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7C80" w14:textId="77777777" w:rsidR="00761C88" w:rsidRDefault="00761C88" w:rsidP="00761C88">
      <w:pPr>
        <w:spacing w:line="360" w:lineRule="auto"/>
        <w:jc w:val="center"/>
        <w:rPr>
          <w:rFonts w:cs="Arial"/>
          <w:bCs/>
          <w:szCs w:val="24"/>
        </w:rPr>
      </w:pPr>
      <w:r>
        <w:rPr>
          <w:rFonts w:cs="Arial"/>
          <w:bCs/>
          <w:szCs w:val="24"/>
        </w:rPr>
        <w:t>ΝΟΜΟΣ ΠΟΥ ΠΡΟΒΛΕΠΕΙ ΓΙΑ ΤΙΣ ΠΡΟΔΙΑΓΡΑΦΕΣ, ΤΑ ΚΡΙΤΗΡΙΑ ΑΕΙΦΟΡΙΑΣ ΚΑΙ ΤΗ ΜΕΙΩΣΗ ΤΩΝ ΕΚΠΟΜΠΩΝ ΤΩΝ ΚΑΥΣΙΜΩΝ</w:t>
      </w:r>
    </w:p>
    <w:p w14:paraId="1329ECEE" w14:textId="77777777" w:rsidR="00761C88" w:rsidRDefault="00761C88" w:rsidP="00761C88">
      <w:pPr>
        <w:spacing w:line="360" w:lineRule="auto"/>
        <w:jc w:val="center"/>
        <w:rPr>
          <w:rFonts w:cs="Arial"/>
          <w:bCs/>
          <w:szCs w:val="24"/>
        </w:rPr>
      </w:pPr>
    </w:p>
    <w:p w14:paraId="4A73234D" w14:textId="6FCFC1A3" w:rsidR="00761C88" w:rsidRDefault="00761C88" w:rsidP="00761C88">
      <w:pPr>
        <w:pStyle w:val="Title"/>
        <w:spacing w:line="360" w:lineRule="auto"/>
        <w:rPr>
          <w:rFonts w:cs="Arial"/>
          <w:b w:val="0"/>
          <w:bCs/>
          <w:szCs w:val="24"/>
          <w:u w:val="none"/>
        </w:rPr>
      </w:pPr>
      <w:r w:rsidRPr="00761C88">
        <w:rPr>
          <w:rFonts w:cs="Arial"/>
          <w:b w:val="0"/>
          <w:bCs/>
          <w:szCs w:val="24"/>
          <w:u w:val="none"/>
        </w:rPr>
        <w:t>ΚΑΤΑΤΑΞΗ ΑΡΘΡΩΝ</w:t>
      </w:r>
    </w:p>
    <w:p w14:paraId="10448A58" w14:textId="77777777" w:rsidR="006732C5" w:rsidRPr="00761C88" w:rsidRDefault="006732C5" w:rsidP="00761C88">
      <w:pPr>
        <w:pStyle w:val="Title"/>
        <w:spacing w:line="360" w:lineRule="auto"/>
        <w:rPr>
          <w:rFonts w:cs="Arial"/>
          <w:b w:val="0"/>
          <w:bCs/>
          <w:szCs w:val="24"/>
          <w:u w:val="non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788"/>
      </w:tblGrid>
      <w:tr w:rsidR="00761C88" w14:paraId="48F563FD" w14:textId="77777777" w:rsidTr="008C222E">
        <w:tc>
          <w:tcPr>
            <w:tcW w:w="5000" w:type="pct"/>
            <w:gridSpan w:val="2"/>
            <w:hideMark/>
          </w:tcPr>
          <w:p w14:paraId="3C05E37F" w14:textId="77777777" w:rsidR="00761C88" w:rsidRDefault="00761C88">
            <w:pPr>
              <w:widowControl w:val="0"/>
              <w:spacing w:line="360" w:lineRule="auto"/>
              <w:ind w:right="-1"/>
              <w:rPr>
                <w:rFonts w:cs="Arial"/>
                <w:szCs w:val="24"/>
                <w:lang w:val="el-GR"/>
              </w:rPr>
            </w:pPr>
            <w:r>
              <w:rPr>
                <w:rFonts w:cs="Arial"/>
                <w:szCs w:val="24"/>
                <w:lang w:val="el-GR"/>
              </w:rPr>
              <w:t>Άρθρο</w:t>
            </w:r>
          </w:p>
        </w:tc>
      </w:tr>
      <w:tr w:rsidR="00761C88" w14:paraId="635B564A" w14:textId="77777777" w:rsidTr="008C222E">
        <w:tc>
          <w:tcPr>
            <w:tcW w:w="441" w:type="pct"/>
          </w:tcPr>
          <w:p w14:paraId="0909CD7C" w14:textId="77777777" w:rsidR="00761C88" w:rsidRDefault="00761C88">
            <w:pPr>
              <w:widowControl w:val="0"/>
              <w:spacing w:line="360" w:lineRule="auto"/>
              <w:rPr>
                <w:rFonts w:cs="Arial"/>
                <w:szCs w:val="24"/>
                <w:lang w:val="en-GB"/>
              </w:rPr>
            </w:pPr>
          </w:p>
        </w:tc>
        <w:tc>
          <w:tcPr>
            <w:tcW w:w="4559" w:type="pct"/>
          </w:tcPr>
          <w:p w14:paraId="581CC917" w14:textId="77777777" w:rsidR="00761C88" w:rsidRDefault="00761C88">
            <w:pPr>
              <w:widowControl w:val="0"/>
              <w:spacing w:line="360" w:lineRule="auto"/>
              <w:rPr>
                <w:rFonts w:cs="Arial"/>
                <w:szCs w:val="24"/>
              </w:rPr>
            </w:pPr>
          </w:p>
        </w:tc>
      </w:tr>
      <w:tr w:rsidR="00761C88" w14:paraId="42E02F5D" w14:textId="77777777" w:rsidTr="008C222E">
        <w:tc>
          <w:tcPr>
            <w:tcW w:w="441" w:type="pct"/>
            <w:hideMark/>
          </w:tcPr>
          <w:p w14:paraId="420A340B" w14:textId="77777777" w:rsidR="00761C88" w:rsidRDefault="00761C88">
            <w:pPr>
              <w:widowControl w:val="0"/>
              <w:spacing w:line="360" w:lineRule="auto"/>
              <w:rPr>
                <w:rFonts w:cs="Arial"/>
                <w:szCs w:val="24"/>
              </w:rPr>
            </w:pPr>
            <w:r>
              <w:rPr>
                <w:rFonts w:cs="Arial"/>
                <w:szCs w:val="24"/>
              </w:rPr>
              <w:t>1.</w:t>
            </w:r>
          </w:p>
        </w:tc>
        <w:tc>
          <w:tcPr>
            <w:tcW w:w="4559" w:type="pct"/>
            <w:hideMark/>
          </w:tcPr>
          <w:p w14:paraId="1C7B57B3" w14:textId="77777777" w:rsidR="00761C88" w:rsidRDefault="00761C88">
            <w:pPr>
              <w:widowControl w:val="0"/>
              <w:spacing w:line="360" w:lineRule="auto"/>
              <w:rPr>
                <w:rFonts w:cs="Arial"/>
                <w:szCs w:val="24"/>
                <w:lang w:val="el-GR"/>
              </w:rPr>
            </w:pPr>
            <w:proofErr w:type="spellStart"/>
            <w:r>
              <w:rPr>
                <w:rFonts w:cs="Arial"/>
                <w:szCs w:val="24"/>
              </w:rPr>
              <w:t>Συνο</w:t>
            </w:r>
            <w:proofErr w:type="spellEnd"/>
            <w:r>
              <w:rPr>
                <w:rFonts w:cs="Arial"/>
                <w:szCs w:val="24"/>
              </w:rPr>
              <w:t xml:space="preserve">πτικός </w:t>
            </w:r>
            <w:proofErr w:type="spellStart"/>
            <w:r>
              <w:rPr>
                <w:rFonts w:cs="Arial"/>
                <w:szCs w:val="24"/>
              </w:rPr>
              <w:t>τίτλος</w:t>
            </w:r>
            <w:proofErr w:type="spellEnd"/>
            <w:r>
              <w:rPr>
                <w:rFonts w:cs="Arial"/>
                <w:szCs w:val="24"/>
              </w:rPr>
              <w:t>.</w:t>
            </w:r>
          </w:p>
        </w:tc>
      </w:tr>
      <w:tr w:rsidR="006732C5" w14:paraId="44626589" w14:textId="77777777" w:rsidTr="008C222E">
        <w:tc>
          <w:tcPr>
            <w:tcW w:w="441" w:type="pct"/>
          </w:tcPr>
          <w:p w14:paraId="02E32DF0" w14:textId="77777777" w:rsidR="006732C5" w:rsidRDefault="006732C5">
            <w:pPr>
              <w:widowControl w:val="0"/>
              <w:spacing w:line="360" w:lineRule="auto"/>
              <w:rPr>
                <w:rFonts w:cs="Arial"/>
                <w:szCs w:val="24"/>
              </w:rPr>
            </w:pPr>
          </w:p>
        </w:tc>
        <w:tc>
          <w:tcPr>
            <w:tcW w:w="4559" w:type="pct"/>
          </w:tcPr>
          <w:p w14:paraId="606601DD" w14:textId="77777777" w:rsidR="006732C5" w:rsidRDefault="006732C5">
            <w:pPr>
              <w:widowControl w:val="0"/>
              <w:spacing w:line="360" w:lineRule="auto"/>
              <w:rPr>
                <w:rFonts w:cs="Arial"/>
                <w:szCs w:val="24"/>
              </w:rPr>
            </w:pPr>
          </w:p>
        </w:tc>
      </w:tr>
      <w:tr w:rsidR="006732C5" w14:paraId="4105C66C" w14:textId="77777777" w:rsidTr="008C222E">
        <w:tc>
          <w:tcPr>
            <w:tcW w:w="441" w:type="pct"/>
          </w:tcPr>
          <w:p w14:paraId="38B37E11" w14:textId="77777777" w:rsidR="006732C5" w:rsidRDefault="006732C5">
            <w:pPr>
              <w:widowControl w:val="0"/>
              <w:spacing w:line="360" w:lineRule="auto"/>
              <w:rPr>
                <w:rFonts w:cs="Arial"/>
                <w:szCs w:val="24"/>
              </w:rPr>
            </w:pPr>
          </w:p>
        </w:tc>
        <w:tc>
          <w:tcPr>
            <w:tcW w:w="4559" w:type="pct"/>
          </w:tcPr>
          <w:p w14:paraId="3EB81CAA" w14:textId="77777777" w:rsidR="006732C5" w:rsidRDefault="006732C5" w:rsidP="006732C5">
            <w:pPr>
              <w:widowControl w:val="0"/>
              <w:spacing w:line="360" w:lineRule="auto"/>
              <w:ind w:right="-1"/>
              <w:jc w:val="center"/>
              <w:rPr>
                <w:rFonts w:cs="Arial"/>
                <w:szCs w:val="24"/>
                <w:lang w:val="el-GR"/>
              </w:rPr>
            </w:pPr>
            <w:r>
              <w:rPr>
                <w:rFonts w:cs="Arial"/>
                <w:szCs w:val="24"/>
                <w:lang w:val="el-GR"/>
              </w:rPr>
              <w:t>ΜΕΡΟΣ I</w:t>
            </w:r>
          </w:p>
          <w:p w14:paraId="58F819E2" w14:textId="38307362" w:rsidR="006732C5" w:rsidRDefault="006732C5" w:rsidP="006732C5">
            <w:pPr>
              <w:widowControl w:val="0"/>
              <w:spacing w:line="360" w:lineRule="auto"/>
              <w:jc w:val="center"/>
              <w:rPr>
                <w:rFonts w:cs="Arial"/>
                <w:szCs w:val="24"/>
              </w:rPr>
            </w:pPr>
            <w:r>
              <w:rPr>
                <w:rFonts w:cs="Arial"/>
                <w:szCs w:val="24"/>
                <w:lang w:val="el-GR"/>
              </w:rPr>
              <w:t>ΕΙΣΑΓΩΓΙΚΕΣ ΔΙΑΤΑΞΕΙΣ</w:t>
            </w:r>
          </w:p>
        </w:tc>
      </w:tr>
      <w:tr w:rsidR="006732C5" w14:paraId="3448EF42" w14:textId="77777777" w:rsidTr="008C222E">
        <w:tc>
          <w:tcPr>
            <w:tcW w:w="441" w:type="pct"/>
          </w:tcPr>
          <w:p w14:paraId="3B1A42AB" w14:textId="77777777" w:rsidR="006732C5" w:rsidRDefault="006732C5">
            <w:pPr>
              <w:widowControl w:val="0"/>
              <w:spacing w:line="360" w:lineRule="auto"/>
              <w:rPr>
                <w:rFonts w:cs="Arial"/>
                <w:szCs w:val="24"/>
              </w:rPr>
            </w:pPr>
          </w:p>
        </w:tc>
        <w:tc>
          <w:tcPr>
            <w:tcW w:w="4559" w:type="pct"/>
          </w:tcPr>
          <w:p w14:paraId="797C6559" w14:textId="77777777" w:rsidR="006732C5" w:rsidRDefault="006732C5">
            <w:pPr>
              <w:widowControl w:val="0"/>
              <w:spacing w:line="360" w:lineRule="auto"/>
              <w:rPr>
                <w:rFonts w:cs="Arial"/>
                <w:szCs w:val="24"/>
              </w:rPr>
            </w:pPr>
          </w:p>
        </w:tc>
      </w:tr>
      <w:tr w:rsidR="00761C88" w14:paraId="4A33A0A2" w14:textId="77777777" w:rsidTr="008C222E">
        <w:tc>
          <w:tcPr>
            <w:tcW w:w="441" w:type="pct"/>
            <w:hideMark/>
          </w:tcPr>
          <w:p w14:paraId="2D85EB9C" w14:textId="77777777" w:rsidR="00761C88" w:rsidRDefault="00761C88">
            <w:pPr>
              <w:widowControl w:val="0"/>
              <w:spacing w:line="360" w:lineRule="auto"/>
              <w:rPr>
                <w:rFonts w:cs="Arial"/>
                <w:szCs w:val="24"/>
                <w:lang w:val="en-GB"/>
              </w:rPr>
            </w:pPr>
            <w:r>
              <w:rPr>
                <w:rFonts w:cs="Arial"/>
                <w:szCs w:val="24"/>
              </w:rPr>
              <w:t>2.</w:t>
            </w:r>
          </w:p>
        </w:tc>
        <w:tc>
          <w:tcPr>
            <w:tcW w:w="4559" w:type="pct"/>
            <w:hideMark/>
          </w:tcPr>
          <w:p w14:paraId="05AC9DF0" w14:textId="77777777" w:rsidR="00761C88" w:rsidRDefault="00761C88">
            <w:pPr>
              <w:widowControl w:val="0"/>
              <w:spacing w:line="360" w:lineRule="auto"/>
              <w:rPr>
                <w:rFonts w:cs="Arial"/>
                <w:szCs w:val="24"/>
                <w:lang w:val="el-GR"/>
              </w:rPr>
            </w:pPr>
            <w:r>
              <w:rPr>
                <w:rFonts w:cs="Arial"/>
                <w:szCs w:val="24"/>
                <w:lang w:val="el-GR"/>
              </w:rPr>
              <w:t>Ερμηνεία</w:t>
            </w:r>
            <w:r>
              <w:rPr>
                <w:rFonts w:cs="Arial"/>
                <w:szCs w:val="24"/>
              </w:rPr>
              <w:t>.</w:t>
            </w:r>
          </w:p>
        </w:tc>
      </w:tr>
      <w:tr w:rsidR="00761C88" w14:paraId="74F2FA6A" w14:textId="77777777" w:rsidTr="008C222E">
        <w:tc>
          <w:tcPr>
            <w:tcW w:w="441" w:type="pct"/>
            <w:hideMark/>
          </w:tcPr>
          <w:p w14:paraId="39A63347" w14:textId="77777777" w:rsidR="00761C88" w:rsidRDefault="00761C88">
            <w:pPr>
              <w:widowControl w:val="0"/>
              <w:spacing w:line="360" w:lineRule="auto"/>
              <w:rPr>
                <w:rFonts w:cs="Arial"/>
                <w:szCs w:val="24"/>
                <w:lang w:val="en-GB"/>
              </w:rPr>
            </w:pPr>
            <w:r>
              <w:rPr>
                <w:rFonts w:cs="Arial"/>
                <w:szCs w:val="24"/>
              </w:rPr>
              <w:t>3.</w:t>
            </w:r>
          </w:p>
        </w:tc>
        <w:tc>
          <w:tcPr>
            <w:tcW w:w="4559" w:type="pct"/>
            <w:hideMark/>
          </w:tcPr>
          <w:p w14:paraId="380A0F1F" w14:textId="77777777" w:rsidR="00761C88" w:rsidRDefault="00761C88">
            <w:pPr>
              <w:widowControl w:val="0"/>
              <w:spacing w:line="360" w:lineRule="auto"/>
              <w:rPr>
                <w:rFonts w:cs="Arial"/>
                <w:szCs w:val="24"/>
                <w:lang w:val="el-GR"/>
              </w:rPr>
            </w:pPr>
            <w:r>
              <w:rPr>
                <w:rFonts w:cs="Arial"/>
                <w:szCs w:val="24"/>
                <w:lang w:val="el-GR"/>
              </w:rPr>
              <w:t>Σκοπός του παρόντος Νόμου.</w:t>
            </w:r>
          </w:p>
        </w:tc>
      </w:tr>
      <w:tr w:rsidR="00761C88" w14:paraId="1D97EC7D" w14:textId="77777777" w:rsidTr="008C222E">
        <w:tc>
          <w:tcPr>
            <w:tcW w:w="441" w:type="pct"/>
            <w:hideMark/>
          </w:tcPr>
          <w:p w14:paraId="287DB2C4" w14:textId="77777777" w:rsidR="00761C88" w:rsidRDefault="00761C88">
            <w:pPr>
              <w:widowControl w:val="0"/>
              <w:spacing w:line="360" w:lineRule="auto"/>
              <w:rPr>
                <w:rFonts w:cs="Arial"/>
                <w:szCs w:val="24"/>
                <w:lang w:val="el-GR"/>
              </w:rPr>
            </w:pPr>
            <w:r>
              <w:rPr>
                <w:rFonts w:cs="Arial"/>
                <w:szCs w:val="24"/>
                <w:lang w:val="el-GR"/>
              </w:rPr>
              <w:t>4.</w:t>
            </w:r>
          </w:p>
        </w:tc>
        <w:tc>
          <w:tcPr>
            <w:tcW w:w="4559" w:type="pct"/>
            <w:hideMark/>
          </w:tcPr>
          <w:p w14:paraId="793FBF39" w14:textId="77777777" w:rsidR="00761C88" w:rsidRDefault="00761C88">
            <w:pPr>
              <w:widowControl w:val="0"/>
              <w:spacing w:line="360" w:lineRule="auto"/>
              <w:rPr>
                <w:rFonts w:cs="Arial"/>
                <w:szCs w:val="24"/>
                <w:lang w:val="el-GR"/>
              </w:rPr>
            </w:pPr>
            <w:r>
              <w:rPr>
                <w:rFonts w:cs="Arial"/>
                <w:szCs w:val="24"/>
                <w:lang w:val="el-GR"/>
              </w:rPr>
              <w:t>Αντικείμενο και πεδίο εφαρμογής.</w:t>
            </w:r>
          </w:p>
        </w:tc>
      </w:tr>
      <w:tr w:rsidR="00761C88" w14:paraId="6063F54C" w14:textId="77777777" w:rsidTr="008C222E">
        <w:tc>
          <w:tcPr>
            <w:tcW w:w="441" w:type="pct"/>
          </w:tcPr>
          <w:p w14:paraId="685837C5" w14:textId="77777777" w:rsidR="00761C88" w:rsidRDefault="00761C88">
            <w:pPr>
              <w:widowControl w:val="0"/>
              <w:spacing w:line="360" w:lineRule="auto"/>
              <w:rPr>
                <w:rFonts w:cs="Arial"/>
                <w:szCs w:val="24"/>
                <w:lang w:val="en-GB"/>
              </w:rPr>
            </w:pPr>
          </w:p>
        </w:tc>
        <w:tc>
          <w:tcPr>
            <w:tcW w:w="4559" w:type="pct"/>
          </w:tcPr>
          <w:p w14:paraId="1B6081E5" w14:textId="77777777" w:rsidR="00761C88" w:rsidRDefault="00761C88">
            <w:pPr>
              <w:widowControl w:val="0"/>
              <w:spacing w:line="360" w:lineRule="auto"/>
              <w:rPr>
                <w:rFonts w:cs="Arial"/>
                <w:szCs w:val="24"/>
                <w:lang w:val="el-GR"/>
              </w:rPr>
            </w:pPr>
          </w:p>
        </w:tc>
      </w:tr>
      <w:tr w:rsidR="00761C88" w14:paraId="24795124" w14:textId="77777777" w:rsidTr="008C222E">
        <w:tc>
          <w:tcPr>
            <w:tcW w:w="5000" w:type="pct"/>
            <w:gridSpan w:val="2"/>
            <w:hideMark/>
          </w:tcPr>
          <w:p w14:paraId="75C64CE8" w14:textId="77777777" w:rsidR="00761C88" w:rsidRDefault="00761C88">
            <w:pPr>
              <w:widowControl w:val="0"/>
              <w:spacing w:line="360" w:lineRule="auto"/>
              <w:ind w:right="-1"/>
              <w:jc w:val="center"/>
              <w:rPr>
                <w:rFonts w:cs="Arial"/>
                <w:szCs w:val="24"/>
                <w:lang w:val="el-GR"/>
              </w:rPr>
            </w:pPr>
            <w:r>
              <w:rPr>
                <w:rFonts w:cs="Arial"/>
                <w:szCs w:val="24"/>
                <w:lang w:val="el-GR"/>
              </w:rPr>
              <w:t>ΜΕΡΟΣ II</w:t>
            </w:r>
          </w:p>
          <w:p w14:paraId="53815A7D" w14:textId="77777777" w:rsidR="00761C88" w:rsidRDefault="00761C88">
            <w:pPr>
              <w:widowControl w:val="0"/>
              <w:spacing w:line="360" w:lineRule="auto"/>
              <w:ind w:right="-1"/>
              <w:jc w:val="center"/>
              <w:rPr>
                <w:rFonts w:cs="Arial"/>
                <w:szCs w:val="24"/>
                <w:lang w:val="el-GR"/>
              </w:rPr>
            </w:pPr>
            <w:r>
              <w:rPr>
                <w:rFonts w:cs="Arial"/>
                <w:szCs w:val="24"/>
                <w:lang w:val="el-GR"/>
              </w:rPr>
              <w:t xml:space="preserve"> ΕΞΟΥΣΙΕΣ, ΚΑΘΗΚΟΝΤΑ ΚΑΙ ΑΡΜΟΔΙΟΤΗΤΕΣ</w:t>
            </w:r>
          </w:p>
        </w:tc>
      </w:tr>
      <w:tr w:rsidR="00761C88" w14:paraId="394EFA9E" w14:textId="77777777" w:rsidTr="008C222E">
        <w:tc>
          <w:tcPr>
            <w:tcW w:w="441" w:type="pct"/>
          </w:tcPr>
          <w:p w14:paraId="5D2AA2D9" w14:textId="77777777" w:rsidR="00761C88" w:rsidRDefault="00761C88">
            <w:pPr>
              <w:widowControl w:val="0"/>
              <w:spacing w:line="360" w:lineRule="auto"/>
              <w:rPr>
                <w:rFonts w:cs="Arial"/>
                <w:szCs w:val="24"/>
                <w:lang w:val="el-GR"/>
              </w:rPr>
            </w:pPr>
          </w:p>
        </w:tc>
        <w:tc>
          <w:tcPr>
            <w:tcW w:w="4559" w:type="pct"/>
          </w:tcPr>
          <w:p w14:paraId="47B657B1" w14:textId="77777777" w:rsidR="00761C88" w:rsidRDefault="00761C88">
            <w:pPr>
              <w:widowControl w:val="0"/>
              <w:spacing w:line="360" w:lineRule="auto"/>
              <w:rPr>
                <w:rFonts w:cs="Arial"/>
                <w:szCs w:val="24"/>
                <w:lang w:val="el-GR"/>
              </w:rPr>
            </w:pPr>
          </w:p>
        </w:tc>
      </w:tr>
      <w:tr w:rsidR="00761C88" w14:paraId="408211E2" w14:textId="77777777" w:rsidTr="008C222E">
        <w:tc>
          <w:tcPr>
            <w:tcW w:w="441" w:type="pct"/>
            <w:hideMark/>
          </w:tcPr>
          <w:p w14:paraId="25F146A8" w14:textId="77777777" w:rsidR="00761C88" w:rsidRDefault="00761C88">
            <w:pPr>
              <w:widowControl w:val="0"/>
              <w:spacing w:line="360" w:lineRule="auto"/>
              <w:rPr>
                <w:rFonts w:cs="Arial"/>
                <w:szCs w:val="24"/>
                <w:lang w:val="en-GB"/>
              </w:rPr>
            </w:pPr>
            <w:r>
              <w:rPr>
                <w:rFonts w:cs="Arial"/>
                <w:szCs w:val="24"/>
              </w:rPr>
              <w:t>5.</w:t>
            </w:r>
          </w:p>
        </w:tc>
        <w:tc>
          <w:tcPr>
            <w:tcW w:w="4559" w:type="pct"/>
            <w:hideMark/>
          </w:tcPr>
          <w:p w14:paraId="34306AE8" w14:textId="530A06FC" w:rsidR="00761C88" w:rsidRDefault="00761C88">
            <w:pPr>
              <w:widowControl w:val="0"/>
              <w:spacing w:line="360" w:lineRule="auto"/>
              <w:rPr>
                <w:rFonts w:cs="Arial"/>
                <w:szCs w:val="24"/>
                <w:lang w:val="el-GR"/>
              </w:rPr>
            </w:pPr>
            <w:r>
              <w:rPr>
                <w:rFonts w:cs="Arial"/>
                <w:szCs w:val="24"/>
                <w:lang w:val="el-GR"/>
              </w:rPr>
              <w:t>Εξουσίες και καθήκοντα Υπουργού.</w:t>
            </w:r>
          </w:p>
        </w:tc>
      </w:tr>
      <w:tr w:rsidR="00761C88" w14:paraId="3CB98DAE" w14:textId="77777777" w:rsidTr="008C222E">
        <w:tc>
          <w:tcPr>
            <w:tcW w:w="441" w:type="pct"/>
            <w:hideMark/>
          </w:tcPr>
          <w:p w14:paraId="58F4EF81" w14:textId="77777777" w:rsidR="00761C88" w:rsidRPr="00761C88" w:rsidRDefault="00761C88">
            <w:pPr>
              <w:pStyle w:val="Title"/>
              <w:spacing w:line="360" w:lineRule="auto"/>
              <w:jc w:val="both"/>
              <w:rPr>
                <w:rFonts w:cs="Arial"/>
                <w:b w:val="0"/>
                <w:bCs/>
                <w:szCs w:val="24"/>
                <w:u w:val="none"/>
                <w:lang w:val="el-GR"/>
              </w:rPr>
            </w:pPr>
            <w:r w:rsidRPr="00761C88">
              <w:rPr>
                <w:rFonts w:cs="Arial"/>
                <w:b w:val="0"/>
                <w:bCs/>
                <w:szCs w:val="24"/>
                <w:u w:val="none"/>
                <w:lang w:val="el-GR"/>
              </w:rPr>
              <w:t xml:space="preserve">6. </w:t>
            </w:r>
          </w:p>
        </w:tc>
        <w:tc>
          <w:tcPr>
            <w:tcW w:w="4559" w:type="pct"/>
            <w:hideMark/>
          </w:tcPr>
          <w:p w14:paraId="479510FD" w14:textId="77777777" w:rsidR="00761C88" w:rsidRPr="00761C88" w:rsidRDefault="00761C88">
            <w:pPr>
              <w:spacing w:line="360" w:lineRule="auto"/>
              <w:rPr>
                <w:rFonts w:cs="Arial"/>
                <w:bCs/>
                <w:szCs w:val="24"/>
                <w:lang w:val="el-GR"/>
              </w:rPr>
            </w:pPr>
            <w:r w:rsidRPr="00761C88">
              <w:rPr>
                <w:rFonts w:cs="Arial"/>
                <w:bCs/>
                <w:szCs w:val="24"/>
                <w:lang w:val="el-GR"/>
              </w:rPr>
              <w:t>Εξουσίες και αρμοδιότητες της αρμόδιας αρχής.</w:t>
            </w:r>
          </w:p>
        </w:tc>
      </w:tr>
      <w:tr w:rsidR="00761C88" w14:paraId="3D55BDED" w14:textId="77777777" w:rsidTr="008C222E">
        <w:tc>
          <w:tcPr>
            <w:tcW w:w="441" w:type="pct"/>
            <w:hideMark/>
          </w:tcPr>
          <w:p w14:paraId="357D28E6"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7.</w:t>
            </w:r>
          </w:p>
        </w:tc>
        <w:tc>
          <w:tcPr>
            <w:tcW w:w="4559" w:type="pct"/>
            <w:hideMark/>
          </w:tcPr>
          <w:p w14:paraId="1D96CD7C" w14:textId="77777777" w:rsidR="00761C88" w:rsidRPr="00761C88" w:rsidRDefault="00761C88">
            <w:pPr>
              <w:spacing w:line="360" w:lineRule="auto"/>
              <w:rPr>
                <w:rFonts w:cs="Arial"/>
                <w:bCs/>
                <w:szCs w:val="24"/>
                <w:lang w:val="el-GR"/>
              </w:rPr>
            </w:pPr>
            <w:proofErr w:type="spellStart"/>
            <w:r w:rsidRPr="00761C88">
              <w:rPr>
                <w:rFonts w:cs="Arial"/>
                <w:bCs/>
                <w:szCs w:val="24"/>
                <w:lang w:val="el-GR"/>
              </w:rPr>
              <w:t>Αρχιεπιθεωρητής</w:t>
            </w:r>
            <w:proofErr w:type="spellEnd"/>
            <w:r w:rsidRPr="00761C88">
              <w:rPr>
                <w:rFonts w:cs="Arial"/>
                <w:bCs/>
                <w:szCs w:val="24"/>
                <w:lang w:val="el-GR"/>
              </w:rPr>
              <w:t xml:space="preserve">, Εντεταλμένοι Επιθεωρητές και Επιθεωρητές Πλοίων. </w:t>
            </w:r>
          </w:p>
        </w:tc>
      </w:tr>
      <w:tr w:rsidR="00761C88" w14:paraId="332DA97C" w14:textId="77777777" w:rsidTr="008C222E">
        <w:tc>
          <w:tcPr>
            <w:tcW w:w="441" w:type="pct"/>
            <w:hideMark/>
          </w:tcPr>
          <w:p w14:paraId="1D640990"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 xml:space="preserve">8. </w:t>
            </w:r>
          </w:p>
        </w:tc>
        <w:tc>
          <w:tcPr>
            <w:tcW w:w="4559" w:type="pct"/>
            <w:hideMark/>
          </w:tcPr>
          <w:p w14:paraId="21CF9256" w14:textId="77777777" w:rsidR="00761C88" w:rsidRPr="00761C88" w:rsidRDefault="00761C88">
            <w:pPr>
              <w:spacing w:line="360" w:lineRule="auto"/>
              <w:ind w:right="-90"/>
              <w:rPr>
                <w:rFonts w:cs="Arial"/>
                <w:bCs/>
                <w:szCs w:val="24"/>
                <w:lang w:val="el-GR"/>
              </w:rPr>
            </w:pPr>
            <w:r w:rsidRPr="00761C88">
              <w:rPr>
                <w:rFonts w:cs="Arial"/>
                <w:bCs/>
                <w:szCs w:val="24"/>
                <w:lang w:val="el-GR"/>
              </w:rPr>
              <w:t>Εξουσίες εισόδου και επιθεώρησης.</w:t>
            </w:r>
          </w:p>
        </w:tc>
      </w:tr>
      <w:tr w:rsidR="00761C88" w14:paraId="1529C712" w14:textId="77777777" w:rsidTr="008C222E">
        <w:tc>
          <w:tcPr>
            <w:tcW w:w="441" w:type="pct"/>
            <w:hideMark/>
          </w:tcPr>
          <w:p w14:paraId="79CBD562"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9.</w:t>
            </w:r>
          </w:p>
        </w:tc>
        <w:tc>
          <w:tcPr>
            <w:tcW w:w="4559" w:type="pct"/>
            <w:hideMark/>
          </w:tcPr>
          <w:p w14:paraId="1BC5FA8D" w14:textId="77777777" w:rsidR="00761C88" w:rsidRPr="00761C88" w:rsidRDefault="00761C88">
            <w:pPr>
              <w:pStyle w:val="Title"/>
              <w:spacing w:line="360" w:lineRule="auto"/>
              <w:jc w:val="both"/>
              <w:rPr>
                <w:rFonts w:cs="Arial"/>
                <w:b w:val="0"/>
                <w:bCs/>
                <w:szCs w:val="24"/>
                <w:u w:val="none"/>
                <w:lang w:val="el-GR"/>
              </w:rPr>
            </w:pPr>
            <w:r w:rsidRPr="00761C88">
              <w:rPr>
                <w:rFonts w:cs="Arial"/>
                <w:b w:val="0"/>
                <w:bCs/>
                <w:szCs w:val="24"/>
                <w:u w:val="none"/>
                <w:lang w:val="el-GR"/>
              </w:rPr>
              <w:t>Εργαστηριακός έλεγχος ποιότητας καυσίμων.</w:t>
            </w:r>
          </w:p>
        </w:tc>
      </w:tr>
      <w:tr w:rsidR="00761C88" w14:paraId="2489ACC5" w14:textId="77777777" w:rsidTr="008C222E">
        <w:tc>
          <w:tcPr>
            <w:tcW w:w="441" w:type="pct"/>
          </w:tcPr>
          <w:p w14:paraId="7EC6BAD4" w14:textId="77777777" w:rsidR="00761C88" w:rsidRDefault="00761C88">
            <w:pPr>
              <w:pStyle w:val="Title"/>
              <w:spacing w:line="360" w:lineRule="auto"/>
              <w:rPr>
                <w:rFonts w:cs="Arial"/>
                <w:spacing w:val="5"/>
                <w:szCs w:val="24"/>
                <w:lang w:val="el-GR"/>
              </w:rPr>
            </w:pPr>
          </w:p>
        </w:tc>
        <w:tc>
          <w:tcPr>
            <w:tcW w:w="4559" w:type="pct"/>
          </w:tcPr>
          <w:p w14:paraId="28FA472F" w14:textId="77777777" w:rsidR="00761C88" w:rsidRDefault="00761C88">
            <w:pPr>
              <w:pStyle w:val="Title"/>
              <w:spacing w:line="360" w:lineRule="auto"/>
              <w:rPr>
                <w:rFonts w:cs="Arial"/>
                <w:szCs w:val="24"/>
                <w:lang w:val="el-GR"/>
              </w:rPr>
            </w:pPr>
          </w:p>
        </w:tc>
      </w:tr>
      <w:tr w:rsidR="00761C88" w14:paraId="09A552A8" w14:textId="77777777" w:rsidTr="008C222E">
        <w:tc>
          <w:tcPr>
            <w:tcW w:w="5000" w:type="pct"/>
            <w:gridSpan w:val="2"/>
            <w:hideMark/>
          </w:tcPr>
          <w:p w14:paraId="50B5BB1C" w14:textId="77777777" w:rsidR="00761C88" w:rsidRDefault="00761C88">
            <w:pPr>
              <w:widowControl w:val="0"/>
              <w:spacing w:line="360" w:lineRule="auto"/>
              <w:ind w:right="-1"/>
              <w:jc w:val="center"/>
              <w:rPr>
                <w:rFonts w:cs="Arial"/>
                <w:szCs w:val="24"/>
                <w:lang w:val="el-GR"/>
              </w:rPr>
            </w:pPr>
            <w:r>
              <w:rPr>
                <w:rFonts w:cs="Arial"/>
                <w:szCs w:val="24"/>
                <w:lang w:val="el-GR"/>
              </w:rPr>
              <w:t xml:space="preserve">ΜΕΡΟΣ IΙI </w:t>
            </w:r>
          </w:p>
          <w:p w14:paraId="66D80E31" w14:textId="77777777" w:rsidR="00761C88" w:rsidRDefault="00761C88">
            <w:pPr>
              <w:widowControl w:val="0"/>
              <w:spacing w:line="360" w:lineRule="auto"/>
              <w:ind w:right="-1"/>
              <w:jc w:val="center"/>
              <w:rPr>
                <w:rFonts w:cs="Arial"/>
                <w:szCs w:val="24"/>
                <w:lang w:val="el-GR"/>
              </w:rPr>
            </w:pPr>
            <w:r>
              <w:rPr>
                <w:rFonts w:cs="Arial"/>
                <w:szCs w:val="24"/>
                <w:lang w:val="el-GR"/>
              </w:rPr>
              <w:t>ΕΛΕΓΧΟΙ ΣΕ ΠΡΑΤΗΡΙΑ ΚΑΙ ΑΠΟΘΗΚΕΣ ΚΑΥΣΙΜΩΝ</w:t>
            </w:r>
          </w:p>
        </w:tc>
      </w:tr>
      <w:tr w:rsidR="00761C88" w14:paraId="475DCF9C" w14:textId="77777777" w:rsidTr="008C222E">
        <w:tc>
          <w:tcPr>
            <w:tcW w:w="441" w:type="pct"/>
          </w:tcPr>
          <w:p w14:paraId="2660BD3E" w14:textId="77777777" w:rsidR="00761C88" w:rsidRDefault="00761C88">
            <w:pPr>
              <w:pStyle w:val="Title"/>
              <w:spacing w:line="360" w:lineRule="auto"/>
              <w:jc w:val="left"/>
              <w:rPr>
                <w:rFonts w:cs="Arial"/>
                <w:szCs w:val="24"/>
                <w:lang w:val="el-GR"/>
              </w:rPr>
            </w:pPr>
          </w:p>
        </w:tc>
        <w:tc>
          <w:tcPr>
            <w:tcW w:w="4559" w:type="pct"/>
          </w:tcPr>
          <w:p w14:paraId="6848AE91" w14:textId="77777777" w:rsidR="00761C88" w:rsidRDefault="00761C88">
            <w:pPr>
              <w:pStyle w:val="Title"/>
              <w:spacing w:line="360" w:lineRule="auto"/>
              <w:jc w:val="both"/>
              <w:rPr>
                <w:rFonts w:cs="Arial"/>
                <w:szCs w:val="24"/>
                <w:lang w:val="el-GR"/>
              </w:rPr>
            </w:pPr>
          </w:p>
        </w:tc>
      </w:tr>
      <w:tr w:rsidR="00761C88" w:rsidRPr="00761C88" w14:paraId="7C4A9E0A" w14:textId="77777777" w:rsidTr="008C222E">
        <w:tc>
          <w:tcPr>
            <w:tcW w:w="441" w:type="pct"/>
            <w:hideMark/>
          </w:tcPr>
          <w:p w14:paraId="74F272D4"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lang w:val="el-GR"/>
              </w:rPr>
              <w:t>10</w:t>
            </w:r>
            <w:r w:rsidRPr="00761C88">
              <w:rPr>
                <w:rFonts w:cs="Arial"/>
                <w:b w:val="0"/>
                <w:bCs/>
                <w:szCs w:val="24"/>
                <w:u w:val="none"/>
              </w:rPr>
              <w:t>.</w:t>
            </w:r>
          </w:p>
        </w:tc>
        <w:tc>
          <w:tcPr>
            <w:tcW w:w="4559" w:type="pct"/>
            <w:hideMark/>
          </w:tcPr>
          <w:p w14:paraId="142C2315" w14:textId="77777777" w:rsidR="00761C88" w:rsidRPr="00761C88" w:rsidRDefault="00761C88">
            <w:pPr>
              <w:pStyle w:val="Title"/>
              <w:spacing w:line="360" w:lineRule="auto"/>
              <w:jc w:val="both"/>
              <w:rPr>
                <w:rFonts w:cs="Arial"/>
                <w:b w:val="0"/>
                <w:bCs/>
                <w:szCs w:val="24"/>
                <w:u w:val="none"/>
                <w:lang w:val="el-GR"/>
              </w:rPr>
            </w:pPr>
            <w:r w:rsidRPr="00761C88">
              <w:rPr>
                <w:rFonts w:cs="Arial"/>
                <w:b w:val="0"/>
                <w:bCs/>
                <w:szCs w:val="24"/>
                <w:u w:val="none"/>
                <w:lang w:val="el-GR"/>
              </w:rPr>
              <w:t>Εντοπισμός εκτός προδιαγραφών καυσίμου.</w:t>
            </w:r>
          </w:p>
        </w:tc>
      </w:tr>
      <w:tr w:rsidR="00761C88" w14:paraId="73EA69D7" w14:textId="77777777" w:rsidTr="008C222E">
        <w:tc>
          <w:tcPr>
            <w:tcW w:w="441" w:type="pct"/>
          </w:tcPr>
          <w:p w14:paraId="559DD56D" w14:textId="77777777" w:rsidR="00761C88" w:rsidRDefault="00761C88">
            <w:pPr>
              <w:pStyle w:val="Title"/>
              <w:spacing w:line="360" w:lineRule="auto"/>
              <w:jc w:val="left"/>
              <w:rPr>
                <w:rFonts w:cs="Arial"/>
                <w:spacing w:val="5"/>
                <w:szCs w:val="24"/>
              </w:rPr>
            </w:pPr>
          </w:p>
        </w:tc>
        <w:tc>
          <w:tcPr>
            <w:tcW w:w="4559" w:type="pct"/>
          </w:tcPr>
          <w:p w14:paraId="231190BD" w14:textId="77777777" w:rsidR="00761C88" w:rsidRDefault="00761C88">
            <w:pPr>
              <w:pStyle w:val="Title"/>
              <w:spacing w:line="360" w:lineRule="auto"/>
              <w:jc w:val="both"/>
              <w:rPr>
                <w:rFonts w:cs="Arial"/>
                <w:szCs w:val="24"/>
                <w:lang w:val="el-GR"/>
              </w:rPr>
            </w:pPr>
          </w:p>
        </w:tc>
      </w:tr>
      <w:tr w:rsidR="00761C88" w14:paraId="334E877C" w14:textId="77777777" w:rsidTr="008C222E">
        <w:tc>
          <w:tcPr>
            <w:tcW w:w="5000" w:type="pct"/>
            <w:gridSpan w:val="2"/>
            <w:hideMark/>
          </w:tcPr>
          <w:p w14:paraId="02EB4C61" w14:textId="77777777" w:rsidR="00761C88" w:rsidRDefault="00761C88">
            <w:pPr>
              <w:widowControl w:val="0"/>
              <w:spacing w:line="360" w:lineRule="auto"/>
              <w:ind w:right="-1"/>
              <w:jc w:val="center"/>
              <w:rPr>
                <w:rFonts w:cs="Arial"/>
                <w:szCs w:val="24"/>
                <w:lang w:val="el-GR"/>
              </w:rPr>
            </w:pPr>
            <w:r>
              <w:rPr>
                <w:rFonts w:cs="Arial"/>
                <w:szCs w:val="24"/>
                <w:lang w:val="el-GR"/>
              </w:rPr>
              <w:t>ΜΕΡΟΣ IV</w:t>
            </w:r>
          </w:p>
          <w:p w14:paraId="17DDCEAD" w14:textId="77777777" w:rsidR="00761C88" w:rsidRDefault="00761C88">
            <w:pPr>
              <w:widowControl w:val="0"/>
              <w:spacing w:line="360" w:lineRule="auto"/>
              <w:ind w:right="-1"/>
              <w:jc w:val="center"/>
              <w:rPr>
                <w:rFonts w:cs="Arial"/>
                <w:szCs w:val="24"/>
                <w:lang w:val="el-GR"/>
              </w:rPr>
            </w:pPr>
            <w:r>
              <w:rPr>
                <w:rFonts w:cs="Arial"/>
                <w:szCs w:val="24"/>
                <w:lang w:val="el-GR"/>
              </w:rPr>
              <w:t>ΕΛΕΓΧΟΙ ΚΑΥΣΙΜΩΝ ΠΛΟΙΩΝ</w:t>
            </w:r>
          </w:p>
        </w:tc>
      </w:tr>
      <w:tr w:rsidR="00761C88" w14:paraId="1B26EC4E" w14:textId="77777777" w:rsidTr="008C222E">
        <w:tc>
          <w:tcPr>
            <w:tcW w:w="5000" w:type="pct"/>
            <w:gridSpan w:val="2"/>
          </w:tcPr>
          <w:p w14:paraId="66B07936" w14:textId="77777777" w:rsidR="00761C88" w:rsidRDefault="00761C88">
            <w:pPr>
              <w:widowControl w:val="0"/>
              <w:spacing w:line="360" w:lineRule="auto"/>
              <w:ind w:right="-1"/>
              <w:jc w:val="center"/>
              <w:rPr>
                <w:rFonts w:cs="Arial"/>
                <w:szCs w:val="24"/>
                <w:lang w:val="el-GR"/>
              </w:rPr>
            </w:pPr>
          </w:p>
        </w:tc>
      </w:tr>
      <w:tr w:rsidR="00761C88" w14:paraId="31AA93B4" w14:textId="77777777" w:rsidTr="008C222E">
        <w:tc>
          <w:tcPr>
            <w:tcW w:w="441" w:type="pct"/>
            <w:hideMark/>
          </w:tcPr>
          <w:p w14:paraId="3F441E17" w14:textId="77777777" w:rsidR="00761C88" w:rsidRDefault="00761C88">
            <w:pPr>
              <w:widowControl w:val="0"/>
              <w:spacing w:line="360" w:lineRule="auto"/>
              <w:ind w:right="-1"/>
              <w:rPr>
                <w:rFonts w:cs="Arial"/>
                <w:szCs w:val="24"/>
                <w:lang w:val="el-GR"/>
              </w:rPr>
            </w:pPr>
            <w:r>
              <w:rPr>
                <w:rFonts w:cs="Arial"/>
                <w:szCs w:val="24"/>
                <w:lang w:val="el-GR"/>
              </w:rPr>
              <w:t>11.</w:t>
            </w:r>
          </w:p>
        </w:tc>
        <w:tc>
          <w:tcPr>
            <w:tcW w:w="4559" w:type="pct"/>
            <w:hideMark/>
          </w:tcPr>
          <w:p w14:paraId="33432336" w14:textId="77777777" w:rsidR="00761C88" w:rsidRDefault="00761C88">
            <w:pPr>
              <w:spacing w:line="360" w:lineRule="auto"/>
              <w:ind w:right="-90"/>
              <w:rPr>
                <w:rFonts w:cs="Arial"/>
                <w:szCs w:val="24"/>
                <w:lang w:val="el-GR"/>
              </w:rPr>
            </w:pPr>
            <w:r>
              <w:rPr>
                <w:rFonts w:cs="Arial"/>
                <w:szCs w:val="24"/>
                <w:lang w:val="el-GR"/>
              </w:rPr>
              <w:t>Διαδικασίες για μη συμμορφούμενα πλοία λόγω μη διαθεσιμότητας στην αγορά κατάλληλων καυσίμων.</w:t>
            </w:r>
          </w:p>
        </w:tc>
      </w:tr>
      <w:tr w:rsidR="00761C88" w14:paraId="64FA25B8" w14:textId="77777777" w:rsidTr="008C222E">
        <w:tc>
          <w:tcPr>
            <w:tcW w:w="441" w:type="pct"/>
            <w:hideMark/>
          </w:tcPr>
          <w:p w14:paraId="77F125FF" w14:textId="77777777" w:rsidR="00761C88" w:rsidRDefault="00761C88">
            <w:pPr>
              <w:widowControl w:val="0"/>
              <w:spacing w:line="360" w:lineRule="auto"/>
              <w:ind w:right="-1"/>
              <w:rPr>
                <w:rFonts w:cs="Arial"/>
                <w:szCs w:val="24"/>
                <w:lang w:val="el-GR"/>
              </w:rPr>
            </w:pPr>
            <w:r>
              <w:rPr>
                <w:rFonts w:cs="Arial"/>
                <w:szCs w:val="24"/>
                <w:lang w:val="el-GR"/>
              </w:rPr>
              <w:lastRenderedPageBreak/>
              <w:t>12.</w:t>
            </w:r>
          </w:p>
        </w:tc>
        <w:tc>
          <w:tcPr>
            <w:tcW w:w="4559" w:type="pct"/>
            <w:hideMark/>
          </w:tcPr>
          <w:p w14:paraId="794B9E05" w14:textId="77777777" w:rsidR="00761C88" w:rsidRDefault="00761C88">
            <w:pPr>
              <w:spacing w:line="360" w:lineRule="auto"/>
              <w:ind w:right="-90"/>
              <w:rPr>
                <w:rFonts w:cs="Arial"/>
                <w:szCs w:val="24"/>
                <w:lang w:val="el-GR"/>
              </w:rPr>
            </w:pPr>
            <w:r>
              <w:rPr>
                <w:rFonts w:cs="Arial"/>
                <w:szCs w:val="24"/>
                <w:lang w:val="el-GR"/>
              </w:rPr>
              <w:t>Εντοπισμός εκτός προδιαγραφών καυσίμου πλοίων.</w:t>
            </w:r>
          </w:p>
        </w:tc>
      </w:tr>
      <w:tr w:rsidR="00761C88" w14:paraId="2FF80AEE" w14:textId="77777777" w:rsidTr="008C222E">
        <w:tc>
          <w:tcPr>
            <w:tcW w:w="441" w:type="pct"/>
            <w:hideMark/>
          </w:tcPr>
          <w:p w14:paraId="6B85E014" w14:textId="77777777" w:rsidR="00761C88" w:rsidRDefault="00761C88">
            <w:pPr>
              <w:widowControl w:val="0"/>
              <w:spacing w:line="360" w:lineRule="auto"/>
              <w:ind w:right="-1"/>
              <w:rPr>
                <w:rFonts w:cs="Arial"/>
                <w:szCs w:val="24"/>
                <w:lang w:val="el-GR"/>
              </w:rPr>
            </w:pPr>
            <w:r>
              <w:rPr>
                <w:rFonts w:cs="Arial"/>
                <w:szCs w:val="24"/>
                <w:lang w:val="el-GR"/>
              </w:rPr>
              <w:t>13.</w:t>
            </w:r>
          </w:p>
        </w:tc>
        <w:tc>
          <w:tcPr>
            <w:tcW w:w="4559" w:type="pct"/>
            <w:hideMark/>
          </w:tcPr>
          <w:p w14:paraId="09F2501C" w14:textId="77777777" w:rsidR="00761C88" w:rsidRDefault="00761C88">
            <w:pPr>
              <w:spacing w:line="360" w:lineRule="auto"/>
              <w:ind w:right="-90"/>
              <w:rPr>
                <w:rFonts w:cs="Arial"/>
                <w:szCs w:val="24"/>
                <w:lang w:val="el-GR"/>
              </w:rPr>
            </w:pPr>
            <w:r>
              <w:rPr>
                <w:rFonts w:cs="Arial"/>
                <w:szCs w:val="24"/>
                <w:lang w:val="el-GR"/>
              </w:rPr>
              <w:t>Μέθοδοι μείωσης εκπομπών.</w:t>
            </w:r>
          </w:p>
        </w:tc>
      </w:tr>
      <w:tr w:rsidR="00761C88" w14:paraId="6669B16D" w14:textId="77777777" w:rsidTr="008C222E">
        <w:tc>
          <w:tcPr>
            <w:tcW w:w="441" w:type="pct"/>
            <w:hideMark/>
          </w:tcPr>
          <w:p w14:paraId="59C80E3F" w14:textId="77777777" w:rsidR="00761C88" w:rsidRDefault="00761C88">
            <w:pPr>
              <w:widowControl w:val="0"/>
              <w:spacing w:line="360" w:lineRule="auto"/>
              <w:ind w:right="-1"/>
              <w:rPr>
                <w:rFonts w:cs="Arial"/>
                <w:szCs w:val="24"/>
                <w:lang w:val="el-GR"/>
              </w:rPr>
            </w:pPr>
            <w:r>
              <w:rPr>
                <w:rFonts w:cs="Arial"/>
                <w:szCs w:val="24"/>
                <w:lang w:val="el-GR"/>
              </w:rPr>
              <w:t>14.</w:t>
            </w:r>
          </w:p>
        </w:tc>
        <w:tc>
          <w:tcPr>
            <w:tcW w:w="4559" w:type="pct"/>
            <w:hideMark/>
          </w:tcPr>
          <w:p w14:paraId="6AD77328" w14:textId="77777777" w:rsidR="00761C88" w:rsidRDefault="00761C88">
            <w:pPr>
              <w:spacing w:line="360" w:lineRule="auto"/>
              <w:ind w:right="-90"/>
              <w:rPr>
                <w:rFonts w:cs="Arial"/>
                <w:szCs w:val="24"/>
                <w:lang w:val="el-GR"/>
              </w:rPr>
            </w:pPr>
            <w:r>
              <w:rPr>
                <w:rFonts w:cs="Arial"/>
                <w:szCs w:val="24"/>
                <w:lang w:val="el-GR"/>
              </w:rPr>
              <w:t>Έγκριση μεθόδων μείωσης εκπομπών.</w:t>
            </w:r>
          </w:p>
        </w:tc>
      </w:tr>
      <w:tr w:rsidR="00761C88" w14:paraId="44E41179" w14:textId="77777777" w:rsidTr="008C222E">
        <w:tc>
          <w:tcPr>
            <w:tcW w:w="441" w:type="pct"/>
            <w:hideMark/>
          </w:tcPr>
          <w:p w14:paraId="7FC89203" w14:textId="77777777" w:rsidR="00761C88" w:rsidRDefault="00761C88">
            <w:pPr>
              <w:widowControl w:val="0"/>
              <w:spacing w:line="360" w:lineRule="auto"/>
              <w:ind w:right="-1"/>
              <w:rPr>
                <w:rFonts w:cs="Arial"/>
                <w:szCs w:val="24"/>
                <w:lang w:val="el-GR"/>
              </w:rPr>
            </w:pPr>
            <w:r>
              <w:rPr>
                <w:rFonts w:cs="Arial"/>
                <w:szCs w:val="24"/>
                <w:lang w:val="el-GR"/>
              </w:rPr>
              <w:t>15.</w:t>
            </w:r>
          </w:p>
        </w:tc>
        <w:tc>
          <w:tcPr>
            <w:tcW w:w="4559" w:type="pct"/>
            <w:hideMark/>
          </w:tcPr>
          <w:p w14:paraId="4C96811D" w14:textId="77777777" w:rsidR="00761C88" w:rsidRDefault="00761C88">
            <w:pPr>
              <w:spacing w:line="360" w:lineRule="auto"/>
              <w:ind w:right="-90"/>
              <w:rPr>
                <w:rFonts w:cs="Arial"/>
                <w:szCs w:val="24"/>
                <w:lang w:val="el-GR"/>
              </w:rPr>
            </w:pPr>
            <w:r>
              <w:rPr>
                <w:rFonts w:cs="Arial"/>
                <w:szCs w:val="24"/>
                <w:lang w:val="el-GR"/>
              </w:rPr>
              <w:t>Δοκιμές νέων μεθόδων μείωσης των εκπομπών.</w:t>
            </w:r>
          </w:p>
        </w:tc>
      </w:tr>
      <w:tr w:rsidR="00761C88" w14:paraId="631D4E3A" w14:textId="77777777" w:rsidTr="008C222E">
        <w:tc>
          <w:tcPr>
            <w:tcW w:w="441" w:type="pct"/>
            <w:hideMark/>
          </w:tcPr>
          <w:p w14:paraId="7C7F23EC" w14:textId="77777777" w:rsidR="00761C88" w:rsidRDefault="00761C88">
            <w:pPr>
              <w:widowControl w:val="0"/>
              <w:spacing w:line="360" w:lineRule="auto"/>
              <w:ind w:right="-1"/>
              <w:rPr>
                <w:rFonts w:cs="Arial"/>
                <w:szCs w:val="24"/>
                <w:lang w:val="el-GR"/>
              </w:rPr>
            </w:pPr>
            <w:r>
              <w:rPr>
                <w:rFonts w:cs="Arial"/>
                <w:szCs w:val="24"/>
                <w:lang w:val="el-GR"/>
              </w:rPr>
              <w:t>16.</w:t>
            </w:r>
          </w:p>
        </w:tc>
        <w:tc>
          <w:tcPr>
            <w:tcW w:w="4559" w:type="pct"/>
            <w:hideMark/>
          </w:tcPr>
          <w:p w14:paraId="34921430" w14:textId="77777777" w:rsidR="00761C88" w:rsidRDefault="00761C88">
            <w:pPr>
              <w:spacing w:line="360" w:lineRule="auto"/>
              <w:ind w:right="-90"/>
              <w:rPr>
                <w:rFonts w:cs="Arial"/>
                <w:szCs w:val="24"/>
                <w:lang w:val="el-GR"/>
              </w:rPr>
            </w:pPr>
            <w:r>
              <w:rPr>
                <w:rFonts w:cs="Arial"/>
                <w:szCs w:val="24"/>
                <w:lang w:val="el-GR"/>
              </w:rPr>
              <w:t>Λήψη οικονομικών μέτρων</w:t>
            </w:r>
            <w:r>
              <w:rPr>
                <w:rFonts w:cs="Arial"/>
                <w:szCs w:val="24"/>
              </w:rPr>
              <w:t>.</w:t>
            </w:r>
          </w:p>
        </w:tc>
      </w:tr>
      <w:tr w:rsidR="00761C88" w14:paraId="4C7E6C26" w14:textId="77777777" w:rsidTr="008C222E">
        <w:tc>
          <w:tcPr>
            <w:tcW w:w="5000" w:type="pct"/>
            <w:gridSpan w:val="2"/>
          </w:tcPr>
          <w:p w14:paraId="764EEA46" w14:textId="77777777" w:rsidR="00761C88" w:rsidRDefault="00761C88">
            <w:pPr>
              <w:pStyle w:val="Title"/>
              <w:spacing w:line="360" w:lineRule="auto"/>
              <w:rPr>
                <w:rFonts w:cs="Arial"/>
                <w:szCs w:val="24"/>
                <w:lang w:val="el-GR"/>
              </w:rPr>
            </w:pPr>
          </w:p>
        </w:tc>
      </w:tr>
      <w:tr w:rsidR="00761C88" w14:paraId="07A73EF0" w14:textId="77777777" w:rsidTr="008C222E">
        <w:tc>
          <w:tcPr>
            <w:tcW w:w="5000" w:type="pct"/>
            <w:gridSpan w:val="2"/>
            <w:hideMark/>
          </w:tcPr>
          <w:p w14:paraId="2907DD3A" w14:textId="77777777" w:rsidR="00761C88" w:rsidRDefault="00761C88">
            <w:pPr>
              <w:tabs>
                <w:tab w:val="left" w:pos="-117"/>
                <w:tab w:val="left" w:pos="0"/>
              </w:tabs>
              <w:spacing w:line="360" w:lineRule="auto"/>
              <w:jc w:val="center"/>
              <w:rPr>
                <w:rFonts w:cs="Arial"/>
                <w:bCs/>
                <w:szCs w:val="24"/>
                <w:lang w:val="el-GR"/>
              </w:rPr>
            </w:pPr>
            <w:r>
              <w:rPr>
                <w:rFonts w:cs="Arial"/>
                <w:bCs/>
                <w:szCs w:val="24"/>
                <w:lang w:val="el-GR"/>
              </w:rPr>
              <w:t xml:space="preserve">ΜΕΡΟΣ V </w:t>
            </w:r>
          </w:p>
          <w:p w14:paraId="2DBEB15E" w14:textId="77777777" w:rsidR="00761C88" w:rsidRPr="00761C88" w:rsidRDefault="00761C88">
            <w:pPr>
              <w:pStyle w:val="Title"/>
              <w:spacing w:line="360" w:lineRule="auto"/>
              <w:rPr>
                <w:rFonts w:cs="Arial"/>
                <w:b w:val="0"/>
                <w:szCs w:val="24"/>
                <w:u w:val="none"/>
                <w:lang w:val="el-GR"/>
              </w:rPr>
            </w:pPr>
            <w:r w:rsidRPr="00761C88">
              <w:rPr>
                <w:rFonts w:cs="Arial"/>
                <w:b w:val="0"/>
                <w:szCs w:val="24"/>
                <w:u w:val="none"/>
                <w:lang w:val="el-GR"/>
              </w:rPr>
              <w:t>ΥΠΟΧΡΕΩΣΕΙΣ ΠΡΟΜΗΘΕΥΤΩΝ ΚΑΥΣΙΜΩΝ</w:t>
            </w:r>
          </w:p>
        </w:tc>
      </w:tr>
      <w:tr w:rsidR="00761C88" w14:paraId="1A5E39D1" w14:textId="77777777" w:rsidTr="008C222E">
        <w:tc>
          <w:tcPr>
            <w:tcW w:w="441" w:type="pct"/>
          </w:tcPr>
          <w:p w14:paraId="36264438" w14:textId="77777777" w:rsidR="00761C88" w:rsidRDefault="00761C88">
            <w:pPr>
              <w:pStyle w:val="Title"/>
              <w:spacing w:line="360" w:lineRule="auto"/>
              <w:jc w:val="left"/>
              <w:rPr>
                <w:rFonts w:cs="Arial"/>
                <w:szCs w:val="24"/>
                <w:lang w:val="el-GR"/>
              </w:rPr>
            </w:pPr>
          </w:p>
        </w:tc>
        <w:tc>
          <w:tcPr>
            <w:tcW w:w="4559" w:type="pct"/>
          </w:tcPr>
          <w:p w14:paraId="7513F9AC" w14:textId="77777777" w:rsidR="00761C88" w:rsidRDefault="00761C88">
            <w:pPr>
              <w:pStyle w:val="Title"/>
              <w:spacing w:line="360" w:lineRule="auto"/>
              <w:jc w:val="both"/>
              <w:rPr>
                <w:rFonts w:cs="Arial"/>
                <w:szCs w:val="24"/>
                <w:lang w:val="el-GR"/>
              </w:rPr>
            </w:pPr>
          </w:p>
        </w:tc>
      </w:tr>
      <w:tr w:rsidR="00761C88" w14:paraId="74CEE4BF" w14:textId="77777777" w:rsidTr="008C222E">
        <w:tc>
          <w:tcPr>
            <w:tcW w:w="441" w:type="pct"/>
            <w:hideMark/>
          </w:tcPr>
          <w:p w14:paraId="2BDCC3FE"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lang w:val="el-GR"/>
              </w:rPr>
              <w:t>17</w:t>
            </w:r>
            <w:r w:rsidRPr="00761C88">
              <w:rPr>
                <w:rFonts w:cs="Arial"/>
                <w:b w:val="0"/>
                <w:bCs/>
                <w:szCs w:val="24"/>
                <w:u w:val="none"/>
              </w:rPr>
              <w:t>.</w:t>
            </w:r>
          </w:p>
        </w:tc>
        <w:tc>
          <w:tcPr>
            <w:tcW w:w="4559" w:type="pct"/>
            <w:hideMark/>
          </w:tcPr>
          <w:p w14:paraId="4F57C289" w14:textId="77777777" w:rsidR="00761C88" w:rsidRDefault="00761C88">
            <w:pPr>
              <w:spacing w:line="360" w:lineRule="auto"/>
              <w:ind w:right="-90"/>
              <w:rPr>
                <w:rFonts w:cs="Arial"/>
                <w:szCs w:val="24"/>
                <w:lang w:val="el-GR"/>
              </w:rPr>
            </w:pPr>
            <w:r>
              <w:rPr>
                <w:rFonts w:cs="Arial"/>
                <w:szCs w:val="24"/>
                <w:lang w:val="el-GR"/>
              </w:rPr>
              <w:t>Υποχρεώσεις των προμηθευτών καυσίμων για μείωση των εκπομπών αερίων του θερμοκηπίου.</w:t>
            </w:r>
          </w:p>
        </w:tc>
      </w:tr>
      <w:tr w:rsidR="00761C88" w14:paraId="1DBB9E63" w14:textId="77777777" w:rsidTr="008C222E">
        <w:tc>
          <w:tcPr>
            <w:tcW w:w="441" w:type="pct"/>
            <w:hideMark/>
          </w:tcPr>
          <w:p w14:paraId="402A7191"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18.</w:t>
            </w:r>
          </w:p>
        </w:tc>
        <w:tc>
          <w:tcPr>
            <w:tcW w:w="4559" w:type="pct"/>
            <w:hideMark/>
          </w:tcPr>
          <w:p w14:paraId="37539D05" w14:textId="77777777" w:rsidR="00761C88" w:rsidRDefault="00761C88">
            <w:pPr>
              <w:spacing w:line="360" w:lineRule="auto"/>
              <w:ind w:right="-90"/>
              <w:rPr>
                <w:rFonts w:cs="Arial"/>
                <w:szCs w:val="24"/>
                <w:lang w:val="el-GR"/>
              </w:rPr>
            </w:pPr>
            <w:r>
              <w:rPr>
                <w:rFonts w:cs="Arial"/>
                <w:szCs w:val="24"/>
                <w:lang w:val="el-GR"/>
              </w:rPr>
              <w:t xml:space="preserve">Δυνατότητα συμβολής των </w:t>
            </w:r>
            <w:proofErr w:type="spellStart"/>
            <w:r>
              <w:rPr>
                <w:rFonts w:cs="Arial"/>
                <w:szCs w:val="24"/>
                <w:lang w:val="el-GR"/>
              </w:rPr>
              <w:t>παρόχων</w:t>
            </w:r>
            <w:proofErr w:type="spellEnd"/>
            <w:r>
              <w:rPr>
                <w:rFonts w:cs="Arial"/>
                <w:szCs w:val="24"/>
                <w:lang w:val="el-GR"/>
              </w:rPr>
              <w:t xml:space="preserve"> ηλεκτρικής ενέργειας για χρήση στα οδικά οχήματα στη μείωση των εκπομπών.</w:t>
            </w:r>
          </w:p>
        </w:tc>
      </w:tr>
      <w:tr w:rsidR="00761C88" w14:paraId="3664CD53" w14:textId="77777777" w:rsidTr="008C222E">
        <w:tc>
          <w:tcPr>
            <w:tcW w:w="441" w:type="pct"/>
            <w:hideMark/>
          </w:tcPr>
          <w:p w14:paraId="41B80013"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19.</w:t>
            </w:r>
          </w:p>
        </w:tc>
        <w:tc>
          <w:tcPr>
            <w:tcW w:w="4559" w:type="pct"/>
            <w:hideMark/>
          </w:tcPr>
          <w:p w14:paraId="4AE7B703" w14:textId="77777777" w:rsidR="00761C88" w:rsidRDefault="00761C88">
            <w:pPr>
              <w:spacing w:line="360" w:lineRule="auto"/>
              <w:ind w:right="-90"/>
              <w:rPr>
                <w:rFonts w:cs="Arial"/>
                <w:szCs w:val="24"/>
                <w:lang w:val="el-GR"/>
              </w:rPr>
            </w:pPr>
            <w:r>
              <w:rPr>
                <w:rFonts w:cs="Arial"/>
                <w:szCs w:val="24"/>
                <w:lang w:val="el-GR"/>
              </w:rPr>
              <w:t xml:space="preserve">Δυνατότητα συμβολής των προμηθευτών </w:t>
            </w:r>
            <w:proofErr w:type="spellStart"/>
            <w:r>
              <w:rPr>
                <w:rFonts w:cs="Arial"/>
                <w:szCs w:val="24"/>
                <w:lang w:val="el-GR"/>
              </w:rPr>
              <w:t>βιοκαυσίμων</w:t>
            </w:r>
            <w:proofErr w:type="spellEnd"/>
            <w:r>
              <w:rPr>
                <w:rFonts w:cs="Arial"/>
                <w:szCs w:val="24"/>
                <w:lang w:val="el-GR"/>
              </w:rPr>
              <w:t xml:space="preserve"> για χρήση στις αερομεταφορές στη μείωση των εκπομπών.</w:t>
            </w:r>
          </w:p>
        </w:tc>
      </w:tr>
      <w:tr w:rsidR="00761C88" w14:paraId="00F7A1DA" w14:textId="77777777" w:rsidTr="008C222E">
        <w:tc>
          <w:tcPr>
            <w:tcW w:w="441" w:type="pct"/>
            <w:hideMark/>
          </w:tcPr>
          <w:p w14:paraId="5425BDD2"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20.</w:t>
            </w:r>
          </w:p>
        </w:tc>
        <w:tc>
          <w:tcPr>
            <w:tcW w:w="4559" w:type="pct"/>
            <w:hideMark/>
          </w:tcPr>
          <w:p w14:paraId="46F004DE" w14:textId="77777777" w:rsidR="00761C88" w:rsidRDefault="00761C88">
            <w:pPr>
              <w:spacing w:line="360" w:lineRule="auto"/>
              <w:ind w:right="-90"/>
              <w:rPr>
                <w:rFonts w:cs="Arial"/>
                <w:szCs w:val="24"/>
                <w:lang w:val="el-GR"/>
              </w:rPr>
            </w:pPr>
            <w:r>
              <w:rPr>
                <w:rFonts w:cs="Arial"/>
                <w:szCs w:val="24"/>
                <w:lang w:val="el-GR"/>
              </w:rPr>
              <w:t>Υποχρέωση προμηθευτών καυσίμων για χρήση ανανεώσιμων πηγών στον τομέα των μεταφορών.</w:t>
            </w:r>
          </w:p>
        </w:tc>
      </w:tr>
      <w:tr w:rsidR="00761C88" w14:paraId="02980514" w14:textId="77777777" w:rsidTr="008C222E">
        <w:tc>
          <w:tcPr>
            <w:tcW w:w="441" w:type="pct"/>
            <w:hideMark/>
          </w:tcPr>
          <w:p w14:paraId="3708DC92"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21.</w:t>
            </w:r>
          </w:p>
        </w:tc>
        <w:tc>
          <w:tcPr>
            <w:tcW w:w="4559" w:type="pct"/>
            <w:hideMark/>
          </w:tcPr>
          <w:p w14:paraId="6A02A59A" w14:textId="77777777" w:rsidR="00761C88" w:rsidRDefault="00761C88">
            <w:pPr>
              <w:spacing w:line="360" w:lineRule="auto"/>
              <w:ind w:right="-90"/>
              <w:rPr>
                <w:rFonts w:cs="Arial"/>
                <w:szCs w:val="24"/>
                <w:lang w:val="el-GR"/>
              </w:rPr>
            </w:pPr>
            <w:r>
              <w:rPr>
                <w:rFonts w:cs="Arial"/>
                <w:szCs w:val="24"/>
                <w:lang w:val="el-GR"/>
              </w:rPr>
              <w:t xml:space="preserve">Ειδικοί κανόνες για τα </w:t>
            </w:r>
            <w:proofErr w:type="spellStart"/>
            <w:r>
              <w:rPr>
                <w:rFonts w:cs="Arial"/>
                <w:szCs w:val="24"/>
                <w:lang w:val="el-GR"/>
              </w:rPr>
              <w:t>βιοκαύσιμα</w:t>
            </w:r>
            <w:proofErr w:type="spellEnd"/>
            <w:r>
              <w:rPr>
                <w:rFonts w:cs="Arial"/>
                <w:szCs w:val="24"/>
                <w:lang w:val="el-GR"/>
              </w:rPr>
              <w:t xml:space="preserve">, τα </w:t>
            </w:r>
            <w:proofErr w:type="spellStart"/>
            <w:r>
              <w:rPr>
                <w:rFonts w:cs="Arial"/>
                <w:szCs w:val="24"/>
                <w:lang w:val="el-GR"/>
              </w:rPr>
              <w:t>βιορευστά</w:t>
            </w:r>
            <w:proofErr w:type="spellEnd"/>
            <w:r>
              <w:rPr>
                <w:rFonts w:cs="Arial"/>
                <w:szCs w:val="24"/>
                <w:lang w:val="el-GR"/>
              </w:rPr>
              <w:t xml:space="preserve"> και τα καύσιμα βιομάζας που παράγονται από καλλιέργειες τροφίμων και ζωοτροφών.</w:t>
            </w:r>
          </w:p>
        </w:tc>
      </w:tr>
      <w:tr w:rsidR="00761C88" w14:paraId="2A30CC25" w14:textId="77777777" w:rsidTr="008C222E">
        <w:tc>
          <w:tcPr>
            <w:tcW w:w="441" w:type="pct"/>
            <w:hideMark/>
          </w:tcPr>
          <w:p w14:paraId="1D07749C"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22.</w:t>
            </w:r>
          </w:p>
        </w:tc>
        <w:tc>
          <w:tcPr>
            <w:tcW w:w="4559" w:type="pct"/>
            <w:hideMark/>
          </w:tcPr>
          <w:p w14:paraId="42113BD2" w14:textId="77777777" w:rsidR="00761C88" w:rsidRDefault="00761C88">
            <w:pPr>
              <w:spacing w:line="360" w:lineRule="auto"/>
              <w:ind w:right="-90"/>
              <w:rPr>
                <w:rFonts w:cs="Arial"/>
                <w:szCs w:val="24"/>
                <w:lang w:val="el-GR"/>
              </w:rPr>
            </w:pPr>
            <w:r>
              <w:rPr>
                <w:rFonts w:cs="Arial"/>
                <w:szCs w:val="24"/>
                <w:lang w:val="el-GR"/>
              </w:rPr>
              <w:t>Κανόνες υπολογισμού μεριδίων ανανεώσιμων πηγών ενέργειας στις μεταφορές.</w:t>
            </w:r>
          </w:p>
        </w:tc>
      </w:tr>
      <w:tr w:rsidR="00761C88" w14:paraId="5F07D70D" w14:textId="77777777" w:rsidTr="008C222E">
        <w:tc>
          <w:tcPr>
            <w:tcW w:w="441" w:type="pct"/>
            <w:hideMark/>
          </w:tcPr>
          <w:p w14:paraId="2D146DA7"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23.</w:t>
            </w:r>
          </w:p>
        </w:tc>
        <w:tc>
          <w:tcPr>
            <w:tcW w:w="4559" w:type="pct"/>
            <w:hideMark/>
          </w:tcPr>
          <w:p w14:paraId="03BF5AB7" w14:textId="77777777" w:rsidR="00761C88" w:rsidRDefault="00761C88">
            <w:pPr>
              <w:tabs>
                <w:tab w:val="left" w:pos="-117"/>
                <w:tab w:val="left" w:pos="0"/>
              </w:tabs>
              <w:spacing w:line="360" w:lineRule="auto"/>
              <w:rPr>
                <w:rFonts w:cs="Arial"/>
                <w:szCs w:val="24"/>
                <w:lang w:val="el-GR"/>
              </w:rPr>
            </w:pPr>
            <w:r>
              <w:rPr>
                <w:rFonts w:cs="Arial"/>
                <w:szCs w:val="24"/>
                <w:lang w:val="el-GR"/>
              </w:rPr>
              <w:t>Συνεργασία αρμοδίων αρχών.</w:t>
            </w:r>
          </w:p>
        </w:tc>
      </w:tr>
      <w:tr w:rsidR="00761C88" w14:paraId="36900B2D" w14:textId="77777777" w:rsidTr="008C222E">
        <w:tc>
          <w:tcPr>
            <w:tcW w:w="441" w:type="pct"/>
            <w:hideMark/>
          </w:tcPr>
          <w:p w14:paraId="4AD1ECE2"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24.</w:t>
            </w:r>
          </w:p>
        </w:tc>
        <w:tc>
          <w:tcPr>
            <w:tcW w:w="4559" w:type="pct"/>
            <w:hideMark/>
          </w:tcPr>
          <w:p w14:paraId="727967CD" w14:textId="77777777" w:rsidR="00761C88" w:rsidRDefault="00761C88">
            <w:pPr>
              <w:tabs>
                <w:tab w:val="left" w:pos="-117"/>
                <w:tab w:val="left" w:pos="0"/>
              </w:tabs>
              <w:spacing w:line="360" w:lineRule="auto"/>
              <w:rPr>
                <w:rFonts w:cs="Arial"/>
                <w:szCs w:val="24"/>
                <w:lang w:val="el-GR"/>
              </w:rPr>
            </w:pPr>
            <w:r>
              <w:rPr>
                <w:rFonts w:cs="Arial"/>
                <w:szCs w:val="24"/>
                <w:lang w:val="el-GR"/>
              </w:rPr>
              <w:t>Βάση δεδομένων.</w:t>
            </w:r>
          </w:p>
        </w:tc>
      </w:tr>
      <w:tr w:rsidR="00761C88" w14:paraId="4FF9A3AC" w14:textId="77777777" w:rsidTr="008C222E">
        <w:tc>
          <w:tcPr>
            <w:tcW w:w="441" w:type="pct"/>
            <w:hideMark/>
          </w:tcPr>
          <w:p w14:paraId="4F097FCF"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25.</w:t>
            </w:r>
          </w:p>
        </w:tc>
        <w:tc>
          <w:tcPr>
            <w:tcW w:w="4559" w:type="pct"/>
            <w:hideMark/>
          </w:tcPr>
          <w:p w14:paraId="3A790676" w14:textId="77777777" w:rsidR="00761C88" w:rsidRDefault="00761C88">
            <w:pPr>
              <w:tabs>
                <w:tab w:val="left" w:pos="88"/>
              </w:tabs>
              <w:spacing w:line="360" w:lineRule="auto"/>
              <w:rPr>
                <w:rFonts w:cs="Arial"/>
                <w:szCs w:val="24"/>
                <w:lang w:val="el-GR"/>
              </w:rPr>
            </w:pPr>
            <w:r>
              <w:rPr>
                <w:rFonts w:cs="Arial"/>
                <w:szCs w:val="24"/>
                <w:lang w:val="el-GR"/>
              </w:rPr>
              <w:t>Διαθεσιμότητα ανανεώσιμων πηγών ενέργειας για τις μεταφορές.</w:t>
            </w:r>
          </w:p>
        </w:tc>
      </w:tr>
      <w:tr w:rsidR="00761C88" w14:paraId="4A42A1A2" w14:textId="77777777" w:rsidTr="008C222E">
        <w:tc>
          <w:tcPr>
            <w:tcW w:w="441" w:type="pct"/>
          </w:tcPr>
          <w:p w14:paraId="3708F046" w14:textId="77777777" w:rsidR="00761C88" w:rsidRPr="00761C88" w:rsidRDefault="00761C88">
            <w:pPr>
              <w:pStyle w:val="Title"/>
              <w:spacing w:line="360" w:lineRule="auto"/>
              <w:jc w:val="left"/>
              <w:rPr>
                <w:rFonts w:cs="Arial"/>
                <w:b w:val="0"/>
                <w:bCs/>
                <w:szCs w:val="24"/>
                <w:u w:val="none"/>
                <w:lang w:val="el-GR"/>
              </w:rPr>
            </w:pPr>
          </w:p>
        </w:tc>
        <w:tc>
          <w:tcPr>
            <w:tcW w:w="4559" w:type="pct"/>
          </w:tcPr>
          <w:p w14:paraId="6CF691C2" w14:textId="77777777" w:rsidR="00761C88" w:rsidRDefault="00761C88">
            <w:pPr>
              <w:pStyle w:val="Title"/>
              <w:spacing w:line="360" w:lineRule="auto"/>
              <w:jc w:val="both"/>
              <w:rPr>
                <w:rFonts w:cs="Arial"/>
                <w:szCs w:val="24"/>
                <w:lang w:val="el-GR"/>
              </w:rPr>
            </w:pPr>
          </w:p>
        </w:tc>
      </w:tr>
      <w:tr w:rsidR="00761C88" w14:paraId="45A81C9F" w14:textId="77777777" w:rsidTr="008C222E">
        <w:tc>
          <w:tcPr>
            <w:tcW w:w="5000" w:type="pct"/>
            <w:gridSpan w:val="2"/>
            <w:hideMark/>
          </w:tcPr>
          <w:p w14:paraId="793F9BE4" w14:textId="77777777" w:rsidR="00761C88" w:rsidRDefault="00761C88">
            <w:pPr>
              <w:tabs>
                <w:tab w:val="left" w:pos="-117"/>
                <w:tab w:val="left" w:pos="0"/>
              </w:tabs>
              <w:spacing w:line="360" w:lineRule="auto"/>
              <w:jc w:val="center"/>
              <w:rPr>
                <w:rFonts w:cs="Arial"/>
                <w:bCs/>
                <w:szCs w:val="24"/>
                <w:lang w:val="el-GR"/>
              </w:rPr>
            </w:pPr>
            <w:r>
              <w:rPr>
                <w:rFonts w:cs="Arial"/>
                <w:bCs/>
                <w:szCs w:val="24"/>
                <w:lang w:val="el-GR"/>
              </w:rPr>
              <w:t>ΜΕΡΟΣ VI</w:t>
            </w:r>
          </w:p>
          <w:p w14:paraId="184C6414" w14:textId="77777777" w:rsidR="00761C88" w:rsidRDefault="00761C88">
            <w:pPr>
              <w:tabs>
                <w:tab w:val="left" w:pos="-117"/>
                <w:tab w:val="left" w:pos="0"/>
              </w:tabs>
              <w:spacing w:line="360" w:lineRule="auto"/>
              <w:jc w:val="center"/>
              <w:rPr>
                <w:rFonts w:cs="Arial"/>
                <w:szCs w:val="24"/>
                <w:lang w:val="el-GR"/>
              </w:rPr>
            </w:pPr>
            <w:r>
              <w:rPr>
                <w:rFonts w:cs="Arial"/>
                <w:bCs/>
                <w:szCs w:val="24"/>
                <w:lang w:val="el-GR"/>
              </w:rPr>
              <w:t>ΚΡΙΤΗΡΙΑ ΑΕΙΦΟΡΙΑΣ ΚΑΙ ΜΕΙΩΣΗΣ ΤΩΝ ΕΚΠΟΜΠΩΝ ΒΙΟΚΑΥΣΙΜΩΝ, ΒΙΟΡΕΥΣΤΩΝ ΚΑΙ ΚΑΥΣΙΜΩΝ ΒΙΟΜΑΖΑΣ</w:t>
            </w:r>
          </w:p>
        </w:tc>
      </w:tr>
      <w:tr w:rsidR="00761C88" w14:paraId="315F4885" w14:textId="77777777" w:rsidTr="008C222E">
        <w:tc>
          <w:tcPr>
            <w:tcW w:w="441" w:type="pct"/>
          </w:tcPr>
          <w:p w14:paraId="5D5ED2EE" w14:textId="77777777" w:rsidR="00761C88" w:rsidRDefault="00761C88">
            <w:pPr>
              <w:pStyle w:val="Title"/>
              <w:spacing w:line="360" w:lineRule="auto"/>
              <w:jc w:val="left"/>
              <w:rPr>
                <w:rFonts w:cs="Arial"/>
                <w:szCs w:val="24"/>
                <w:lang w:val="el-GR"/>
              </w:rPr>
            </w:pPr>
          </w:p>
        </w:tc>
        <w:tc>
          <w:tcPr>
            <w:tcW w:w="4559" w:type="pct"/>
          </w:tcPr>
          <w:p w14:paraId="19CEE621" w14:textId="77777777" w:rsidR="00761C88" w:rsidRDefault="00761C88">
            <w:pPr>
              <w:pStyle w:val="Title"/>
              <w:spacing w:line="360" w:lineRule="auto"/>
              <w:jc w:val="both"/>
              <w:rPr>
                <w:rFonts w:cs="Arial"/>
                <w:szCs w:val="24"/>
                <w:lang w:val="el-GR"/>
              </w:rPr>
            </w:pPr>
          </w:p>
        </w:tc>
      </w:tr>
      <w:tr w:rsidR="00761C88" w14:paraId="4B173DE7" w14:textId="77777777" w:rsidTr="008C222E">
        <w:tc>
          <w:tcPr>
            <w:tcW w:w="441" w:type="pct"/>
            <w:hideMark/>
          </w:tcPr>
          <w:p w14:paraId="2F6DE990"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26.</w:t>
            </w:r>
          </w:p>
        </w:tc>
        <w:tc>
          <w:tcPr>
            <w:tcW w:w="4559" w:type="pct"/>
            <w:hideMark/>
          </w:tcPr>
          <w:p w14:paraId="26A60B96" w14:textId="77777777" w:rsidR="00761C88" w:rsidRPr="00761C88" w:rsidRDefault="00761C88">
            <w:pPr>
              <w:pStyle w:val="Title"/>
              <w:spacing w:line="360" w:lineRule="auto"/>
              <w:jc w:val="both"/>
              <w:rPr>
                <w:rFonts w:cs="Arial"/>
                <w:b w:val="0"/>
                <w:bCs/>
                <w:szCs w:val="24"/>
                <w:u w:val="none"/>
                <w:lang w:val="el-GR"/>
              </w:rPr>
            </w:pPr>
            <w:r w:rsidRPr="00761C88">
              <w:rPr>
                <w:rFonts w:cs="Arial"/>
                <w:b w:val="0"/>
                <w:bCs/>
                <w:szCs w:val="24"/>
                <w:u w:val="none"/>
                <w:lang w:val="el-GR"/>
              </w:rPr>
              <w:t xml:space="preserve">Κριτήρια </w:t>
            </w:r>
            <w:proofErr w:type="spellStart"/>
            <w:r w:rsidRPr="00761C88">
              <w:rPr>
                <w:rFonts w:cs="Arial"/>
                <w:b w:val="0"/>
                <w:bCs/>
                <w:szCs w:val="24"/>
                <w:u w:val="none"/>
                <w:lang w:val="el-GR"/>
              </w:rPr>
              <w:t>αειφορίας</w:t>
            </w:r>
            <w:proofErr w:type="spellEnd"/>
            <w:r w:rsidRPr="00761C88">
              <w:rPr>
                <w:rFonts w:cs="Arial"/>
                <w:b w:val="0"/>
                <w:bCs/>
                <w:szCs w:val="24"/>
                <w:u w:val="none"/>
                <w:lang w:val="el-GR"/>
              </w:rPr>
              <w:t xml:space="preserve"> και μείωσης των εκπομπών αερίων θερμοκηπίου για τα </w:t>
            </w:r>
            <w:proofErr w:type="spellStart"/>
            <w:r w:rsidRPr="00761C88">
              <w:rPr>
                <w:rFonts w:cs="Arial"/>
                <w:b w:val="0"/>
                <w:bCs/>
                <w:szCs w:val="24"/>
                <w:u w:val="none"/>
                <w:lang w:val="el-GR"/>
              </w:rPr>
              <w:t>βιοκαύσιμα</w:t>
            </w:r>
            <w:proofErr w:type="spellEnd"/>
            <w:r w:rsidRPr="00761C88">
              <w:rPr>
                <w:rFonts w:cs="Arial"/>
                <w:b w:val="0"/>
                <w:bCs/>
                <w:szCs w:val="24"/>
                <w:u w:val="none"/>
                <w:lang w:val="el-GR"/>
              </w:rPr>
              <w:t xml:space="preserve">, τα </w:t>
            </w:r>
            <w:proofErr w:type="spellStart"/>
            <w:r w:rsidRPr="00761C88">
              <w:rPr>
                <w:rFonts w:cs="Arial"/>
                <w:b w:val="0"/>
                <w:bCs/>
                <w:szCs w:val="24"/>
                <w:u w:val="none"/>
                <w:lang w:val="el-GR"/>
              </w:rPr>
              <w:t>βιορευστά</w:t>
            </w:r>
            <w:proofErr w:type="spellEnd"/>
            <w:r w:rsidRPr="00761C88">
              <w:rPr>
                <w:rFonts w:cs="Arial"/>
                <w:b w:val="0"/>
                <w:bCs/>
                <w:szCs w:val="24"/>
                <w:u w:val="none"/>
                <w:lang w:val="el-GR"/>
              </w:rPr>
              <w:t xml:space="preserve"> και τα καύσιμα βιομάζας.</w:t>
            </w:r>
          </w:p>
        </w:tc>
      </w:tr>
      <w:tr w:rsidR="00761C88" w14:paraId="0289AA46" w14:textId="77777777" w:rsidTr="008C222E">
        <w:tc>
          <w:tcPr>
            <w:tcW w:w="441" w:type="pct"/>
            <w:hideMark/>
          </w:tcPr>
          <w:p w14:paraId="55AE9A89" w14:textId="77777777" w:rsidR="00761C88" w:rsidRPr="00761C88" w:rsidRDefault="00761C88">
            <w:pPr>
              <w:pStyle w:val="Title"/>
              <w:spacing w:line="360" w:lineRule="auto"/>
              <w:jc w:val="left"/>
              <w:rPr>
                <w:rFonts w:cs="Arial"/>
                <w:b w:val="0"/>
                <w:bCs/>
                <w:spacing w:val="5"/>
                <w:szCs w:val="24"/>
                <w:u w:val="none"/>
              </w:rPr>
            </w:pPr>
            <w:r w:rsidRPr="00761C88">
              <w:rPr>
                <w:rFonts w:cs="Arial"/>
                <w:b w:val="0"/>
                <w:bCs/>
                <w:szCs w:val="24"/>
                <w:u w:val="none"/>
              </w:rPr>
              <w:t>27.</w:t>
            </w:r>
          </w:p>
        </w:tc>
        <w:tc>
          <w:tcPr>
            <w:tcW w:w="4559" w:type="pct"/>
            <w:hideMark/>
          </w:tcPr>
          <w:p w14:paraId="266B6EE2" w14:textId="77777777" w:rsidR="00761C88" w:rsidRPr="00761C88" w:rsidRDefault="00761C88">
            <w:pPr>
              <w:pStyle w:val="Title"/>
              <w:spacing w:line="360" w:lineRule="auto"/>
              <w:jc w:val="both"/>
              <w:rPr>
                <w:rFonts w:cs="Arial"/>
                <w:b w:val="0"/>
                <w:bCs/>
                <w:szCs w:val="24"/>
                <w:u w:val="none"/>
                <w:lang w:val="el-GR"/>
              </w:rPr>
            </w:pPr>
            <w:r w:rsidRPr="00761C88">
              <w:rPr>
                <w:rFonts w:cs="Arial"/>
                <w:b w:val="0"/>
                <w:bCs/>
                <w:szCs w:val="24"/>
                <w:u w:val="none"/>
                <w:lang w:val="el-GR"/>
              </w:rPr>
              <w:t xml:space="preserve">Υποχρέωση αρμόδιας αρχής για τα κριτήρια </w:t>
            </w:r>
            <w:proofErr w:type="spellStart"/>
            <w:r w:rsidRPr="00761C88">
              <w:rPr>
                <w:rFonts w:cs="Arial"/>
                <w:b w:val="0"/>
                <w:bCs/>
                <w:szCs w:val="24"/>
                <w:u w:val="none"/>
                <w:lang w:val="el-GR"/>
              </w:rPr>
              <w:t>αειφορίας</w:t>
            </w:r>
            <w:proofErr w:type="spellEnd"/>
            <w:r w:rsidRPr="00761C88">
              <w:rPr>
                <w:rFonts w:cs="Arial"/>
                <w:b w:val="0"/>
                <w:bCs/>
                <w:szCs w:val="24"/>
                <w:u w:val="none"/>
                <w:lang w:val="el-GR"/>
              </w:rPr>
              <w:t>.</w:t>
            </w:r>
          </w:p>
        </w:tc>
      </w:tr>
      <w:tr w:rsidR="00761C88" w14:paraId="7AC9A672" w14:textId="77777777" w:rsidTr="008C222E">
        <w:tc>
          <w:tcPr>
            <w:tcW w:w="441" w:type="pct"/>
            <w:hideMark/>
          </w:tcPr>
          <w:p w14:paraId="7655EE8E" w14:textId="77777777" w:rsidR="00761C88" w:rsidRPr="00761C88" w:rsidRDefault="00761C88">
            <w:pPr>
              <w:pStyle w:val="Title"/>
              <w:spacing w:line="360" w:lineRule="auto"/>
              <w:jc w:val="left"/>
              <w:rPr>
                <w:rFonts w:cs="Arial"/>
                <w:b w:val="0"/>
                <w:bCs/>
                <w:spacing w:val="5"/>
                <w:szCs w:val="24"/>
                <w:u w:val="none"/>
              </w:rPr>
            </w:pPr>
            <w:r w:rsidRPr="00761C88">
              <w:rPr>
                <w:rFonts w:cs="Arial"/>
                <w:b w:val="0"/>
                <w:bCs/>
                <w:szCs w:val="24"/>
                <w:u w:val="none"/>
              </w:rPr>
              <w:t>28.</w:t>
            </w:r>
          </w:p>
        </w:tc>
        <w:tc>
          <w:tcPr>
            <w:tcW w:w="4559" w:type="pct"/>
            <w:hideMark/>
          </w:tcPr>
          <w:p w14:paraId="59ADC775" w14:textId="1560EC63" w:rsidR="00761C88" w:rsidRPr="00761C88" w:rsidRDefault="00761C88">
            <w:pPr>
              <w:pStyle w:val="Title"/>
              <w:spacing w:line="360" w:lineRule="auto"/>
              <w:jc w:val="both"/>
              <w:rPr>
                <w:rFonts w:cs="Arial"/>
                <w:b w:val="0"/>
                <w:bCs/>
                <w:szCs w:val="24"/>
                <w:u w:val="none"/>
                <w:lang w:val="el-GR"/>
              </w:rPr>
            </w:pPr>
            <w:r w:rsidRPr="00761C88">
              <w:rPr>
                <w:rFonts w:cs="Arial"/>
                <w:b w:val="0"/>
                <w:bCs/>
                <w:szCs w:val="24"/>
                <w:u w:val="none"/>
                <w:lang w:val="el-GR"/>
              </w:rPr>
              <w:t xml:space="preserve">Επαλήθευση της τήρησης των κριτηρίων </w:t>
            </w:r>
            <w:proofErr w:type="spellStart"/>
            <w:r w:rsidRPr="00761C88">
              <w:rPr>
                <w:rFonts w:cs="Arial"/>
                <w:b w:val="0"/>
                <w:bCs/>
                <w:szCs w:val="24"/>
                <w:u w:val="none"/>
                <w:lang w:val="el-GR"/>
              </w:rPr>
              <w:t>αειφορίας</w:t>
            </w:r>
            <w:proofErr w:type="spellEnd"/>
            <w:r w:rsidRPr="00761C88">
              <w:rPr>
                <w:rFonts w:cs="Arial"/>
                <w:b w:val="0"/>
                <w:bCs/>
                <w:szCs w:val="24"/>
                <w:u w:val="none"/>
                <w:lang w:val="el-GR"/>
              </w:rPr>
              <w:t xml:space="preserve"> και μείωσης των εκπομπών αερίων θερμοκηπίου</w:t>
            </w:r>
            <w:r w:rsidR="00F902BE" w:rsidRPr="00F902BE">
              <w:rPr>
                <w:rFonts w:cs="Arial"/>
                <w:b w:val="0"/>
                <w:bCs/>
                <w:szCs w:val="24"/>
                <w:u w:val="none"/>
                <w:lang w:val="el-GR"/>
              </w:rPr>
              <w:t xml:space="preserve"> </w:t>
            </w:r>
            <w:r w:rsidRPr="00761C88">
              <w:rPr>
                <w:rFonts w:cs="Arial"/>
                <w:b w:val="0"/>
                <w:bCs/>
                <w:szCs w:val="24"/>
                <w:u w:val="none"/>
                <w:lang w:val="el-GR"/>
              </w:rPr>
              <w:t>με εφαρμογή συστήματος ισοζυγίου μάζας.</w:t>
            </w:r>
          </w:p>
        </w:tc>
      </w:tr>
      <w:tr w:rsidR="00761C88" w14:paraId="1BAB4B69" w14:textId="77777777" w:rsidTr="008C222E">
        <w:tc>
          <w:tcPr>
            <w:tcW w:w="441" w:type="pct"/>
            <w:hideMark/>
          </w:tcPr>
          <w:p w14:paraId="2503668A" w14:textId="77777777" w:rsidR="00761C88" w:rsidRPr="00761C88" w:rsidRDefault="00761C88">
            <w:pPr>
              <w:pStyle w:val="Title"/>
              <w:spacing w:line="360" w:lineRule="auto"/>
              <w:jc w:val="left"/>
              <w:rPr>
                <w:rFonts w:cs="Arial"/>
                <w:b w:val="0"/>
                <w:bCs/>
                <w:spacing w:val="5"/>
                <w:szCs w:val="24"/>
                <w:u w:val="none"/>
              </w:rPr>
            </w:pPr>
            <w:r w:rsidRPr="00761C88">
              <w:rPr>
                <w:rFonts w:cs="Arial"/>
                <w:b w:val="0"/>
                <w:bCs/>
                <w:szCs w:val="24"/>
                <w:u w:val="none"/>
              </w:rPr>
              <w:lastRenderedPageBreak/>
              <w:t>29.</w:t>
            </w:r>
          </w:p>
        </w:tc>
        <w:tc>
          <w:tcPr>
            <w:tcW w:w="4559" w:type="pct"/>
            <w:hideMark/>
          </w:tcPr>
          <w:p w14:paraId="0E81912E" w14:textId="77777777" w:rsidR="00761C88" w:rsidRPr="00761C88" w:rsidRDefault="00761C88">
            <w:pPr>
              <w:pStyle w:val="Title"/>
              <w:spacing w:line="360" w:lineRule="auto"/>
              <w:jc w:val="both"/>
              <w:rPr>
                <w:rFonts w:cs="Arial"/>
                <w:b w:val="0"/>
                <w:bCs/>
                <w:szCs w:val="24"/>
                <w:u w:val="none"/>
                <w:lang w:val="el-GR"/>
              </w:rPr>
            </w:pPr>
            <w:r w:rsidRPr="00761C88">
              <w:rPr>
                <w:rFonts w:cs="Arial"/>
                <w:b w:val="0"/>
                <w:bCs/>
                <w:szCs w:val="24"/>
                <w:u w:val="none"/>
                <w:lang w:val="el-GR"/>
              </w:rPr>
              <w:t xml:space="preserve">Θέσπιση εθνικού καθεστώτος τήρησης των κριτηρίων </w:t>
            </w:r>
            <w:proofErr w:type="spellStart"/>
            <w:r w:rsidRPr="00761C88">
              <w:rPr>
                <w:rFonts w:cs="Arial"/>
                <w:b w:val="0"/>
                <w:bCs/>
                <w:szCs w:val="24"/>
                <w:u w:val="none"/>
                <w:lang w:val="el-GR"/>
              </w:rPr>
              <w:t>αειφορίας</w:t>
            </w:r>
            <w:proofErr w:type="spellEnd"/>
            <w:r w:rsidRPr="00761C88">
              <w:rPr>
                <w:rFonts w:cs="Arial"/>
                <w:b w:val="0"/>
                <w:bCs/>
                <w:szCs w:val="24"/>
                <w:u w:val="none"/>
                <w:lang w:val="el-GR"/>
              </w:rPr>
              <w:t xml:space="preserve"> και μείωσης των εκπομπών αερίων του θερμοκηπίου.</w:t>
            </w:r>
          </w:p>
        </w:tc>
      </w:tr>
      <w:tr w:rsidR="00761C88" w14:paraId="06E1165F" w14:textId="77777777" w:rsidTr="008C222E">
        <w:tc>
          <w:tcPr>
            <w:tcW w:w="441" w:type="pct"/>
            <w:hideMark/>
          </w:tcPr>
          <w:p w14:paraId="1578A961" w14:textId="77777777" w:rsidR="00761C88" w:rsidRPr="00761C88" w:rsidRDefault="00761C88">
            <w:pPr>
              <w:pStyle w:val="Title"/>
              <w:spacing w:line="360" w:lineRule="auto"/>
              <w:jc w:val="left"/>
              <w:rPr>
                <w:rFonts w:cs="Arial"/>
                <w:b w:val="0"/>
                <w:bCs/>
                <w:spacing w:val="5"/>
                <w:szCs w:val="24"/>
                <w:u w:val="none"/>
              </w:rPr>
            </w:pPr>
            <w:r w:rsidRPr="00761C88">
              <w:rPr>
                <w:rFonts w:cs="Arial"/>
                <w:b w:val="0"/>
                <w:bCs/>
                <w:szCs w:val="24"/>
                <w:u w:val="none"/>
              </w:rPr>
              <w:t>30.</w:t>
            </w:r>
          </w:p>
        </w:tc>
        <w:tc>
          <w:tcPr>
            <w:tcW w:w="4559" w:type="pct"/>
            <w:hideMark/>
          </w:tcPr>
          <w:p w14:paraId="5106A47C" w14:textId="77777777" w:rsidR="00761C88" w:rsidRPr="00761C88" w:rsidRDefault="00761C88">
            <w:pPr>
              <w:pStyle w:val="Title"/>
              <w:spacing w:line="360" w:lineRule="auto"/>
              <w:jc w:val="both"/>
              <w:rPr>
                <w:rFonts w:cs="Arial"/>
                <w:b w:val="0"/>
                <w:bCs/>
                <w:szCs w:val="24"/>
                <w:u w:val="none"/>
                <w:lang w:val="el-GR"/>
              </w:rPr>
            </w:pPr>
            <w:r w:rsidRPr="00761C88">
              <w:rPr>
                <w:rFonts w:cs="Arial"/>
                <w:b w:val="0"/>
                <w:bCs/>
                <w:szCs w:val="24"/>
                <w:u w:val="none"/>
                <w:lang w:val="el-GR"/>
              </w:rPr>
              <w:t>Διμερείς και πολυμερείς συμφωνίες με τρίτες χώρες και εθελοντικά εθνικά ή διεθνή συστήματα.</w:t>
            </w:r>
          </w:p>
        </w:tc>
      </w:tr>
      <w:tr w:rsidR="00761C88" w14:paraId="216E16C1" w14:textId="77777777" w:rsidTr="008C222E">
        <w:tc>
          <w:tcPr>
            <w:tcW w:w="441" w:type="pct"/>
            <w:hideMark/>
          </w:tcPr>
          <w:p w14:paraId="0423EE84" w14:textId="77777777" w:rsidR="00761C88" w:rsidRPr="00761C88" w:rsidRDefault="00761C88">
            <w:pPr>
              <w:pStyle w:val="Title"/>
              <w:spacing w:line="360" w:lineRule="auto"/>
              <w:jc w:val="both"/>
              <w:rPr>
                <w:rFonts w:cs="Arial"/>
                <w:b w:val="0"/>
                <w:bCs/>
                <w:spacing w:val="5"/>
                <w:szCs w:val="24"/>
                <w:u w:val="none"/>
              </w:rPr>
            </w:pPr>
            <w:r w:rsidRPr="00761C88">
              <w:rPr>
                <w:rFonts w:cs="Arial"/>
                <w:b w:val="0"/>
                <w:bCs/>
                <w:szCs w:val="24"/>
                <w:u w:val="none"/>
              </w:rPr>
              <w:t>31.</w:t>
            </w:r>
          </w:p>
        </w:tc>
        <w:tc>
          <w:tcPr>
            <w:tcW w:w="4559" w:type="pct"/>
            <w:hideMark/>
          </w:tcPr>
          <w:p w14:paraId="7181F3AD" w14:textId="77777777" w:rsidR="00761C88" w:rsidRPr="00761C88" w:rsidRDefault="00761C88">
            <w:pPr>
              <w:pStyle w:val="Title"/>
              <w:spacing w:line="360" w:lineRule="auto"/>
              <w:jc w:val="both"/>
              <w:rPr>
                <w:rFonts w:cs="Arial"/>
                <w:b w:val="0"/>
                <w:bCs/>
                <w:szCs w:val="24"/>
                <w:u w:val="none"/>
                <w:lang w:val="el-GR"/>
              </w:rPr>
            </w:pPr>
            <w:r w:rsidRPr="00761C88">
              <w:rPr>
                <w:rFonts w:cs="Arial"/>
                <w:b w:val="0"/>
                <w:bCs/>
                <w:szCs w:val="24"/>
                <w:u w:val="none"/>
                <w:lang w:val="el-GR"/>
              </w:rPr>
              <w:t xml:space="preserve">Έκδοση πιστοποιητικού </w:t>
            </w:r>
            <w:proofErr w:type="spellStart"/>
            <w:r w:rsidRPr="00761C88">
              <w:rPr>
                <w:rFonts w:cs="Arial"/>
                <w:b w:val="0"/>
                <w:bCs/>
                <w:szCs w:val="24"/>
                <w:u w:val="none"/>
                <w:lang w:val="el-GR"/>
              </w:rPr>
              <w:t>αειφορίας</w:t>
            </w:r>
            <w:proofErr w:type="spellEnd"/>
            <w:r w:rsidRPr="00761C88">
              <w:rPr>
                <w:rFonts w:cs="Arial"/>
                <w:b w:val="0"/>
                <w:bCs/>
                <w:szCs w:val="24"/>
                <w:u w:val="none"/>
                <w:lang w:val="el-GR"/>
              </w:rPr>
              <w:t>.</w:t>
            </w:r>
          </w:p>
        </w:tc>
      </w:tr>
      <w:tr w:rsidR="00761C88" w14:paraId="0F26E893" w14:textId="77777777" w:rsidTr="008C222E">
        <w:tc>
          <w:tcPr>
            <w:tcW w:w="441" w:type="pct"/>
            <w:hideMark/>
          </w:tcPr>
          <w:p w14:paraId="176BBAF7" w14:textId="77777777" w:rsidR="00761C88" w:rsidRPr="00761C88" w:rsidRDefault="00761C88">
            <w:pPr>
              <w:pStyle w:val="Title"/>
              <w:spacing w:line="360" w:lineRule="auto"/>
              <w:jc w:val="left"/>
              <w:rPr>
                <w:rFonts w:cs="Arial"/>
                <w:b w:val="0"/>
                <w:bCs/>
                <w:spacing w:val="5"/>
                <w:szCs w:val="24"/>
                <w:u w:val="none"/>
              </w:rPr>
            </w:pPr>
            <w:r w:rsidRPr="00761C88">
              <w:rPr>
                <w:rFonts w:cs="Arial"/>
                <w:b w:val="0"/>
                <w:bCs/>
                <w:szCs w:val="24"/>
                <w:u w:val="none"/>
              </w:rPr>
              <w:t>32.</w:t>
            </w:r>
          </w:p>
        </w:tc>
        <w:tc>
          <w:tcPr>
            <w:tcW w:w="4559" w:type="pct"/>
            <w:hideMark/>
          </w:tcPr>
          <w:p w14:paraId="1AF048D6" w14:textId="77777777" w:rsidR="00761C88" w:rsidRPr="00761C88" w:rsidRDefault="00761C88">
            <w:pPr>
              <w:pStyle w:val="Title"/>
              <w:spacing w:line="360" w:lineRule="auto"/>
              <w:jc w:val="both"/>
              <w:rPr>
                <w:rFonts w:cs="Arial"/>
                <w:b w:val="0"/>
                <w:bCs/>
                <w:szCs w:val="24"/>
                <w:u w:val="none"/>
                <w:lang w:val="el-GR"/>
              </w:rPr>
            </w:pPr>
            <w:r w:rsidRPr="00761C88">
              <w:rPr>
                <w:rFonts w:cs="Arial"/>
                <w:b w:val="0"/>
                <w:bCs/>
                <w:szCs w:val="24"/>
                <w:u w:val="none"/>
                <w:lang w:val="el-GR"/>
              </w:rPr>
              <w:t>Υποχρεώσεις ελεγκτών και οργανισμών πιστοποίησης.</w:t>
            </w:r>
          </w:p>
        </w:tc>
      </w:tr>
      <w:tr w:rsidR="00761C88" w14:paraId="63F0311F" w14:textId="77777777" w:rsidTr="008C222E">
        <w:tc>
          <w:tcPr>
            <w:tcW w:w="441" w:type="pct"/>
            <w:hideMark/>
          </w:tcPr>
          <w:p w14:paraId="62B51708" w14:textId="77777777" w:rsidR="00761C88" w:rsidRPr="00761C88" w:rsidRDefault="00761C88">
            <w:pPr>
              <w:pStyle w:val="Title"/>
              <w:spacing w:line="360" w:lineRule="auto"/>
              <w:jc w:val="left"/>
              <w:rPr>
                <w:rFonts w:cs="Arial"/>
                <w:b w:val="0"/>
                <w:bCs/>
                <w:spacing w:val="5"/>
                <w:szCs w:val="24"/>
                <w:u w:val="none"/>
              </w:rPr>
            </w:pPr>
            <w:r w:rsidRPr="00761C88">
              <w:rPr>
                <w:rFonts w:cs="Arial"/>
                <w:b w:val="0"/>
                <w:bCs/>
                <w:szCs w:val="24"/>
                <w:u w:val="none"/>
              </w:rPr>
              <w:t>33.</w:t>
            </w:r>
          </w:p>
        </w:tc>
        <w:tc>
          <w:tcPr>
            <w:tcW w:w="4559" w:type="pct"/>
            <w:hideMark/>
          </w:tcPr>
          <w:p w14:paraId="5841809F" w14:textId="77777777" w:rsidR="00761C88" w:rsidRPr="00761C88" w:rsidRDefault="00761C88">
            <w:pPr>
              <w:spacing w:line="360" w:lineRule="auto"/>
              <w:ind w:right="-90"/>
              <w:rPr>
                <w:rFonts w:cs="Arial"/>
                <w:bCs/>
                <w:szCs w:val="24"/>
                <w:lang w:val="el-GR"/>
              </w:rPr>
            </w:pPr>
            <w:r w:rsidRPr="00761C88">
              <w:rPr>
                <w:rFonts w:cs="Arial"/>
                <w:bCs/>
                <w:szCs w:val="24"/>
                <w:lang w:val="el-GR"/>
              </w:rPr>
              <w:t xml:space="preserve">Αίτημα αρμόδιας αρχής προς την Επιτροπή για κριτήρια </w:t>
            </w:r>
            <w:proofErr w:type="spellStart"/>
            <w:r w:rsidRPr="00761C88">
              <w:rPr>
                <w:rFonts w:cs="Arial"/>
                <w:bCs/>
                <w:szCs w:val="24"/>
                <w:lang w:val="el-GR"/>
              </w:rPr>
              <w:t>αειφορίας</w:t>
            </w:r>
            <w:proofErr w:type="spellEnd"/>
            <w:r w:rsidRPr="00761C88">
              <w:rPr>
                <w:rFonts w:cs="Arial"/>
                <w:bCs/>
                <w:szCs w:val="24"/>
                <w:lang w:val="el-GR"/>
              </w:rPr>
              <w:t xml:space="preserve"> και μείωσης των εκπομπών αερίων του θερμοκηπίου.</w:t>
            </w:r>
          </w:p>
        </w:tc>
      </w:tr>
      <w:tr w:rsidR="00761C88" w14:paraId="566F2923" w14:textId="77777777" w:rsidTr="008C222E">
        <w:tc>
          <w:tcPr>
            <w:tcW w:w="441" w:type="pct"/>
            <w:hideMark/>
          </w:tcPr>
          <w:p w14:paraId="1099588B"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34.</w:t>
            </w:r>
          </w:p>
        </w:tc>
        <w:tc>
          <w:tcPr>
            <w:tcW w:w="4559" w:type="pct"/>
            <w:hideMark/>
          </w:tcPr>
          <w:p w14:paraId="65E67DA6" w14:textId="77777777" w:rsidR="00761C88" w:rsidRPr="00761C88" w:rsidRDefault="00761C88">
            <w:pPr>
              <w:spacing w:line="360" w:lineRule="auto"/>
              <w:ind w:right="-90"/>
              <w:rPr>
                <w:rFonts w:cs="Arial"/>
                <w:bCs/>
                <w:szCs w:val="24"/>
                <w:lang w:val="el-GR"/>
              </w:rPr>
            </w:pPr>
            <w:r w:rsidRPr="00761C88">
              <w:rPr>
                <w:rFonts w:cs="Arial"/>
                <w:bCs/>
                <w:szCs w:val="24"/>
                <w:lang w:val="el-GR"/>
              </w:rPr>
              <w:t xml:space="preserve">Υπολογισμός του αντικτύπου των </w:t>
            </w:r>
            <w:proofErr w:type="spellStart"/>
            <w:r w:rsidRPr="00761C88">
              <w:rPr>
                <w:rFonts w:cs="Arial"/>
                <w:bCs/>
                <w:szCs w:val="24"/>
                <w:lang w:val="el-GR"/>
              </w:rPr>
              <w:t>βιοκαυσίμων</w:t>
            </w:r>
            <w:proofErr w:type="spellEnd"/>
            <w:r w:rsidRPr="00761C88">
              <w:rPr>
                <w:rFonts w:cs="Arial"/>
                <w:bCs/>
                <w:szCs w:val="24"/>
                <w:lang w:val="el-GR"/>
              </w:rPr>
              <w:t xml:space="preserve">, των </w:t>
            </w:r>
            <w:proofErr w:type="spellStart"/>
            <w:r w:rsidRPr="00761C88">
              <w:rPr>
                <w:rFonts w:cs="Arial"/>
                <w:bCs/>
                <w:szCs w:val="24"/>
                <w:lang w:val="el-GR"/>
              </w:rPr>
              <w:t>βιορευστών</w:t>
            </w:r>
            <w:proofErr w:type="spellEnd"/>
            <w:r w:rsidRPr="00761C88">
              <w:rPr>
                <w:rFonts w:cs="Arial"/>
                <w:bCs/>
                <w:szCs w:val="24"/>
                <w:lang w:val="el-GR"/>
              </w:rPr>
              <w:t xml:space="preserve"> και των καυσίμων βιομάζας στα αέρια θερμοκηπίου.</w:t>
            </w:r>
          </w:p>
        </w:tc>
      </w:tr>
      <w:tr w:rsidR="00761C88" w14:paraId="1525E38C" w14:textId="77777777" w:rsidTr="008C222E">
        <w:tc>
          <w:tcPr>
            <w:tcW w:w="441" w:type="pct"/>
          </w:tcPr>
          <w:p w14:paraId="018A09C5" w14:textId="77777777" w:rsidR="00761C88" w:rsidRPr="00761C88" w:rsidRDefault="00761C88">
            <w:pPr>
              <w:pStyle w:val="Title"/>
              <w:spacing w:line="360" w:lineRule="auto"/>
              <w:jc w:val="left"/>
              <w:rPr>
                <w:rFonts w:cs="Arial"/>
                <w:b w:val="0"/>
                <w:bCs/>
                <w:szCs w:val="24"/>
                <w:u w:val="none"/>
                <w:lang w:val="el-GR"/>
              </w:rPr>
            </w:pPr>
          </w:p>
        </w:tc>
        <w:tc>
          <w:tcPr>
            <w:tcW w:w="4559" w:type="pct"/>
          </w:tcPr>
          <w:p w14:paraId="27A58D2E" w14:textId="77777777" w:rsidR="00761C88" w:rsidRPr="00761C88" w:rsidRDefault="00761C88">
            <w:pPr>
              <w:pStyle w:val="Title"/>
              <w:spacing w:line="360" w:lineRule="auto"/>
              <w:jc w:val="both"/>
              <w:rPr>
                <w:rFonts w:cs="Arial"/>
                <w:b w:val="0"/>
                <w:bCs/>
                <w:szCs w:val="24"/>
                <w:u w:val="none"/>
                <w:lang w:val="el-GR"/>
              </w:rPr>
            </w:pPr>
          </w:p>
        </w:tc>
      </w:tr>
      <w:tr w:rsidR="00761C88" w14:paraId="3D291165" w14:textId="77777777" w:rsidTr="008C222E">
        <w:tc>
          <w:tcPr>
            <w:tcW w:w="5000" w:type="pct"/>
            <w:gridSpan w:val="2"/>
            <w:hideMark/>
          </w:tcPr>
          <w:p w14:paraId="69973BEC" w14:textId="77777777" w:rsidR="00761C88" w:rsidRPr="00761C88" w:rsidRDefault="00761C88">
            <w:pPr>
              <w:tabs>
                <w:tab w:val="left" w:pos="397"/>
                <w:tab w:val="left" w:pos="794"/>
              </w:tabs>
              <w:spacing w:line="360" w:lineRule="auto"/>
              <w:jc w:val="center"/>
              <w:rPr>
                <w:rFonts w:cs="Arial"/>
                <w:bCs/>
                <w:szCs w:val="24"/>
                <w:lang w:val="el-GR"/>
              </w:rPr>
            </w:pPr>
            <w:r w:rsidRPr="00761C88">
              <w:rPr>
                <w:rFonts w:cs="Arial"/>
                <w:bCs/>
                <w:szCs w:val="24"/>
                <w:lang w:val="el-GR"/>
              </w:rPr>
              <w:t xml:space="preserve">ΜΕΡΟΣ VII </w:t>
            </w:r>
          </w:p>
          <w:p w14:paraId="69E2CEEC" w14:textId="77777777" w:rsidR="00761C88" w:rsidRPr="00761C88" w:rsidRDefault="00761C88">
            <w:pPr>
              <w:pStyle w:val="Title"/>
              <w:spacing w:line="360" w:lineRule="auto"/>
              <w:rPr>
                <w:rFonts w:cs="Arial"/>
                <w:b w:val="0"/>
                <w:bCs/>
                <w:szCs w:val="24"/>
                <w:u w:val="none"/>
                <w:lang w:val="el-GR"/>
              </w:rPr>
            </w:pPr>
            <w:r w:rsidRPr="00761C88">
              <w:rPr>
                <w:rFonts w:cs="Arial"/>
                <w:b w:val="0"/>
                <w:bCs/>
                <w:szCs w:val="24"/>
                <w:u w:val="none"/>
                <w:lang w:val="el-GR"/>
              </w:rPr>
              <w:t>ΕΝΗΜΕΡΩΣΗ ΤΗΣ ΕΠΙΤΡΟΠΗΣ</w:t>
            </w:r>
          </w:p>
        </w:tc>
      </w:tr>
      <w:tr w:rsidR="00761C88" w14:paraId="56F251D0" w14:textId="77777777" w:rsidTr="008C222E">
        <w:tc>
          <w:tcPr>
            <w:tcW w:w="441" w:type="pct"/>
          </w:tcPr>
          <w:p w14:paraId="6B8D2B7A" w14:textId="77777777" w:rsidR="00761C88" w:rsidRPr="00761C88" w:rsidRDefault="00761C88">
            <w:pPr>
              <w:pStyle w:val="Title"/>
              <w:spacing w:line="360" w:lineRule="auto"/>
              <w:jc w:val="left"/>
              <w:rPr>
                <w:rFonts w:cs="Arial"/>
                <w:b w:val="0"/>
                <w:bCs/>
                <w:szCs w:val="24"/>
                <w:u w:val="none"/>
                <w:lang w:val="el-GR"/>
              </w:rPr>
            </w:pPr>
          </w:p>
        </w:tc>
        <w:tc>
          <w:tcPr>
            <w:tcW w:w="4559" w:type="pct"/>
          </w:tcPr>
          <w:p w14:paraId="21C9D4B8" w14:textId="77777777" w:rsidR="00761C88" w:rsidRPr="00761C88" w:rsidRDefault="00761C88">
            <w:pPr>
              <w:pStyle w:val="Title"/>
              <w:spacing w:line="360" w:lineRule="auto"/>
              <w:jc w:val="both"/>
              <w:rPr>
                <w:rFonts w:cs="Arial"/>
                <w:b w:val="0"/>
                <w:bCs/>
                <w:szCs w:val="24"/>
                <w:u w:val="none"/>
                <w:lang w:val="el-GR"/>
              </w:rPr>
            </w:pPr>
          </w:p>
        </w:tc>
      </w:tr>
      <w:tr w:rsidR="00761C88" w14:paraId="365E137B" w14:textId="77777777" w:rsidTr="008C222E">
        <w:tc>
          <w:tcPr>
            <w:tcW w:w="441" w:type="pct"/>
            <w:hideMark/>
          </w:tcPr>
          <w:p w14:paraId="29397088"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3</w:t>
            </w:r>
            <w:r w:rsidRPr="00761C88">
              <w:rPr>
                <w:rFonts w:cs="Arial"/>
                <w:b w:val="0"/>
                <w:bCs/>
                <w:szCs w:val="24"/>
                <w:u w:val="none"/>
                <w:lang w:val="el-GR"/>
              </w:rPr>
              <w:t>5</w:t>
            </w:r>
            <w:r w:rsidRPr="00761C88">
              <w:rPr>
                <w:rFonts w:cs="Arial"/>
                <w:b w:val="0"/>
                <w:bCs/>
                <w:szCs w:val="24"/>
                <w:u w:val="none"/>
              </w:rPr>
              <w:t>.</w:t>
            </w:r>
          </w:p>
        </w:tc>
        <w:tc>
          <w:tcPr>
            <w:tcW w:w="4559" w:type="pct"/>
            <w:hideMark/>
          </w:tcPr>
          <w:p w14:paraId="1B9ECE53" w14:textId="77777777" w:rsidR="00761C88" w:rsidRPr="00761C88" w:rsidRDefault="00761C88">
            <w:pPr>
              <w:spacing w:line="360" w:lineRule="auto"/>
              <w:ind w:right="-90"/>
              <w:rPr>
                <w:rFonts w:cs="Arial"/>
                <w:bCs/>
                <w:szCs w:val="24"/>
                <w:lang w:val="el-GR"/>
              </w:rPr>
            </w:pPr>
            <w:r w:rsidRPr="00761C88">
              <w:rPr>
                <w:rFonts w:cs="Arial"/>
                <w:bCs/>
                <w:szCs w:val="24"/>
                <w:lang w:val="el-GR"/>
              </w:rPr>
              <w:t>Υποχρέωση αρμόδιας αρχής για υποβολή εκθέσεων.</w:t>
            </w:r>
          </w:p>
        </w:tc>
      </w:tr>
      <w:tr w:rsidR="00761C88" w14:paraId="0E93F9B4" w14:textId="77777777" w:rsidTr="008C222E">
        <w:tc>
          <w:tcPr>
            <w:tcW w:w="441" w:type="pct"/>
          </w:tcPr>
          <w:p w14:paraId="521E1A8B" w14:textId="77777777" w:rsidR="00761C88" w:rsidRPr="00761C88" w:rsidRDefault="00761C88">
            <w:pPr>
              <w:pStyle w:val="Title"/>
              <w:spacing w:line="360" w:lineRule="auto"/>
              <w:jc w:val="left"/>
              <w:rPr>
                <w:rFonts w:cs="Arial"/>
                <w:b w:val="0"/>
                <w:bCs/>
                <w:szCs w:val="24"/>
                <w:u w:val="none"/>
                <w:lang w:val="el-GR"/>
              </w:rPr>
            </w:pPr>
          </w:p>
        </w:tc>
        <w:tc>
          <w:tcPr>
            <w:tcW w:w="4559" w:type="pct"/>
          </w:tcPr>
          <w:p w14:paraId="67ED1D90" w14:textId="77777777" w:rsidR="00761C88" w:rsidRPr="00761C88" w:rsidRDefault="00761C88">
            <w:pPr>
              <w:pStyle w:val="Title"/>
              <w:spacing w:line="360" w:lineRule="auto"/>
              <w:jc w:val="both"/>
              <w:rPr>
                <w:rFonts w:cs="Arial"/>
                <w:b w:val="0"/>
                <w:bCs/>
                <w:szCs w:val="24"/>
                <w:u w:val="none"/>
                <w:lang w:val="el-GR"/>
              </w:rPr>
            </w:pPr>
          </w:p>
        </w:tc>
      </w:tr>
      <w:tr w:rsidR="00761C88" w:rsidRPr="00761C88" w14:paraId="114E6116" w14:textId="77777777" w:rsidTr="008C222E">
        <w:tc>
          <w:tcPr>
            <w:tcW w:w="5000" w:type="pct"/>
            <w:gridSpan w:val="2"/>
            <w:hideMark/>
          </w:tcPr>
          <w:p w14:paraId="5DDF2071" w14:textId="77777777" w:rsidR="00761C88" w:rsidRPr="00761C88" w:rsidRDefault="00761C88">
            <w:pPr>
              <w:spacing w:line="360" w:lineRule="auto"/>
              <w:ind w:left="35"/>
              <w:jc w:val="center"/>
              <w:rPr>
                <w:rFonts w:cs="Arial"/>
                <w:bCs/>
                <w:szCs w:val="24"/>
                <w:lang w:val="el-GR"/>
              </w:rPr>
            </w:pPr>
            <w:r w:rsidRPr="00761C88">
              <w:rPr>
                <w:rFonts w:cs="Arial"/>
                <w:bCs/>
                <w:szCs w:val="24"/>
                <w:lang w:val="el-GR"/>
              </w:rPr>
              <w:t>ΜΕΡΟΣ VIII</w:t>
            </w:r>
          </w:p>
          <w:p w14:paraId="53EC75C7" w14:textId="77777777" w:rsidR="00761C88" w:rsidRPr="00761C88" w:rsidRDefault="00761C88">
            <w:pPr>
              <w:spacing w:line="360" w:lineRule="auto"/>
              <w:ind w:left="35"/>
              <w:jc w:val="center"/>
              <w:rPr>
                <w:rFonts w:cs="Arial"/>
                <w:bCs/>
                <w:szCs w:val="24"/>
                <w:lang w:val="el-GR"/>
              </w:rPr>
            </w:pPr>
            <w:r w:rsidRPr="00761C88">
              <w:rPr>
                <w:rFonts w:cs="Arial"/>
                <w:bCs/>
                <w:szCs w:val="24"/>
                <w:lang w:val="el-GR"/>
              </w:rPr>
              <w:t xml:space="preserve">ΑΔΙΚΗΜΑΤΑ, ΠΟΙΝΕΣ, ΔΙΟΙΚΗΤΙΚΑ ΠΡΟΣΤΙΜΑ </w:t>
            </w:r>
          </w:p>
          <w:p w14:paraId="316F2E42" w14:textId="77777777" w:rsidR="00761C88" w:rsidRPr="00761C88" w:rsidRDefault="00761C88">
            <w:pPr>
              <w:pStyle w:val="Title"/>
              <w:spacing w:line="360" w:lineRule="auto"/>
              <w:rPr>
                <w:rFonts w:cs="Arial"/>
                <w:b w:val="0"/>
                <w:bCs/>
                <w:szCs w:val="24"/>
                <w:u w:val="none"/>
                <w:lang w:val="el-GR"/>
              </w:rPr>
            </w:pPr>
            <w:r w:rsidRPr="00761C88">
              <w:rPr>
                <w:rFonts w:cs="Arial"/>
                <w:b w:val="0"/>
                <w:bCs/>
                <w:szCs w:val="24"/>
                <w:u w:val="none"/>
                <w:lang w:val="el-GR"/>
              </w:rPr>
              <w:t>ΚΑΙ ΙΕΡΑΡΧΙΚΕΣ ΠΡΟΣΦΥΓΕΣ</w:t>
            </w:r>
          </w:p>
        </w:tc>
      </w:tr>
      <w:tr w:rsidR="00761C88" w:rsidRPr="00761C88" w14:paraId="7FED73FD" w14:textId="77777777" w:rsidTr="008C222E">
        <w:tc>
          <w:tcPr>
            <w:tcW w:w="441" w:type="pct"/>
          </w:tcPr>
          <w:p w14:paraId="06EF4AEF" w14:textId="77777777" w:rsidR="00761C88" w:rsidRPr="00761C88" w:rsidRDefault="00761C88">
            <w:pPr>
              <w:pStyle w:val="Title"/>
              <w:spacing w:line="360" w:lineRule="auto"/>
              <w:jc w:val="left"/>
              <w:rPr>
                <w:rFonts w:cs="Arial"/>
                <w:b w:val="0"/>
                <w:bCs/>
                <w:szCs w:val="24"/>
                <w:u w:val="none"/>
                <w:lang w:val="el-GR"/>
              </w:rPr>
            </w:pPr>
          </w:p>
        </w:tc>
        <w:tc>
          <w:tcPr>
            <w:tcW w:w="4559" w:type="pct"/>
          </w:tcPr>
          <w:p w14:paraId="251A604F" w14:textId="77777777" w:rsidR="00761C88" w:rsidRPr="00761C88" w:rsidRDefault="00761C88">
            <w:pPr>
              <w:pStyle w:val="Title"/>
              <w:spacing w:line="360" w:lineRule="auto"/>
              <w:jc w:val="both"/>
              <w:rPr>
                <w:rFonts w:cs="Arial"/>
                <w:b w:val="0"/>
                <w:bCs/>
                <w:szCs w:val="24"/>
                <w:u w:val="none"/>
                <w:lang w:val="el-GR"/>
              </w:rPr>
            </w:pPr>
          </w:p>
        </w:tc>
      </w:tr>
      <w:tr w:rsidR="00761C88" w:rsidRPr="00761C88" w14:paraId="1FEA60EA" w14:textId="77777777" w:rsidTr="008C222E">
        <w:tc>
          <w:tcPr>
            <w:tcW w:w="441" w:type="pct"/>
            <w:hideMark/>
          </w:tcPr>
          <w:p w14:paraId="5387A114"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3</w:t>
            </w:r>
            <w:r w:rsidRPr="00761C88">
              <w:rPr>
                <w:rFonts w:cs="Arial"/>
                <w:b w:val="0"/>
                <w:bCs/>
                <w:szCs w:val="24"/>
                <w:u w:val="none"/>
                <w:lang w:val="el-GR"/>
              </w:rPr>
              <w:t>6</w:t>
            </w:r>
            <w:r w:rsidRPr="00761C88">
              <w:rPr>
                <w:rFonts w:cs="Arial"/>
                <w:b w:val="0"/>
                <w:bCs/>
                <w:szCs w:val="24"/>
                <w:u w:val="none"/>
              </w:rPr>
              <w:t>.</w:t>
            </w:r>
          </w:p>
        </w:tc>
        <w:tc>
          <w:tcPr>
            <w:tcW w:w="4559" w:type="pct"/>
            <w:hideMark/>
          </w:tcPr>
          <w:p w14:paraId="153B52F6" w14:textId="77777777" w:rsidR="00761C88" w:rsidRPr="00761C88" w:rsidRDefault="00761C88">
            <w:pPr>
              <w:spacing w:line="360" w:lineRule="auto"/>
              <w:ind w:right="-90"/>
              <w:rPr>
                <w:rFonts w:cs="Arial"/>
                <w:bCs/>
                <w:szCs w:val="24"/>
                <w:lang w:val="el-GR"/>
              </w:rPr>
            </w:pPr>
            <w:r w:rsidRPr="00761C88">
              <w:rPr>
                <w:rFonts w:cs="Arial"/>
                <w:bCs/>
                <w:szCs w:val="24"/>
                <w:lang w:val="el-GR"/>
              </w:rPr>
              <w:t>Αδικήματα και ποινές.</w:t>
            </w:r>
          </w:p>
        </w:tc>
      </w:tr>
      <w:tr w:rsidR="00761C88" w:rsidRPr="00761C88" w14:paraId="17E72265" w14:textId="77777777" w:rsidTr="008C222E">
        <w:tc>
          <w:tcPr>
            <w:tcW w:w="441" w:type="pct"/>
            <w:hideMark/>
          </w:tcPr>
          <w:p w14:paraId="7D94B7A9"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3</w:t>
            </w:r>
            <w:r w:rsidRPr="00761C88">
              <w:rPr>
                <w:rFonts w:cs="Arial"/>
                <w:b w:val="0"/>
                <w:bCs/>
                <w:szCs w:val="24"/>
                <w:u w:val="none"/>
                <w:lang w:val="el-GR"/>
              </w:rPr>
              <w:t>7</w:t>
            </w:r>
            <w:r w:rsidRPr="00761C88">
              <w:rPr>
                <w:rFonts w:cs="Arial"/>
                <w:b w:val="0"/>
                <w:bCs/>
                <w:szCs w:val="24"/>
                <w:u w:val="none"/>
              </w:rPr>
              <w:t>.</w:t>
            </w:r>
          </w:p>
        </w:tc>
        <w:tc>
          <w:tcPr>
            <w:tcW w:w="4559" w:type="pct"/>
            <w:hideMark/>
          </w:tcPr>
          <w:p w14:paraId="4D56D99C" w14:textId="77777777" w:rsidR="00761C88" w:rsidRPr="00761C88" w:rsidRDefault="00761C88">
            <w:pPr>
              <w:spacing w:line="360" w:lineRule="auto"/>
              <w:ind w:right="-90"/>
              <w:rPr>
                <w:rFonts w:cs="Arial"/>
                <w:bCs/>
                <w:szCs w:val="24"/>
                <w:lang w:val="el-GR"/>
              </w:rPr>
            </w:pPr>
            <w:r w:rsidRPr="00761C88">
              <w:rPr>
                <w:rFonts w:cs="Arial"/>
                <w:bCs/>
                <w:szCs w:val="24"/>
                <w:lang w:val="el-GR"/>
              </w:rPr>
              <w:t>Διοικητικό πρόστιμο για εκτός προδιαγραφών καύσιμο σε αποθήκες εκτός της αποθήκης καυσίμων πλοίων επί των πλοίων.</w:t>
            </w:r>
          </w:p>
        </w:tc>
      </w:tr>
      <w:tr w:rsidR="00761C88" w:rsidRPr="00761C88" w14:paraId="7DE6D441" w14:textId="77777777" w:rsidTr="008C222E">
        <w:tc>
          <w:tcPr>
            <w:tcW w:w="441" w:type="pct"/>
            <w:hideMark/>
          </w:tcPr>
          <w:p w14:paraId="191F45AD"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38.</w:t>
            </w:r>
          </w:p>
        </w:tc>
        <w:tc>
          <w:tcPr>
            <w:tcW w:w="4559" w:type="pct"/>
            <w:hideMark/>
          </w:tcPr>
          <w:p w14:paraId="5FC0AE2D" w14:textId="77777777" w:rsidR="00761C88" w:rsidRPr="00761C88" w:rsidRDefault="00761C88">
            <w:pPr>
              <w:spacing w:line="360" w:lineRule="auto"/>
              <w:ind w:right="-90"/>
              <w:rPr>
                <w:rFonts w:cs="Arial"/>
                <w:bCs/>
                <w:szCs w:val="24"/>
                <w:lang w:val="el-GR"/>
              </w:rPr>
            </w:pPr>
            <w:r w:rsidRPr="00761C88">
              <w:rPr>
                <w:rFonts w:cs="Arial"/>
                <w:bCs/>
                <w:szCs w:val="24"/>
                <w:lang w:val="el-GR"/>
              </w:rPr>
              <w:t>Ιεραρχική προσφυγή εναντίον της επιβολής διοικητικού προστίμου για αποθήκες.</w:t>
            </w:r>
          </w:p>
        </w:tc>
      </w:tr>
      <w:tr w:rsidR="00761C88" w:rsidRPr="00761C88" w14:paraId="597D02D5" w14:textId="77777777" w:rsidTr="008C222E">
        <w:tc>
          <w:tcPr>
            <w:tcW w:w="441" w:type="pct"/>
            <w:hideMark/>
          </w:tcPr>
          <w:p w14:paraId="1B69AEA3"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39.</w:t>
            </w:r>
          </w:p>
        </w:tc>
        <w:tc>
          <w:tcPr>
            <w:tcW w:w="4559" w:type="pct"/>
            <w:hideMark/>
          </w:tcPr>
          <w:p w14:paraId="405D61C8" w14:textId="2424E69E" w:rsidR="00761C88" w:rsidRPr="00761C88" w:rsidRDefault="00761C88">
            <w:pPr>
              <w:spacing w:line="360" w:lineRule="auto"/>
              <w:rPr>
                <w:rFonts w:cs="Arial"/>
                <w:bCs/>
                <w:szCs w:val="24"/>
                <w:lang w:val="el-GR"/>
              </w:rPr>
            </w:pPr>
            <w:r w:rsidRPr="00761C88">
              <w:rPr>
                <w:rFonts w:cs="Arial"/>
                <w:bCs/>
                <w:szCs w:val="24"/>
                <w:lang w:val="el-GR"/>
              </w:rPr>
              <w:t>Διοικητικό πρόστιμο για χρήση εκτός προδιαγραφών κα</w:t>
            </w:r>
            <w:r w:rsidR="001806D2">
              <w:rPr>
                <w:rFonts w:cs="Arial"/>
                <w:bCs/>
                <w:szCs w:val="24"/>
                <w:lang w:val="el-GR"/>
              </w:rPr>
              <w:t>υσίμων</w:t>
            </w:r>
            <w:r w:rsidRPr="00761C88">
              <w:rPr>
                <w:rFonts w:cs="Arial"/>
                <w:bCs/>
                <w:szCs w:val="24"/>
                <w:lang w:val="el-GR"/>
              </w:rPr>
              <w:t xml:space="preserve"> πλοίων.</w:t>
            </w:r>
          </w:p>
        </w:tc>
      </w:tr>
      <w:tr w:rsidR="00761C88" w:rsidRPr="00761C88" w14:paraId="5605CED0" w14:textId="77777777" w:rsidTr="008C222E">
        <w:tc>
          <w:tcPr>
            <w:tcW w:w="441" w:type="pct"/>
            <w:hideMark/>
          </w:tcPr>
          <w:p w14:paraId="2BE282AB"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40.</w:t>
            </w:r>
          </w:p>
        </w:tc>
        <w:tc>
          <w:tcPr>
            <w:tcW w:w="4559" w:type="pct"/>
            <w:hideMark/>
          </w:tcPr>
          <w:p w14:paraId="2BBB9311" w14:textId="1A870D33" w:rsidR="00761C88" w:rsidRPr="00761C88" w:rsidRDefault="00761C88">
            <w:pPr>
              <w:spacing w:line="360" w:lineRule="auto"/>
              <w:ind w:right="-90"/>
              <w:rPr>
                <w:rFonts w:cs="Arial"/>
                <w:bCs/>
                <w:szCs w:val="24"/>
                <w:lang w:val="el-GR"/>
              </w:rPr>
            </w:pPr>
            <w:r w:rsidRPr="00761C88">
              <w:rPr>
                <w:rFonts w:cs="Arial"/>
                <w:bCs/>
                <w:szCs w:val="24"/>
                <w:lang w:val="el-GR"/>
              </w:rPr>
              <w:t>Ιεραρχική προσφυγή εναντίον της απαγόρευσης απόπλου και επιβολής διοικητικού προστίμου.</w:t>
            </w:r>
          </w:p>
        </w:tc>
      </w:tr>
      <w:tr w:rsidR="00761C88" w:rsidRPr="00761C88" w14:paraId="05E8E18C" w14:textId="77777777" w:rsidTr="008C222E">
        <w:tc>
          <w:tcPr>
            <w:tcW w:w="441" w:type="pct"/>
            <w:hideMark/>
          </w:tcPr>
          <w:p w14:paraId="37DBE106"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41.</w:t>
            </w:r>
          </w:p>
        </w:tc>
        <w:tc>
          <w:tcPr>
            <w:tcW w:w="4559" w:type="pct"/>
            <w:hideMark/>
          </w:tcPr>
          <w:p w14:paraId="09546665" w14:textId="77777777" w:rsidR="00761C88" w:rsidRPr="00761C88" w:rsidRDefault="00761C88">
            <w:pPr>
              <w:spacing w:line="360" w:lineRule="auto"/>
              <w:rPr>
                <w:rFonts w:cs="Arial"/>
                <w:bCs/>
                <w:szCs w:val="24"/>
                <w:lang w:val="el-GR"/>
              </w:rPr>
            </w:pPr>
            <w:r w:rsidRPr="00761C88">
              <w:rPr>
                <w:rFonts w:cs="Arial"/>
                <w:bCs/>
                <w:szCs w:val="24"/>
                <w:lang w:val="el-GR"/>
              </w:rPr>
              <w:t>Διοικητικό πρόστιμο για μη επίτευξη του στόχου μείωσης των εκπομπών.</w:t>
            </w:r>
          </w:p>
        </w:tc>
      </w:tr>
      <w:tr w:rsidR="00761C88" w:rsidRPr="00761C88" w14:paraId="05FD5159" w14:textId="77777777" w:rsidTr="008C222E">
        <w:tc>
          <w:tcPr>
            <w:tcW w:w="441" w:type="pct"/>
            <w:hideMark/>
          </w:tcPr>
          <w:p w14:paraId="52217BD2"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42.</w:t>
            </w:r>
          </w:p>
        </w:tc>
        <w:tc>
          <w:tcPr>
            <w:tcW w:w="4559" w:type="pct"/>
            <w:hideMark/>
          </w:tcPr>
          <w:p w14:paraId="6997F776" w14:textId="4A12119A" w:rsidR="00761C88" w:rsidRPr="00761C88" w:rsidRDefault="00761C88">
            <w:pPr>
              <w:spacing w:line="360" w:lineRule="auto"/>
              <w:rPr>
                <w:rFonts w:cs="Arial"/>
                <w:bCs/>
                <w:szCs w:val="24"/>
                <w:lang w:val="el-GR"/>
              </w:rPr>
            </w:pPr>
            <w:r w:rsidRPr="00761C88">
              <w:rPr>
                <w:rFonts w:cs="Arial"/>
                <w:bCs/>
                <w:szCs w:val="24"/>
                <w:lang w:val="el-GR"/>
              </w:rPr>
              <w:t>Διοικητικό πρόστιμο</w:t>
            </w:r>
            <w:r w:rsidR="00996E1A">
              <w:rPr>
                <w:rFonts w:cs="Arial"/>
                <w:bCs/>
                <w:szCs w:val="24"/>
                <w:lang w:val="el-GR"/>
              </w:rPr>
              <w:t xml:space="preserve"> </w:t>
            </w:r>
            <w:r w:rsidRPr="00761C88">
              <w:rPr>
                <w:rFonts w:cs="Arial"/>
                <w:bCs/>
                <w:szCs w:val="24"/>
                <w:lang w:val="el-GR"/>
              </w:rPr>
              <w:t>για μη επίτευξη υποχρέωσης για χρήση ανανεώσιμων πηγών στον τομέα των μεταφορών.</w:t>
            </w:r>
          </w:p>
        </w:tc>
      </w:tr>
      <w:tr w:rsidR="00761C88" w14:paraId="7374FB09" w14:textId="77777777" w:rsidTr="008C222E">
        <w:tc>
          <w:tcPr>
            <w:tcW w:w="441" w:type="pct"/>
            <w:hideMark/>
          </w:tcPr>
          <w:p w14:paraId="622670E3"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43.</w:t>
            </w:r>
          </w:p>
        </w:tc>
        <w:tc>
          <w:tcPr>
            <w:tcW w:w="4559" w:type="pct"/>
            <w:hideMark/>
          </w:tcPr>
          <w:p w14:paraId="77C59F16" w14:textId="77777777" w:rsidR="00761C88" w:rsidRPr="00761C88" w:rsidRDefault="00761C88">
            <w:pPr>
              <w:spacing w:line="360" w:lineRule="auto"/>
              <w:ind w:right="-90"/>
              <w:rPr>
                <w:rFonts w:cs="Arial"/>
                <w:bCs/>
                <w:szCs w:val="24"/>
                <w:lang w:val="el-GR"/>
              </w:rPr>
            </w:pPr>
            <w:r w:rsidRPr="00761C88">
              <w:rPr>
                <w:rFonts w:cs="Arial"/>
                <w:bCs/>
                <w:szCs w:val="24"/>
                <w:lang w:val="el-GR"/>
              </w:rPr>
              <w:t xml:space="preserve">Δυνατότητα </w:t>
            </w:r>
            <w:proofErr w:type="spellStart"/>
            <w:r w:rsidRPr="00761C88">
              <w:rPr>
                <w:rFonts w:cs="Arial"/>
                <w:bCs/>
                <w:szCs w:val="24"/>
                <w:lang w:val="el-GR"/>
              </w:rPr>
              <w:t>Αρχιεπιθεωρητή</w:t>
            </w:r>
            <w:proofErr w:type="spellEnd"/>
            <w:r w:rsidRPr="00761C88">
              <w:rPr>
                <w:rFonts w:cs="Arial"/>
                <w:bCs/>
                <w:szCs w:val="24"/>
                <w:lang w:val="el-GR"/>
              </w:rPr>
              <w:t xml:space="preserve"> για υπολογισμό επίτευξης στόχων για σκοπούς επιβολής προστίμου.</w:t>
            </w:r>
          </w:p>
        </w:tc>
      </w:tr>
      <w:tr w:rsidR="00761C88" w14:paraId="4EEB04AF" w14:textId="77777777" w:rsidTr="008C222E">
        <w:tc>
          <w:tcPr>
            <w:tcW w:w="441" w:type="pct"/>
            <w:hideMark/>
          </w:tcPr>
          <w:p w14:paraId="69CF85C6"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44.</w:t>
            </w:r>
          </w:p>
        </w:tc>
        <w:tc>
          <w:tcPr>
            <w:tcW w:w="4559" w:type="pct"/>
            <w:hideMark/>
          </w:tcPr>
          <w:p w14:paraId="594BE05C" w14:textId="77777777" w:rsidR="00761C88" w:rsidRPr="00761C88" w:rsidRDefault="00761C88">
            <w:pPr>
              <w:spacing w:line="360" w:lineRule="auto"/>
              <w:ind w:right="-90"/>
              <w:rPr>
                <w:rFonts w:cs="Arial"/>
                <w:bCs/>
                <w:szCs w:val="24"/>
                <w:lang w:val="el-GR"/>
              </w:rPr>
            </w:pPr>
            <w:r w:rsidRPr="00761C88">
              <w:rPr>
                <w:rFonts w:cs="Arial"/>
                <w:bCs/>
                <w:szCs w:val="24"/>
                <w:lang w:val="el-GR"/>
              </w:rPr>
              <w:t>Ιεραρχική προσφυγή εναντίον της επιβολής διοικητικού προστίμου για μη επίτευξη των στόχων των μεταφορών.</w:t>
            </w:r>
          </w:p>
        </w:tc>
      </w:tr>
      <w:tr w:rsidR="00761C88" w14:paraId="0E3397C4" w14:textId="77777777" w:rsidTr="008C222E">
        <w:tc>
          <w:tcPr>
            <w:tcW w:w="441" w:type="pct"/>
            <w:hideMark/>
          </w:tcPr>
          <w:p w14:paraId="291F908E"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lastRenderedPageBreak/>
              <w:t>45.</w:t>
            </w:r>
          </w:p>
        </w:tc>
        <w:tc>
          <w:tcPr>
            <w:tcW w:w="4559" w:type="pct"/>
            <w:hideMark/>
          </w:tcPr>
          <w:p w14:paraId="3AF96F67" w14:textId="77777777" w:rsidR="00761C88" w:rsidRPr="00761C88" w:rsidRDefault="00761C88">
            <w:pPr>
              <w:spacing w:line="360" w:lineRule="auto"/>
              <w:ind w:right="-90"/>
              <w:rPr>
                <w:rFonts w:cs="Arial"/>
                <w:bCs/>
                <w:szCs w:val="24"/>
                <w:lang w:val="el-GR"/>
              </w:rPr>
            </w:pPr>
            <w:r w:rsidRPr="00761C88">
              <w:rPr>
                <w:rFonts w:cs="Arial"/>
                <w:bCs/>
                <w:szCs w:val="24"/>
                <w:lang w:val="el-GR"/>
              </w:rPr>
              <w:t>Είσπραξη διοικητικών προστίμων</w:t>
            </w:r>
            <w:r w:rsidRPr="00761C88">
              <w:rPr>
                <w:rFonts w:cs="Arial"/>
                <w:bCs/>
                <w:szCs w:val="24"/>
              </w:rPr>
              <w:t>.</w:t>
            </w:r>
          </w:p>
        </w:tc>
      </w:tr>
      <w:tr w:rsidR="00761C88" w14:paraId="0BC60CCD" w14:textId="77777777" w:rsidTr="008C222E">
        <w:tc>
          <w:tcPr>
            <w:tcW w:w="441" w:type="pct"/>
            <w:hideMark/>
          </w:tcPr>
          <w:p w14:paraId="6C51E968"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46.</w:t>
            </w:r>
          </w:p>
        </w:tc>
        <w:tc>
          <w:tcPr>
            <w:tcW w:w="4559" w:type="pct"/>
            <w:hideMark/>
          </w:tcPr>
          <w:p w14:paraId="1D742542" w14:textId="77777777" w:rsidR="00761C88" w:rsidRPr="00761C88" w:rsidRDefault="00761C88">
            <w:pPr>
              <w:spacing w:line="360" w:lineRule="auto"/>
              <w:rPr>
                <w:rFonts w:cs="Arial"/>
                <w:bCs/>
                <w:szCs w:val="24"/>
                <w:lang w:val="el-GR"/>
              </w:rPr>
            </w:pPr>
            <w:r w:rsidRPr="00761C88">
              <w:rPr>
                <w:rFonts w:cs="Arial"/>
                <w:bCs/>
                <w:szCs w:val="24"/>
                <w:lang w:val="el-GR"/>
              </w:rPr>
              <w:t>Ευθύνη αξιωματούχων υπαλλήλων και λοιπών νομικών προσώπων.</w:t>
            </w:r>
          </w:p>
        </w:tc>
      </w:tr>
      <w:tr w:rsidR="00761C88" w14:paraId="6E8C31A0" w14:textId="77777777" w:rsidTr="008C222E">
        <w:tc>
          <w:tcPr>
            <w:tcW w:w="441" w:type="pct"/>
            <w:hideMark/>
          </w:tcPr>
          <w:p w14:paraId="47E5D450"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47.</w:t>
            </w:r>
          </w:p>
        </w:tc>
        <w:tc>
          <w:tcPr>
            <w:tcW w:w="4559" w:type="pct"/>
            <w:hideMark/>
          </w:tcPr>
          <w:p w14:paraId="570ED19C" w14:textId="77777777" w:rsidR="00761C88" w:rsidRPr="00761C88" w:rsidRDefault="00761C88">
            <w:pPr>
              <w:spacing w:line="360" w:lineRule="auto"/>
              <w:rPr>
                <w:rFonts w:cs="Arial"/>
                <w:bCs/>
                <w:szCs w:val="24"/>
                <w:lang w:val="el-GR"/>
              </w:rPr>
            </w:pPr>
            <w:r w:rsidRPr="00761C88">
              <w:rPr>
                <w:rFonts w:cs="Arial"/>
                <w:bCs/>
                <w:szCs w:val="24"/>
                <w:lang w:val="el-GR"/>
              </w:rPr>
              <w:t>Υποχρέωση προς εχεμύθεια.</w:t>
            </w:r>
          </w:p>
        </w:tc>
      </w:tr>
      <w:tr w:rsidR="00761C88" w14:paraId="70028466" w14:textId="77777777" w:rsidTr="008C222E">
        <w:tc>
          <w:tcPr>
            <w:tcW w:w="441" w:type="pct"/>
            <w:hideMark/>
          </w:tcPr>
          <w:p w14:paraId="1358ACCE" w14:textId="77777777" w:rsidR="00761C88" w:rsidRPr="00761C88" w:rsidRDefault="00761C88">
            <w:pPr>
              <w:pStyle w:val="Title"/>
              <w:spacing w:line="360" w:lineRule="auto"/>
              <w:jc w:val="left"/>
              <w:rPr>
                <w:rFonts w:cs="Arial"/>
                <w:b w:val="0"/>
                <w:bCs/>
                <w:szCs w:val="24"/>
                <w:u w:val="none"/>
                <w:lang w:val="el-GR"/>
              </w:rPr>
            </w:pPr>
            <w:r w:rsidRPr="00761C88">
              <w:rPr>
                <w:rFonts w:cs="Arial"/>
                <w:b w:val="0"/>
                <w:bCs/>
                <w:szCs w:val="24"/>
                <w:u w:val="none"/>
                <w:lang w:val="el-GR"/>
              </w:rPr>
              <w:t>48.</w:t>
            </w:r>
          </w:p>
        </w:tc>
        <w:tc>
          <w:tcPr>
            <w:tcW w:w="4559" w:type="pct"/>
            <w:hideMark/>
          </w:tcPr>
          <w:p w14:paraId="4BEA210B" w14:textId="77777777" w:rsidR="00761C88" w:rsidRPr="00761C88" w:rsidRDefault="00761C88">
            <w:pPr>
              <w:spacing w:line="360" w:lineRule="auto"/>
              <w:rPr>
                <w:rFonts w:cs="Arial"/>
                <w:bCs/>
                <w:szCs w:val="24"/>
                <w:lang w:val="el-GR"/>
              </w:rPr>
            </w:pPr>
            <w:r w:rsidRPr="00761C88">
              <w:rPr>
                <w:rFonts w:cs="Arial"/>
                <w:bCs/>
                <w:szCs w:val="24"/>
                <w:lang w:val="el-GR"/>
              </w:rPr>
              <w:t>Επίδοση ειδοποιήσεων.</w:t>
            </w:r>
          </w:p>
        </w:tc>
      </w:tr>
      <w:tr w:rsidR="00761C88" w14:paraId="31416022" w14:textId="77777777" w:rsidTr="008C222E">
        <w:tc>
          <w:tcPr>
            <w:tcW w:w="5000" w:type="pct"/>
            <w:gridSpan w:val="2"/>
            <w:hideMark/>
          </w:tcPr>
          <w:p w14:paraId="2B9E425B" w14:textId="77777777" w:rsidR="00761C88" w:rsidRPr="00761C88" w:rsidRDefault="00761C88">
            <w:pPr>
              <w:tabs>
                <w:tab w:val="left" w:pos="567"/>
              </w:tabs>
              <w:spacing w:line="360" w:lineRule="auto"/>
              <w:jc w:val="center"/>
              <w:rPr>
                <w:rFonts w:cs="Arial"/>
                <w:bCs/>
                <w:szCs w:val="24"/>
                <w:lang w:val="el-GR"/>
              </w:rPr>
            </w:pPr>
            <w:r w:rsidRPr="00761C88">
              <w:rPr>
                <w:rFonts w:cs="Arial"/>
                <w:bCs/>
                <w:szCs w:val="24"/>
                <w:lang w:val="el-GR"/>
              </w:rPr>
              <w:t xml:space="preserve">ΜΕΡΟΣ ΙΧ </w:t>
            </w:r>
          </w:p>
          <w:p w14:paraId="716455ED" w14:textId="77777777" w:rsidR="00761C88" w:rsidRPr="00761C88" w:rsidRDefault="00761C88">
            <w:pPr>
              <w:pStyle w:val="Title"/>
              <w:spacing w:line="360" w:lineRule="auto"/>
              <w:rPr>
                <w:rFonts w:cs="Arial"/>
                <w:b w:val="0"/>
                <w:bCs/>
                <w:szCs w:val="24"/>
                <w:u w:val="none"/>
                <w:lang w:val="el-GR"/>
              </w:rPr>
            </w:pPr>
            <w:r w:rsidRPr="00761C88">
              <w:rPr>
                <w:rFonts w:cs="Arial"/>
                <w:b w:val="0"/>
                <w:bCs/>
                <w:szCs w:val="24"/>
                <w:u w:val="none"/>
                <w:lang w:val="el-GR"/>
              </w:rPr>
              <w:t>ΕΚΔΟΣΗ ΚΑΝΟΝΙΣΜΩΝ ΚΑΙ ΔΙΑΤΑΓΜΑΤΩΝ</w:t>
            </w:r>
          </w:p>
        </w:tc>
      </w:tr>
      <w:tr w:rsidR="00761C88" w14:paraId="770A93E4" w14:textId="77777777" w:rsidTr="008C222E">
        <w:tc>
          <w:tcPr>
            <w:tcW w:w="441" w:type="pct"/>
          </w:tcPr>
          <w:p w14:paraId="3411B5B8" w14:textId="77777777" w:rsidR="00761C88" w:rsidRDefault="00761C88">
            <w:pPr>
              <w:pStyle w:val="Title"/>
              <w:spacing w:line="360" w:lineRule="auto"/>
              <w:jc w:val="left"/>
              <w:rPr>
                <w:rFonts w:cs="Arial"/>
                <w:szCs w:val="24"/>
                <w:lang w:val="el-GR"/>
              </w:rPr>
            </w:pPr>
          </w:p>
        </w:tc>
        <w:tc>
          <w:tcPr>
            <w:tcW w:w="4559" w:type="pct"/>
          </w:tcPr>
          <w:p w14:paraId="2675249E" w14:textId="77777777" w:rsidR="00761C88" w:rsidRDefault="00761C88">
            <w:pPr>
              <w:pStyle w:val="Title"/>
              <w:spacing w:line="360" w:lineRule="auto"/>
              <w:jc w:val="both"/>
              <w:rPr>
                <w:rFonts w:cs="Arial"/>
                <w:szCs w:val="24"/>
                <w:lang w:val="el-GR"/>
              </w:rPr>
            </w:pPr>
          </w:p>
        </w:tc>
      </w:tr>
      <w:tr w:rsidR="00761C88" w:rsidRPr="00761C88" w14:paraId="7EBA37FE" w14:textId="77777777" w:rsidTr="008C222E">
        <w:tc>
          <w:tcPr>
            <w:tcW w:w="441" w:type="pct"/>
            <w:hideMark/>
          </w:tcPr>
          <w:p w14:paraId="6BD89181"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49.</w:t>
            </w:r>
          </w:p>
        </w:tc>
        <w:tc>
          <w:tcPr>
            <w:tcW w:w="4559" w:type="pct"/>
            <w:hideMark/>
          </w:tcPr>
          <w:p w14:paraId="6E52EF7B" w14:textId="77777777" w:rsidR="00761C88" w:rsidRPr="00761C88" w:rsidRDefault="00761C88">
            <w:pPr>
              <w:spacing w:line="360" w:lineRule="auto"/>
              <w:rPr>
                <w:rFonts w:cs="Arial"/>
                <w:bCs/>
                <w:szCs w:val="24"/>
                <w:lang w:val="el-GR"/>
              </w:rPr>
            </w:pPr>
            <w:r w:rsidRPr="00761C88">
              <w:rPr>
                <w:rFonts w:cs="Arial"/>
                <w:bCs/>
                <w:szCs w:val="24"/>
                <w:lang w:val="el-GR"/>
              </w:rPr>
              <w:t>Εξουσία έκδοσης Κανονισμών.</w:t>
            </w:r>
          </w:p>
        </w:tc>
      </w:tr>
      <w:tr w:rsidR="00761C88" w:rsidRPr="00761C88" w14:paraId="0052CC09" w14:textId="77777777" w:rsidTr="008C222E">
        <w:tc>
          <w:tcPr>
            <w:tcW w:w="441" w:type="pct"/>
            <w:hideMark/>
          </w:tcPr>
          <w:p w14:paraId="49030448"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50.</w:t>
            </w:r>
          </w:p>
        </w:tc>
        <w:tc>
          <w:tcPr>
            <w:tcW w:w="4559" w:type="pct"/>
            <w:hideMark/>
          </w:tcPr>
          <w:p w14:paraId="13C8257C" w14:textId="77777777" w:rsidR="00761C88" w:rsidRPr="00761C88" w:rsidRDefault="00761C88">
            <w:pPr>
              <w:spacing w:line="360" w:lineRule="auto"/>
              <w:rPr>
                <w:rFonts w:cs="Arial"/>
                <w:bCs/>
                <w:szCs w:val="24"/>
                <w:lang w:val="el-GR"/>
              </w:rPr>
            </w:pPr>
            <w:r w:rsidRPr="00761C88">
              <w:rPr>
                <w:rFonts w:cs="Arial"/>
                <w:bCs/>
                <w:szCs w:val="24"/>
                <w:lang w:val="el-GR"/>
              </w:rPr>
              <w:t>Εξουσία για έκδοση Διαταγμάτων από τον Υπουργό λόγω αλλαγής στον εφοδιασμό με αργό πετρέλαιο ή προϊόντα πετρελαίου.</w:t>
            </w:r>
          </w:p>
        </w:tc>
      </w:tr>
      <w:tr w:rsidR="00761C88" w:rsidRPr="00761C88" w14:paraId="58CEFBAC" w14:textId="77777777" w:rsidTr="008C222E">
        <w:tc>
          <w:tcPr>
            <w:tcW w:w="441" w:type="pct"/>
            <w:hideMark/>
          </w:tcPr>
          <w:p w14:paraId="036A1B69" w14:textId="77777777" w:rsidR="00761C88" w:rsidRPr="00761C88" w:rsidRDefault="00761C88">
            <w:pPr>
              <w:pStyle w:val="Title"/>
              <w:spacing w:line="360" w:lineRule="auto"/>
              <w:jc w:val="left"/>
              <w:rPr>
                <w:rFonts w:cs="Arial"/>
                <w:b w:val="0"/>
                <w:bCs/>
                <w:szCs w:val="24"/>
                <w:u w:val="none"/>
              </w:rPr>
            </w:pPr>
            <w:r w:rsidRPr="00761C88">
              <w:rPr>
                <w:rFonts w:cs="Arial"/>
                <w:b w:val="0"/>
                <w:bCs/>
                <w:szCs w:val="24"/>
                <w:u w:val="none"/>
              </w:rPr>
              <w:t>51.</w:t>
            </w:r>
          </w:p>
        </w:tc>
        <w:tc>
          <w:tcPr>
            <w:tcW w:w="4559" w:type="pct"/>
            <w:hideMark/>
          </w:tcPr>
          <w:p w14:paraId="18AA5015" w14:textId="77777777" w:rsidR="00761C88" w:rsidRPr="00761C88" w:rsidRDefault="00761C88">
            <w:pPr>
              <w:spacing w:line="360" w:lineRule="auto"/>
              <w:rPr>
                <w:rFonts w:cs="Arial"/>
                <w:bCs/>
                <w:szCs w:val="24"/>
                <w:lang w:val="el-GR"/>
              </w:rPr>
            </w:pPr>
            <w:r w:rsidRPr="00761C88">
              <w:rPr>
                <w:rFonts w:cs="Arial"/>
                <w:bCs/>
                <w:szCs w:val="24"/>
                <w:lang w:val="el-GR"/>
              </w:rPr>
              <w:t>Εξουσία έκδοσης Διαταγμάτων.</w:t>
            </w:r>
          </w:p>
        </w:tc>
      </w:tr>
      <w:tr w:rsidR="00761C88" w:rsidRPr="00761C88" w14:paraId="10024DB2" w14:textId="77777777" w:rsidTr="008C222E">
        <w:tc>
          <w:tcPr>
            <w:tcW w:w="441" w:type="pct"/>
          </w:tcPr>
          <w:p w14:paraId="1799D86E" w14:textId="77777777" w:rsidR="00761C88" w:rsidRPr="00761C88" w:rsidRDefault="00761C88">
            <w:pPr>
              <w:pStyle w:val="Title"/>
              <w:spacing w:line="360" w:lineRule="auto"/>
              <w:jc w:val="both"/>
              <w:rPr>
                <w:rFonts w:cs="Arial"/>
                <w:b w:val="0"/>
                <w:bCs/>
                <w:szCs w:val="24"/>
                <w:u w:val="none"/>
                <w:lang w:val="el-GR"/>
              </w:rPr>
            </w:pPr>
          </w:p>
        </w:tc>
        <w:tc>
          <w:tcPr>
            <w:tcW w:w="4559" w:type="pct"/>
          </w:tcPr>
          <w:p w14:paraId="0410B527" w14:textId="77777777" w:rsidR="00761C88" w:rsidRPr="00761C88" w:rsidRDefault="00761C88">
            <w:pPr>
              <w:pStyle w:val="Title"/>
              <w:spacing w:line="360" w:lineRule="auto"/>
              <w:jc w:val="both"/>
              <w:rPr>
                <w:rFonts w:cs="Arial"/>
                <w:b w:val="0"/>
                <w:bCs/>
                <w:szCs w:val="24"/>
                <w:u w:val="none"/>
                <w:lang w:val="el-GR"/>
              </w:rPr>
            </w:pPr>
          </w:p>
        </w:tc>
      </w:tr>
      <w:tr w:rsidR="00761C88" w:rsidRPr="00761C88" w14:paraId="084505AA" w14:textId="77777777" w:rsidTr="008C222E">
        <w:tc>
          <w:tcPr>
            <w:tcW w:w="5000" w:type="pct"/>
            <w:gridSpan w:val="2"/>
            <w:hideMark/>
          </w:tcPr>
          <w:p w14:paraId="436B65CE" w14:textId="77777777" w:rsidR="00761C88" w:rsidRPr="00761C88" w:rsidRDefault="00761C88">
            <w:pPr>
              <w:pStyle w:val="Title"/>
              <w:spacing w:line="360" w:lineRule="auto"/>
              <w:rPr>
                <w:rFonts w:cs="Arial"/>
                <w:b w:val="0"/>
                <w:bCs/>
                <w:szCs w:val="24"/>
                <w:u w:val="none"/>
                <w:lang w:val="el-GR"/>
              </w:rPr>
            </w:pPr>
            <w:r w:rsidRPr="00761C88">
              <w:rPr>
                <w:rFonts w:cs="Arial"/>
                <w:b w:val="0"/>
                <w:bCs/>
                <w:szCs w:val="24"/>
                <w:u w:val="none"/>
                <w:lang w:val="el-GR"/>
              </w:rPr>
              <w:t xml:space="preserve">ΜΕΡΟΣ Χ </w:t>
            </w:r>
          </w:p>
          <w:p w14:paraId="0A2D55E6" w14:textId="77777777" w:rsidR="00761C88" w:rsidRPr="00761C88" w:rsidRDefault="00761C88">
            <w:pPr>
              <w:pStyle w:val="Title"/>
              <w:spacing w:line="360" w:lineRule="auto"/>
              <w:rPr>
                <w:rFonts w:cs="Arial"/>
                <w:b w:val="0"/>
                <w:bCs/>
                <w:szCs w:val="24"/>
                <w:u w:val="none"/>
                <w:lang w:val="el-GR"/>
              </w:rPr>
            </w:pPr>
            <w:r w:rsidRPr="00761C88">
              <w:rPr>
                <w:rFonts w:cs="Arial"/>
                <w:b w:val="0"/>
                <w:bCs/>
                <w:szCs w:val="24"/>
                <w:u w:val="none"/>
                <w:lang w:val="el-GR"/>
              </w:rPr>
              <w:t xml:space="preserve">ΜΕΤΑΒΑΤΙΚΕΣ ΔΙΑΤΑΞΕΙΣ </w:t>
            </w:r>
          </w:p>
        </w:tc>
      </w:tr>
      <w:tr w:rsidR="00761C88" w:rsidRPr="00761C88" w14:paraId="232E1686" w14:textId="77777777" w:rsidTr="008C222E">
        <w:tc>
          <w:tcPr>
            <w:tcW w:w="441" w:type="pct"/>
          </w:tcPr>
          <w:p w14:paraId="5AF70B92" w14:textId="77777777" w:rsidR="00761C88" w:rsidRPr="00761C88" w:rsidRDefault="00761C88">
            <w:pPr>
              <w:pStyle w:val="Title"/>
              <w:spacing w:line="360" w:lineRule="auto"/>
              <w:jc w:val="both"/>
              <w:rPr>
                <w:rFonts w:cs="Arial"/>
                <w:b w:val="0"/>
                <w:bCs/>
                <w:szCs w:val="24"/>
                <w:u w:val="none"/>
                <w:lang w:val="el-GR"/>
              </w:rPr>
            </w:pPr>
          </w:p>
        </w:tc>
        <w:tc>
          <w:tcPr>
            <w:tcW w:w="4559" w:type="pct"/>
          </w:tcPr>
          <w:p w14:paraId="5283BE73" w14:textId="77777777" w:rsidR="00761C88" w:rsidRPr="00761C88" w:rsidRDefault="00761C88">
            <w:pPr>
              <w:pStyle w:val="Title"/>
              <w:spacing w:line="360" w:lineRule="auto"/>
              <w:jc w:val="both"/>
              <w:rPr>
                <w:rFonts w:cs="Arial"/>
                <w:b w:val="0"/>
                <w:bCs/>
                <w:szCs w:val="24"/>
                <w:u w:val="none"/>
                <w:lang w:val="el-GR"/>
              </w:rPr>
            </w:pPr>
          </w:p>
        </w:tc>
      </w:tr>
      <w:tr w:rsidR="00761C88" w:rsidRPr="00761C88" w14:paraId="569BE7E6" w14:textId="77777777" w:rsidTr="008C222E">
        <w:tc>
          <w:tcPr>
            <w:tcW w:w="441" w:type="pct"/>
            <w:hideMark/>
          </w:tcPr>
          <w:p w14:paraId="3A22D6DD" w14:textId="77777777" w:rsidR="00761C88" w:rsidRPr="00761C88" w:rsidRDefault="00761C88">
            <w:pPr>
              <w:pStyle w:val="Title"/>
              <w:spacing w:line="360" w:lineRule="auto"/>
              <w:jc w:val="both"/>
              <w:rPr>
                <w:rFonts w:cs="Arial"/>
                <w:b w:val="0"/>
                <w:bCs/>
                <w:szCs w:val="24"/>
                <w:u w:val="none"/>
                <w:lang w:val="el-GR"/>
              </w:rPr>
            </w:pPr>
            <w:r w:rsidRPr="00761C88">
              <w:rPr>
                <w:rFonts w:cs="Arial"/>
                <w:b w:val="0"/>
                <w:bCs/>
                <w:szCs w:val="24"/>
                <w:u w:val="none"/>
                <w:lang w:val="el-GR"/>
              </w:rPr>
              <w:t xml:space="preserve">52. </w:t>
            </w:r>
          </w:p>
        </w:tc>
        <w:tc>
          <w:tcPr>
            <w:tcW w:w="4559" w:type="pct"/>
            <w:hideMark/>
          </w:tcPr>
          <w:p w14:paraId="6599C15D" w14:textId="77777777" w:rsidR="00761C88" w:rsidRPr="00761C88" w:rsidRDefault="00761C88">
            <w:pPr>
              <w:spacing w:line="360" w:lineRule="auto"/>
              <w:ind w:right="113"/>
              <w:rPr>
                <w:rFonts w:cs="Arial"/>
                <w:bCs/>
                <w:szCs w:val="24"/>
                <w:lang w:val="el-GR"/>
              </w:rPr>
            </w:pPr>
            <w:r w:rsidRPr="00761C88">
              <w:rPr>
                <w:rFonts w:cs="Arial"/>
                <w:bCs/>
                <w:szCs w:val="24"/>
                <w:lang w:val="el-GR"/>
              </w:rPr>
              <w:t>Κατάργηση και μεταβατικές διατάξεις.</w:t>
            </w:r>
          </w:p>
        </w:tc>
      </w:tr>
      <w:tr w:rsidR="00761C88" w:rsidRPr="00761C88" w14:paraId="2157102D" w14:textId="77777777" w:rsidTr="008C222E">
        <w:tc>
          <w:tcPr>
            <w:tcW w:w="441" w:type="pct"/>
          </w:tcPr>
          <w:p w14:paraId="361C3799" w14:textId="77777777" w:rsidR="00761C88" w:rsidRPr="00761C88" w:rsidRDefault="00761C88">
            <w:pPr>
              <w:pStyle w:val="Title"/>
              <w:spacing w:line="360" w:lineRule="auto"/>
              <w:jc w:val="both"/>
              <w:rPr>
                <w:rFonts w:cs="Arial"/>
                <w:b w:val="0"/>
                <w:bCs/>
                <w:szCs w:val="24"/>
                <w:u w:val="none"/>
                <w:lang w:val="el-GR"/>
              </w:rPr>
            </w:pPr>
          </w:p>
        </w:tc>
        <w:tc>
          <w:tcPr>
            <w:tcW w:w="4559" w:type="pct"/>
          </w:tcPr>
          <w:p w14:paraId="738DC8A3" w14:textId="06BCC736" w:rsidR="00761C88" w:rsidRPr="00761C88" w:rsidRDefault="00914771">
            <w:pPr>
              <w:pStyle w:val="Title"/>
              <w:spacing w:line="360" w:lineRule="auto"/>
              <w:jc w:val="both"/>
              <w:rPr>
                <w:rFonts w:cs="Arial"/>
                <w:b w:val="0"/>
                <w:bCs/>
                <w:szCs w:val="24"/>
                <w:u w:val="none"/>
                <w:lang w:val="el-GR"/>
              </w:rPr>
            </w:pPr>
            <w:r>
              <w:rPr>
                <w:rFonts w:cs="Arial"/>
                <w:b w:val="0"/>
                <w:bCs/>
                <w:szCs w:val="24"/>
                <w:u w:val="none"/>
                <w:lang w:val="el-GR"/>
              </w:rPr>
              <w:t>Παράρτημα Ι.</w:t>
            </w:r>
          </w:p>
        </w:tc>
      </w:tr>
      <w:tr w:rsidR="00914771" w:rsidRPr="00761C88" w14:paraId="3AC97AED" w14:textId="77777777" w:rsidTr="008C222E">
        <w:tc>
          <w:tcPr>
            <w:tcW w:w="441" w:type="pct"/>
          </w:tcPr>
          <w:p w14:paraId="33518D62" w14:textId="77777777" w:rsidR="00914771" w:rsidRPr="00761C88" w:rsidRDefault="00914771">
            <w:pPr>
              <w:pStyle w:val="Title"/>
              <w:spacing w:line="360" w:lineRule="auto"/>
              <w:jc w:val="both"/>
              <w:rPr>
                <w:rFonts w:cs="Arial"/>
                <w:b w:val="0"/>
                <w:bCs/>
                <w:szCs w:val="24"/>
                <w:u w:val="none"/>
              </w:rPr>
            </w:pPr>
          </w:p>
        </w:tc>
        <w:tc>
          <w:tcPr>
            <w:tcW w:w="4559" w:type="pct"/>
          </w:tcPr>
          <w:p w14:paraId="5AA9AFC8" w14:textId="72B6E02E" w:rsidR="00914771" w:rsidRDefault="00914771">
            <w:pPr>
              <w:pStyle w:val="Title"/>
              <w:spacing w:line="360" w:lineRule="auto"/>
              <w:jc w:val="both"/>
              <w:rPr>
                <w:rFonts w:cs="Arial"/>
                <w:b w:val="0"/>
                <w:bCs/>
                <w:szCs w:val="24"/>
                <w:u w:val="none"/>
              </w:rPr>
            </w:pPr>
            <w:r>
              <w:rPr>
                <w:rFonts w:cs="Arial"/>
                <w:b w:val="0"/>
                <w:bCs/>
                <w:szCs w:val="24"/>
                <w:u w:val="none"/>
                <w:lang w:val="el-GR"/>
              </w:rPr>
              <w:t>Παράρτημα ΙΙ.</w:t>
            </w:r>
          </w:p>
        </w:tc>
      </w:tr>
      <w:tr w:rsidR="00914771" w:rsidRPr="00761C88" w14:paraId="4DE8EED2" w14:textId="77777777" w:rsidTr="008C222E">
        <w:tc>
          <w:tcPr>
            <w:tcW w:w="441" w:type="pct"/>
          </w:tcPr>
          <w:p w14:paraId="1E560913" w14:textId="77777777" w:rsidR="00914771" w:rsidRPr="00761C88" w:rsidRDefault="00914771">
            <w:pPr>
              <w:pStyle w:val="Title"/>
              <w:spacing w:line="360" w:lineRule="auto"/>
              <w:jc w:val="both"/>
              <w:rPr>
                <w:rFonts w:cs="Arial"/>
                <w:b w:val="0"/>
                <w:bCs/>
                <w:szCs w:val="24"/>
                <w:u w:val="none"/>
              </w:rPr>
            </w:pPr>
          </w:p>
        </w:tc>
        <w:tc>
          <w:tcPr>
            <w:tcW w:w="4559" w:type="pct"/>
          </w:tcPr>
          <w:p w14:paraId="65A6DFEA" w14:textId="19F8599A" w:rsidR="00914771" w:rsidRDefault="00914771">
            <w:pPr>
              <w:pStyle w:val="Title"/>
              <w:spacing w:line="360" w:lineRule="auto"/>
              <w:jc w:val="both"/>
              <w:rPr>
                <w:rFonts w:cs="Arial"/>
                <w:b w:val="0"/>
                <w:bCs/>
                <w:szCs w:val="24"/>
                <w:u w:val="none"/>
              </w:rPr>
            </w:pPr>
            <w:r>
              <w:rPr>
                <w:rFonts w:cs="Arial"/>
                <w:b w:val="0"/>
                <w:bCs/>
                <w:szCs w:val="24"/>
                <w:u w:val="none"/>
                <w:lang w:val="el-GR"/>
              </w:rPr>
              <w:t>Παράρτημα ΙΙΙ.</w:t>
            </w:r>
          </w:p>
        </w:tc>
      </w:tr>
      <w:tr w:rsidR="00914771" w:rsidRPr="00761C88" w14:paraId="58E7BC77" w14:textId="77777777" w:rsidTr="008C222E">
        <w:tc>
          <w:tcPr>
            <w:tcW w:w="441" w:type="pct"/>
          </w:tcPr>
          <w:p w14:paraId="36467BA0" w14:textId="77777777" w:rsidR="00914771" w:rsidRPr="00761C88" w:rsidRDefault="00914771">
            <w:pPr>
              <w:pStyle w:val="Title"/>
              <w:spacing w:line="360" w:lineRule="auto"/>
              <w:jc w:val="both"/>
              <w:rPr>
                <w:rFonts w:cs="Arial"/>
                <w:b w:val="0"/>
                <w:bCs/>
                <w:szCs w:val="24"/>
                <w:u w:val="none"/>
              </w:rPr>
            </w:pPr>
          </w:p>
        </w:tc>
        <w:tc>
          <w:tcPr>
            <w:tcW w:w="4559" w:type="pct"/>
          </w:tcPr>
          <w:p w14:paraId="49017B65" w14:textId="5E79EFB6" w:rsidR="00914771" w:rsidRDefault="00914771">
            <w:pPr>
              <w:pStyle w:val="Title"/>
              <w:spacing w:line="360" w:lineRule="auto"/>
              <w:jc w:val="both"/>
              <w:rPr>
                <w:rFonts w:cs="Arial"/>
                <w:b w:val="0"/>
                <w:bCs/>
                <w:szCs w:val="24"/>
                <w:u w:val="none"/>
              </w:rPr>
            </w:pPr>
            <w:r>
              <w:rPr>
                <w:rFonts w:cs="Arial"/>
                <w:b w:val="0"/>
                <w:bCs/>
                <w:szCs w:val="24"/>
                <w:u w:val="none"/>
                <w:lang w:val="el-GR"/>
              </w:rPr>
              <w:t>Παράρτημα Ι</w:t>
            </w:r>
            <w:r>
              <w:rPr>
                <w:rFonts w:cs="Arial"/>
                <w:b w:val="0"/>
                <w:bCs/>
                <w:szCs w:val="24"/>
                <w:u w:val="none"/>
              </w:rPr>
              <w:t>V</w:t>
            </w:r>
            <w:r>
              <w:rPr>
                <w:rFonts w:cs="Arial"/>
                <w:b w:val="0"/>
                <w:bCs/>
                <w:szCs w:val="24"/>
                <w:u w:val="none"/>
                <w:lang w:val="el-GR"/>
              </w:rPr>
              <w:t>.</w:t>
            </w:r>
          </w:p>
        </w:tc>
      </w:tr>
      <w:tr w:rsidR="00914771" w:rsidRPr="00761C88" w14:paraId="4F1CA26F" w14:textId="77777777" w:rsidTr="008C222E">
        <w:tc>
          <w:tcPr>
            <w:tcW w:w="441" w:type="pct"/>
          </w:tcPr>
          <w:p w14:paraId="35A19B3F" w14:textId="77777777" w:rsidR="00914771" w:rsidRPr="00761C88" w:rsidRDefault="00914771">
            <w:pPr>
              <w:pStyle w:val="Title"/>
              <w:spacing w:line="360" w:lineRule="auto"/>
              <w:jc w:val="both"/>
              <w:rPr>
                <w:rFonts w:cs="Arial"/>
                <w:b w:val="0"/>
                <w:bCs/>
                <w:szCs w:val="24"/>
                <w:u w:val="none"/>
              </w:rPr>
            </w:pPr>
          </w:p>
        </w:tc>
        <w:tc>
          <w:tcPr>
            <w:tcW w:w="4559" w:type="pct"/>
          </w:tcPr>
          <w:p w14:paraId="13CD8965" w14:textId="3645C796" w:rsidR="00914771" w:rsidRDefault="00914771">
            <w:pPr>
              <w:pStyle w:val="Title"/>
              <w:spacing w:line="360" w:lineRule="auto"/>
              <w:jc w:val="both"/>
              <w:rPr>
                <w:rFonts w:cs="Arial"/>
                <w:b w:val="0"/>
                <w:bCs/>
                <w:szCs w:val="24"/>
                <w:u w:val="none"/>
              </w:rPr>
            </w:pPr>
            <w:r>
              <w:rPr>
                <w:rFonts w:cs="Arial"/>
                <w:b w:val="0"/>
                <w:bCs/>
                <w:szCs w:val="24"/>
                <w:u w:val="none"/>
                <w:lang w:val="el-GR"/>
              </w:rPr>
              <w:t xml:space="preserve">Παράρτημα </w:t>
            </w:r>
            <w:r>
              <w:rPr>
                <w:rFonts w:cs="Arial"/>
                <w:b w:val="0"/>
                <w:bCs/>
                <w:szCs w:val="24"/>
                <w:u w:val="none"/>
              </w:rPr>
              <w:t>V</w:t>
            </w:r>
            <w:r>
              <w:rPr>
                <w:rFonts w:cs="Arial"/>
                <w:b w:val="0"/>
                <w:bCs/>
                <w:szCs w:val="24"/>
                <w:u w:val="none"/>
                <w:lang w:val="el-GR"/>
              </w:rPr>
              <w:t>.</w:t>
            </w:r>
          </w:p>
        </w:tc>
      </w:tr>
      <w:tr w:rsidR="00914771" w:rsidRPr="00761C88" w14:paraId="6DC7699B" w14:textId="77777777" w:rsidTr="008C222E">
        <w:tc>
          <w:tcPr>
            <w:tcW w:w="441" w:type="pct"/>
          </w:tcPr>
          <w:p w14:paraId="63513F1B" w14:textId="77777777" w:rsidR="00914771" w:rsidRPr="00761C88" w:rsidRDefault="00914771">
            <w:pPr>
              <w:pStyle w:val="Title"/>
              <w:spacing w:line="360" w:lineRule="auto"/>
              <w:jc w:val="both"/>
              <w:rPr>
                <w:rFonts w:cs="Arial"/>
                <w:b w:val="0"/>
                <w:bCs/>
                <w:szCs w:val="24"/>
                <w:u w:val="none"/>
              </w:rPr>
            </w:pPr>
          </w:p>
        </w:tc>
        <w:tc>
          <w:tcPr>
            <w:tcW w:w="4559" w:type="pct"/>
          </w:tcPr>
          <w:p w14:paraId="3EEEE4AC" w14:textId="00CEAB62" w:rsidR="00914771" w:rsidRDefault="00914771">
            <w:pPr>
              <w:pStyle w:val="Title"/>
              <w:spacing w:line="360" w:lineRule="auto"/>
              <w:jc w:val="both"/>
              <w:rPr>
                <w:rFonts w:cs="Arial"/>
                <w:b w:val="0"/>
                <w:bCs/>
                <w:szCs w:val="24"/>
                <w:u w:val="none"/>
              </w:rPr>
            </w:pPr>
            <w:r>
              <w:rPr>
                <w:rFonts w:cs="Arial"/>
                <w:b w:val="0"/>
                <w:bCs/>
                <w:szCs w:val="24"/>
                <w:u w:val="none"/>
                <w:lang w:val="el-GR"/>
              </w:rPr>
              <w:t xml:space="preserve">Παράρτημα </w:t>
            </w:r>
            <w:r>
              <w:rPr>
                <w:rFonts w:cs="Arial"/>
                <w:b w:val="0"/>
                <w:bCs/>
                <w:szCs w:val="24"/>
                <w:u w:val="none"/>
              </w:rPr>
              <w:t>V</w:t>
            </w:r>
            <w:r>
              <w:rPr>
                <w:rFonts w:cs="Arial"/>
                <w:b w:val="0"/>
                <w:bCs/>
                <w:szCs w:val="24"/>
                <w:u w:val="none"/>
                <w:lang w:val="el-GR"/>
              </w:rPr>
              <w:t>Ι.</w:t>
            </w:r>
          </w:p>
        </w:tc>
      </w:tr>
    </w:tbl>
    <w:p w14:paraId="241444AC" w14:textId="77777777" w:rsidR="00761C88" w:rsidRPr="00761C88" w:rsidRDefault="00761C88" w:rsidP="00761C88">
      <w:pPr>
        <w:pStyle w:val="Title"/>
        <w:spacing w:line="360" w:lineRule="auto"/>
        <w:jc w:val="both"/>
        <w:rPr>
          <w:rFonts w:cs="Arial"/>
          <w:b w:val="0"/>
          <w:bCs/>
          <w:spacing w:val="5"/>
          <w:szCs w:val="24"/>
          <w:u w:val="none"/>
        </w:rPr>
      </w:pPr>
      <w:r w:rsidRPr="00761C88">
        <w:rPr>
          <w:rFonts w:cs="Arial"/>
          <w:b w:val="0"/>
          <w:bCs/>
          <w:szCs w:val="24"/>
          <w:u w:val="none"/>
        </w:rPr>
        <w:tab/>
      </w:r>
    </w:p>
    <w:p w14:paraId="5BFD515A" w14:textId="389B4869" w:rsidR="00761C88" w:rsidRDefault="00761C88" w:rsidP="00761C88">
      <w:pPr>
        <w:spacing w:line="360" w:lineRule="auto"/>
        <w:jc w:val="center"/>
        <w:rPr>
          <w:rFonts w:cs="Arial"/>
          <w:bCs/>
          <w:szCs w:val="24"/>
        </w:rPr>
      </w:pPr>
      <w:r>
        <w:rPr>
          <w:rFonts w:cs="Arial"/>
          <w:szCs w:val="24"/>
        </w:rPr>
        <w:br w:type="page"/>
      </w:r>
    </w:p>
    <w:p w14:paraId="183E3517" w14:textId="7B49DF02" w:rsidR="004259BF" w:rsidRPr="000B389B" w:rsidRDefault="00FC7BED" w:rsidP="00557D57">
      <w:pPr>
        <w:spacing w:line="360" w:lineRule="auto"/>
        <w:jc w:val="center"/>
        <w:rPr>
          <w:rFonts w:cs="Arial"/>
          <w:bCs/>
          <w:szCs w:val="24"/>
        </w:rPr>
      </w:pPr>
      <w:r>
        <w:rPr>
          <w:rFonts w:cs="Arial"/>
          <w:bCs/>
          <w:szCs w:val="24"/>
        </w:rPr>
        <w:lastRenderedPageBreak/>
        <w:t>ΝΟΜΟΣ ΠΟΥ ΠΡΟΒΛΕΠΕΙ</w:t>
      </w:r>
      <w:r w:rsidR="00557D57">
        <w:rPr>
          <w:rFonts w:cs="Arial"/>
          <w:bCs/>
          <w:szCs w:val="24"/>
        </w:rPr>
        <w:t xml:space="preserve"> </w:t>
      </w:r>
      <w:r w:rsidR="00F3561F">
        <w:rPr>
          <w:rFonts w:cs="Arial"/>
          <w:bCs/>
          <w:szCs w:val="24"/>
        </w:rPr>
        <w:t>ΓΙΑ ΤΙΣ</w:t>
      </w:r>
      <w:r w:rsidR="00645647" w:rsidRPr="000B389B">
        <w:rPr>
          <w:rFonts w:cs="Arial"/>
          <w:bCs/>
          <w:szCs w:val="24"/>
        </w:rPr>
        <w:t xml:space="preserve"> ΠΡΟΔΙΑΓΡΑΦ</w:t>
      </w:r>
      <w:r w:rsidR="00F3561F">
        <w:rPr>
          <w:rFonts w:cs="Arial"/>
          <w:bCs/>
          <w:szCs w:val="24"/>
        </w:rPr>
        <w:t>ΕΣ</w:t>
      </w:r>
      <w:r w:rsidR="006A2A01" w:rsidRPr="000B389B">
        <w:rPr>
          <w:rFonts w:cs="Arial"/>
          <w:bCs/>
          <w:szCs w:val="24"/>
        </w:rPr>
        <w:t>,</w:t>
      </w:r>
      <w:r w:rsidR="00A47737" w:rsidRPr="000B389B">
        <w:rPr>
          <w:rFonts w:cs="Arial"/>
          <w:bCs/>
          <w:szCs w:val="24"/>
        </w:rPr>
        <w:t xml:space="preserve"> </w:t>
      </w:r>
      <w:r w:rsidR="00F3561F">
        <w:rPr>
          <w:rFonts w:cs="Arial"/>
          <w:bCs/>
          <w:szCs w:val="24"/>
        </w:rPr>
        <w:t xml:space="preserve">ΤΑ </w:t>
      </w:r>
      <w:r w:rsidR="00A47737" w:rsidRPr="000B389B">
        <w:rPr>
          <w:rFonts w:cs="Arial"/>
          <w:bCs/>
          <w:szCs w:val="24"/>
        </w:rPr>
        <w:t>ΚΡΙΤΗΡΙ</w:t>
      </w:r>
      <w:r w:rsidR="00F3561F">
        <w:rPr>
          <w:rFonts w:cs="Arial"/>
          <w:bCs/>
          <w:szCs w:val="24"/>
        </w:rPr>
        <w:t>Α</w:t>
      </w:r>
      <w:r w:rsidR="00A47737" w:rsidRPr="000B389B">
        <w:rPr>
          <w:rFonts w:cs="Arial"/>
          <w:bCs/>
          <w:szCs w:val="24"/>
        </w:rPr>
        <w:t xml:space="preserve"> </w:t>
      </w:r>
      <w:r w:rsidR="0042370D" w:rsidRPr="000B389B">
        <w:rPr>
          <w:rFonts w:cs="Arial"/>
          <w:bCs/>
          <w:szCs w:val="24"/>
        </w:rPr>
        <w:t xml:space="preserve">ΑΕΙΦΟΡΙΑΣ </w:t>
      </w:r>
      <w:r w:rsidR="00F404BC" w:rsidRPr="000B389B">
        <w:rPr>
          <w:rFonts w:cs="Arial"/>
          <w:bCs/>
          <w:szCs w:val="24"/>
        </w:rPr>
        <w:t xml:space="preserve">ΚΑΙ </w:t>
      </w:r>
      <w:r w:rsidR="00F3561F">
        <w:rPr>
          <w:rFonts w:cs="Arial"/>
          <w:bCs/>
          <w:szCs w:val="24"/>
        </w:rPr>
        <w:t xml:space="preserve">ΤΗ </w:t>
      </w:r>
      <w:r w:rsidR="00F404BC" w:rsidRPr="000B389B">
        <w:rPr>
          <w:rFonts w:cs="Arial"/>
          <w:bCs/>
          <w:szCs w:val="24"/>
        </w:rPr>
        <w:t>ΜΕΙΩΣΗ ΤΩΝ ΕΚΠΟΜΠΩΝ</w:t>
      </w:r>
      <w:r w:rsidR="006A2A01" w:rsidRPr="000B389B">
        <w:rPr>
          <w:rFonts w:cs="Arial"/>
          <w:bCs/>
          <w:szCs w:val="24"/>
        </w:rPr>
        <w:t xml:space="preserve"> ΤΩΝ ΚΑΥΣΙΜΩΝ</w:t>
      </w:r>
    </w:p>
    <w:p w14:paraId="25876EC7" w14:textId="77777777" w:rsidR="00BC6F9E" w:rsidRPr="000B389B" w:rsidRDefault="00BC6F9E" w:rsidP="000B389B">
      <w:pPr>
        <w:spacing w:line="360" w:lineRule="auto"/>
        <w:jc w:val="center"/>
        <w:rPr>
          <w:rFonts w:cs="Arial"/>
          <w:b/>
          <w:szCs w:val="24"/>
          <w:u w:val="single"/>
        </w:rPr>
      </w:pPr>
    </w:p>
    <w:tbl>
      <w:tblPr>
        <w:tblW w:w="5039" w:type="pct"/>
        <w:tblLook w:val="0000" w:firstRow="0" w:lastRow="0" w:firstColumn="0" w:lastColumn="0" w:noHBand="0" w:noVBand="0"/>
      </w:tblPr>
      <w:tblGrid>
        <w:gridCol w:w="2000"/>
        <w:gridCol w:w="15"/>
        <w:gridCol w:w="23"/>
        <w:gridCol w:w="18"/>
        <w:gridCol w:w="39"/>
        <w:gridCol w:w="2"/>
        <w:gridCol w:w="41"/>
        <w:gridCol w:w="8"/>
        <w:gridCol w:w="22"/>
        <w:gridCol w:w="10"/>
        <w:gridCol w:w="33"/>
        <w:gridCol w:w="39"/>
        <w:gridCol w:w="397"/>
        <w:gridCol w:w="48"/>
        <w:gridCol w:w="63"/>
        <w:gridCol w:w="27"/>
        <w:gridCol w:w="193"/>
        <w:gridCol w:w="30"/>
        <w:gridCol w:w="46"/>
        <w:gridCol w:w="25"/>
        <w:gridCol w:w="9"/>
        <w:gridCol w:w="4"/>
        <w:gridCol w:w="21"/>
        <w:gridCol w:w="11"/>
        <w:gridCol w:w="17"/>
        <w:gridCol w:w="14"/>
        <w:gridCol w:w="3"/>
        <w:gridCol w:w="21"/>
        <w:gridCol w:w="14"/>
        <w:gridCol w:w="21"/>
        <w:gridCol w:w="14"/>
        <w:gridCol w:w="21"/>
        <w:gridCol w:w="12"/>
        <w:gridCol w:w="4"/>
        <w:gridCol w:w="12"/>
        <w:gridCol w:w="30"/>
        <w:gridCol w:w="11"/>
        <w:gridCol w:w="19"/>
        <w:gridCol w:w="21"/>
        <w:gridCol w:w="21"/>
        <w:gridCol w:w="18"/>
        <w:gridCol w:w="24"/>
        <w:gridCol w:w="5"/>
        <w:gridCol w:w="12"/>
        <w:gridCol w:w="1"/>
        <w:gridCol w:w="18"/>
        <w:gridCol w:w="5"/>
        <w:gridCol w:w="15"/>
        <w:gridCol w:w="3"/>
        <w:gridCol w:w="22"/>
        <w:gridCol w:w="32"/>
        <w:gridCol w:w="15"/>
        <w:gridCol w:w="20"/>
        <w:gridCol w:w="15"/>
        <w:gridCol w:w="48"/>
        <w:gridCol w:w="6"/>
        <w:gridCol w:w="11"/>
        <w:gridCol w:w="21"/>
        <w:gridCol w:w="1"/>
        <w:gridCol w:w="14"/>
        <w:gridCol w:w="6"/>
        <w:gridCol w:w="17"/>
        <w:gridCol w:w="27"/>
        <w:gridCol w:w="13"/>
        <w:gridCol w:w="20"/>
        <w:gridCol w:w="18"/>
        <w:gridCol w:w="18"/>
        <w:gridCol w:w="52"/>
        <w:gridCol w:w="15"/>
        <w:gridCol w:w="16"/>
        <w:gridCol w:w="15"/>
        <w:gridCol w:w="8"/>
        <w:gridCol w:w="18"/>
        <w:gridCol w:w="12"/>
        <w:gridCol w:w="17"/>
        <w:gridCol w:w="8"/>
        <w:gridCol w:w="16"/>
        <w:gridCol w:w="14"/>
        <w:gridCol w:w="26"/>
        <w:gridCol w:w="7"/>
        <w:gridCol w:w="8"/>
        <w:gridCol w:w="13"/>
        <w:gridCol w:w="18"/>
        <w:gridCol w:w="2"/>
        <w:gridCol w:w="15"/>
        <w:gridCol w:w="12"/>
        <w:gridCol w:w="23"/>
        <w:gridCol w:w="33"/>
        <w:gridCol w:w="74"/>
        <w:gridCol w:w="39"/>
        <w:gridCol w:w="17"/>
        <w:gridCol w:w="16"/>
        <w:gridCol w:w="1"/>
        <w:gridCol w:w="87"/>
        <w:gridCol w:w="105"/>
        <w:gridCol w:w="37"/>
        <w:gridCol w:w="54"/>
        <w:gridCol w:w="152"/>
        <w:gridCol w:w="538"/>
        <w:gridCol w:w="10"/>
        <w:gridCol w:w="146"/>
        <w:gridCol w:w="4246"/>
        <w:gridCol w:w="39"/>
      </w:tblGrid>
      <w:tr w:rsidR="00EF047F" w:rsidRPr="000B389B" w14:paraId="7550DB40" w14:textId="77777777" w:rsidTr="003B06F5">
        <w:tc>
          <w:tcPr>
            <w:tcW w:w="1101" w:type="pct"/>
            <w:gridSpan w:val="7"/>
          </w:tcPr>
          <w:p w14:paraId="57B17D57" w14:textId="77777777" w:rsidR="00240DE5" w:rsidRPr="000B389B" w:rsidRDefault="00240DE5" w:rsidP="000B389B">
            <w:pPr>
              <w:spacing w:line="360" w:lineRule="auto"/>
              <w:rPr>
                <w:rFonts w:cs="Arial"/>
                <w:szCs w:val="24"/>
              </w:rPr>
            </w:pPr>
            <w:r w:rsidRPr="000B389B">
              <w:rPr>
                <w:rFonts w:cs="Arial"/>
                <w:szCs w:val="24"/>
              </w:rPr>
              <w:t>Προοίμιο.</w:t>
            </w:r>
          </w:p>
        </w:tc>
        <w:tc>
          <w:tcPr>
            <w:tcW w:w="3899" w:type="pct"/>
            <w:gridSpan w:val="96"/>
          </w:tcPr>
          <w:p w14:paraId="4F226386" w14:textId="77777777" w:rsidR="00240DE5" w:rsidRPr="000B389B" w:rsidRDefault="00240DE5" w:rsidP="000B389B">
            <w:pPr>
              <w:pStyle w:val="BodyText"/>
              <w:tabs>
                <w:tab w:val="clear" w:pos="600"/>
                <w:tab w:val="clear" w:pos="1167"/>
                <w:tab w:val="clear" w:pos="1734"/>
                <w:tab w:val="clear" w:pos="2301"/>
                <w:tab w:val="left" w:pos="-400"/>
                <w:tab w:val="left" w:pos="-258"/>
                <w:tab w:val="left" w:pos="0"/>
              </w:tabs>
              <w:spacing w:line="360" w:lineRule="auto"/>
              <w:rPr>
                <w:rFonts w:cs="Arial"/>
                <w:szCs w:val="24"/>
              </w:rPr>
            </w:pPr>
            <w:r w:rsidRPr="000B389B">
              <w:rPr>
                <w:rFonts w:cs="Arial"/>
                <w:szCs w:val="24"/>
              </w:rPr>
              <w:t>Για σκοπούς</w:t>
            </w:r>
            <w:r w:rsidR="00FC7BED">
              <w:rPr>
                <w:rFonts w:cs="Arial"/>
                <w:szCs w:val="24"/>
              </w:rPr>
              <w:t>-</w:t>
            </w:r>
            <w:r w:rsidRPr="000B389B">
              <w:rPr>
                <w:rFonts w:cs="Arial"/>
                <w:szCs w:val="24"/>
              </w:rPr>
              <w:t xml:space="preserve"> </w:t>
            </w:r>
          </w:p>
        </w:tc>
      </w:tr>
      <w:tr w:rsidR="00EF047F" w:rsidRPr="000B389B" w14:paraId="78DC9349" w14:textId="77777777" w:rsidTr="003B06F5">
        <w:tc>
          <w:tcPr>
            <w:tcW w:w="1101" w:type="pct"/>
            <w:gridSpan w:val="7"/>
          </w:tcPr>
          <w:p w14:paraId="39F822B5" w14:textId="77777777" w:rsidR="00240DE5" w:rsidRPr="000B389B" w:rsidRDefault="00240DE5" w:rsidP="000B389B">
            <w:pPr>
              <w:spacing w:line="360" w:lineRule="auto"/>
              <w:rPr>
                <w:rFonts w:cs="Arial"/>
                <w:szCs w:val="24"/>
              </w:rPr>
            </w:pPr>
          </w:p>
        </w:tc>
        <w:tc>
          <w:tcPr>
            <w:tcW w:w="3899" w:type="pct"/>
            <w:gridSpan w:val="96"/>
          </w:tcPr>
          <w:p w14:paraId="7F58485A" w14:textId="77777777" w:rsidR="00240DE5" w:rsidRPr="000B389B" w:rsidRDefault="00240DE5" w:rsidP="000B389B">
            <w:pPr>
              <w:pStyle w:val="BodyText"/>
              <w:tabs>
                <w:tab w:val="clear" w:pos="600"/>
                <w:tab w:val="clear" w:pos="1167"/>
                <w:tab w:val="clear" w:pos="1734"/>
                <w:tab w:val="clear" w:pos="2301"/>
                <w:tab w:val="left" w:pos="-400"/>
                <w:tab w:val="left" w:pos="-258"/>
                <w:tab w:val="left" w:pos="0"/>
              </w:tabs>
              <w:spacing w:line="360" w:lineRule="auto"/>
              <w:rPr>
                <w:rFonts w:cs="Arial"/>
                <w:szCs w:val="24"/>
              </w:rPr>
            </w:pPr>
          </w:p>
        </w:tc>
      </w:tr>
      <w:tr w:rsidR="00EF047F" w:rsidRPr="000B389B" w14:paraId="0B87D4A9" w14:textId="77777777" w:rsidTr="0091230E">
        <w:tc>
          <w:tcPr>
            <w:tcW w:w="1101" w:type="pct"/>
            <w:gridSpan w:val="7"/>
          </w:tcPr>
          <w:p w14:paraId="5D1D4BCE" w14:textId="77777777" w:rsidR="00537DCD" w:rsidRDefault="00537DCD" w:rsidP="000B389B">
            <w:pPr>
              <w:spacing w:line="360" w:lineRule="auto"/>
              <w:rPr>
                <w:rFonts w:cs="Arial"/>
                <w:szCs w:val="24"/>
              </w:rPr>
            </w:pPr>
          </w:p>
          <w:p w14:paraId="297DD099" w14:textId="77777777" w:rsidR="00537DCD" w:rsidRDefault="00537DCD" w:rsidP="000B389B">
            <w:pPr>
              <w:spacing w:line="360" w:lineRule="auto"/>
              <w:rPr>
                <w:rFonts w:cs="Arial"/>
                <w:szCs w:val="24"/>
              </w:rPr>
            </w:pPr>
          </w:p>
          <w:p w14:paraId="410B5B9E" w14:textId="47F1FCD8" w:rsidR="00C73F46" w:rsidRDefault="00532692" w:rsidP="000B389B">
            <w:pPr>
              <w:spacing w:line="360" w:lineRule="auto"/>
              <w:rPr>
                <w:rFonts w:cs="Arial"/>
                <w:szCs w:val="24"/>
              </w:rPr>
            </w:pPr>
            <w:r w:rsidRPr="000B389B">
              <w:rPr>
                <w:rFonts w:cs="Arial"/>
                <w:szCs w:val="24"/>
              </w:rPr>
              <w:t xml:space="preserve">Επίσημη </w:t>
            </w:r>
          </w:p>
          <w:p w14:paraId="6BC69F3A" w14:textId="77777777" w:rsidR="00C73F46" w:rsidRDefault="00532692" w:rsidP="000B389B">
            <w:pPr>
              <w:spacing w:line="360" w:lineRule="auto"/>
              <w:rPr>
                <w:rFonts w:cs="Arial"/>
                <w:szCs w:val="24"/>
              </w:rPr>
            </w:pPr>
            <w:r w:rsidRPr="000B389B">
              <w:rPr>
                <w:rFonts w:cs="Arial"/>
                <w:szCs w:val="24"/>
              </w:rPr>
              <w:t xml:space="preserve">Εφημερίδα της Ε.Ε.: L 328, </w:t>
            </w:r>
          </w:p>
          <w:p w14:paraId="3DD76450" w14:textId="77777777" w:rsidR="00532692" w:rsidRPr="000B389B" w:rsidRDefault="00532692" w:rsidP="000B389B">
            <w:pPr>
              <w:spacing w:line="360" w:lineRule="auto"/>
              <w:rPr>
                <w:rFonts w:cs="Arial"/>
                <w:szCs w:val="24"/>
              </w:rPr>
            </w:pPr>
            <w:r w:rsidRPr="000B389B">
              <w:rPr>
                <w:rFonts w:cs="Arial"/>
                <w:szCs w:val="24"/>
              </w:rPr>
              <w:t xml:space="preserve">21.12.2018, </w:t>
            </w:r>
          </w:p>
          <w:p w14:paraId="0B302ECD" w14:textId="77777777" w:rsidR="00532692" w:rsidRPr="000B389B" w:rsidRDefault="00532692" w:rsidP="000B389B">
            <w:pPr>
              <w:spacing w:line="360" w:lineRule="auto"/>
              <w:rPr>
                <w:rFonts w:cs="Arial"/>
                <w:szCs w:val="24"/>
              </w:rPr>
            </w:pPr>
            <w:r w:rsidRPr="000B389B">
              <w:rPr>
                <w:rFonts w:cs="Arial"/>
                <w:szCs w:val="24"/>
              </w:rPr>
              <w:t>σ. 82</w:t>
            </w:r>
            <w:r w:rsidR="00FC7BED">
              <w:rPr>
                <w:rFonts w:cs="Arial"/>
                <w:szCs w:val="24"/>
              </w:rPr>
              <w:t>.</w:t>
            </w:r>
          </w:p>
        </w:tc>
        <w:tc>
          <w:tcPr>
            <w:tcW w:w="320" w:type="pct"/>
            <w:gridSpan w:val="8"/>
          </w:tcPr>
          <w:p w14:paraId="52802ADD" w14:textId="77777777" w:rsidR="00532692" w:rsidRPr="000B389B" w:rsidRDefault="008427BC" w:rsidP="00C73F46">
            <w:pPr>
              <w:pStyle w:val="BodyText"/>
              <w:tabs>
                <w:tab w:val="clear" w:pos="600"/>
                <w:tab w:val="clear" w:pos="1167"/>
                <w:tab w:val="clear" w:pos="1734"/>
                <w:tab w:val="clear" w:pos="2301"/>
                <w:tab w:val="left" w:pos="-400"/>
                <w:tab w:val="left" w:pos="-258"/>
                <w:tab w:val="left" w:pos="0"/>
              </w:tabs>
              <w:spacing w:line="360" w:lineRule="auto"/>
              <w:jc w:val="right"/>
              <w:rPr>
                <w:rFonts w:cs="Arial"/>
                <w:szCs w:val="24"/>
              </w:rPr>
            </w:pPr>
            <w:r w:rsidRPr="000B389B">
              <w:rPr>
                <w:rFonts w:cs="Arial"/>
                <w:szCs w:val="24"/>
              </w:rPr>
              <w:t>(α)</w:t>
            </w:r>
          </w:p>
        </w:tc>
        <w:tc>
          <w:tcPr>
            <w:tcW w:w="3580" w:type="pct"/>
            <w:gridSpan w:val="88"/>
            <w:tcBorders>
              <w:left w:val="nil"/>
            </w:tcBorders>
          </w:tcPr>
          <w:p w14:paraId="19F94990" w14:textId="025B5337" w:rsidR="00532692" w:rsidRPr="000B389B" w:rsidRDefault="00532692" w:rsidP="008427BC">
            <w:pPr>
              <w:pStyle w:val="BodyText"/>
              <w:tabs>
                <w:tab w:val="clear" w:pos="600"/>
                <w:tab w:val="clear" w:pos="1167"/>
                <w:tab w:val="clear" w:pos="1734"/>
                <w:tab w:val="clear" w:pos="2301"/>
                <w:tab w:val="left" w:pos="-400"/>
                <w:tab w:val="left" w:pos="-258"/>
                <w:tab w:val="left" w:pos="0"/>
              </w:tabs>
              <w:spacing w:line="360" w:lineRule="auto"/>
              <w:rPr>
                <w:rFonts w:cs="Arial"/>
                <w:szCs w:val="24"/>
              </w:rPr>
            </w:pPr>
            <w:r w:rsidRPr="000B389B">
              <w:rPr>
                <w:rFonts w:cs="Arial"/>
                <w:szCs w:val="24"/>
              </w:rPr>
              <w:t xml:space="preserve">μερικής εναρμόνισης με τα άρθρα 1, 2, 27 και 31 και εναρμόνισης με τα άρθρα 25, 26, 28, 29 και 30 </w:t>
            </w:r>
            <w:r w:rsidR="00FC7BED">
              <w:rPr>
                <w:rFonts w:cs="Arial"/>
                <w:szCs w:val="24"/>
              </w:rPr>
              <w:t>της πράξης της Ευρωπαϊκής Ένωσης με τίτλο</w:t>
            </w:r>
            <w:r w:rsidRPr="000B389B">
              <w:rPr>
                <w:rFonts w:cs="Arial"/>
                <w:szCs w:val="24"/>
              </w:rPr>
              <w:t xml:space="preserve"> </w:t>
            </w:r>
            <w:r w:rsidR="00FC7BED">
              <w:rPr>
                <w:rFonts w:cs="Arial"/>
                <w:szCs w:val="24"/>
              </w:rPr>
              <w:t>«</w:t>
            </w:r>
            <w:r w:rsidRPr="000B389B">
              <w:rPr>
                <w:rFonts w:cs="Arial"/>
                <w:szCs w:val="24"/>
              </w:rPr>
              <w:t>Οδηγία (ΕΕ) 2018/2001 του Ευρωπαϊκού Κοινοβουλίου και του Συμβουλίου, της 11</w:t>
            </w:r>
            <w:r w:rsidRPr="00FC7BED">
              <w:rPr>
                <w:rFonts w:cs="Arial"/>
                <w:szCs w:val="24"/>
              </w:rPr>
              <w:t>ης</w:t>
            </w:r>
            <w:r w:rsidRPr="000B389B">
              <w:rPr>
                <w:rFonts w:cs="Arial"/>
                <w:szCs w:val="24"/>
              </w:rPr>
              <w:t xml:space="preserve"> Δεκεμβρίου 2018, για την προώθηση της χρήσης ενέργειας από ανανεώσιμες πηγές</w:t>
            </w:r>
            <w:r w:rsidR="00FC7BED">
              <w:rPr>
                <w:rFonts w:cs="Arial"/>
                <w:szCs w:val="24"/>
              </w:rPr>
              <w:t>»</w:t>
            </w:r>
            <w:r w:rsidR="00827710">
              <w:rPr>
                <w:rFonts w:cs="Arial"/>
                <w:szCs w:val="24"/>
              </w:rPr>
              <w:t>,</w:t>
            </w:r>
          </w:p>
        </w:tc>
      </w:tr>
      <w:tr w:rsidR="00EF047F" w:rsidRPr="000B389B" w14:paraId="53D5DB19" w14:textId="77777777" w:rsidTr="0091230E">
        <w:tc>
          <w:tcPr>
            <w:tcW w:w="1101" w:type="pct"/>
            <w:gridSpan w:val="7"/>
          </w:tcPr>
          <w:p w14:paraId="74F60579" w14:textId="77777777" w:rsidR="00532692" w:rsidRPr="000B389B" w:rsidRDefault="00532692" w:rsidP="000B389B">
            <w:pPr>
              <w:spacing w:line="360" w:lineRule="auto"/>
              <w:rPr>
                <w:rFonts w:cs="Arial"/>
                <w:szCs w:val="24"/>
              </w:rPr>
            </w:pPr>
          </w:p>
        </w:tc>
        <w:tc>
          <w:tcPr>
            <w:tcW w:w="320" w:type="pct"/>
            <w:gridSpan w:val="8"/>
          </w:tcPr>
          <w:p w14:paraId="1D3CE7FF" w14:textId="77777777" w:rsidR="00532692" w:rsidRPr="000B389B" w:rsidRDefault="00532692" w:rsidP="00C73F46">
            <w:pPr>
              <w:spacing w:line="360" w:lineRule="auto"/>
              <w:jc w:val="right"/>
              <w:rPr>
                <w:rFonts w:cs="Arial"/>
                <w:szCs w:val="24"/>
              </w:rPr>
            </w:pPr>
          </w:p>
        </w:tc>
        <w:tc>
          <w:tcPr>
            <w:tcW w:w="3580" w:type="pct"/>
            <w:gridSpan w:val="88"/>
            <w:tcBorders>
              <w:left w:val="nil"/>
            </w:tcBorders>
          </w:tcPr>
          <w:p w14:paraId="449CF0FC" w14:textId="77777777" w:rsidR="00532692" w:rsidRPr="000B389B" w:rsidRDefault="00532692" w:rsidP="000B389B">
            <w:pPr>
              <w:spacing w:line="360" w:lineRule="auto"/>
              <w:jc w:val="both"/>
              <w:rPr>
                <w:rFonts w:cs="Arial"/>
                <w:szCs w:val="24"/>
              </w:rPr>
            </w:pPr>
          </w:p>
        </w:tc>
      </w:tr>
      <w:tr w:rsidR="00EF047F" w:rsidRPr="000B389B" w14:paraId="51AB398B" w14:textId="77777777" w:rsidTr="0091230E">
        <w:tc>
          <w:tcPr>
            <w:tcW w:w="1101" w:type="pct"/>
            <w:gridSpan w:val="7"/>
          </w:tcPr>
          <w:p w14:paraId="745FA271" w14:textId="77777777" w:rsidR="00537DCD" w:rsidRDefault="00537DCD" w:rsidP="000B389B">
            <w:pPr>
              <w:spacing w:line="360" w:lineRule="auto"/>
              <w:rPr>
                <w:rFonts w:cs="Arial"/>
                <w:szCs w:val="24"/>
              </w:rPr>
            </w:pPr>
          </w:p>
          <w:p w14:paraId="3EAD6DF3" w14:textId="77777777" w:rsidR="00537DCD" w:rsidRDefault="00537DCD" w:rsidP="000B389B">
            <w:pPr>
              <w:spacing w:line="360" w:lineRule="auto"/>
              <w:rPr>
                <w:rFonts w:cs="Arial"/>
                <w:szCs w:val="24"/>
              </w:rPr>
            </w:pPr>
          </w:p>
          <w:p w14:paraId="4E4328F8" w14:textId="13E7CCED" w:rsidR="00C73F46" w:rsidRDefault="00532692" w:rsidP="000B389B">
            <w:pPr>
              <w:spacing w:line="360" w:lineRule="auto"/>
              <w:rPr>
                <w:rFonts w:cs="Arial"/>
                <w:szCs w:val="24"/>
              </w:rPr>
            </w:pPr>
            <w:r w:rsidRPr="000B389B">
              <w:rPr>
                <w:rFonts w:cs="Arial"/>
                <w:szCs w:val="24"/>
              </w:rPr>
              <w:t xml:space="preserve">Επίσημη </w:t>
            </w:r>
          </w:p>
          <w:p w14:paraId="0187989A" w14:textId="77777777" w:rsidR="00C73F46" w:rsidRDefault="00532692" w:rsidP="000B389B">
            <w:pPr>
              <w:spacing w:line="360" w:lineRule="auto"/>
              <w:rPr>
                <w:rFonts w:cs="Arial"/>
                <w:szCs w:val="24"/>
              </w:rPr>
            </w:pPr>
            <w:r w:rsidRPr="000B389B">
              <w:rPr>
                <w:rFonts w:cs="Arial"/>
                <w:szCs w:val="24"/>
              </w:rPr>
              <w:t>Εφημερίδα της Ε.Ε.:</w:t>
            </w:r>
            <w:r w:rsidR="00FC7BED">
              <w:rPr>
                <w:rFonts w:cs="Arial"/>
                <w:szCs w:val="24"/>
              </w:rPr>
              <w:t xml:space="preserve"> </w:t>
            </w:r>
            <w:r w:rsidRPr="000B389B">
              <w:rPr>
                <w:rFonts w:cs="Arial"/>
                <w:szCs w:val="24"/>
              </w:rPr>
              <w:t xml:space="preserve">L 132, </w:t>
            </w:r>
          </w:p>
          <w:p w14:paraId="49F5EBA4" w14:textId="77777777" w:rsidR="00532692" w:rsidRPr="000B389B" w:rsidRDefault="00532692" w:rsidP="000B389B">
            <w:pPr>
              <w:spacing w:line="360" w:lineRule="auto"/>
              <w:rPr>
                <w:rFonts w:cs="Arial"/>
                <w:szCs w:val="24"/>
              </w:rPr>
            </w:pPr>
            <w:r w:rsidRPr="000B389B">
              <w:rPr>
                <w:rFonts w:cs="Arial"/>
                <w:szCs w:val="24"/>
              </w:rPr>
              <w:t xml:space="preserve">21.5.2016, </w:t>
            </w:r>
          </w:p>
          <w:p w14:paraId="7A5DC60C" w14:textId="77777777" w:rsidR="00532692" w:rsidRPr="000B389B" w:rsidRDefault="00532692" w:rsidP="000B389B">
            <w:pPr>
              <w:spacing w:line="360" w:lineRule="auto"/>
              <w:rPr>
                <w:rFonts w:cs="Arial"/>
                <w:szCs w:val="24"/>
              </w:rPr>
            </w:pPr>
            <w:r w:rsidRPr="000B389B">
              <w:rPr>
                <w:rFonts w:cs="Arial"/>
                <w:szCs w:val="24"/>
              </w:rPr>
              <w:t>σ. 58.</w:t>
            </w:r>
          </w:p>
        </w:tc>
        <w:tc>
          <w:tcPr>
            <w:tcW w:w="320" w:type="pct"/>
            <w:gridSpan w:val="8"/>
          </w:tcPr>
          <w:p w14:paraId="7A83ACFF" w14:textId="77777777" w:rsidR="00532692" w:rsidRPr="000B389B" w:rsidRDefault="008427BC" w:rsidP="00C73F46">
            <w:pPr>
              <w:spacing w:line="360" w:lineRule="auto"/>
              <w:jc w:val="right"/>
              <w:rPr>
                <w:rFonts w:cs="Arial"/>
                <w:szCs w:val="24"/>
              </w:rPr>
            </w:pPr>
            <w:r w:rsidRPr="000B389B">
              <w:rPr>
                <w:rFonts w:cs="Arial"/>
                <w:szCs w:val="24"/>
              </w:rPr>
              <w:t>(β)</w:t>
            </w:r>
          </w:p>
        </w:tc>
        <w:tc>
          <w:tcPr>
            <w:tcW w:w="3580" w:type="pct"/>
            <w:gridSpan w:val="88"/>
            <w:tcBorders>
              <w:left w:val="nil"/>
            </w:tcBorders>
          </w:tcPr>
          <w:p w14:paraId="2890AF8B" w14:textId="20BCF3F4" w:rsidR="00532692" w:rsidRPr="000B389B" w:rsidRDefault="00532692" w:rsidP="008427BC">
            <w:pPr>
              <w:pStyle w:val="BodyText"/>
              <w:tabs>
                <w:tab w:val="clear" w:pos="600"/>
                <w:tab w:val="clear" w:pos="1167"/>
                <w:tab w:val="clear" w:pos="1734"/>
                <w:tab w:val="clear" w:pos="2301"/>
                <w:tab w:val="left" w:pos="-400"/>
                <w:tab w:val="left" w:pos="-258"/>
                <w:tab w:val="left" w:pos="0"/>
              </w:tabs>
              <w:spacing w:line="360" w:lineRule="auto"/>
              <w:rPr>
                <w:rFonts w:cs="Arial"/>
                <w:szCs w:val="24"/>
              </w:rPr>
            </w:pPr>
            <w:r w:rsidRPr="000B389B">
              <w:rPr>
                <w:rFonts w:cs="Arial"/>
                <w:szCs w:val="24"/>
              </w:rPr>
              <w:t xml:space="preserve">μερικής εναρμόνισης με τα άρθρα 1, 2, 6 και 13 και εναρμόνισης με τα άρθρα 8, 9, 10, 11, 12 και 14 της </w:t>
            </w:r>
            <w:r w:rsidR="00FC7BED">
              <w:rPr>
                <w:rFonts w:cs="Arial"/>
                <w:szCs w:val="24"/>
              </w:rPr>
              <w:t>πράξης της Ευρωπαϊκής Ένωσης με τίτλο «</w:t>
            </w:r>
            <w:r w:rsidRPr="000B389B">
              <w:rPr>
                <w:rFonts w:cs="Arial"/>
                <w:szCs w:val="24"/>
              </w:rPr>
              <w:t>Οδηγία (ΕΕ) 2016/802 του Ευρωπαϊκού Κοινοβουλίου και του Συμβουλίου, της 11</w:t>
            </w:r>
            <w:r w:rsidRPr="008427BC">
              <w:rPr>
                <w:rFonts w:cs="Arial"/>
                <w:szCs w:val="24"/>
              </w:rPr>
              <w:t>ης</w:t>
            </w:r>
            <w:r w:rsidRPr="000B389B">
              <w:rPr>
                <w:rFonts w:cs="Arial"/>
                <w:szCs w:val="24"/>
              </w:rPr>
              <w:t xml:space="preserve"> Μαΐου 2016, σχετικά με τη μείωση της περιεκτικότητας ορισμένων υγρών καυσίμων σε θείο</w:t>
            </w:r>
            <w:r w:rsidR="00FC7BED">
              <w:rPr>
                <w:rFonts w:cs="Arial"/>
                <w:szCs w:val="24"/>
              </w:rPr>
              <w:t>»</w:t>
            </w:r>
            <w:r w:rsidR="00827710">
              <w:rPr>
                <w:rFonts w:cs="Arial"/>
                <w:szCs w:val="24"/>
              </w:rPr>
              <w:t>,</w:t>
            </w:r>
          </w:p>
        </w:tc>
      </w:tr>
      <w:tr w:rsidR="00EF047F" w:rsidRPr="000B389B" w14:paraId="68D6C188" w14:textId="77777777" w:rsidTr="0091230E">
        <w:tc>
          <w:tcPr>
            <w:tcW w:w="1101" w:type="pct"/>
            <w:gridSpan w:val="7"/>
          </w:tcPr>
          <w:p w14:paraId="30CB5F5D" w14:textId="77777777" w:rsidR="00532692" w:rsidRPr="000B389B" w:rsidRDefault="00532692" w:rsidP="000B389B">
            <w:pPr>
              <w:spacing w:line="360" w:lineRule="auto"/>
              <w:rPr>
                <w:rFonts w:cs="Arial"/>
                <w:szCs w:val="24"/>
              </w:rPr>
            </w:pPr>
          </w:p>
        </w:tc>
        <w:tc>
          <w:tcPr>
            <w:tcW w:w="320" w:type="pct"/>
            <w:gridSpan w:val="8"/>
          </w:tcPr>
          <w:p w14:paraId="051652C6" w14:textId="77777777" w:rsidR="00532692" w:rsidRPr="000B389B" w:rsidRDefault="00532692" w:rsidP="00C73F46">
            <w:pPr>
              <w:spacing w:line="360" w:lineRule="auto"/>
              <w:jc w:val="right"/>
              <w:rPr>
                <w:rFonts w:cs="Arial"/>
                <w:szCs w:val="24"/>
              </w:rPr>
            </w:pPr>
          </w:p>
        </w:tc>
        <w:tc>
          <w:tcPr>
            <w:tcW w:w="3580" w:type="pct"/>
            <w:gridSpan w:val="88"/>
            <w:tcBorders>
              <w:left w:val="nil"/>
            </w:tcBorders>
          </w:tcPr>
          <w:p w14:paraId="44721D31" w14:textId="77777777" w:rsidR="00532692" w:rsidRPr="000B389B" w:rsidRDefault="00532692" w:rsidP="008427BC">
            <w:pPr>
              <w:pStyle w:val="BodyText"/>
              <w:tabs>
                <w:tab w:val="clear" w:pos="600"/>
                <w:tab w:val="clear" w:pos="1167"/>
                <w:tab w:val="clear" w:pos="1734"/>
                <w:tab w:val="clear" w:pos="2301"/>
                <w:tab w:val="left" w:pos="-400"/>
                <w:tab w:val="left" w:pos="-258"/>
                <w:tab w:val="left" w:pos="0"/>
              </w:tabs>
              <w:spacing w:line="360" w:lineRule="auto"/>
              <w:rPr>
                <w:rFonts w:cs="Arial"/>
                <w:szCs w:val="24"/>
              </w:rPr>
            </w:pPr>
          </w:p>
        </w:tc>
      </w:tr>
      <w:tr w:rsidR="00EF047F" w:rsidRPr="000B389B" w14:paraId="46C83DC9" w14:textId="77777777" w:rsidTr="0091230E">
        <w:tc>
          <w:tcPr>
            <w:tcW w:w="1101" w:type="pct"/>
            <w:gridSpan w:val="7"/>
          </w:tcPr>
          <w:p w14:paraId="45C8843A" w14:textId="77777777" w:rsidR="00537DCD" w:rsidRDefault="00537DCD" w:rsidP="000B389B">
            <w:pPr>
              <w:spacing w:line="360" w:lineRule="auto"/>
              <w:rPr>
                <w:rFonts w:cs="Arial"/>
                <w:szCs w:val="24"/>
              </w:rPr>
            </w:pPr>
          </w:p>
          <w:p w14:paraId="11CB6B5B" w14:textId="17662C91" w:rsidR="00C73F46" w:rsidRDefault="00532692" w:rsidP="000B389B">
            <w:pPr>
              <w:spacing w:line="360" w:lineRule="auto"/>
              <w:rPr>
                <w:rFonts w:cs="Arial"/>
                <w:szCs w:val="24"/>
              </w:rPr>
            </w:pPr>
            <w:r w:rsidRPr="000B389B">
              <w:rPr>
                <w:rFonts w:cs="Arial"/>
                <w:szCs w:val="24"/>
              </w:rPr>
              <w:t xml:space="preserve">Επίσημη </w:t>
            </w:r>
          </w:p>
          <w:p w14:paraId="43E23995" w14:textId="77777777" w:rsidR="00C73F46" w:rsidRDefault="00532692" w:rsidP="000B389B">
            <w:pPr>
              <w:spacing w:line="360" w:lineRule="auto"/>
              <w:rPr>
                <w:rFonts w:cs="Arial"/>
                <w:szCs w:val="24"/>
              </w:rPr>
            </w:pPr>
            <w:r w:rsidRPr="000B389B">
              <w:rPr>
                <w:rFonts w:cs="Arial"/>
                <w:szCs w:val="24"/>
              </w:rPr>
              <w:t xml:space="preserve">Εφημερίδα της Ε.Ε.: L 107, </w:t>
            </w:r>
          </w:p>
          <w:p w14:paraId="58C7D375" w14:textId="77777777" w:rsidR="00532692" w:rsidRPr="000B389B" w:rsidRDefault="00532692" w:rsidP="000B389B">
            <w:pPr>
              <w:spacing w:line="360" w:lineRule="auto"/>
              <w:rPr>
                <w:rFonts w:cs="Arial"/>
                <w:szCs w:val="24"/>
              </w:rPr>
            </w:pPr>
            <w:r w:rsidRPr="000B389B">
              <w:rPr>
                <w:rFonts w:cs="Arial"/>
                <w:szCs w:val="24"/>
              </w:rPr>
              <w:t>25.4.2015,</w:t>
            </w:r>
          </w:p>
          <w:p w14:paraId="0508108A" w14:textId="77777777" w:rsidR="00532692" w:rsidRPr="000B389B" w:rsidRDefault="00532692" w:rsidP="000B389B">
            <w:pPr>
              <w:spacing w:line="360" w:lineRule="auto"/>
              <w:rPr>
                <w:rFonts w:cs="Arial"/>
                <w:szCs w:val="24"/>
              </w:rPr>
            </w:pPr>
            <w:r w:rsidRPr="000B389B">
              <w:rPr>
                <w:rFonts w:cs="Arial"/>
                <w:szCs w:val="24"/>
              </w:rPr>
              <w:t>σ. 26.</w:t>
            </w:r>
          </w:p>
        </w:tc>
        <w:tc>
          <w:tcPr>
            <w:tcW w:w="320" w:type="pct"/>
            <w:gridSpan w:val="8"/>
          </w:tcPr>
          <w:p w14:paraId="216F3A3A" w14:textId="77777777" w:rsidR="00532692" w:rsidRPr="000B389B" w:rsidRDefault="008427BC" w:rsidP="00C73F46">
            <w:pPr>
              <w:spacing w:line="360" w:lineRule="auto"/>
              <w:jc w:val="right"/>
              <w:rPr>
                <w:rFonts w:cs="Arial"/>
                <w:szCs w:val="24"/>
              </w:rPr>
            </w:pPr>
            <w:r w:rsidRPr="000B389B">
              <w:rPr>
                <w:rFonts w:cs="Arial"/>
                <w:szCs w:val="24"/>
              </w:rPr>
              <w:t>(γ)</w:t>
            </w:r>
          </w:p>
        </w:tc>
        <w:tc>
          <w:tcPr>
            <w:tcW w:w="3580" w:type="pct"/>
            <w:gridSpan w:val="88"/>
            <w:tcBorders>
              <w:left w:val="nil"/>
            </w:tcBorders>
          </w:tcPr>
          <w:p w14:paraId="43199079" w14:textId="4D7D47CF" w:rsidR="00532692" w:rsidRPr="000B389B" w:rsidRDefault="00532692" w:rsidP="008427BC">
            <w:pPr>
              <w:pStyle w:val="BodyText"/>
              <w:tabs>
                <w:tab w:val="clear" w:pos="600"/>
                <w:tab w:val="clear" w:pos="1167"/>
                <w:tab w:val="clear" w:pos="1734"/>
                <w:tab w:val="clear" w:pos="2301"/>
                <w:tab w:val="left" w:pos="-400"/>
                <w:tab w:val="left" w:pos="-258"/>
                <w:tab w:val="left" w:pos="0"/>
              </w:tabs>
              <w:spacing w:line="360" w:lineRule="auto"/>
              <w:rPr>
                <w:rFonts w:cs="Arial"/>
                <w:szCs w:val="24"/>
              </w:rPr>
            </w:pPr>
            <w:r w:rsidRPr="000B389B">
              <w:rPr>
                <w:rFonts w:cs="Arial"/>
                <w:szCs w:val="24"/>
              </w:rPr>
              <w:t xml:space="preserve">μερικής εναρμόνισης με τα άρθρα 2, 3, 4, 6 και το Παράρτημα ΙΙΙ της </w:t>
            </w:r>
            <w:r w:rsidR="00FC7BED">
              <w:rPr>
                <w:rFonts w:cs="Arial"/>
                <w:szCs w:val="24"/>
              </w:rPr>
              <w:t>πράξης της Ευρωπαϊκής Ένωσης με τίτλο «</w:t>
            </w:r>
            <w:r w:rsidRPr="000B389B">
              <w:rPr>
                <w:rFonts w:cs="Arial"/>
                <w:szCs w:val="24"/>
              </w:rPr>
              <w:t>Οδηγία (ΕΕ) 2015/652 του Συμβουλίου, της 20</w:t>
            </w:r>
            <w:r w:rsidR="00FC7BED">
              <w:rPr>
                <w:rFonts w:cs="Arial"/>
                <w:szCs w:val="24"/>
              </w:rPr>
              <w:t>ή</w:t>
            </w:r>
            <w:r w:rsidRPr="008427BC">
              <w:rPr>
                <w:rFonts w:cs="Arial"/>
                <w:szCs w:val="24"/>
              </w:rPr>
              <w:t>ς</w:t>
            </w:r>
            <w:r w:rsidRPr="000B389B">
              <w:rPr>
                <w:rFonts w:cs="Arial"/>
                <w:szCs w:val="24"/>
              </w:rPr>
              <w:t xml:space="preserve"> Απριλίου 2015, για τον καθορισμό των μεθόδων υπολογισμού και των απαιτήσεων υποβολής εκθέσεων σύμφωνα με την οδηγία 98/70/ΕΚ του Ευρωπαϊκού Κοινοβουλίου και του Συμβουλίου σχετικά με την ποιότητα των καυσίμων βενζίνης και ντίζελ</w:t>
            </w:r>
            <w:r w:rsidR="00FC7BED">
              <w:rPr>
                <w:rFonts w:cs="Arial"/>
                <w:szCs w:val="24"/>
              </w:rPr>
              <w:t>»</w:t>
            </w:r>
            <w:r w:rsidR="00827710">
              <w:rPr>
                <w:rFonts w:cs="Arial"/>
                <w:szCs w:val="24"/>
              </w:rPr>
              <w:t>,</w:t>
            </w:r>
          </w:p>
        </w:tc>
      </w:tr>
      <w:tr w:rsidR="00EF047F" w:rsidRPr="000B389B" w14:paraId="285BF23F" w14:textId="77777777" w:rsidTr="0091230E">
        <w:tc>
          <w:tcPr>
            <w:tcW w:w="1101" w:type="pct"/>
            <w:gridSpan w:val="7"/>
          </w:tcPr>
          <w:p w14:paraId="0AF71AF8" w14:textId="77777777" w:rsidR="00532692" w:rsidRPr="000B389B" w:rsidRDefault="00532692" w:rsidP="000B389B">
            <w:pPr>
              <w:spacing w:line="360" w:lineRule="auto"/>
              <w:rPr>
                <w:rFonts w:cs="Arial"/>
                <w:szCs w:val="24"/>
              </w:rPr>
            </w:pPr>
          </w:p>
        </w:tc>
        <w:tc>
          <w:tcPr>
            <w:tcW w:w="320" w:type="pct"/>
            <w:gridSpan w:val="8"/>
          </w:tcPr>
          <w:p w14:paraId="44D2527E" w14:textId="77777777" w:rsidR="00532692" w:rsidRPr="000B389B" w:rsidRDefault="00532692" w:rsidP="00C73F46">
            <w:pPr>
              <w:spacing w:line="360" w:lineRule="auto"/>
              <w:jc w:val="right"/>
              <w:rPr>
                <w:rFonts w:cs="Arial"/>
                <w:szCs w:val="24"/>
              </w:rPr>
            </w:pPr>
          </w:p>
        </w:tc>
        <w:tc>
          <w:tcPr>
            <w:tcW w:w="3580" w:type="pct"/>
            <w:gridSpan w:val="88"/>
            <w:tcBorders>
              <w:left w:val="nil"/>
            </w:tcBorders>
          </w:tcPr>
          <w:p w14:paraId="53B380AB" w14:textId="77777777" w:rsidR="00532692" w:rsidRPr="000B389B" w:rsidRDefault="00532692" w:rsidP="000B389B">
            <w:pPr>
              <w:spacing w:line="360" w:lineRule="auto"/>
              <w:jc w:val="both"/>
              <w:rPr>
                <w:rFonts w:cs="Arial"/>
                <w:szCs w:val="24"/>
              </w:rPr>
            </w:pPr>
          </w:p>
        </w:tc>
      </w:tr>
      <w:tr w:rsidR="00EF047F" w:rsidRPr="000B389B" w14:paraId="39500582" w14:textId="77777777" w:rsidTr="0091230E">
        <w:tc>
          <w:tcPr>
            <w:tcW w:w="1101" w:type="pct"/>
            <w:gridSpan w:val="7"/>
          </w:tcPr>
          <w:p w14:paraId="703409BB" w14:textId="77777777" w:rsidR="00537DCD" w:rsidRDefault="00537DCD" w:rsidP="000B389B">
            <w:pPr>
              <w:spacing w:line="360" w:lineRule="auto"/>
              <w:rPr>
                <w:rFonts w:cs="Arial"/>
                <w:szCs w:val="24"/>
              </w:rPr>
            </w:pPr>
          </w:p>
          <w:p w14:paraId="6A69115B" w14:textId="74F82F1B" w:rsidR="00C73F46" w:rsidRDefault="00532692" w:rsidP="000B389B">
            <w:pPr>
              <w:spacing w:line="360" w:lineRule="auto"/>
              <w:rPr>
                <w:rFonts w:cs="Arial"/>
                <w:szCs w:val="24"/>
              </w:rPr>
            </w:pPr>
            <w:r w:rsidRPr="000B389B">
              <w:rPr>
                <w:rFonts w:cs="Arial"/>
                <w:szCs w:val="24"/>
              </w:rPr>
              <w:t xml:space="preserve">Επίσημη </w:t>
            </w:r>
          </w:p>
          <w:p w14:paraId="5BCBD248" w14:textId="77777777" w:rsidR="00C73F46" w:rsidRDefault="00532692" w:rsidP="000B389B">
            <w:pPr>
              <w:spacing w:line="360" w:lineRule="auto"/>
              <w:rPr>
                <w:rFonts w:cs="Arial"/>
                <w:szCs w:val="24"/>
              </w:rPr>
            </w:pPr>
            <w:r w:rsidRPr="000B389B">
              <w:rPr>
                <w:rFonts w:cs="Arial"/>
                <w:szCs w:val="24"/>
              </w:rPr>
              <w:t xml:space="preserve">Εφημερίδα της Ε.Ε.: L 239, </w:t>
            </w:r>
          </w:p>
          <w:p w14:paraId="354F0885" w14:textId="77777777" w:rsidR="00532692" w:rsidRPr="000B389B" w:rsidRDefault="00532692" w:rsidP="000B389B">
            <w:pPr>
              <w:spacing w:line="360" w:lineRule="auto"/>
              <w:rPr>
                <w:rFonts w:cs="Arial"/>
                <w:szCs w:val="24"/>
              </w:rPr>
            </w:pPr>
            <w:r w:rsidRPr="000B389B">
              <w:rPr>
                <w:rFonts w:cs="Arial"/>
                <w:szCs w:val="24"/>
              </w:rPr>
              <w:t xml:space="preserve">15.9.2015, </w:t>
            </w:r>
          </w:p>
          <w:p w14:paraId="3406B387" w14:textId="77777777" w:rsidR="00532692" w:rsidRPr="000B389B" w:rsidRDefault="00532692" w:rsidP="000B389B">
            <w:pPr>
              <w:spacing w:line="360" w:lineRule="auto"/>
              <w:rPr>
                <w:rFonts w:cs="Arial"/>
                <w:szCs w:val="24"/>
              </w:rPr>
            </w:pPr>
            <w:r w:rsidRPr="000B389B">
              <w:rPr>
                <w:rFonts w:cs="Arial"/>
                <w:szCs w:val="24"/>
              </w:rPr>
              <w:lastRenderedPageBreak/>
              <w:t>σ. 1.</w:t>
            </w:r>
          </w:p>
        </w:tc>
        <w:tc>
          <w:tcPr>
            <w:tcW w:w="320" w:type="pct"/>
            <w:gridSpan w:val="8"/>
          </w:tcPr>
          <w:p w14:paraId="00221A63" w14:textId="77777777" w:rsidR="00532692" w:rsidRPr="000B389B" w:rsidRDefault="008427BC" w:rsidP="00C73F46">
            <w:pPr>
              <w:spacing w:line="360" w:lineRule="auto"/>
              <w:jc w:val="right"/>
              <w:rPr>
                <w:rFonts w:cs="Arial"/>
                <w:szCs w:val="24"/>
              </w:rPr>
            </w:pPr>
            <w:r w:rsidRPr="000B389B">
              <w:rPr>
                <w:rFonts w:cs="Arial"/>
                <w:szCs w:val="24"/>
              </w:rPr>
              <w:lastRenderedPageBreak/>
              <w:t>(δ)</w:t>
            </w:r>
          </w:p>
        </w:tc>
        <w:tc>
          <w:tcPr>
            <w:tcW w:w="3580" w:type="pct"/>
            <w:gridSpan w:val="88"/>
            <w:tcBorders>
              <w:left w:val="nil"/>
            </w:tcBorders>
          </w:tcPr>
          <w:p w14:paraId="375B015C" w14:textId="51C86E54" w:rsidR="00532692" w:rsidRPr="000B389B" w:rsidRDefault="00532692" w:rsidP="008427BC">
            <w:pPr>
              <w:spacing w:line="360" w:lineRule="auto"/>
              <w:jc w:val="both"/>
              <w:rPr>
                <w:rFonts w:cs="Arial"/>
                <w:szCs w:val="24"/>
              </w:rPr>
            </w:pPr>
            <w:r w:rsidRPr="000B389B">
              <w:rPr>
                <w:rFonts w:cs="Arial"/>
                <w:szCs w:val="24"/>
              </w:rPr>
              <w:t xml:space="preserve">μερικής εναρμόνισης με το άρθρο 1 </w:t>
            </w:r>
            <w:r w:rsidR="00FC7BED">
              <w:rPr>
                <w:rFonts w:cs="Arial"/>
                <w:szCs w:val="24"/>
              </w:rPr>
              <w:t>της πράξης της Ευρωπαϊκής Ένωσης με τίτλο</w:t>
            </w:r>
            <w:r w:rsidRPr="000B389B">
              <w:rPr>
                <w:rFonts w:cs="Arial"/>
                <w:szCs w:val="24"/>
              </w:rPr>
              <w:t xml:space="preserve"> </w:t>
            </w:r>
            <w:r w:rsidR="00FC7BED">
              <w:rPr>
                <w:rFonts w:cs="Arial"/>
                <w:szCs w:val="24"/>
              </w:rPr>
              <w:t>«</w:t>
            </w:r>
            <w:r w:rsidRPr="000B389B">
              <w:rPr>
                <w:rFonts w:cs="Arial"/>
                <w:szCs w:val="24"/>
              </w:rPr>
              <w:t>Οδηγία (ΕΕ) 2015/1513 του Ευρωπαϊκού Κοινοβουλίου και του Συμβουλίου</w:t>
            </w:r>
            <w:r w:rsidR="00FC7BED">
              <w:rPr>
                <w:rFonts w:cs="Arial"/>
                <w:szCs w:val="24"/>
              </w:rPr>
              <w:t>,</w:t>
            </w:r>
            <w:r w:rsidRPr="000B389B">
              <w:rPr>
                <w:rFonts w:cs="Arial"/>
                <w:szCs w:val="24"/>
              </w:rPr>
              <w:t xml:space="preserve"> της 9</w:t>
            </w:r>
            <w:r w:rsidRPr="00FC7BED">
              <w:rPr>
                <w:rFonts w:cs="Arial"/>
                <w:szCs w:val="24"/>
              </w:rPr>
              <w:t xml:space="preserve">ης </w:t>
            </w:r>
            <w:r w:rsidRPr="000B389B">
              <w:rPr>
                <w:rFonts w:cs="Arial"/>
                <w:szCs w:val="24"/>
              </w:rPr>
              <w:t>Σεπτεμβρίου 2015</w:t>
            </w:r>
            <w:r w:rsidR="00AF5322">
              <w:rPr>
                <w:rFonts w:cs="Arial"/>
                <w:szCs w:val="24"/>
              </w:rPr>
              <w:t>,</w:t>
            </w:r>
            <w:r w:rsidRPr="000B389B">
              <w:rPr>
                <w:rFonts w:cs="Arial"/>
                <w:szCs w:val="24"/>
              </w:rPr>
              <w:t xml:space="preserve"> για την τροποποίηση της οδηγίας 98/70/ΕΚ σχετικά με την ποιότητα των καυσίμων βενζίνης και ντίζελ και την τροποποίηση </w:t>
            </w:r>
            <w:r w:rsidRPr="000B389B">
              <w:rPr>
                <w:rFonts w:cs="Arial"/>
                <w:szCs w:val="24"/>
              </w:rPr>
              <w:lastRenderedPageBreak/>
              <w:t>της οδηγίας 2009/28/ΕΚ σχετικά με την προώθηση της χρήσης ενέργειας από ανανεώσιμες πηγές</w:t>
            </w:r>
            <w:r w:rsidR="00AF5322">
              <w:rPr>
                <w:rFonts w:cs="Arial"/>
                <w:szCs w:val="24"/>
              </w:rPr>
              <w:t>»</w:t>
            </w:r>
            <w:r w:rsidR="00827710">
              <w:rPr>
                <w:rFonts w:cs="Arial"/>
                <w:szCs w:val="24"/>
              </w:rPr>
              <w:t>,</w:t>
            </w:r>
          </w:p>
        </w:tc>
      </w:tr>
      <w:tr w:rsidR="00EF047F" w:rsidRPr="000B389B" w14:paraId="55D68528" w14:textId="77777777" w:rsidTr="0091230E">
        <w:tc>
          <w:tcPr>
            <w:tcW w:w="1101" w:type="pct"/>
            <w:gridSpan w:val="7"/>
          </w:tcPr>
          <w:p w14:paraId="4DF02158" w14:textId="77777777" w:rsidR="00532692" w:rsidRPr="000B389B" w:rsidRDefault="00532692" w:rsidP="000B389B">
            <w:pPr>
              <w:spacing w:line="360" w:lineRule="auto"/>
              <w:rPr>
                <w:rFonts w:cs="Arial"/>
                <w:szCs w:val="24"/>
              </w:rPr>
            </w:pPr>
          </w:p>
        </w:tc>
        <w:tc>
          <w:tcPr>
            <w:tcW w:w="320" w:type="pct"/>
            <w:gridSpan w:val="8"/>
          </w:tcPr>
          <w:p w14:paraId="103C1400" w14:textId="77777777" w:rsidR="00532692" w:rsidRPr="000B389B" w:rsidRDefault="00532692" w:rsidP="000B389B">
            <w:pPr>
              <w:spacing w:line="360" w:lineRule="auto"/>
              <w:jc w:val="both"/>
              <w:rPr>
                <w:rFonts w:cs="Arial"/>
                <w:szCs w:val="24"/>
              </w:rPr>
            </w:pPr>
          </w:p>
        </w:tc>
        <w:tc>
          <w:tcPr>
            <w:tcW w:w="3580" w:type="pct"/>
            <w:gridSpan w:val="88"/>
            <w:tcBorders>
              <w:left w:val="nil"/>
            </w:tcBorders>
          </w:tcPr>
          <w:p w14:paraId="6BD7EE1B" w14:textId="77777777" w:rsidR="00532692" w:rsidRPr="000B389B" w:rsidRDefault="00532692" w:rsidP="000B389B">
            <w:pPr>
              <w:spacing w:line="360" w:lineRule="auto"/>
              <w:jc w:val="both"/>
              <w:rPr>
                <w:rFonts w:cs="Arial"/>
                <w:szCs w:val="24"/>
              </w:rPr>
            </w:pPr>
          </w:p>
        </w:tc>
      </w:tr>
      <w:tr w:rsidR="00EF047F" w:rsidRPr="000B389B" w14:paraId="5ECEE393" w14:textId="77777777" w:rsidTr="0091230E">
        <w:tc>
          <w:tcPr>
            <w:tcW w:w="1101" w:type="pct"/>
            <w:gridSpan w:val="7"/>
          </w:tcPr>
          <w:p w14:paraId="6A8ED7F8" w14:textId="77777777" w:rsidR="00537DCD" w:rsidRDefault="00537DCD" w:rsidP="000B389B">
            <w:pPr>
              <w:spacing w:line="360" w:lineRule="auto"/>
              <w:rPr>
                <w:rFonts w:cs="Arial"/>
                <w:szCs w:val="24"/>
              </w:rPr>
            </w:pPr>
          </w:p>
          <w:p w14:paraId="21BF3968" w14:textId="5AB84729" w:rsidR="00C73F46" w:rsidRDefault="00532692" w:rsidP="000B389B">
            <w:pPr>
              <w:spacing w:line="360" w:lineRule="auto"/>
              <w:rPr>
                <w:rFonts w:cs="Arial"/>
                <w:szCs w:val="24"/>
              </w:rPr>
            </w:pPr>
            <w:r w:rsidRPr="000B389B">
              <w:rPr>
                <w:rFonts w:cs="Arial"/>
                <w:szCs w:val="24"/>
              </w:rPr>
              <w:t xml:space="preserve">Επίσημη </w:t>
            </w:r>
          </w:p>
          <w:p w14:paraId="400A1782" w14:textId="77777777" w:rsidR="00C73F46" w:rsidRDefault="00532692" w:rsidP="000B389B">
            <w:pPr>
              <w:spacing w:line="360" w:lineRule="auto"/>
              <w:rPr>
                <w:rFonts w:cs="Arial"/>
                <w:szCs w:val="24"/>
              </w:rPr>
            </w:pPr>
            <w:r w:rsidRPr="000B389B">
              <w:rPr>
                <w:rFonts w:cs="Arial"/>
                <w:szCs w:val="24"/>
              </w:rPr>
              <w:t xml:space="preserve">Εφημερίδα της Ε.Ε.: L 140, </w:t>
            </w:r>
          </w:p>
          <w:p w14:paraId="5E34B010" w14:textId="77777777" w:rsidR="00532692" w:rsidRPr="000B389B" w:rsidRDefault="00532692" w:rsidP="000B389B">
            <w:pPr>
              <w:spacing w:line="360" w:lineRule="auto"/>
              <w:rPr>
                <w:rFonts w:cs="Arial"/>
                <w:szCs w:val="24"/>
              </w:rPr>
            </w:pPr>
            <w:r w:rsidRPr="000B389B">
              <w:rPr>
                <w:rFonts w:cs="Arial"/>
                <w:szCs w:val="24"/>
              </w:rPr>
              <w:t xml:space="preserve">5.6.2009, </w:t>
            </w:r>
          </w:p>
          <w:p w14:paraId="26534DD9" w14:textId="77777777" w:rsidR="00532692" w:rsidRPr="000B389B" w:rsidRDefault="00532692" w:rsidP="000B389B">
            <w:pPr>
              <w:spacing w:line="360" w:lineRule="auto"/>
              <w:rPr>
                <w:rFonts w:cs="Arial"/>
                <w:szCs w:val="24"/>
              </w:rPr>
            </w:pPr>
            <w:r w:rsidRPr="000B389B">
              <w:rPr>
                <w:rFonts w:cs="Arial"/>
                <w:szCs w:val="24"/>
              </w:rPr>
              <w:t>σ. 88.</w:t>
            </w:r>
          </w:p>
        </w:tc>
        <w:tc>
          <w:tcPr>
            <w:tcW w:w="320" w:type="pct"/>
            <w:gridSpan w:val="8"/>
          </w:tcPr>
          <w:p w14:paraId="64DE5738" w14:textId="77777777" w:rsidR="00532692" w:rsidRPr="000B389B" w:rsidRDefault="008427BC" w:rsidP="00C73F46">
            <w:pPr>
              <w:spacing w:line="360" w:lineRule="auto"/>
              <w:jc w:val="right"/>
              <w:rPr>
                <w:rFonts w:cs="Arial"/>
                <w:szCs w:val="24"/>
              </w:rPr>
            </w:pPr>
            <w:r w:rsidRPr="000B389B">
              <w:rPr>
                <w:rFonts w:cs="Arial"/>
                <w:szCs w:val="24"/>
              </w:rPr>
              <w:t>(ε)</w:t>
            </w:r>
          </w:p>
        </w:tc>
        <w:tc>
          <w:tcPr>
            <w:tcW w:w="3580" w:type="pct"/>
            <w:gridSpan w:val="88"/>
            <w:tcBorders>
              <w:left w:val="nil"/>
            </w:tcBorders>
          </w:tcPr>
          <w:p w14:paraId="40C4F3EF" w14:textId="3C896041" w:rsidR="00532692" w:rsidRPr="000B389B" w:rsidRDefault="00532692" w:rsidP="008427BC">
            <w:pPr>
              <w:spacing w:line="360" w:lineRule="auto"/>
              <w:jc w:val="both"/>
              <w:rPr>
                <w:rFonts w:cs="Arial"/>
                <w:szCs w:val="24"/>
              </w:rPr>
            </w:pPr>
            <w:r w:rsidRPr="000B389B">
              <w:rPr>
                <w:rFonts w:cs="Arial"/>
                <w:szCs w:val="24"/>
              </w:rPr>
              <w:t xml:space="preserve">μερικής εναρμόνισης με το άρθρο 1 και το Παράρτημα της </w:t>
            </w:r>
            <w:r w:rsidR="00AF5322">
              <w:rPr>
                <w:rFonts w:cs="Arial"/>
                <w:szCs w:val="24"/>
              </w:rPr>
              <w:t>πράξης της Ευρωπαϊκής Ένωσης με τίτλο «</w:t>
            </w:r>
            <w:r w:rsidRPr="000B389B">
              <w:rPr>
                <w:rFonts w:cs="Arial"/>
                <w:szCs w:val="24"/>
              </w:rPr>
              <w:t>Οδηγία 2009/30/ΕΚ του Ευρωπαϊκού Κοινοβουλίου και του Συμβουλίου, της 23</w:t>
            </w:r>
            <w:r w:rsidRPr="00AF5322">
              <w:rPr>
                <w:rFonts w:cs="Arial"/>
                <w:szCs w:val="24"/>
              </w:rPr>
              <w:t>ης</w:t>
            </w:r>
            <w:r w:rsidRPr="000B389B">
              <w:rPr>
                <w:rFonts w:cs="Arial"/>
                <w:szCs w:val="24"/>
              </w:rPr>
              <w:t xml:space="preserve"> Απριλίου 2009, με την οποία τροποποιείται η οδηγία 98/70/ΕΚ όσον αφορά τις προδιαγραφές για τη βενζίνη, το ντίζελ και το πετρέλαιο εσωτερικής καύσης και την καθιέρωση μηχανισμού για την παρακολούθηση και τη μείωση των εκπομπών αερίων του θερμοκηπίου, τροποποιείται η οδηγία 1999/32/ΕΚ του Συμβουλίου όσον αφορά την προδιαγραφή των καυσίμων που χρησιμοποιούνται στα πλοία εσωτερικής ναυσιπλοΐας και καταργείται η οδηγία 93/12/ΕΟΚ</w:t>
            </w:r>
            <w:r w:rsidR="00AF5322">
              <w:rPr>
                <w:rFonts w:cs="Arial"/>
                <w:szCs w:val="24"/>
              </w:rPr>
              <w:t>»</w:t>
            </w:r>
            <w:r w:rsidR="00827710">
              <w:rPr>
                <w:rFonts w:cs="Arial"/>
                <w:szCs w:val="24"/>
              </w:rPr>
              <w:t>,</w:t>
            </w:r>
          </w:p>
        </w:tc>
      </w:tr>
      <w:tr w:rsidR="00EF047F" w:rsidRPr="000B389B" w14:paraId="66A4D71D" w14:textId="77777777" w:rsidTr="0091230E">
        <w:tc>
          <w:tcPr>
            <w:tcW w:w="1101" w:type="pct"/>
            <w:gridSpan w:val="7"/>
          </w:tcPr>
          <w:p w14:paraId="41FD70BE" w14:textId="77777777" w:rsidR="00532692" w:rsidRPr="000B389B" w:rsidRDefault="00532692" w:rsidP="000B389B">
            <w:pPr>
              <w:spacing w:line="360" w:lineRule="auto"/>
              <w:rPr>
                <w:rFonts w:cs="Arial"/>
                <w:szCs w:val="24"/>
              </w:rPr>
            </w:pPr>
          </w:p>
        </w:tc>
        <w:tc>
          <w:tcPr>
            <w:tcW w:w="320" w:type="pct"/>
            <w:gridSpan w:val="8"/>
          </w:tcPr>
          <w:p w14:paraId="32DB09E8" w14:textId="77777777" w:rsidR="00532692" w:rsidRPr="000B389B" w:rsidRDefault="00532692" w:rsidP="000B389B">
            <w:pPr>
              <w:spacing w:line="360" w:lineRule="auto"/>
              <w:jc w:val="both"/>
              <w:rPr>
                <w:rFonts w:cs="Arial"/>
                <w:szCs w:val="24"/>
              </w:rPr>
            </w:pPr>
          </w:p>
        </w:tc>
        <w:tc>
          <w:tcPr>
            <w:tcW w:w="3580" w:type="pct"/>
            <w:gridSpan w:val="88"/>
            <w:tcBorders>
              <w:left w:val="nil"/>
            </w:tcBorders>
          </w:tcPr>
          <w:p w14:paraId="1817DDCE" w14:textId="77777777" w:rsidR="00532692" w:rsidRPr="000B389B" w:rsidRDefault="00532692" w:rsidP="000B389B">
            <w:pPr>
              <w:spacing w:line="360" w:lineRule="auto"/>
              <w:jc w:val="both"/>
              <w:rPr>
                <w:rFonts w:cs="Arial"/>
                <w:szCs w:val="24"/>
              </w:rPr>
            </w:pPr>
          </w:p>
        </w:tc>
      </w:tr>
      <w:tr w:rsidR="00EF047F" w:rsidRPr="000B389B" w14:paraId="1FFC7151" w14:textId="77777777" w:rsidTr="0091230E">
        <w:tc>
          <w:tcPr>
            <w:tcW w:w="1101" w:type="pct"/>
            <w:gridSpan w:val="7"/>
          </w:tcPr>
          <w:p w14:paraId="726754B5" w14:textId="77777777" w:rsidR="00537DCD" w:rsidRDefault="00537DCD" w:rsidP="000B389B">
            <w:pPr>
              <w:spacing w:line="360" w:lineRule="auto"/>
              <w:rPr>
                <w:rFonts w:cs="Arial"/>
                <w:szCs w:val="24"/>
              </w:rPr>
            </w:pPr>
          </w:p>
          <w:p w14:paraId="5CDD64FA" w14:textId="05002A67" w:rsidR="00C73F46" w:rsidRDefault="00532692" w:rsidP="000B389B">
            <w:pPr>
              <w:spacing w:line="360" w:lineRule="auto"/>
              <w:rPr>
                <w:rFonts w:cs="Arial"/>
                <w:szCs w:val="24"/>
              </w:rPr>
            </w:pPr>
            <w:r w:rsidRPr="000B389B">
              <w:rPr>
                <w:rFonts w:cs="Arial"/>
                <w:szCs w:val="24"/>
              </w:rPr>
              <w:t xml:space="preserve">Επίσημη </w:t>
            </w:r>
          </w:p>
          <w:p w14:paraId="3477A4CF" w14:textId="77777777" w:rsidR="00C73F46" w:rsidRDefault="00532692" w:rsidP="000B389B">
            <w:pPr>
              <w:spacing w:line="360" w:lineRule="auto"/>
              <w:rPr>
                <w:rFonts w:cs="Arial"/>
                <w:szCs w:val="24"/>
              </w:rPr>
            </w:pPr>
            <w:r w:rsidRPr="000B389B">
              <w:rPr>
                <w:rFonts w:cs="Arial"/>
                <w:szCs w:val="24"/>
              </w:rPr>
              <w:t xml:space="preserve">Εφημερίδα της Ε.Ε.: L 76, </w:t>
            </w:r>
          </w:p>
          <w:p w14:paraId="6CFA78CE" w14:textId="77777777" w:rsidR="00532692" w:rsidRPr="000B389B" w:rsidRDefault="00532692" w:rsidP="000B389B">
            <w:pPr>
              <w:spacing w:line="360" w:lineRule="auto"/>
              <w:rPr>
                <w:rFonts w:cs="Arial"/>
                <w:szCs w:val="24"/>
              </w:rPr>
            </w:pPr>
            <w:r w:rsidRPr="000B389B">
              <w:rPr>
                <w:rFonts w:cs="Arial"/>
                <w:szCs w:val="24"/>
              </w:rPr>
              <w:t xml:space="preserve">22.3.2003, </w:t>
            </w:r>
          </w:p>
          <w:p w14:paraId="5FF96E58" w14:textId="77777777" w:rsidR="00532692" w:rsidRPr="000B389B" w:rsidRDefault="00532692" w:rsidP="000B389B">
            <w:pPr>
              <w:spacing w:line="360" w:lineRule="auto"/>
              <w:rPr>
                <w:rFonts w:cs="Arial"/>
                <w:szCs w:val="24"/>
              </w:rPr>
            </w:pPr>
            <w:r w:rsidRPr="000B389B">
              <w:rPr>
                <w:rFonts w:cs="Arial"/>
                <w:szCs w:val="24"/>
              </w:rPr>
              <w:t>σ. 10.</w:t>
            </w:r>
          </w:p>
        </w:tc>
        <w:tc>
          <w:tcPr>
            <w:tcW w:w="320" w:type="pct"/>
            <w:gridSpan w:val="8"/>
          </w:tcPr>
          <w:p w14:paraId="7F0B1B61" w14:textId="77777777" w:rsidR="00532692" w:rsidRPr="000B389B" w:rsidRDefault="008427BC" w:rsidP="00C73F46">
            <w:pPr>
              <w:spacing w:line="360" w:lineRule="auto"/>
              <w:jc w:val="right"/>
              <w:rPr>
                <w:rFonts w:cs="Arial"/>
                <w:szCs w:val="24"/>
              </w:rPr>
            </w:pPr>
            <w:r w:rsidRPr="000B389B">
              <w:rPr>
                <w:rFonts w:cs="Arial"/>
                <w:szCs w:val="24"/>
              </w:rPr>
              <w:t>(</w:t>
            </w:r>
            <w:proofErr w:type="spellStart"/>
            <w:r w:rsidRPr="000B389B">
              <w:rPr>
                <w:rFonts w:cs="Arial"/>
                <w:szCs w:val="24"/>
              </w:rPr>
              <w:t>στ</w:t>
            </w:r>
            <w:proofErr w:type="spellEnd"/>
            <w:r w:rsidRPr="000B389B">
              <w:rPr>
                <w:rFonts w:cs="Arial"/>
                <w:szCs w:val="24"/>
              </w:rPr>
              <w:t>)</w:t>
            </w:r>
          </w:p>
        </w:tc>
        <w:tc>
          <w:tcPr>
            <w:tcW w:w="3580" w:type="pct"/>
            <w:gridSpan w:val="88"/>
            <w:tcBorders>
              <w:left w:val="nil"/>
            </w:tcBorders>
          </w:tcPr>
          <w:p w14:paraId="68264A47" w14:textId="5F14FED9" w:rsidR="00532692" w:rsidRPr="000B389B" w:rsidRDefault="00532692" w:rsidP="008427BC">
            <w:pPr>
              <w:spacing w:line="360" w:lineRule="auto"/>
              <w:jc w:val="both"/>
              <w:rPr>
                <w:rFonts w:cs="Arial"/>
                <w:szCs w:val="24"/>
              </w:rPr>
            </w:pPr>
            <w:r w:rsidRPr="000B389B">
              <w:rPr>
                <w:rFonts w:cs="Arial"/>
                <w:szCs w:val="24"/>
              </w:rPr>
              <w:t xml:space="preserve">μερικής εναρμόνισης με </w:t>
            </w:r>
            <w:r w:rsidR="00F3561F">
              <w:rPr>
                <w:rFonts w:cs="Arial"/>
                <w:szCs w:val="24"/>
              </w:rPr>
              <w:t xml:space="preserve">την </w:t>
            </w:r>
            <w:r w:rsidRPr="000B389B">
              <w:rPr>
                <w:rFonts w:cs="Arial"/>
                <w:szCs w:val="24"/>
              </w:rPr>
              <w:t>παράγραφο (1)</w:t>
            </w:r>
            <w:r w:rsidR="00AF5322">
              <w:rPr>
                <w:rFonts w:cs="Arial"/>
                <w:szCs w:val="24"/>
              </w:rPr>
              <w:t xml:space="preserve"> </w:t>
            </w:r>
            <w:r w:rsidR="00AF5322" w:rsidRPr="000B389B">
              <w:rPr>
                <w:rFonts w:cs="Arial"/>
                <w:szCs w:val="24"/>
              </w:rPr>
              <w:t>το</w:t>
            </w:r>
            <w:r w:rsidR="00AF5322">
              <w:rPr>
                <w:rFonts w:cs="Arial"/>
                <w:szCs w:val="24"/>
              </w:rPr>
              <w:t>υ</w:t>
            </w:r>
            <w:r w:rsidR="00AF5322" w:rsidRPr="000B389B">
              <w:rPr>
                <w:rFonts w:cs="Arial"/>
                <w:szCs w:val="24"/>
              </w:rPr>
              <w:t xml:space="preserve"> άρθρο</w:t>
            </w:r>
            <w:r w:rsidR="00AF5322">
              <w:rPr>
                <w:rFonts w:cs="Arial"/>
                <w:szCs w:val="24"/>
              </w:rPr>
              <w:t>υ</w:t>
            </w:r>
            <w:r w:rsidR="00AF5322" w:rsidRPr="000B389B">
              <w:rPr>
                <w:rFonts w:cs="Arial"/>
                <w:szCs w:val="24"/>
              </w:rPr>
              <w:t xml:space="preserve"> 1 </w:t>
            </w:r>
            <w:r w:rsidRPr="000B389B">
              <w:rPr>
                <w:rFonts w:cs="Arial"/>
                <w:szCs w:val="24"/>
              </w:rPr>
              <w:t xml:space="preserve">της </w:t>
            </w:r>
            <w:r w:rsidR="00AF5322">
              <w:rPr>
                <w:rFonts w:cs="Arial"/>
                <w:szCs w:val="24"/>
              </w:rPr>
              <w:t>πράξης της Ευρωπαϊκής Ένωσης με τίτλο «</w:t>
            </w:r>
            <w:r w:rsidRPr="000B389B">
              <w:rPr>
                <w:rFonts w:cs="Arial"/>
                <w:szCs w:val="24"/>
              </w:rPr>
              <w:t>Οδηγία 2003/17/ΕΚ του Ευρωπαϊκού Κοινοβουλίου και του Συμβουλίου, της 3</w:t>
            </w:r>
            <w:r w:rsidRPr="00AF5322">
              <w:rPr>
                <w:rFonts w:cs="Arial"/>
                <w:szCs w:val="24"/>
              </w:rPr>
              <w:t>ης</w:t>
            </w:r>
            <w:r w:rsidRPr="000B389B">
              <w:rPr>
                <w:rFonts w:cs="Arial"/>
                <w:szCs w:val="24"/>
              </w:rPr>
              <w:t xml:space="preserve"> Μαρτίου 2003, για τροποποίηση της οδηγίας 98/70/ΕΚ όσον αφορά την ποιότητα των καυσίμων βενζίνης και ντίζελ</w:t>
            </w:r>
            <w:r w:rsidR="00AF5322">
              <w:rPr>
                <w:rFonts w:cs="Arial"/>
                <w:szCs w:val="24"/>
              </w:rPr>
              <w:t>»</w:t>
            </w:r>
            <w:r w:rsidR="00827710">
              <w:rPr>
                <w:rFonts w:cs="Arial"/>
                <w:szCs w:val="24"/>
              </w:rPr>
              <w:t>,</w:t>
            </w:r>
          </w:p>
        </w:tc>
      </w:tr>
      <w:tr w:rsidR="00EF047F" w:rsidRPr="000B389B" w14:paraId="595F1B0A" w14:textId="77777777" w:rsidTr="0091230E">
        <w:tc>
          <w:tcPr>
            <w:tcW w:w="1101" w:type="pct"/>
            <w:gridSpan w:val="7"/>
          </w:tcPr>
          <w:p w14:paraId="3293FD01" w14:textId="77777777" w:rsidR="00532692" w:rsidRPr="000B389B" w:rsidRDefault="00532692" w:rsidP="000B389B">
            <w:pPr>
              <w:spacing w:line="360" w:lineRule="auto"/>
              <w:rPr>
                <w:rFonts w:cs="Arial"/>
                <w:szCs w:val="24"/>
              </w:rPr>
            </w:pPr>
          </w:p>
        </w:tc>
        <w:tc>
          <w:tcPr>
            <w:tcW w:w="320" w:type="pct"/>
            <w:gridSpan w:val="8"/>
          </w:tcPr>
          <w:p w14:paraId="725DDB43" w14:textId="77777777" w:rsidR="00532692" w:rsidRPr="000B389B" w:rsidRDefault="00532692" w:rsidP="000B389B">
            <w:pPr>
              <w:spacing w:line="360" w:lineRule="auto"/>
              <w:jc w:val="both"/>
              <w:rPr>
                <w:rFonts w:cs="Arial"/>
                <w:szCs w:val="24"/>
              </w:rPr>
            </w:pPr>
          </w:p>
        </w:tc>
        <w:tc>
          <w:tcPr>
            <w:tcW w:w="3580" w:type="pct"/>
            <w:gridSpan w:val="88"/>
            <w:tcBorders>
              <w:left w:val="nil"/>
            </w:tcBorders>
          </w:tcPr>
          <w:p w14:paraId="15B1999F" w14:textId="77777777" w:rsidR="00532692" w:rsidRPr="000B389B" w:rsidRDefault="00532692" w:rsidP="000B389B">
            <w:pPr>
              <w:spacing w:line="360" w:lineRule="auto"/>
              <w:jc w:val="both"/>
              <w:rPr>
                <w:rFonts w:cs="Arial"/>
                <w:szCs w:val="24"/>
              </w:rPr>
            </w:pPr>
          </w:p>
        </w:tc>
      </w:tr>
      <w:tr w:rsidR="00EF047F" w:rsidRPr="000B389B" w14:paraId="3AF982A4" w14:textId="77777777" w:rsidTr="0091230E">
        <w:tc>
          <w:tcPr>
            <w:tcW w:w="1101" w:type="pct"/>
            <w:gridSpan w:val="7"/>
          </w:tcPr>
          <w:p w14:paraId="32F17D71" w14:textId="77777777" w:rsidR="00537DCD" w:rsidRDefault="00537DCD" w:rsidP="000B389B">
            <w:pPr>
              <w:spacing w:line="360" w:lineRule="auto"/>
              <w:rPr>
                <w:rFonts w:cs="Arial"/>
                <w:szCs w:val="24"/>
              </w:rPr>
            </w:pPr>
          </w:p>
          <w:p w14:paraId="309D23E7" w14:textId="012992CD" w:rsidR="00C73F46" w:rsidRDefault="00532692" w:rsidP="000B389B">
            <w:pPr>
              <w:spacing w:line="360" w:lineRule="auto"/>
              <w:rPr>
                <w:rFonts w:cs="Arial"/>
                <w:szCs w:val="24"/>
              </w:rPr>
            </w:pPr>
            <w:r w:rsidRPr="000B389B">
              <w:rPr>
                <w:rFonts w:cs="Arial"/>
                <w:szCs w:val="24"/>
              </w:rPr>
              <w:t xml:space="preserve">Επίσημη </w:t>
            </w:r>
          </w:p>
          <w:p w14:paraId="17772385" w14:textId="77777777" w:rsidR="00C73F46" w:rsidRDefault="00532692" w:rsidP="000B389B">
            <w:pPr>
              <w:spacing w:line="360" w:lineRule="auto"/>
              <w:rPr>
                <w:rFonts w:cs="Arial"/>
                <w:szCs w:val="24"/>
              </w:rPr>
            </w:pPr>
            <w:r w:rsidRPr="000B389B">
              <w:rPr>
                <w:rFonts w:cs="Arial"/>
                <w:szCs w:val="24"/>
              </w:rPr>
              <w:t xml:space="preserve">Εφημερίδα της Ε.Ε.: L 350, </w:t>
            </w:r>
          </w:p>
          <w:p w14:paraId="509A6D8C" w14:textId="77777777" w:rsidR="00532692" w:rsidRPr="000B389B" w:rsidRDefault="00532692" w:rsidP="000B389B">
            <w:pPr>
              <w:spacing w:line="360" w:lineRule="auto"/>
              <w:rPr>
                <w:rFonts w:cs="Arial"/>
                <w:szCs w:val="24"/>
              </w:rPr>
            </w:pPr>
            <w:r w:rsidRPr="000B389B">
              <w:rPr>
                <w:rFonts w:cs="Arial"/>
                <w:szCs w:val="24"/>
              </w:rPr>
              <w:t xml:space="preserve">28.12.1998, </w:t>
            </w:r>
          </w:p>
          <w:p w14:paraId="4F697198" w14:textId="77777777" w:rsidR="00532692" w:rsidRPr="000B389B" w:rsidRDefault="00532692" w:rsidP="000B389B">
            <w:pPr>
              <w:spacing w:line="360" w:lineRule="auto"/>
              <w:rPr>
                <w:rFonts w:cs="Arial"/>
                <w:szCs w:val="24"/>
              </w:rPr>
            </w:pPr>
            <w:r w:rsidRPr="000B389B">
              <w:rPr>
                <w:rFonts w:cs="Arial"/>
                <w:szCs w:val="24"/>
              </w:rPr>
              <w:t>σ. 58.</w:t>
            </w:r>
          </w:p>
        </w:tc>
        <w:tc>
          <w:tcPr>
            <w:tcW w:w="320" w:type="pct"/>
            <w:gridSpan w:val="8"/>
          </w:tcPr>
          <w:p w14:paraId="1B37B6FA" w14:textId="77777777" w:rsidR="00532692" w:rsidRPr="000B389B" w:rsidRDefault="001035CF" w:rsidP="00C73F46">
            <w:pPr>
              <w:spacing w:line="360" w:lineRule="auto"/>
              <w:jc w:val="right"/>
              <w:rPr>
                <w:rFonts w:cs="Arial"/>
                <w:szCs w:val="24"/>
              </w:rPr>
            </w:pPr>
            <w:r w:rsidRPr="000B389B">
              <w:rPr>
                <w:rFonts w:cs="Arial"/>
                <w:szCs w:val="24"/>
              </w:rPr>
              <w:t>(ζ)</w:t>
            </w:r>
          </w:p>
        </w:tc>
        <w:tc>
          <w:tcPr>
            <w:tcW w:w="3580" w:type="pct"/>
            <w:gridSpan w:val="88"/>
            <w:tcBorders>
              <w:left w:val="nil"/>
            </w:tcBorders>
          </w:tcPr>
          <w:p w14:paraId="437357BB" w14:textId="61631776" w:rsidR="00532692" w:rsidRPr="000B389B" w:rsidRDefault="00532692" w:rsidP="001035CF">
            <w:pPr>
              <w:spacing w:line="360" w:lineRule="auto"/>
              <w:jc w:val="both"/>
              <w:rPr>
                <w:rFonts w:cs="Arial"/>
                <w:szCs w:val="24"/>
              </w:rPr>
            </w:pPr>
            <w:r w:rsidRPr="000B389B">
              <w:rPr>
                <w:rFonts w:cs="Arial"/>
                <w:szCs w:val="24"/>
              </w:rPr>
              <w:t xml:space="preserve">εναρμόνισης με τα άρθρα 6 και 7 </w:t>
            </w:r>
            <w:r w:rsidR="00AF5322" w:rsidRPr="000B389B">
              <w:rPr>
                <w:rFonts w:cs="Arial"/>
                <w:szCs w:val="24"/>
              </w:rPr>
              <w:t xml:space="preserve">της </w:t>
            </w:r>
            <w:r w:rsidR="00AF5322">
              <w:rPr>
                <w:rFonts w:cs="Arial"/>
                <w:szCs w:val="24"/>
              </w:rPr>
              <w:t>πράξης της Ευρωπαϊκής Ένωσης με τίτλο</w:t>
            </w:r>
            <w:r w:rsidRPr="000B389B">
              <w:rPr>
                <w:rFonts w:cs="Arial"/>
                <w:szCs w:val="24"/>
              </w:rPr>
              <w:t xml:space="preserve"> </w:t>
            </w:r>
            <w:r w:rsidR="00AF5322">
              <w:rPr>
                <w:rFonts w:cs="Arial"/>
                <w:szCs w:val="24"/>
              </w:rPr>
              <w:t>«</w:t>
            </w:r>
            <w:r w:rsidRPr="000B389B">
              <w:rPr>
                <w:rFonts w:cs="Arial"/>
                <w:szCs w:val="24"/>
              </w:rPr>
              <w:t>Οδηγία 98/70/ΕΚ του Ευρωπαϊκού Κοινοβουλίου και του Συμβουλίου της 13</w:t>
            </w:r>
            <w:r w:rsidRPr="00AF5322">
              <w:rPr>
                <w:rFonts w:cs="Arial"/>
                <w:szCs w:val="24"/>
              </w:rPr>
              <w:t>ης</w:t>
            </w:r>
            <w:r w:rsidRPr="000B389B">
              <w:rPr>
                <w:rFonts w:cs="Arial"/>
                <w:szCs w:val="24"/>
              </w:rPr>
              <w:t xml:space="preserve"> Οκτωβρίου 1998 σχετικά με την ποιότητα των καυσίμων βενζίνης και ντίζελ και τη</w:t>
            </w:r>
            <w:r w:rsidR="00AF5322">
              <w:rPr>
                <w:rFonts w:cs="Arial"/>
                <w:szCs w:val="24"/>
              </w:rPr>
              <w:t>ν</w:t>
            </w:r>
            <w:r w:rsidRPr="000B389B">
              <w:rPr>
                <w:rFonts w:cs="Arial"/>
                <w:szCs w:val="24"/>
              </w:rPr>
              <w:t xml:space="preserve"> τροποποίηση της Οδηγίας 93/12/ΕΟΚ του Συμβουλίου</w:t>
            </w:r>
            <w:r w:rsidR="00AF5322">
              <w:rPr>
                <w:rFonts w:cs="Arial"/>
                <w:szCs w:val="24"/>
              </w:rPr>
              <w:t>»</w:t>
            </w:r>
            <w:r w:rsidR="00827710">
              <w:rPr>
                <w:rFonts w:cs="Arial"/>
                <w:szCs w:val="24"/>
              </w:rPr>
              <w:t>,</w:t>
            </w:r>
          </w:p>
        </w:tc>
      </w:tr>
      <w:tr w:rsidR="00EF047F" w:rsidRPr="000B389B" w14:paraId="2A1F8A18" w14:textId="77777777" w:rsidTr="0091230E">
        <w:tc>
          <w:tcPr>
            <w:tcW w:w="1101" w:type="pct"/>
            <w:gridSpan w:val="7"/>
          </w:tcPr>
          <w:p w14:paraId="1115A207" w14:textId="77777777" w:rsidR="00532692" w:rsidRPr="000B389B" w:rsidRDefault="00532692" w:rsidP="000B389B">
            <w:pPr>
              <w:spacing w:line="360" w:lineRule="auto"/>
              <w:rPr>
                <w:rFonts w:cs="Arial"/>
                <w:szCs w:val="24"/>
              </w:rPr>
            </w:pPr>
          </w:p>
        </w:tc>
        <w:tc>
          <w:tcPr>
            <w:tcW w:w="320" w:type="pct"/>
            <w:gridSpan w:val="8"/>
          </w:tcPr>
          <w:p w14:paraId="05F58EDC" w14:textId="77777777" w:rsidR="00532692" w:rsidRPr="000B389B" w:rsidRDefault="00532692" w:rsidP="000B389B">
            <w:pPr>
              <w:spacing w:line="360" w:lineRule="auto"/>
              <w:jc w:val="both"/>
              <w:rPr>
                <w:rFonts w:cs="Arial"/>
                <w:szCs w:val="24"/>
              </w:rPr>
            </w:pPr>
          </w:p>
        </w:tc>
        <w:tc>
          <w:tcPr>
            <w:tcW w:w="3580" w:type="pct"/>
            <w:gridSpan w:val="88"/>
            <w:tcBorders>
              <w:left w:val="nil"/>
            </w:tcBorders>
          </w:tcPr>
          <w:p w14:paraId="387636C2" w14:textId="77777777" w:rsidR="00532692" w:rsidRPr="000B389B" w:rsidRDefault="00532692" w:rsidP="000B389B">
            <w:pPr>
              <w:spacing w:line="360" w:lineRule="auto"/>
              <w:jc w:val="both"/>
              <w:rPr>
                <w:rFonts w:cs="Arial"/>
                <w:szCs w:val="24"/>
              </w:rPr>
            </w:pPr>
          </w:p>
        </w:tc>
      </w:tr>
      <w:tr w:rsidR="00EF047F" w:rsidRPr="000B389B" w14:paraId="4A867E48" w14:textId="77777777" w:rsidTr="0091230E">
        <w:tc>
          <w:tcPr>
            <w:tcW w:w="1101" w:type="pct"/>
            <w:gridSpan w:val="7"/>
          </w:tcPr>
          <w:p w14:paraId="6C4CF83B" w14:textId="77777777" w:rsidR="00537DCD" w:rsidRDefault="00537DCD" w:rsidP="000B389B">
            <w:pPr>
              <w:spacing w:line="360" w:lineRule="auto"/>
              <w:rPr>
                <w:rFonts w:cs="Arial"/>
                <w:szCs w:val="24"/>
              </w:rPr>
            </w:pPr>
          </w:p>
          <w:p w14:paraId="1701777D" w14:textId="75663004" w:rsidR="00C73F46" w:rsidRDefault="00532692" w:rsidP="000B389B">
            <w:pPr>
              <w:spacing w:line="360" w:lineRule="auto"/>
              <w:rPr>
                <w:rFonts w:cs="Arial"/>
                <w:szCs w:val="24"/>
              </w:rPr>
            </w:pPr>
            <w:r w:rsidRPr="000B389B">
              <w:rPr>
                <w:rFonts w:cs="Arial"/>
                <w:szCs w:val="24"/>
              </w:rPr>
              <w:t xml:space="preserve">Επίσημη </w:t>
            </w:r>
          </w:p>
          <w:p w14:paraId="2E51B5CD" w14:textId="77777777" w:rsidR="00532692" w:rsidRPr="000B389B" w:rsidRDefault="00532692" w:rsidP="000B389B">
            <w:pPr>
              <w:spacing w:line="360" w:lineRule="auto"/>
              <w:rPr>
                <w:rFonts w:cs="Arial"/>
                <w:szCs w:val="24"/>
              </w:rPr>
            </w:pPr>
            <w:r w:rsidRPr="000B389B">
              <w:rPr>
                <w:rFonts w:cs="Arial"/>
                <w:szCs w:val="24"/>
              </w:rPr>
              <w:t>Εφημερίδα της Ε.Ε.: L 328,</w:t>
            </w:r>
          </w:p>
          <w:p w14:paraId="0FB84694" w14:textId="77777777" w:rsidR="00532692" w:rsidRPr="000B389B" w:rsidRDefault="00532692" w:rsidP="000B389B">
            <w:pPr>
              <w:spacing w:line="360" w:lineRule="auto"/>
              <w:rPr>
                <w:rFonts w:cs="Arial"/>
                <w:szCs w:val="24"/>
              </w:rPr>
            </w:pPr>
            <w:r w:rsidRPr="000B389B">
              <w:rPr>
                <w:rFonts w:cs="Arial"/>
                <w:szCs w:val="24"/>
              </w:rPr>
              <w:t xml:space="preserve">21.12.2018, </w:t>
            </w:r>
          </w:p>
          <w:p w14:paraId="2B784BB9" w14:textId="77777777" w:rsidR="00532692" w:rsidRPr="00F3561F" w:rsidRDefault="00532692" w:rsidP="000B389B">
            <w:pPr>
              <w:spacing w:line="360" w:lineRule="auto"/>
              <w:rPr>
                <w:rFonts w:cs="Arial"/>
                <w:szCs w:val="24"/>
              </w:rPr>
            </w:pPr>
            <w:r w:rsidRPr="000B389B">
              <w:rPr>
                <w:rFonts w:cs="Arial"/>
                <w:szCs w:val="24"/>
              </w:rPr>
              <w:lastRenderedPageBreak/>
              <w:t>σ. 1</w:t>
            </w:r>
            <w:r w:rsidRPr="00F3561F">
              <w:rPr>
                <w:rFonts w:cs="Arial"/>
                <w:szCs w:val="24"/>
              </w:rPr>
              <w:t>.</w:t>
            </w:r>
          </w:p>
        </w:tc>
        <w:tc>
          <w:tcPr>
            <w:tcW w:w="320" w:type="pct"/>
            <w:gridSpan w:val="8"/>
          </w:tcPr>
          <w:p w14:paraId="40FDB546" w14:textId="77777777" w:rsidR="00532692" w:rsidRPr="000B389B" w:rsidRDefault="001035CF" w:rsidP="00C73F46">
            <w:pPr>
              <w:spacing w:line="360" w:lineRule="auto"/>
              <w:jc w:val="right"/>
              <w:rPr>
                <w:rFonts w:cs="Arial"/>
                <w:szCs w:val="24"/>
              </w:rPr>
            </w:pPr>
            <w:r w:rsidRPr="000B389B">
              <w:rPr>
                <w:rFonts w:cs="Arial"/>
                <w:szCs w:val="24"/>
              </w:rPr>
              <w:lastRenderedPageBreak/>
              <w:t>(η)</w:t>
            </w:r>
          </w:p>
        </w:tc>
        <w:tc>
          <w:tcPr>
            <w:tcW w:w="3580" w:type="pct"/>
            <w:gridSpan w:val="88"/>
            <w:tcBorders>
              <w:left w:val="nil"/>
            </w:tcBorders>
          </w:tcPr>
          <w:p w14:paraId="602019B1" w14:textId="77777777" w:rsidR="00532692" w:rsidRPr="000B389B" w:rsidRDefault="00532692" w:rsidP="001035CF">
            <w:pPr>
              <w:spacing w:line="360" w:lineRule="auto"/>
              <w:jc w:val="both"/>
              <w:rPr>
                <w:rFonts w:cs="Arial"/>
                <w:szCs w:val="24"/>
              </w:rPr>
            </w:pPr>
            <w:r w:rsidRPr="000B389B">
              <w:rPr>
                <w:rFonts w:cs="Arial"/>
                <w:szCs w:val="24"/>
              </w:rPr>
              <w:t xml:space="preserve">μερικής εναρμόνισης με τα άρθρα 28, 47 και 56 </w:t>
            </w:r>
            <w:r w:rsidR="00AF5322" w:rsidRPr="000B389B">
              <w:rPr>
                <w:rFonts w:cs="Arial"/>
                <w:szCs w:val="24"/>
              </w:rPr>
              <w:t xml:space="preserve">της </w:t>
            </w:r>
            <w:r w:rsidR="00AF5322">
              <w:rPr>
                <w:rFonts w:cs="Arial"/>
                <w:szCs w:val="24"/>
              </w:rPr>
              <w:t>πράξης της Ευρωπαϊκής Ένωσης με τίτλο «</w:t>
            </w:r>
            <w:r w:rsidRPr="000B389B">
              <w:rPr>
                <w:rFonts w:cs="Arial"/>
                <w:szCs w:val="24"/>
              </w:rPr>
              <w:t>Κανονισμ</w:t>
            </w:r>
            <w:r w:rsidR="00AF5322">
              <w:rPr>
                <w:rFonts w:cs="Arial"/>
                <w:szCs w:val="24"/>
              </w:rPr>
              <w:t>ός</w:t>
            </w:r>
            <w:r w:rsidRPr="000B389B">
              <w:rPr>
                <w:rFonts w:cs="Arial"/>
                <w:szCs w:val="24"/>
              </w:rPr>
              <w:t xml:space="preserve"> (ΕΕ) 2018/1999 του Ευρωπαϊκού Κοινοβουλίου και του Συμβουλίου της 11</w:t>
            </w:r>
            <w:r w:rsidRPr="009E2AA0">
              <w:rPr>
                <w:rFonts w:cs="Arial"/>
                <w:szCs w:val="24"/>
              </w:rPr>
              <w:t>ης</w:t>
            </w:r>
            <w:r w:rsidRPr="000B389B">
              <w:rPr>
                <w:rFonts w:cs="Arial"/>
                <w:szCs w:val="24"/>
              </w:rPr>
              <w:t xml:space="preserve">  Δεκεμβρίου 2018 για τη διακυβέρνηση της Ενεργειακής Ένωσης και της Δράσης για το Κλίμα, για την τροποποίηση των </w:t>
            </w:r>
            <w:r w:rsidRPr="000B389B">
              <w:rPr>
                <w:rFonts w:cs="Arial"/>
                <w:szCs w:val="24"/>
              </w:rPr>
              <w:lastRenderedPageBreak/>
              <w:t>κανονισμών (ΕΚ) αριθ. 663/2009 και (ΕΚ) αριθ. 715/2009 του Ευρωπαϊκού Κοινοβουλίου και του Συμβουλίου, των οδηγιών 94/22/ΕΚ, 98/70/ΕΚ, 2009/31/ΕΚ, 2009/73/ΕΚ, 2010/31/ΕΕ, 2012/27/ΕΕ και 2013/30/ΕΕ του Ευρωπαϊκού Κοινοβουλίου και του Συμβουλίου, των οδηγιών 2009/119/ΕΚ και (ΕΕ) 2015/652 του Συμβουλίου και για την κατάργηση του κανονισμού (ΕΕ) αριθ. 525/2013 του Ευρωπαϊκού Κοινοβουλίου και του Συμβουλίου»</w:t>
            </w:r>
            <w:r w:rsidR="009E2AA0">
              <w:rPr>
                <w:rFonts w:cs="Arial"/>
                <w:szCs w:val="24"/>
              </w:rPr>
              <w:t>,</w:t>
            </w:r>
          </w:p>
        </w:tc>
      </w:tr>
      <w:tr w:rsidR="00EF047F" w:rsidRPr="000B389B" w14:paraId="255BDE0B" w14:textId="77777777" w:rsidTr="003B06F5">
        <w:tc>
          <w:tcPr>
            <w:tcW w:w="1101" w:type="pct"/>
            <w:gridSpan w:val="7"/>
          </w:tcPr>
          <w:p w14:paraId="24A767F9" w14:textId="77777777" w:rsidR="00532692" w:rsidRPr="000B389B" w:rsidRDefault="00532692" w:rsidP="000B389B">
            <w:pPr>
              <w:spacing w:line="360" w:lineRule="auto"/>
              <w:rPr>
                <w:rFonts w:cs="Arial"/>
                <w:szCs w:val="24"/>
              </w:rPr>
            </w:pPr>
          </w:p>
        </w:tc>
        <w:tc>
          <w:tcPr>
            <w:tcW w:w="3899" w:type="pct"/>
            <w:gridSpan w:val="96"/>
          </w:tcPr>
          <w:p w14:paraId="454C90CD" w14:textId="77777777" w:rsidR="00532692" w:rsidRPr="000B389B" w:rsidRDefault="00532692" w:rsidP="000B389B">
            <w:pPr>
              <w:spacing w:line="360" w:lineRule="auto"/>
              <w:jc w:val="both"/>
              <w:rPr>
                <w:rFonts w:cs="Arial"/>
                <w:szCs w:val="24"/>
              </w:rPr>
            </w:pPr>
          </w:p>
        </w:tc>
      </w:tr>
      <w:tr w:rsidR="00EF047F" w:rsidRPr="000B389B" w14:paraId="65B94B9A" w14:textId="77777777" w:rsidTr="003B06F5">
        <w:tc>
          <w:tcPr>
            <w:tcW w:w="1101" w:type="pct"/>
            <w:gridSpan w:val="7"/>
          </w:tcPr>
          <w:p w14:paraId="5062101B" w14:textId="77777777" w:rsidR="00532692" w:rsidRPr="000B389B" w:rsidRDefault="00532692" w:rsidP="000B389B">
            <w:pPr>
              <w:spacing w:line="360" w:lineRule="auto"/>
              <w:rPr>
                <w:rFonts w:cs="Arial"/>
                <w:szCs w:val="24"/>
              </w:rPr>
            </w:pPr>
          </w:p>
        </w:tc>
        <w:tc>
          <w:tcPr>
            <w:tcW w:w="3899" w:type="pct"/>
            <w:gridSpan w:val="96"/>
          </w:tcPr>
          <w:p w14:paraId="5D10B9EB" w14:textId="77777777" w:rsidR="00532692" w:rsidRPr="000B389B" w:rsidRDefault="001035CF" w:rsidP="001035CF">
            <w:pPr>
              <w:tabs>
                <w:tab w:val="left" w:pos="284"/>
                <w:tab w:val="left" w:pos="567"/>
              </w:tabs>
              <w:spacing w:line="360" w:lineRule="auto"/>
              <w:jc w:val="both"/>
              <w:rPr>
                <w:rFonts w:cs="Arial"/>
                <w:szCs w:val="24"/>
              </w:rPr>
            </w:pPr>
            <w:r w:rsidRPr="001035CF">
              <w:rPr>
                <w:rFonts w:cs="Arial"/>
                <w:szCs w:val="24"/>
              </w:rPr>
              <w:tab/>
            </w:r>
            <w:r w:rsidRPr="001035CF">
              <w:rPr>
                <w:rFonts w:cs="Arial"/>
                <w:szCs w:val="24"/>
              </w:rPr>
              <w:tab/>
            </w:r>
            <w:r w:rsidR="009E2AA0">
              <w:rPr>
                <w:rFonts w:cs="Arial"/>
                <w:szCs w:val="24"/>
              </w:rPr>
              <w:t>Για όλους τους πιο πάνω λόγους</w:t>
            </w:r>
            <w:r w:rsidR="00F3561F">
              <w:rPr>
                <w:rFonts w:cs="Arial"/>
                <w:szCs w:val="24"/>
              </w:rPr>
              <w:t>,</w:t>
            </w:r>
            <w:r w:rsidR="009E2AA0">
              <w:rPr>
                <w:rFonts w:cs="Arial"/>
                <w:szCs w:val="24"/>
              </w:rPr>
              <w:t xml:space="preserve"> η</w:t>
            </w:r>
            <w:r w:rsidR="00532692" w:rsidRPr="000B389B">
              <w:rPr>
                <w:rFonts w:cs="Arial"/>
                <w:szCs w:val="24"/>
              </w:rPr>
              <w:t xml:space="preserve"> Βουλή των Αντιπροσώπων ψηφίζει ως ακολούθως:</w:t>
            </w:r>
          </w:p>
        </w:tc>
      </w:tr>
      <w:tr w:rsidR="00EF047F" w:rsidRPr="000B389B" w14:paraId="43C7616D" w14:textId="77777777" w:rsidTr="003B06F5">
        <w:tc>
          <w:tcPr>
            <w:tcW w:w="1101" w:type="pct"/>
            <w:gridSpan w:val="7"/>
          </w:tcPr>
          <w:p w14:paraId="07B41DD5" w14:textId="77777777" w:rsidR="00532692" w:rsidRPr="000B389B" w:rsidRDefault="00532692" w:rsidP="000B389B">
            <w:pPr>
              <w:spacing w:line="360" w:lineRule="auto"/>
              <w:rPr>
                <w:rFonts w:cs="Arial"/>
                <w:szCs w:val="24"/>
              </w:rPr>
            </w:pPr>
          </w:p>
        </w:tc>
        <w:tc>
          <w:tcPr>
            <w:tcW w:w="3899" w:type="pct"/>
            <w:gridSpan w:val="96"/>
          </w:tcPr>
          <w:p w14:paraId="23E92F46" w14:textId="77777777" w:rsidR="00532692" w:rsidRPr="000B389B" w:rsidRDefault="00532692" w:rsidP="000B389B">
            <w:pPr>
              <w:tabs>
                <w:tab w:val="left" w:pos="-117"/>
                <w:tab w:val="left" w:pos="25"/>
              </w:tabs>
              <w:spacing w:line="360" w:lineRule="auto"/>
              <w:jc w:val="both"/>
              <w:rPr>
                <w:rFonts w:cs="Arial"/>
                <w:szCs w:val="24"/>
              </w:rPr>
            </w:pPr>
          </w:p>
        </w:tc>
      </w:tr>
      <w:tr w:rsidR="00EF047F" w:rsidRPr="000B389B" w14:paraId="06E08E7E" w14:textId="77777777" w:rsidTr="003B06F5">
        <w:tc>
          <w:tcPr>
            <w:tcW w:w="1101" w:type="pct"/>
            <w:gridSpan w:val="7"/>
          </w:tcPr>
          <w:p w14:paraId="52F179FF" w14:textId="77777777" w:rsidR="00532692" w:rsidRPr="000B389B" w:rsidRDefault="00532692" w:rsidP="000B389B">
            <w:pPr>
              <w:spacing w:line="360" w:lineRule="auto"/>
              <w:rPr>
                <w:rFonts w:cs="Arial"/>
                <w:szCs w:val="24"/>
              </w:rPr>
            </w:pPr>
            <w:r w:rsidRPr="000B389B">
              <w:rPr>
                <w:rFonts w:cs="Arial"/>
                <w:szCs w:val="24"/>
              </w:rPr>
              <w:t>Συνοπτικός</w:t>
            </w:r>
          </w:p>
          <w:p w14:paraId="14E21EF4" w14:textId="77777777" w:rsidR="00532692" w:rsidRPr="000B389B" w:rsidRDefault="00532692" w:rsidP="000B389B">
            <w:pPr>
              <w:spacing w:line="360" w:lineRule="auto"/>
              <w:rPr>
                <w:rFonts w:cs="Arial"/>
                <w:szCs w:val="24"/>
              </w:rPr>
            </w:pPr>
            <w:r w:rsidRPr="000B389B">
              <w:rPr>
                <w:rFonts w:cs="Arial"/>
                <w:szCs w:val="24"/>
              </w:rPr>
              <w:t>τίτλος.</w:t>
            </w:r>
          </w:p>
        </w:tc>
        <w:tc>
          <w:tcPr>
            <w:tcW w:w="3899" w:type="pct"/>
            <w:gridSpan w:val="96"/>
          </w:tcPr>
          <w:p w14:paraId="41CA3F06" w14:textId="77777777" w:rsidR="00532692" w:rsidRPr="000B389B" w:rsidRDefault="001035CF" w:rsidP="001035CF">
            <w:pPr>
              <w:pStyle w:val="BodyText"/>
              <w:numPr>
                <w:ilvl w:val="0"/>
                <w:numId w:val="1"/>
              </w:numPr>
              <w:tabs>
                <w:tab w:val="clear" w:pos="600"/>
                <w:tab w:val="clear" w:pos="1167"/>
                <w:tab w:val="clear" w:pos="1734"/>
                <w:tab w:val="clear" w:pos="2301"/>
                <w:tab w:val="left" w:pos="284"/>
                <w:tab w:val="left" w:pos="567"/>
              </w:tabs>
              <w:spacing w:line="360" w:lineRule="auto"/>
              <w:ind w:left="-11" w:firstLine="0"/>
              <w:rPr>
                <w:rFonts w:cs="Arial"/>
                <w:szCs w:val="24"/>
              </w:rPr>
            </w:pPr>
            <w:r>
              <w:rPr>
                <w:rFonts w:cs="Arial"/>
                <w:szCs w:val="24"/>
              </w:rPr>
              <w:tab/>
            </w:r>
            <w:r w:rsidR="00532692" w:rsidRPr="000B389B">
              <w:rPr>
                <w:rFonts w:cs="Arial"/>
                <w:szCs w:val="24"/>
              </w:rPr>
              <w:t xml:space="preserve">Ο παρών Νόμος θα αναφέρεται ως ο περί Προδιαγραφών, Κριτηρίων </w:t>
            </w:r>
            <w:proofErr w:type="spellStart"/>
            <w:r w:rsidR="00532692" w:rsidRPr="000B389B">
              <w:rPr>
                <w:rFonts w:cs="Arial"/>
                <w:szCs w:val="24"/>
              </w:rPr>
              <w:t>Αειφορίας</w:t>
            </w:r>
            <w:proofErr w:type="spellEnd"/>
            <w:r w:rsidR="00532692" w:rsidRPr="000B389B">
              <w:rPr>
                <w:rFonts w:cs="Arial"/>
                <w:szCs w:val="24"/>
              </w:rPr>
              <w:t xml:space="preserve"> και Μείωσης των Εκπομπών των Καυσίμων Νόμος του 202</w:t>
            </w:r>
            <w:r w:rsidR="0079728C" w:rsidRPr="000B389B">
              <w:rPr>
                <w:rFonts w:cs="Arial"/>
                <w:szCs w:val="24"/>
              </w:rPr>
              <w:t>2</w:t>
            </w:r>
            <w:r w:rsidR="00532692" w:rsidRPr="000B389B">
              <w:rPr>
                <w:rFonts w:cs="Arial"/>
                <w:szCs w:val="24"/>
              </w:rPr>
              <w:t>.</w:t>
            </w:r>
          </w:p>
        </w:tc>
      </w:tr>
      <w:tr w:rsidR="00EF047F" w:rsidRPr="000B389B" w14:paraId="3DC50E99" w14:textId="77777777" w:rsidTr="003B06F5">
        <w:tc>
          <w:tcPr>
            <w:tcW w:w="1101" w:type="pct"/>
            <w:gridSpan w:val="7"/>
          </w:tcPr>
          <w:p w14:paraId="28555E04" w14:textId="77777777" w:rsidR="00EE5D3A" w:rsidRPr="000B389B" w:rsidRDefault="00EE5D3A" w:rsidP="000B389B">
            <w:pPr>
              <w:spacing w:line="360" w:lineRule="auto"/>
              <w:rPr>
                <w:rFonts w:cs="Arial"/>
                <w:szCs w:val="24"/>
              </w:rPr>
            </w:pPr>
          </w:p>
        </w:tc>
        <w:tc>
          <w:tcPr>
            <w:tcW w:w="3899" w:type="pct"/>
            <w:gridSpan w:val="96"/>
          </w:tcPr>
          <w:p w14:paraId="6E048090" w14:textId="77777777" w:rsidR="00EE5D3A" w:rsidRDefault="00EE5D3A" w:rsidP="00EE5D3A">
            <w:pPr>
              <w:pStyle w:val="BodyText"/>
              <w:tabs>
                <w:tab w:val="clear" w:pos="600"/>
                <w:tab w:val="clear" w:pos="1167"/>
                <w:tab w:val="clear" w:pos="1734"/>
                <w:tab w:val="clear" w:pos="2301"/>
                <w:tab w:val="left" w:pos="284"/>
                <w:tab w:val="left" w:pos="567"/>
              </w:tabs>
              <w:spacing w:line="360" w:lineRule="auto"/>
              <w:ind w:left="-11"/>
              <w:rPr>
                <w:rFonts w:cs="Arial"/>
                <w:szCs w:val="24"/>
              </w:rPr>
            </w:pPr>
          </w:p>
        </w:tc>
      </w:tr>
      <w:tr w:rsidR="00EF047F" w:rsidRPr="000B389B" w14:paraId="660A3D99" w14:textId="77777777" w:rsidTr="003B06F5">
        <w:tc>
          <w:tcPr>
            <w:tcW w:w="1101" w:type="pct"/>
            <w:gridSpan w:val="7"/>
          </w:tcPr>
          <w:p w14:paraId="174D022A" w14:textId="77777777" w:rsidR="00EE5D3A" w:rsidRPr="000B389B" w:rsidRDefault="00EE5D3A" w:rsidP="000B389B">
            <w:pPr>
              <w:spacing w:line="360" w:lineRule="auto"/>
              <w:rPr>
                <w:rFonts w:cs="Arial"/>
                <w:szCs w:val="24"/>
              </w:rPr>
            </w:pPr>
          </w:p>
        </w:tc>
        <w:tc>
          <w:tcPr>
            <w:tcW w:w="3899" w:type="pct"/>
            <w:gridSpan w:val="96"/>
          </w:tcPr>
          <w:p w14:paraId="09001CBA" w14:textId="7BEA01B2" w:rsidR="00EE5D3A" w:rsidRPr="00EE5D3A" w:rsidRDefault="00EE5D3A" w:rsidP="00EE5D3A">
            <w:pPr>
              <w:pStyle w:val="BodyText"/>
              <w:tabs>
                <w:tab w:val="left" w:pos="284"/>
                <w:tab w:val="left" w:pos="567"/>
              </w:tabs>
              <w:spacing w:line="360" w:lineRule="auto"/>
              <w:jc w:val="center"/>
              <w:rPr>
                <w:rFonts w:cs="Arial"/>
                <w:szCs w:val="24"/>
              </w:rPr>
            </w:pPr>
            <w:r w:rsidRPr="00EE5D3A">
              <w:rPr>
                <w:rFonts w:cs="Arial"/>
                <w:szCs w:val="24"/>
              </w:rPr>
              <w:t>ΜΕΡΟΣ Ι</w:t>
            </w:r>
          </w:p>
          <w:p w14:paraId="0058B451" w14:textId="3DF70BDB" w:rsidR="00EE5D3A" w:rsidRDefault="00EE5D3A" w:rsidP="00EE5D3A">
            <w:pPr>
              <w:pStyle w:val="BodyText"/>
              <w:tabs>
                <w:tab w:val="clear" w:pos="600"/>
                <w:tab w:val="clear" w:pos="1167"/>
                <w:tab w:val="clear" w:pos="1734"/>
                <w:tab w:val="clear" w:pos="2301"/>
                <w:tab w:val="left" w:pos="284"/>
                <w:tab w:val="left" w:pos="567"/>
              </w:tabs>
              <w:spacing w:line="360" w:lineRule="auto"/>
              <w:jc w:val="center"/>
              <w:rPr>
                <w:rFonts w:cs="Arial"/>
                <w:szCs w:val="24"/>
              </w:rPr>
            </w:pPr>
            <w:r>
              <w:rPr>
                <w:rFonts w:cs="Arial"/>
                <w:szCs w:val="24"/>
              </w:rPr>
              <w:t>ΕΙΣΑΓΩΓΙΚ</w:t>
            </w:r>
            <w:r w:rsidRPr="00EE5D3A">
              <w:rPr>
                <w:rFonts w:cs="Arial"/>
                <w:szCs w:val="24"/>
              </w:rPr>
              <w:t>ΕΣ ΔΙΑΤΑΞΕΙΣ</w:t>
            </w:r>
          </w:p>
        </w:tc>
      </w:tr>
      <w:tr w:rsidR="00EF047F" w:rsidRPr="000B389B" w14:paraId="095D7B38" w14:textId="77777777" w:rsidTr="003B06F5">
        <w:tc>
          <w:tcPr>
            <w:tcW w:w="1101" w:type="pct"/>
            <w:gridSpan w:val="7"/>
          </w:tcPr>
          <w:p w14:paraId="6FC72BEC" w14:textId="77777777" w:rsidR="00532692" w:rsidRPr="000B389B" w:rsidRDefault="00532692" w:rsidP="000B389B">
            <w:pPr>
              <w:spacing w:line="360" w:lineRule="auto"/>
              <w:rPr>
                <w:rFonts w:cs="Arial"/>
                <w:szCs w:val="24"/>
              </w:rPr>
            </w:pPr>
          </w:p>
        </w:tc>
        <w:tc>
          <w:tcPr>
            <w:tcW w:w="3899" w:type="pct"/>
            <w:gridSpan w:val="96"/>
          </w:tcPr>
          <w:p w14:paraId="46ECE6C2" w14:textId="77777777" w:rsidR="00532692" w:rsidRPr="000B389B" w:rsidRDefault="00532692" w:rsidP="000B389B">
            <w:pPr>
              <w:pStyle w:val="BodyText"/>
              <w:tabs>
                <w:tab w:val="clear" w:pos="600"/>
                <w:tab w:val="clear" w:pos="1167"/>
                <w:tab w:val="clear" w:pos="1734"/>
                <w:tab w:val="clear" w:pos="2301"/>
                <w:tab w:val="left" w:pos="-258"/>
                <w:tab w:val="left" w:pos="25"/>
              </w:tabs>
              <w:spacing w:line="360" w:lineRule="auto"/>
              <w:rPr>
                <w:rFonts w:cs="Arial"/>
                <w:szCs w:val="24"/>
              </w:rPr>
            </w:pPr>
          </w:p>
        </w:tc>
      </w:tr>
      <w:tr w:rsidR="00EF047F" w:rsidRPr="000B389B" w14:paraId="50E6A99D" w14:textId="77777777" w:rsidTr="003B06F5">
        <w:tc>
          <w:tcPr>
            <w:tcW w:w="1101" w:type="pct"/>
            <w:gridSpan w:val="7"/>
          </w:tcPr>
          <w:p w14:paraId="624CC58B" w14:textId="77777777" w:rsidR="00532692" w:rsidRPr="000B389B" w:rsidRDefault="00532692" w:rsidP="000B389B">
            <w:pPr>
              <w:spacing w:line="360" w:lineRule="auto"/>
              <w:rPr>
                <w:rFonts w:cs="Arial"/>
                <w:szCs w:val="24"/>
              </w:rPr>
            </w:pPr>
            <w:r w:rsidRPr="000B389B">
              <w:rPr>
                <w:rFonts w:cs="Arial"/>
                <w:szCs w:val="24"/>
              </w:rPr>
              <w:t xml:space="preserve">Ερμηνεία.          </w:t>
            </w:r>
          </w:p>
        </w:tc>
        <w:tc>
          <w:tcPr>
            <w:tcW w:w="3899" w:type="pct"/>
            <w:gridSpan w:val="96"/>
          </w:tcPr>
          <w:p w14:paraId="36435A29" w14:textId="617156EA" w:rsidR="00532692" w:rsidRPr="000B389B" w:rsidRDefault="00532692" w:rsidP="001035CF">
            <w:pPr>
              <w:pStyle w:val="BodyText"/>
              <w:tabs>
                <w:tab w:val="clear" w:pos="600"/>
                <w:tab w:val="clear" w:pos="1167"/>
                <w:tab w:val="clear" w:pos="1734"/>
                <w:tab w:val="clear" w:pos="2301"/>
                <w:tab w:val="left" w:pos="397"/>
                <w:tab w:val="left" w:pos="794"/>
              </w:tabs>
              <w:spacing w:line="360" w:lineRule="auto"/>
              <w:rPr>
                <w:rFonts w:cs="Arial"/>
                <w:szCs w:val="24"/>
              </w:rPr>
            </w:pPr>
            <w:r w:rsidRPr="000B389B">
              <w:rPr>
                <w:rFonts w:cs="Arial"/>
                <w:szCs w:val="24"/>
              </w:rPr>
              <w:t>2.-(1)</w:t>
            </w:r>
            <w:r w:rsidR="001035CF">
              <w:rPr>
                <w:rFonts w:cs="Arial"/>
                <w:szCs w:val="24"/>
              </w:rPr>
              <w:tab/>
            </w:r>
            <w:r w:rsidRPr="000B389B">
              <w:rPr>
                <w:rFonts w:cs="Arial"/>
                <w:szCs w:val="24"/>
              </w:rPr>
              <w:t xml:space="preserve">Στον παρόντα Νόμο, εκτός </w:t>
            </w:r>
            <w:r w:rsidR="004E63B9">
              <w:rPr>
                <w:rFonts w:cs="Arial"/>
                <w:szCs w:val="24"/>
              </w:rPr>
              <w:t>εά</w:t>
            </w:r>
            <w:r w:rsidRPr="000B389B">
              <w:rPr>
                <w:rFonts w:cs="Arial"/>
                <w:szCs w:val="24"/>
              </w:rPr>
              <w:t>ν από το κείμενο προκύπτει διαφορετική έννοια-</w:t>
            </w:r>
          </w:p>
        </w:tc>
      </w:tr>
      <w:tr w:rsidR="00EF047F" w:rsidRPr="000B389B" w14:paraId="6663CC02" w14:textId="77777777" w:rsidTr="003B06F5">
        <w:tc>
          <w:tcPr>
            <w:tcW w:w="1101" w:type="pct"/>
            <w:gridSpan w:val="7"/>
          </w:tcPr>
          <w:p w14:paraId="3C05DA41" w14:textId="77777777" w:rsidR="00532692" w:rsidRPr="000B389B" w:rsidRDefault="00532692" w:rsidP="000B389B">
            <w:pPr>
              <w:spacing w:line="360" w:lineRule="auto"/>
              <w:rPr>
                <w:rFonts w:cs="Arial"/>
                <w:szCs w:val="24"/>
              </w:rPr>
            </w:pPr>
          </w:p>
        </w:tc>
        <w:tc>
          <w:tcPr>
            <w:tcW w:w="3899" w:type="pct"/>
            <w:gridSpan w:val="96"/>
          </w:tcPr>
          <w:p w14:paraId="4792D0DF" w14:textId="77777777" w:rsidR="00532692" w:rsidRPr="000B389B" w:rsidRDefault="00532692" w:rsidP="000B389B">
            <w:pPr>
              <w:pStyle w:val="Point2"/>
              <w:spacing w:before="0" w:after="0"/>
              <w:ind w:left="720" w:hanging="720"/>
              <w:jc w:val="both"/>
              <w:rPr>
                <w:rFonts w:ascii="Arial" w:hAnsi="Arial" w:cs="Arial"/>
                <w:szCs w:val="24"/>
              </w:rPr>
            </w:pPr>
          </w:p>
        </w:tc>
      </w:tr>
      <w:tr w:rsidR="00EF047F" w:rsidRPr="000B389B" w14:paraId="3ADC9E41" w14:textId="77777777" w:rsidTr="003B06F5">
        <w:tc>
          <w:tcPr>
            <w:tcW w:w="1101" w:type="pct"/>
            <w:gridSpan w:val="7"/>
          </w:tcPr>
          <w:p w14:paraId="1D965021" w14:textId="77777777" w:rsidR="000C76E9" w:rsidRDefault="000C76E9" w:rsidP="000B389B">
            <w:pPr>
              <w:spacing w:line="360" w:lineRule="auto"/>
              <w:rPr>
                <w:rFonts w:cs="Arial"/>
                <w:szCs w:val="24"/>
              </w:rPr>
            </w:pPr>
          </w:p>
          <w:p w14:paraId="2A8CCEF1" w14:textId="77777777" w:rsidR="000C76E9" w:rsidRDefault="000C76E9" w:rsidP="000B389B">
            <w:pPr>
              <w:spacing w:line="360" w:lineRule="auto"/>
              <w:rPr>
                <w:rFonts w:cs="Arial"/>
                <w:szCs w:val="24"/>
              </w:rPr>
            </w:pPr>
          </w:p>
          <w:p w14:paraId="76EBBBEE" w14:textId="77777777" w:rsidR="000C76E9" w:rsidRPr="00823A0A" w:rsidRDefault="000C76E9" w:rsidP="000C76E9">
            <w:pPr>
              <w:spacing w:line="360" w:lineRule="auto"/>
              <w:ind w:right="113"/>
              <w:jc w:val="right"/>
              <w:rPr>
                <w:rFonts w:cs="Arial"/>
                <w:szCs w:val="24"/>
              </w:rPr>
            </w:pPr>
            <w:r w:rsidRPr="00823A0A">
              <w:rPr>
                <w:rFonts w:cs="Arial"/>
                <w:szCs w:val="24"/>
              </w:rPr>
              <w:t>184(Ι) του 2013</w:t>
            </w:r>
          </w:p>
          <w:p w14:paraId="4C958522" w14:textId="77777777" w:rsidR="000C76E9" w:rsidRPr="00823A0A" w:rsidRDefault="000C76E9" w:rsidP="009E2AA0">
            <w:pPr>
              <w:spacing w:line="360" w:lineRule="auto"/>
              <w:ind w:right="113"/>
              <w:jc w:val="right"/>
              <w:rPr>
                <w:rFonts w:cs="Arial"/>
                <w:szCs w:val="24"/>
              </w:rPr>
            </w:pPr>
            <w:r w:rsidRPr="00823A0A">
              <w:rPr>
                <w:rFonts w:cs="Arial"/>
                <w:szCs w:val="24"/>
              </w:rPr>
              <w:t>131(I) του 2016</w:t>
            </w:r>
          </w:p>
          <w:p w14:paraId="1F2143F1" w14:textId="77777777" w:rsidR="000C76E9" w:rsidRPr="000B389B" w:rsidRDefault="000C76E9" w:rsidP="005A20DE">
            <w:pPr>
              <w:spacing w:line="360" w:lineRule="auto"/>
              <w:ind w:right="57"/>
              <w:jc w:val="right"/>
              <w:rPr>
                <w:rFonts w:cs="Arial"/>
                <w:szCs w:val="24"/>
              </w:rPr>
            </w:pPr>
            <w:r w:rsidRPr="00823A0A">
              <w:rPr>
                <w:rFonts w:cs="Arial"/>
                <w:szCs w:val="24"/>
              </w:rPr>
              <w:t>127(</w:t>
            </w:r>
            <w:r w:rsidRPr="00823A0A">
              <w:rPr>
                <w:rFonts w:cs="Arial"/>
                <w:szCs w:val="24"/>
                <w:lang w:val="en-US"/>
              </w:rPr>
              <w:t>I</w:t>
            </w:r>
            <w:r w:rsidRPr="00823A0A">
              <w:rPr>
                <w:rFonts w:cs="Arial"/>
                <w:szCs w:val="24"/>
              </w:rPr>
              <w:t>) του 2021.</w:t>
            </w:r>
          </w:p>
        </w:tc>
        <w:tc>
          <w:tcPr>
            <w:tcW w:w="3899" w:type="pct"/>
            <w:gridSpan w:val="96"/>
          </w:tcPr>
          <w:p w14:paraId="5A383F2E" w14:textId="77777777" w:rsidR="000C76E9" w:rsidRPr="000B389B" w:rsidRDefault="000C76E9" w:rsidP="00823A0A">
            <w:pPr>
              <w:pStyle w:val="Point2"/>
              <w:spacing w:before="0" w:after="0"/>
              <w:ind w:left="0" w:firstLine="0"/>
              <w:jc w:val="both"/>
              <w:rPr>
                <w:rFonts w:ascii="Arial" w:hAnsi="Arial" w:cs="Arial"/>
                <w:szCs w:val="24"/>
              </w:rPr>
            </w:pPr>
            <w:r w:rsidRPr="000B389B">
              <w:rPr>
                <w:rFonts w:ascii="Arial" w:hAnsi="Arial" w:cs="Arial"/>
                <w:szCs w:val="24"/>
              </w:rPr>
              <w:t>«</w:t>
            </w:r>
            <w:proofErr w:type="spellStart"/>
            <w:r w:rsidRPr="000B389B">
              <w:rPr>
                <w:rFonts w:ascii="Arial" w:hAnsi="Arial" w:cs="Arial"/>
                <w:szCs w:val="24"/>
              </w:rPr>
              <w:t>αδειοδοτούμενες</w:t>
            </w:r>
            <w:proofErr w:type="spellEnd"/>
            <w:r w:rsidRPr="000B389B">
              <w:rPr>
                <w:rFonts w:ascii="Arial" w:hAnsi="Arial" w:cs="Arial"/>
                <w:szCs w:val="24"/>
              </w:rPr>
              <w:t xml:space="preserve"> εγκαταστάσεις» σημαίνει εγκαταστάσεις στις οποίες χορηγήθηκε άδεια από την αρμόδια αρχή σύμφωνα με</w:t>
            </w:r>
            <w:r w:rsidR="009E2AA0">
              <w:rPr>
                <w:rFonts w:ascii="Arial" w:hAnsi="Arial" w:cs="Arial"/>
                <w:szCs w:val="24"/>
              </w:rPr>
              <w:t xml:space="preserve"> τις διατάξεις </w:t>
            </w:r>
            <w:r w:rsidRPr="000B389B">
              <w:rPr>
                <w:rFonts w:ascii="Arial" w:hAnsi="Arial" w:cs="Arial"/>
                <w:szCs w:val="24"/>
              </w:rPr>
              <w:t>το</w:t>
            </w:r>
            <w:r w:rsidR="009E2AA0">
              <w:rPr>
                <w:rFonts w:ascii="Arial" w:hAnsi="Arial" w:cs="Arial"/>
                <w:szCs w:val="24"/>
              </w:rPr>
              <w:t>υ</w:t>
            </w:r>
            <w:r w:rsidRPr="000B389B">
              <w:rPr>
                <w:rFonts w:ascii="Arial" w:hAnsi="Arial" w:cs="Arial"/>
                <w:szCs w:val="24"/>
              </w:rPr>
              <w:t xml:space="preserve"> άρθρο</w:t>
            </w:r>
            <w:r w:rsidR="009E2AA0">
              <w:rPr>
                <w:rFonts w:ascii="Arial" w:hAnsi="Arial" w:cs="Arial"/>
                <w:szCs w:val="24"/>
              </w:rPr>
              <w:t>υ</w:t>
            </w:r>
            <w:r w:rsidRPr="000B389B">
              <w:rPr>
                <w:rFonts w:ascii="Arial" w:hAnsi="Arial" w:cs="Arial"/>
                <w:szCs w:val="24"/>
              </w:rPr>
              <w:t xml:space="preserve"> 11 του περί Βιομηχανικών Εκπομπών (Ολοκληρωμένη Πρόληψη και Έλεγχος της Ρύπανσης) Νόμου∙</w:t>
            </w:r>
          </w:p>
        </w:tc>
      </w:tr>
      <w:tr w:rsidR="00EF047F" w:rsidRPr="000B389B" w14:paraId="7FEEE992" w14:textId="77777777" w:rsidTr="0091230E">
        <w:tc>
          <w:tcPr>
            <w:tcW w:w="1101" w:type="pct"/>
            <w:gridSpan w:val="7"/>
          </w:tcPr>
          <w:p w14:paraId="3CAFF596" w14:textId="77777777" w:rsidR="00823A0A" w:rsidRPr="000B389B" w:rsidRDefault="00823A0A" w:rsidP="000B389B">
            <w:pPr>
              <w:spacing w:line="360" w:lineRule="auto"/>
              <w:rPr>
                <w:rFonts w:cs="Arial"/>
                <w:szCs w:val="24"/>
              </w:rPr>
            </w:pPr>
          </w:p>
        </w:tc>
        <w:tc>
          <w:tcPr>
            <w:tcW w:w="1230" w:type="pct"/>
            <w:gridSpan w:val="89"/>
          </w:tcPr>
          <w:p w14:paraId="456D4A64" w14:textId="77777777" w:rsidR="00823A0A" w:rsidRDefault="00823A0A" w:rsidP="000B389B">
            <w:pPr>
              <w:pStyle w:val="Point2"/>
              <w:spacing w:before="0" w:after="0"/>
              <w:ind w:left="720" w:hanging="720"/>
              <w:jc w:val="both"/>
              <w:rPr>
                <w:rFonts w:ascii="Arial" w:hAnsi="Arial" w:cs="Arial"/>
                <w:szCs w:val="24"/>
              </w:rPr>
            </w:pPr>
          </w:p>
        </w:tc>
        <w:tc>
          <w:tcPr>
            <w:tcW w:w="2669" w:type="pct"/>
            <w:gridSpan w:val="7"/>
          </w:tcPr>
          <w:p w14:paraId="0CCBC270" w14:textId="77777777" w:rsidR="00823A0A" w:rsidRPr="000B389B" w:rsidRDefault="00823A0A" w:rsidP="00823A0A">
            <w:pPr>
              <w:pStyle w:val="Point2"/>
              <w:spacing w:before="0" w:after="0"/>
              <w:ind w:left="0" w:firstLine="0"/>
              <w:jc w:val="both"/>
              <w:rPr>
                <w:rFonts w:ascii="Arial" w:hAnsi="Arial" w:cs="Arial"/>
                <w:szCs w:val="24"/>
              </w:rPr>
            </w:pPr>
          </w:p>
        </w:tc>
      </w:tr>
      <w:tr w:rsidR="00EF047F" w:rsidRPr="000B389B" w14:paraId="38B7F819" w14:textId="77777777" w:rsidTr="003B06F5">
        <w:tc>
          <w:tcPr>
            <w:tcW w:w="1101" w:type="pct"/>
            <w:gridSpan w:val="7"/>
          </w:tcPr>
          <w:p w14:paraId="0B8390A9" w14:textId="77777777" w:rsidR="00067821" w:rsidRPr="000B389B" w:rsidRDefault="00067821" w:rsidP="000B389B">
            <w:pPr>
              <w:spacing w:line="360" w:lineRule="auto"/>
              <w:rPr>
                <w:rFonts w:cs="Arial"/>
                <w:szCs w:val="24"/>
              </w:rPr>
            </w:pPr>
          </w:p>
        </w:tc>
        <w:tc>
          <w:tcPr>
            <w:tcW w:w="3899" w:type="pct"/>
            <w:gridSpan w:val="96"/>
          </w:tcPr>
          <w:p w14:paraId="5151585E" w14:textId="31F3C1C5" w:rsidR="00067821" w:rsidRPr="000B389B" w:rsidRDefault="00067821" w:rsidP="00823A0A">
            <w:pPr>
              <w:pStyle w:val="Point2"/>
              <w:spacing w:before="0" w:after="0"/>
              <w:ind w:left="0" w:firstLine="0"/>
              <w:jc w:val="both"/>
              <w:rPr>
                <w:rFonts w:ascii="Arial" w:hAnsi="Arial" w:cs="Arial"/>
                <w:szCs w:val="24"/>
              </w:rPr>
            </w:pPr>
            <w:r w:rsidRPr="000B389B">
              <w:rPr>
                <w:rFonts w:ascii="Arial" w:hAnsi="Arial" w:cs="Arial"/>
                <w:szCs w:val="24"/>
              </w:rPr>
              <w:t xml:space="preserve">«αμυλούχα φυτά» σημαίνει φυτά, στα οποία συγκαταλέγονται κυρίως τα σιτηρά, ανεξαρτήτως εάν χρησιμοποιείται μόνο ο σπόρος ή ολόκληρο το φυτό, όπως στην περίπτωση του χλωρού αραβόσιτου, οι κόνδυλοι και τα ριζώματα, όπως οι πατάτες, το </w:t>
            </w:r>
            <w:proofErr w:type="spellStart"/>
            <w:r w:rsidRPr="000B389B">
              <w:rPr>
                <w:rFonts w:ascii="Arial" w:hAnsi="Arial" w:cs="Arial"/>
                <w:szCs w:val="24"/>
              </w:rPr>
              <w:t>κολοκάσι</w:t>
            </w:r>
            <w:proofErr w:type="spellEnd"/>
            <w:r w:rsidRPr="000B389B">
              <w:rPr>
                <w:rFonts w:ascii="Arial" w:hAnsi="Arial" w:cs="Arial"/>
                <w:szCs w:val="24"/>
              </w:rPr>
              <w:t xml:space="preserve">, οι γλυκοπατάτες, η </w:t>
            </w:r>
            <w:proofErr w:type="spellStart"/>
            <w:r w:rsidRPr="000B389B">
              <w:rPr>
                <w:rFonts w:ascii="Arial" w:hAnsi="Arial" w:cs="Arial"/>
                <w:szCs w:val="24"/>
              </w:rPr>
              <w:t>μανιόκα</w:t>
            </w:r>
            <w:proofErr w:type="spellEnd"/>
            <w:r w:rsidRPr="000B389B">
              <w:rPr>
                <w:rFonts w:ascii="Arial" w:hAnsi="Arial" w:cs="Arial"/>
                <w:szCs w:val="24"/>
              </w:rPr>
              <w:t xml:space="preserve"> και η </w:t>
            </w:r>
            <w:proofErr w:type="spellStart"/>
            <w:r w:rsidRPr="000B389B">
              <w:rPr>
                <w:rFonts w:ascii="Arial" w:hAnsi="Arial" w:cs="Arial"/>
                <w:szCs w:val="24"/>
              </w:rPr>
              <w:t>διοσκουρέα</w:t>
            </w:r>
            <w:proofErr w:type="spellEnd"/>
            <w:r w:rsidRPr="000B389B">
              <w:rPr>
                <w:rFonts w:ascii="Arial" w:hAnsi="Arial" w:cs="Arial"/>
                <w:szCs w:val="24"/>
              </w:rPr>
              <w:t xml:space="preserve">, καθώς και οι βολβοί, όπως η </w:t>
            </w:r>
            <w:proofErr w:type="spellStart"/>
            <w:r w:rsidRPr="000B389B">
              <w:rPr>
                <w:rFonts w:ascii="Arial" w:hAnsi="Arial" w:cs="Arial"/>
                <w:szCs w:val="24"/>
              </w:rPr>
              <w:t>κολοκασία</w:t>
            </w:r>
            <w:proofErr w:type="spellEnd"/>
            <w:r w:rsidRPr="000B389B">
              <w:rPr>
                <w:rFonts w:ascii="Arial" w:hAnsi="Arial" w:cs="Arial"/>
                <w:szCs w:val="24"/>
              </w:rPr>
              <w:t xml:space="preserve"> η εδώδιμος και το </w:t>
            </w:r>
            <w:proofErr w:type="spellStart"/>
            <w:r w:rsidRPr="000B389B">
              <w:rPr>
                <w:rFonts w:ascii="Arial" w:hAnsi="Arial" w:cs="Arial"/>
                <w:szCs w:val="24"/>
              </w:rPr>
              <w:t>ξανθόσωμα</w:t>
            </w:r>
            <w:proofErr w:type="spellEnd"/>
            <w:r w:rsidRPr="000B389B">
              <w:rPr>
                <w:rFonts w:ascii="Arial" w:hAnsi="Arial" w:cs="Arial"/>
                <w:szCs w:val="24"/>
              </w:rPr>
              <w:t xml:space="preserve"> το </w:t>
            </w:r>
            <w:proofErr w:type="spellStart"/>
            <w:r w:rsidRPr="000B389B">
              <w:rPr>
                <w:rFonts w:ascii="Arial" w:hAnsi="Arial" w:cs="Arial"/>
                <w:szCs w:val="24"/>
              </w:rPr>
              <w:t>βελόφυλλο</w:t>
            </w:r>
            <w:proofErr w:type="spellEnd"/>
            <w:r w:rsidR="005A20DE" w:rsidRPr="005A20DE">
              <w:rPr>
                <w:rFonts w:ascii="Arial" w:hAnsi="Arial" w:cs="Arial"/>
                <w:szCs w:val="24"/>
              </w:rPr>
              <w:t>·</w:t>
            </w:r>
          </w:p>
        </w:tc>
      </w:tr>
      <w:tr w:rsidR="00EF047F" w:rsidRPr="000B389B" w14:paraId="34045F95" w14:textId="77777777" w:rsidTr="0091230E">
        <w:tc>
          <w:tcPr>
            <w:tcW w:w="1101" w:type="pct"/>
            <w:gridSpan w:val="7"/>
          </w:tcPr>
          <w:p w14:paraId="04B5AAC8" w14:textId="77777777" w:rsidR="00823A0A" w:rsidRPr="000B389B" w:rsidRDefault="00823A0A" w:rsidP="000B389B">
            <w:pPr>
              <w:spacing w:line="360" w:lineRule="auto"/>
              <w:rPr>
                <w:rFonts w:cs="Arial"/>
                <w:szCs w:val="24"/>
              </w:rPr>
            </w:pPr>
          </w:p>
        </w:tc>
        <w:tc>
          <w:tcPr>
            <w:tcW w:w="1230" w:type="pct"/>
            <w:gridSpan w:val="89"/>
          </w:tcPr>
          <w:p w14:paraId="48656A03" w14:textId="77777777" w:rsidR="00823A0A" w:rsidRDefault="00823A0A" w:rsidP="000B389B">
            <w:pPr>
              <w:pStyle w:val="Point2"/>
              <w:spacing w:before="0" w:after="0"/>
              <w:ind w:left="720" w:hanging="720"/>
              <w:jc w:val="both"/>
              <w:rPr>
                <w:rFonts w:ascii="Arial" w:hAnsi="Arial" w:cs="Arial"/>
                <w:szCs w:val="24"/>
              </w:rPr>
            </w:pPr>
          </w:p>
        </w:tc>
        <w:tc>
          <w:tcPr>
            <w:tcW w:w="2669" w:type="pct"/>
            <w:gridSpan w:val="7"/>
          </w:tcPr>
          <w:p w14:paraId="75A0C722" w14:textId="77777777" w:rsidR="00823A0A" w:rsidRPr="000B389B" w:rsidRDefault="00823A0A" w:rsidP="00823A0A">
            <w:pPr>
              <w:pStyle w:val="Point2"/>
              <w:spacing w:before="0" w:after="0"/>
              <w:ind w:left="0" w:firstLine="0"/>
              <w:jc w:val="both"/>
              <w:rPr>
                <w:rFonts w:ascii="Arial" w:hAnsi="Arial" w:cs="Arial"/>
                <w:szCs w:val="24"/>
              </w:rPr>
            </w:pPr>
          </w:p>
        </w:tc>
      </w:tr>
      <w:tr w:rsidR="00EF047F" w:rsidRPr="000B389B" w14:paraId="2BD45669" w14:textId="77777777" w:rsidTr="003B06F5">
        <w:tc>
          <w:tcPr>
            <w:tcW w:w="1101" w:type="pct"/>
            <w:gridSpan w:val="7"/>
          </w:tcPr>
          <w:p w14:paraId="26D3B744" w14:textId="77777777" w:rsidR="00067821" w:rsidRPr="000B389B" w:rsidRDefault="00067821" w:rsidP="003B4066">
            <w:pPr>
              <w:spacing w:line="360" w:lineRule="auto"/>
              <w:rPr>
                <w:rFonts w:cs="Arial"/>
                <w:szCs w:val="24"/>
              </w:rPr>
            </w:pPr>
          </w:p>
        </w:tc>
        <w:tc>
          <w:tcPr>
            <w:tcW w:w="3899" w:type="pct"/>
            <w:gridSpan w:val="96"/>
          </w:tcPr>
          <w:p w14:paraId="232A60E8" w14:textId="18BCE974" w:rsidR="00067821" w:rsidRPr="000B389B" w:rsidRDefault="00067821" w:rsidP="003B4066">
            <w:pPr>
              <w:pStyle w:val="Point2"/>
              <w:spacing w:before="0" w:after="0"/>
              <w:ind w:left="0" w:firstLine="0"/>
              <w:jc w:val="both"/>
              <w:rPr>
                <w:rFonts w:ascii="Arial" w:hAnsi="Arial" w:cs="Arial"/>
                <w:szCs w:val="24"/>
              </w:rPr>
            </w:pPr>
            <w:r w:rsidRPr="000B389B">
              <w:rPr>
                <w:rFonts w:ascii="Arial" w:hAnsi="Arial" w:cs="Arial"/>
                <w:color w:val="000000"/>
                <w:szCs w:val="24"/>
              </w:rPr>
              <w:t>«αναγέννηση δασών» σημαίνει την ανάπλαση δασικού είδους με φυσικά ή τεχνητά μέσα μετά την αφαίρεση του προηγούμενου είδους με υλοτομία ή ως αποτέλεσμα φυσικών αιτιών, περιλαμβανομένων των πυρκαγιών ή καταιγίδων·</w:t>
            </w:r>
          </w:p>
        </w:tc>
      </w:tr>
      <w:tr w:rsidR="00EF047F" w:rsidRPr="000B389B" w14:paraId="69EFDD70" w14:textId="77777777" w:rsidTr="0091230E">
        <w:tc>
          <w:tcPr>
            <w:tcW w:w="1101" w:type="pct"/>
            <w:gridSpan w:val="7"/>
          </w:tcPr>
          <w:p w14:paraId="0C03C17B" w14:textId="77777777" w:rsidR="003B4066" w:rsidRPr="000B389B" w:rsidRDefault="003B4066" w:rsidP="003B4066">
            <w:pPr>
              <w:spacing w:line="360" w:lineRule="auto"/>
              <w:rPr>
                <w:rFonts w:cs="Arial"/>
                <w:szCs w:val="24"/>
              </w:rPr>
            </w:pPr>
          </w:p>
        </w:tc>
        <w:tc>
          <w:tcPr>
            <w:tcW w:w="1230" w:type="pct"/>
            <w:gridSpan w:val="89"/>
          </w:tcPr>
          <w:p w14:paraId="07223C2A" w14:textId="77777777" w:rsidR="003B4066" w:rsidRDefault="003B4066" w:rsidP="003B4066">
            <w:pPr>
              <w:pStyle w:val="Point2"/>
              <w:spacing w:before="0" w:after="0"/>
              <w:ind w:left="720" w:hanging="720"/>
              <w:jc w:val="both"/>
              <w:rPr>
                <w:rFonts w:ascii="Arial" w:hAnsi="Arial" w:cs="Arial"/>
                <w:szCs w:val="24"/>
              </w:rPr>
            </w:pPr>
          </w:p>
        </w:tc>
        <w:tc>
          <w:tcPr>
            <w:tcW w:w="2669" w:type="pct"/>
            <w:gridSpan w:val="7"/>
          </w:tcPr>
          <w:p w14:paraId="476ADEBD" w14:textId="77777777" w:rsidR="003B4066" w:rsidRPr="000B389B" w:rsidRDefault="003B4066" w:rsidP="003B4066">
            <w:pPr>
              <w:pStyle w:val="Point2"/>
              <w:spacing w:before="0" w:after="0"/>
              <w:ind w:left="0" w:firstLine="0"/>
              <w:jc w:val="both"/>
              <w:rPr>
                <w:rFonts w:ascii="Arial" w:hAnsi="Arial" w:cs="Arial"/>
                <w:color w:val="000000"/>
                <w:szCs w:val="24"/>
              </w:rPr>
            </w:pPr>
          </w:p>
        </w:tc>
      </w:tr>
      <w:tr w:rsidR="00EF047F" w:rsidRPr="000B389B" w14:paraId="380DCB7F" w14:textId="77777777" w:rsidTr="003B06F5">
        <w:tc>
          <w:tcPr>
            <w:tcW w:w="1101" w:type="pct"/>
            <w:gridSpan w:val="7"/>
          </w:tcPr>
          <w:p w14:paraId="320EF74B" w14:textId="77777777" w:rsidR="00183BCE" w:rsidRDefault="00183BCE" w:rsidP="00183BCE">
            <w:pPr>
              <w:spacing w:line="360" w:lineRule="auto"/>
              <w:jc w:val="right"/>
              <w:rPr>
                <w:rFonts w:cs="Arial"/>
                <w:szCs w:val="24"/>
              </w:rPr>
            </w:pPr>
          </w:p>
          <w:p w14:paraId="0331B76A" w14:textId="77777777" w:rsidR="00183BCE" w:rsidRPr="000B389B" w:rsidRDefault="00183BCE" w:rsidP="00183BCE">
            <w:pPr>
              <w:spacing w:line="360" w:lineRule="auto"/>
              <w:ind w:right="113"/>
              <w:jc w:val="right"/>
              <w:rPr>
                <w:rFonts w:cs="Arial"/>
                <w:szCs w:val="24"/>
              </w:rPr>
            </w:pPr>
            <w:r w:rsidRPr="000B389B">
              <w:rPr>
                <w:rFonts w:cs="Arial"/>
                <w:szCs w:val="24"/>
              </w:rPr>
              <w:t>185(Ι) του 2011</w:t>
            </w:r>
          </w:p>
          <w:p w14:paraId="255615B5" w14:textId="77777777" w:rsidR="00183BCE" w:rsidRPr="000B389B" w:rsidRDefault="00183BCE" w:rsidP="00183BCE">
            <w:pPr>
              <w:spacing w:line="360" w:lineRule="auto"/>
              <w:ind w:right="113"/>
              <w:jc w:val="right"/>
              <w:rPr>
                <w:rFonts w:cs="Arial"/>
                <w:szCs w:val="24"/>
              </w:rPr>
            </w:pPr>
            <w:r w:rsidRPr="000B389B">
              <w:rPr>
                <w:rFonts w:cs="Arial"/>
                <w:szCs w:val="24"/>
              </w:rPr>
              <w:t>6(Ι) του 2012</w:t>
            </w:r>
          </w:p>
          <w:p w14:paraId="728B7D12" w14:textId="77777777" w:rsidR="00183BCE" w:rsidRPr="000B389B" w:rsidRDefault="00183BCE" w:rsidP="00183BCE">
            <w:pPr>
              <w:spacing w:line="360" w:lineRule="auto"/>
              <w:ind w:right="113"/>
              <w:jc w:val="right"/>
              <w:rPr>
                <w:rFonts w:cs="Arial"/>
                <w:szCs w:val="24"/>
              </w:rPr>
            </w:pPr>
            <w:r w:rsidRPr="000B389B">
              <w:rPr>
                <w:rFonts w:cs="Arial"/>
                <w:szCs w:val="24"/>
              </w:rPr>
              <w:t>32(Ι) του 2014</w:t>
            </w:r>
          </w:p>
          <w:p w14:paraId="6C4A14D8" w14:textId="77777777" w:rsidR="00183BCE" w:rsidRPr="000B389B" w:rsidRDefault="00183BCE" w:rsidP="00183BCE">
            <w:pPr>
              <w:spacing w:line="360" w:lineRule="auto"/>
              <w:ind w:right="113"/>
              <w:jc w:val="right"/>
              <w:rPr>
                <w:rFonts w:cs="Arial"/>
                <w:szCs w:val="24"/>
              </w:rPr>
            </w:pPr>
            <w:r w:rsidRPr="000B389B">
              <w:rPr>
                <w:rFonts w:cs="Arial"/>
                <w:szCs w:val="24"/>
              </w:rPr>
              <w:t>55(Ι) του 2014</w:t>
            </w:r>
          </w:p>
          <w:p w14:paraId="710EA5AA" w14:textId="77777777" w:rsidR="00183BCE" w:rsidRPr="000B389B" w:rsidRDefault="00183BCE" w:rsidP="00183BCE">
            <w:pPr>
              <w:spacing w:line="360" w:lineRule="auto"/>
              <w:ind w:right="113"/>
              <w:jc w:val="right"/>
              <w:rPr>
                <w:rFonts w:cs="Arial"/>
                <w:szCs w:val="24"/>
              </w:rPr>
            </w:pPr>
            <w:r w:rsidRPr="000B389B">
              <w:rPr>
                <w:rFonts w:cs="Arial"/>
                <w:szCs w:val="24"/>
              </w:rPr>
              <w:t>31(Ι) του 2015</w:t>
            </w:r>
          </w:p>
          <w:p w14:paraId="59F66D0F" w14:textId="77777777" w:rsidR="00183BCE" w:rsidRPr="000B389B" w:rsidRDefault="00183BCE" w:rsidP="00183BCE">
            <w:pPr>
              <w:spacing w:line="360" w:lineRule="auto"/>
              <w:ind w:right="113"/>
              <w:jc w:val="right"/>
              <w:rPr>
                <w:rFonts w:cs="Arial"/>
                <w:szCs w:val="24"/>
              </w:rPr>
            </w:pPr>
            <w:r w:rsidRPr="000B389B">
              <w:rPr>
                <w:rFonts w:cs="Arial"/>
                <w:szCs w:val="24"/>
              </w:rPr>
              <w:t>3(Ι) του 2016</w:t>
            </w:r>
          </w:p>
          <w:p w14:paraId="5DC2AD7E" w14:textId="77777777" w:rsidR="0007597F" w:rsidRDefault="00183BCE" w:rsidP="0007597F">
            <w:pPr>
              <w:spacing w:line="360" w:lineRule="auto"/>
              <w:ind w:right="113"/>
              <w:jc w:val="right"/>
              <w:rPr>
                <w:rFonts w:cs="Arial"/>
                <w:szCs w:val="24"/>
              </w:rPr>
            </w:pPr>
            <w:r w:rsidRPr="003B4066">
              <w:rPr>
                <w:rFonts w:cs="Arial"/>
                <w:szCs w:val="24"/>
              </w:rPr>
              <w:t>120(Ι) του 2016</w:t>
            </w:r>
          </w:p>
          <w:p w14:paraId="10869AD6" w14:textId="77777777" w:rsidR="0007597F" w:rsidRDefault="0007597F" w:rsidP="0007597F">
            <w:pPr>
              <w:spacing w:line="360" w:lineRule="auto"/>
              <w:ind w:right="113"/>
              <w:jc w:val="right"/>
              <w:rPr>
                <w:rFonts w:cs="Arial"/>
                <w:szCs w:val="24"/>
              </w:rPr>
            </w:pPr>
            <w:r>
              <w:rPr>
                <w:rFonts w:cs="Arial"/>
                <w:szCs w:val="24"/>
              </w:rPr>
              <w:t>104(Ι) του 2021</w:t>
            </w:r>
          </w:p>
          <w:p w14:paraId="16EEB1FA" w14:textId="77777777" w:rsidR="00183BCE" w:rsidRPr="000B389B" w:rsidRDefault="0007597F" w:rsidP="0007597F">
            <w:pPr>
              <w:spacing w:line="360" w:lineRule="auto"/>
              <w:ind w:right="57"/>
              <w:jc w:val="right"/>
              <w:rPr>
                <w:rFonts w:cs="Arial"/>
                <w:szCs w:val="24"/>
              </w:rPr>
            </w:pPr>
            <w:r>
              <w:rPr>
                <w:rFonts w:cs="Arial"/>
                <w:szCs w:val="24"/>
              </w:rPr>
              <w:t>152(Ι) του 2021</w:t>
            </w:r>
            <w:r w:rsidR="00183BCE" w:rsidRPr="003B4066">
              <w:rPr>
                <w:rFonts w:cs="Arial"/>
                <w:szCs w:val="24"/>
              </w:rPr>
              <w:t>.</w:t>
            </w:r>
          </w:p>
        </w:tc>
        <w:tc>
          <w:tcPr>
            <w:tcW w:w="3899" w:type="pct"/>
            <w:gridSpan w:val="96"/>
          </w:tcPr>
          <w:p w14:paraId="5E2E7A11" w14:textId="77777777" w:rsidR="00183BCE" w:rsidRPr="000B389B" w:rsidRDefault="00183BCE" w:rsidP="00183BCE">
            <w:pPr>
              <w:pStyle w:val="Point2"/>
              <w:spacing w:before="0" w:after="0"/>
              <w:ind w:left="0" w:firstLine="0"/>
              <w:jc w:val="both"/>
              <w:rPr>
                <w:rFonts w:ascii="Arial" w:hAnsi="Arial" w:cs="Arial"/>
                <w:color w:val="000000"/>
                <w:szCs w:val="24"/>
              </w:rPr>
            </w:pPr>
            <w:r w:rsidRPr="000B389B">
              <w:rPr>
                <w:rFonts w:ascii="Arial" w:hAnsi="Arial" w:cs="Arial"/>
                <w:szCs w:val="24"/>
              </w:rPr>
              <w:t>«απόβλητα» έχει την έννοια που αποδίδεται στον όρο αυτό από το άρθρο 2 του περί Αποβλήτων Νόμου, με εξαίρεση των ουσιών που έχουν σκοπίμως τροποποιηθεί ή μολυνθεί</w:t>
            </w:r>
            <w:r w:rsidR="009E2AA0">
              <w:rPr>
                <w:rFonts w:ascii="Arial" w:hAnsi="Arial" w:cs="Arial"/>
                <w:szCs w:val="24"/>
              </w:rPr>
              <w:t>,</w:t>
            </w:r>
            <w:r w:rsidRPr="000B389B">
              <w:rPr>
                <w:rFonts w:ascii="Arial" w:hAnsi="Arial" w:cs="Arial"/>
                <w:szCs w:val="24"/>
              </w:rPr>
              <w:t xml:space="preserve"> για να εμπίπτουν στον παρόντα ορισμό·</w:t>
            </w:r>
          </w:p>
        </w:tc>
      </w:tr>
      <w:tr w:rsidR="00EF047F" w:rsidRPr="000B389B" w14:paraId="066BE1E8" w14:textId="77777777" w:rsidTr="0091230E">
        <w:tc>
          <w:tcPr>
            <w:tcW w:w="1101" w:type="pct"/>
            <w:gridSpan w:val="7"/>
          </w:tcPr>
          <w:p w14:paraId="0444A181" w14:textId="77777777" w:rsidR="00183BCE" w:rsidRPr="000B389B" w:rsidRDefault="00183BCE" w:rsidP="00183BCE">
            <w:pPr>
              <w:spacing w:line="360" w:lineRule="auto"/>
              <w:rPr>
                <w:rFonts w:cs="Arial"/>
                <w:szCs w:val="24"/>
              </w:rPr>
            </w:pPr>
          </w:p>
        </w:tc>
        <w:tc>
          <w:tcPr>
            <w:tcW w:w="1230" w:type="pct"/>
            <w:gridSpan w:val="89"/>
          </w:tcPr>
          <w:p w14:paraId="57F48796" w14:textId="77777777" w:rsidR="00183BCE" w:rsidRDefault="00183BCE" w:rsidP="00183BCE">
            <w:pPr>
              <w:spacing w:line="360" w:lineRule="auto"/>
              <w:jc w:val="right"/>
              <w:rPr>
                <w:rFonts w:cs="Arial"/>
                <w:szCs w:val="24"/>
              </w:rPr>
            </w:pPr>
          </w:p>
        </w:tc>
        <w:tc>
          <w:tcPr>
            <w:tcW w:w="2669" w:type="pct"/>
            <w:gridSpan w:val="7"/>
          </w:tcPr>
          <w:p w14:paraId="5B026865"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10C521D2" w14:textId="77777777" w:rsidTr="003B06F5">
        <w:tc>
          <w:tcPr>
            <w:tcW w:w="1101" w:type="pct"/>
            <w:gridSpan w:val="7"/>
          </w:tcPr>
          <w:p w14:paraId="73C63461" w14:textId="77777777" w:rsidR="00183BCE" w:rsidRPr="000B389B" w:rsidRDefault="00183BCE" w:rsidP="00183BCE">
            <w:pPr>
              <w:spacing w:line="360" w:lineRule="auto"/>
              <w:rPr>
                <w:rFonts w:cs="Arial"/>
                <w:szCs w:val="24"/>
              </w:rPr>
            </w:pPr>
          </w:p>
        </w:tc>
        <w:tc>
          <w:tcPr>
            <w:tcW w:w="3899" w:type="pct"/>
            <w:gridSpan w:val="96"/>
          </w:tcPr>
          <w:p w14:paraId="15D468CC"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color w:val="000000"/>
                <w:szCs w:val="24"/>
              </w:rPr>
              <w:t xml:space="preserve">«απόβλητο καύσιμο» σημαίνει το πετρελαιοειδές το οποίο δεν δύναται να χρησιμοποιηθεί ως πετρελαιοειδές άλλης κατηγορίας και διατίθεται ως απόβλητο σύμφωνα με τον περί Αποβλήτων Νόμο·  </w:t>
            </w:r>
          </w:p>
        </w:tc>
      </w:tr>
      <w:tr w:rsidR="00EF047F" w:rsidRPr="000B389B" w14:paraId="2511C5A9" w14:textId="77777777" w:rsidTr="0091230E">
        <w:tc>
          <w:tcPr>
            <w:tcW w:w="1101" w:type="pct"/>
            <w:gridSpan w:val="7"/>
          </w:tcPr>
          <w:p w14:paraId="75AF223E" w14:textId="77777777" w:rsidR="00183BCE" w:rsidRPr="000B389B" w:rsidRDefault="00183BCE" w:rsidP="00183BCE">
            <w:pPr>
              <w:spacing w:line="360" w:lineRule="auto"/>
              <w:rPr>
                <w:rFonts w:cs="Arial"/>
                <w:szCs w:val="24"/>
              </w:rPr>
            </w:pPr>
          </w:p>
        </w:tc>
        <w:tc>
          <w:tcPr>
            <w:tcW w:w="1230" w:type="pct"/>
            <w:gridSpan w:val="89"/>
          </w:tcPr>
          <w:p w14:paraId="5AC1A420" w14:textId="77777777" w:rsidR="00183BCE" w:rsidRDefault="00183BCE" w:rsidP="00183BCE">
            <w:pPr>
              <w:spacing w:line="360" w:lineRule="auto"/>
              <w:jc w:val="right"/>
              <w:rPr>
                <w:rFonts w:cs="Arial"/>
                <w:szCs w:val="24"/>
              </w:rPr>
            </w:pPr>
          </w:p>
        </w:tc>
        <w:tc>
          <w:tcPr>
            <w:tcW w:w="2669" w:type="pct"/>
            <w:gridSpan w:val="7"/>
          </w:tcPr>
          <w:p w14:paraId="51C2465A"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0B74CD52" w14:textId="77777777" w:rsidTr="003B06F5">
        <w:tc>
          <w:tcPr>
            <w:tcW w:w="1101" w:type="pct"/>
            <w:gridSpan w:val="7"/>
          </w:tcPr>
          <w:p w14:paraId="35D8AB81" w14:textId="77777777" w:rsidR="00183BCE" w:rsidRPr="000B389B" w:rsidRDefault="00183BCE" w:rsidP="00183BCE">
            <w:pPr>
              <w:spacing w:line="360" w:lineRule="auto"/>
              <w:rPr>
                <w:rFonts w:cs="Arial"/>
                <w:szCs w:val="24"/>
              </w:rPr>
            </w:pPr>
          </w:p>
        </w:tc>
        <w:tc>
          <w:tcPr>
            <w:tcW w:w="3899" w:type="pct"/>
            <w:gridSpan w:val="96"/>
          </w:tcPr>
          <w:p w14:paraId="543835CD" w14:textId="53D3ED64"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«αποθήκη» σημαίνει οποιαδήποτε δεξαμενή αποθήκευσης πετρελαιοειδών και καυσίμων και περιλαμβάνει τις δεξαμενές των οχημάτων μεταφοράς πετρελαιοειδών και καυσίμων, τις δεξαμενές πετρελαιοειδών και καυσίμων πλοίων</w:t>
            </w:r>
            <w:r w:rsidRPr="000B389B">
              <w:rPr>
                <w:rFonts w:ascii="Arial" w:hAnsi="Arial" w:cs="Arial"/>
                <w:color w:val="000000"/>
                <w:szCs w:val="24"/>
              </w:rPr>
              <w:t>, τα ντεπόζιτα αποθήκευσης πετρελαιοειδών και καυσίμων που αποτελούν μέρος οποιουδήποτε συστήματος ή μηχανοκ</w:t>
            </w:r>
            <w:r w:rsidR="003D37B8">
              <w:rPr>
                <w:rFonts w:ascii="Arial" w:hAnsi="Arial" w:cs="Arial"/>
                <w:color w:val="000000"/>
                <w:szCs w:val="24"/>
              </w:rPr>
              <w:t>ί</w:t>
            </w:r>
            <w:r w:rsidRPr="000B389B">
              <w:rPr>
                <w:rFonts w:ascii="Arial" w:hAnsi="Arial" w:cs="Arial"/>
                <w:color w:val="000000"/>
                <w:szCs w:val="24"/>
              </w:rPr>
              <w:t>ν</w:t>
            </w:r>
            <w:r w:rsidR="003D37B8">
              <w:rPr>
                <w:rFonts w:ascii="Arial" w:hAnsi="Arial" w:cs="Arial"/>
                <w:color w:val="000000"/>
                <w:szCs w:val="24"/>
              </w:rPr>
              <w:t>η</w:t>
            </w:r>
            <w:r w:rsidRPr="000B389B">
              <w:rPr>
                <w:rFonts w:ascii="Arial" w:hAnsi="Arial" w:cs="Arial"/>
                <w:color w:val="000000"/>
                <w:szCs w:val="24"/>
              </w:rPr>
              <w:t>των οχημάτων</w:t>
            </w:r>
            <w:r w:rsidRPr="000B389B">
              <w:rPr>
                <w:rFonts w:ascii="Arial" w:hAnsi="Arial" w:cs="Arial"/>
                <w:szCs w:val="24"/>
              </w:rPr>
              <w:t xml:space="preserve"> και οποιαδήποτε άλλη δεξαμενή για αποθήκευση πετρελαιοειδών και καυσίμων</w:t>
            </w:r>
            <w:r w:rsidRPr="006E521E">
              <w:rPr>
                <w:rFonts w:ascii="Arial" w:hAnsi="Arial" w:cs="Arial"/>
                <w:szCs w:val="24"/>
              </w:rPr>
              <w:t>·</w:t>
            </w:r>
          </w:p>
        </w:tc>
      </w:tr>
      <w:tr w:rsidR="00EF047F" w:rsidRPr="000B389B" w14:paraId="7B76B57D" w14:textId="77777777" w:rsidTr="0091230E">
        <w:tc>
          <w:tcPr>
            <w:tcW w:w="1101" w:type="pct"/>
            <w:gridSpan w:val="7"/>
          </w:tcPr>
          <w:p w14:paraId="1AF58015" w14:textId="77777777" w:rsidR="00183BCE" w:rsidRPr="000B389B" w:rsidRDefault="00183BCE" w:rsidP="00183BCE">
            <w:pPr>
              <w:spacing w:line="360" w:lineRule="auto"/>
              <w:rPr>
                <w:rFonts w:cs="Arial"/>
                <w:szCs w:val="24"/>
              </w:rPr>
            </w:pPr>
          </w:p>
        </w:tc>
        <w:tc>
          <w:tcPr>
            <w:tcW w:w="1230" w:type="pct"/>
            <w:gridSpan w:val="89"/>
          </w:tcPr>
          <w:p w14:paraId="573F6F6F" w14:textId="77777777" w:rsidR="00183BCE" w:rsidRDefault="00183BCE" w:rsidP="00183BCE">
            <w:pPr>
              <w:spacing w:line="360" w:lineRule="auto"/>
              <w:jc w:val="right"/>
              <w:rPr>
                <w:rFonts w:cs="Arial"/>
                <w:szCs w:val="24"/>
              </w:rPr>
            </w:pPr>
          </w:p>
        </w:tc>
        <w:tc>
          <w:tcPr>
            <w:tcW w:w="2669" w:type="pct"/>
            <w:gridSpan w:val="7"/>
          </w:tcPr>
          <w:p w14:paraId="37A2CBF1"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5F9BD1C" w14:textId="77777777" w:rsidTr="003B06F5">
        <w:tc>
          <w:tcPr>
            <w:tcW w:w="1101" w:type="pct"/>
            <w:gridSpan w:val="7"/>
          </w:tcPr>
          <w:p w14:paraId="141D6D8E" w14:textId="77777777" w:rsidR="006E64DA" w:rsidRDefault="006E64DA" w:rsidP="006E64DA">
            <w:pPr>
              <w:spacing w:line="360" w:lineRule="auto"/>
              <w:ind w:right="113"/>
              <w:jc w:val="right"/>
              <w:rPr>
                <w:rFonts w:cs="Arial"/>
                <w:szCs w:val="24"/>
              </w:rPr>
            </w:pPr>
          </w:p>
          <w:p w14:paraId="48009EDA" w14:textId="77777777" w:rsidR="006E64DA" w:rsidRPr="000B389B" w:rsidRDefault="006E64DA" w:rsidP="006E64DA">
            <w:pPr>
              <w:spacing w:line="360" w:lineRule="auto"/>
              <w:ind w:right="113"/>
              <w:jc w:val="right"/>
              <w:rPr>
                <w:rFonts w:cs="Arial"/>
                <w:szCs w:val="24"/>
              </w:rPr>
            </w:pPr>
            <w:r w:rsidRPr="000B389B">
              <w:rPr>
                <w:rFonts w:cs="Arial"/>
                <w:szCs w:val="24"/>
              </w:rPr>
              <w:t>64(I) του 2004</w:t>
            </w:r>
          </w:p>
          <w:p w14:paraId="5ADAE8DC" w14:textId="77777777" w:rsidR="006E64DA" w:rsidRPr="000B389B" w:rsidRDefault="006E64DA" w:rsidP="00E01A5B">
            <w:pPr>
              <w:spacing w:line="360" w:lineRule="auto"/>
              <w:ind w:right="57"/>
              <w:jc w:val="right"/>
              <w:rPr>
                <w:rFonts w:cs="Arial"/>
                <w:szCs w:val="24"/>
              </w:rPr>
            </w:pPr>
            <w:r w:rsidRPr="000B389B">
              <w:rPr>
                <w:rFonts w:cs="Arial"/>
                <w:szCs w:val="24"/>
              </w:rPr>
              <w:t>97(Ι) του 2014.</w:t>
            </w:r>
          </w:p>
        </w:tc>
        <w:tc>
          <w:tcPr>
            <w:tcW w:w="3899" w:type="pct"/>
            <w:gridSpan w:val="96"/>
          </w:tcPr>
          <w:p w14:paraId="1B242DB2" w14:textId="77777777" w:rsidR="006E64DA" w:rsidRPr="000B389B" w:rsidRDefault="006E64DA" w:rsidP="00183BCE">
            <w:pPr>
              <w:pStyle w:val="Point2"/>
              <w:spacing w:before="0" w:after="0"/>
              <w:ind w:left="0" w:firstLine="0"/>
              <w:jc w:val="both"/>
              <w:rPr>
                <w:rFonts w:ascii="Arial" w:hAnsi="Arial" w:cs="Arial"/>
                <w:szCs w:val="24"/>
              </w:rPr>
            </w:pPr>
            <w:r w:rsidRPr="000B389B">
              <w:rPr>
                <w:rFonts w:ascii="Arial" w:hAnsi="Arial" w:cs="Arial"/>
                <w:szCs w:val="24"/>
              </w:rPr>
              <w:t>«Αποκλειστική Οικονομική Ζώνη» σημαίνει την Αποκλειστική Οικονομική Ζώνη της Δημοκρατίας, όπως καθορίζεται στον περί της Αποκλειστικής Οικονομικής Ζώνης και Υφαλοκρηπίδας Νόμο·</w:t>
            </w:r>
          </w:p>
        </w:tc>
      </w:tr>
      <w:tr w:rsidR="00EF047F" w:rsidRPr="000B389B" w14:paraId="407E87A5" w14:textId="77777777" w:rsidTr="0091230E">
        <w:tc>
          <w:tcPr>
            <w:tcW w:w="1101" w:type="pct"/>
            <w:gridSpan w:val="7"/>
          </w:tcPr>
          <w:p w14:paraId="68D8C4E5" w14:textId="77777777" w:rsidR="00183BCE" w:rsidRPr="000B389B" w:rsidRDefault="00183BCE" w:rsidP="00183BCE">
            <w:pPr>
              <w:spacing w:line="360" w:lineRule="auto"/>
              <w:rPr>
                <w:rFonts w:cs="Arial"/>
                <w:szCs w:val="24"/>
              </w:rPr>
            </w:pPr>
          </w:p>
        </w:tc>
        <w:tc>
          <w:tcPr>
            <w:tcW w:w="1230" w:type="pct"/>
            <w:gridSpan w:val="89"/>
          </w:tcPr>
          <w:p w14:paraId="5F066A58" w14:textId="77777777" w:rsidR="00183BCE" w:rsidRDefault="00183BCE" w:rsidP="00183BCE">
            <w:pPr>
              <w:spacing w:line="360" w:lineRule="auto"/>
              <w:jc w:val="right"/>
              <w:rPr>
                <w:rFonts w:cs="Arial"/>
                <w:szCs w:val="24"/>
              </w:rPr>
            </w:pPr>
          </w:p>
        </w:tc>
        <w:tc>
          <w:tcPr>
            <w:tcW w:w="2669" w:type="pct"/>
            <w:gridSpan w:val="7"/>
          </w:tcPr>
          <w:p w14:paraId="142A940E"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7CD4648" w14:textId="77777777" w:rsidTr="003B06F5">
        <w:tc>
          <w:tcPr>
            <w:tcW w:w="1101" w:type="pct"/>
            <w:gridSpan w:val="7"/>
          </w:tcPr>
          <w:p w14:paraId="5126A560" w14:textId="77777777" w:rsidR="00183BCE" w:rsidRPr="000B389B" w:rsidRDefault="00183BCE" w:rsidP="00183BCE">
            <w:pPr>
              <w:spacing w:line="360" w:lineRule="auto"/>
              <w:rPr>
                <w:rFonts w:cs="Arial"/>
                <w:szCs w:val="24"/>
              </w:rPr>
            </w:pPr>
          </w:p>
        </w:tc>
        <w:tc>
          <w:tcPr>
            <w:tcW w:w="3899" w:type="pct"/>
            <w:gridSpan w:val="96"/>
          </w:tcPr>
          <w:p w14:paraId="52A324F2"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«αρμόδια αρχή» σημαίνει τον Διευθυντή της Υπηρεσίας Ενέργειας του Υπουργείου Ενέργειας, Εμπορίου και Βιομηχανίας και περιλαμβάνει κάθε λειτουργό δεόντως εξουσιοδοτημένο από αυτόν για σκοπούς εφαρμογής του παρόντος Νόμου και των δυνάμει αυτού εκδιδόμενων Κανονισμών και Διαταγμάτων∙</w:t>
            </w:r>
          </w:p>
        </w:tc>
      </w:tr>
      <w:tr w:rsidR="00EF047F" w:rsidRPr="000B389B" w14:paraId="26A7F73E" w14:textId="77777777" w:rsidTr="0091230E">
        <w:tc>
          <w:tcPr>
            <w:tcW w:w="1101" w:type="pct"/>
            <w:gridSpan w:val="7"/>
          </w:tcPr>
          <w:p w14:paraId="790E2759" w14:textId="77777777" w:rsidR="00183BCE" w:rsidRPr="000B389B" w:rsidRDefault="00183BCE" w:rsidP="00183BCE">
            <w:pPr>
              <w:spacing w:line="360" w:lineRule="auto"/>
              <w:rPr>
                <w:rFonts w:cs="Arial"/>
                <w:szCs w:val="24"/>
              </w:rPr>
            </w:pPr>
          </w:p>
        </w:tc>
        <w:tc>
          <w:tcPr>
            <w:tcW w:w="1230" w:type="pct"/>
            <w:gridSpan w:val="89"/>
          </w:tcPr>
          <w:p w14:paraId="2F087074" w14:textId="77777777" w:rsidR="00183BCE" w:rsidRDefault="00183BCE" w:rsidP="00183BCE">
            <w:pPr>
              <w:spacing w:line="360" w:lineRule="auto"/>
              <w:jc w:val="right"/>
              <w:rPr>
                <w:rFonts w:cs="Arial"/>
                <w:szCs w:val="24"/>
              </w:rPr>
            </w:pPr>
          </w:p>
        </w:tc>
        <w:tc>
          <w:tcPr>
            <w:tcW w:w="2669" w:type="pct"/>
            <w:gridSpan w:val="7"/>
          </w:tcPr>
          <w:p w14:paraId="71CED400"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63949151" w14:textId="77777777" w:rsidTr="003B06F5">
        <w:tc>
          <w:tcPr>
            <w:tcW w:w="1101" w:type="pct"/>
            <w:gridSpan w:val="7"/>
          </w:tcPr>
          <w:p w14:paraId="14C4C717" w14:textId="77777777" w:rsidR="00183BCE" w:rsidRPr="000B389B" w:rsidRDefault="00183BCE" w:rsidP="00183BCE">
            <w:pPr>
              <w:spacing w:line="360" w:lineRule="auto"/>
              <w:rPr>
                <w:rFonts w:cs="Arial"/>
                <w:szCs w:val="24"/>
              </w:rPr>
            </w:pPr>
          </w:p>
        </w:tc>
        <w:tc>
          <w:tcPr>
            <w:tcW w:w="3899" w:type="pct"/>
            <w:gridSpan w:val="96"/>
          </w:tcPr>
          <w:p w14:paraId="5C166E5B"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w:t>
            </w:r>
            <w:r w:rsidRPr="000B389B">
              <w:rPr>
                <w:rFonts w:ascii="Arial" w:hAnsi="Arial" w:cs="Arial"/>
                <w:color w:val="000000"/>
                <w:szCs w:val="24"/>
              </w:rPr>
              <w:t>αρχείο προδιαγραφών» σημαίνει το σύνολο των εγγράφων που είναι καταχωρ</w:t>
            </w:r>
            <w:r w:rsidR="00516A2C">
              <w:rPr>
                <w:rFonts w:ascii="Arial" w:hAnsi="Arial" w:cs="Arial"/>
                <w:color w:val="000000"/>
                <w:szCs w:val="24"/>
              </w:rPr>
              <w:t>ισ</w:t>
            </w:r>
            <w:r w:rsidRPr="000B389B">
              <w:rPr>
                <w:rFonts w:ascii="Arial" w:hAnsi="Arial" w:cs="Arial"/>
                <w:color w:val="000000"/>
                <w:szCs w:val="24"/>
              </w:rPr>
              <w:t>μένα σε έντυπο και ηλεκτρονικό αρχείο του Υπουργείου που φέρει τον τίτλο: «Προδιαγραφές Καυσίμων»·</w:t>
            </w:r>
          </w:p>
        </w:tc>
      </w:tr>
      <w:tr w:rsidR="00EF047F" w:rsidRPr="000B389B" w14:paraId="0996364A" w14:textId="77777777" w:rsidTr="0091230E">
        <w:tc>
          <w:tcPr>
            <w:tcW w:w="1101" w:type="pct"/>
            <w:gridSpan w:val="7"/>
          </w:tcPr>
          <w:p w14:paraId="5597BEB8" w14:textId="77777777" w:rsidR="00183BCE" w:rsidRPr="000B389B" w:rsidRDefault="00183BCE" w:rsidP="00183BCE">
            <w:pPr>
              <w:spacing w:line="360" w:lineRule="auto"/>
              <w:rPr>
                <w:rFonts w:cs="Arial"/>
                <w:szCs w:val="24"/>
              </w:rPr>
            </w:pPr>
          </w:p>
        </w:tc>
        <w:tc>
          <w:tcPr>
            <w:tcW w:w="1230" w:type="pct"/>
            <w:gridSpan w:val="89"/>
          </w:tcPr>
          <w:p w14:paraId="397C8112" w14:textId="77777777" w:rsidR="00183BCE" w:rsidRDefault="00183BCE" w:rsidP="00183BCE">
            <w:pPr>
              <w:spacing w:line="360" w:lineRule="auto"/>
              <w:jc w:val="right"/>
              <w:rPr>
                <w:rFonts w:cs="Arial"/>
                <w:szCs w:val="24"/>
              </w:rPr>
            </w:pPr>
          </w:p>
        </w:tc>
        <w:tc>
          <w:tcPr>
            <w:tcW w:w="2669" w:type="pct"/>
            <w:gridSpan w:val="7"/>
          </w:tcPr>
          <w:p w14:paraId="78705C6A"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7ABDDC9" w14:textId="77777777" w:rsidTr="003B06F5">
        <w:tc>
          <w:tcPr>
            <w:tcW w:w="1101" w:type="pct"/>
            <w:gridSpan w:val="7"/>
          </w:tcPr>
          <w:p w14:paraId="62AD5806" w14:textId="77777777" w:rsidR="006E64DA" w:rsidRDefault="006E64DA" w:rsidP="006E64DA">
            <w:pPr>
              <w:spacing w:line="360" w:lineRule="auto"/>
              <w:ind w:right="113"/>
              <w:jc w:val="right"/>
              <w:rPr>
                <w:rFonts w:cs="Arial"/>
                <w:szCs w:val="24"/>
              </w:rPr>
            </w:pPr>
          </w:p>
          <w:p w14:paraId="2F16BF4A" w14:textId="77777777" w:rsidR="006E64DA" w:rsidRPr="000B389B" w:rsidRDefault="006E64DA" w:rsidP="006E64DA">
            <w:pPr>
              <w:spacing w:line="360" w:lineRule="auto"/>
              <w:ind w:right="113"/>
              <w:jc w:val="right"/>
              <w:rPr>
                <w:rFonts w:cs="Arial"/>
                <w:szCs w:val="24"/>
              </w:rPr>
            </w:pPr>
            <w:r w:rsidRPr="000B389B">
              <w:rPr>
                <w:rFonts w:cs="Arial"/>
                <w:szCs w:val="24"/>
              </w:rPr>
              <w:t>38 του 1973</w:t>
            </w:r>
          </w:p>
          <w:p w14:paraId="16B53CF2" w14:textId="77777777" w:rsidR="006E64DA" w:rsidRPr="000B389B" w:rsidRDefault="006E64DA" w:rsidP="006E64DA">
            <w:pPr>
              <w:spacing w:line="360" w:lineRule="auto"/>
              <w:ind w:right="113"/>
              <w:jc w:val="right"/>
              <w:rPr>
                <w:rFonts w:cs="Arial"/>
                <w:szCs w:val="24"/>
              </w:rPr>
            </w:pPr>
            <w:r w:rsidRPr="000B389B">
              <w:rPr>
                <w:rFonts w:cs="Arial"/>
                <w:szCs w:val="24"/>
              </w:rPr>
              <w:t>59 του 1977</w:t>
            </w:r>
          </w:p>
          <w:p w14:paraId="41EFD932" w14:textId="77777777" w:rsidR="006E64DA" w:rsidRPr="000B389B" w:rsidRDefault="006E64DA" w:rsidP="006E64DA">
            <w:pPr>
              <w:spacing w:line="360" w:lineRule="auto"/>
              <w:ind w:right="113"/>
              <w:jc w:val="right"/>
              <w:rPr>
                <w:rFonts w:cs="Arial"/>
                <w:szCs w:val="24"/>
              </w:rPr>
            </w:pPr>
            <w:r w:rsidRPr="000B389B">
              <w:rPr>
                <w:rFonts w:cs="Arial"/>
                <w:szCs w:val="24"/>
              </w:rPr>
              <w:t>28 του 1979</w:t>
            </w:r>
          </w:p>
          <w:p w14:paraId="296C1F5E" w14:textId="77777777" w:rsidR="006E64DA" w:rsidRPr="000B389B" w:rsidRDefault="006E64DA" w:rsidP="006E64DA">
            <w:pPr>
              <w:spacing w:line="360" w:lineRule="auto"/>
              <w:ind w:right="113"/>
              <w:jc w:val="right"/>
              <w:rPr>
                <w:rFonts w:cs="Arial"/>
                <w:szCs w:val="24"/>
              </w:rPr>
            </w:pPr>
            <w:r w:rsidRPr="000B389B">
              <w:rPr>
                <w:rFonts w:cs="Arial"/>
                <w:szCs w:val="24"/>
              </w:rPr>
              <w:t>195 του 1986</w:t>
            </w:r>
          </w:p>
          <w:p w14:paraId="33FC2893" w14:textId="77777777" w:rsidR="006E64DA" w:rsidRPr="000B389B" w:rsidRDefault="006E64DA" w:rsidP="006E64DA">
            <w:pPr>
              <w:spacing w:line="360" w:lineRule="auto"/>
              <w:ind w:right="113"/>
              <w:jc w:val="right"/>
              <w:rPr>
                <w:rFonts w:cs="Arial"/>
                <w:szCs w:val="24"/>
              </w:rPr>
            </w:pPr>
            <w:r w:rsidRPr="000B389B">
              <w:rPr>
                <w:rFonts w:cs="Arial"/>
                <w:szCs w:val="24"/>
              </w:rPr>
              <w:t>20 του 1987</w:t>
            </w:r>
          </w:p>
          <w:p w14:paraId="6BAD578E" w14:textId="77777777" w:rsidR="006E64DA" w:rsidRPr="000B389B" w:rsidRDefault="006E64DA" w:rsidP="006E64DA">
            <w:pPr>
              <w:spacing w:line="360" w:lineRule="auto"/>
              <w:ind w:right="113"/>
              <w:jc w:val="right"/>
              <w:rPr>
                <w:rFonts w:cs="Arial"/>
                <w:szCs w:val="24"/>
              </w:rPr>
            </w:pPr>
            <w:r w:rsidRPr="000B389B">
              <w:rPr>
                <w:rFonts w:cs="Arial"/>
                <w:szCs w:val="24"/>
              </w:rPr>
              <w:t>62 του 1987</w:t>
            </w:r>
          </w:p>
          <w:p w14:paraId="7404DFB7" w14:textId="77777777" w:rsidR="006E64DA" w:rsidRPr="000B389B" w:rsidRDefault="006E64DA" w:rsidP="006E64DA">
            <w:pPr>
              <w:spacing w:line="360" w:lineRule="auto"/>
              <w:ind w:right="113"/>
              <w:jc w:val="right"/>
              <w:rPr>
                <w:rFonts w:cs="Arial"/>
                <w:szCs w:val="24"/>
              </w:rPr>
            </w:pPr>
            <w:r w:rsidRPr="000B389B">
              <w:rPr>
                <w:rFonts w:cs="Arial"/>
                <w:szCs w:val="24"/>
              </w:rPr>
              <w:t>207 του 1988</w:t>
            </w:r>
          </w:p>
          <w:p w14:paraId="7A075681" w14:textId="77777777" w:rsidR="006E64DA" w:rsidRPr="000B389B" w:rsidRDefault="006E64DA" w:rsidP="006E64DA">
            <w:pPr>
              <w:spacing w:line="360" w:lineRule="auto"/>
              <w:ind w:right="113"/>
              <w:jc w:val="right"/>
              <w:rPr>
                <w:rFonts w:cs="Arial"/>
                <w:szCs w:val="24"/>
              </w:rPr>
            </w:pPr>
            <w:r w:rsidRPr="000B389B">
              <w:rPr>
                <w:rFonts w:cs="Arial"/>
                <w:szCs w:val="24"/>
              </w:rPr>
              <w:t>229 του 1989</w:t>
            </w:r>
          </w:p>
          <w:p w14:paraId="068E89C7" w14:textId="77777777" w:rsidR="006E64DA" w:rsidRPr="000B389B" w:rsidRDefault="006E64DA" w:rsidP="006E64DA">
            <w:pPr>
              <w:spacing w:line="360" w:lineRule="auto"/>
              <w:ind w:right="113"/>
              <w:jc w:val="right"/>
              <w:rPr>
                <w:rFonts w:cs="Arial"/>
                <w:szCs w:val="24"/>
              </w:rPr>
            </w:pPr>
            <w:r w:rsidRPr="000B389B">
              <w:rPr>
                <w:rFonts w:cs="Arial"/>
                <w:szCs w:val="24"/>
              </w:rPr>
              <w:t>59(</w:t>
            </w:r>
            <w:r w:rsidRPr="000B389B">
              <w:rPr>
                <w:rFonts w:cs="Arial"/>
                <w:szCs w:val="24"/>
                <w:lang w:val="en-US"/>
              </w:rPr>
              <w:t>I</w:t>
            </w:r>
            <w:r w:rsidRPr="000B389B">
              <w:rPr>
                <w:rFonts w:cs="Arial"/>
                <w:szCs w:val="24"/>
              </w:rPr>
              <w:t>) του 1992</w:t>
            </w:r>
          </w:p>
          <w:p w14:paraId="254854F6" w14:textId="77777777" w:rsidR="006E64DA" w:rsidRPr="000B389B" w:rsidRDefault="006E64DA" w:rsidP="006E64DA">
            <w:pPr>
              <w:spacing w:line="360" w:lineRule="auto"/>
              <w:ind w:right="113"/>
              <w:jc w:val="right"/>
              <w:rPr>
                <w:rFonts w:cs="Arial"/>
                <w:szCs w:val="24"/>
              </w:rPr>
            </w:pPr>
            <w:r w:rsidRPr="000B389B">
              <w:rPr>
                <w:rFonts w:cs="Arial"/>
                <w:szCs w:val="24"/>
              </w:rPr>
              <w:t>51(</w:t>
            </w:r>
            <w:r w:rsidRPr="000B389B">
              <w:rPr>
                <w:rFonts w:cs="Arial"/>
                <w:szCs w:val="24"/>
                <w:lang w:val="en-US"/>
              </w:rPr>
              <w:t>I</w:t>
            </w:r>
            <w:r w:rsidRPr="000B389B">
              <w:rPr>
                <w:rFonts w:cs="Arial"/>
                <w:szCs w:val="24"/>
              </w:rPr>
              <w:t>) του 1993</w:t>
            </w:r>
          </w:p>
          <w:p w14:paraId="62F027A6" w14:textId="77777777" w:rsidR="006E64DA" w:rsidRPr="000B389B" w:rsidRDefault="006E64DA" w:rsidP="006E64DA">
            <w:pPr>
              <w:spacing w:line="360" w:lineRule="auto"/>
              <w:ind w:right="113"/>
              <w:jc w:val="right"/>
              <w:rPr>
                <w:rFonts w:cs="Arial"/>
                <w:szCs w:val="24"/>
              </w:rPr>
            </w:pPr>
            <w:r w:rsidRPr="000B389B">
              <w:rPr>
                <w:rFonts w:cs="Arial"/>
                <w:szCs w:val="24"/>
              </w:rPr>
              <w:t>2(</w:t>
            </w:r>
            <w:r w:rsidRPr="000B389B">
              <w:rPr>
                <w:rFonts w:cs="Arial"/>
                <w:szCs w:val="24"/>
                <w:lang w:val="en-US"/>
              </w:rPr>
              <w:t>I</w:t>
            </w:r>
            <w:r w:rsidRPr="000B389B">
              <w:rPr>
                <w:rFonts w:cs="Arial"/>
                <w:szCs w:val="24"/>
              </w:rPr>
              <w:t>) του 1997</w:t>
            </w:r>
          </w:p>
          <w:p w14:paraId="322DF3AE" w14:textId="77777777" w:rsidR="006E64DA" w:rsidRPr="000B389B" w:rsidRDefault="006E64DA" w:rsidP="006E64DA">
            <w:pPr>
              <w:spacing w:line="360" w:lineRule="auto"/>
              <w:ind w:right="113"/>
              <w:jc w:val="right"/>
              <w:rPr>
                <w:rFonts w:cs="Arial"/>
                <w:szCs w:val="24"/>
              </w:rPr>
            </w:pPr>
            <w:r w:rsidRPr="000B389B">
              <w:rPr>
                <w:rFonts w:cs="Arial"/>
                <w:szCs w:val="24"/>
              </w:rPr>
              <w:t>136(</w:t>
            </w:r>
            <w:r w:rsidRPr="000B389B">
              <w:rPr>
                <w:rFonts w:cs="Arial"/>
                <w:szCs w:val="24"/>
                <w:lang w:val="en-US"/>
              </w:rPr>
              <w:t>I</w:t>
            </w:r>
            <w:r w:rsidRPr="000B389B">
              <w:rPr>
                <w:rFonts w:cs="Arial"/>
                <w:szCs w:val="24"/>
              </w:rPr>
              <w:t>) του 2002</w:t>
            </w:r>
          </w:p>
          <w:p w14:paraId="27EA3507" w14:textId="77777777" w:rsidR="006E64DA" w:rsidRPr="000B389B" w:rsidRDefault="006E64DA" w:rsidP="006E64DA">
            <w:pPr>
              <w:spacing w:line="360" w:lineRule="auto"/>
              <w:ind w:right="113"/>
              <w:jc w:val="right"/>
              <w:rPr>
                <w:rFonts w:cs="Arial"/>
                <w:szCs w:val="24"/>
              </w:rPr>
            </w:pPr>
            <w:r w:rsidRPr="000B389B">
              <w:rPr>
                <w:rFonts w:cs="Arial"/>
                <w:szCs w:val="24"/>
              </w:rPr>
              <w:t>134(</w:t>
            </w:r>
            <w:r w:rsidRPr="000B389B">
              <w:rPr>
                <w:rFonts w:cs="Arial"/>
                <w:szCs w:val="24"/>
                <w:lang w:val="en-US"/>
              </w:rPr>
              <w:t>I</w:t>
            </w:r>
            <w:r w:rsidRPr="000B389B">
              <w:rPr>
                <w:rFonts w:cs="Arial"/>
                <w:szCs w:val="24"/>
              </w:rPr>
              <w:t>) του 2004</w:t>
            </w:r>
          </w:p>
          <w:p w14:paraId="5F0106B6" w14:textId="77777777" w:rsidR="006E64DA" w:rsidRPr="000B389B" w:rsidRDefault="006E64DA" w:rsidP="006E64DA">
            <w:pPr>
              <w:spacing w:line="360" w:lineRule="auto"/>
              <w:ind w:right="113"/>
              <w:jc w:val="right"/>
              <w:rPr>
                <w:rFonts w:cs="Arial"/>
                <w:szCs w:val="24"/>
              </w:rPr>
            </w:pPr>
            <w:r w:rsidRPr="000B389B">
              <w:rPr>
                <w:rFonts w:cs="Arial"/>
                <w:szCs w:val="24"/>
              </w:rPr>
              <w:t>38(</w:t>
            </w:r>
            <w:r w:rsidRPr="000B389B">
              <w:rPr>
                <w:rFonts w:cs="Arial"/>
                <w:szCs w:val="24"/>
                <w:lang w:val="en-US"/>
              </w:rPr>
              <w:t>I</w:t>
            </w:r>
            <w:r w:rsidRPr="000B389B">
              <w:rPr>
                <w:rFonts w:cs="Arial"/>
                <w:szCs w:val="24"/>
              </w:rPr>
              <w:t>) του 2006</w:t>
            </w:r>
          </w:p>
          <w:p w14:paraId="456B64A9" w14:textId="77777777" w:rsidR="006E64DA" w:rsidRPr="000B389B" w:rsidRDefault="006E64DA" w:rsidP="006E64DA">
            <w:pPr>
              <w:spacing w:line="360" w:lineRule="auto"/>
              <w:ind w:right="113"/>
              <w:jc w:val="right"/>
              <w:rPr>
                <w:rFonts w:cs="Arial"/>
                <w:szCs w:val="24"/>
              </w:rPr>
            </w:pPr>
            <w:r w:rsidRPr="000B389B">
              <w:rPr>
                <w:rFonts w:cs="Arial"/>
                <w:szCs w:val="24"/>
              </w:rPr>
              <w:t>155(</w:t>
            </w:r>
            <w:r w:rsidRPr="000B389B">
              <w:rPr>
                <w:rFonts w:cs="Arial"/>
                <w:szCs w:val="24"/>
                <w:lang w:val="en-US"/>
              </w:rPr>
              <w:t>I</w:t>
            </w:r>
            <w:r w:rsidRPr="000B389B">
              <w:rPr>
                <w:rFonts w:cs="Arial"/>
                <w:szCs w:val="24"/>
              </w:rPr>
              <w:t>) του 2007</w:t>
            </w:r>
          </w:p>
          <w:p w14:paraId="44017A7D" w14:textId="77777777" w:rsidR="006E64DA" w:rsidRPr="000B389B" w:rsidRDefault="006E64DA" w:rsidP="006E64DA">
            <w:pPr>
              <w:spacing w:line="360" w:lineRule="auto"/>
              <w:ind w:right="113"/>
              <w:jc w:val="right"/>
              <w:rPr>
                <w:rFonts w:cs="Arial"/>
                <w:szCs w:val="24"/>
              </w:rPr>
            </w:pPr>
            <w:r w:rsidRPr="000B389B">
              <w:rPr>
                <w:rFonts w:cs="Arial"/>
                <w:szCs w:val="24"/>
              </w:rPr>
              <w:t>86(</w:t>
            </w:r>
            <w:r w:rsidRPr="000B389B">
              <w:rPr>
                <w:rFonts w:cs="Arial"/>
                <w:szCs w:val="24"/>
                <w:lang w:val="en-US"/>
              </w:rPr>
              <w:t>I</w:t>
            </w:r>
            <w:r w:rsidRPr="000B389B">
              <w:rPr>
                <w:rFonts w:cs="Arial"/>
                <w:szCs w:val="24"/>
              </w:rPr>
              <w:t>) του 2008</w:t>
            </w:r>
          </w:p>
          <w:p w14:paraId="07C4F81D" w14:textId="77777777" w:rsidR="006E64DA" w:rsidRPr="000B389B" w:rsidRDefault="006E64DA" w:rsidP="006E64DA">
            <w:pPr>
              <w:spacing w:line="360" w:lineRule="auto"/>
              <w:ind w:right="113"/>
              <w:jc w:val="right"/>
              <w:rPr>
                <w:rFonts w:cs="Arial"/>
                <w:szCs w:val="24"/>
              </w:rPr>
            </w:pPr>
            <w:r w:rsidRPr="000B389B">
              <w:rPr>
                <w:rFonts w:cs="Arial"/>
                <w:szCs w:val="24"/>
              </w:rPr>
              <w:t>94(</w:t>
            </w:r>
            <w:r w:rsidRPr="000B389B">
              <w:rPr>
                <w:rFonts w:cs="Arial"/>
                <w:szCs w:val="24"/>
                <w:lang w:val="en-US"/>
              </w:rPr>
              <w:t>I</w:t>
            </w:r>
            <w:r w:rsidRPr="000B389B">
              <w:rPr>
                <w:rFonts w:cs="Arial"/>
                <w:szCs w:val="24"/>
              </w:rPr>
              <w:t>) του 2008</w:t>
            </w:r>
          </w:p>
          <w:p w14:paraId="2A6F16D3" w14:textId="77777777" w:rsidR="006E64DA" w:rsidRPr="000B389B" w:rsidRDefault="006E64DA" w:rsidP="006E64DA">
            <w:pPr>
              <w:spacing w:line="360" w:lineRule="auto"/>
              <w:ind w:right="113"/>
              <w:jc w:val="right"/>
              <w:rPr>
                <w:rFonts w:cs="Arial"/>
                <w:szCs w:val="24"/>
              </w:rPr>
            </w:pPr>
            <w:r w:rsidRPr="000B389B">
              <w:rPr>
                <w:rFonts w:cs="Arial"/>
                <w:szCs w:val="24"/>
              </w:rPr>
              <w:t>71(</w:t>
            </w:r>
            <w:r w:rsidRPr="000B389B">
              <w:rPr>
                <w:rFonts w:cs="Arial"/>
                <w:szCs w:val="24"/>
                <w:lang w:val="en-US"/>
              </w:rPr>
              <w:t>I</w:t>
            </w:r>
            <w:r w:rsidRPr="000B389B">
              <w:rPr>
                <w:rFonts w:cs="Arial"/>
                <w:szCs w:val="24"/>
              </w:rPr>
              <w:t>) του 2011</w:t>
            </w:r>
          </w:p>
          <w:p w14:paraId="02CB6F87" w14:textId="77777777" w:rsidR="006E64DA" w:rsidRPr="000B389B" w:rsidRDefault="006E64DA" w:rsidP="006E64DA">
            <w:pPr>
              <w:spacing w:line="360" w:lineRule="auto"/>
              <w:ind w:right="113"/>
              <w:jc w:val="right"/>
              <w:rPr>
                <w:rFonts w:cs="Arial"/>
                <w:szCs w:val="24"/>
              </w:rPr>
            </w:pPr>
            <w:r w:rsidRPr="000B389B">
              <w:rPr>
                <w:rFonts w:cs="Arial"/>
                <w:szCs w:val="24"/>
              </w:rPr>
              <w:t>85(</w:t>
            </w:r>
            <w:r w:rsidRPr="000B389B">
              <w:rPr>
                <w:rFonts w:cs="Arial"/>
                <w:szCs w:val="24"/>
                <w:lang w:val="en-US"/>
              </w:rPr>
              <w:t>I</w:t>
            </w:r>
            <w:r w:rsidRPr="000B389B">
              <w:rPr>
                <w:rFonts w:cs="Arial"/>
                <w:szCs w:val="24"/>
              </w:rPr>
              <w:t>) του 2015</w:t>
            </w:r>
          </w:p>
          <w:p w14:paraId="51823D79" w14:textId="77777777" w:rsidR="006E64DA" w:rsidRPr="000B389B" w:rsidRDefault="006E64DA" w:rsidP="006E64DA">
            <w:pPr>
              <w:spacing w:line="360" w:lineRule="auto"/>
              <w:ind w:right="113"/>
              <w:jc w:val="right"/>
              <w:rPr>
                <w:rFonts w:cs="Arial"/>
                <w:szCs w:val="24"/>
              </w:rPr>
            </w:pPr>
            <w:r w:rsidRPr="000B389B">
              <w:rPr>
                <w:rFonts w:cs="Arial"/>
                <w:szCs w:val="24"/>
              </w:rPr>
              <w:t>160(</w:t>
            </w:r>
            <w:r w:rsidRPr="000B389B">
              <w:rPr>
                <w:rFonts w:cs="Arial"/>
                <w:szCs w:val="24"/>
                <w:lang w:val="en-US"/>
              </w:rPr>
              <w:t>I</w:t>
            </w:r>
            <w:r w:rsidRPr="000B389B">
              <w:rPr>
                <w:rFonts w:cs="Arial"/>
                <w:szCs w:val="24"/>
              </w:rPr>
              <w:t>) του 2015</w:t>
            </w:r>
          </w:p>
          <w:p w14:paraId="0C7D23FA" w14:textId="77777777" w:rsidR="006E64DA" w:rsidRPr="000B389B" w:rsidRDefault="006E64DA" w:rsidP="006E64DA">
            <w:pPr>
              <w:spacing w:line="360" w:lineRule="auto"/>
              <w:ind w:right="113"/>
              <w:jc w:val="right"/>
              <w:rPr>
                <w:rFonts w:cs="Arial"/>
                <w:szCs w:val="24"/>
              </w:rPr>
            </w:pPr>
            <w:r w:rsidRPr="000B389B">
              <w:rPr>
                <w:rFonts w:cs="Arial"/>
                <w:szCs w:val="24"/>
              </w:rPr>
              <w:t>132(</w:t>
            </w:r>
            <w:r w:rsidRPr="000B389B">
              <w:rPr>
                <w:rFonts w:cs="Arial"/>
                <w:szCs w:val="24"/>
                <w:lang w:val="en-US"/>
              </w:rPr>
              <w:t>I</w:t>
            </w:r>
            <w:r w:rsidRPr="000B389B">
              <w:rPr>
                <w:rFonts w:cs="Arial"/>
                <w:szCs w:val="24"/>
              </w:rPr>
              <w:t>) του 2016</w:t>
            </w:r>
          </w:p>
          <w:p w14:paraId="37D9F035" w14:textId="72F2AF83" w:rsidR="006E64DA" w:rsidRPr="000B389B" w:rsidRDefault="006E64DA" w:rsidP="007213F9">
            <w:pPr>
              <w:spacing w:line="360" w:lineRule="auto"/>
              <w:ind w:right="57"/>
              <w:jc w:val="right"/>
              <w:rPr>
                <w:rFonts w:cs="Arial"/>
                <w:szCs w:val="24"/>
              </w:rPr>
            </w:pPr>
            <w:r w:rsidRPr="000B389B">
              <w:rPr>
                <w:rFonts w:cs="Arial"/>
                <w:szCs w:val="24"/>
              </w:rPr>
              <w:t>125(Ι) του 2021.</w:t>
            </w:r>
          </w:p>
        </w:tc>
        <w:tc>
          <w:tcPr>
            <w:tcW w:w="3899" w:type="pct"/>
            <w:gridSpan w:val="96"/>
          </w:tcPr>
          <w:p w14:paraId="3EE0F88C" w14:textId="77777777" w:rsidR="006E64DA" w:rsidRPr="000B389B" w:rsidRDefault="006E64DA" w:rsidP="00183BCE">
            <w:pPr>
              <w:pStyle w:val="Point2"/>
              <w:spacing w:before="0" w:after="0"/>
              <w:ind w:left="0" w:firstLine="0"/>
              <w:jc w:val="both"/>
              <w:rPr>
                <w:rFonts w:ascii="Arial" w:hAnsi="Arial" w:cs="Arial"/>
                <w:szCs w:val="24"/>
              </w:rPr>
            </w:pPr>
            <w:r w:rsidRPr="000B389B">
              <w:rPr>
                <w:rFonts w:ascii="Arial" w:hAnsi="Arial" w:cs="Arial"/>
                <w:szCs w:val="24"/>
              </w:rPr>
              <w:t xml:space="preserve">«Αρχή Λιμένων Κύπρου» σημαίνει την Αρχή Λιμένων Κύπρου η οποία καθιδρύεται σύμφωνα με </w:t>
            </w:r>
            <w:r w:rsidR="00EA2F5D">
              <w:rPr>
                <w:rFonts w:ascii="Arial" w:hAnsi="Arial" w:cs="Arial"/>
                <w:szCs w:val="24"/>
              </w:rPr>
              <w:t xml:space="preserve">τις διατάξεις </w:t>
            </w:r>
            <w:r w:rsidRPr="000B389B">
              <w:rPr>
                <w:rFonts w:ascii="Arial" w:hAnsi="Arial" w:cs="Arial"/>
                <w:szCs w:val="24"/>
              </w:rPr>
              <w:t>το</w:t>
            </w:r>
            <w:r w:rsidR="00EA2F5D">
              <w:rPr>
                <w:rFonts w:ascii="Arial" w:hAnsi="Arial" w:cs="Arial"/>
                <w:szCs w:val="24"/>
              </w:rPr>
              <w:t>υ</w:t>
            </w:r>
            <w:r w:rsidRPr="000B389B">
              <w:rPr>
                <w:rFonts w:ascii="Arial" w:hAnsi="Arial" w:cs="Arial"/>
                <w:szCs w:val="24"/>
              </w:rPr>
              <w:t xml:space="preserve"> άρθρο</w:t>
            </w:r>
            <w:r w:rsidR="00EA2F5D">
              <w:rPr>
                <w:rFonts w:ascii="Arial" w:hAnsi="Arial" w:cs="Arial"/>
                <w:szCs w:val="24"/>
              </w:rPr>
              <w:t>υ</w:t>
            </w:r>
            <w:r w:rsidRPr="000B389B">
              <w:rPr>
                <w:rFonts w:ascii="Arial" w:hAnsi="Arial" w:cs="Arial"/>
                <w:szCs w:val="24"/>
              </w:rPr>
              <w:t xml:space="preserve"> 4 του περί της Αρχής Λιμένων Κύπρου Νόμου·</w:t>
            </w:r>
          </w:p>
        </w:tc>
      </w:tr>
      <w:tr w:rsidR="00EF047F" w:rsidRPr="000B389B" w14:paraId="70CAE738" w14:textId="77777777" w:rsidTr="0091230E">
        <w:tc>
          <w:tcPr>
            <w:tcW w:w="1101" w:type="pct"/>
            <w:gridSpan w:val="7"/>
          </w:tcPr>
          <w:p w14:paraId="77685A6F" w14:textId="77777777" w:rsidR="00183BCE" w:rsidRPr="000B389B" w:rsidRDefault="00183BCE" w:rsidP="00183BCE">
            <w:pPr>
              <w:spacing w:line="360" w:lineRule="auto"/>
              <w:rPr>
                <w:rFonts w:cs="Arial"/>
                <w:szCs w:val="24"/>
              </w:rPr>
            </w:pPr>
          </w:p>
        </w:tc>
        <w:tc>
          <w:tcPr>
            <w:tcW w:w="1230" w:type="pct"/>
            <w:gridSpan w:val="89"/>
          </w:tcPr>
          <w:p w14:paraId="79623C2C" w14:textId="77777777" w:rsidR="00183BCE" w:rsidRDefault="00183BCE" w:rsidP="00183BCE">
            <w:pPr>
              <w:spacing w:line="360" w:lineRule="auto"/>
              <w:jc w:val="right"/>
              <w:rPr>
                <w:rFonts w:cs="Arial"/>
                <w:szCs w:val="24"/>
              </w:rPr>
            </w:pPr>
          </w:p>
        </w:tc>
        <w:tc>
          <w:tcPr>
            <w:tcW w:w="2669" w:type="pct"/>
            <w:gridSpan w:val="7"/>
          </w:tcPr>
          <w:p w14:paraId="48AB5AE5"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4FA2813" w14:textId="77777777" w:rsidTr="003B06F5">
        <w:tc>
          <w:tcPr>
            <w:tcW w:w="1101" w:type="pct"/>
            <w:gridSpan w:val="7"/>
          </w:tcPr>
          <w:p w14:paraId="33153BFE" w14:textId="77777777" w:rsidR="006E64DA" w:rsidRPr="000B389B" w:rsidRDefault="006E64DA" w:rsidP="00183BCE">
            <w:pPr>
              <w:spacing w:line="360" w:lineRule="auto"/>
              <w:rPr>
                <w:rFonts w:cs="Arial"/>
                <w:szCs w:val="24"/>
              </w:rPr>
            </w:pPr>
          </w:p>
        </w:tc>
        <w:tc>
          <w:tcPr>
            <w:tcW w:w="3899" w:type="pct"/>
            <w:gridSpan w:val="96"/>
          </w:tcPr>
          <w:p w14:paraId="50AB416F" w14:textId="77777777" w:rsidR="006E64DA" w:rsidRPr="000B389B" w:rsidRDefault="006E64DA" w:rsidP="00183BCE">
            <w:pPr>
              <w:pStyle w:val="Point2"/>
              <w:spacing w:before="0" w:after="0"/>
              <w:ind w:left="0" w:firstLine="0"/>
              <w:jc w:val="both"/>
              <w:rPr>
                <w:rFonts w:ascii="Arial" w:hAnsi="Arial" w:cs="Arial"/>
                <w:szCs w:val="24"/>
              </w:rPr>
            </w:pPr>
            <w:r w:rsidRPr="000B389B">
              <w:rPr>
                <w:rFonts w:ascii="Arial" w:hAnsi="Arial" w:cs="Arial"/>
                <w:szCs w:val="24"/>
              </w:rPr>
              <w:t>«</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σημαίνει τον </w:t>
            </w:r>
            <w:proofErr w:type="spellStart"/>
            <w:r w:rsidRPr="000B389B">
              <w:rPr>
                <w:rFonts w:ascii="Arial" w:hAnsi="Arial" w:cs="Arial"/>
                <w:szCs w:val="24"/>
              </w:rPr>
              <w:t>Αρχιεπιθεωρητή</w:t>
            </w:r>
            <w:proofErr w:type="spellEnd"/>
            <w:r w:rsidRPr="000B389B">
              <w:rPr>
                <w:rFonts w:ascii="Arial" w:hAnsi="Arial" w:cs="Arial"/>
                <w:szCs w:val="24"/>
              </w:rPr>
              <w:t xml:space="preserve"> που ορίζεται με βάση τις διατάξεις του εδαφίου (3) του άρθρου 7·</w:t>
            </w:r>
          </w:p>
        </w:tc>
      </w:tr>
      <w:tr w:rsidR="00EF047F" w:rsidRPr="000B389B" w14:paraId="71EA2A6A" w14:textId="77777777" w:rsidTr="0091230E">
        <w:tc>
          <w:tcPr>
            <w:tcW w:w="1101" w:type="pct"/>
            <w:gridSpan w:val="7"/>
          </w:tcPr>
          <w:p w14:paraId="1BE03832" w14:textId="77777777" w:rsidR="00183BCE" w:rsidRPr="000B389B" w:rsidRDefault="00183BCE" w:rsidP="00183BCE">
            <w:pPr>
              <w:spacing w:line="360" w:lineRule="auto"/>
              <w:rPr>
                <w:rFonts w:cs="Arial"/>
                <w:szCs w:val="24"/>
              </w:rPr>
            </w:pPr>
          </w:p>
        </w:tc>
        <w:tc>
          <w:tcPr>
            <w:tcW w:w="1230" w:type="pct"/>
            <w:gridSpan w:val="89"/>
          </w:tcPr>
          <w:p w14:paraId="03D8A119" w14:textId="77777777" w:rsidR="00183BCE" w:rsidRDefault="00183BCE" w:rsidP="00183BCE">
            <w:pPr>
              <w:spacing w:line="360" w:lineRule="auto"/>
              <w:jc w:val="right"/>
              <w:rPr>
                <w:rFonts w:cs="Arial"/>
                <w:szCs w:val="24"/>
              </w:rPr>
            </w:pPr>
          </w:p>
        </w:tc>
        <w:tc>
          <w:tcPr>
            <w:tcW w:w="2669" w:type="pct"/>
            <w:gridSpan w:val="7"/>
          </w:tcPr>
          <w:p w14:paraId="28A8E1C6"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286A7F6C" w14:textId="77777777" w:rsidTr="003B06F5">
        <w:tc>
          <w:tcPr>
            <w:tcW w:w="1101" w:type="pct"/>
            <w:gridSpan w:val="7"/>
          </w:tcPr>
          <w:p w14:paraId="3F6A1B45" w14:textId="77777777" w:rsidR="006E64DA" w:rsidRPr="000B389B" w:rsidRDefault="006E64DA" w:rsidP="00183BCE">
            <w:pPr>
              <w:spacing w:line="360" w:lineRule="auto"/>
              <w:rPr>
                <w:rFonts w:cs="Arial"/>
                <w:szCs w:val="24"/>
              </w:rPr>
            </w:pPr>
          </w:p>
        </w:tc>
        <w:tc>
          <w:tcPr>
            <w:tcW w:w="3899" w:type="pct"/>
            <w:gridSpan w:val="96"/>
          </w:tcPr>
          <w:p w14:paraId="64A4FC28" w14:textId="77777777" w:rsidR="006E64DA" w:rsidRPr="000B389B" w:rsidRDefault="006E64DA" w:rsidP="00183BCE">
            <w:pPr>
              <w:pStyle w:val="Point2"/>
              <w:spacing w:before="0" w:after="0"/>
              <w:ind w:left="0" w:firstLine="0"/>
              <w:jc w:val="both"/>
              <w:rPr>
                <w:rFonts w:ascii="Arial" w:hAnsi="Arial" w:cs="Arial"/>
                <w:szCs w:val="24"/>
              </w:rPr>
            </w:pPr>
            <w:r w:rsidRPr="000B389B">
              <w:rPr>
                <w:rFonts w:ascii="Arial" w:hAnsi="Arial" w:cs="Arial"/>
                <w:szCs w:val="24"/>
              </w:rPr>
              <w:t>«βαρύ μαζούτ» (</w:t>
            </w:r>
            <w:proofErr w:type="spellStart"/>
            <w:r w:rsidRPr="000B389B">
              <w:rPr>
                <w:rFonts w:ascii="Arial" w:hAnsi="Arial" w:cs="Arial"/>
                <w:szCs w:val="24"/>
              </w:rPr>
              <w:t>heavy</w:t>
            </w:r>
            <w:proofErr w:type="spellEnd"/>
            <w:r w:rsidRPr="000B389B">
              <w:rPr>
                <w:rFonts w:ascii="Arial" w:hAnsi="Arial" w:cs="Arial"/>
                <w:szCs w:val="24"/>
              </w:rPr>
              <w:t xml:space="preserve"> </w:t>
            </w:r>
            <w:proofErr w:type="spellStart"/>
            <w:r w:rsidRPr="000B389B">
              <w:rPr>
                <w:rFonts w:ascii="Arial" w:hAnsi="Arial" w:cs="Arial"/>
                <w:szCs w:val="24"/>
              </w:rPr>
              <w:t>fuel</w:t>
            </w:r>
            <w:proofErr w:type="spellEnd"/>
            <w:r w:rsidRPr="000B389B">
              <w:rPr>
                <w:rFonts w:ascii="Arial" w:hAnsi="Arial" w:cs="Arial"/>
                <w:szCs w:val="24"/>
              </w:rPr>
              <w:t xml:space="preserve"> </w:t>
            </w:r>
            <w:proofErr w:type="spellStart"/>
            <w:r w:rsidRPr="000B389B">
              <w:rPr>
                <w:rFonts w:ascii="Arial" w:hAnsi="Arial" w:cs="Arial"/>
                <w:szCs w:val="24"/>
              </w:rPr>
              <w:t>oil</w:t>
            </w:r>
            <w:proofErr w:type="spellEnd"/>
            <w:r w:rsidRPr="000B389B">
              <w:rPr>
                <w:rFonts w:ascii="Arial" w:hAnsi="Arial" w:cs="Arial"/>
                <w:szCs w:val="24"/>
              </w:rPr>
              <w:t>) σημαίνει-</w:t>
            </w:r>
          </w:p>
        </w:tc>
      </w:tr>
      <w:tr w:rsidR="00EF047F" w:rsidRPr="000B389B" w14:paraId="69C22D76" w14:textId="77777777" w:rsidTr="0091230E">
        <w:tc>
          <w:tcPr>
            <w:tcW w:w="1101" w:type="pct"/>
            <w:gridSpan w:val="7"/>
          </w:tcPr>
          <w:p w14:paraId="18A71380" w14:textId="77777777" w:rsidR="00183BCE" w:rsidRPr="000B389B" w:rsidRDefault="00183BCE" w:rsidP="00183BCE">
            <w:pPr>
              <w:spacing w:line="360" w:lineRule="auto"/>
              <w:rPr>
                <w:rFonts w:cs="Arial"/>
                <w:szCs w:val="24"/>
              </w:rPr>
            </w:pPr>
          </w:p>
        </w:tc>
        <w:tc>
          <w:tcPr>
            <w:tcW w:w="1230" w:type="pct"/>
            <w:gridSpan w:val="89"/>
          </w:tcPr>
          <w:p w14:paraId="5CA3D0FE" w14:textId="77777777" w:rsidR="00183BCE" w:rsidRDefault="00183BCE" w:rsidP="00183BCE">
            <w:pPr>
              <w:spacing w:line="360" w:lineRule="auto"/>
              <w:jc w:val="right"/>
              <w:rPr>
                <w:rFonts w:cs="Arial"/>
                <w:szCs w:val="24"/>
              </w:rPr>
            </w:pPr>
          </w:p>
        </w:tc>
        <w:tc>
          <w:tcPr>
            <w:tcW w:w="2669" w:type="pct"/>
            <w:gridSpan w:val="7"/>
          </w:tcPr>
          <w:p w14:paraId="139582A8"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EAB1943" w14:textId="77777777" w:rsidTr="003B06F5">
        <w:tc>
          <w:tcPr>
            <w:tcW w:w="1101" w:type="pct"/>
            <w:gridSpan w:val="7"/>
          </w:tcPr>
          <w:p w14:paraId="5956FE2E" w14:textId="77777777" w:rsidR="007031B7" w:rsidRPr="000B389B" w:rsidRDefault="007031B7" w:rsidP="00183BCE">
            <w:pPr>
              <w:spacing w:line="360" w:lineRule="auto"/>
              <w:rPr>
                <w:rFonts w:cs="Arial"/>
                <w:szCs w:val="24"/>
              </w:rPr>
            </w:pPr>
          </w:p>
        </w:tc>
        <w:tc>
          <w:tcPr>
            <w:tcW w:w="334" w:type="pct"/>
            <w:gridSpan w:val="9"/>
          </w:tcPr>
          <w:p w14:paraId="7961FD47" w14:textId="77777777" w:rsidR="007031B7" w:rsidRPr="000B389B" w:rsidRDefault="007031B7" w:rsidP="00183BCE">
            <w:pPr>
              <w:pStyle w:val="Point2"/>
              <w:spacing w:before="0" w:after="0"/>
              <w:ind w:left="0" w:firstLine="0"/>
              <w:jc w:val="both"/>
              <w:rPr>
                <w:rFonts w:ascii="Arial" w:hAnsi="Arial" w:cs="Arial"/>
                <w:szCs w:val="24"/>
              </w:rPr>
            </w:pPr>
            <w:r>
              <w:rPr>
                <w:rFonts w:ascii="Arial" w:hAnsi="Arial" w:cs="Arial"/>
                <w:szCs w:val="24"/>
                <w:lang w:val="en-US"/>
              </w:rPr>
              <w:t>(</w:t>
            </w:r>
            <w:r w:rsidR="00EE09E0">
              <w:rPr>
                <w:rFonts w:ascii="Arial" w:hAnsi="Arial" w:cs="Arial"/>
                <w:szCs w:val="24"/>
              </w:rPr>
              <w:t>α</w:t>
            </w:r>
            <w:r>
              <w:rPr>
                <w:rFonts w:ascii="Arial" w:hAnsi="Arial" w:cs="Arial"/>
                <w:szCs w:val="24"/>
                <w:lang w:val="en-US"/>
              </w:rPr>
              <w:t>)</w:t>
            </w:r>
          </w:p>
        </w:tc>
        <w:tc>
          <w:tcPr>
            <w:tcW w:w="3565" w:type="pct"/>
            <w:gridSpan w:val="87"/>
          </w:tcPr>
          <w:p w14:paraId="3F3E9371"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κάθε υγρό καύσιμο παράγωγο του πετρελαίου, εξαιρουμένων των καυσίμων πλοίων, το οποίο υπάγεται σε κωδικό ΣΟ από 2710 19 51 έως 2710 19 68, 2710 20 31, 2710 20 35, ή 2710 20 39, ή</w:t>
            </w:r>
          </w:p>
        </w:tc>
      </w:tr>
      <w:tr w:rsidR="00EF047F" w:rsidRPr="000B389B" w14:paraId="471D1267" w14:textId="77777777" w:rsidTr="003B06F5">
        <w:tc>
          <w:tcPr>
            <w:tcW w:w="1101" w:type="pct"/>
            <w:gridSpan w:val="7"/>
          </w:tcPr>
          <w:p w14:paraId="64F4F68E" w14:textId="77777777" w:rsidR="00EE09E0" w:rsidRPr="000B389B" w:rsidRDefault="00EE09E0" w:rsidP="00183BCE">
            <w:pPr>
              <w:spacing w:line="360" w:lineRule="auto"/>
              <w:rPr>
                <w:rFonts w:cs="Arial"/>
                <w:szCs w:val="24"/>
              </w:rPr>
            </w:pPr>
          </w:p>
        </w:tc>
        <w:tc>
          <w:tcPr>
            <w:tcW w:w="334" w:type="pct"/>
            <w:gridSpan w:val="9"/>
          </w:tcPr>
          <w:p w14:paraId="24A38FE9" w14:textId="77777777" w:rsidR="00EE09E0" w:rsidRPr="00D40D91" w:rsidRDefault="00EE09E0" w:rsidP="00183BCE">
            <w:pPr>
              <w:pStyle w:val="Point2"/>
              <w:spacing w:before="0" w:after="0"/>
              <w:ind w:left="0" w:firstLine="0"/>
              <w:jc w:val="both"/>
              <w:rPr>
                <w:rFonts w:ascii="Arial" w:hAnsi="Arial" w:cs="Arial"/>
                <w:szCs w:val="24"/>
              </w:rPr>
            </w:pPr>
          </w:p>
        </w:tc>
        <w:tc>
          <w:tcPr>
            <w:tcW w:w="3565" w:type="pct"/>
            <w:gridSpan w:val="87"/>
          </w:tcPr>
          <w:p w14:paraId="31D4ADD2" w14:textId="77777777" w:rsidR="00EE09E0" w:rsidRPr="000B389B" w:rsidRDefault="00EE09E0" w:rsidP="00183BCE">
            <w:pPr>
              <w:pStyle w:val="Point2"/>
              <w:spacing w:before="0" w:after="0"/>
              <w:ind w:left="0" w:firstLine="0"/>
              <w:jc w:val="both"/>
              <w:rPr>
                <w:rFonts w:ascii="Arial" w:hAnsi="Arial" w:cs="Arial"/>
                <w:szCs w:val="24"/>
              </w:rPr>
            </w:pPr>
          </w:p>
        </w:tc>
      </w:tr>
      <w:tr w:rsidR="00EF047F" w:rsidRPr="000B389B" w14:paraId="6CC92BDE" w14:textId="77777777" w:rsidTr="003B06F5">
        <w:tc>
          <w:tcPr>
            <w:tcW w:w="1101" w:type="pct"/>
            <w:gridSpan w:val="7"/>
          </w:tcPr>
          <w:p w14:paraId="4157CD57" w14:textId="77777777" w:rsidR="00EE09E0" w:rsidRPr="000B389B" w:rsidRDefault="00EE09E0" w:rsidP="00183BCE">
            <w:pPr>
              <w:spacing w:line="360" w:lineRule="auto"/>
              <w:rPr>
                <w:rFonts w:cs="Arial"/>
                <w:szCs w:val="24"/>
              </w:rPr>
            </w:pPr>
          </w:p>
        </w:tc>
        <w:tc>
          <w:tcPr>
            <w:tcW w:w="334" w:type="pct"/>
            <w:gridSpan w:val="9"/>
          </w:tcPr>
          <w:p w14:paraId="606D46DD" w14:textId="77777777" w:rsidR="00EE09E0" w:rsidRPr="00EE09E0" w:rsidRDefault="00EE09E0" w:rsidP="00183BCE">
            <w:pPr>
              <w:pStyle w:val="Point2"/>
              <w:spacing w:before="0" w:after="0"/>
              <w:ind w:left="0" w:firstLine="0"/>
              <w:jc w:val="both"/>
              <w:rPr>
                <w:rFonts w:ascii="Arial" w:hAnsi="Arial" w:cs="Arial"/>
                <w:szCs w:val="24"/>
              </w:rPr>
            </w:pPr>
            <w:r>
              <w:rPr>
                <w:rFonts w:ascii="Arial" w:hAnsi="Arial" w:cs="Arial"/>
                <w:szCs w:val="24"/>
              </w:rPr>
              <w:t>(β)</w:t>
            </w:r>
          </w:p>
        </w:tc>
        <w:tc>
          <w:tcPr>
            <w:tcW w:w="3565" w:type="pct"/>
            <w:gridSpan w:val="87"/>
          </w:tcPr>
          <w:p w14:paraId="5B447855" w14:textId="77777777" w:rsidR="00EE09E0" w:rsidRPr="000B389B" w:rsidRDefault="00EE09E0" w:rsidP="00183BCE">
            <w:pPr>
              <w:pStyle w:val="Point2"/>
              <w:spacing w:before="0" w:after="0"/>
              <w:ind w:left="0" w:firstLine="0"/>
              <w:jc w:val="both"/>
              <w:rPr>
                <w:rFonts w:ascii="Arial" w:hAnsi="Arial" w:cs="Arial"/>
                <w:szCs w:val="24"/>
              </w:rPr>
            </w:pPr>
            <w:r w:rsidRPr="000B389B">
              <w:rPr>
                <w:rFonts w:ascii="Arial" w:hAnsi="Arial" w:cs="Arial"/>
                <w:szCs w:val="24"/>
              </w:rPr>
              <w:t xml:space="preserve">κάθε υγρό καύσιμο παράγωγο του πετρελαίου, εκτός από το πετρέλαιο εσωτερικής καύσης και τα καύσιμα πλοίων, το οποίο, λόγω των ορίων απόσταξής του, υπάγεται στην κατηγορία των </w:t>
            </w:r>
            <w:proofErr w:type="spellStart"/>
            <w:r w:rsidRPr="000B389B">
              <w:rPr>
                <w:rFonts w:ascii="Arial" w:hAnsi="Arial" w:cs="Arial"/>
                <w:szCs w:val="24"/>
              </w:rPr>
              <w:t>βαρέων</w:t>
            </w:r>
            <w:proofErr w:type="spellEnd"/>
            <w:r w:rsidRPr="000B389B">
              <w:rPr>
                <w:rFonts w:ascii="Arial" w:hAnsi="Arial" w:cs="Arial"/>
                <w:szCs w:val="24"/>
              </w:rPr>
              <w:t xml:space="preserve"> ελαίων που προορίζονται να χρησιμοποιηθούν ως καύσιμα και του οποίου λιγότερο από εξήντα πέντε τοις εκατό (65%) κατ’ όγκο</w:t>
            </w:r>
            <w:r w:rsidR="00EA2F5D">
              <w:rPr>
                <w:rFonts w:ascii="Arial" w:hAnsi="Arial" w:cs="Arial"/>
                <w:szCs w:val="24"/>
              </w:rPr>
              <w:t>,</w:t>
            </w:r>
            <w:r w:rsidRPr="000B389B">
              <w:rPr>
                <w:rFonts w:ascii="Arial" w:hAnsi="Arial" w:cs="Arial"/>
                <w:szCs w:val="24"/>
              </w:rPr>
              <w:t xml:space="preserve"> περιλαμβανομένων των απωλειών</w:t>
            </w:r>
            <w:r w:rsidR="00EA2F5D">
              <w:rPr>
                <w:rFonts w:ascii="Arial" w:hAnsi="Arial" w:cs="Arial"/>
                <w:szCs w:val="24"/>
              </w:rPr>
              <w:t>,</w:t>
            </w:r>
            <w:r w:rsidRPr="000B389B">
              <w:rPr>
                <w:rFonts w:ascii="Arial" w:hAnsi="Arial" w:cs="Arial"/>
                <w:szCs w:val="24"/>
              </w:rPr>
              <w:t xml:space="preserve"> αποστάζει σε θερμοκρασία 250°C, με τη μέθοδο ASTM D86</w:t>
            </w:r>
            <w:r>
              <w:rPr>
                <w:rFonts w:ascii="Arial" w:hAnsi="Arial" w:cs="Arial"/>
                <w:szCs w:val="24"/>
              </w:rPr>
              <w:t xml:space="preserve">: </w:t>
            </w:r>
            <w:r w:rsidRPr="000B389B">
              <w:rPr>
                <w:rFonts w:ascii="Arial" w:hAnsi="Arial" w:cs="Arial"/>
                <w:szCs w:val="24"/>
              </w:rPr>
              <w:t xml:space="preserve"> </w:t>
            </w:r>
          </w:p>
        </w:tc>
      </w:tr>
      <w:tr w:rsidR="00EF047F" w:rsidRPr="000B389B" w14:paraId="598262C4" w14:textId="77777777" w:rsidTr="003B06F5">
        <w:tc>
          <w:tcPr>
            <w:tcW w:w="1101" w:type="pct"/>
            <w:gridSpan w:val="7"/>
          </w:tcPr>
          <w:p w14:paraId="7CA4DF6D" w14:textId="77777777" w:rsidR="00EE09E0" w:rsidRPr="000B389B" w:rsidRDefault="00EE09E0" w:rsidP="00183BCE">
            <w:pPr>
              <w:spacing w:line="360" w:lineRule="auto"/>
              <w:rPr>
                <w:rFonts w:cs="Arial"/>
                <w:szCs w:val="24"/>
              </w:rPr>
            </w:pPr>
          </w:p>
        </w:tc>
        <w:tc>
          <w:tcPr>
            <w:tcW w:w="334" w:type="pct"/>
            <w:gridSpan w:val="9"/>
          </w:tcPr>
          <w:p w14:paraId="5C1C5B7F" w14:textId="77777777" w:rsidR="00EE09E0" w:rsidRDefault="00EE09E0" w:rsidP="00183BCE">
            <w:pPr>
              <w:pStyle w:val="Point2"/>
              <w:spacing w:before="0" w:after="0"/>
              <w:ind w:left="0" w:firstLine="0"/>
              <w:jc w:val="both"/>
              <w:rPr>
                <w:rFonts w:ascii="Arial" w:hAnsi="Arial" w:cs="Arial"/>
                <w:szCs w:val="24"/>
              </w:rPr>
            </w:pPr>
          </w:p>
        </w:tc>
        <w:tc>
          <w:tcPr>
            <w:tcW w:w="3565" w:type="pct"/>
            <w:gridSpan w:val="87"/>
          </w:tcPr>
          <w:p w14:paraId="46EEFD90" w14:textId="77777777" w:rsidR="00EE09E0" w:rsidRPr="000B389B" w:rsidRDefault="00EE09E0" w:rsidP="00183BCE">
            <w:pPr>
              <w:pStyle w:val="Point2"/>
              <w:spacing w:before="0" w:after="0"/>
              <w:ind w:left="0" w:firstLine="0"/>
              <w:jc w:val="both"/>
              <w:rPr>
                <w:rFonts w:ascii="Arial" w:hAnsi="Arial" w:cs="Arial"/>
                <w:szCs w:val="24"/>
              </w:rPr>
            </w:pPr>
          </w:p>
        </w:tc>
      </w:tr>
      <w:tr w:rsidR="00EF047F" w:rsidRPr="000B389B" w14:paraId="48908CBB" w14:textId="77777777" w:rsidTr="003B06F5">
        <w:tc>
          <w:tcPr>
            <w:tcW w:w="1101" w:type="pct"/>
            <w:gridSpan w:val="7"/>
          </w:tcPr>
          <w:p w14:paraId="7A13D0CB" w14:textId="77777777" w:rsidR="00EE09E0" w:rsidRPr="000B389B" w:rsidRDefault="00EE09E0" w:rsidP="00183BCE">
            <w:pPr>
              <w:spacing w:line="360" w:lineRule="auto"/>
              <w:rPr>
                <w:rFonts w:cs="Arial"/>
                <w:szCs w:val="24"/>
              </w:rPr>
            </w:pPr>
          </w:p>
        </w:tc>
        <w:tc>
          <w:tcPr>
            <w:tcW w:w="334" w:type="pct"/>
            <w:gridSpan w:val="9"/>
          </w:tcPr>
          <w:p w14:paraId="653DE28C" w14:textId="77777777" w:rsidR="00EE09E0" w:rsidRDefault="00EE09E0" w:rsidP="00183BCE">
            <w:pPr>
              <w:pStyle w:val="Point2"/>
              <w:spacing w:before="0" w:after="0"/>
              <w:ind w:left="0" w:firstLine="0"/>
              <w:jc w:val="both"/>
              <w:rPr>
                <w:rFonts w:ascii="Arial" w:hAnsi="Arial" w:cs="Arial"/>
                <w:szCs w:val="24"/>
              </w:rPr>
            </w:pPr>
          </w:p>
        </w:tc>
        <w:tc>
          <w:tcPr>
            <w:tcW w:w="3565" w:type="pct"/>
            <w:gridSpan w:val="87"/>
          </w:tcPr>
          <w:p w14:paraId="1228F6CB" w14:textId="77777777" w:rsidR="00EE09E0" w:rsidRPr="000B389B" w:rsidRDefault="00EE09E0" w:rsidP="00183BCE">
            <w:pPr>
              <w:pStyle w:val="Point2"/>
              <w:spacing w:before="0" w:after="0"/>
              <w:ind w:left="0" w:firstLine="0"/>
              <w:jc w:val="both"/>
              <w:rPr>
                <w:rFonts w:ascii="Arial" w:hAnsi="Arial" w:cs="Arial"/>
                <w:szCs w:val="24"/>
              </w:rPr>
            </w:pPr>
            <w:r>
              <w:rPr>
                <w:rFonts w:ascii="Arial" w:hAnsi="Arial" w:cs="Arial"/>
                <w:szCs w:val="24"/>
              </w:rPr>
              <w:tab/>
              <w:t>Νοείται ότι, σε περίπτωση που</w:t>
            </w:r>
            <w:r w:rsidRPr="000B389B">
              <w:rPr>
                <w:rFonts w:ascii="Arial" w:hAnsi="Arial" w:cs="Arial"/>
                <w:szCs w:val="24"/>
              </w:rPr>
              <w:t xml:space="preserve"> η απόσταξη δεν </w:t>
            </w:r>
            <w:r>
              <w:rPr>
                <w:rFonts w:ascii="Arial" w:hAnsi="Arial" w:cs="Arial"/>
                <w:szCs w:val="24"/>
              </w:rPr>
              <w:t>δύναται</w:t>
            </w:r>
            <w:r w:rsidRPr="000B389B">
              <w:rPr>
                <w:rFonts w:ascii="Arial" w:hAnsi="Arial" w:cs="Arial"/>
                <w:szCs w:val="24"/>
              </w:rPr>
              <w:t xml:space="preserve"> να προσδιοριστεί με τη μέθοδο ΑSΤΜ D86, το πετρελαϊκό προϊόν κατατάσσεται επίσης στην κατηγορία του </w:t>
            </w:r>
            <w:proofErr w:type="spellStart"/>
            <w:r w:rsidRPr="000B389B">
              <w:rPr>
                <w:rFonts w:ascii="Arial" w:hAnsi="Arial" w:cs="Arial"/>
                <w:szCs w:val="24"/>
              </w:rPr>
              <w:t>βαρέως</w:t>
            </w:r>
            <w:proofErr w:type="spellEnd"/>
            <w:r w:rsidRPr="000B389B">
              <w:rPr>
                <w:rFonts w:ascii="Arial" w:hAnsi="Arial" w:cs="Arial"/>
                <w:szCs w:val="24"/>
              </w:rPr>
              <w:t xml:space="preserve"> μαζούτ·</w:t>
            </w:r>
          </w:p>
        </w:tc>
      </w:tr>
      <w:tr w:rsidR="00EF047F" w:rsidRPr="000B389B" w14:paraId="785A9E9D" w14:textId="77777777" w:rsidTr="0091230E">
        <w:tc>
          <w:tcPr>
            <w:tcW w:w="1101" w:type="pct"/>
            <w:gridSpan w:val="7"/>
          </w:tcPr>
          <w:p w14:paraId="6C73CA9B" w14:textId="77777777" w:rsidR="007031B7" w:rsidRPr="000B389B" w:rsidRDefault="007031B7" w:rsidP="00183BCE">
            <w:pPr>
              <w:spacing w:line="360" w:lineRule="auto"/>
              <w:rPr>
                <w:rFonts w:cs="Arial"/>
                <w:szCs w:val="24"/>
              </w:rPr>
            </w:pPr>
          </w:p>
        </w:tc>
        <w:tc>
          <w:tcPr>
            <w:tcW w:w="262" w:type="pct"/>
            <w:gridSpan w:val="6"/>
          </w:tcPr>
          <w:p w14:paraId="313092FF" w14:textId="77777777" w:rsidR="007031B7" w:rsidRPr="00EE09E0" w:rsidRDefault="007031B7" w:rsidP="00183BCE">
            <w:pPr>
              <w:pStyle w:val="Point2"/>
              <w:spacing w:before="0" w:after="0"/>
              <w:ind w:left="0" w:firstLine="0"/>
              <w:jc w:val="both"/>
              <w:rPr>
                <w:rFonts w:ascii="Arial" w:hAnsi="Arial" w:cs="Arial"/>
                <w:szCs w:val="24"/>
              </w:rPr>
            </w:pPr>
          </w:p>
        </w:tc>
        <w:tc>
          <w:tcPr>
            <w:tcW w:w="3637" w:type="pct"/>
            <w:gridSpan w:val="90"/>
          </w:tcPr>
          <w:p w14:paraId="2F840FB0" w14:textId="77777777" w:rsidR="007031B7" w:rsidRPr="000B389B" w:rsidRDefault="007031B7" w:rsidP="00183BCE">
            <w:pPr>
              <w:pStyle w:val="Point2"/>
              <w:spacing w:before="0" w:after="0"/>
              <w:ind w:left="0" w:firstLine="0"/>
              <w:jc w:val="both"/>
              <w:rPr>
                <w:rFonts w:ascii="Arial" w:hAnsi="Arial" w:cs="Arial"/>
                <w:szCs w:val="24"/>
              </w:rPr>
            </w:pPr>
          </w:p>
        </w:tc>
      </w:tr>
      <w:tr w:rsidR="00EF047F" w:rsidRPr="000B389B" w14:paraId="539EBD09" w14:textId="77777777" w:rsidTr="003B06F5">
        <w:tc>
          <w:tcPr>
            <w:tcW w:w="1101" w:type="pct"/>
            <w:gridSpan w:val="7"/>
          </w:tcPr>
          <w:p w14:paraId="4783D868" w14:textId="77777777" w:rsidR="007031B7" w:rsidRPr="000B389B" w:rsidRDefault="007031B7" w:rsidP="00183BCE">
            <w:pPr>
              <w:spacing w:line="360" w:lineRule="auto"/>
              <w:rPr>
                <w:rFonts w:cs="Arial"/>
                <w:szCs w:val="24"/>
              </w:rPr>
            </w:pPr>
          </w:p>
        </w:tc>
        <w:tc>
          <w:tcPr>
            <w:tcW w:w="3899" w:type="pct"/>
            <w:gridSpan w:val="96"/>
          </w:tcPr>
          <w:p w14:paraId="2811F2DC"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 xml:space="preserve">«βάση δεδομένων της Ένωσης» σημαίνει τη βάση δεδομένων που δημιουργεί η Επιτροπή και αναφέρεται στο άρθρο 28 της Οδηγίας (ΕΕ) 2018/2001 και στην οποία οι οικονομικοί φορείς εισάγουν πληροφορίες για τις συναλλαγές που πραγματοποιήθηκαν και τα χαρακτηριστικά </w:t>
            </w:r>
            <w:proofErr w:type="spellStart"/>
            <w:r w:rsidRPr="000B389B">
              <w:rPr>
                <w:rFonts w:ascii="Arial" w:hAnsi="Arial" w:cs="Arial"/>
                <w:szCs w:val="24"/>
              </w:rPr>
              <w:t>αειφορίας</w:t>
            </w:r>
            <w:proofErr w:type="spellEnd"/>
            <w:r w:rsidRPr="000B389B">
              <w:rPr>
                <w:rFonts w:ascii="Arial" w:hAnsi="Arial" w:cs="Arial"/>
                <w:szCs w:val="24"/>
              </w:rPr>
              <w:t xml:space="preserve"> των καυσίμων∙</w:t>
            </w:r>
          </w:p>
        </w:tc>
      </w:tr>
      <w:tr w:rsidR="00EF047F" w:rsidRPr="000B389B" w14:paraId="55055B2B" w14:textId="77777777" w:rsidTr="0091230E">
        <w:tc>
          <w:tcPr>
            <w:tcW w:w="1101" w:type="pct"/>
            <w:gridSpan w:val="7"/>
          </w:tcPr>
          <w:p w14:paraId="0BC6D751" w14:textId="77777777" w:rsidR="00183BCE" w:rsidRPr="000B389B" w:rsidRDefault="00183BCE" w:rsidP="00183BCE">
            <w:pPr>
              <w:spacing w:line="360" w:lineRule="auto"/>
              <w:rPr>
                <w:rFonts w:cs="Arial"/>
                <w:szCs w:val="24"/>
              </w:rPr>
            </w:pPr>
          </w:p>
        </w:tc>
        <w:tc>
          <w:tcPr>
            <w:tcW w:w="1230" w:type="pct"/>
            <w:gridSpan w:val="89"/>
          </w:tcPr>
          <w:p w14:paraId="663EF81E" w14:textId="77777777" w:rsidR="00183BCE" w:rsidRDefault="00183BCE" w:rsidP="00183BCE">
            <w:pPr>
              <w:spacing w:line="360" w:lineRule="auto"/>
              <w:jc w:val="right"/>
              <w:rPr>
                <w:rFonts w:cs="Arial"/>
                <w:szCs w:val="24"/>
              </w:rPr>
            </w:pPr>
          </w:p>
        </w:tc>
        <w:tc>
          <w:tcPr>
            <w:tcW w:w="2669" w:type="pct"/>
            <w:gridSpan w:val="7"/>
          </w:tcPr>
          <w:p w14:paraId="18C191DC"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4A713D18" w14:textId="77777777" w:rsidTr="003B06F5">
        <w:tc>
          <w:tcPr>
            <w:tcW w:w="1101" w:type="pct"/>
            <w:gridSpan w:val="7"/>
          </w:tcPr>
          <w:p w14:paraId="49876DF1" w14:textId="77777777" w:rsidR="007031B7" w:rsidRPr="000B389B" w:rsidRDefault="007031B7" w:rsidP="00183BCE">
            <w:pPr>
              <w:spacing w:line="360" w:lineRule="auto"/>
              <w:rPr>
                <w:rFonts w:cs="Arial"/>
                <w:szCs w:val="24"/>
              </w:rPr>
            </w:pPr>
          </w:p>
        </w:tc>
        <w:tc>
          <w:tcPr>
            <w:tcW w:w="3899" w:type="pct"/>
            <w:gridSpan w:val="96"/>
          </w:tcPr>
          <w:p w14:paraId="6B9190E9"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 xml:space="preserve">«βασικό πρότυπο καυσίμου» σημαίνει βασικό πρότυπο καυσίμου που βασίζεται στις εκπομπές αερίων θερμοκηπίου κύκλου ζωής ανά μονάδα ενέργειας από ορυκτά καύσιμα </w:t>
            </w:r>
            <w:r w:rsidR="008C52CF">
              <w:rPr>
                <w:rFonts w:ascii="Arial" w:hAnsi="Arial" w:cs="Arial"/>
                <w:szCs w:val="24"/>
              </w:rPr>
              <w:t xml:space="preserve">κατά </w:t>
            </w:r>
            <w:r w:rsidRPr="000B389B">
              <w:rPr>
                <w:rFonts w:ascii="Arial" w:hAnsi="Arial" w:cs="Arial"/>
                <w:szCs w:val="24"/>
              </w:rPr>
              <w:t xml:space="preserve">το </w:t>
            </w:r>
            <w:r w:rsidR="008C52CF">
              <w:rPr>
                <w:rFonts w:ascii="Arial" w:hAnsi="Arial" w:cs="Arial"/>
                <w:szCs w:val="24"/>
              </w:rPr>
              <w:t xml:space="preserve">έτος </w:t>
            </w:r>
            <w:r w:rsidRPr="000B389B">
              <w:rPr>
                <w:rFonts w:ascii="Arial" w:hAnsi="Arial" w:cs="Arial"/>
                <w:szCs w:val="24"/>
              </w:rPr>
              <w:t>2010·</w:t>
            </w:r>
          </w:p>
        </w:tc>
      </w:tr>
      <w:tr w:rsidR="00EF047F" w:rsidRPr="000B389B" w14:paraId="5F383634" w14:textId="77777777" w:rsidTr="0091230E">
        <w:tc>
          <w:tcPr>
            <w:tcW w:w="1101" w:type="pct"/>
            <w:gridSpan w:val="7"/>
          </w:tcPr>
          <w:p w14:paraId="7541A4B2" w14:textId="77777777" w:rsidR="00183BCE" w:rsidRPr="000B389B" w:rsidRDefault="00183BCE" w:rsidP="00183BCE">
            <w:pPr>
              <w:spacing w:line="360" w:lineRule="auto"/>
              <w:rPr>
                <w:rFonts w:cs="Arial"/>
                <w:szCs w:val="24"/>
              </w:rPr>
            </w:pPr>
          </w:p>
        </w:tc>
        <w:tc>
          <w:tcPr>
            <w:tcW w:w="1230" w:type="pct"/>
            <w:gridSpan w:val="89"/>
          </w:tcPr>
          <w:p w14:paraId="72583ED7" w14:textId="77777777" w:rsidR="00183BCE" w:rsidRDefault="00183BCE" w:rsidP="00183BCE">
            <w:pPr>
              <w:spacing w:line="360" w:lineRule="auto"/>
              <w:jc w:val="right"/>
              <w:rPr>
                <w:rFonts w:cs="Arial"/>
                <w:szCs w:val="24"/>
              </w:rPr>
            </w:pPr>
          </w:p>
        </w:tc>
        <w:tc>
          <w:tcPr>
            <w:tcW w:w="2669" w:type="pct"/>
            <w:gridSpan w:val="7"/>
          </w:tcPr>
          <w:p w14:paraId="3E6FB9D0"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E1A4C41" w14:textId="77777777" w:rsidTr="003B06F5">
        <w:tc>
          <w:tcPr>
            <w:tcW w:w="1101" w:type="pct"/>
            <w:gridSpan w:val="7"/>
          </w:tcPr>
          <w:p w14:paraId="0A845A56" w14:textId="77777777" w:rsidR="007031B7" w:rsidRPr="000B389B" w:rsidRDefault="007031B7" w:rsidP="00183BCE">
            <w:pPr>
              <w:spacing w:line="360" w:lineRule="auto"/>
              <w:rPr>
                <w:rFonts w:cs="Arial"/>
                <w:szCs w:val="24"/>
              </w:rPr>
            </w:pPr>
          </w:p>
        </w:tc>
        <w:tc>
          <w:tcPr>
            <w:tcW w:w="3899" w:type="pct"/>
            <w:gridSpan w:val="96"/>
          </w:tcPr>
          <w:p w14:paraId="128A48DF" w14:textId="69A4FF34"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 xml:space="preserve">«βενζίνη» σημαίνει οποιοδήποτε πτητικό πετρελαιοειδές, προοριζόμενο για τη λειτουργία κινητήρων εσωτερικής καύσης, με </w:t>
            </w:r>
            <w:r w:rsidRPr="000B389B">
              <w:rPr>
                <w:rFonts w:ascii="Arial" w:hAnsi="Arial" w:cs="Arial"/>
                <w:szCs w:val="24"/>
              </w:rPr>
              <w:lastRenderedPageBreak/>
              <w:t>επιβαλλόμενη ανάφλεξη για την προώθηση των μηχανοκ</w:t>
            </w:r>
            <w:r w:rsidR="003D37B8">
              <w:rPr>
                <w:rFonts w:ascii="Arial" w:hAnsi="Arial" w:cs="Arial"/>
                <w:szCs w:val="24"/>
              </w:rPr>
              <w:t>ί</w:t>
            </w:r>
            <w:r w:rsidRPr="000B389B">
              <w:rPr>
                <w:rFonts w:ascii="Arial" w:hAnsi="Arial" w:cs="Arial"/>
                <w:szCs w:val="24"/>
              </w:rPr>
              <w:t>ν</w:t>
            </w:r>
            <w:r w:rsidR="003D37B8">
              <w:rPr>
                <w:rFonts w:ascii="Arial" w:hAnsi="Arial" w:cs="Arial"/>
                <w:szCs w:val="24"/>
              </w:rPr>
              <w:t>η</w:t>
            </w:r>
            <w:r w:rsidRPr="000B389B">
              <w:rPr>
                <w:rFonts w:ascii="Arial" w:hAnsi="Arial" w:cs="Arial"/>
                <w:szCs w:val="24"/>
              </w:rPr>
              <w:t>των οχημάτων και το οποίο εμπίπτει στους κωδικούς ΣΟ 2710 11 41, 2710 11 45, 2710 11 49, 2710 11 51, 2710 11 59·</w:t>
            </w:r>
          </w:p>
        </w:tc>
      </w:tr>
      <w:tr w:rsidR="00EF047F" w:rsidRPr="000B389B" w14:paraId="4AA4ED29" w14:textId="77777777" w:rsidTr="0091230E">
        <w:tc>
          <w:tcPr>
            <w:tcW w:w="1101" w:type="pct"/>
            <w:gridSpan w:val="7"/>
          </w:tcPr>
          <w:p w14:paraId="31EC5120" w14:textId="77777777" w:rsidR="00183BCE" w:rsidRPr="000B389B" w:rsidRDefault="00183BCE" w:rsidP="00183BCE">
            <w:pPr>
              <w:spacing w:line="360" w:lineRule="auto"/>
              <w:rPr>
                <w:rFonts w:cs="Arial"/>
                <w:szCs w:val="24"/>
              </w:rPr>
            </w:pPr>
          </w:p>
        </w:tc>
        <w:tc>
          <w:tcPr>
            <w:tcW w:w="1230" w:type="pct"/>
            <w:gridSpan w:val="89"/>
          </w:tcPr>
          <w:p w14:paraId="51F10799" w14:textId="77777777" w:rsidR="00183BCE" w:rsidRDefault="00183BCE" w:rsidP="00183BCE">
            <w:pPr>
              <w:spacing w:line="360" w:lineRule="auto"/>
              <w:jc w:val="right"/>
              <w:rPr>
                <w:rFonts w:cs="Arial"/>
                <w:szCs w:val="24"/>
              </w:rPr>
            </w:pPr>
          </w:p>
        </w:tc>
        <w:tc>
          <w:tcPr>
            <w:tcW w:w="2669" w:type="pct"/>
            <w:gridSpan w:val="7"/>
          </w:tcPr>
          <w:p w14:paraId="26BD63A8"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050F8BBE" w14:textId="77777777" w:rsidTr="003B06F5">
        <w:tc>
          <w:tcPr>
            <w:tcW w:w="1101" w:type="pct"/>
            <w:gridSpan w:val="7"/>
          </w:tcPr>
          <w:p w14:paraId="342B2286" w14:textId="77777777" w:rsidR="007031B7" w:rsidRPr="000B389B" w:rsidRDefault="007031B7" w:rsidP="00183BCE">
            <w:pPr>
              <w:spacing w:line="360" w:lineRule="auto"/>
              <w:rPr>
                <w:rFonts w:cs="Arial"/>
                <w:szCs w:val="24"/>
              </w:rPr>
            </w:pPr>
          </w:p>
        </w:tc>
        <w:tc>
          <w:tcPr>
            <w:tcW w:w="3899" w:type="pct"/>
            <w:gridSpan w:val="96"/>
          </w:tcPr>
          <w:p w14:paraId="75D84658"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w:t>
            </w:r>
            <w:proofErr w:type="spellStart"/>
            <w:r w:rsidRPr="000B389B">
              <w:rPr>
                <w:rFonts w:ascii="Arial" w:hAnsi="Arial" w:cs="Arial"/>
                <w:szCs w:val="24"/>
              </w:rPr>
              <w:t>βιοαέρια</w:t>
            </w:r>
            <w:proofErr w:type="spellEnd"/>
            <w:r w:rsidRPr="000B389B">
              <w:rPr>
                <w:rFonts w:ascii="Arial" w:hAnsi="Arial" w:cs="Arial"/>
                <w:szCs w:val="24"/>
              </w:rPr>
              <w:t>» σημαίνει αέρια καύσιμα που παράγονται από βιομάζα·</w:t>
            </w:r>
          </w:p>
        </w:tc>
      </w:tr>
      <w:tr w:rsidR="00EF047F" w:rsidRPr="000B389B" w14:paraId="2AF5800D" w14:textId="77777777" w:rsidTr="0091230E">
        <w:tc>
          <w:tcPr>
            <w:tcW w:w="1101" w:type="pct"/>
            <w:gridSpan w:val="7"/>
          </w:tcPr>
          <w:p w14:paraId="4070AF8C" w14:textId="77777777" w:rsidR="00183BCE" w:rsidRPr="000B389B" w:rsidRDefault="00183BCE" w:rsidP="00183BCE">
            <w:pPr>
              <w:spacing w:line="360" w:lineRule="auto"/>
              <w:rPr>
                <w:rFonts w:cs="Arial"/>
                <w:szCs w:val="24"/>
              </w:rPr>
            </w:pPr>
          </w:p>
        </w:tc>
        <w:tc>
          <w:tcPr>
            <w:tcW w:w="1230" w:type="pct"/>
            <w:gridSpan w:val="89"/>
          </w:tcPr>
          <w:p w14:paraId="3E0B5830" w14:textId="77777777" w:rsidR="00183BCE" w:rsidRDefault="00183BCE" w:rsidP="00183BCE">
            <w:pPr>
              <w:spacing w:line="360" w:lineRule="auto"/>
              <w:jc w:val="right"/>
              <w:rPr>
                <w:rFonts w:cs="Arial"/>
                <w:szCs w:val="24"/>
              </w:rPr>
            </w:pPr>
          </w:p>
        </w:tc>
        <w:tc>
          <w:tcPr>
            <w:tcW w:w="2669" w:type="pct"/>
            <w:gridSpan w:val="7"/>
          </w:tcPr>
          <w:p w14:paraId="54430A78"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120C5017" w14:textId="77777777" w:rsidTr="003B06F5">
        <w:tc>
          <w:tcPr>
            <w:tcW w:w="1101" w:type="pct"/>
            <w:gridSpan w:val="7"/>
          </w:tcPr>
          <w:p w14:paraId="273E4020" w14:textId="77777777" w:rsidR="007031B7" w:rsidRPr="000B389B" w:rsidRDefault="007031B7" w:rsidP="00183BCE">
            <w:pPr>
              <w:spacing w:line="360" w:lineRule="auto"/>
              <w:rPr>
                <w:rFonts w:cs="Arial"/>
                <w:szCs w:val="24"/>
              </w:rPr>
            </w:pPr>
          </w:p>
        </w:tc>
        <w:tc>
          <w:tcPr>
            <w:tcW w:w="3899" w:type="pct"/>
            <w:gridSpan w:val="96"/>
          </w:tcPr>
          <w:p w14:paraId="1A2ED774"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w:t>
            </w:r>
            <w:proofErr w:type="spellStart"/>
            <w:r w:rsidRPr="000B389B">
              <w:rPr>
                <w:rFonts w:ascii="Arial" w:hAnsi="Arial" w:cs="Arial"/>
                <w:szCs w:val="24"/>
              </w:rPr>
              <w:t>βιοκαύσιμα</w:t>
            </w:r>
            <w:proofErr w:type="spellEnd"/>
            <w:r w:rsidRPr="000B389B">
              <w:rPr>
                <w:rFonts w:ascii="Arial" w:hAnsi="Arial" w:cs="Arial"/>
                <w:szCs w:val="24"/>
              </w:rPr>
              <w:t>» σημαίνει υγρά καύσιμα μεταφορών τα οποία παράγονται από βιομάζα∙</w:t>
            </w:r>
          </w:p>
        </w:tc>
      </w:tr>
      <w:tr w:rsidR="00EF047F" w:rsidRPr="000B389B" w14:paraId="567BC88A" w14:textId="77777777" w:rsidTr="0091230E">
        <w:tc>
          <w:tcPr>
            <w:tcW w:w="1101" w:type="pct"/>
            <w:gridSpan w:val="7"/>
          </w:tcPr>
          <w:p w14:paraId="7D6938C0" w14:textId="77777777" w:rsidR="00183BCE" w:rsidRPr="000B389B" w:rsidRDefault="00183BCE" w:rsidP="00183BCE">
            <w:pPr>
              <w:spacing w:line="360" w:lineRule="auto"/>
              <w:rPr>
                <w:rFonts w:cs="Arial"/>
                <w:szCs w:val="24"/>
              </w:rPr>
            </w:pPr>
          </w:p>
        </w:tc>
        <w:tc>
          <w:tcPr>
            <w:tcW w:w="1230" w:type="pct"/>
            <w:gridSpan w:val="89"/>
          </w:tcPr>
          <w:p w14:paraId="48B31902" w14:textId="77777777" w:rsidR="00183BCE" w:rsidRDefault="00183BCE" w:rsidP="00183BCE">
            <w:pPr>
              <w:spacing w:line="360" w:lineRule="auto"/>
              <w:jc w:val="right"/>
              <w:rPr>
                <w:rFonts w:cs="Arial"/>
                <w:szCs w:val="24"/>
              </w:rPr>
            </w:pPr>
          </w:p>
        </w:tc>
        <w:tc>
          <w:tcPr>
            <w:tcW w:w="2669" w:type="pct"/>
            <w:gridSpan w:val="7"/>
          </w:tcPr>
          <w:p w14:paraId="19D333ED"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61497770" w14:textId="77777777" w:rsidTr="003B06F5">
        <w:tc>
          <w:tcPr>
            <w:tcW w:w="1101" w:type="pct"/>
            <w:gridSpan w:val="7"/>
          </w:tcPr>
          <w:p w14:paraId="65C92DDF" w14:textId="77777777" w:rsidR="007031B7" w:rsidRPr="000B389B" w:rsidRDefault="007031B7" w:rsidP="00183BCE">
            <w:pPr>
              <w:spacing w:line="360" w:lineRule="auto"/>
              <w:rPr>
                <w:rFonts w:cs="Arial"/>
                <w:szCs w:val="24"/>
              </w:rPr>
            </w:pPr>
          </w:p>
        </w:tc>
        <w:tc>
          <w:tcPr>
            <w:tcW w:w="3899" w:type="pct"/>
            <w:gridSpan w:val="96"/>
          </w:tcPr>
          <w:p w14:paraId="71F1B8BF" w14:textId="1EE4F9C9"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w:t>
            </w:r>
            <w:proofErr w:type="spellStart"/>
            <w:r w:rsidRPr="000B389B">
              <w:rPr>
                <w:rFonts w:ascii="Arial" w:hAnsi="Arial" w:cs="Arial"/>
                <w:szCs w:val="24"/>
              </w:rPr>
              <w:t>βιοκαύσιμα</w:t>
            </w:r>
            <w:proofErr w:type="spellEnd"/>
            <w:r w:rsidRPr="000B389B">
              <w:rPr>
                <w:rFonts w:ascii="Arial" w:hAnsi="Arial" w:cs="Arial"/>
                <w:szCs w:val="24"/>
              </w:rPr>
              <w:t xml:space="preserve">, </w:t>
            </w:r>
            <w:proofErr w:type="spellStart"/>
            <w:r w:rsidRPr="000B389B">
              <w:rPr>
                <w:rFonts w:ascii="Arial" w:hAnsi="Arial" w:cs="Arial"/>
                <w:szCs w:val="24"/>
              </w:rPr>
              <w:t>βιορευστά</w:t>
            </w:r>
            <w:proofErr w:type="spellEnd"/>
            <w:r w:rsidRPr="000B389B">
              <w:rPr>
                <w:rFonts w:ascii="Arial" w:hAnsi="Arial" w:cs="Arial"/>
                <w:szCs w:val="24"/>
              </w:rPr>
              <w:t xml:space="preserve"> και καύσιμα βιομάζας χαμηλού κινδύνου έμμεσης αλλαγής στη χρήση γης» σημαίνει τα </w:t>
            </w:r>
            <w:proofErr w:type="spellStart"/>
            <w:r w:rsidRPr="000B389B">
              <w:rPr>
                <w:rFonts w:ascii="Arial" w:hAnsi="Arial" w:cs="Arial"/>
                <w:szCs w:val="24"/>
              </w:rPr>
              <w:t>βιοκαύσιμα</w:t>
            </w:r>
            <w:proofErr w:type="spellEnd"/>
            <w:r w:rsidRPr="000B389B">
              <w:rPr>
                <w:rFonts w:ascii="Arial" w:hAnsi="Arial" w:cs="Arial"/>
                <w:szCs w:val="24"/>
              </w:rPr>
              <w:t xml:space="preserve">, τα </w:t>
            </w:r>
            <w:proofErr w:type="spellStart"/>
            <w:r w:rsidRPr="000B389B">
              <w:rPr>
                <w:rFonts w:ascii="Arial" w:hAnsi="Arial" w:cs="Arial"/>
                <w:szCs w:val="24"/>
              </w:rPr>
              <w:t>βιορευστά</w:t>
            </w:r>
            <w:proofErr w:type="spellEnd"/>
            <w:r w:rsidRPr="000B389B">
              <w:rPr>
                <w:rFonts w:ascii="Arial" w:hAnsi="Arial" w:cs="Arial"/>
                <w:szCs w:val="24"/>
              </w:rPr>
              <w:t xml:space="preserve"> και τα καύσιμα βιομάζας των οποίων οι πρώτες ύλες παράχθηκαν στο πλαίσιο συστημάτων με τα οποία αποφεύγονται οι συνέπειες της εκτόπισης που οφείλονται σε </w:t>
            </w:r>
            <w:proofErr w:type="spellStart"/>
            <w:r w:rsidRPr="000B389B">
              <w:rPr>
                <w:rFonts w:ascii="Arial" w:hAnsi="Arial" w:cs="Arial"/>
                <w:szCs w:val="24"/>
              </w:rPr>
              <w:t>βιοκαύσιμα</w:t>
            </w:r>
            <w:proofErr w:type="spellEnd"/>
            <w:r w:rsidRPr="000B389B">
              <w:rPr>
                <w:rFonts w:ascii="Arial" w:hAnsi="Arial" w:cs="Arial"/>
                <w:szCs w:val="24"/>
              </w:rPr>
              <w:t xml:space="preserve">, </w:t>
            </w:r>
            <w:proofErr w:type="spellStart"/>
            <w:r w:rsidRPr="000B389B">
              <w:rPr>
                <w:rFonts w:ascii="Arial" w:hAnsi="Arial" w:cs="Arial"/>
                <w:szCs w:val="24"/>
              </w:rPr>
              <w:t>βιορευστά</w:t>
            </w:r>
            <w:proofErr w:type="spellEnd"/>
            <w:r w:rsidRPr="000B389B">
              <w:rPr>
                <w:rFonts w:ascii="Arial" w:hAnsi="Arial" w:cs="Arial"/>
                <w:szCs w:val="24"/>
              </w:rPr>
              <w:t xml:space="preserve"> και καύσιμα βιομάζας που προέρχονται από καλλιέργειες τροφίμων και ζωοτροφών μέσω βελτιωμένων γεωργικών πρακτικών</w:t>
            </w:r>
            <w:r w:rsidR="00EA2F5D">
              <w:rPr>
                <w:rFonts w:ascii="Arial" w:hAnsi="Arial" w:cs="Arial"/>
                <w:szCs w:val="24"/>
              </w:rPr>
              <w:t>,</w:t>
            </w:r>
            <w:r w:rsidRPr="000B389B">
              <w:rPr>
                <w:rFonts w:ascii="Arial" w:hAnsi="Arial" w:cs="Arial"/>
                <w:szCs w:val="24"/>
              </w:rPr>
              <w:t xml:space="preserve"> καθώς και μέσω της καλλιέργειας σε περιοχές που δεν χρησιμοποιούνταν προηγουμένως για καλλιέργεια και στις οποίες η παραγωγή πραγματοποιού</w:t>
            </w:r>
            <w:r w:rsidR="008934C3">
              <w:rPr>
                <w:rFonts w:ascii="Arial" w:hAnsi="Arial" w:cs="Arial"/>
                <w:szCs w:val="24"/>
              </w:rPr>
              <w:t>ν</w:t>
            </w:r>
            <w:r w:rsidRPr="000B389B">
              <w:rPr>
                <w:rFonts w:ascii="Arial" w:hAnsi="Arial" w:cs="Arial"/>
                <w:szCs w:val="24"/>
              </w:rPr>
              <w:t xml:space="preserve">ταν σύμφωνα με τα κριτήρια </w:t>
            </w:r>
            <w:proofErr w:type="spellStart"/>
            <w:r w:rsidRPr="000B389B">
              <w:rPr>
                <w:rFonts w:ascii="Arial" w:hAnsi="Arial" w:cs="Arial"/>
                <w:szCs w:val="24"/>
              </w:rPr>
              <w:t>αειφορίας</w:t>
            </w:r>
            <w:proofErr w:type="spellEnd"/>
            <w:r w:rsidRPr="000B389B">
              <w:rPr>
                <w:rFonts w:ascii="Arial" w:hAnsi="Arial" w:cs="Arial"/>
                <w:szCs w:val="24"/>
              </w:rPr>
              <w:t xml:space="preserve"> για τα </w:t>
            </w:r>
            <w:proofErr w:type="spellStart"/>
            <w:r w:rsidRPr="000B389B">
              <w:rPr>
                <w:rFonts w:ascii="Arial" w:hAnsi="Arial" w:cs="Arial"/>
                <w:szCs w:val="24"/>
              </w:rPr>
              <w:t>βιοκαύσιμα</w:t>
            </w:r>
            <w:proofErr w:type="spellEnd"/>
            <w:r w:rsidRPr="000B389B">
              <w:rPr>
                <w:rFonts w:ascii="Arial" w:hAnsi="Arial" w:cs="Arial"/>
                <w:szCs w:val="24"/>
              </w:rPr>
              <w:t xml:space="preserve">, τα </w:t>
            </w:r>
            <w:proofErr w:type="spellStart"/>
            <w:r w:rsidRPr="000B389B">
              <w:rPr>
                <w:rFonts w:ascii="Arial" w:hAnsi="Arial" w:cs="Arial"/>
                <w:szCs w:val="24"/>
              </w:rPr>
              <w:t>βιορευστά</w:t>
            </w:r>
            <w:proofErr w:type="spellEnd"/>
            <w:r w:rsidRPr="000B389B">
              <w:rPr>
                <w:rFonts w:ascii="Arial" w:hAnsi="Arial" w:cs="Arial"/>
                <w:szCs w:val="24"/>
              </w:rPr>
              <w:t xml:space="preserve"> και τα καύσιμα βιομάζας που προβλέπονται </w:t>
            </w:r>
            <w:r w:rsidR="008C52CF">
              <w:rPr>
                <w:rFonts w:ascii="Arial" w:hAnsi="Arial" w:cs="Arial"/>
                <w:szCs w:val="24"/>
              </w:rPr>
              <w:t xml:space="preserve">στις διατάξεις του </w:t>
            </w:r>
            <w:r w:rsidRPr="000B389B">
              <w:rPr>
                <w:rFonts w:ascii="Arial" w:hAnsi="Arial" w:cs="Arial"/>
                <w:szCs w:val="24"/>
              </w:rPr>
              <w:t>άρθρο</w:t>
            </w:r>
            <w:r w:rsidR="008C52CF">
              <w:rPr>
                <w:rFonts w:ascii="Arial" w:hAnsi="Arial" w:cs="Arial"/>
                <w:szCs w:val="24"/>
              </w:rPr>
              <w:t>υ</w:t>
            </w:r>
            <w:r w:rsidRPr="000B389B">
              <w:rPr>
                <w:rFonts w:ascii="Arial" w:hAnsi="Arial" w:cs="Arial"/>
                <w:szCs w:val="24"/>
              </w:rPr>
              <w:t xml:space="preserve"> 26∙</w:t>
            </w:r>
          </w:p>
        </w:tc>
      </w:tr>
      <w:tr w:rsidR="00EF047F" w:rsidRPr="000B389B" w14:paraId="78D75370" w14:textId="77777777" w:rsidTr="0091230E">
        <w:tc>
          <w:tcPr>
            <w:tcW w:w="1101" w:type="pct"/>
            <w:gridSpan w:val="7"/>
          </w:tcPr>
          <w:p w14:paraId="5A77EDDC" w14:textId="77777777" w:rsidR="00183BCE" w:rsidRPr="000B389B" w:rsidRDefault="00183BCE" w:rsidP="00183BCE">
            <w:pPr>
              <w:spacing w:line="360" w:lineRule="auto"/>
              <w:rPr>
                <w:rFonts w:cs="Arial"/>
                <w:szCs w:val="24"/>
              </w:rPr>
            </w:pPr>
          </w:p>
        </w:tc>
        <w:tc>
          <w:tcPr>
            <w:tcW w:w="1230" w:type="pct"/>
            <w:gridSpan w:val="89"/>
          </w:tcPr>
          <w:p w14:paraId="45ECF986" w14:textId="77777777" w:rsidR="00183BCE" w:rsidRDefault="00183BCE" w:rsidP="00183BCE">
            <w:pPr>
              <w:spacing w:line="360" w:lineRule="auto"/>
              <w:jc w:val="right"/>
              <w:rPr>
                <w:rFonts w:cs="Arial"/>
                <w:szCs w:val="24"/>
              </w:rPr>
            </w:pPr>
          </w:p>
        </w:tc>
        <w:tc>
          <w:tcPr>
            <w:tcW w:w="2669" w:type="pct"/>
            <w:gridSpan w:val="7"/>
          </w:tcPr>
          <w:p w14:paraId="2F2D5309"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6056DC0B" w14:textId="77777777" w:rsidTr="003B06F5">
        <w:tc>
          <w:tcPr>
            <w:tcW w:w="1101" w:type="pct"/>
            <w:gridSpan w:val="7"/>
          </w:tcPr>
          <w:p w14:paraId="77A8E15A" w14:textId="77777777" w:rsidR="007031B7" w:rsidRPr="000B389B" w:rsidRDefault="007031B7" w:rsidP="00183BCE">
            <w:pPr>
              <w:spacing w:line="360" w:lineRule="auto"/>
              <w:rPr>
                <w:rFonts w:cs="Arial"/>
                <w:szCs w:val="24"/>
              </w:rPr>
            </w:pPr>
          </w:p>
        </w:tc>
        <w:tc>
          <w:tcPr>
            <w:tcW w:w="3899" w:type="pct"/>
            <w:gridSpan w:val="96"/>
          </w:tcPr>
          <w:p w14:paraId="24DA28AB" w14:textId="6C3D9AF3" w:rsidR="007031B7" w:rsidRPr="000B389B" w:rsidRDefault="007031B7" w:rsidP="00D414BF">
            <w:pPr>
              <w:pStyle w:val="Point2"/>
              <w:spacing w:before="0" w:after="0"/>
              <w:ind w:left="0" w:firstLine="0"/>
              <w:jc w:val="both"/>
              <w:rPr>
                <w:rFonts w:ascii="Arial" w:hAnsi="Arial" w:cs="Arial"/>
                <w:szCs w:val="24"/>
              </w:rPr>
            </w:pPr>
            <w:r w:rsidRPr="000B389B">
              <w:rPr>
                <w:rFonts w:ascii="Arial" w:hAnsi="Arial" w:cs="Arial"/>
                <w:szCs w:val="24"/>
              </w:rPr>
              <w:t xml:space="preserve">«βιολογικά απόβλητα» σημαίνει τα </w:t>
            </w:r>
            <w:proofErr w:type="spellStart"/>
            <w:r w:rsidR="00D414BF" w:rsidRPr="00D414BF">
              <w:rPr>
                <w:rFonts w:ascii="Arial" w:hAnsi="Arial" w:cs="Arial"/>
                <w:szCs w:val="24"/>
              </w:rPr>
              <w:t>βιοαποδομήσιμα</w:t>
            </w:r>
            <w:proofErr w:type="spellEnd"/>
            <w:r w:rsidR="00D414BF" w:rsidRPr="00D414BF">
              <w:rPr>
                <w:rFonts w:ascii="Arial" w:hAnsi="Arial" w:cs="Arial"/>
                <w:szCs w:val="24"/>
              </w:rPr>
              <w:t xml:space="preserve"> απόβλητα κήπων και πάρκων, τα απορρίμματα τροφών και μαγειρείων από σπίτια, εστιατόρια, εγκαταστάσεις ομαδικής εστίασης και χώρους πωλήσεων λιανικής και τα συναφή απόβλητα από εγκαταστάσεις μεταποίησης τροφίμων∙</w:t>
            </w:r>
          </w:p>
        </w:tc>
      </w:tr>
      <w:tr w:rsidR="00EF047F" w:rsidRPr="000B389B" w14:paraId="790011B1" w14:textId="77777777" w:rsidTr="0091230E">
        <w:tc>
          <w:tcPr>
            <w:tcW w:w="1101" w:type="pct"/>
            <w:gridSpan w:val="7"/>
          </w:tcPr>
          <w:p w14:paraId="7F448D79" w14:textId="77777777" w:rsidR="00183BCE" w:rsidRPr="000B389B" w:rsidRDefault="00183BCE" w:rsidP="00183BCE">
            <w:pPr>
              <w:spacing w:line="360" w:lineRule="auto"/>
              <w:rPr>
                <w:rFonts w:cs="Arial"/>
                <w:szCs w:val="24"/>
              </w:rPr>
            </w:pPr>
          </w:p>
        </w:tc>
        <w:tc>
          <w:tcPr>
            <w:tcW w:w="1230" w:type="pct"/>
            <w:gridSpan w:val="89"/>
          </w:tcPr>
          <w:p w14:paraId="03F4685A" w14:textId="77777777" w:rsidR="00183BCE" w:rsidRDefault="00183BCE" w:rsidP="00183BCE">
            <w:pPr>
              <w:spacing w:line="360" w:lineRule="auto"/>
              <w:jc w:val="right"/>
              <w:rPr>
                <w:rFonts w:cs="Arial"/>
                <w:szCs w:val="24"/>
              </w:rPr>
            </w:pPr>
          </w:p>
        </w:tc>
        <w:tc>
          <w:tcPr>
            <w:tcW w:w="2669" w:type="pct"/>
            <w:gridSpan w:val="7"/>
          </w:tcPr>
          <w:p w14:paraId="5253EEE1"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25562CBD" w14:textId="77777777" w:rsidTr="003B06F5">
        <w:tc>
          <w:tcPr>
            <w:tcW w:w="1101" w:type="pct"/>
            <w:gridSpan w:val="7"/>
          </w:tcPr>
          <w:p w14:paraId="12B398FB" w14:textId="77777777" w:rsidR="007031B7" w:rsidRPr="000B389B" w:rsidRDefault="007031B7" w:rsidP="00183BCE">
            <w:pPr>
              <w:spacing w:line="360" w:lineRule="auto"/>
              <w:rPr>
                <w:rFonts w:cs="Arial"/>
                <w:szCs w:val="24"/>
              </w:rPr>
            </w:pPr>
          </w:p>
        </w:tc>
        <w:tc>
          <w:tcPr>
            <w:tcW w:w="3899" w:type="pct"/>
            <w:gridSpan w:val="96"/>
          </w:tcPr>
          <w:p w14:paraId="0F009B65" w14:textId="388BB4B2"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 xml:space="preserve">«βιομάζα» σημαίνει το </w:t>
            </w:r>
            <w:proofErr w:type="spellStart"/>
            <w:r w:rsidRPr="000B389B">
              <w:rPr>
                <w:rFonts w:ascii="Arial" w:hAnsi="Arial" w:cs="Arial"/>
                <w:szCs w:val="24"/>
              </w:rPr>
              <w:t>βιοαποικοδομήσιμο</w:t>
            </w:r>
            <w:proofErr w:type="spellEnd"/>
            <w:r w:rsidRPr="000B389B">
              <w:rPr>
                <w:rFonts w:ascii="Arial" w:hAnsi="Arial" w:cs="Arial"/>
                <w:szCs w:val="24"/>
              </w:rPr>
              <w:t xml:space="preserve"> κλάσμα προϊόντων, αποβλήτων και υπολειμμάτων βιολογικής προέλευσης από τη γεωργία, περιλαμβανομένων των φυτικών και των ζωικών ουσιών, από τη δασοκομία και τους συναφείς κλάδους, περιλαμβανομένης της αλιείας και της υδατοκαλλιέργειας, καθώς και το </w:t>
            </w:r>
            <w:proofErr w:type="spellStart"/>
            <w:r w:rsidRPr="000B389B">
              <w:rPr>
                <w:rFonts w:ascii="Arial" w:hAnsi="Arial" w:cs="Arial"/>
                <w:szCs w:val="24"/>
              </w:rPr>
              <w:t>βιοαποικοδομήσιμο</w:t>
            </w:r>
            <w:proofErr w:type="spellEnd"/>
            <w:r w:rsidRPr="000B389B">
              <w:rPr>
                <w:rFonts w:ascii="Arial" w:hAnsi="Arial" w:cs="Arial"/>
                <w:szCs w:val="24"/>
              </w:rPr>
              <w:t xml:space="preserve"> </w:t>
            </w:r>
            <w:r w:rsidRPr="000B389B">
              <w:rPr>
                <w:rFonts w:ascii="Arial" w:hAnsi="Arial" w:cs="Arial"/>
                <w:szCs w:val="24"/>
              </w:rPr>
              <w:lastRenderedPageBreak/>
              <w:t>κλάσμα αποβλήτων, περιλαμβανομένων των βιομηχανικών και αστικών αποβλήτων και απορριμμάτων, βιολογικής προέλευσης·</w:t>
            </w:r>
          </w:p>
        </w:tc>
      </w:tr>
      <w:tr w:rsidR="00EF047F" w:rsidRPr="000B389B" w14:paraId="24F7ABD1" w14:textId="77777777" w:rsidTr="0091230E">
        <w:tc>
          <w:tcPr>
            <w:tcW w:w="1101" w:type="pct"/>
            <w:gridSpan w:val="7"/>
          </w:tcPr>
          <w:p w14:paraId="75FF073A" w14:textId="77777777" w:rsidR="00183BCE" w:rsidRPr="000B389B" w:rsidRDefault="00183BCE" w:rsidP="00183BCE">
            <w:pPr>
              <w:spacing w:line="360" w:lineRule="auto"/>
              <w:rPr>
                <w:rFonts w:cs="Arial"/>
                <w:szCs w:val="24"/>
              </w:rPr>
            </w:pPr>
          </w:p>
        </w:tc>
        <w:tc>
          <w:tcPr>
            <w:tcW w:w="1230" w:type="pct"/>
            <w:gridSpan w:val="89"/>
          </w:tcPr>
          <w:p w14:paraId="53C54197" w14:textId="77777777" w:rsidR="00183BCE" w:rsidRDefault="00183BCE" w:rsidP="00183BCE">
            <w:pPr>
              <w:spacing w:line="360" w:lineRule="auto"/>
              <w:jc w:val="right"/>
              <w:rPr>
                <w:rFonts w:cs="Arial"/>
                <w:szCs w:val="24"/>
              </w:rPr>
            </w:pPr>
          </w:p>
        </w:tc>
        <w:tc>
          <w:tcPr>
            <w:tcW w:w="2669" w:type="pct"/>
            <w:gridSpan w:val="7"/>
          </w:tcPr>
          <w:p w14:paraId="51723212"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226A66E8" w14:textId="77777777" w:rsidTr="003B06F5">
        <w:tc>
          <w:tcPr>
            <w:tcW w:w="1101" w:type="pct"/>
            <w:gridSpan w:val="7"/>
          </w:tcPr>
          <w:p w14:paraId="4C872B25" w14:textId="77777777" w:rsidR="007031B7" w:rsidRPr="000B389B" w:rsidRDefault="007031B7" w:rsidP="00183BCE">
            <w:pPr>
              <w:spacing w:line="360" w:lineRule="auto"/>
              <w:rPr>
                <w:rFonts w:cs="Arial"/>
                <w:szCs w:val="24"/>
              </w:rPr>
            </w:pPr>
          </w:p>
        </w:tc>
        <w:tc>
          <w:tcPr>
            <w:tcW w:w="3899" w:type="pct"/>
            <w:gridSpan w:val="96"/>
          </w:tcPr>
          <w:p w14:paraId="788F0973" w14:textId="60B5B84F"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w:t>
            </w:r>
            <w:proofErr w:type="spellStart"/>
            <w:r w:rsidRPr="000B389B">
              <w:rPr>
                <w:rFonts w:ascii="Arial" w:hAnsi="Arial" w:cs="Arial"/>
                <w:szCs w:val="24"/>
              </w:rPr>
              <w:t>βιορευστά</w:t>
            </w:r>
            <w:proofErr w:type="spellEnd"/>
            <w:r w:rsidRPr="000B389B">
              <w:rPr>
                <w:rFonts w:ascii="Arial" w:hAnsi="Arial" w:cs="Arial"/>
                <w:szCs w:val="24"/>
              </w:rPr>
              <w:t>» σημαίνει υγρά καύσιμα για ενεργειακούς σκοπούς, εξαιρουμένων των μεταφορών, περιλαμβανομένης της ηλεκτρικής ενέργειας και της θέρμανσης και της ψύξης, τα οποία παράγονται από βιομάζα·</w:t>
            </w:r>
          </w:p>
        </w:tc>
      </w:tr>
      <w:tr w:rsidR="00EF047F" w:rsidRPr="000B389B" w14:paraId="38B42469" w14:textId="77777777" w:rsidTr="0091230E">
        <w:tc>
          <w:tcPr>
            <w:tcW w:w="1101" w:type="pct"/>
            <w:gridSpan w:val="7"/>
          </w:tcPr>
          <w:p w14:paraId="66FA9BEF" w14:textId="77777777" w:rsidR="00183BCE" w:rsidRPr="000B389B" w:rsidRDefault="00183BCE" w:rsidP="00183BCE">
            <w:pPr>
              <w:spacing w:line="360" w:lineRule="auto"/>
              <w:rPr>
                <w:rFonts w:cs="Arial"/>
                <w:szCs w:val="24"/>
              </w:rPr>
            </w:pPr>
          </w:p>
        </w:tc>
        <w:tc>
          <w:tcPr>
            <w:tcW w:w="1230" w:type="pct"/>
            <w:gridSpan w:val="89"/>
          </w:tcPr>
          <w:p w14:paraId="373D0EDE" w14:textId="77777777" w:rsidR="00183BCE" w:rsidRDefault="00183BCE" w:rsidP="00183BCE">
            <w:pPr>
              <w:spacing w:line="360" w:lineRule="auto"/>
              <w:jc w:val="right"/>
              <w:rPr>
                <w:rFonts w:cs="Arial"/>
                <w:szCs w:val="24"/>
              </w:rPr>
            </w:pPr>
          </w:p>
        </w:tc>
        <w:tc>
          <w:tcPr>
            <w:tcW w:w="2669" w:type="pct"/>
            <w:gridSpan w:val="7"/>
          </w:tcPr>
          <w:p w14:paraId="3C703BD5"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2CBFE610" w14:textId="77777777" w:rsidTr="003B06F5">
        <w:tc>
          <w:tcPr>
            <w:tcW w:w="1101" w:type="pct"/>
            <w:gridSpan w:val="7"/>
          </w:tcPr>
          <w:p w14:paraId="71E5954D" w14:textId="77777777" w:rsidR="007031B7" w:rsidRPr="000B389B" w:rsidRDefault="007031B7" w:rsidP="00183BCE">
            <w:pPr>
              <w:spacing w:line="360" w:lineRule="auto"/>
              <w:rPr>
                <w:rFonts w:cs="Arial"/>
                <w:szCs w:val="24"/>
              </w:rPr>
            </w:pPr>
          </w:p>
        </w:tc>
        <w:tc>
          <w:tcPr>
            <w:tcW w:w="3899" w:type="pct"/>
            <w:gridSpan w:val="96"/>
          </w:tcPr>
          <w:p w14:paraId="0F9D9DEA"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«γεωργική βιομάζα» σημαίνει τη βιομάζα που παράγεται από τη γεωργία·</w:t>
            </w:r>
          </w:p>
        </w:tc>
      </w:tr>
      <w:tr w:rsidR="00EF047F" w:rsidRPr="000B389B" w14:paraId="602BE5F6" w14:textId="77777777" w:rsidTr="0091230E">
        <w:tc>
          <w:tcPr>
            <w:tcW w:w="1101" w:type="pct"/>
            <w:gridSpan w:val="7"/>
          </w:tcPr>
          <w:p w14:paraId="58E9B54C" w14:textId="77777777" w:rsidR="00183BCE" w:rsidRPr="000B389B" w:rsidRDefault="00183BCE" w:rsidP="00183BCE">
            <w:pPr>
              <w:spacing w:line="360" w:lineRule="auto"/>
              <w:rPr>
                <w:rFonts w:cs="Arial"/>
                <w:szCs w:val="24"/>
              </w:rPr>
            </w:pPr>
          </w:p>
        </w:tc>
        <w:tc>
          <w:tcPr>
            <w:tcW w:w="1230" w:type="pct"/>
            <w:gridSpan w:val="89"/>
          </w:tcPr>
          <w:p w14:paraId="18DD1B60" w14:textId="77777777" w:rsidR="00183BCE" w:rsidRDefault="00183BCE" w:rsidP="00183BCE">
            <w:pPr>
              <w:spacing w:line="360" w:lineRule="auto"/>
              <w:jc w:val="right"/>
              <w:rPr>
                <w:rFonts w:cs="Arial"/>
                <w:szCs w:val="24"/>
              </w:rPr>
            </w:pPr>
          </w:p>
        </w:tc>
        <w:tc>
          <w:tcPr>
            <w:tcW w:w="2669" w:type="pct"/>
            <w:gridSpan w:val="7"/>
          </w:tcPr>
          <w:p w14:paraId="756FE187"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6A71453E" w14:textId="77777777" w:rsidTr="003B06F5">
        <w:tc>
          <w:tcPr>
            <w:tcW w:w="1101" w:type="pct"/>
            <w:gridSpan w:val="7"/>
          </w:tcPr>
          <w:p w14:paraId="0F21FA31" w14:textId="77777777" w:rsidR="007031B7" w:rsidRPr="000B389B" w:rsidRDefault="007031B7" w:rsidP="00183BCE">
            <w:pPr>
              <w:spacing w:line="360" w:lineRule="auto"/>
              <w:rPr>
                <w:rFonts w:cs="Arial"/>
                <w:szCs w:val="24"/>
              </w:rPr>
            </w:pPr>
          </w:p>
        </w:tc>
        <w:tc>
          <w:tcPr>
            <w:tcW w:w="3899" w:type="pct"/>
            <w:gridSpan w:val="96"/>
          </w:tcPr>
          <w:p w14:paraId="2587EBE4"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«δασική βιομάζα» σημαίνει τη βιομάζα που παράγεται από τη δασοκομία·</w:t>
            </w:r>
          </w:p>
        </w:tc>
      </w:tr>
      <w:tr w:rsidR="00EF047F" w:rsidRPr="000B389B" w14:paraId="75CAEAA3" w14:textId="77777777" w:rsidTr="0091230E">
        <w:tc>
          <w:tcPr>
            <w:tcW w:w="1101" w:type="pct"/>
            <w:gridSpan w:val="7"/>
          </w:tcPr>
          <w:p w14:paraId="167A5D4D" w14:textId="77777777" w:rsidR="00183BCE" w:rsidRPr="000B389B" w:rsidRDefault="00183BCE" w:rsidP="00183BCE">
            <w:pPr>
              <w:spacing w:line="360" w:lineRule="auto"/>
              <w:rPr>
                <w:rFonts w:cs="Arial"/>
                <w:szCs w:val="24"/>
              </w:rPr>
            </w:pPr>
          </w:p>
        </w:tc>
        <w:tc>
          <w:tcPr>
            <w:tcW w:w="1230" w:type="pct"/>
            <w:gridSpan w:val="89"/>
          </w:tcPr>
          <w:p w14:paraId="6F5A1D86" w14:textId="77777777" w:rsidR="00183BCE" w:rsidRDefault="00183BCE" w:rsidP="00183BCE">
            <w:pPr>
              <w:spacing w:line="360" w:lineRule="auto"/>
              <w:jc w:val="right"/>
              <w:rPr>
                <w:rFonts w:cs="Arial"/>
                <w:szCs w:val="24"/>
              </w:rPr>
            </w:pPr>
          </w:p>
        </w:tc>
        <w:tc>
          <w:tcPr>
            <w:tcW w:w="2669" w:type="pct"/>
            <w:gridSpan w:val="7"/>
          </w:tcPr>
          <w:p w14:paraId="6F2B939D"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3584CAD2" w14:textId="77777777" w:rsidTr="003B06F5">
        <w:tc>
          <w:tcPr>
            <w:tcW w:w="1101" w:type="pct"/>
            <w:gridSpan w:val="7"/>
          </w:tcPr>
          <w:p w14:paraId="0498721E" w14:textId="77777777" w:rsidR="007031B7" w:rsidRPr="000B389B" w:rsidRDefault="007031B7" w:rsidP="00183BCE">
            <w:pPr>
              <w:spacing w:line="360" w:lineRule="auto"/>
              <w:rPr>
                <w:rFonts w:cs="Arial"/>
                <w:szCs w:val="24"/>
              </w:rPr>
            </w:pPr>
          </w:p>
        </w:tc>
        <w:tc>
          <w:tcPr>
            <w:tcW w:w="3899" w:type="pct"/>
            <w:gridSpan w:val="96"/>
          </w:tcPr>
          <w:p w14:paraId="675EA8F6"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«δεξαμενές καυσίμων πλοίων» σημαίνει τις αποθήκες πλοίων που περιέχουν πετρελαιοειδή και καύσιμα που προορίζονται για καύση επί των πλοίων·</w:t>
            </w:r>
          </w:p>
        </w:tc>
      </w:tr>
      <w:tr w:rsidR="00EF047F" w:rsidRPr="000B389B" w14:paraId="3725222A" w14:textId="77777777" w:rsidTr="0091230E">
        <w:tc>
          <w:tcPr>
            <w:tcW w:w="1101" w:type="pct"/>
            <w:gridSpan w:val="7"/>
          </w:tcPr>
          <w:p w14:paraId="4265B1E1" w14:textId="77777777" w:rsidR="00183BCE" w:rsidRPr="000B389B" w:rsidRDefault="00183BCE" w:rsidP="00183BCE">
            <w:pPr>
              <w:spacing w:line="360" w:lineRule="auto"/>
              <w:rPr>
                <w:rFonts w:cs="Arial"/>
                <w:szCs w:val="24"/>
              </w:rPr>
            </w:pPr>
          </w:p>
        </w:tc>
        <w:tc>
          <w:tcPr>
            <w:tcW w:w="1230" w:type="pct"/>
            <w:gridSpan w:val="89"/>
          </w:tcPr>
          <w:p w14:paraId="5265EB8A" w14:textId="77777777" w:rsidR="00183BCE" w:rsidRDefault="00183BCE" w:rsidP="00183BCE">
            <w:pPr>
              <w:spacing w:line="360" w:lineRule="auto"/>
              <w:jc w:val="right"/>
              <w:rPr>
                <w:rFonts w:cs="Arial"/>
                <w:szCs w:val="24"/>
              </w:rPr>
            </w:pPr>
          </w:p>
        </w:tc>
        <w:tc>
          <w:tcPr>
            <w:tcW w:w="2669" w:type="pct"/>
            <w:gridSpan w:val="7"/>
          </w:tcPr>
          <w:p w14:paraId="2B09EF11"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3ED2EAD6" w14:textId="77777777" w:rsidTr="003B06F5">
        <w:tc>
          <w:tcPr>
            <w:tcW w:w="1101" w:type="pct"/>
            <w:gridSpan w:val="7"/>
          </w:tcPr>
          <w:p w14:paraId="269C6792" w14:textId="77777777" w:rsidR="00183BCE" w:rsidRPr="000B389B" w:rsidRDefault="00183BCE" w:rsidP="00183BCE">
            <w:pPr>
              <w:spacing w:line="360" w:lineRule="auto"/>
              <w:rPr>
                <w:rFonts w:cs="Arial"/>
                <w:szCs w:val="24"/>
              </w:rPr>
            </w:pPr>
          </w:p>
        </w:tc>
        <w:tc>
          <w:tcPr>
            <w:tcW w:w="3899" w:type="pct"/>
            <w:gridSpan w:val="96"/>
          </w:tcPr>
          <w:p w14:paraId="593E1C5C"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«Δημοκρατία» σημαίνει την Κυπριακή Δημοκρατία·</w:t>
            </w:r>
          </w:p>
        </w:tc>
      </w:tr>
      <w:tr w:rsidR="00EF047F" w:rsidRPr="000B389B" w14:paraId="7823EA86" w14:textId="77777777" w:rsidTr="003B06F5">
        <w:tc>
          <w:tcPr>
            <w:tcW w:w="1101" w:type="pct"/>
            <w:gridSpan w:val="7"/>
          </w:tcPr>
          <w:p w14:paraId="3C87DF6C" w14:textId="77777777" w:rsidR="00183BCE" w:rsidRPr="000B389B" w:rsidRDefault="00183BCE" w:rsidP="00183BCE">
            <w:pPr>
              <w:spacing w:line="360" w:lineRule="auto"/>
              <w:rPr>
                <w:rFonts w:cs="Arial"/>
                <w:szCs w:val="24"/>
              </w:rPr>
            </w:pPr>
          </w:p>
        </w:tc>
        <w:tc>
          <w:tcPr>
            <w:tcW w:w="3899" w:type="pct"/>
            <w:gridSpan w:val="96"/>
          </w:tcPr>
          <w:p w14:paraId="4392F73E"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407FD87F" w14:textId="77777777" w:rsidTr="003B06F5">
        <w:tc>
          <w:tcPr>
            <w:tcW w:w="1101" w:type="pct"/>
            <w:gridSpan w:val="7"/>
          </w:tcPr>
          <w:p w14:paraId="14E91131" w14:textId="77777777" w:rsidR="007031B7" w:rsidRDefault="007031B7" w:rsidP="00183BCE">
            <w:pPr>
              <w:spacing w:line="360" w:lineRule="auto"/>
              <w:rPr>
                <w:rFonts w:cs="Arial"/>
                <w:szCs w:val="24"/>
              </w:rPr>
            </w:pPr>
          </w:p>
          <w:p w14:paraId="4C4537AD" w14:textId="77777777" w:rsidR="007031B7" w:rsidRPr="000B389B" w:rsidRDefault="007031B7" w:rsidP="008C52CF">
            <w:pPr>
              <w:spacing w:line="360" w:lineRule="auto"/>
              <w:ind w:right="57"/>
              <w:jc w:val="right"/>
              <w:rPr>
                <w:rFonts w:cs="Arial"/>
                <w:szCs w:val="24"/>
              </w:rPr>
            </w:pPr>
            <w:r w:rsidRPr="000B389B">
              <w:rPr>
                <w:rFonts w:cs="Arial"/>
                <w:szCs w:val="24"/>
              </w:rPr>
              <w:t>130(Ι) του 2021.</w:t>
            </w:r>
          </w:p>
        </w:tc>
        <w:tc>
          <w:tcPr>
            <w:tcW w:w="3899" w:type="pct"/>
            <w:gridSpan w:val="96"/>
          </w:tcPr>
          <w:p w14:paraId="1675CE81"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«Διαχειριστή</w:t>
            </w:r>
            <w:r w:rsidR="008C52CF">
              <w:rPr>
                <w:rFonts w:ascii="Arial" w:hAnsi="Arial" w:cs="Arial"/>
                <w:szCs w:val="24"/>
              </w:rPr>
              <w:t>ς</w:t>
            </w:r>
            <w:r w:rsidRPr="000B389B">
              <w:rPr>
                <w:rFonts w:ascii="Arial" w:hAnsi="Arial" w:cs="Arial"/>
                <w:szCs w:val="24"/>
              </w:rPr>
              <w:t xml:space="preserve"> Συστήματος Διανομής»  έχει την έννοια που αποδίδεται στον όρο αυτό από το άρθρο 2 του περί Ρύθμισης της Αγοράς Ηλεκτρισμού Νόμου∙</w:t>
            </w:r>
          </w:p>
        </w:tc>
      </w:tr>
      <w:tr w:rsidR="00EF047F" w:rsidRPr="000B389B" w14:paraId="548C35F1" w14:textId="77777777" w:rsidTr="0091230E">
        <w:tc>
          <w:tcPr>
            <w:tcW w:w="1101" w:type="pct"/>
            <w:gridSpan w:val="7"/>
          </w:tcPr>
          <w:p w14:paraId="03A14B5E" w14:textId="77777777" w:rsidR="00183BCE" w:rsidRPr="000B389B" w:rsidRDefault="00183BCE" w:rsidP="00183BCE">
            <w:pPr>
              <w:spacing w:line="360" w:lineRule="auto"/>
              <w:rPr>
                <w:rFonts w:cs="Arial"/>
                <w:szCs w:val="24"/>
              </w:rPr>
            </w:pPr>
          </w:p>
        </w:tc>
        <w:tc>
          <w:tcPr>
            <w:tcW w:w="1230" w:type="pct"/>
            <w:gridSpan w:val="89"/>
          </w:tcPr>
          <w:p w14:paraId="5DD516B6" w14:textId="77777777" w:rsidR="00183BCE" w:rsidRPr="000B389B" w:rsidRDefault="00183BCE" w:rsidP="00183BCE">
            <w:pPr>
              <w:pStyle w:val="Point2"/>
              <w:spacing w:before="0" w:after="0"/>
              <w:ind w:left="0" w:right="57" w:firstLine="0"/>
              <w:jc w:val="right"/>
              <w:rPr>
                <w:rFonts w:ascii="Arial" w:hAnsi="Arial" w:cs="Arial"/>
                <w:szCs w:val="24"/>
              </w:rPr>
            </w:pPr>
          </w:p>
        </w:tc>
        <w:tc>
          <w:tcPr>
            <w:tcW w:w="2669" w:type="pct"/>
            <w:gridSpan w:val="7"/>
          </w:tcPr>
          <w:p w14:paraId="52D51B7C"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5C3938A" w14:textId="77777777" w:rsidTr="003B06F5">
        <w:tc>
          <w:tcPr>
            <w:tcW w:w="1101" w:type="pct"/>
            <w:gridSpan w:val="7"/>
          </w:tcPr>
          <w:p w14:paraId="21FE4CD9" w14:textId="77777777" w:rsidR="007031B7" w:rsidRPr="000B389B" w:rsidRDefault="007031B7" w:rsidP="00183BCE">
            <w:pPr>
              <w:spacing w:line="360" w:lineRule="auto"/>
              <w:rPr>
                <w:rFonts w:cs="Arial"/>
                <w:szCs w:val="24"/>
              </w:rPr>
            </w:pPr>
          </w:p>
        </w:tc>
        <w:tc>
          <w:tcPr>
            <w:tcW w:w="3899" w:type="pct"/>
            <w:gridSpan w:val="96"/>
          </w:tcPr>
          <w:p w14:paraId="33D6E2B2"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«Διεθνής Ναυτιλιακός Οργανισμός» σημαίνει τον Διεθνή Ναυτιλιακό Οργανισμό ο οποίος ιδρύθηκε με τη Σύμβαση περί του Διεθνούς Ναυτιλιακού Οργανισμού, η οποία υπογράφηκε στη Γενεύη στις 6 Μαρτίου 1948·</w:t>
            </w:r>
          </w:p>
        </w:tc>
      </w:tr>
      <w:tr w:rsidR="00EF047F" w:rsidRPr="000B389B" w14:paraId="488CB42E" w14:textId="77777777" w:rsidTr="0091230E">
        <w:tc>
          <w:tcPr>
            <w:tcW w:w="1101" w:type="pct"/>
            <w:gridSpan w:val="7"/>
          </w:tcPr>
          <w:p w14:paraId="4AFFFCE8" w14:textId="77777777" w:rsidR="00183BCE" w:rsidRPr="000B389B" w:rsidRDefault="00183BCE" w:rsidP="00183BCE">
            <w:pPr>
              <w:spacing w:line="360" w:lineRule="auto"/>
              <w:rPr>
                <w:rFonts w:cs="Arial"/>
                <w:szCs w:val="24"/>
              </w:rPr>
            </w:pPr>
          </w:p>
        </w:tc>
        <w:tc>
          <w:tcPr>
            <w:tcW w:w="1230" w:type="pct"/>
            <w:gridSpan w:val="89"/>
          </w:tcPr>
          <w:p w14:paraId="59964013" w14:textId="77777777" w:rsidR="00183BCE" w:rsidRPr="000B389B" w:rsidRDefault="00183BCE" w:rsidP="00183BCE">
            <w:pPr>
              <w:pStyle w:val="Point2"/>
              <w:spacing w:before="0" w:after="0"/>
              <w:ind w:left="0" w:right="57" w:firstLine="0"/>
              <w:jc w:val="right"/>
              <w:rPr>
                <w:rFonts w:ascii="Arial" w:hAnsi="Arial" w:cs="Arial"/>
                <w:szCs w:val="24"/>
              </w:rPr>
            </w:pPr>
          </w:p>
        </w:tc>
        <w:tc>
          <w:tcPr>
            <w:tcW w:w="2669" w:type="pct"/>
            <w:gridSpan w:val="7"/>
          </w:tcPr>
          <w:p w14:paraId="7424F30A"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4DF91F12" w14:textId="77777777" w:rsidTr="003B06F5">
        <w:tc>
          <w:tcPr>
            <w:tcW w:w="1101" w:type="pct"/>
            <w:gridSpan w:val="7"/>
          </w:tcPr>
          <w:p w14:paraId="58E911C4" w14:textId="77777777" w:rsidR="007031B7" w:rsidRPr="000B389B" w:rsidRDefault="007031B7" w:rsidP="00183BCE">
            <w:pPr>
              <w:spacing w:line="360" w:lineRule="auto"/>
              <w:rPr>
                <w:rFonts w:cs="Arial"/>
                <w:szCs w:val="24"/>
              </w:rPr>
            </w:pPr>
          </w:p>
        </w:tc>
        <w:tc>
          <w:tcPr>
            <w:tcW w:w="3899" w:type="pct"/>
            <w:gridSpan w:val="96"/>
          </w:tcPr>
          <w:p w14:paraId="005B69DE"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 xml:space="preserve">«εθνικό καθεστώς» σημαίνει το εθνικό καθεστώς τήρησης των κριτηρίων </w:t>
            </w:r>
            <w:proofErr w:type="spellStart"/>
            <w:r w:rsidRPr="000B389B">
              <w:rPr>
                <w:rFonts w:ascii="Arial" w:hAnsi="Arial" w:cs="Arial"/>
                <w:szCs w:val="24"/>
              </w:rPr>
              <w:t>αειφορίας</w:t>
            </w:r>
            <w:proofErr w:type="spellEnd"/>
            <w:r w:rsidRPr="000B389B">
              <w:rPr>
                <w:rFonts w:ascii="Arial" w:hAnsi="Arial" w:cs="Arial"/>
                <w:szCs w:val="24"/>
              </w:rPr>
              <w:t xml:space="preserve"> και μείωσης των εκπομπών αερίων του θερμοκηπίου για τα </w:t>
            </w:r>
            <w:proofErr w:type="spellStart"/>
            <w:r w:rsidRPr="000B389B">
              <w:rPr>
                <w:rFonts w:ascii="Arial" w:hAnsi="Arial" w:cs="Arial"/>
                <w:szCs w:val="24"/>
              </w:rPr>
              <w:t>βιοκαύσιμα</w:t>
            </w:r>
            <w:proofErr w:type="spellEnd"/>
            <w:r w:rsidRPr="000B389B">
              <w:rPr>
                <w:rFonts w:ascii="Arial" w:hAnsi="Arial" w:cs="Arial"/>
                <w:szCs w:val="24"/>
              </w:rPr>
              <w:t xml:space="preserve">, τα </w:t>
            </w:r>
            <w:proofErr w:type="spellStart"/>
            <w:r w:rsidRPr="000B389B">
              <w:rPr>
                <w:rFonts w:ascii="Arial" w:hAnsi="Arial" w:cs="Arial"/>
                <w:szCs w:val="24"/>
              </w:rPr>
              <w:t>βιορευστά</w:t>
            </w:r>
            <w:proofErr w:type="spellEnd"/>
            <w:r w:rsidRPr="000B389B">
              <w:rPr>
                <w:rFonts w:ascii="Arial" w:hAnsi="Arial" w:cs="Arial"/>
                <w:szCs w:val="24"/>
              </w:rPr>
              <w:t xml:space="preserve"> και τα καύσιμα βιομάζας</w:t>
            </w:r>
            <w:r w:rsidR="008C52CF">
              <w:rPr>
                <w:rFonts w:ascii="Arial" w:hAnsi="Arial" w:cs="Arial"/>
                <w:szCs w:val="24"/>
              </w:rPr>
              <w:t>,</w:t>
            </w:r>
            <w:r w:rsidRPr="000B389B">
              <w:rPr>
                <w:rFonts w:ascii="Arial" w:hAnsi="Arial" w:cs="Arial"/>
                <w:szCs w:val="24"/>
              </w:rPr>
              <w:t xml:space="preserve"> το οποίο θεσπίζεται σύμφωνα με</w:t>
            </w:r>
            <w:r w:rsidR="008C52CF">
              <w:rPr>
                <w:rFonts w:ascii="Arial" w:hAnsi="Arial" w:cs="Arial"/>
                <w:szCs w:val="24"/>
              </w:rPr>
              <w:t xml:space="preserve"> τις διατάξεις </w:t>
            </w:r>
            <w:r w:rsidRPr="000B389B">
              <w:rPr>
                <w:rFonts w:ascii="Arial" w:hAnsi="Arial" w:cs="Arial"/>
                <w:szCs w:val="24"/>
              </w:rPr>
              <w:t>το</w:t>
            </w:r>
            <w:r w:rsidR="008C52CF">
              <w:rPr>
                <w:rFonts w:ascii="Arial" w:hAnsi="Arial" w:cs="Arial"/>
                <w:szCs w:val="24"/>
              </w:rPr>
              <w:t>υ</w:t>
            </w:r>
            <w:r w:rsidRPr="000B389B">
              <w:rPr>
                <w:rFonts w:ascii="Arial" w:hAnsi="Arial" w:cs="Arial"/>
                <w:szCs w:val="24"/>
              </w:rPr>
              <w:t xml:space="preserve"> άρθρο</w:t>
            </w:r>
            <w:r w:rsidR="008C52CF">
              <w:rPr>
                <w:rFonts w:ascii="Arial" w:hAnsi="Arial" w:cs="Arial"/>
                <w:szCs w:val="24"/>
              </w:rPr>
              <w:t>υ</w:t>
            </w:r>
            <w:r w:rsidRPr="000B389B">
              <w:rPr>
                <w:rFonts w:ascii="Arial" w:hAnsi="Arial" w:cs="Arial"/>
                <w:szCs w:val="24"/>
              </w:rPr>
              <w:t xml:space="preserve"> 29·</w:t>
            </w:r>
          </w:p>
        </w:tc>
      </w:tr>
      <w:tr w:rsidR="00EF047F" w:rsidRPr="000B389B" w14:paraId="1892406D" w14:textId="77777777" w:rsidTr="0091230E">
        <w:tc>
          <w:tcPr>
            <w:tcW w:w="1101" w:type="pct"/>
            <w:gridSpan w:val="7"/>
          </w:tcPr>
          <w:p w14:paraId="6929E2EF" w14:textId="77777777" w:rsidR="00183BCE" w:rsidRPr="000B389B" w:rsidRDefault="00183BCE" w:rsidP="00183BCE">
            <w:pPr>
              <w:spacing w:line="360" w:lineRule="auto"/>
              <w:rPr>
                <w:rFonts w:cs="Arial"/>
                <w:szCs w:val="24"/>
              </w:rPr>
            </w:pPr>
          </w:p>
        </w:tc>
        <w:tc>
          <w:tcPr>
            <w:tcW w:w="1230" w:type="pct"/>
            <w:gridSpan w:val="89"/>
          </w:tcPr>
          <w:p w14:paraId="06F3DA8C" w14:textId="77777777" w:rsidR="00183BCE" w:rsidRPr="000B389B" w:rsidRDefault="00183BCE" w:rsidP="00183BCE">
            <w:pPr>
              <w:pStyle w:val="Point2"/>
              <w:spacing w:before="0" w:after="0"/>
              <w:ind w:left="0" w:right="57" w:firstLine="0"/>
              <w:jc w:val="right"/>
              <w:rPr>
                <w:rFonts w:ascii="Arial" w:hAnsi="Arial" w:cs="Arial"/>
                <w:szCs w:val="24"/>
              </w:rPr>
            </w:pPr>
          </w:p>
        </w:tc>
        <w:tc>
          <w:tcPr>
            <w:tcW w:w="2669" w:type="pct"/>
            <w:gridSpan w:val="7"/>
          </w:tcPr>
          <w:p w14:paraId="5413D9AA"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3BA62F12" w14:textId="77777777" w:rsidTr="003B06F5">
        <w:tc>
          <w:tcPr>
            <w:tcW w:w="1101" w:type="pct"/>
            <w:gridSpan w:val="7"/>
          </w:tcPr>
          <w:p w14:paraId="3DBE5E21" w14:textId="77777777" w:rsidR="007031B7" w:rsidRPr="000B389B" w:rsidRDefault="007031B7" w:rsidP="00183BCE">
            <w:pPr>
              <w:spacing w:line="360" w:lineRule="auto"/>
              <w:rPr>
                <w:rFonts w:cs="Arial"/>
                <w:szCs w:val="24"/>
              </w:rPr>
            </w:pPr>
          </w:p>
        </w:tc>
        <w:tc>
          <w:tcPr>
            <w:tcW w:w="3899" w:type="pct"/>
            <w:gridSpan w:val="96"/>
          </w:tcPr>
          <w:p w14:paraId="4B2DEB3C"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«εκπομπές αερίων του θερμοκηπίου κατά τον κύκλο ζωής» σημαίνει όλες τις καθαρές εκπομπές CO</w:t>
            </w:r>
            <w:r w:rsidRPr="000B389B">
              <w:rPr>
                <w:rFonts w:ascii="Arial" w:hAnsi="Arial" w:cs="Arial"/>
                <w:szCs w:val="24"/>
                <w:vertAlign w:val="subscript"/>
              </w:rPr>
              <w:t>2</w:t>
            </w:r>
            <w:r w:rsidRPr="000B389B">
              <w:rPr>
                <w:rFonts w:ascii="Arial" w:hAnsi="Arial" w:cs="Arial"/>
                <w:szCs w:val="24"/>
              </w:rPr>
              <w:t>, CH</w:t>
            </w:r>
            <w:r w:rsidRPr="000B389B">
              <w:rPr>
                <w:rFonts w:ascii="Arial" w:hAnsi="Arial" w:cs="Arial"/>
                <w:szCs w:val="24"/>
                <w:vertAlign w:val="subscript"/>
              </w:rPr>
              <w:t>4</w:t>
            </w:r>
            <w:r w:rsidRPr="000B389B">
              <w:rPr>
                <w:rFonts w:ascii="Arial" w:hAnsi="Arial" w:cs="Arial"/>
                <w:szCs w:val="24"/>
              </w:rPr>
              <w:t xml:space="preserve"> και N</w:t>
            </w:r>
            <w:r w:rsidRPr="000B389B">
              <w:rPr>
                <w:rFonts w:ascii="Arial" w:hAnsi="Arial" w:cs="Arial"/>
                <w:szCs w:val="24"/>
                <w:vertAlign w:val="subscript"/>
              </w:rPr>
              <w:t>2</w:t>
            </w:r>
            <w:r w:rsidRPr="000B389B">
              <w:rPr>
                <w:rFonts w:ascii="Arial" w:hAnsi="Arial" w:cs="Arial"/>
                <w:szCs w:val="24"/>
              </w:rPr>
              <w:t xml:space="preserve">O που </w:t>
            </w:r>
            <w:r w:rsidR="008C52CF">
              <w:rPr>
                <w:rFonts w:ascii="Arial" w:hAnsi="Arial" w:cs="Arial"/>
                <w:szCs w:val="24"/>
              </w:rPr>
              <w:t>δύναται</w:t>
            </w:r>
            <w:r w:rsidRPr="000B389B">
              <w:rPr>
                <w:rFonts w:ascii="Arial" w:hAnsi="Arial" w:cs="Arial"/>
                <w:szCs w:val="24"/>
              </w:rPr>
              <w:t xml:space="preserve"> να αποδοθούν στα καύσιμα</w:t>
            </w:r>
            <w:r w:rsidR="008C52CF">
              <w:rPr>
                <w:rFonts w:ascii="Arial" w:hAnsi="Arial" w:cs="Arial"/>
                <w:szCs w:val="24"/>
              </w:rPr>
              <w:t>,</w:t>
            </w:r>
            <w:r w:rsidRPr="000B389B">
              <w:rPr>
                <w:rFonts w:ascii="Arial" w:hAnsi="Arial" w:cs="Arial"/>
                <w:szCs w:val="24"/>
              </w:rPr>
              <w:t xml:space="preserve"> περιλαμβανομένων οποιωνδήποτε συστατικών ανάμιξης</w:t>
            </w:r>
            <w:r w:rsidR="008C52CF">
              <w:rPr>
                <w:rFonts w:ascii="Arial" w:hAnsi="Arial" w:cs="Arial"/>
                <w:szCs w:val="24"/>
              </w:rPr>
              <w:t>,</w:t>
            </w:r>
            <w:r w:rsidRPr="000B389B">
              <w:rPr>
                <w:rFonts w:ascii="Arial" w:hAnsi="Arial" w:cs="Arial"/>
                <w:szCs w:val="24"/>
              </w:rPr>
              <w:t xml:space="preserve"> ή στην παρεχόμενη ενέργεια και σε αυτές περιλαμβάνονται όλα τα σχετικά στάδια, από τη λήψη ή την καλλιέργεια, περιλαμβανομένων των αλλαγών στη χρήση γης, τις μεταφορές και τη διανομή, την επεξεργασία και την καύση, ανεξάρτητα από το στάδιο κατά το οποίο παράγονται·</w:t>
            </w:r>
          </w:p>
        </w:tc>
      </w:tr>
      <w:tr w:rsidR="00EF047F" w:rsidRPr="000B389B" w14:paraId="036D8682" w14:textId="77777777" w:rsidTr="0091230E">
        <w:tc>
          <w:tcPr>
            <w:tcW w:w="1101" w:type="pct"/>
            <w:gridSpan w:val="7"/>
          </w:tcPr>
          <w:p w14:paraId="716889F2" w14:textId="77777777" w:rsidR="00183BCE" w:rsidRPr="000B389B" w:rsidRDefault="00183BCE" w:rsidP="00183BCE">
            <w:pPr>
              <w:spacing w:line="360" w:lineRule="auto"/>
              <w:rPr>
                <w:rFonts w:cs="Arial"/>
                <w:szCs w:val="24"/>
              </w:rPr>
            </w:pPr>
          </w:p>
        </w:tc>
        <w:tc>
          <w:tcPr>
            <w:tcW w:w="1230" w:type="pct"/>
            <w:gridSpan w:val="89"/>
          </w:tcPr>
          <w:p w14:paraId="528102E6" w14:textId="77777777" w:rsidR="00183BCE" w:rsidRPr="000B389B" w:rsidRDefault="00183BCE" w:rsidP="00183BCE">
            <w:pPr>
              <w:pStyle w:val="Point2"/>
              <w:spacing w:before="0" w:after="0"/>
              <w:ind w:left="0" w:right="57" w:firstLine="0"/>
              <w:jc w:val="right"/>
              <w:rPr>
                <w:rFonts w:ascii="Arial" w:hAnsi="Arial" w:cs="Arial"/>
                <w:szCs w:val="24"/>
              </w:rPr>
            </w:pPr>
          </w:p>
        </w:tc>
        <w:tc>
          <w:tcPr>
            <w:tcW w:w="2669" w:type="pct"/>
            <w:gridSpan w:val="7"/>
          </w:tcPr>
          <w:p w14:paraId="3A59004E"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8BFBC8B" w14:textId="77777777" w:rsidTr="003B06F5">
        <w:tc>
          <w:tcPr>
            <w:tcW w:w="1101" w:type="pct"/>
            <w:gridSpan w:val="7"/>
          </w:tcPr>
          <w:p w14:paraId="1BCDD85C" w14:textId="77777777" w:rsidR="007031B7" w:rsidRPr="000B389B" w:rsidRDefault="007031B7" w:rsidP="00183BCE">
            <w:pPr>
              <w:spacing w:line="360" w:lineRule="auto"/>
              <w:rPr>
                <w:rFonts w:cs="Arial"/>
                <w:szCs w:val="24"/>
              </w:rPr>
            </w:pPr>
          </w:p>
        </w:tc>
        <w:tc>
          <w:tcPr>
            <w:tcW w:w="3899" w:type="pct"/>
            <w:gridSpan w:val="96"/>
          </w:tcPr>
          <w:p w14:paraId="42F1FE90" w14:textId="41745BF3"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«εκπομπές αερίων του θερμοκηπίου ανά μονάδα ενέργειας» σημαίνει τη συνολική μάζα εκπομπών αερίων του θερμοκηπίου ισοδύναμων με CO</w:t>
            </w:r>
            <w:r w:rsidRPr="000B389B">
              <w:rPr>
                <w:rFonts w:ascii="Arial" w:hAnsi="Arial" w:cs="Arial"/>
                <w:szCs w:val="24"/>
                <w:vertAlign w:val="subscript"/>
              </w:rPr>
              <w:t>2</w:t>
            </w:r>
            <w:r w:rsidRPr="000B389B">
              <w:rPr>
                <w:rFonts w:ascii="Arial" w:hAnsi="Arial" w:cs="Arial"/>
                <w:szCs w:val="24"/>
              </w:rPr>
              <w:t xml:space="preserve"> που συνδέονται με το καύσιμο ή με την παρεχόμενη ενέργεια, διαιρούμενη διά του συνολικού ενεργειακού περιεχομένου του καυσίμου ή της παρεχόμενης ενέργειας</w:t>
            </w:r>
            <w:r w:rsidR="004C7F81" w:rsidRPr="00AC06C4">
              <w:rPr>
                <w:rFonts w:ascii="Arial" w:hAnsi="Arial" w:cs="Arial"/>
                <w:szCs w:val="24"/>
              </w:rPr>
              <w:t>,</w:t>
            </w:r>
            <w:r w:rsidRPr="000B389B">
              <w:rPr>
                <w:rFonts w:ascii="Arial" w:hAnsi="Arial" w:cs="Arial"/>
                <w:szCs w:val="24"/>
              </w:rPr>
              <w:t xml:space="preserve"> </w:t>
            </w:r>
            <w:r w:rsidR="008C52CF">
              <w:rPr>
                <w:rFonts w:ascii="Arial" w:hAnsi="Arial" w:cs="Arial"/>
                <w:szCs w:val="24"/>
              </w:rPr>
              <w:t xml:space="preserve">ήτοι </w:t>
            </w:r>
            <w:r w:rsidRPr="000B389B">
              <w:rPr>
                <w:rFonts w:ascii="Arial" w:hAnsi="Arial" w:cs="Arial"/>
                <w:szCs w:val="24"/>
              </w:rPr>
              <w:t>το καύσιμο εκφρασμένο στη χαμηλή θερμογόνο δύναμή του·</w:t>
            </w:r>
          </w:p>
        </w:tc>
      </w:tr>
      <w:tr w:rsidR="00EF047F" w:rsidRPr="000B389B" w14:paraId="5D104CDD" w14:textId="77777777" w:rsidTr="0091230E">
        <w:tc>
          <w:tcPr>
            <w:tcW w:w="1101" w:type="pct"/>
            <w:gridSpan w:val="7"/>
          </w:tcPr>
          <w:p w14:paraId="4EB0FF5B" w14:textId="77777777" w:rsidR="00183BCE" w:rsidRPr="000B389B" w:rsidRDefault="00183BCE" w:rsidP="00183BCE">
            <w:pPr>
              <w:spacing w:line="360" w:lineRule="auto"/>
              <w:rPr>
                <w:rFonts w:cs="Arial"/>
                <w:szCs w:val="24"/>
              </w:rPr>
            </w:pPr>
          </w:p>
        </w:tc>
        <w:tc>
          <w:tcPr>
            <w:tcW w:w="1230" w:type="pct"/>
            <w:gridSpan w:val="89"/>
          </w:tcPr>
          <w:p w14:paraId="77411E3F" w14:textId="77777777" w:rsidR="00183BCE" w:rsidRPr="000B389B" w:rsidRDefault="00183BCE" w:rsidP="00183BCE">
            <w:pPr>
              <w:pStyle w:val="Point2"/>
              <w:spacing w:before="0" w:after="0"/>
              <w:ind w:left="0" w:right="57" w:firstLine="0"/>
              <w:jc w:val="right"/>
              <w:rPr>
                <w:rFonts w:ascii="Arial" w:hAnsi="Arial" w:cs="Arial"/>
                <w:szCs w:val="24"/>
              </w:rPr>
            </w:pPr>
          </w:p>
        </w:tc>
        <w:tc>
          <w:tcPr>
            <w:tcW w:w="2669" w:type="pct"/>
            <w:gridSpan w:val="7"/>
          </w:tcPr>
          <w:p w14:paraId="18324F13"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739DA4FD" w14:textId="77777777" w:rsidTr="003B06F5">
        <w:tc>
          <w:tcPr>
            <w:tcW w:w="1101" w:type="pct"/>
            <w:gridSpan w:val="7"/>
          </w:tcPr>
          <w:p w14:paraId="5561A6A1" w14:textId="77777777" w:rsidR="007031B7" w:rsidRPr="000B389B" w:rsidRDefault="007031B7" w:rsidP="00183BCE">
            <w:pPr>
              <w:spacing w:line="360" w:lineRule="auto"/>
              <w:rPr>
                <w:rFonts w:cs="Arial"/>
                <w:szCs w:val="24"/>
              </w:rPr>
            </w:pPr>
          </w:p>
        </w:tc>
        <w:tc>
          <w:tcPr>
            <w:tcW w:w="3899" w:type="pct"/>
            <w:gridSpan w:val="96"/>
          </w:tcPr>
          <w:p w14:paraId="1E42615B" w14:textId="2B17AFAA"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«ελεγκτής» σημαίνει πιστοποιημένος φορέας ή επαληθευτής πιστοποιημένος από διαπιστευμένο φορέα πιστοποίησης ή πρόσωπο που κατέχει τα προσόντα που καθορίζει ο Υπουργός με Διάταγμ</w:t>
            </w:r>
            <w:r w:rsidR="008C52CF">
              <w:rPr>
                <w:rFonts w:ascii="Arial" w:hAnsi="Arial" w:cs="Arial"/>
                <w:szCs w:val="24"/>
              </w:rPr>
              <w:t>ά</w:t>
            </w:r>
            <w:r w:rsidRPr="000B389B">
              <w:rPr>
                <w:rFonts w:ascii="Arial" w:hAnsi="Arial" w:cs="Arial"/>
                <w:szCs w:val="24"/>
              </w:rPr>
              <w:t xml:space="preserve"> του και είναι εγκεκριμένος από την αρμόδια αρχή ο οποίος διενεργεί τον ανεξάρτητο έλεγχο των πληροφοριών που αναφέρεται στο εδάφιο (2) του άρθρου 29</w:t>
            </w:r>
            <w:r w:rsidR="008C52CF">
              <w:rPr>
                <w:rFonts w:ascii="Arial" w:hAnsi="Arial" w:cs="Arial"/>
                <w:szCs w:val="24"/>
              </w:rPr>
              <w:t>,</w:t>
            </w:r>
            <w:r w:rsidRPr="000B389B">
              <w:rPr>
                <w:rFonts w:ascii="Arial" w:hAnsi="Arial" w:cs="Arial"/>
                <w:szCs w:val="24"/>
              </w:rPr>
              <w:t xml:space="preserve"> προβαίνοντας στις ενέργειες που αναφέρονται στο εδάφιο (5) του </w:t>
            </w:r>
            <w:r w:rsidR="00C94079">
              <w:rPr>
                <w:rFonts w:ascii="Arial" w:hAnsi="Arial" w:cs="Arial"/>
                <w:szCs w:val="24"/>
              </w:rPr>
              <w:t>ίδι</w:t>
            </w:r>
            <w:r w:rsidRPr="000B389B">
              <w:rPr>
                <w:rFonts w:ascii="Arial" w:hAnsi="Arial" w:cs="Arial"/>
                <w:szCs w:val="24"/>
              </w:rPr>
              <w:t>ου άρθρου∙</w:t>
            </w:r>
          </w:p>
        </w:tc>
      </w:tr>
      <w:tr w:rsidR="00EF047F" w:rsidRPr="000B389B" w14:paraId="6EA0666A" w14:textId="77777777" w:rsidTr="0091230E">
        <w:tc>
          <w:tcPr>
            <w:tcW w:w="1101" w:type="pct"/>
            <w:gridSpan w:val="7"/>
          </w:tcPr>
          <w:p w14:paraId="01CF8250" w14:textId="77777777" w:rsidR="00183BCE" w:rsidRPr="000B389B" w:rsidRDefault="00183BCE" w:rsidP="00183BCE">
            <w:pPr>
              <w:spacing w:line="360" w:lineRule="auto"/>
              <w:rPr>
                <w:rFonts w:cs="Arial"/>
                <w:szCs w:val="24"/>
              </w:rPr>
            </w:pPr>
          </w:p>
        </w:tc>
        <w:tc>
          <w:tcPr>
            <w:tcW w:w="1230" w:type="pct"/>
            <w:gridSpan w:val="89"/>
          </w:tcPr>
          <w:p w14:paraId="10C6E90B" w14:textId="77777777" w:rsidR="00183BCE" w:rsidRPr="000B389B" w:rsidRDefault="00183BCE" w:rsidP="00183BCE">
            <w:pPr>
              <w:pStyle w:val="Point2"/>
              <w:spacing w:before="0" w:after="0"/>
              <w:ind w:left="0" w:right="57" w:firstLine="0"/>
              <w:jc w:val="right"/>
              <w:rPr>
                <w:rFonts w:ascii="Arial" w:hAnsi="Arial" w:cs="Arial"/>
                <w:szCs w:val="24"/>
              </w:rPr>
            </w:pPr>
          </w:p>
        </w:tc>
        <w:tc>
          <w:tcPr>
            <w:tcW w:w="2669" w:type="pct"/>
            <w:gridSpan w:val="7"/>
          </w:tcPr>
          <w:p w14:paraId="39E70465"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3A1642C1" w14:textId="77777777" w:rsidTr="003B06F5">
        <w:tc>
          <w:tcPr>
            <w:tcW w:w="1101" w:type="pct"/>
            <w:gridSpan w:val="7"/>
          </w:tcPr>
          <w:p w14:paraId="1A85D48A" w14:textId="77777777" w:rsidR="007031B7" w:rsidRPr="000B389B" w:rsidRDefault="007031B7" w:rsidP="00183BCE">
            <w:pPr>
              <w:spacing w:line="360" w:lineRule="auto"/>
              <w:rPr>
                <w:rFonts w:cs="Arial"/>
                <w:szCs w:val="24"/>
              </w:rPr>
            </w:pPr>
          </w:p>
        </w:tc>
        <w:tc>
          <w:tcPr>
            <w:tcW w:w="3899" w:type="pct"/>
            <w:gridSpan w:val="96"/>
          </w:tcPr>
          <w:p w14:paraId="1B37787E" w14:textId="678E21F9"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 xml:space="preserve">«ελλιμενισμένα πλοία» σημαίνει πλοία που βρίσκονται ασφαλώς </w:t>
            </w:r>
            <w:proofErr w:type="spellStart"/>
            <w:r w:rsidRPr="000B389B">
              <w:rPr>
                <w:rFonts w:ascii="Arial" w:hAnsi="Arial" w:cs="Arial"/>
                <w:szCs w:val="24"/>
              </w:rPr>
              <w:t>προσδεδεμένα</w:t>
            </w:r>
            <w:proofErr w:type="spellEnd"/>
            <w:r w:rsidRPr="000B389B">
              <w:rPr>
                <w:rFonts w:ascii="Arial" w:hAnsi="Arial" w:cs="Arial"/>
                <w:szCs w:val="24"/>
              </w:rPr>
              <w:t xml:space="preserve"> ή αγκυροβολημένα σε </w:t>
            </w:r>
            <w:proofErr w:type="spellStart"/>
            <w:r w:rsidRPr="000B389B">
              <w:rPr>
                <w:rFonts w:ascii="Arial" w:hAnsi="Arial" w:cs="Arial"/>
                <w:szCs w:val="24"/>
              </w:rPr>
              <w:t>ενωσιακό</w:t>
            </w:r>
            <w:proofErr w:type="spellEnd"/>
            <w:r w:rsidRPr="000B389B">
              <w:rPr>
                <w:rFonts w:ascii="Arial" w:hAnsi="Arial" w:cs="Arial"/>
                <w:szCs w:val="24"/>
              </w:rPr>
              <w:t xml:space="preserve"> λιμένα κατά τη διάρκεια της παραμονής τους για φόρτωση, εκφόρτωση ή διανυκτέρευση, περιλαμβανομένου του χρόνου που διανύουν</w:t>
            </w:r>
            <w:r w:rsidR="00415A13">
              <w:rPr>
                <w:rFonts w:ascii="Arial" w:hAnsi="Arial" w:cs="Arial"/>
                <w:szCs w:val="24"/>
              </w:rPr>
              <w:t>,</w:t>
            </w:r>
            <w:r w:rsidRPr="000B389B">
              <w:rPr>
                <w:rFonts w:ascii="Arial" w:hAnsi="Arial" w:cs="Arial"/>
                <w:szCs w:val="24"/>
              </w:rPr>
              <w:t xml:space="preserve"> όταν δεν εκτελούν εργασίες φορτοεκφόρτωσης∙</w:t>
            </w:r>
          </w:p>
        </w:tc>
      </w:tr>
      <w:tr w:rsidR="00EF047F" w:rsidRPr="000B389B" w14:paraId="2EF589DB" w14:textId="77777777" w:rsidTr="0091230E">
        <w:tc>
          <w:tcPr>
            <w:tcW w:w="1101" w:type="pct"/>
            <w:gridSpan w:val="7"/>
          </w:tcPr>
          <w:p w14:paraId="030BBCCF" w14:textId="77777777" w:rsidR="00183BCE" w:rsidRPr="000B389B" w:rsidRDefault="00183BCE" w:rsidP="00183BCE">
            <w:pPr>
              <w:spacing w:line="360" w:lineRule="auto"/>
              <w:rPr>
                <w:rFonts w:cs="Arial"/>
                <w:szCs w:val="24"/>
              </w:rPr>
            </w:pPr>
          </w:p>
        </w:tc>
        <w:tc>
          <w:tcPr>
            <w:tcW w:w="1230" w:type="pct"/>
            <w:gridSpan w:val="89"/>
          </w:tcPr>
          <w:p w14:paraId="74570ABE" w14:textId="77777777" w:rsidR="00183BCE" w:rsidRPr="000B389B" w:rsidRDefault="00183BCE" w:rsidP="00183BCE">
            <w:pPr>
              <w:pStyle w:val="Point2"/>
              <w:spacing w:before="0" w:after="0"/>
              <w:ind w:left="0" w:right="57" w:firstLine="0"/>
              <w:jc w:val="right"/>
              <w:rPr>
                <w:rFonts w:ascii="Arial" w:hAnsi="Arial" w:cs="Arial"/>
                <w:szCs w:val="24"/>
              </w:rPr>
            </w:pPr>
          </w:p>
        </w:tc>
        <w:tc>
          <w:tcPr>
            <w:tcW w:w="2669" w:type="pct"/>
            <w:gridSpan w:val="7"/>
          </w:tcPr>
          <w:p w14:paraId="4A44080C"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70CFAED5" w14:textId="77777777" w:rsidTr="003B06F5">
        <w:tc>
          <w:tcPr>
            <w:tcW w:w="1101" w:type="pct"/>
            <w:gridSpan w:val="7"/>
          </w:tcPr>
          <w:p w14:paraId="1CB653B4" w14:textId="77777777" w:rsidR="007031B7" w:rsidRPr="000B389B" w:rsidRDefault="007031B7" w:rsidP="00183BCE">
            <w:pPr>
              <w:spacing w:line="360" w:lineRule="auto"/>
              <w:rPr>
                <w:rFonts w:cs="Arial"/>
                <w:szCs w:val="24"/>
              </w:rPr>
            </w:pPr>
          </w:p>
        </w:tc>
        <w:tc>
          <w:tcPr>
            <w:tcW w:w="3899" w:type="pct"/>
            <w:gridSpan w:val="96"/>
          </w:tcPr>
          <w:p w14:paraId="19B5DC43"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«εμπορία» σημαίνει την παραλαβή από κράτος μέλος, την εισαγωγή από τρίτη χώρα, τη διάθεση, τη διανομή και την πώληση οποιουδήποτε πετρελαιοειδούς ή καυσίμου στη Δημοκρατία·</w:t>
            </w:r>
          </w:p>
        </w:tc>
      </w:tr>
      <w:tr w:rsidR="00EF047F" w:rsidRPr="000B389B" w14:paraId="2C2FD0F1" w14:textId="77777777" w:rsidTr="0091230E">
        <w:tc>
          <w:tcPr>
            <w:tcW w:w="1101" w:type="pct"/>
            <w:gridSpan w:val="7"/>
          </w:tcPr>
          <w:p w14:paraId="6A731FEE" w14:textId="77777777" w:rsidR="00183BCE" w:rsidRPr="000B389B" w:rsidRDefault="00183BCE" w:rsidP="00183BCE">
            <w:pPr>
              <w:spacing w:line="360" w:lineRule="auto"/>
              <w:rPr>
                <w:rFonts w:cs="Arial"/>
                <w:szCs w:val="24"/>
              </w:rPr>
            </w:pPr>
          </w:p>
        </w:tc>
        <w:tc>
          <w:tcPr>
            <w:tcW w:w="1230" w:type="pct"/>
            <w:gridSpan w:val="89"/>
          </w:tcPr>
          <w:p w14:paraId="5D9CE5B8" w14:textId="77777777" w:rsidR="00183BCE" w:rsidRPr="000B389B" w:rsidRDefault="00183BCE" w:rsidP="00183BCE">
            <w:pPr>
              <w:pStyle w:val="Point2"/>
              <w:spacing w:before="0" w:after="0"/>
              <w:ind w:left="0" w:right="57" w:firstLine="0"/>
              <w:jc w:val="right"/>
              <w:rPr>
                <w:rFonts w:ascii="Arial" w:hAnsi="Arial" w:cs="Arial"/>
                <w:szCs w:val="24"/>
              </w:rPr>
            </w:pPr>
          </w:p>
        </w:tc>
        <w:tc>
          <w:tcPr>
            <w:tcW w:w="2669" w:type="pct"/>
            <w:gridSpan w:val="7"/>
          </w:tcPr>
          <w:p w14:paraId="6725B223"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7F611F4D" w14:textId="77777777" w:rsidTr="003B06F5">
        <w:tc>
          <w:tcPr>
            <w:tcW w:w="1101" w:type="pct"/>
            <w:gridSpan w:val="7"/>
          </w:tcPr>
          <w:p w14:paraId="416F7A6D" w14:textId="77777777" w:rsidR="007031B7" w:rsidRPr="000B389B" w:rsidRDefault="007031B7" w:rsidP="00183BCE">
            <w:pPr>
              <w:spacing w:line="360" w:lineRule="auto"/>
              <w:rPr>
                <w:rFonts w:cs="Arial"/>
                <w:szCs w:val="24"/>
              </w:rPr>
            </w:pPr>
          </w:p>
        </w:tc>
        <w:tc>
          <w:tcPr>
            <w:tcW w:w="3899" w:type="pct"/>
            <w:gridSpan w:val="96"/>
          </w:tcPr>
          <w:p w14:paraId="6CB88F5F" w14:textId="77777777" w:rsidR="007031B7" w:rsidRPr="000B389B" w:rsidRDefault="007031B7" w:rsidP="00183BCE">
            <w:pPr>
              <w:pStyle w:val="Point2"/>
              <w:spacing w:before="0" w:after="0"/>
              <w:ind w:left="0" w:firstLine="0"/>
              <w:jc w:val="both"/>
              <w:rPr>
                <w:rFonts w:ascii="Arial" w:hAnsi="Arial" w:cs="Arial"/>
                <w:szCs w:val="24"/>
              </w:rPr>
            </w:pPr>
            <w:r w:rsidRPr="000B389B">
              <w:rPr>
                <w:rFonts w:ascii="Arial" w:hAnsi="Arial" w:cs="Arial"/>
                <w:szCs w:val="24"/>
              </w:rPr>
              <w:t>«Εντεταλμένος Επιθεωρητής» σημαίνει πρόσωπο το οποίο ορίζεται ως Επιθεωρητής με βάση τις διατάξεις του εδαφίου (1) του άρθρου 7</w:t>
            </w:r>
            <w:r w:rsidR="00224962">
              <w:rPr>
                <w:rFonts w:ascii="Arial" w:hAnsi="Arial" w:cs="Arial"/>
                <w:szCs w:val="24"/>
              </w:rPr>
              <w:t>,</w:t>
            </w:r>
            <w:r w:rsidRPr="000B389B">
              <w:rPr>
                <w:rFonts w:ascii="Arial" w:hAnsi="Arial" w:cs="Arial"/>
                <w:szCs w:val="24"/>
              </w:rPr>
              <w:t xml:space="preserve"> για να ασκεί καθήκοντα επιθεώρησης, ελέγχου και εφαρμογής</w:t>
            </w:r>
            <w:r w:rsidR="00224962">
              <w:rPr>
                <w:rFonts w:ascii="Arial" w:hAnsi="Arial" w:cs="Arial"/>
                <w:szCs w:val="24"/>
              </w:rPr>
              <w:t xml:space="preserve"> των διατάξεων</w:t>
            </w:r>
            <w:r w:rsidRPr="000B389B">
              <w:rPr>
                <w:rFonts w:ascii="Arial" w:hAnsi="Arial" w:cs="Arial"/>
                <w:szCs w:val="24"/>
              </w:rPr>
              <w:t xml:space="preserve"> του </w:t>
            </w:r>
            <w:r w:rsidR="00224962">
              <w:rPr>
                <w:rFonts w:ascii="Arial" w:hAnsi="Arial" w:cs="Arial"/>
                <w:szCs w:val="24"/>
              </w:rPr>
              <w:t>παρόντος Ν</w:t>
            </w:r>
            <w:r w:rsidRPr="000B389B">
              <w:rPr>
                <w:rFonts w:ascii="Arial" w:hAnsi="Arial" w:cs="Arial"/>
                <w:szCs w:val="24"/>
              </w:rPr>
              <w:t xml:space="preserve">όμου, με βάση τις διατάξεις του άρθρου 8· </w:t>
            </w:r>
          </w:p>
        </w:tc>
      </w:tr>
      <w:tr w:rsidR="00EF047F" w:rsidRPr="000B389B" w14:paraId="55E965A3" w14:textId="77777777" w:rsidTr="003B06F5">
        <w:tc>
          <w:tcPr>
            <w:tcW w:w="1101" w:type="pct"/>
            <w:gridSpan w:val="7"/>
          </w:tcPr>
          <w:p w14:paraId="4BFACD79" w14:textId="77777777" w:rsidR="00415A13" w:rsidRPr="000B389B" w:rsidRDefault="00415A13" w:rsidP="00183BCE">
            <w:pPr>
              <w:spacing w:line="360" w:lineRule="auto"/>
              <w:rPr>
                <w:rFonts w:cs="Arial"/>
                <w:szCs w:val="24"/>
              </w:rPr>
            </w:pPr>
          </w:p>
        </w:tc>
        <w:tc>
          <w:tcPr>
            <w:tcW w:w="3899" w:type="pct"/>
            <w:gridSpan w:val="96"/>
          </w:tcPr>
          <w:p w14:paraId="6FA98893" w14:textId="77777777" w:rsidR="00415A13" w:rsidRPr="000B389B" w:rsidRDefault="00415A13" w:rsidP="00183BCE">
            <w:pPr>
              <w:pStyle w:val="Point2"/>
              <w:spacing w:before="0" w:after="0"/>
              <w:ind w:left="0" w:firstLine="0"/>
              <w:jc w:val="both"/>
              <w:rPr>
                <w:rFonts w:ascii="Arial" w:hAnsi="Arial" w:cs="Arial"/>
                <w:szCs w:val="24"/>
              </w:rPr>
            </w:pPr>
          </w:p>
        </w:tc>
      </w:tr>
      <w:tr w:rsidR="00EF047F" w:rsidRPr="000B389B" w14:paraId="4995AA97" w14:textId="77777777" w:rsidTr="003B06F5">
        <w:tc>
          <w:tcPr>
            <w:tcW w:w="1101" w:type="pct"/>
            <w:gridSpan w:val="7"/>
          </w:tcPr>
          <w:p w14:paraId="75ED1054" w14:textId="77777777" w:rsidR="00415A13" w:rsidRPr="000B389B" w:rsidRDefault="00415A13" w:rsidP="00183BCE">
            <w:pPr>
              <w:spacing w:line="360" w:lineRule="auto"/>
              <w:rPr>
                <w:rFonts w:cs="Arial"/>
                <w:szCs w:val="24"/>
              </w:rPr>
            </w:pPr>
          </w:p>
        </w:tc>
        <w:tc>
          <w:tcPr>
            <w:tcW w:w="3899" w:type="pct"/>
            <w:gridSpan w:val="96"/>
          </w:tcPr>
          <w:p w14:paraId="229858DC" w14:textId="77777777" w:rsidR="00415A13" w:rsidRPr="000B389B" w:rsidRDefault="00415A13" w:rsidP="00183BCE">
            <w:pPr>
              <w:pStyle w:val="Point2"/>
              <w:spacing w:before="0" w:after="0"/>
              <w:ind w:left="0" w:firstLine="0"/>
              <w:jc w:val="both"/>
              <w:rPr>
                <w:rFonts w:ascii="Arial" w:hAnsi="Arial" w:cs="Arial"/>
                <w:szCs w:val="24"/>
              </w:rPr>
            </w:pPr>
            <w:r>
              <w:rPr>
                <w:rFonts w:ascii="Arial" w:hAnsi="Arial" w:cs="Arial"/>
                <w:szCs w:val="24"/>
              </w:rPr>
              <w:t xml:space="preserve">«Ένωση» σημαίνει την Ευρωπαϊκή </w:t>
            </w:r>
            <w:r w:rsidR="00224962">
              <w:rPr>
                <w:rFonts w:ascii="Arial" w:hAnsi="Arial" w:cs="Arial"/>
                <w:szCs w:val="24"/>
              </w:rPr>
              <w:t>Ένωση·</w:t>
            </w:r>
          </w:p>
        </w:tc>
      </w:tr>
      <w:tr w:rsidR="00EF047F" w:rsidRPr="000B389B" w14:paraId="144D8266" w14:textId="77777777" w:rsidTr="0091230E">
        <w:tc>
          <w:tcPr>
            <w:tcW w:w="1101" w:type="pct"/>
            <w:gridSpan w:val="7"/>
          </w:tcPr>
          <w:p w14:paraId="0DBE4551" w14:textId="77777777" w:rsidR="00183BCE" w:rsidRPr="000B389B" w:rsidRDefault="00183BCE" w:rsidP="00183BCE">
            <w:pPr>
              <w:spacing w:line="360" w:lineRule="auto"/>
              <w:rPr>
                <w:rFonts w:cs="Arial"/>
                <w:szCs w:val="24"/>
              </w:rPr>
            </w:pPr>
          </w:p>
        </w:tc>
        <w:tc>
          <w:tcPr>
            <w:tcW w:w="1230" w:type="pct"/>
            <w:gridSpan w:val="89"/>
          </w:tcPr>
          <w:p w14:paraId="5775DB76" w14:textId="77777777" w:rsidR="00183BCE" w:rsidRPr="000B389B" w:rsidRDefault="00183BCE" w:rsidP="00183BCE">
            <w:pPr>
              <w:pStyle w:val="Point2"/>
              <w:spacing w:before="0" w:after="0"/>
              <w:ind w:left="0" w:right="57" w:firstLine="0"/>
              <w:jc w:val="right"/>
              <w:rPr>
                <w:rFonts w:ascii="Arial" w:hAnsi="Arial" w:cs="Arial"/>
                <w:szCs w:val="24"/>
              </w:rPr>
            </w:pPr>
          </w:p>
        </w:tc>
        <w:tc>
          <w:tcPr>
            <w:tcW w:w="2669" w:type="pct"/>
            <w:gridSpan w:val="7"/>
          </w:tcPr>
          <w:p w14:paraId="5F71300E"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3F83E777" w14:textId="77777777" w:rsidTr="003B06F5">
        <w:tc>
          <w:tcPr>
            <w:tcW w:w="1101" w:type="pct"/>
            <w:gridSpan w:val="7"/>
          </w:tcPr>
          <w:p w14:paraId="7C903973" w14:textId="77777777" w:rsidR="00183BCE" w:rsidRPr="000B389B" w:rsidRDefault="00183BCE" w:rsidP="00183BCE">
            <w:pPr>
              <w:spacing w:line="360" w:lineRule="auto"/>
              <w:rPr>
                <w:rFonts w:cs="Arial"/>
                <w:szCs w:val="24"/>
              </w:rPr>
            </w:pPr>
          </w:p>
        </w:tc>
        <w:tc>
          <w:tcPr>
            <w:tcW w:w="3899" w:type="pct"/>
            <w:gridSpan w:val="96"/>
          </w:tcPr>
          <w:p w14:paraId="43F8EC09"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«Επιθεωρητής Πλοίων» σημαίνει πρόσωπο στο οποίο χορηγείται εξουσία ελέγχου της ποιότητας των καυσίμων πλοίων δυνάμει του εδαφίου (2) του άρθρου 7·</w:t>
            </w:r>
          </w:p>
        </w:tc>
      </w:tr>
      <w:tr w:rsidR="00EF047F" w:rsidRPr="000B389B" w14:paraId="3A3AD277" w14:textId="77777777" w:rsidTr="003B06F5">
        <w:tc>
          <w:tcPr>
            <w:tcW w:w="1101" w:type="pct"/>
            <w:gridSpan w:val="7"/>
          </w:tcPr>
          <w:p w14:paraId="4253A409" w14:textId="77777777" w:rsidR="00183BCE" w:rsidRPr="000B389B" w:rsidRDefault="00183BCE" w:rsidP="00183BCE">
            <w:pPr>
              <w:spacing w:line="360" w:lineRule="auto"/>
              <w:rPr>
                <w:rFonts w:cs="Arial"/>
                <w:szCs w:val="24"/>
              </w:rPr>
            </w:pPr>
          </w:p>
        </w:tc>
        <w:tc>
          <w:tcPr>
            <w:tcW w:w="3899" w:type="pct"/>
            <w:gridSpan w:val="96"/>
          </w:tcPr>
          <w:p w14:paraId="1DC8C503"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1143923A" w14:textId="77777777" w:rsidTr="003B06F5">
        <w:tc>
          <w:tcPr>
            <w:tcW w:w="1101" w:type="pct"/>
            <w:gridSpan w:val="7"/>
          </w:tcPr>
          <w:p w14:paraId="7DA8F8EB" w14:textId="77777777" w:rsidR="00183BCE" w:rsidRPr="000B389B" w:rsidRDefault="00183BCE" w:rsidP="00183BCE">
            <w:pPr>
              <w:spacing w:line="360" w:lineRule="auto"/>
              <w:rPr>
                <w:rFonts w:cs="Arial"/>
                <w:szCs w:val="24"/>
              </w:rPr>
            </w:pPr>
          </w:p>
        </w:tc>
        <w:tc>
          <w:tcPr>
            <w:tcW w:w="3899" w:type="pct"/>
            <w:gridSpan w:val="96"/>
          </w:tcPr>
          <w:p w14:paraId="56623978"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«Επιτροπή» σημαίνει την Ευρωπαϊκή Επιτροπή·</w:t>
            </w:r>
          </w:p>
        </w:tc>
      </w:tr>
      <w:tr w:rsidR="00183BCE" w:rsidRPr="000B389B" w14:paraId="017C35A9" w14:textId="77777777" w:rsidTr="00EF047F">
        <w:tc>
          <w:tcPr>
            <w:tcW w:w="5000" w:type="pct"/>
            <w:gridSpan w:val="103"/>
          </w:tcPr>
          <w:p w14:paraId="684D888B"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77E8EE54" w14:textId="77777777" w:rsidTr="003B06F5">
        <w:tc>
          <w:tcPr>
            <w:tcW w:w="1101" w:type="pct"/>
            <w:gridSpan w:val="7"/>
          </w:tcPr>
          <w:p w14:paraId="15233CDC" w14:textId="77777777" w:rsidR="00724383" w:rsidRDefault="00724383" w:rsidP="00183BCE">
            <w:pPr>
              <w:spacing w:line="360" w:lineRule="auto"/>
              <w:rPr>
                <w:rFonts w:cs="Arial"/>
                <w:szCs w:val="24"/>
              </w:rPr>
            </w:pPr>
          </w:p>
          <w:p w14:paraId="03E27AB3" w14:textId="77777777" w:rsidR="00724383" w:rsidRDefault="00724383" w:rsidP="00183BCE">
            <w:pPr>
              <w:spacing w:line="360" w:lineRule="auto"/>
              <w:rPr>
                <w:rFonts w:cs="Arial"/>
                <w:szCs w:val="24"/>
              </w:rPr>
            </w:pPr>
          </w:p>
          <w:p w14:paraId="2289DB8A" w14:textId="77777777" w:rsidR="00F345C0" w:rsidRDefault="00F345C0" w:rsidP="00183BCE">
            <w:pPr>
              <w:spacing w:line="360" w:lineRule="auto"/>
              <w:rPr>
                <w:rFonts w:cs="Arial"/>
                <w:szCs w:val="24"/>
              </w:rPr>
            </w:pPr>
          </w:p>
          <w:p w14:paraId="1DB8094D" w14:textId="77777777" w:rsidR="00724383" w:rsidRPr="000B389B" w:rsidRDefault="00724383" w:rsidP="00724383">
            <w:pPr>
              <w:spacing w:line="360" w:lineRule="auto"/>
              <w:ind w:right="62"/>
              <w:jc w:val="right"/>
              <w:rPr>
                <w:rFonts w:cs="Arial"/>
                <w:szCs w:val="24"/>
              </w:rPr>
            </w:pPr>
            <w:r w:rsidRPr="000B389B">
              <w:rPr>
                <w:rFonts w:cs="Arial"/>
                <w:szCs w:val="24"/>
              </w:rPr>
              <w:t>….(Ι)</w:t>
            </w:r>
            <w:r w:rsidRPr="000B389B">
              <w:rPr>
                <w:rFonts w:cs="Arial"/>
                <w:szCs w:val="24"/>
                <w:lang w:val="en-US"/>
              </w:rPr>
              <w:t xml:space="preserve"> </w:t>
            </w:r>
            <w:r w:rsidRPr="000B389B">
              <w:rPr>
                <w:rFonts w:cs="Arial"/>
                <w:szCs w:val="24"/>
              </w:rPr>
              <w:t>του 202</w:t>
            </w:r>
            <w:r w:rsidR="00415A13">
              <w:rPr>
                <w:rFonts w:cs="Arial"/>
                <w:szCs w:val="24"/>
              </w:rPr>
              <w:t>2</w:t>
            </w:r>
            <w:r w:rsidRPr="000B389B">
              <w:rPr>
                <w:rFonts w:cs="Arial"/>
                <w:szCs w:val="24"/>
              </w:rPr>
              <w:t>.</w:t>
            </w:r>
          </w:p>
        </w:tc>
        <w:tc>
          <w:tcPr>
            <w:tcW w:w="3899" w:type="pct"/>
            <w:gridSpan w:val="96"/>
          </w:tcPr>
          <w:p w14:paraId="384987BB" w14:textId="77777777" w:rsidR="00724383" w:rsidRPr="000B389B" w:rsidRDefault="00724383" w:rsidP="00183BCE">
            <w:pPr>
              <w:pStyle w:val="Point2"/>
              <w:spacing w:before="0" w:after="0"/>
              <w:ind w:left="0" w:firstLine="0"/>
              <w:jc w:val="both"/>
              <w:rPr>
                <w:rFonts w:ascii="Arial" w:hAnsi="Arial" w:cs="Arial"/>
                <w:szCs w:val="24"/>
              </w:rPr>
            </w:pPr>
            <w:r w:rsidRPr="000B389B">
              <w:rPr>
                <w:rFonts w:ascii="Arial" w:hAnsi="Arial" w:cs="Arial"/>
                <w:szCs w:val="24"/>
              </w:rPr>
              <w:t>«Επιτροπή Διαχείρισης του Ταμείου» σημαίνει την Επιτροπή Διαχείρισης του Ταμείου Ανανεώσιμων Πηγών Ενέργειας και Εξοικονόμησης Ενέργειας</w:t>
            </w:r>
            <w:r w:rsidR="00415A13">
              <w:rPr>
                <w:rFonts w:ascii="Arial" w:hAnsi="Arial" w:cs="Arial"/>
                <w:szCs w:val="24"/>
              </w:rPr>
              <w:t>,</w:t>
            </w:r>
            <w:r w:rsidRPr="000B389B">
              <w:rPr>
                <w:rFonts w:ascii="Arial" w:hAnsi="Arial" w:cs="Arial"/>
                <w:szCs w:val="24"/>
              </w:rPr>
              <w:t xml:space="preserve"> το οποίο </w:t>
            </w:r>
            <w:r w:rsidR="00415A13">
              <w:rPr>
                <w:rFonts w:ascii="Arial" w:hAnsi="Arial" w:cs="Arial"/>
                <w:szCs w:val="24"/>
              </w:rPr>
              <w:t>προβλέπεται στις διατάξεις</w:t>
            </w:r>
            <w:r w:rsidRPr="000B389B">
              <w:rPr>
                <w:rFonts w:ascii="Arial" w:hAnsi="Arial" w:cs="Arial"/>
                <w:szCs w:val="24"/>
              </w:rPr>
              <w:t xml:space="preserve"> το</w:t>
            </w:r>
            <w:r w:rsidR="00415A13">
              <w:rPr>
                <w:rFonts w:ascii="Arial" w:hAnsi="Arial" w:cs="Arial"/>
                <w:szCs w:val="24"/>
              </w:rPr>
              <w:t>υ</w:t>
            </w:r>
            <w:r w:rsidRPr="000B389B">
              <w:rPr>
                <w:rFonts w:ascii="Arial" w:hAnsi="Arial" w:cs="Arial"/>
                <w:szCs w:val="24"/>
              </w:rPr>
              <w:t xml:space="preserve"> περί της Λειτουργίας Ταμείου Ανανεώσιμων Πηγών Ενέργειας και Εξοικονόμησης Ενέργειας Νόμο</w:t>
            </w:r>
            <w:r w:rsidR="00415A13">
              <w:rPr>
                <w:rFonts w:ascii="Arial" w:hAnsi="Arial" w:cs="Arial"/>
                <w:szCs w:val="24"/>
              </w:rPr>
              <w:t>υ</w:t>
            </w:r>
            <w:r w:rsidRPr="000B389B">
              <w:rPr>
                <w:rFonts w:ascii="Arial" w:hAnsi="Arial" w:cs="Arial"/>
                <w:szCs w:val="24"/>
              </w:rPr>
              <w:t xml:space="preserve">· </w:t>
            </w:r>
          </w:p>
        </w:tc>
      </w:tr>
      <w:tr w:rsidR="00183BCE" w:rsidRPr="000B389B" w14:paraId="6ED52613" w14:textId="77777777" w:rsidTr="00EF047F">
        <w:tc>
          <w:tcPr>
            <w:tcW w:w="5000" w:type="pct"/>
            <w:gridSpan w:val="103"/>
          </w:tcPr>
          <w:p w14:paraId="3E0C097F"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374A4BCB" w14:textId="77777777" w:rsidTr="003B06F5">
        <w:tc>
          <w:tcPr>
            <w:tcW w:w="1101" w:type="pct"/>
            <w:gridSpan w:val="7"/>
          </w:tcPr>
          <w:p w14:paraId="0222980C" w14:textId="77777777" w:rsidR="00724383" w:rsidRPr="000B389B" w:rsidRDefault="00724383" w:rsidP="00183BCE">
            <w:pPr>
              <w:spacing w:line="360" w:lineRule="auto"/>
              <w:rPr>
                <w:rFonts w:cs="Arial"/>
                <w:szCs w:val="24"/>
              </w:rPr>
            </w:pPr>
          </w:p>
        </w:tc>
        <w:tc>
          <w:tcPr>
            <w:tcW w:w="3899" w:type="pct"/>
            <w:gridSpan w:val="96"/>
          </w:tcPr>
          <w:p w14:paraId="042FC2A1" w14:textId="55075463" w:rsidR="00724383" w:rsidRPr="000B389B" w:rsidRDefault="00724383" w:rsidP="00183BCE">
            <w:pPr>
              <w:pStyle w:val="Point2"/>
              <w:spacing w:before="0" w:after="0"/>
              <w:ind w:left="0" w:firstLine="0"/>
              <w:jc w:val="both"/>
              <w:rPr>
                <w:rFonts w:ascii="Arial" w:hAnsi="Arial" w:cs="Arial"/>
                <w:szCs w:val="24"/>
              </w:rPr>
            </w:pPr>
            <w:r w:rsidRPr="000B389B">
              <w:rPr>
                <w:rFonts w:ascii="Arial" w:hAnsi="Arial" w:cs="Arial"/>
                <w:szCs w:val="24"/>
              </w:rPr>
              <w:t xml:space="preserve">«καλλιέργειες τροφίμων και ζωοτροφών» σημαίνει αμυλούχα φυτά, </w:t>
            </w:r>
            <w:proofErr w:type="spellStart"/>
            <w:r w:rsidRPr="000B389B">
              <w:rPr>
                <w:rFonts w:ascii="Arial" w:hAnsi="Arial" w:cs="Arial"/>
                <w:szCs w:val="24"/>
              </w:rPr>
              <w:t>σακχαρούχα</w:t>
            </w:r>
            <w:proofErr w:type="spellEnd"/>
            <w:r w:rsidRPr="000B389B">
              <w:rPr>
                <w:rFonts w:ascii="Arial" w:hAnsi="Arial" w:cs="Arial"/>
                <w:szCs w:val="24"/>
              </w:rPr>
              <w:t xml:space="preserve"> ή </w:t>
            </w:r>
            <w:proofErr w:type="spellStart"/>
            <w:r w:rsidRPr="000B389B">
              <w:rPr>
                <w:rFonts w:ascii="Arial" w:hAnsi="Arial" w:cs="Arial"/>
                <w:szCs w:val="24"/>
              </w:rPr>
              <w:t>ελαιούχα</w:t>
            </w:r>
            <w:proofErr w:type="spellEnd"/>
            <w:r w:rsidRPr="000B389B">
              <w:rPr>
                <w:rFonts w:ascii="Arial" w:hAnsi="Arial" w:cs="Arial"/>
                <w:szCs w:val="24"/>
              </w:rPr>
              <w:t xml:space="preserve"> φυτά που παράγονται σε γεωργικές εκτάσεις ως κύρια καλλιέργεια</w:t>
            </w:r>
            <w:r w:rsidR="00415A13">
              <w:rPr>
                <w:rFonts w:ascii="Arial" w:hAnsi="Arial" w:cs="Arial"/>
                <w:szCs w:val="24"/>
              </w:rPr>
              <w:t>,</w:t>
            </w:r>
            <w:r w:rsidRPr="000B389B">
              <w:rPr>
                <w:rFonts w:ascii="Arial" w:hAnsi="Arial" w:cs="Arial"/>
                <w:szCs w:val="24"/>
              </w:rPr>
              <w:t xml:space="preserve"> εξαιρουμένων των υπολειμμάτων, των αποβλήτων ή των </w:t>
            </w:r>
            <w:proofErr w:type="spellStart"/>
            <w:r w:rsidRPr="000B389B">
              <w:rPr>
                <w:rFonts w:ascii="Arial" w:hAnsi="Arial" w:cs="Arial"/>
                <w:szCs w:val="24"/>
              </w:rPr>
              <w:t>λιγνοκυτταρινούχων</w:t>
            </w:r>
            <w:proofErr w:type="spellEnd"/>
            <w:r w:rsidRPr="000B389B">
              <w:rPr>
                <w:rFonts w:ascii="Arial" w:hAnsi="Arial" w:cs="Arial"/>
                <w:szCs w:val="24"/>
              </w:rPr>
              <w:t xml:space="preserve"> υλών, μη περιλαμβανομέν</w:t>
            </w:r>
            <w:r w:rsidR="00415A13">
              <w:rPr>
                <w:rFonts w:ascii="Arial" w:hAnsi="Arial" w:cs="Arial"/>
                <w:szCs w:val="24"/>
              </w:rPr>
              <w:t>ων</w:t>
            </w:r>
            <w:r w:rsidRPr="000B389B">
              <w:rPr>
                <w:rFonts w:ascii="Arial" w:hAnsi="Arial" w:cs="Arial"/>
                <w:szCs w:val="24"/>
              </w:rPr>
              <w:t xml:space="preserve"> των ενδιάμεσων καλλιεργειών, όπως οι εμβόλιμες καλλιέργειες και οι καλλιέργειες </w:t>
            </w:r>
            <w:proofErr w:type="spellStart"/>
            <w:r w:rsidRPr="000B389B">
              <w:rPr>
                <w:rFonts w:ascii="Arial" w:hAnsi="Arial" w:cs="Arial"/>
                <w:szCs w:val="24"/>
              </w:rPr>
              <w:t>εδαφοκάλυψης</w:t>
            </w:r>
            <w:proofErr w:type="spellEnd"/>
            <w:r w:rsidRPr="000B389B">
              <w:rPr>
                <w:rFonts w:ascii="Arial" w:hAnsi="Arial" w:cs="Arial"/>
                <w:szCs w:val="24"/>
              </w:rPr>
              <w:t>, υπό την προϋπόθεση ότι η χρήση αυτών των ενδιάμεσων καλλιεργειών δεν προκαλεί ζήτηση πρόσθετης γης·</w:t>
            </w:r>
          </w:p>
        </w:tc>
      </w:tr>
      <w:tr w:rsidR="00EF047F" w:rsidRPr="000B389B" w14:paraId="1F20BECB" w14:textId="77777777" w:rsidTr="003B06F5">
        <w:tc>
          <w:tcPr>
            <w:tcW w:w="1101" w:type="pct"/>
            <w:gridSpan w:val="7"/>
          </w:tcPr>
          <w:p w14:paraId="384A8926" w14:textId="77777777" w:rsidR="00415A13" w:rsidRPr="000B389B" w:rsidRDefault="00415A13" w:rsidP="00183BCE">
            <w:pPr>
              <w:spacing w:line="360" w:lineRule="auto"/>
              <w:rPr>
                <w:rFonts w:cs="Arial"/>
                <w:szCs w:val="24"/>
              </w:rPr>
            </w:pPr>
          </w:p>
        </w:tc>
        <w:tc>
          <w:tcPr>
            <w:tcW w:w="3899" w:type="pct"/>
            <w:gridSpan w:val="96"/>
          </w:tcPr>
          <w:p w14:paraId="1E7C3C44" w14:textId="77777777" w:rsidR="00415A13" w:rsidRPr="000B389B" w:rsidRDefault="00415A13" w:rsidP="00183BCE">
            <w:pPr>
              <w:pStyle w:val="Point2"/>
              <w:spacing w:before="0" w:after="0"/>
              <w:ind w:left="0" w:firstLine="0"/>
              <w:jc w:val="both"/>
              <w:rPr>
                <w:rFonts w:ascii="Arial" w:hAnsi="Arial" w:cs="Arial"/>
                <w:szCs w:val="24"/>
              </w:rPr>
            </w:pPr>
          </w:p>
        </w:tc>
      </w:tr>
      <w:tr w:rsidR="00EF047F" w:rsidRPr="000B389B" w14:paraId="35DDFADC" w14:textId="77777777" w:rsidTr="003B06F5">
        <w:tc>
          <w:tcPr>
            <w:tcW w:w="1101" w:type="pct"/>
            <w:gridSpan w:val="7"/>
          </w:tcPr>
          <w:p w14:paraId="46442D2A" w14:textId="77777777" w:rsidR="00724383" w:rsidRDefault="00724383" w:rsidP="00724383">
            <w:pPr>
              <w:spacing w:line="360" w:lineRule="auto"/>
              <w:rPr>
                <w:rFonts w:cs="Arial"/>
                <w:szCs w:val="24"/>
              </w:rPr>
            </w:pPr>
            <w:r w:rsidRPr="000B389B">
              <w:rPr>
                <w:rFonts w:cs="Arial"/>
                <w:szCs w:val="24"/>
              </w:rPr>
              <w:t xml:space="preserve">Επίσημη </w:t>
            </w:r>
          </w:p>
          <w:p w14:paraId="40857FAC" w14:textId="77777777" w:rsidR="00724383" w:rsidRPr="000B389B" w:rsidRDefault="00724383" w:rsidP="00724383">
            <w:pPr>
              <w:spacing w:line="360" w:lineRule="auto"/>
              <w:rPr>
                <w:rFonts w:cs="Arial"/>
                <w:szCs w:val="24"/>
              </w:rPr>
            </w:pPr>
            <w:r w:rsidRPr="000B389B">
              <w:rPr>
                <w:rFonts w:cs="Arial"/>
                <w:szCs w:val="24"/>
              </w:rPr>
              <w:t>Εφημερίδα της Ε.Ε.: L 328,</w:t>
            </w:r>
          </w:p>
          <w:p w14:paraId="5C7FB409" w14:textId="77777777" w:rsidR="00724383" w:rsidRPr="000B389B" w:rsidRDefault="00724383" w:rsidP="00724383">
            <w:pPr>
              <w:spacing w:line="360" w:lineRule="auto"/>
              <w:rPr>
                <w:rFonts w:cs="Arial"/>
                <w:szCs w:val="24"/>
              </w:rPr>
            </w:pPr>
            <w:r w:rsidRPr="000B389B">
              <w:rPr>
                <w:rFonts w:cs="Arial"/>
                <w:szCs w:val="24"/>
              </w:rPr>
              <w:t xml:space="preserve">21.12.2018, </w:t>
            </w:r>
          </w:p>
          <w:p w14:paraId="2A2AB335" w14:textId="77777777" w:rsidR="00724383" w:rsidRPr="000B389B" w:rsidRDefault="00724383" w:rsidP="00724383">
            <w:pPr>
              <w:spacing w:line="360" w:lineRule="auto"/>
              <w:rPr>
                <w:rFonts w:cs="Arial"/>
                <w:szCs w:val="24"/>
              </w:rPr>
            </w:pPr>
            <w:r w:rsidRPr="000B389B">
              <w:rPr>
                <w:rFonts w:cs="Arial"/>
                <w:szCs w:val="24"/>
              </w:rPr>
              <w:t>σ. 1.</w:t>
            </w:r>
          </w:p>
        </w:tc>
        <w:tc>
          <w:tcPr>
            <w:tcW w:w="3899" w:type="pct"/>
            <w:gridSpan w:val="96"/>
          </w:tcPr>
          <w:p w14:paraId="4329CE59" w14:textId="77777777" w:rsidR="00724383" w:rsidRPr="000B389B" w:rsidRDefault="00724383" w:rsidP="00183BCE">
            <w:pPr>
              <w:pStyle w:val="Point2"/>
              <w:spacing w:before="0" w:after="0"/>
              <w:ind w:left="0" w:firstLine="0"/>
              <w:jc w:val="both"/>
              <w:rPr>
                <w:rFonts w:ascii="Arial" w:hAnsi="Arial" w:cs="Arial"/>
                <w:szCs w:val="24"/>
              </w:rPr>
            </w:pPr>
            <w:r w:rsidRPr="000B389B">
              <w:rPr>
                <w:rFonts w:ascii="Arial" w:hAnsi="Arial" w:cs="Arial"/>
                <w:szCs w:val="24"/>
              </w:rPr>
              <w:t>«Κανονισμός (ΕΕ) 2018/1999» σημαίνει τον Κανονισμό (ΕΕ) 2018/1999 του Ευρωπαϊκού Κοινοβουλίου και του Συμβουλίου της 11</w:t>
            </w:r>
            <w:r w:rsidRPr="00415A13">
              <w:rPr>
                <w:rFonts w:ascii="Arial" w:hAnsi="Arial" w:cs="Arial"/>
                <w:szCs w:val="24"/>
              </w:rPr>
              <w:t>ης</w:t>
            </w:r>
            <w:r w:rsidRPr="000B389B">
              <w:rPr>
                <w:rFonts w:ascii="Arial" w:hAnsi="Arial" w:cs="Arial"/>
                <w:szCs w:val="24"/>
              </w:rPr>
              <w:t xml:space="preserve"> Δεκεμβρίου 2018 για τη διακυβέρνηση της Ενεργειακής Ένωσης και της Δράσης για το Κλίμα, για την τροποποίηση των κανονισμών (ΕΚ) αριθ. 663/2009 και (ΕΚ) αριθ. 715/2009 του Ευρωπαϊκού Κοινοβουλίου και του Συμβουλίου, των οδηγιών 94/22/ΕΚ, 98/70/ΕΚ, </w:t>
            </w:r>
            <w:r w:rsidRPr="000B389B">
              <w:rPr>
                <w:rFonts w:ascii="Arial" w:hAnsi="Arial" w:cs="Arial"/>
                <w:szCs w:val="24"/>
              </w:rPr>
              <w:lastRenderedPageBreak/>
              <w:t>2009/31/ΕΚ, 2009/73/ΕΚ, 2010/31/ΕΕ, 2012/27/ΕΕ και 2013/30/ΕΕ του Ευρωπαϊκού Κοινοβουλίου και του Συμβουλίου, των οδηγιών 2009/119/ΕΚ και (ΕΕ) 2015/652 του Συμβουλίου και για την κατάργηση του κανονισμού (ΕΕ) αριθ. 525/2013 του Ευρωπαϊκού Κοινοβουλίου και του Συμβουλίου»·</w:t>
            </w:r>
          </w:p>
        </w:tc>
      </w:tr>
      <w:tr w:rsidR="00EF047F" w:rsidRPr="000B389B" w14:paraId="0C966BD8" w14:textId="77777777" w:rsidTr="003B06F5">
        <w:tc>
          <w:tcPr>
            <w:tcW w:w="1101" w:type="pct"/>
            <w:gridSpan w:val="7"/>
          </w:tcPr>
          <w:p w14:paraId="1FED8B30" w14:textId="77777777" w:rsidR="00A60B5E" w:rsidRPr="000B389B" w:rsidRDefault="00A60B5E" w:rsidP="00724383">
            <w:pPr>
              <w:spacing w:line="360" w:lineRule="auto"/>
              <w:rPr>
                <w:rFonts w:cs="Arial"/>
                <w:szCs w:val="24"/>
              </w:rPr>
            </w:pPr>
          </w:p>
        </w:tc>
        <w:tc>
          <w:tcPr>
            <w:tcW w:w="3899" w:type="pct"/>
            <w:gridSpan w:val="96"/>
          </w:tcPr>
          <w:p w14:paraId="77016BED" w14:textId="77777777" w:rsidR="00A60B5E" w:rsidRPr="000B389B" w:rsidRDefault="00A60B5E" w:rsidP="00183BCE">
            <w:pPr>
              <w:pStyle w:val="Point2"/>
              <w:spacing w:before="0" w:after="0"/>
              <w:ind w:left="0" w:firstLine="0"/>
              <w:jc w:val="both"/>
              <w:rPr>
                <w:rFonts w:ascii="Arial" w:hAnsi="Arial" w:cs="Arial"/>
                <w:szCs w:val="24"/>
              </w:rPr>
            </w:pPr>
          </w:p>
        </w:tc>
      </w:tr>
      <w:tr w:rsidR="00EF047F" w:rsidRPr="000B389B" w14:paraId="6049FB95" w14:textId="77777777" w:rsidTr="003B06F5">
        <w:tc>
          <w:tcPr>
            <w:tcW w:w="1101" w:type="pct"/>
            <w:gridSpan w:val="7"/>
          </w:tcPr>
          <w:p w14:paraId="01B403FB" w14:textId="77777777" w:rsidR="00A60B5E" w:rsidRDefault="00A60B5E" w:rsidP="00A60B5E">
            <w:pPr>
              <w:spacing w:line="360" w:lineRule="auto"/>
              <w:rPr>
                <w:rFonts w:cs="Arial"/>
                <w:szCs w:val="24"/>
              </w:rPr>
            </w:pPr>
            <w:r w:rsidRPr="000B389B">
              <w:rPr>
                <w:rFonts w:cs="Arial"/>
                <w:szCs w:val="24"/>
              </w:rPr>
              <w:t xml:space="preserve">Επίσημη </w:t>
            </w:r>
          </w:p>
          <w:p w14:paraId="720964BC" w14:textId="77777777" w:rsidR="00A60B5E" w:rsidRPr="000B389B" w:rsidRDefault="00A60B5E" w:rsidP="00A60B5E">
            <w:pPr>
              <w:spacing w:line="360" w:lineRule="auto"/>
              <w:rPr>
                <w:rFonts w:cs="Arial"/>
                <w:szCs w:val="24"/>
              </w:rPr>
            </w:pPr>
            <w:r w:rsidRPr="000B389B">
              <w:rPr>
                <w:rFonts w:cs="Arial"/>
                <w:szCs w:val="24"/>
              </w:rPr>
              <w:t xml:space="preserve">Εφημερίδα της Ε.Ε.: L </w:t>
            </w:r>
            <w:r>
              <w:rPr>
                <w:rFonts w:cs="Arial"/>
                <w:szCs w:val="24"/>
              </w:rPr>
              <w:t>252</w:t>
            </w:r>
            <w:r w:rsidRPr="000B389B">
              <w:rPr>
                <w:rFonts w:cs="Arial"/>
                <w:szCs w:val="24"/>
              </w:rPr>
              <w:t>,</w:t>
            </w:r>
          </w:p>
          <w:p w14:paraId="6D6A751C" w14:textId="77777777" w:rsidR="00A60B5E" w:rsidRPr="000B389B" w:rsidRDefault="00F345C0" w:rsidP="00A60B5E">
            <w:pPr>
              <w:spacing w:line="360" w:lineRule="auto"/>
              <w:rPr>
                <w:rFonts w:cs="Arial"/>
                <w:szCs w:val="24"/>
              </w:rPr>
            </w:pPr>
            <w:r>
              <w:rPr>
                <w:rFonts w:cs="Arial"/>
                <w:szCs w:val="24"/>
              </w:rPr>
              <w:t>1</w:t>
            </w:r>
            <w:r w:rsidR="00A60B5E">
              <w:rPr>
                <w:rFonts w:cs="Arial"/>
                <w:szCs w:val="24"/>
              </w:rPr>
              <w:t>6</w:t>
            </w:r>
            <w:r w:rsidR="00A60B5E" w:rsidRPr="000B389B">
              <w:rPr>
                <w:rFonts w:cs="Arial"/>
                <w:szCs w:val="24"/>
              </w:rPr>
              <w:t>.</w:t>
            </w:r>
            <w:r w:rsidR="00A60B5E">
              <w:rPr>
                <w:rFonts w:cs="Arial"/>
                <w:szCs w:val="24"/>
              </w:rPr>
              <w:t>9</w:t>
            </w:r>
            <w:r w:rsidR="00A60B5E" w:rsidRPr="000B389B">
              <w:rPr>
                <w:rFonts w:cs="Arial"/>
                <w:szCs w:val="24"/>
              </w:rPr>
              <w:t>.201</w:t>
            </w:r>
            <w:r w:rsidR="00A60B5E">
              <w:rPr>
                <w:rFonts w:cs="Arial"/>
                <w:szCs w:val="24"/>
              </w:rPr>
              <w:t>6</w:t>
            </w:r>
            <w:r w:rsidR="00A60B5E" w:rsidRPr="000B389B">
              <w:rPr>
                <w:rFonts w:cs="Arial"/>
                <w:szCs w:val="24"/>
              </w:rPr>
              <w:t xml:space="preserve">, </w:t>
            </w:r>
          </w:p>
          <w:p w14:paraId="281BAAD6" w14:textId="2698306F" w:rsidR="00A60B5E" w:rsidRPr="000B389B" w:rsidRDefault="00A60B5E" w:rsidP="00A60B5E">
            <w:pPr>
              <w:spacing w:line="360" w:lineRule="auto"/>
              <w:rPr>
                <w:rFonts w:cs="Arial"/>
                <w:szCs w:val="24"/>
              </w:rPr>
            </w:pPr>
            <w:r w:rsidRPr="000B389B">
              <w:rPr>
                <w:rFonts w:cs="Arial"/>
                <w:szCs w:val="24"/>
              </w:rPr>
              <w:t xml:space="preserve">σ. </w:t>
            </w:r>
            <w:r>
              <w:rPr>
                <w:rFonts w:cs="Arial"/>
                <w:szCs w:val="24"/>
              </w:rPr>
              <w:t>53</w:t>
            </w:r>
            <w:r w:rsidRPr="000B389B">
              <w:rPr>
                <w:rFonts w:cs="Arial"/>
                <w:szCs w:val="24"/>
              </w:rPr>
              <w:t>.</w:t>
            </w:r>
          </w:p>
        </w:tc>
        <w:tc>
          <w:tcPr>
            <w:tcW w:w="3899" w:type="pct"/>
            <w:gridSpan w:val="96"/>
          </w:tcPr>
          <w:p w14:paraId="48758A5D" w14:textId="77777777" w:rsidR="00A60B5E" w:rsidRPr="000B389B" w:rsidRDefault="00A60B5E" w:rsidP="00183BCE">
            <w:pPr>
              <w:pStyle w:val="Point2"/>
              <w:spacing w:before="0" w:after="0"/>
              <w:ind w:left="0" w:firstLine="0"/>
              <w:jc w:val="both"/>
              <w:rPr>
                <w:rFonts w:ascii="Arial" w:hAnsi="Arial" w:cs="Arial"/>
                <w:szCs w:val="24"/>
              </w:rPr>
            </w:pPr>
            <w:r>
              <w:rPr>
                <w:rFonts w:ascii="Arial" w:hAnsi="Arial" w:cs="Arial"/>
                <w:szCs w:val="24"/>
              </w:rPr>
              <w:t>«Κανονισμός (ΕΕ) 2016/1628» σημαίνει τον Κανονισμό 2016/1628 του Ευρωπαϊκού Κοινοβουλίου και του Συμβουλίου της 14ης</w:t>
            </w:r>
            <w:r>
              <w:rPr>
                <w:rFonts w:ascii="Arial" w:hAnsi="Arial" w:cs="Arial"/>
                <w:szCs w:val="24"/>
                <w:vertAlign w:val="superscript"/>
              </w:rPr>
              <w:t xml:space="preserve"> </w:t>
            </w:r>
            <w:r>
              <w:rPr>
                <w:rFonts w:ascii="Arial" w:hAnsi="Arial" w:cs="Arial"/>
                <w:szCs w:val="24"/>
              </w:rPr>
              <w:t>Σεπτεμβρίου 2</w:t>
            </w:r>
            <w:r w:rsidR="00F345C0">
              <w:rPr>
                <w:rFonts w:ascii="Arial" w:hAnsi="Arial" w:cs="Arial"/>
                <w:szCs w:val="24"/>
              </w:rPr>
              <w:t>0</w:t>
            </w:r>
            <w:r>
              <w:rPr>
                <w:rFonts w:ascii="Arial" w:hAnsi="Arial" w:cs="Arial"/>
                <w:szCs w:val="24"/>
              </w:rPr>
              <w:t xml:space="preserve">16 σχετικά με τις απαιτήσεις που αφορούν τα όρια εκπομπών για τους αέριους και σωματιδιακούς ρύπους και την έγκριση τύπου για κινητήρες εσωτερικής </w:t>
            </w:r>
            <w:r w:rsidR="00F345C0">
              <w:rPr>
                <w:rFonts w:ascii="Arial" w:hAnsi="Arial" w:cs="Arial"/>
                <w:szCs w:val="24"/>
              </w:rPr>
              <w:t>καύσης</w:t>
            </w:r>
            <w:r>
              <w:rPr>
                <w:rFonts w:ascii="Arial" w:hAnsi="Arial" w:cs="Arial"/>
                <w:szCs w:val="24"/>
              </w:rPr>
              <w:t xml:space="preserve"> για μη οδικά κινητά </w:t>
            </w:r>
            <w:r w:rsidR="00F345C0">
              <w:rPr>
                <w:rFonts w:ascii="Arial" w:hAnsi="Arial" w:cs="Arial"/>
                <w:szCs w:val="24"/>
              </w:rPr>
              <w:t>μηχανήματα</w:t>
            </w:r>
            <w:r>
              <w:rPr>
                <w:rFonts w:ascii="Arial" w:hAnsi="Arial" w:cs="Arial"/>
                <w:szCs w:val="24"/>
              </w:rPr>
              <w:t xml:space="preserve">, για την τροποποίηση των </w:t>
            </w:r>
            <w:r w:rsidR="002435A4">
              <w:rPr>
                <w:rFonts w:ascii="Arial" w:hAnsi="Arial" w:cs="Arial"/>
                <w:szCs w:val="24"/>
              </w:rPr>
              <w:t>κ</w:t>
            </w:r>
            <w:r>
              <w:rPr>
                <w:rFonts w:ascii="Arial" w:hAnsi="Arial" w:cs="Arial"/>
                <w:szCs w:val="24"/>
              </w:rPr>
              <w:t>ανονισμών (ΕΕ) αριθ. 1024/2012 και (ΕΕ) αριθ. 167/2013</w:t>
            </w:r>
            <w:r w:rsidR="00680528">
              <w:rPr>
                <w:rFonts w:ascii="Arial" w:hAnsi="Arial" w:cs="Arial"/>
                <w:szCs w:val="24"/>
              </w:rPr>
              <w:t xml:space="preserve"> και για την τροποποίηση</w:t>
            </w:r>
            <w:r w:rsidR="002435A4">
              <w:rPr>
                <w:rFonts w:ascii="Arial" w:hAnsi="Arial" w:cs="Arial"/>
                <w:szCs w:val="24"/>
              </w:rPr>
              <w:t xml:space="preserve"> και κατάργηση</w:t>
            </w:r>
            <w:r w:rsidR="00680528">
              <w:rPr>
                <w:rFonts w:ascii="Arial" w:hAnsi="Arial" w:cs="Arial"/>
                <w:szCs w:val="24"/>
              </w:rPr>
              <w:t xml:space="preserve"> της </w:t>
            </w:r>
            <w:r w:rsidR="002435A4">
              <w:rPr>
                <w:rFonts w:ascii="Arial" w:hAnsi="Arial" w:cs="Arial"/>
                <w:szCs w:val="24"/>
              </w:rPr>
              <w:t>ο</w:t>
            </w:r>
            <w:r w:rsidR="00680528">
              <w:rPr>
                <w:rFonts w:ascii="Arial" w:hAnsi="Arial" w:cs="Arial"/>
                <w:szCs w:val="24"/>
              </w:rPr>
              <w:t>δηγίας 97/68/ΕΚ·</w:t>
            </w:r>
          </w:p>
        </w:tc>
      </w:tr>
      <w:tr w:rsidR="00183BCE" w:rsidRPr="000B389B" w14:paraId="2FC9C836" w14:textId="77777777" w:rsidTr="00EF047F">
        <w:tc>
          <w:tcPr>
            <w:tcW w:w="5000" w:type="pct"/>
            <w:gridSpan w:val="103"/>
          </w:tcPr>
          <w:p w14:paraId="11456F41"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74E0EBC4" w14:textId="77777777" w:rsidTr="003B06F5">
        <w:tc>
          <w:tcPr>
            <w:tcW w:w="1101" w:type="pct"/>
            <w:gridSpan w:val="7"/>
          </w:tcPr>
          <w:p w14:paraId="6B1290E9" w14:textId="77777777" w:rsidR="00724383" w:rsidRPr="000B389B" w:rsidRDefault="00724383" w:rsidP="00724383">
            <w:pPr>
              <w:spacing w:line="360" w:lineRule="auto"/>
              <w:rPr>
                <w:rFonts w:cs="Arial"/>
                <w:szCs w:val="24"/>
              </w:rPr>
            </w:pPr>
            <w:r w:rsidRPr="000B389B">
              <w:rPr>
                <w:rFonts w:cs="Arial"/>
                <w:szCs w:val="24"/>
              </w:rPr>
              <w:t xml:space="preserve">Επίσημη Εφημερίδα της Ε.Ε.: L 234, 29.11.2002, </w:t>
            </w:r>
          </w:p>
          <w:p w14:paraId="424E3DEB" w14:textId="77777777" w:rsidR="00724383" w:rsidRPr="000B389B" w:rsidRDefault="00724383" w:rsidP="00724383">
            <w:pPr>
              <w:spacing w:line="360" w:lineRule="auto"/>
              <w:rPr>
                <w:rFonts w:cs="Arial"/>
                <w:szCs w:val="24"/>
              </w:rPr>
            </w:pPr>
            <w:r w:rsidRPr="000B389B">
              <w:rPr>
                <w:rFonts w:cs="Arial"/>
                <w:szCs w:val="24"/>
              </w:rPr>
              <w:t>σ. 1.</w:t>
            </w:r>
          </w:p>
        </w:tc>
        <w:tc>
          <w:tcPr>
            <w:tcW w:w="3899" w:type="pct"/>
            <w:gridSpan w:val="96"/>
          </w:tcPr>
          <w:p w14:paraId="4EAA4333" w14:textId="77777777" w:rsidR="00724383" w:rsidRPr="000B389B" w:rsidRDefault="00724383" w:rsidP="00183BCE">
            <w:pPr>
              <w:pStyle w:val="Point2"/>
              <w:spacing w:before="0" w:after="0"/>
              <w:ind w:left="0" w:firstLine="0"/>
              <w:jc w:val="both"/>
              <w:rPr>
                <w:rFonts w:ascii="Arial" w:hAnsi="Arial" w:cs="Arial"/>
                <w:szCs w:val="24"/>
              </w:rPr>
            </w:pPr>
            <w:r w:rsidRPr="000B389B">
              <w:rPr>
                <w:rFonts w:ascii="Arial" w:hAnsi="Arial" w:cs="Arial"/>
                <w:szCs w:val="24"/>
              </w:rPr>
              <w:t>«Κανονισμός (ΕΚ) αριθ. 2099/2002» σημαίνει τον Κανονισμό (ΕΚ) αριθ. 2099/2002 του Ευρωπαϊκού Κοινοβουλίου και του Συμβουλίου, της 5ης Νοεμβρίου 2002, για την επιτροπή ασφάλειας στη ναυτιλία και πρόληψης της ρύπανσης από τα πλοία (COSS) και για την τροποποίηση των κανονισμών για την ασφάλεια στη ναυτιλία και την πρόληψη της ρύπανσης από τα πλοία·</w:t>
            </w:r>
          </w:p>
        </w:tc>
      </w:tr>
      <w:tr w:rsidR="00C95670" w:rsidRPr="000B389B" w14:paraId="7B57A0F7" w14:textId="77777777" w:rsidTr="00EF047F">
        <w:tc>
          <w:tcPr>
            <w:tcW w:w="5000" w:type="pct"/>
            <w:gridSpan w:val="103"/>
          </w:tcPr>
          <w:p w14:paraId="21CE1DBD" w14:textId="77777777" w:rsidR="00C95670" w:rsidRPr="000B389B" w:rsidRDefault="00C95670" w:rsidP="00183BCE">
            <w:pPr>
              <w:pStyle w:val="Point2"/>
              <w:spacing w:before="0" w:after="0"/>
              <w:ind w:left="0" w:firstLine="0"/>
              <w:jc w:val="both"/>
              <w:rPr>
                <w:rFonts w:ascii="Arial" w:hAnsi="Arial" w:cs="Arial"/>
                <w:szCs w:val="24"/>
              </w:rPr>
            </w:pPr>
          </w:p>
        </w:tc>
      </w:tr>
      <w:tr w:rsidR="00EF047F" w:rsidRPr="000B389B" w14:paraId="44ABCA08" w14:textId="77777777" w:rsidTr="003B06F5">
        <w:tc>
          <w:tcPr>
            <w:tcW w:w="1101" w:type="pct"/>
            <w:gridSpan w:val="7"/>
          </w:tcPr>
          <w:p w14:paraId="5581EF9E" w14:textId="77777777" w:rsidR="00C95670" w:rsidRPr="000B389B" w:rsidRDefault="00C95670" w:rsidP="00724383">
            <w:pPr>
              <w:spacing w:line="360" w:lineRule="auto"/>
              <w:rPr>
                <w:rFonts w:cs="Arial"/>
                <w:szCs w:val="24"/>
              </w:rPr>
            </w:pPr>
          </w:p>
        </w:tc>
        <w:tc>
          <w:tcPr>
            <w:tcW w:w="3899" w:type="pct"/>
            <w:gridSpan w:val="96"/>
          </w:tcPr>
          <w:p w14:paraId="74D258F6" w14:textId="05562A59" w:rsidR="00C95670" w:rsidRPr="000B389B" w:rsidRDefault="00C95670" w:rsidP="00183BCE">
            <w:pPr>
              <w:pStyle w:val="Point2"/>
              <w:spacing w:before="0" w:after="0"/>
              <w:ind w:left="0" w:firstLine="0"/>
              <w:jc w:val="both"/>
              <w:rPr>
                <w:rFonts w:ascii="Arial" w:hAnsi="Arial" w:cs="Arial"/>
                <w:szCs w:val="24"/>
              </w:rPr>
            </w:pPr>
            <w:r w:rsidRPr="00C95670">
              <w:rPr>
                <w:rFonts w:ascii="Arial" w:hAnsi="Arial" w:cs="Arial"/>
                <w:szCs w:val="24"/>
              </w:rPr>
              <w:t>«καύσιμα» σημαίνει ουσίες που δύναται να αναφλεγούν στον αέρα και με την καύση τους απελευθερώνουν εκμεταλλεύσιμη ποσότητα ενέργειας·</w:t>
            </w:r>
          </w:p>
        </w:tc>
      </w:tr>
      <w:tr w:rsidR="00183BCE" w:rsidRPr="000B389B" w14:paraId="6B42270F" w14:textId="77777777" w:rsidTr="00EF047F">
        <w:tc>
          <w:tcPr>
            <w:tcW w:w="5000" w:type="pct"/>
            <w:gridSpan w:val="103"/>
          </w:tcPr>
          <w:p w14:paraId="73C1C226"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131C4405" w14:textId="77777777" w:rsidTr="003B06F5">
        <w:tc>
          <w:tcPr>
            <w:tcW w:w="1101" w:type="pct"/>
            <w:gridSpan w:val="7"/>
          </w:tcPr>
          <w:p w14:paraId="63E16302" w14:textId="77777777" w:rsidR="00724383" w:rsidRPr="000B389B" w:rsidRDefault="00724383" w:rsidP="00183BCE">
            <w:pPr>
              <w:spacing w:line="360" w:lineRule="auto"/>
              <w:rPr>
                <w:rFonts w:cs="Arial"/>
                <w:szCs w:val="24"/>
              </w:rPr>
            </w:pPr>
          </w:p>
        </w:tc>
        <w:tc>
          <w:tcPr>
            <w:tcW w:w="3899" w:type="pct"/>
            <w:gridSpan w:val="96"/>
          </w:tcPr>
          <w:p w14:paraId="58A0279B" w14:textId="77777777" w:rsidR="00724383" w:rsidRPr="000B389B" w:rsidRDefault="00724383" w:rsidP="00183BCE">
            <w:pPr>
              <w:pStyle w:val="Point2"/>
              <w:spacing w:before="0" w:after="0"/>
              <w:ind w:left="0" w:firstLine="0"/>
              <w:jc w:val="both"/>
              <w:rPr>
                <w:rFonts w:ascii="Arial" w:hAnsi="Arial" w:cs="Arial"/>
                <w:szCs w:val="24"/>
              </w:rPr>
            </w:pPr>
            <w:r w:rsidRPr="000B389B">
              <w:rPr>
                <w:rFonts w:ascii="Arial" w:hAnsi="Arial" w:cs="Arial"/>
                <w:szCs w:val="24"/>
              </w:rPr>
              <w:t>«καύσιμα ανακυκλωμένου άνθρακα» σημαίνει υγρά και αέρια καύσιμα που παράγονται από ροές στερεών ή υγρών αποβλήτων μη ανανεώσιμης προέλευσης, που δεν είναι κατάλληλα για την ανάκτηση υλικών, σύμφωνα με το άρθρο 9 του περί Αποβλήτων Νόμου</w:t>
            </w:r>
            <w:r w:rsidR="007640CC">
              <w:rPr>
                <w:rFonts w:ascii="Arial" w:hAnsi="Arial" w:cs="Arial"/>
                <w:szCs w:val="24"/>
              </w:rPr>
              <w:t xml:space="preserve"> </w:t>
            </w:r>
            <w:r w:rsidRPr="000B389B">
              <w:rPr>
                <w:rFonts w:ascii="Arial" w:hAnsi="Arial" w:cs="Arial"/>
                <w:szCs w:val="24"/>
              </w:rPr>
              <w:t>ή από αέρια επεξεργασίας αποβλήτων και καυσαέρια μη ανανεώσιμης προέλευσης που παράγονται αναπόφευκτα και μη σκόπιμα από τη</w:t>
            </w:r>
            <w:r w:rsidR="007640CC">
              <w:rPr>
                <w:rFonts w:ascii="Arial" w:hAnsi="Arial" w:cs="Arial"/>
                <w:szCs w:val="24"/>
              </w:rPr>
              <w:t>ν</w:t>
            </w:r>
            <w:r w:rsidRPr="000B389B">
              <w:rPr>
                <w:rFonts w:ascii="Arial" w:hAnsi="Arial" w:cs="Arial"/>
                <w:szCs w:val="24"/>
              </w:rPr>
              <w:t xml:space="preserve"> παραγωγική διεργασία σε βιομηχανικές εγκαταστάσεις·</w:t>
            </w:r>
          </w:p>
        </w:tc>
      </w:tr>
      <w:tr w:rsidR="00183BCE" w:rsidRPr="000B389B" w14:paraId="0CDC129B" w14:textId="77777777" w:rsidTr="00EF047F">
        <w:tc>
          <w:tcPr>
            <w:tcW w:w="5000" w:type="pct"/>
            <w:gridSpan w:val="103"/>
          </w:tcPr>
          <w:p w14:paraId="3E6A3E12"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40AD501A" w14:textId="77777777" w:rsidTr="003B06F5">
        <w:tc>
          <w:tcPr>
            <w:tcW w:w="1101" w:type="pct"/>
            <w:gridSpan w:val="7"/>
          </w:tcPr>
          <w:p w14:paraId="71C28485" w14:textId="77777777" w:rsidR="00724383" w:rsidRPr="000B389B" w:rsidRDefault="00724383" w:rsidP="00183BCE">
            <w:pPr>
              <w:spacing w:line="360" w:lineRule="auto"/>
              <w:rPr>
                <w:rFonts w:cs="Arial"/>
                <w:szCs w:val="24"/>
              </w:rPr>
            </w:pPr>
          </w:p>
        </w:tc>
        <w:tc>
          <w:tcPr>
            <w:tcW w:w="3899" w:type="pct"/>
            <w:gridSpan w:val="96"/>
          </w:tcPr>
          <w:p w14:paraId="4E62D5B5" w14:textId="77777777" w:rsidR="00724383" w:rsidRPr="000B389B" w:rsidRDefault="00724383" w:rsidP="00183BCE">
            <w:pPr>
              <w:pStyle w:val="Point2"/>
              <w:spacing w:before="0" w:after="0"/>
              <w:ind w:left="0" w:firstLine="0"/>
              <w:jc w:val="both"/>
              <w:rPr>
                <w:rFonts w:ascii="Arial" w:hAnsi="Arial" w:cs="Arial"/>
                <w:szCs w:val="24"/>
              </w:rPr>
            </w:pPr>
            <w:r w:rsidRPr="000B389B">
              <w:rPr>
                <w:rFonts w:ascii="Arial" w:hAnsi="Arial" w:cs="Arial"/>
                <w:szCs w:val="24"/>
              </w:rPr>
              <w:t>«καύσιμα βιομάζας» σημαίνει τα αέρια και στερεά καύσιμα που παράγονται από βιομάζα·</w:t>
            </w:r>
          </w:p>
        </w:tc>
      </w:tr>
      <w:tr w:rsidR="00183BCE" w:rsidRPr="000B389B" w14:paraId="5AB8FD86" w14:textId="77777777" w:rsidTr="00EF047F">
        <w:tc>
          <w:tcPr>
            <w:tcW w:w="5000" w:type="pct"/>
            <w:gridSpan w:val="103"/>
          </w:tcPr>
          <w:p w14:paraId="53E6DCFF"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63930545" w14:textId="77777777" w:rsidTr="003B06F5">
        <w:tc>
          <w:tcPr>
            <w:tcW w:w="1101" w:type="pct"/>
            <w:gridSpan w:val="7"/>
          </w:tcPr>
          <w:p w14:paraId="05E2E42F" w14:textId="77777777" w:rsidR="00724383" w:rsidRDefault="00724383" w:rsidP="00724383">
            <w:pPr>
              <w:spacing w:line="360" w:lineRule="auto"/>
              <w:rPr>
                <w:rFonts w:cs="Arial"/>
                <w:szCs w:val="24"/>
              </w:rPr>
            </w:pPr>
          </w:p>
          <w:p w14:paraId="6C58A521" w14:textId="77777777" w:rsidR="00724383" w:rsidRDefault="00724383" w:rsidP="00724383">
            <w:pPr>
              <w:spacing w:line="360" w:lineRule="auto"/>
              <w:rPr>
                <w:rFonts w:cs="Arial"/>
                <w:szCs w:val="24"/>
              </w:rPr>
            </w:pPr>
          </w:p>
          <w:p w14:paraId="1FC3DCD3" w14:textId="77777777" w:rsidR="00724383" w:rsidRDefault="00724383" w:rsidP="00724383">
            <w:pPr>
              <w:spacing w:line="360" w:lineRule="auto"/>
              <w:rPr>
                <w:rFonts w:cs="Arial"/>
                <w:szCs w:val="24"/>
              </w:rPr>
            </w:pPr>
          </w:p>
          <w:p w14:paraId="37FB4B9E" w14:textId="77777777" w:rsidR="00724383" w:rsidRDefault="00724383" w:rsidP="00724383">
            <w:pPr>
              <w:spacing w:line="360" w:lineRule="auto"/>
              <w:rPr>
                <w:rFonts w:cs="Arial"/>
                <w:szCs w:val="24"/>
              </w:rPr>
            </w:pPr>
          </w:p>
          <w:p w14:paraId="3E90B262" w14:textId="77777777" w:rsidR="00724383" w:rsidRDefault="00724383" w:rsidP="00724383">
            <w:pPr>
              <w:spacing w:line="360" w:lineRule="auto"/>
              <w:rPr>
                <w:rFonts w:cs="Arial"/>
                <w:szCs w:val="24"/>
              </w:rPr>
            </w:pPr>
          </w:p>
          <w:p w14:paraId="5018261A" w14:textId="77777777" w:rsidR="00724383" w:rsidRDefault="00724383" w:rsidP="00724383">
            <w:pPr>
              <w:spacing w:line="360" w:lineRule="auto"/>
              <w:rPr>
                <w:rFonts w:cs="Arial"/>
                <w:szCs w:val="24"/>
              </w:rPr>
            </w:pPr>
          </w:p>
          <w:p w14:paraId="33AA90B9" w14:textId="77777777" w:rsidR="002D65DC" w:rsidRDefault="002D65DC" w:rsidP="00724383">
            <w:pPr>
              <w:spacing w:line="360" w:lineRule="auto"/>
              <w:rPr>
                <w:rFonts w:cs="Arial"/>
                <w:szCs w:val="24"/>
              </w:rPr>
            </w:pPr>
          </w:p>
          <w:p w14:paraId="497A9EBE" w14:textId="0602C775" w:rsidR="00724383" w:rsidRPr="000B389B" w:rsidRDefault="00724383" w:rsidP="00724383">
            <w:pPr>
              <w:spacing w:line="360" w:lineRule="auto"/>
              <w:rPr>
                <w:rFonts w:cs="Arial"/>
                <w:szCs w:val="24"/>
              </w:rPr>
            </w:pPr>
            <w:r w:rsidRPr="000B389B">
              <w:rPr>
                <w:rFonts w:cs="Arial"/>
                <w:szCs w:val="24"/>
              </w:rPr>
              <w:t>Επίσημη Εφημερίδα</w:t>
            </w:r>
            <w:r w:rsidR="007640CC">
              <w:rPr>
                <w:rFonts w:cs="Arial"/>
                <w:szCs w:val="24"/>
              </w:rPr>
              <w:t xml:space="preserve"> </w:t>
            </w:r>
            <w:r w:rsidRPr="000B389B">
              <w:rPr>
                <w:rFonts w:cs="Arial"/>
                <w:szCs w:val="24"/>
              </w:rPr>
              <w:t xml:space="preserve">της Ε.Ε.: L 164, 30.6.1994,   </w:t>
            </w:r>
          </w:p>
          <w:p w14:paraId="0028BD10" w14:textId="77777777" w:rsidR="00724383" w:rsidRPr="000B389B" w:rsidRDefault="00724383" w:rsidP="00724383">
            <w:pPr>
              <w:spacing w:line="360" w:lineRule="auto"/>
              <w:rPr>
                <w:rFonts w:cs="Arial"/>
                <w:szCs w:val="24"/>
              </w:rPr>
            </w:pPr>
            <w:r w:rsidRPr="000B389B">
              <w:rPr>
                <w:rFonts w:cs="Arial"/>
                <w:szCs w:val="24"/>
              </w:rPr>
              <w:t>σ. 15.</w:t>
            </w:r>
          </w:p>
        </w:tc>
        <w:tc>
          <w:tcPr>
            <w:tcW w:w="3899" w:type="pct"/>
            <w:gridSpan w:val="96"/>
          </w:tcPr>
          <w:p w14:paraId="35E9C0B7" w14:textId="09E20C18" w:rsidR="00724383" w:rsidRPr="000B389B" w:rsidRDefault="00724383" w:rsidP="00183BCE">
            <w:pPr>
              <w:pStyle w:val="Point2"/>
              <w:spacing w:before="0" w:after="0"/>
              <w:ind w:left="0" w:firstLine="0"/>
              <w:jc w:val="both"/>
              <w:rPr>
                <w:rFonts w:ascii="Arial" w:hAnsi="Arial" w:cs="Arial"/>
                <w:szCs w:val="24"/>
              </w:rPr>
            </w:pPr>
            <w:r w:rsidRPr="000B389B">
              <w:rPr>
                <w:rFonts w:ascii="Arial" w:hAnsi="Arial" w:cs="Arial"/>
                <w:szCs w:val="24"/>
              </w:rPr>
              <w:t xml:space="preserve">«καύσιμο πλοίων» σημαίνει κάθε υγρό καύσιμο παράγωγο του πετρελαίου που προορίζεται για πλοία ή χρησιμοποιείται επ’ αυτών, περιλαμβανομένων των καυσίμων που ορίζονται στο πρότυπο ISO 8217 και περιλαμβάνει κάθε υγρό καύσιμο παράγωγο του πετρελαίου που χρησιμοποιείται σε σκάφη εσωτερικής ναυσιπλοΐας ή σκάφη αναψυχής, όπως ορίζονται αντιστοίχως </w:t>
            </w:r>
            <w:r w:rsidR="007640CC">
              <w:rPr>
                <w:rFonts w:ascii="Arial" w:hAnsi="Arial" w:cs="Arial"/>
                <w:szCs w:val="24"/>
              </w:rPr>
              <w:t>στις διατάξεις του</w:t>
            </w:r>
            <w:r w:rsidRPr="000B389B">
              <w:rPr>
                <w:rFonts w:ascii="Arial" w:hAnsi="Arial" w:cs="Arial"/>
                <w:szCs w:val="24"/>
              </w:rPr>
              <w:t xml:space="preserve"> άρθρο</w:t>
            </w:r>
            <w:r w:rsidR="007640CC">
              <w:rPr>
                <w:rFonts w:ascii="Arial" w:hAnsi="Arial" w:cs="Arial"/>
                <w:szCs w:val="24"/>
              </w:rPr>
              <w:t>υ</w:t>
            </w:r>
            <w:r w:rsidRPr="000B389B">
              <w:rPr>
                <w:rFonts w:ascii="Arial" w:hAnsi="Arial" w:cs="Arial"/>
                <w:szCs w:val="24"/>
              </w:rPr>
              <w:t xml:space="preserve"> </w:t>
            </w:r>
            <w:r w:rsidR="007640CC">
              <w:rPr>
                <w:rFonts w:ascii="Arial" w:hAnsi="Arial" w:cs="Arial"/>
                <w:szCs w:val="24"/>
              </w:rPr>
              <w:t>3</w:t>
            </w:r>
            <w:r w:rsidRPr="000B389B">
              <w:rPr>
                <w:rFonts w:ascii="Arial" w:hAnsi="Arial" w:cs="Arial"/>
                <w:szCs w:val="24"/>
              </w:rPr>
              <w:t xml:space="preserve"> </w:t>
            </w:r>
            <w:r w:rsidR="007640CC">
              <w:rPr>
                <w:rFonts w:ascii="Arial" w:hAnsi="Arial" w:cs="Arial"/>
                <w:szCs w:val="24"/>
              </w:rPr>
              <w:t>του Κανονισμού 2016/1628 και στην παράγραφο 3 του άρθρου 1 της Οδηγίας 94/25/ΕΚ·</w:t>
            </w:r>
          </w:p>
        </w:tc>
      </w:tr>
      <w:tr w:rsidR="00EF047F" w:rsidRPr="000B389B" w14:paraId="3935735F" w14:textId="77777777" w:rsidTr="003B06F5">
        <w:tc>
          <w:tcPr>
            <w:tcW w:w="1101" w:type="pct"/>
            <w:gridSpan w:val="7"/>
          </w:tcPr>
          <w:p w14:paraId="1A3E19A9" w14:textId="77777777" w:rsidR="00183BCE" w:rsidRPr="000B389B" w:rsidRDefault="00183BCE" w:rsidP="00183BCE">
            <w:pPr>
              <w:spacing w:line="360" w:lineRule="auto"/>
              <w:rPr>
                <w:rFonts w:cs="Arial"/>
                <w:szCs w:val="24"/>
              </w:rPr>
            </w:pPr>
          </w:p>
        </w:tc>
        <w:tc>
          <w:tcPr>
            <w:tcW w:w="3899" w:type="pct"/>
            <w:gridSpan w:val="96"/>
          </w:tcPr>
          <w:p w14:paraId="5B6B29F5"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0C7AF222" w14:textId="77777777" w:rsidTr="003B06F5">
        <w:tc>
          <w:tcPr>
            <w:tcW w:w="1101" w:type="pct"/>
            <w:gridSpan w:val="7"/>
          </w:tcPr>
          <w:p w14:paraId="5297D568" w14:textId="77777777" w:rsidR="00183BCE" w:rsidRPr="000B389B" w:rsidRDefault="00183BCE" w:rsidP="00183BCE">
            <w:pPr>
              <w:spacing w:line="360" w:lineRule="auto"/>
              <w:rPr>
                <w:rFonts w:cs="Arial"/>
                <w:szCs w:val="24"/>
              </w:rPr>
            </w:pPr>
          </w:p>
        </w:tc>
        <w:tc>
          <w:tcPr>
            <w:tcW w:w="3899" w:type="pct"/>
            <w:gridSpan w:val="96"/>
          </w:tcPr>
          <w:p w14:paraId="25E2E514"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«κράτος μέλος» σημαίνει κράτος μέλος της Ευρωπαϊκής Ένωσης·</w:t>
            </w:r>
          </w:p>
        </w:tc>
      </w:tr>
      <w:tr w:rsidR="00EF047F" w:rsidRPr="000B389B" w14:paraId="2D56453E" w14:textId="77777777" w:rsidTr="003B06F5">
        <w:tc>
          <w:tcPr>
            <w:tcW w:w="1101" w:type="pct"/>
            <w:gridSpan w:val="7"/>
          </w:tcPr>
          <w:p w14:paraId="63A7A8DD" w14:textId="77777777" w:rsidR="00183BCE" w:rsidRPr="000B389B" w:rsidRDefault="00183BCE" w:rsidP="00183BCE">
            <w:pPr>
              <w:spacing w:line="360" w:lineRule="auto"/>
              <w:rPr>
                <w:rFonts w:cs="Arial"/>
                <w:szCs w:val="24"/>
              </w:rPr>
            </w:pPr>
          </w:p>
        </w:tc>
        <w:tc>
          <w:tcPr>
            <w:tcW w:w="3899" w:type="pct"/>
            <w:gridSpan w:val="96"/>
          </w:tcPr>
          <w:p w14:paraId="32060E10"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4623C375" w14:textId="77777777" w:rsidTr="003B06F5">
        <w:tc>
          <w:tcPr>
            <w:tcW w:w="1101" w:type="pct"/>
            <w:gridSpan w:val="7"/>
          </w:tcPr>
          <w:p w14:paraId="61AB35A9" w14:textId="77777777" w:rsidR="00183BCE" w:rsidRPr="000B389B" w:rsidRDefault="00183BCE" w:rsidP="00183BCE">
            <w:pPr>
              <w:spacing w:line="360" w:lineRule="auto"/>
              <w:rPr>
                <w:rFonts w:cs="Arial"/>
                <w:szCs w:val="24"/>
              </w:rPr>
            </w:pPr>
          </w:p>
        </w:tc>
        <w:tc>
          <w:tcPr>
            <w:tcW w:w="3899" w:type="pct"/>
            <w:gridSpan w:val="96"/>
          </w:tcPr>
          <w:p w14:paraId="003681F2"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 xml:space="preserve">«κριτήρια </w:t>
            </w:r>
            <w:proofErr w:type="spellStart"/>
            <w:r w:rsidRPr="000B389B">
              <w:rPr>
                <w:rFonts w:ascii="Arial" w:hAnsi="Arial" w:cs="Arial"/>
                <w:szCs w:val="24"/>
              </w:rPr>
              <w:t>αειφορίας</w:t>
            </w:r>
            <w:proofErr w:type="spellEnd"/>
            <w:r w:rsidRPr="000B389B">
              <w:rPr>
                <w:rFonts w:ascii="Arial" w:hAnsi="Arial" w:cs="Arial"/>
                <w:szCs w:val="24"/>
              </w:rPr>
              <w:t xml:space="preserve">» σημαίνει τα κριτήρια </w:t>
            </w:r>
            <w:proofErr w:type="spellStart"/>
            <w:r w:rsidRPr="000B389B">
              <w:rPr>
                <w:rFonts w:ascii="Arial" w:hAnsi="Arial" w:cs="Arial"/>
                <w:szCs w:val="24"/>
              </w:rPr>
              <w:t>αειφορίας</w:t>
            </w:r>
            <w:proofErr w:type="spellEnd"/>
            <w:r w:rsidRPr="000B389B">
              <w:rPr>
                <w:rFonts w:ascii="Arial" w:hAnsi="Arial" w:cs="Arial"/>
                <w:szCs w:val="24"/>
              </w:rPr>
              <w:t xml:space="preserve"> για τα </w:t>
            </w:r>
            <w:proofErr w:type="spellStart"/>
            <w:r w:rsidRPr="000B389B">
              <w:rPr>
                <w:rFonts w:ascii="Arial" w:hAnsi="Arial" w:cs="Arial"/>
                <w:szCs w:val="24"/>
              </w:rPr>
              <w:t>βιοκαύσιμα</w:t>
            </w:r>
            <w:proofErr w:type="spellEnd"/>
            <w:r w:rsidRPr="000B389B">
              <w:rPr>
                <w:rFonts w:ascii="Arial" w:hAnsi="Arial" w:cs="Arial"/>
                <w:szCs w:val="24"/>
              </w:rPr>
              <w:t xml:space="preserve">, τα </w:t>
            </w:r>
            <w:proofErr w:type="spellStart"/>
            <w:r w:rsidRPr="000B389B">
              <w:rPr>
                <w:rFonts w:ascii="Arial" w:hAnsi="Arial" w:cs="Arial"/>
                <w:szCs w:val="24"/>
              </w:rPr>
              <w:t>βιορευστά</w:t>
            </w:r>
            <w:proofErr w:type="spellEnd"/>
            <w:r w:rsidRPr="000B389B">
              <w:rPr>
                <w:rFonts w:ascii="Arial" w:hAnsi="Arial" w:cs="Arial"/>
                <w:szCs w:val="24"/>
              </w:rPr>
              <w:t xml:space="preserve"> και τα καύσιμα βιομάζας που καθορίζονται στα εδάφια (3) έως (9) του άρθρου 26∙</w:t>
            </w:r>
          </w:p>
        </w:tc>
      </w:tr>
      <w:tr w:rsidR="00EF047F" w:rsidRPr="000B389B" w14:paraId="0A039AE7" w14:textId="77777777" w:rsidTr="003B06F5">
        <w:tc>
          <w:tcPr>
            <w:tcW w:w="1101" w:type="pct"/>
            <w:gridSpan w:val="7"/>
          </w:tcPr>
          <w:p w14:paraId="650E2F3A" w14:textId="77777777" w:rsidR="00183BCE" w:rsidRPr="000B389B" w:rsidRDefault="00183BCE" w:rsidP="00183BCE">
            <w:pPr>
              <w:spacing w:line="360" w:lineRule="auto"/>
              <w:rPr>
                <w:rFonts w:cs="Arial"/>
                <w:szCs w:val="24"/>
              </w:rPr>
            </w:pPr>
          </w:p>
        </w:tc>
        <w:tc>
          <w:tcPr>
            <w:tcW w:w="3899" w:type="pct"/>
            <w:gridSpan w:val="96"/>
          </w:tcPr>
          <w:p w14:paraId="6C36B67C"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63002D20" w14:textId="77777777" w:rsidTr="003B06F5">
        <w:tc>
          <w:tcPr>
            <w:tcW w:w="1101" w:type="pct"/>
            <w:gridSpan w:val="7"/>
          </w:tcPr>
          <w:p w14:paraId="475A3A1A" w14:textId="77777777" w:rsidR="00AD44C6" w:rsidRPr="000B389B" w:rsidRDefault="00AD44C6" w:rsidP="00AD44C6">
            <w:pPr>
              <w:spacing w:line="360" w:lineRule="auto"/>
              <w:ind w:right="113"/>
              <w:jc w:val="right"/>
              <w:rPr>
                <w:rFonts w:cs="Arial"/>
                <w:szCs w:val="24"/>
              </w:rPr>
            </w:pPr>
          </w:p>
          <w:p w14:paraId="6B73DB66" w14:textId="77777777" w:rsidR="00AD44C6" w:rsidRPr="000B389B" w:rsidRDefault="00AD44C6" w:rsidP="00AD44C6">
            <w:pPr>
              <w:spacing w:line="360" w:lineRule="auto"/>
              <w:ind w:right="113"/>
              <w:jc w:val="right"/>
              <w:rPr>
                <w:rFonts w:cs="Arial"/>
                <w:szCs w:val="24"/>
              </w:rPr>
            </w:pPr>
            <w:r w:rsidRPr="000B389B">
              <w:rPr>
                <w:rFonts w:cs="Arial"/>
                <w:szCs w:val="24"/>
              </w:rPr>
              <w:t>45 του 1963</w:t>
            </w:r>
          </w:p>
          <w:p w14:paraId="56B4BDBB" w14:textId="77777777" w:rsidR="00AD44C6" w:rsidRPr="000B389B" w:rsidRDefault="00AD44C6" w:rsidP="00AD44C6">
            <w:pPr>
              <w:spacing w:line="360" w:lineRule="auto"/>
              <w:ind w:right="113"/>
              <w:jc w:val="right"/>
              <w:rPr>
                <w:rFonts w:cs="Arial"/>
                <w:szCs w:val="24"/>
              </w:rPr>
            </w:pPr>
            <w:r w:rsidRPr="000B389B">
              <w:rPr>
                <w:rFonts w:cs="Arial"/>
                <w:szCs w:val="24"/>
              </w:rPr>
              <w:t>32 του 1965</w:t>
            </w:r>
          </w:p>
          <w:p w14:paraId="6EDF9B81" w14:textId="77777777" w:rsidR="00AD44C6" w:rsidRPr="000B389B" w:rsidRDefault="00AD44C6" w:rsidP="00AD44C6">
            <w:pPr>
              <w:spacing w:line="360" w:lineRule="auto"/>
              <w:ind w:right="113"/>
              <w:jc w:val="right"/>
              <w:rPr>
                <w:rFonts w:cs="Arial"/>
                <w:szCs w:val="24"/>
              </w:rPr>
            </w:pPr>
            <w:r w:rsidRPr="000B389B">
              <w:rPr>
                <w:rFonts w:cs="Arial"/>
                <w:szCs w:val="24"/>
              </w:rPr>
              <w:t>82 του 1968</w:t>
            </w:r>
          </w:p>
          <w:p w14:paraId="135D8546" w14:textId="77777777" w:rsidR="00AD44C6" w:rsidRPr="000B389B" w:rsidRDefault="00AD44C6" w:rsidP="00AD44C6">
            <w:pPr>
              <w:spacing w:line="360" w:lineRule="auto"/>
              <w:ind w:right="113"/>
              <w:jc w:val="right"/>
              <w:rPr>
                <w:rFonts w:cs="Arial"/>
                <w:szCs w:val="24"/>
              </w:rPr>
            </w:pPr>
            <w:r w:rsidRPr="000B389B">
              <w:rPr>
                <w:rFonts w:cs="Arial"/>
                <w:szCs w:val="24"/>
              </w:rPr>
              <w:t>62 του 1973</w:t>
            </w:r>
          </w:p>
          <w:p w14:paraId="05CE8701" w14:textId="77777777" w:rsidR="00AD44C6" w:rsidRPr="000B389B" w:rsidRDefault="00AD44C6" w:rsidP="00AD44C6">
            <w:pPr>
              <w:spacing w:line="360" w:lineRule="auto"/>
              <w:ind w:right="113"/>
              <w:jc w:val="right"/>
              <w:rPr>
                <w:rFonts w:cs="Arial"/>
                <w:szCs w:val="24"/>
              </w:rPr>
            </w:pPr>
            <w:r w:rsidRPr="000B389B">
              <w:rPr>
                <w:rFonts w:cs="Arial"/>
                <w:szCs w:val="24"/>
              </w:rPr>
              <w:t>102 του 1973</w:t>
            </w:r>
          </w:p>
          <w:p w14:paraId="5F1DEA28" w14:textId="77777777" w:rsidR="00AD44C6" w:rsidRPr="000B389B" w:rsidRDefault="00AD44C6" w:rsidP="00AD44C6">
            <w:pPr>
              <w:spacing w:line="360" w:lineRule="auto"/>
              <w:ind w:right="113"/>
              <w:jc w:val="right"/>
              <w:rPr>
                <w:rFonts w:cs="Arial"/>
                <w:szCs w:val="24"/>
              </w:rPr>
            </w:pPr>
            <w:r w:rsidRPr="000B389B">
              <w:rPr>
                <w:rFonts w:cs="Arial"/>
                <w:szCs w:val="24"/>
              </w:rPr>
              <w:t>42 του 1979</w:t>
            </w:r>
          </w:p>
          <w:p w14:paraId="19ACF499" w14:textId="77777777" w:rsidR="00AD44C6" w:rsidRPr="000B389B" w:rsidRDefault="00AD44C6" w:rsidP="00AD44C6">
            <w:pPr>
              <w:spacing w:line="360" w:lineRule="auto"/>
              <w:ind w:right="113"/>
              <w:jc w:val="right"/>
              <w:rPr>
                <w:rFonts w:cs="Arial"/>
                <w:szCs w:val="24"/>
              </w:rPr>
            </w:pPr>
            <w:r w:rsidRPr="000B389B">
              <w:rPr>
                <w:rFonts w:cs="Arial"/>
                <w:szCs w:val="24"/>
              </w:rPr>
              <w:t>25 του 1980</w:t>
            </w:r>
          </w:p>
          <w:p w14:paraId="1B3052EC" w14:textId="77777777" w:rsidR="00AD44C6" w:rsidRPr="000B389B" w:rsidRDefault="00AD44C6" w:rsidP="00AD44C6">
            <w:pPr>
              <w:spacing w:line="360" w:lineRule="auto"/>
              <w:ind w:right="113"/>
              <w:jc w:val="right"/>
              <w:rPr>
                <w:rFonts w:cs="Arial"/>
                <w:szCs w:val="24"/>
              </w:rPr>
            </w:pPr>
            <w:r w:rsidRPr="000B389B">
              <w:rPr>
                <w:rFonts w:cs="Arial"/>
                <w:szCs w:val="24"/>
              </w:rPr>
              <w:t>14 του 1982</w:t>
            </w:r>
          </w:p>
          <w:p w14:paraId="27E9EA33" w14:textId="77777777" w:rsidR="00AD44C6" w:rsidRPr="000B389B" w:rsidRDefault="00AD44C6" w:rsidP="00AD44C6">
            <w:pPr>
              <w:spacing w:line="360" w:lineRule="auto"/>
              <w:ind w:right="113"/>
              <w:jc w:val="right"/>
              <w:rPr>
                <w:rFonts w:cs="Arial"/>
                <w:szCs w:val="24"/>
              </w:rPr>
            </w:pPr>
            <w:r w:rsidRPr="000B389B">
              <w:rPr>
                <w:rFonts w:cs="Arial"/>
                <w:szCs w:val="24"/>
              </w:rPr>
              <w:t>57 του 1986</w:t>
            </w:r>
          </w:p>
          <w:p w14:paraId="53CA5E6C" w14:textId="77777777" w:rsidR="00AD44C6" w:rsidRPr="000B389B" w:rsidRDefault="00AD44C6" w:rsidP="00AD44C6">
            <w:pPr>
              <w:spacing w:line="360" w:lineRule="auto"/>
              <w:ind w:right="113"/>
              <w:jc w:val="right"/>
              <w:rPr>
                <w:rFonts w:cs="Arial"/>
                <w:szCs w:val="24"/>
              </w:rPr>
            </w:pPr>
            <w:r w:rsidRPr="000B389B">
              <w:rPr>
                <w:rFonts w:cs="Arial"/>
                <w:szCs w:val="24"/>
              </w:rPr>
              <w:t>64 του 1987</w:t>
            </w:r>
          </w:p>
          <w:p w14:paraId="15954268" w14:textId="77777777" w:rsidR="00AD44C6" w:rsidRPr="000B389B" w:rsidRDefault="00AD44C6" w:rsidP="00AD44C6">
            <w:pPr>
              <w:spacing w:line="360" w:lineRule="auto"/>
              <w:ind w:right="113"/>
              <w:jc w:val="right"/>
              <w:rPr>
                <w:rFonts w:cs="Arial"/>
                <w:szCs w:val="24"/>
              </w:rPr>
            </w:pPr>
            <w:r w:rsidRPr="000B389B">
              <w:rPr>
                <w:rFonts w:cs="Arial"/>
                <w:szCs w:val="24"/>
              </w:rPr>
              <w:t>28(</w:t>
            </w:r>
            <w:r w:rsidRPr="000B389B">
              <w:rPr>
                <w:rFonts w:cs="Arial"/>
                <w:szCs w:val="24"/>
                <w:lang w:val="en-US"/>
              </w:rPr>
              <w:t>I</w:t>
            </w:r>
            <w:r w:rsidRPr="000B389B">
              <w:rPr>
                <w:rFonts w:cs="Arial"/>
                <w:szCs w:val="24"/>
              </w:rPr>
              <w:t>) του 1995</w:t>
            </w:r>
          </w:p>
          <w:p w14:paraId="1A215C36" w14:textId="77777777" w:rsidR="00AD44C6" w:rsidRPr="000B389B" w:rsidRDefault="00AD44C6" w:rsidP="00AD44C6">
            <w:pPr>
              <w:spacing w:line="360" w:lineRule="auto"/>
              <w:ind w:right="113"/>
              <w:jc w:val="right"/>
              <w:rPr>
                <w:rFonts w:cs="Arial"/>
                <w:szCs w:val="24"/>
              </w:rPr>
            </w:pPr>
            <w:r w:rsidRPr="000B389B">
              <w:rPr>
                <w:rFonts w:cs="Arial"/>
                <w:szCs w:val="24"/>
              </w:rPr>
              <w:lastRenderedPageBreak/>
              <w:t>37(</w:t>
            </w:r>
            <w:r w:rsidRPr="000B389B">
              <w:rPr>
                <w:rFonts w:cs="Arial"/>
                <w:szCs w:val="24"/>
                <w:lang w:val="en-US"/>
              </w:rPr>
              <w:t>I</w:t>
            </w:r>
            <w:r w:rsidRPr="000B389B">
              <w:rPr>
                <w:rFonts w:cs="Arial"/>
                <w:szCs w:val="24"/>
              </w:rPr>
              <w:t>) του 1996</w:t>
            </w:r>
          </w:p>
          <w:p w14:paraId="0CDB4196" w14:textId="77777777" w:rsidR="00AD44C6" w:rsidRPr="000B389B" w:rsidRDefault="00AD44C6" w:rsidP="00AD44C6">
            <w:pPr>
              <w:spacing w:line="360" w:lineRule="auto"/>
              <w:ind w:right="113"/>
              <w:jc w:val="right"/>
              <w:rPr>
                <w:rFonts w:cs="Arial"/>
                <w:szCs w:val="24"/>
              </w:rPr>
            </w:pPr>
            <w:r w:rsidRPr="000B389B">
              <w:rPr>
                <w:rFonts w:cs="Arial"/>
                <w:szCs w:val="24"/>
              </w:rPr>
              <w:t>138(</w:t>
            </w:r>
            <w:r w:rsidRPr="000B389B">
              <w:rPr>
                <w:rFonts w:cs="Arial"/>
                <w:szCs w:val="24"/>
                <w:lang w:val="en-US"/>
              </w:rPr>
              <w:t>I</w:t>
            </w:r>
            <w:r w:rsidRPr="000B389B">
              <w:rPr>
                <w:rFonts w:cs="Arial"/>
                <w:szCs w:val="24"/>
              </w:rPr>
              <w:t>) του 2003</w:t>
            </w:r>
          </w:p>
          <w:p w14:paraId="526FD349" w14:textId="77777777" w:rsidR="00AD44C6" w:rsidRPr="000B389B" w:rsidRDefault="00AD44C6" w:rsidP="00AD44C6">
            <w:pPr>
              <w:spacing w:line="360" w:lineRule="auto"/>
              <w:ind w:right="113"/>
              <w:jc w:val="right"/>
              <w:rPr>
                <w:rFonts w:cs="Arial"/>
                <w:szCs w:val="24"/>
              </w:rPr>
            </w:pPr>
            <w:r w:rsidRPr="000B389B">
              <w:rPr>
                <w:rFonts w:cs="Arial"/>
                <w:szCs w:val="24"/>
              </w:rPr>
              <w:t>169(</w:t>
            </w:r>
            <w:r w:rsidRPr="000B389B">
              <w:rPr>
                <w:rFonts w:cs="Arial"/>
                <w:szCs w:val="24"/>
                <w:lang w:val="en-US"/>
              </w:rPr>
              <w:t>I</w:t>
            </w:r>
            <w:r w:rsidRPr="000B389B">
              <w:rPr>
                <w:rFonts w:cs="Arial"/>
                <w:szCs w:val="24"/>
              </w:rPr>
              <w:t>) του 2004</w:t>
            </w:r>
          </w:p>
          <w:p w14:paraId="7E6A7985" w14:textId="77777777" w:rsidR="00252324" w:rsidRDefault="00AD44C6" w:rsidP="00252324">
            <w:pPr>
              <w:spacing w:line="360" w:lineRule="auto"/>
              <w:ind w:right="113"/>
              <w:jc w:val="right"/>
              <w:rPr>
                <w:rFonts w:cs="Arial"/>
                <w:szCs w:val="24"/>
              </w:rPr>
            </w:pPr>
            <w:r w:rsidRPr="000B389B">
              <w:rPr>
                <w:rFonts w:cs="Arial"/>
                <w:szCs w:val="24"/>
              </w:rPr>
              <w:t>108(</w:t>
            </w:r>
            <w:r w:rsidRPr="000B389B">
              <w:rPr>
                <w:rFonts w:cs="Arial"/>
                <w:szCs w:val="24"/>
                <w:lang w:val="en-US"/>
              </w:rPr>
              <w:t>I</w:t>
            </w:r>
            <w:r w:rsidRPr="000B389B">
              <w:rPr>
                <w:rFonts w:cs="Arial"/>
                <w:szCs w:val="24"/>
              </w:rPr>
              <w:t>) του 2005</w:t>
            </w:r>
          </w:p>
          <w:p w14:paraId="3003EB75" w14:textId="67F35E03" w:rsidR="00AD44C6" w:rsidRPr="000B389B" w:rsidRDefault="00AD44C6" w:rsidP="00252324">
            <w:pPr>
              <w:spacing w:line="360" w:lineRule="auto"/>
              <w:ind w:right="57"/>
              <w:jc w:val="right"/>
              <w:rPr>
                <w:rFonts w:cs="Arial"/>
                <w:szCs w:val="24"/>
              </w:rPr>
            </w:pPr>
            <w:r w:rsidRPr="000B389B">
              <w:rPr>
                <w:rFonts w:cs="Arial"/>
                <w:szCs w:val="24"/>
              </w:rPr>
              <w:t>186(Ι) του 2020.</w:t>
            </w:r>
          </w:p>
        </w:tc>
        <w:tc>
          <w:tcPr>
            <w:tcW w:w="3899" w:type="pct"/>
            <w:gridSpan w:val="96"/>
          </w:tcPr>
          <w:p w14:paraId="216CB8F4" w14:textId="77777777" w:rsidR="00AD44C6" w:rsidRPr="000B389B" w:rsidRDefault="00AD44C6" w:rsidP="00AD44C6">
            <w:pPr>
              <w:pStyle w:val="Point2"/>
              <w:spacing w:before="0" w:after="0"/>
              <w:ind w:left="0" w:firstLine="0"/>
              <w:jc w:val="both"/>
              <w:rPr>
                <w:rFonts w:ascii="Arial" w:hAnsi="Arial" w:cs="Arial"/>
                <w:szCs w:val="24"/>
              </w:rPr>
            </w:pPr>
            <w:r w:rsidRPr="000B389B">
              <w:rPr>
                <w:rFonts w:ascii="Arial" w:hAnsi="Arial" w:cs="Arial"/>
                <w:szCs w:val="24"/>
              </w:rPr>
              <w:lastRenderedPageBreak/>
              <w:t xml:space="preserve">κυπριακό πλοίο» σημαίνει πλοίο το οποίο είναι εγγεγραμμένο στο </w:t>
            </w:r>
            <w:r w:rsidR="007640CC">
              <w:rPr>
                <w:rFonts w:ascii="Arial" w:hAnsi="Arial" w:cs="Arial"/>
                <w:szCs w:val="24"/>
              </w:rPr>
              <w:t>ν</w:t>
            </w:r>
            <w:r w:rsidRPr="000B389B">
              <w:rPr>
                <w:rFonts w:ascii="Arial" w:hAnsi="Arial" w:cs="Arial"/>
                <w:szCs w:val="24"/>
              </w:rPr>
              <w:t xml:space="preserve">ηολόγιο </w:t>
            </w:r>
            <w:r w:rsidR="007640CC">
              <w:rPr>
                <w:rFonts w:ascii="Arial" w:hAnsi="Arial" w:cs="Arial"/>
                <w:szCs w:val="24"/>
              </w:rPr>
              <w:t>κ</w:t>
            </w:r>
            <w:r w:rsidRPr="000B389B">
              <w:rPr>
                <w:rFonts w:ascii="Arial" w:hAnsi="Arial" w:cs="Arial"/>
                <w:szCs w:val="24"/>
              </w:rPr>
              <w:t xml:space="preserve">υπριακών </w:t>
            </w:r>
            <w:r w:rsidR="007640CC">
              <w:rPr>
                <w:rFonts w:ascii="Arial" w:hAnsi="Arial" w:cs="Arial"/>
                <w:szCs w:val="24"/>
              </w:rPr>
              <w:t>π</w:t>
            </w:r>
            <w:r w:rsidRPr="000B389B">
              <w:rPr>
                <w:rFonts w:ascii="Arial" w:hAnsi="Arial" w:cs="Arial"/>
                <w:szCs w:val="24"/>
              </w:rPr>
              <w:t>λοίων δυνάμει των διατάξεων του περί Εμπορικής Ναυτιλίας (Νηολόγηση, Πώληση και Υποθήκευση Πλοίων) Νόμου και φέρει την κυπριακή σημαία·</w:t>
            </w:r>
          </w:p>
        </w:tc>
      </w:tr>
      <w:tr w:rsidR="00EF047F" w:rsidRPr="000B389B" w14:paraId="421A4E07" w14:textId="77777777" w:rsidTr="003B06F5">
        <w:tc>
          <w:tcPr>
            <w:tcW w:w="1101" w:type="pct"/>
            <w:gridSpan w:val="7"/>
          </w:tcPr>
          <w:p w14:paraId="18CFFF37" w14:textId="77777777" w:rsidR="00AD44C6" w:rsidRPr="000B389B" w:rsidRDefault="00AD44C6" w:rsidP="00AD44C6">
            <w:pPr>
              <w:spacing w:line="360" w:lineRule="auto"/>
              <w:rPr>
                <w:rFonts w:cs="Arial"/>
                <w:szCs w:val="24"/>
              </w:rPr>
            </w:pPr>
          </w:p>
        </w:tc>
        <w:tc>
          <w:tcPr>
            <w:tcW w:w="1157" w:type="pct"/>
            <w:gridSpan w:val="87"/>
          </w:tcPr>
          <w:p w14:paraId="7E7EAB9B" w14:textId="77777777" w:rsidR="00AD44C6" w:rsidRPr="000B389B" w:rsidRDefault="00AD44C6" w:rsidP="00AD44C6">
            <w:pPr>
              <w:spacing w:line="360" w:lineRule="auto"/>
              <w:ind w:right="113"/>
              <w:jc w:val="right"/>
              <w:rPr>
                <w:rFonts w:cs="Arial"/>
                <w:szCs w:val="24"/>
              </w:rPr>
            </w:pPr>
          </w:p>
        </w:tc>
        <w:tc>
          <w:tcPr>
            <w:tcW w:w="2742" w:type="pct"/>
            <w:gridSpan w:val="9"/>
          </w:tcPr>
          <w:p w14:paraId="5C8A5636" w14:textId="77777777" w:rsidR="00AD44C6" w:rsidRPr="000B389B" w:rsidRDefault="00AD44C6" w:rsidP="00AD44C6">
            <w:pPr>
              <w:pStyle w:val="Point2"/>
              <w:spacing w:before="0" w:after="0"/>
              <w:ind w:left="0" w:firstLine="0"/>
              <w:jc w:val="both"/>
              <w:rPr>
                <w:rFonts w:ascii="Arial" w:hAnsi="Arial" w:cs="Arial"/>
                <w:szCs w:val="24"/>
              </w:rPr>
            </w:pPr>
          </w:p>
        </w:tc>
      </w:tr>
      <w:tr w:rsidR="00EF047F" w:rsidRPr="000B389B" w14:paraId="490F00ED" w14:textId="77777777" w:rsidTr="003B06F5">
        <w:tc>
          <w:tcPr>
            <w:tcW w:w="1101" w:type="pct"/>
            <w:gridSpan w:val="7"/>
          </w:tcPr>
          <w:p w14:paraId="0630386A" w14:textId="77777777" w:rsidR="00AD44C6" w:rsidRPr="007640CC" w:rsidRDefault="00AD44C6" w:rsidP="00AD44C6">
            <w:pPr>
              <w:spacing w:line="360" w:lineRule="auto"/>
              <w:ind w:right="113"/>
              <w:jc w:val="right"/>
              <w:rPr>
                <w:rFonts w:cs="Arial"/>
                <w:szCs w:val="24"/>
              </w:rPr>
            </w:pPr>
          </w:p>
          <w:p w14:paraId="02F0F422" w14:textId="77777777" w:rsidR="00AD44C6" w:rsidRPr="007640CC" w:rsidRDefault="00AD44C6" w:rsidP="00AD44C6">
            <w:pPr>
              <w:spacing w:line="360" w:lineRule="auto"/>
              <w:ind w:right="113"/>
              <w:jc w:val="right"/>
              <w:rPr>
                <w:rFonts w:cs="Arial"/>
                <w:szCs w:val="24"/>
              </w:rPr>
            </w:pPr>
          </w:p>
          <w:p w14:paraId="70D2639D" w14:textId="77777777" w:rsidR="00AD44C6" w:rsidRPr="000B389B" w:rsidRDefault="00AD44C6" w:rsidP="00AD44C6">
            <w:pPr>
              <w:spacing w:line="360" w:lineRule="auto"/>
              <w:ind w:right="113"/>
              <w:jc w:val="right"/>
              <w:rPr>
                <w:rFonts w:cs="Arial"/>
                <w:szCs w:val="24"/>
                <w:lang w:val="en-US"/>
              </w:rPr>
            </w:pPr>
            <w:r w:rsidRPr="000B389B">
              <w:rPr>
                <w:rFonts w:cs="Arial"/>
                <w:szCs w:val="24"/>
                <w:lang w:val="en-US"/>
              </w:rPr>
              <w:t xml:space="preserve">156(I) </w:t>
            </w:r>
            <w:r w:rsidRPr="000B389B">
              <w:rPr>
                <w:rFonts w:cs="Arial"/>
                <w:szCs w:val="24"/>
              </w:rPr>
              <w:t>του</w:t>
            </w:r>
            <w:r w:rsidRPr="000B389B">
              <w:rPr>
                <w:rFonts w:cs="Arial"/>
                <w:szCs w:val="24"/>
                <w:lang w:val="en-US"/>
              </w:rPr>
              <w:t xml:space="preserve"> 2002</w:t>
            </w:r>
          </w:p>
          <w:p w14:paraId="52445EC5" w14:textId="77777777" w:rsidR="00AD44C6" w:rsidRPr="000B389B" w:rsidRDefault="00AD44C6" w:rsidP="00AD44C6">
            <w:pPr>
              <w:spacing w:line="360" w:lineRule="auto"/>
              <w:ind w:right="113"/>
              <w:jc w:val="right"/>
              <w:rPr>
                <w:rFonts w:cs="Arial"/>
                <w:szCs w:val="24"/>
                <w:lang w:val="en-US"/>
              </w:rPr>
            </w:pPr>
            <w:r w:rsidRPr="000B389B">
              <w:rPr>
                <w:rFonts w:cs="Arial"/>
                <w:szCs w:val="24"/>
                <w:lang w:val="en-US"/>
              </w:rPr>
              <w:t xml:space="preserve">10(I) </w:t>
            </w:r>
            <w:r w:rsidRPr="000B389B">
              <w:rPr>
                <w:rFonts w:cs="Arial"/>
                <w:szCs w:val="24"/>
              </w:rPr>
              <w:t>του</w:t>
            </w:r>
            <w:r w:rsidRPr="000B389B">
              <w:rPr>
                <w:rFonts w:cs="Arial"/>
                <w:szCs w:val="24"/>
                <w:lang w:val="en-US"/>
              </w:rPr>
              <w:t xml:space="preserve"> 2010</w:t>
            </w:r>
          </w:p>
          <w:p w14:paraId="23F48927" w14:textId="77777777" w:rsidR="00AD44C6" w:rsidRPr="000B389B" w:rsidRDefault="00AD44C6" w:rsidP="00AD44C6">
            <w:pPr>
              <w:spacing w:line="360" w:lineRule="auto"/>
              <w:ind w:right="113"/>
              <w:jc w:val="right"/>
              <w:rPr>
                <w:rFonts w:cs="Arial"/>
                <w:szCs w:val="24"/>
                <w:lang w:val="en-US"/>
              </w:rPr>
            </w:pPr>
            <w:r w:rsidRPr="000B389B">
              <w:rPr>
                <w:rFonts w:cs="Arial"/>
                <w:szCs w:val="24"/>
                <w:lang w:val="en-US"/>
              </w:rPr>
              <w:t>57(I)</w:t>
            </w:r>
            <w:r w:rsidRPr="000B389B">
              <w:rPr>
                <w:rFonts w:cs="Arial"/>
                <w:szCs w:val="24"/>
              </w:rPr>
              <w:t xml:space="preserve"> του </w:t>
            </w:r>
            <w:r w:rsidRPr="000B389B">
              <w:rPr>
                <w:rFonts w:cs="Arial"/>
                <w:szCs w:val="24"/>
                <w:lang w:val="en-US"/>
              </w:rPr>
              <w:t>2011</w:t>
            </w:r>
          </w:p>
          <w:p w14:paraId="0924664C" w14:textId="77777777" w:rsidR="00252324" w:rsidRDefault="00AD44C6" w:rsidP="00252324">
            <w:pPr>
              <w:spacing w:line="360" w:lineRule="auto"/>
              <w:ind w:right="113"/>
              <w:jc w:val="right"/>
              <w:rPr>
                <w:rFonts w:cs="Arial"/>
                <w:szCs w:val="24"/>
                <w:lang w:val="en-US"/>
              </w:rPr>
            </w:pPr>
            <w:r w:rsidRPr="000B389B">
              <w:rPr>
                <w:rFonts w:cs="Arial"/>
                <w:szCs w:val="24"/>
                <w:lang w:val="en-US"/>
              </w:rPr>
              <w:t>69(I)</w:t>
            </w:r>
            <w:r w:rsidRPr="000B389B">
              <w:rPr>
                <w:rFonts w:cs="Arial"/>
                <w:szCs w:val="24"/>
              </w:rPr>
              <w:t xml:space="preserve"> του </w:t>
            </w:r>
            <w:r w:rsidRPr="000B389B">
              <w:rPr>
                <w:rFonts w:cs="Arial"/>
                <w:szCs w:val="24"/>
                <w:lang w:val="en-US"/>
              </w:rPr>
              <w:t>2012</w:t>
            </w:r>
          </w:p>
          <w:p w14:paraId="31A7C210" w14:textId="3C078FCC" w:rsidR="00AD44C6" w:rsidRPr="00252324" w:rsidRDefault="00AD44C6" w:rsidP="00252324">
            <w:pPr>
              <w:spacing w:line="360" w:lineRule="auto"/>
              <w:ind w:right="57"/>
              <w:jc w:val="right"/>
              <w:rPr>
                <w:rFonts w:cs="Arial"/>
                <w:szCs w:val="24"/>
                <w:lang w:val="en-US"/>
              </w:rPr>
            </w:pPr>
            <w:r w:rsidRPr="000B389B">
              <w:rPr>
                <w:rFonts w:cs="Arial"/>
                <w:szCs w:val="24"/>
                <w:lang w:val="en-US"/>
              </w:rPr>
              <w:t>120(I)</w:t>
            </w:r>
            <w:r w:rsidRPr="000B389B">
              <w:rPr>
                <w:rFonts w:cs="Arial"/>
                <w:szCs w:val="24"/>
              </w:rPr>
              <w:t xml:space="preserve"> του </w:t>
            </w:r>
            <w:r w:rsidRPr="000B389B">
              <w:rPr>
                <w:rFonts w:cs="Arial"/>
                <w:szCs w:val="24"/>
                <w:lang w:val="en-US"/>
              </w:rPr>
              <w:t>2012</w:t>
            </w:r>
            <w:r w:rsidRPr="000B389B">
              <w:rPr>
                <w:rFonts w:cs="Arial"/>
                <w:szCs w:val="24"/>
              </w:rPr>
              <w:t>.</w:t>
            </w:r>
          </w:p>
        </w:tc>
        <w:tc>
          <w:tcPr>
            <w:tcW w:w="3899" w:type="pct"/>
            <w:gridSpan w:val="96"/>
          </w:tcPr>
          <w:p w14:paraId="0BCCC0D9" w14:textId="0430B1B2" w:rsidR="00AD44C6" w:rsidRPr="000B389B" w:rsidRDefault="00AD44C6" w:rsidP="00AD44C6">
            <w:pPr>
              <w:pStyle w:val="Point2"/>
              <w:spacing w:before="0" w:after="0"/>
              <w:ind w:left="0" w:firstLine="0"/>
              <w:jc w:val="both"/>
              <w:rPr>
                <w:rFonts w:ascii="Arial" w:hAnsi="Arial" w:cs="Arial"/>
                <w:szCs w:val="24"/>
              </w:rPr>
            </w:pPr>
            <w:r w:rsidRPr="000B389B">
              <w:rPr>
                <w:rFonts w:ascii="Arial" w:hAnsi="Arial" w:cs="Arial"/>
                <w:szCs w:val="24"/>
              </w:rPr>
              <w:t xml:space="preserve">«Κυπριακός Οργανισμός Προώθησης Ποιότητας» σημαίνει το νομικό πρόσωπο </w:t>
            </w:r>
            <w:r w:rsidR="00EC17C3">
              <w:rPr>
                <w:rFonts w:ascii="Arial" w:hAnsi="Arial" w:cs="Arial"/>
                <w:szCs w:val="24"/>
              </w:rPr>
              <w:t>καλούμενο</w:t>
            </w:r>
            <w:r w:rsidRPr="000B389B">
              <w:rPr>
                <w:rFonts w:ascii="Arial" w:hAnsi="Arial" w:cs="Arial"/>
                <w:szCs w:val="24"/>
              </w:rPr>
              <w:t xml:space="preserve"> «Κυπριακός Οργανισμός Προώθησης Ποιότητας (CYS-CYSAB)» που καθιδρύθηκε με τον περί Διαπίστευσης, Τυποποίησης και Τεχνικής Πληροφόρησης Νόμο και ασκεί τις εξουσίες και αρμοδιότητες που του χορηγούνται </w:t>
            </w:r>
            <w:r w:rsidR="002435A4">
              <w:rPr>
                <w:rFonts w:ascii="Arial" w:hAnsi="Arial" w:cs="Arial"/>
                <w:szCs w:val="24"/>
              </w:rPr>
              <w:t xml:space="preserve">από </w:t>
            </w:r>
            <w:r w:rsidR="00EC17C3">
              <w:rPr>
                <w:rFonts w:ascii="Arial" w:hAnsi="Arial" w:cs="Arial"/>
                <w:szCs w:val="24"/>
              </w:rPr>
              <w:t>τον εν λόγω</w:t>
            </w:r>
            <w:r w:rsidRPr="000B389B">
              <w:rPr>
                <w:rFonts w:ascii="Arial" w:hAnsi="Arial" w:cs="Arial"/>
                <w:szCs w:val="24"/>
              </w:rPr>
              <w:t xml:space="preserve"> Νόμο</w:t>
            </w:r>
            <w:r w:rsidR="00252324" w:rsidRPr="00252324">
              <w:rPr>
                <w:rFonts w:ascii="Arial" w:hAnsi="Arial" w:cs="Arial"/>
                <w:szCs w:val="24"/>
              </w:rPr>
              <w:t>·</w:t>
            </w:r>
          </w:p>
        </w:tc>
      </w:tr>
      <w:tr w:rsidR="00EF047F" w:rsidRPr="000B389B" w14:paraId="5F158FA0" w14:textId="77777777" w:rsidTr="003B06F5">
        <w:tc>
          <w:tcPr>
            <w:tcW w:w="1101" w:type="pct"/>
            <w:gridSpan w:val="7"/>
          </w:tcPr>
          <w:p w14:paraId="5FA3517F" w14:textId="77777777" w:rsidR="00AD44C6" w:rsidRPr="000B389B" w:rsidRDefault="00AD44C6" w:rsidP="00AD44C6">
            <w:pPr>
              <w:spacing w:line="360" w:lineRule="auto"/>
              <w:rPr>
                <w:rFonts w:cs="Arial"/>
                <w:szCs w:val="24"/>
              </w:rPr>
            </w:pPr>
          </w:p>
        </w:tc>
        <w:tc>
          <w:tcPr>
            <w:tcW w:w="1157" w:type="pct"/>
            <w:gridSpan w:val="87"/>
          </w:tcPr>
          <w:p w14:paraId="177A6755" w14:textId="77777777" w:rsidR="00AD44C6" w:rsidRPr="000B389B" w:rsidRDefault="00AD44C6" w:rsidP="00AD44C6">
            <w:pPr>
              <w:spacing w:line="360" w:lineRule="auto"/>
              <w:ind w:right="113"/>
              <w:jc w:val="right"/>
              <w:rPr>
                <w:rFonts w:cs="Arial"/>
                <w:szCs w:val="24"/>
              </w:rPr>
            </w:pPr>
          </w:p>
        </w:tc>
        <w:tc>
          <w:tcPr>
            <w:tcW w:w="2742" w:type="pct"/>
            <w:gridSpan w:val="9"/>
          </w:tcPr>
          <w:p w14:paraId="4DDAD476" w14:textId="77777777" w:rsidR="00AD44C6" w:rsidRPr="000B389B" w:rsidRDefault="00AD44C6" w:rsidP="00AD44C6">
            <w:pPr>
              <w:pStyle w:val="Point2"/>
              <w:spacing w:before="0" w:after="0"/>
              <w:ind w:left="0" w:firstLine="0"/>
              <w:jc w:val="both"/>
              <w:rPr>
                <w:rFonts w:ascii="Arial" w:hAnsi="Arial" w:cs="Arial"/>
                <w:szCs w:val="24"/>
              </w:rPr>
            </w:pPr>
          </w:p>
        </w:tc>
      </w:tr>
      <w:tr w:rsidR="00EF047F" w:rsidRPr="000B389B" w14:paraId="573E5612" w14:textId="77777777" w:rsidTr="003B06F5">
        <w:tc>
          <w:tcPr>
            <w:tcW w:w="1101" w:type="pct"/>
            <w:gridSpan w:val="7"/>
          </w:tcPr>
          <w:p w14:paraId="243B3029" w14:textId="77777777" w:rsidR="001350EB" w:rsidRDefault="001350EB" w:rsidP="00AD44C6">
            <w:pPr>
              <w:spacing w:line="360" w:lineRule="auto"/>
              <w:rPr>
                <w:rFonts w:cs="Arial"/>
                <w:szCs w:val="24"/>
              </w:rPr>
            </w:pPr>
          </w:p>
          <w:p w14:paraId="5933E861" w14:textId="0882FD47" w:rsidR="00AD44C6" w:rsidRDefault="00AD44C6" w:rsidP="00AD44C6">
            <w:pPr>
              <w:spacing w:line="360" w:lineRule="auto"/>
              <w:rPr>
                <w:rFonts w:cs="Arial"/>
                <w:szCs w:val="24"/>
              </w:rPr>
            </w:pPr>
            <w:r w:rsidRPr="000B389B">
              <w:rPr>
                <w:rFonts w:cs="Arial"/>
                <w:szCs w:val="24"/>
              </w:rPr>
              <w:t>Επίσημη Εφημερίδα της E.E.:</w:t>
            </w:r>
            <w:r w:rsidR="00EC17C3">
              <w:rPr>
                <w:rFonts w:cs="Arial"/>
                <w:szCs w:val="24"/>
              </w:rPr>
              <w:t xml:space="preserve"> </w:t>
            </w:r>
            <w:r w:rsidRPr="000B389B">
              <w:rPr>
                <w:rFonts w:cs="Arial"/>
                <w:szCs w:val="24"/>
              </w:rPr>
              <w:t xml:space="preserve">L 256, </w:t>
            </w:r>
          </w:p>
          <w:p w14:paraId="3766C9B9" w14:textId="77777777" w:rsidR="00AD44C6" w:rsidRDefault="00AD44C6" w:rsidP="00AD44C6">
            <w:pPr>
              <w:spacing w:line="360" w:lineRule="auto"/>
              <w:rPr>
                <w:rFonts w:cs="Arial"/>
                <w:szCs w:val="24"/>
              </w:rPr>
            </w:pPr>
            <w:r w:rsidRPr="000B389B">
              <w:rPr>
                <w:rFonts w:cs="Arial"/>
                <w:szCs w:val="24"/>
              </w:rPr>
              <w:t xml:space="preserve">7.9.1987, </w:t>
            </w:r>
          </w:p>
          <w:p w14:paraId="7D559B0A" w14:textId="77777777" w:rsidR="00AD44C6" w:rsidRPr="000B389B" w:rsidRDefault="00AD44C6" w:rsidP="00AD44C6">
            <w:pPr>
              <w:spacing w:line="360" w:lineRule="auto"/>
              <w:rPr>
                <w:rFonts w:cs="Arial"/>
                <w:szCs w:val="24"/>
              </w:rPr>
            </w:pPr>
            <w:r w:rsidRPr="000B389B">
              <w:rPr>
                <w:rFonts w:cs="Arial"/>
                <w:szCs w:val="24"/>
              </w:rPr>
              <w:t>σ. 1.</w:t>
            </w:r>
          </w:p>
        </w:tc>
        <w:tc>
          <w:tcPr>
            <w:tcW w:w="3899" w:type="pct"/>
            <w:gridSpan w:val="96"/>
          </w:tcPr>
          <w:p w14:paraId="5829D0DB" w14:textId="77777777" w:rsidR="00AD44C6" w:rsidRPr="000B389B" w:rsidRDefault="00AD44C6" w:rsidP="00AD44C6">
            <w:pPr>
              <w:pStyle w:val="Point2"/>
              <w:spacing w:before="0" w:after="0"/>
              <w:ind w:left="0" w:firstLine="0"/>
              <w:jc w:val="both"/>
              <w:rPr>
                <w:rFonts w:ascii="Arial" w:hAnsi="Arial" w:cs="Arial"/>
                <w:szCs w:val="24"/>
              </w:rPr>
            </w:pPr>
            <w:r w:rsidRPr="000B389B">
              <w:rPr>
                <w:rFonts w:ascii="Arial" w:hAnsi="Arial" w:cs="Arial"/>
                <w:szCs w:val="24"/>
              </w:rPr>
              <w:t>«κωδικός ΣΟ» σημαίνει τους κωδικούς Συνδυασμένης Ονοματολογίας, όπως αυτοί διατυπώνονται στον Κανονισμό (ΕΟΚ) αριθ. 2658/87 του Συμβουλίου της 23</w:t>
            </w:r>
            <w:r w:rsidRPr="00EC17C3">
              <w:rPr>
                <w:rFonts w:ascii="Arial" w:hAnsi="Arial" w:cs="Arial"/>
                <w:szCs w:val="24"/>
              </w:rPr>
              <w:t>ης</w:t>
            </w:r>
            <w:r w:rsidRPr="000B389B">
              <w:rPr>
                <w:rFonts w:ascii="Arial" w:hAnsi="Arial" w:cs="Arial"/>
                <w:szCs w:val="24"/>
              </w:rPr>
              <w:t xml:space="preserve"> Ιουλίου 1987 για τη δασμολογική και στατιστική ονοματολογία και το κοινό δασμολόγιο·</w:t>
            </w:r>
          </w:p>
        </w:tc>
      </w:tr>
      <w:tr w:rsidR="00EF047F" w:rsidRPr="000B389B" w14:paraId="7BFD9CC6" w14:textId="77777777" w:rsidTr="003B06F5">
        <w:tc>
          <w:tcPr>
            <w:tcW w:w="1101" w:type="pct"/>
            <w:gridSpan w:val="7"/>
          </w:tcPr>
          <w:p w14:paraId="0D78DBB1" w14:textId="77777777" w:rsidR="00AD44C6" w:rsidRPr="000B389B" w:rsidRDefault="00AD44C6" w:rsidP="00AD44C6">
            <w:pPr>
              <w:spacing w:line="360" w:lineRule="auto"/>
              <w:rPr>
                <w:rFonts w:cs="Arial"/>
                <w:szCs w:val="24"/>
              </w:rPr>
            </w:pPr>
          </w:p>
        </w:tc>
        <w:tc>
          <w:tcPr>
            <w:tcW w:w="3899" w:type="pct"/>
            <w:gridSpan w:val="96"/>
          </w:tcPr>
          <w:p w14:paraId="7090BF09" w14:textId="77777777" w:rsidR="00AD44C6" w:rsidRPr="000B389B" w:rsidRDefault="00AD44C6" w:rsidP="00AD44C6">
            <w:pPr>
              <w:pStyle w:val="Point2"/>
              <w:spacing w:before="0" w:after="0"/>
              <w:ind w:left="0" w:firstLine="0"/>
              <w:jc w:val="both"/>
              <w:rPr>
                <w:rFonts w:ascii="Arial" w:hAnsi="Arial" w:cs="Arial"/>
                <w:color w:val="FF0000"/>
                <w:szCs w:val="24"/>
              </w:rPr>
            </w:pPr>
          </w:p>
        </w:tc>
      </w:tr>
      <w:tr w:rsidR="00EF047F" w:rsidRPr="000B389B" w14:paraId="0E05CC11" w14:textId="77777777" w:rsidTr="003B06F5">
        <w:tc>
          <w:tcPr>
            <w:tcW w:w="1101" w:type="pct"/>
            <w:gridSpan w:val="7"/>
          </w:tcPr>
          <w:p w14:paraId="4B745655" w14:textId="77777777" w:rsidR="00AD44C6" w:rsidRPr="000B389B" w:rsidRDefault="00AD44C6" w:rsidP="00AD44C6">
            <w:pPr>
              <w:spacing w:line="360" w:lineRule="auto"/>
              <w:rPr>
                <w:rFonts w:cs="Arial"/>
                <w:szCs w:val="24"/>
              </w:rPr>
            </w:pPr>
          </w:p>
        </w:tc>
        <w:tc>
          <w:tcPr>
            <w:tcW w:w="3899" w:type="pct"/>
            <w:gridSpan w:val="96"/>
          </w:tcPr>
          <w:p w14:paraId="4920E534" w14:textId="54720A73" w:rsidR="00AD44C6" w:rsidRPr="000B389B" w:rsidRDefault="00AD44C6" w:rsidP="00AD44C6">
            <w:pPr>
              <w:pStyle w:val="Point2"/>
              <w:spacing w:before="0" w:after="0"/>
              <w:ind w:left="0" w:firstLine="0"/>
              <w:jc w:val="both"/>
              <w:rPr>
                <w:rFonts w:ascii="Arial" w:hAnsi="Arial" w:cs="Arial"/>
                <w:szCs w:val="24"/>
              </w:rPr>
            </w:pPr>
            <w:r w:rsidRPr="000B389B">
              <w:rPr>
                <w:rFonts w:ascii="Arial" w:hAnsi="Arial" w:cs="Arial"/>
                <w:szCs w:val="24"/>
              </w:rPr>
              <w:t>«</w:t>
            </w:r>
            <w:proofErr w:type="spellStart"/>
            <w:r w:rsidRPr="000B389B">
              <w:rPr>
                <w:rFonts w:ascii="Arial" w:hAnsi="Arial" w:cs="Arial"/>
                <w:szCs w:val="24"/>
              </w:rPr>
              <w:t>λιγνοκυτταρινούχες</w:t>
            </w:r>
            <w:proofErr w:type="spellEnd"/>
            <w:r w:rsidRPr="000B389B">
              <w:rPr>
                <w:rFonts w:ascii="Arial" w:hAnsi="Arial" w:cs="Arial"/>
                <w:szCs w:val="24"/>
              </w:rPr>
              <w:t xml:space="preserve"> ύλες» σημαίνει ύλες που συντίθενται από </w:t>
            </w:r>
            <w:proofErr w:type="spellStart"/>
            <w:r w:rsidRPr="000B389B">
              <w:rPr>
                <w:rFonts w:ascii="Arial" w:hAnsi="Arial" w:cs="Arial"/>
                <w:szCs w:val="24"/>
              </w:rPr>
              <w:t>λιγνίνη</w:t>
            </w:r>
            <w:proofErr w:type="spellEnd"/>
            <w:r w:rsidRPr="000B389B">
              <w:rPr>
                <w:rFonts w:ascii="Arial" w:hAnsi="Arial" w:cs="Arial"/>
                <w:szCs w:val="24"/>
              </w:rPr>
              <w:t xml:space="preserve">, κυτταρίνη και </w:t>
            </w:r>
            <w:proofErr w:type="spellStart"/>
            <w:r w:rsidRPr="000B389B">
              <w:rPr>
                <w:rFonts w:ascii="Arial" w:hAnsi="Arial" w:cs="Arial"/>
                <w:szCs w:val="24"/>
              </w:rPr>
              <w:t>ημικυτταρίνη</w:t>
            </w:r>
            <w:proofErr w:type="spellEnd"/>
            <w:r w:rsidRPr="000B389B">
              <w:rPr>
                <w:rFonts w:ascii="Arial" w:hAnsi="Arial" w:cs="Arial"/>
                <w:szCs w:val="24"/>
              </w:rPr>
              <w:t xml:space="preserve">, </w:t>
            </w:r>
            <w:r w:rsidR="00CA3C35">
              <w:rPr>
                <w:rFonts w:ascii="Arial" w:hAnsi="Arial" w:cs="Arial"/>
                <w:szCs w:val="24"/>
              </w:rPr>
              <w:t>περιλαμβανομέν</w:t>
            </w:r>
            <w:r w:rsidR="007A1A5A">
              <w:rPr>
                <w:rFonts w:ascii="Arial" w:hAnsi="Arial" w:cs="Arial"/>
                <w:szCs w:val="24"/>
              </w:rPr>
              <w:t>η</w:t>
            </w:r>
            <w:r w:rsidR="00CA3C35">
              <w:rPr>
                <w:rFonts w:ascii="Arial" w:hAnsi="Arial" w:cs="Arial"/>
                <w:szCs w:val="24"/>
              </w:rPr>
              <w:t>ς της</w:t>
            </w:r>
            <w:r w:rsidRPr="000B389B">
              <w:rPr>
                <w:rFonts w:ascii="Arial" w:hAnsi="Arial" w:cs="Arial"/>
                <w:szCs w:val="24"/>
              </w:rPr>
              <w:t xml:space="preserve"> βιομάζα</w:t>
            </w:r>
            <w:r w:rsidR="00CA3C35">
              <w:rPr>
                <w:rFonts w:ascii="Arial" w:hAnsi="Arial" w:cs="Arial"/>
                <w:szCs w:val="24"/>
              </w:rPr>
              <w:t>ς</w:t>
            </w:r>
            <w:r w:rsidRPr="000B389B">
              <w:rPr>
                <w:rFonts w:ascii="Arial" w:hAnsi="Arial" w:cs="Arial"/>
                <w:szCs w:val="24"/>
              </w:rPr>
              <w:t xml:space="preserve"> που προέρχεται από τα δάση, </w:t>
            </w:r>
            <w:r w:rsidR="00A053B9">
              <w:rPr>
                <w:rFonts w:ascii="Arial" w:hAnsi="Arial" w:cs="Arial"/>
                <w:szCs w:val="24"/>
              </w:rPr>
              <w:t xml:space="preserve">των </w:t>
            </w:r>
            <w:r w:rsidRPr="000B389B">
              <w:rPr>
                <w:rFonts w:ascii="Arial" w:hAnsi="Arial" w:cs="Arial"/>
                <w:szCs w:val="24"/>
              </w:rPr>
              <w:t>ξυλ</w:t>
            </w:r>
            <w:r w:rsidR="00A053B9">
              <w:rPr>
                <w:rFonts w:ascii="Arial" w:hAnsi="Arial" w:cs="Arial"/>
                <w:szCs w:val="24"/>
              </w:rPr>
              <w:t>ωδών</w:t>
            </w:r>
            <w:r w:rsidRPr="000B389B">
              <w:rPr>
                <w:rFonts w:ascii="Arial" w:hAnsi="Arial" w:cs="Arial"/>
                <w:szCs w:val="24"/>
              </w:rPr>
              <w:t xml:space="preserve"> ενεργειακ</w:t>
            </w:r>
            <w:r w:rsidR="00A053B9">
              <w:rPr>
                <w:rFonts w:ascii="Arial" w:hAnsi="Arial" w:cs="Arial"/>
                <w:szCs w:val="24"/>
              </w:rPr>
              <w:t>ών</w:t>
            </w:r>
            <w:r w:rsidRPr="000B389B">
              <w:rPr>
                <w:rFonts w:ascii="Arial" w:hAnsi="Arial" w:cs="Arial"/>
                <w:szCs w:val="24"/>
              </w:rPr>
              <w:t xml:space="preserve"> καλλι</w:t>
            </w:r>
            <w:r w:rsidR="00A053B9">
              <w:rPr>
                <w:rFonts w:ascii="Arial" w:hAnsi="Arial" w:cs="Arial"/>
                <w:szCs w:val="24"/>
              </w:rPr>
              <w:t>ε</w:t>
            </w:r>
            <w:r w:rsidRPr="000B389B">
              <w:rPr>
                <w:rFonts w:ascii="Arial" w:hAnsi="Arial" w:cs="Arial"/>
                <w:szCs w:val="24"/>
              </w:rPr>
              <w:t>ργει</w:t>
            </w:r>
            <w:r w:rsidR="00A053B9">
              <w:rPr>
                <w:rFonts w:ascii="Arial" w:hAnsi="Arial" w:cs="Arial"/>
                <w:szCs w:val="24"/>
              </w:rPr>
              <w:t>ών</w:t>
            </w:r>
            <w:r w:rsidRPr="000B389B">
              <w:rPr>
                <w:rFonts w:ascii="Arial" w:hAnsi="Arial" w:cs="Arial"/>
                <w:szCs w:val="24"/>
              </w:rPr>
              <w:t>, καθώς και τ</w:t>
            </w:r>
            <w:r w:rsidR="00A053B9">
              <w:rPr>
                <w:rFonts w:ascii="Arial" w:hAnsi="Arial" w:cs="Arial"/>
                <w:szCs w:val="24"/>
              </w:rPr>
              <w:t>ων</w:t>
            </w:r>
            <w:r w:rsidRPr="000B389B">
              <w:rPr>
                <w:rFonts w:ascii="Arial" w:hAnsi="Arial" w:cs="Arial"/>
                <w:szCs w:val="24"/>
              </w:rPr>
              <w:t xml:space="preserve"> κα</w:t>
            </w:r>
            <w:r w:rsidR="00A053B9">
              <w:rPr>
                <w:rFonts w:ascii="Arial" w:hAnsi="Arial" w:cs="Arial"/>
                <w:szCs w:val="24"/>
              </w:rPr>
              <w:t>τάλοιπων</w:t>
            </w:r>
            <w:r w:rsidRPr="000B389B">
              <w:rPr>
                <w:rFonts w:ascii="Arial" w:hAnsi="Arial" w:cs="Arial"/>
                <w:szCs w:val="24"/>
              </w:rPr>
              <w:t xml:space="preserve"> και τ</w:t>
            </w:r>
            <w:r w:rsidR="00A053B9">
              <w:rPr>
                <w:rFonts w:ascii="Arial" w:hAnsi="Arial" w:cs="Arial"/>
                <w:szCs w:val="24"/>
              </w:rPr>
              <w:t>ων</w:t>
            </w:r>
            <w:r w:rsidRPr="000B389B">
              <w:rPr>
                <w:rFonts w:ascii="Arial" w:hAnsi="Arial" w:cs="Arial"/>
                <w:szCs w:val="24"/>
              </w:rPr>
              <w:t xml:space="preserve"> λ</w:t>
            </w:r>
            <w:r w:rsidR="00A053B9">
              <w:rPr>
                <w:rFonts w:ascii="Arial" w:hAnsi="Arial" w:cs="Arial"/>
                <w:szCs w:val="24"/>
              </w:rPr>
              <w:t>υμάτων</w:t>
            </w:r>
            <w:r w:rsidRPr="000B389B">
              <w:rPr>
                <w:rFonts w:ascii="Arial" w:hAnsi="Arial" w:cs="Arial"/>
                <w:szCs w:val="24"/>
              </w:rPr>
              <w:t xml:space="preserve"> των δασοπονικών βιομηχανιών·</w:t>
            </w:r>
          </w:p>
        </w:tc>
      </w:tr>
      <w:tr w:rsidR="00EF047F" w:rsidRPr="000B389B" w14:paraId="6EF11618" w14:textId="77777777" w:rsidTr="003B06F5">
        <w:tc>
          <w:tcPr>
            <w:tcW w:w="1101" w:type="pct"/>
            <w:gridSpan w:val="7"/>
          </w:tcPr>
          <w:p w14:paraId="0F72694B" w14:textId="77777777" w:rsidR="00AD44C6" w:rsidRPr="000B389B" w:rsidRDefault="00AD44C6" w:rsidP="00AD44C6">
            <w:pPr>
              <w:spacing w:line="360" w:lineRule="auto"/>
              <w:rPr>
                <w:rFonts w:cs="Arial"/>
                <w:szCs w:val="24"/>
              </w:rPr>
            </w:pPr>
          </w:p>
        </w:tc>
        <w:tc>
          <w:tcPr>
            <w:tcW w:w="3899" w:type="pct"/>
            <w:gridSpan w:val="96"/>
          </w:tcPr>
          <w:p w14:paraId="333E0FCE" w14:textId="77777777" w:rsidR="00AD44C6" w:rsidRPr="000B389B" w:rsidRDefault="00AD44C6" w:rsidP="00AD44C6">
            <w:pPr>
              <w:pStyle w:val="Point2"/>
              <w:spacing w:before="0" w:after="0"/>
              <w:ind w:left="0" w:firstLine="0"/>
              <w:jc w:val="both"/>
              <w:rPr>
                <w:rFonts w:ascii="Arial" w:hAnsi="Arial" w:cs="Arial"/>
                <w:szCs w:val="24"/>
              </w:rPr>
            </w:pPr>
          </w:p>
        </w:tc>
      </w:tr>
      <w:tr w:rsidR="00EF047F" w:rsidRPr="000B389B" w14:paraId="7AB1159E" w14:textId="77777777" w:rsidTr="003B06F5">
        <w:tc>
          <w:tcPr>
            <w:tcW w:w="1101" w:type="pct"/>
            <w:gridSpan w:val="7"/>
          </w:tcPr>
          <w:p w14:paraId="31E982C4" w14:textId="77777777" w:rsidR="009C0618" w:rsidRDefault="009C0618" w:rsidP="00AD44C6">
            <w:pPr>
              <w:spacing w:line="360" w:lineRule="auto"/>
              <w:ind w:right="113"/>
              <w:jc w:val="right"/>
              <w:rPr>
                <w:rFonts w:cs="Arial"/>
                <w:szCs w:val="24"/>
              </w:rPr>
            </w:pPr>
          </w:p>
          <w:p w14:paraId="664A7058" w14:textId="77777777" w:rsidR="009C0618" w:rsidRDefault="009C0618" w:rsidP="00AD44C6">
            <w:pPr>
              <w:spacing w:line="360" w:lineRule="auto"/>
              <w:ind w:right="113"/>
              <w:jc w:val="right"/>
              <w:rPr>
                <w:rFonts w:cs="Arial"/>
                <w:szCs w:val="24"/>
              </w:rPr>
            </w:pPr>
          </w:p>
          <w:p w14:paraId="50C4C353" w14:textId="77777777" w:rsidR="00AD44C6" w:rsidRPr="000B389B" w:rsidRDefault="00AD44C6" w:rsidP="00AD44C6">
            <w:pPr>
              <w:spacing w:line="360" w:lineRule="auto"/>
              <w:ind w:right="113"/>
              <w:jc w:val="right"/>
              <w:rPr>
                <w:rFonts w:cs="Arial"/>
                <w:szCs w:val="24"/>
              </w:rPr>
            </w:pPr>
            <w:r w:rsidRPr="000B389B">
              <w:rPr>
                <w:rFonts w:cs="Arial"/>
                <w:szCs w:val="24"/>
              </w:rPr>
              <w:t>57 του 1989</w:t>
            </w:r>
          </w:p>
          <w:p w14:paraId="27861B73" w14:textId="77777777" w:rsidR="00AD44C6" w:rsidRPr="000B389B" w:rsidRDefault="00AD44C6" w:rsidP="00AD44C6">
            <w:pPr>
              <w:spacing w:line="360" w:lineRule="auto"/>
              <w:ind w:right="113"/>
              <w:jc w:val="right"/>
              <w:rPr>
                <w:rFonts w:cs="Arial"/>
                <w:szCs w:val="24"/>
              </w:rPr>
            </w:pPr>
            <w:r w:rsidRPr="000B389B">
              <w:rPr>
                <w:rFonts w:cs="Arial"/>
                <w:szCs w:val="24"/>
              </w:rPr>
              <w:t>11(ΙΙΙ) του 1995</w:t>
            </w:r>
          </w:p>
          <w:p w14:paraId="5ED7CB84" w14:textId="77777777" w:rsidR="00AD44C6" w:rsidRPr="000B389B" w:rsidRDefault="00AD44C6" w:rsidP="00AD44C6">
            <w:pPr>
              <w:spacing w:line="360" w:lineRule="auto"/>
              <w:ind w:right="113"/>
              <w:jc w:val="right"/>
              <w:rPr>
                <w:rFonts w:cs="Arial"/>
                <w:szCs w:val="24"/>
              </w:rPr>
            </w:pPr>
            <w:r w:rsidRPr="000B389B">
              <w:rPr>
                <w:rFonts w:cs="Arial"/>
                <w:szCs w:val="24"/>
              </w:rPr>
              <w:t>11(ΙΙΙ) του 2001</w:t>
            </w:r>
          </w:p>
          <w:p w14:paraId="17A75E66" w14:textId="77777777" w:rsidR="00AD44C6" w:rsidRPr="000B389B" w:rsidRDefault="00AD44C6" w:rsidP="00AD44C6">
            <w:pPr>
              <w:spacing w:line="360" w:lineRule="auto"/>
              <w:ind w:right="113"/>
              <w:jc w:val="right"/>
              <w:rPr>
                <w:rFonts w:cs="Arial"/>
                <w:szCs w:val="24"/>
              </w:rPr>
            </w:pPr>
            <w:r w:rsidRPr="000B389B">
              <w:rPr>
                <w:rFonts w:cs="Arial"/>
                <w:szCs w:val="24"/>
              </w:rPr>
              <w:t>38(ΙΙΙ) του 2003</w:t>
            </w:r>
          </w:p>
          <w:p w14:paraId="7A0FCAB5" w14:textId="77777777" w:rsidR="00C40BAD" w:rsidRDefault="00AD44C6" w:rsidP="00C40BAD">
            <w:pPr>
              <w:spacing w:line="360" w:lineRule="auto"/>
              <w:ind w:right="113"/>
              <w:jc w:val="right"/>
              <w:rPr>
                <w:rFonts w:cs="Arial"/>
                <w:szCs w:val="24"/>
              </w:rPr>
            </w:pPr>
            <w:r w:rsidRPr="000B389B">
              <w:rPr>
                <w:rFonts w:cs="Arial"/>
                <w:szCs w:val="24"/>
              </w:rPr>
              <w:t>46(ΙΙΙ) του 2004</w:t>
            </w:r>
          </w:p>
          <w:p w14:paraId="605D2EC2" w14:textId="16669FDE" w:rsidR="00AD44C6" w:rsidRPr="000B389B" w:rsidRDefault="00AD44C6" w:rsidP="00C40BAD">
            <w:pPr>
              <w:spacing w:line="360" w:lineRule="auto"/>
              <w:ind w:right="57"/>
              <w:jc w:val="right"/>
              <w:rPr>
                <w:rFonts w:cs="Arial"/>
                <w:szCs w:val="24"/>
              </w:rPr>
            </w:pPr>
            <w:r w:rsidRPr="000B389B">
              <w:rPr>
                <w:rFonts w:cs="Arial"/>
                <w:szCs w:val="24"/>
              </w:rPr>
              <w:lastRenderedPageBreak/>
              <w:t>36(ΙΙΙ) του 2005.</w:t>
            </w:r>
          </w:p>
        </w:tc>
        <w:tc>
          <w:tcPr>
            <w:tcW w:w="3899" w:type="pct"/>
            <w:gridSpan w:val="96"/>
          </w:tcPr>
          <w:p w14:paraId="71D7B113" w14:textId="77777777" w:rsidR="00AD44C6" w:rsidRPr="000B389B" w:rsidRDefault="009C0618" w:rsidP="00AD44C6">
            <w:pPr>
              <w:pStyle w:val="Point2"/>
              <w:spacing w:before="0" w:after="0"/>
              <w:ind w:left="0" w:firstLine="0"/>
              <w:jc w:val="both"/>
              <w:rPr>
                <w:rFonts w:ascii="Arial" w:hAnsi="Arial" w:cs="Arial"/>
                <w:szCs w:val="24"/>
              </w:rPr>
            </w:pPr>
            <w:r>
              <w:rPr>
                <w:rFonts w:ascii="Arial" w:hAnsi="Arial" w:cs="Arial"/>
                <w:szCs w:val="24"/>
              </w:rPr>
              <w:lastRenderedPageBreak/>
              <w:t>«</w:t>
            </w:r>
            <w:r w:rsidR="00AD44C6" w:rsidRPr="000B389B">
              <w:rPr>
                <w:rFonts w:ascii="Arial" w:hAnsi="Arial" w:cs="Arial"/>
                <w:szCs w:val="24"/>
              </w:rPr>
              <w:t>MARPOL</w:t>
            </w:r>
            <w:r>
              <w:rPr>
                <w:rFonts w:ascii="Arial" w:hAnsi="Arial" w:cs="Arial"/>
                <w:szCs w:val="24"/>
              </w:rPr>
              <w:t>»</w:t>
            </w:r>
            <w:r w:rsidR="00AD44C6" w:rsidRPr="000B389B">
              <w:rPr>
                <w:rFonts w:ascii="Arial" w:hAnsi="Arial" w:cs="Arial"/>
                <w:szCs w:val="24"/>
              </w:rPr>
              <w:t xml:space="preserve"> σημαίνει τη Διεθνή Σύμβαση για την Πρόληψη της Ρύπανσης από Πλοία του 1973, όπως τροποποιήθηκε από το σχετικό Πρωτόκολλο του 1978 και η οποία κυρώθηκε με τον περί της Διεθνούς Σύμβασης για  την Πρόληψη της Ρύπανσης της Θάλασσας από Πλοία (Κυρωτικό) και περί Συναφών Θεμάτων Νόμο· </w:t>
            </w:r>
          </w:p>
        </w:tc>
      </w:tr>
      <w:tr w:rsidR="00EF047F" w:rsidRPr="000B389B" w14:paraId="665D6F5A" w14:textId="77777777" w:rsidTr="003B06F5">
        <w:tc>
          <w:tcPr>
            <w:tcW w:w="1101" w:type="pct"/>
            <w:gridSpan w:val="7"/>
          </w:tcPr>
          <w:p w14:paraId="76974801" w14:textId="77777777" w:rsidR="00183BCE" w:rsidRPr="000B389B" w:rsidRDefault="00183BCE" w:rsidP="00183BCE">
            <w:pPr>
              <w:spacing w:line="360" w:lineRule="auto"/>
              <w:rPr>
                <w:rFonts w:cs="Arial"/>
                <w:szCs w:val="24"/>
              </w:rPr>
            </w:pPr>
          </w:p>
        </w:tc>
        <w:tc>
          <w:tcPr>
            <w:tcW w:w="3899" w:type="pct"/>
            <w:gridSpan w:val="96"/>
          </w:tcPr>
          <w:p w14:paraId="24B24713"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729AF961" w14:textId="77777777" w:rsidTr="003B06F5">
        <w:tc>
          <w:tcPr>
            <w:tcW w:w="1101" w:type="pct"/>
            <w:gridSpan w:val="7"/>
          </w:tcPr>
          <w:p w14:paraId="2985CC87" w14:textId="77777777" w:rsidR="00183BCE" w:rsidRPr="000B389B" w:rsidRDefault="00183BCE" w:rsidP="00183BCE">
            <w:pPr>
              <w:pStyle w:val="Point2"/>
              <w:spacing w:before="0" w:after="0"/>
              <w:ind w:left="0" w:firstLine="0"/>
              <w:jc w:val="right"/>
              <w:rPr>
                <w:rFonts w:ascii="Arial" w:hAnsi="Arial" w:cs="Arial"/>
                <w:szCs w:val="24"/>
              </w:rPr>
            </w:pPr>
          </w:p>
        </w:tc>
        <w:tc>
          <w:tcPr>
            <w:tcW w:w="3899" w:type="pct"/>
            <w:gridSpan w:val="96"/>
          </w:tcPr>
          <w:p w14:paraId="0D04220D"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«μέθοδος ASTM» σημαίνει τη μέθοδο η οποία έχει καθοριστεί από την αμερικανική εταιρεία δοκιμών υλικών στην έκδοση 1976 των προτύπων ορισμών και προδιαγραφών για τα πετρελαϊκά και τα λιπαντικά προϊόντα·</w:t>
            </w:r>
          </w:p>
        </w:tc>
      </w:tr>
      <w:tr w:rsidR="00EF047F" w:rsidRPr="000B389B" w14:paraId="0D477205" w14:textId="77777777" w:rsidTr="003B06F5">
        <w:tc>
          <w:tcPr>
            <w:tcW w:w="1101" w:type="pct"/>
            <w:gridSpan w:val="7"/>
          </w:tcPr>
          <w:p w14:paraId="3E5DE1F8" w14:textId="77777777" w:rsidR="00183BCE" w:rsidRPr="000B389B" w:rsidRDefault="00183BCE" w:rsidP="00183BCE">
            <w:pPr>
              <w:pStyle w:val="Point2"/>
              <w:spacing w:before="0" w:after="0"/>
              <w:ind w:left="0" w:firstLine="0"/>
              <w:jc w:val="both"/>
              <w:rPr>
                <w:rFonts w:ascii="Arial" w:hAnsi="Arial" w:cs="Arial"/>
                <w:szCs w:val="24"/>
              </w:rPr>
            </w:pPr>
          </w:p>
        </w:tc>
        <w:tc>
          <w:tcPr>
            <w:tcW w:w="3899" w:type="pct"/>
            <w:gridSpan w:val="96"/>
          </w:tcPr>
          <w:p w14:paraId="32B2B7F1"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1DF068A" w14:textId="77777777" w:rsidTr="003B06F5">
        <w:tc>
          <w:tcPr>
            <w:tcW w:w="1101" w:type="pct"/>
            <w:gridSpan w:val="7"/>
          </w:tcPr>
          <w:p w14:paraId="08EDD8A6" w14:textId="77777777" w:rsidR="00183BCE" w:rsidRPr="000B389B" w:rsidRDefault="00183BCE" w:rsidP="00183BCE">
            <w:pPr>
              <w:pStyle w:val="Point2"/>
              <w:spacing w:before="0" w:after="0"/>
              <w:ind w:left="0" w:firstLine="0"/>
              <w:jc w:val="both"/>
              <w:rPr>
                <w:rFonts w:ascii="Arial" w:hAnsi="Arial" w:cs="Arial"/>
                <w:szCs w:val="24"/>
              </w:rPr>
            </w:pPr>
          </w:p>
        </w:tc>
        <w:tc>
          <w:tcPr>
            <w:tcW w:w="3899" w:type="pct"/>
            <w:gridSpan w:val="96"/>
          </w:tcPr>
          <w:p w14:paraId="279D1FF0"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«μέθοδος δειγματοληψίας» σημαίνει τη μέθοδο που ακολουθείται για τη λήψη δειγμάτων καυσίμων από Εντεταλμένους Επιθεωρητές, σύμφωνα με τα σχετικά πρότυπα ή Κανονισμούς ή Διατάγματα</w:t>
            </w:r>
            <w:r w:rsidR="002435A4">
              <w:rPr>
                <w:rFonts w:ascii="Arial" w:hAnsi="Arial" w:cs="Arial"/>
                <w:szCs w:val="24"/>
              </w:rPr>
              <w:t xml:space="preserve"> που εκδίδονται δυνάμει του παρόντος Νόμου·</w:t>
            </w:r>
          </w:p>
        </w:tc>
      </w:tr>
      <w:tr w:rsidR="00EF047F" w:rsidRPr="000B389B" w14:paraId="3B4AB350" w14:textId="77777777" w:rsidTr="003B06F5">
        <w:tc>
          <w:tcPr>
            <w:tcW w:w="1101" w:type="pct"/>
            <w:gridSpan w:val="7"/>
          </w:tcPr>
          <w:p w14:paraId="740AB97E" w14:textId="77777777" w:rsidR="00183BCE" w:rsidRPr="000B389B" w:rsidRDefault="00183BCE" w:rsidP="00183BCE">
            <w:pPr>
              <w:pStyle w:val="Point2"/>
              <w:spacing w:before="0" w:after="0"/>
              <w:ind w:left="0" w:firstLine="0"/>
              <w:jc w:val="both"/>
              <w:rPr>
                <w:rFonts w:ascii="Arial" w:hAnsi="Arial" w:cs="Arial"/>
                <w:szCs w:val="24"/>
              </w:rPr>
            </w:pPr>
          </w:p>
        </w:tc>
        <w:tc>
          <w:tcPr>
            <w:tcW w:w="3899" w:type="pct"/>
            <w:gridSpan w:val="96"/>
          </w:tcPr>
          <w:p w14:paraId="5A7AFD0D"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F39E154" w14:textId="77777777" w:rsidTr="003B06F5">
        <w:tc>
          <w:tcPr>
            <w:tcW w:w="1101" w:type="pct"/>
            <w:gridSpan w:val="7"/>
          </w:tcPr>
          <w:p w14:paraId="3BCDEADD" w14:textId="77777777" w:rsidR="00183BCE" w:rsidRPr="000B389B" w:rsidRDefault="00183BCE" w:rsidP="00183BCE">
            <w:pPr>
              <w:pStyle w:val="Point2"/>
              <w:spacing w:before="0" w:after="0"/>
              <w:ind w:left="0" w:firstLine="0"/>
              <w:jc w:val="both"/>
              <w:rPr>
                <w:rFonts w:ascii="Arial" w:hAnsi="Arial" w:cs="Arial"/>
                <w:szCs w:val="24"/>
              </w:rPr>
            </w:pPr>
          </w:p>
        </w:tc>
        <w:tc>
          <w:tcPr>
            <w:tcW w:w="3899" w:type="pct"/>
            <w:gridSpan w:val="96"/>
          </w:tcPr>
          <w:p w14:paraId="65B80237"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«μέθοδος δοκιμασίας» σημαίνει το πρότυπο με βάση το οποίο γίνεται η δοκιμασία</w:t>
            </w:r>
            <w:r w:rsidR="002435A4">
              <w:rPr>
                <w:rFonts w:ascii="Arial" w:hAnsi="Arial" w:cs="Arial"/>
                <w:szCs w:val="24"/>
              </w:rPr>
              <w:t xml:space="preserve"> ή </w:t>
            </w:r>
            <w:r w:rsidRPr="000B389B">
              <w:rPr>
                <w:rFonts w:ascii="Arial" w:hAnsi="Arial" w:cs="Arial"/>
                <w:szCs w:val="24"/>
              </w:rPr>
              <w:t>ανάλυση για καθορισμό της τιμής των παραμέτρων που αποτελούν τις προδιαγραφές των καυσίμων, το οποίο καθορίζεται στο αρχείο μεθόδων·</w:t>
            </w:r>
          </w:p>
        </w:tc>
      </w:tr>
      <w:tr w:rsidR="00EF047F" w:rsidRPr="000B389B" w14:paraId="51053EAC" w14:textId="77777777" w:rsidTr="003B06F5">
        <w:tc>
          <w:tcPr>
            <w:tcW w:w="1101" w:type="pct"/>
            <w:gridSpan w:val="7"/>
          </w:tcPr>
          <w:p w14:paraId="4A863C31" w14:textId="77777777" w:rsidR="00183BCE" w:rsidRPr="000B389B" w:rsidRDefault="00183BCE" w:rsidP="00183BCE">
            <w:pPr>
              <w:pStyle w:val="Point2"/>
              <w:spacing w:before="0" w:after="0"/>
              <w:ind w:left="0" w:firstLine="0"/>
              <w:jc w:val="both"/>
              <w:rPr>
                <w:rFonts w:ascii="Arial" w:hAnsi="Arial" w:cs="Arial"/>
                <w:szCs w:val="24"/>
              </w:rPr>
            </w:pPr>
          </w:p>
        </w:tc>
        <w:tc>
          <w:tcPr>
            <w:tcW w:w="3899" w:type="pct"/>
            <w:gridSpan w:val="96"/>
          </w:tcPr>
          <w:p w14:paraId="1ABFF420"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2D485BA" w14:textId="77777777" w:rsidTr="003B06F5">
        <w:tc>
          <w:tcPr>
            <w:tcW w:w="1101" w:type="pct"/>
            <w:gridSpan w:val="7"/>
          </w:tcPr>
          <w:p w14:paraId="51423E86" w14:textId="77777777" w:rsidR="00183BCE" w:rsidRPr="000B389B" w:rsidRDefault="00183BCE" w:rsidP="00183BCE">
            <w:pPr>
              <w:pStyle w:val="Point2"/>
              <w:spacing w:before="0" w:after="0"/>
              <w:ind w:left="0" w:firstLine="0"/>
              <w:jc w:val="both"/>
              <w:rPr>
                <w:rFonts w:ascii="Arial" w:hAnsi="Arial" w:cs="Arial"/>
                <w:szCs w:val="24"/>
              </w:rPr>
            </w:pPr>
          </w:p>
        </w:tc>
        <w:tc>
          <w:tcPr>
            <w:tcW w:w="3899" w:type="pct"/>
            <w:gridSpan w:val="96"/>
          </w:tcPr>
          <w:p w14:paraId="7565860D"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 xml:space="preserve">«μέθοδος μείωσης εκπομπών» σημαίνει κάθε εξάρτημα, υλικό, συσκευή ή όργανο προς εγκατάσταση σε πλοίο ή άλλη διαδικασία, εναλλακτικό καύσιμο ή μέθοδος συμμόρφωσης τα οποία χρησιμοποιούνται αντί του χαμηλής περιεκτικότητας σε θείο καυσίμου πλοίων που πληροί τις απαιτήσεις του παρόντος Νόμου και είναι δυνατόν να εξακριβωθεί, να </w:t>
            </w:r>
            <w:proofErr w:type="spellStart"/>
            <w:r w:rsidRPr="000B389B">
              <w:rPr>
                <w:rFonts w:ascii="Arial" w:hAnsi="Arial" w:cs="Arial"/>
                <w:szCs w:val="24"/>
              </w:rPr>
              <w:t>ποσοτικοποιηθεί</w:t>
            </w:r>
            <w:proofErr w:type="spellEnd"/>
            <w:r w:rsidRPr="000B389B">
              <w:rPr>
                <w:rFonts w:ascii="Arial" w:hAnsi="Arial" w:cs="Arial"/>
                <w:szCs w:val="24"/>
              </w:rPr>
              <w:t xml:space="preserve"> και να επιβληθεί·</w:t>
            </w:r>
          </w:p>
        </w:tc>
      </w:tr>
      <w:tr w:rsidR="00EF047F" w:rsidRPr="000B389B" w14:paraId="242ECEA0" w14:textId="77777777" w:rsidTr="003B06F5">
        <w:tc>
          <w:tcPr>
            <w:tcW w:w="1101" w:type="pct"/>
            <w:gridSpan w:val="7"/>
          </w:tcPr>
          <w:p w14:paraId="3E1B04B7" w14:textId="77777777" w:rsidR="00183BCE" w:rsidRPr="000B389B" w:rsidRDefault="00183BCE" w:rsidP="00183BCE">
            <w:pPr>
              <w:pStyle w:val="Point2"/>
              <w:spacing w:before="0" w:after="0"/>
              <w:ind w:left="0" w:firstLine="0"/>
              <w:jc w:val="both"/>
              <w:rPr>
                <w:rFonts w:ascii="Arial" w:hAnsi="Arial" w:cs="Arial"/>
                <w:szCs w:val="24"/>
              </w:rPr>
            </w:pPr>
          </w:p>
        </w:tc>
        <w:tc>
          <w:tcPr>
            <w:tcW w:w="3899" w:type="pct"/>
            <w:gridSpan w:val="96"/>
          </w:tcPr>
          <w:p w14:paraId="2D90B9A6"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760BD752" w14:textId="77777777" w:rsidTr="003B06F5">
        <w:tc>
          <w:tcPr>
            <w:tcW w:w="1101" w:type="pct"/>
            <w:gridSpan w:val="7"/>
          </w:tcPr>
          <w:p w14:paraId="32B9A83E" w14:textId="77777777" w:rsidR="00183BCE" w:rsidRPr="000B389B" w:rsidRDefault="00183BCE" w:rsidP="00183BCE">
            <w:pPr>
              <w:spacing w:line="360" w:lineRule="auto"/>
              <w:rPr>
                <w:rFonts w:cs="Arial"/>
                <w:szCs w:val="24"/>
              </w:rPr>
            </w:pPr>
          </w:p>
        </w:tc>
        <w:tc>
          <w:tcPr>
            <w:tcW w:w="3899" w:type="pct"/>
            <w:gridSpan w:val="96"/>
          </w:tcPr>
          <w:p w14:paraId="17781D61" w14:textId="77777777" w:rsidR="00183BCE" w:rsidRPr="000B389B" w:rsidRDefault="00183BCE" w:rsidP="00183BCE">
            <w:pPr>
              <w:pStyle w:val="Point2"/>
              <w:spacing w:before="0" w:after="0"/>
              <w:ind w:left="0" w:firstLine="0"/>
              <w:jc w:val="both"/>
              <w:rPr>
                <w:rFonts w:ascii="Arial" w:hAnsi="Arial" w:cs="Arial"/>
                <w:szCs w:val="24"/>
                <w:highlight w:val="yellow"/>
              </w:rPr>
            </w:pPr>
            <w:r w:rsidRPr="000B389B">
              <w:rPr>
                <w:rFonts w:ascii="Arial" w:hAnsi="Arial" w:cs="Arial"/>
                <w:szCs w:val="24"/>
              </w:rPr>
              <w:t>«μείωση των εκπομπών κατά το πρώτο στάδιο» ή «</w:t>
            </w:r>
            <w:proofErr w:type="spellStart"/>
            <w:r w:rsidRPr="000B389B">
              <w:rPr>
                <w:rFonts w:ascii="Arial" w:hAnsi="Arial" w:cs="Arial"/>
                <w:szCs w:val="24"/>
              </w:rPr>
              <w:t>UERs</w:t>
            </w:r>
            <w:proofErr w:type="spellEnd"/>
            <w:r w:rsidRPr="000B389B">
              <w:rPr>
                <w:rFonts w:ascii="Arial" w:hAnsi="Arial" w:cs="Arial"/>
                <w:szCs w:val="24"/>
              </w:rPr>
              <w:t>» σημαίνει τη μείωση των εκπομπών αερίων του θερμοκηπίου κατά το πρώτο στάδιο την οποία δηλώνει ο προμηθευτής και μετριέται σε gCO</w:t>
            </w:r>
            <w:r w:rsidRPr="000B389B">
              <w:rPr>
                <w:rFonts w:ascii="Arial" w:hAnsi="Arial" w:cs="Arial"/>
                <w:szCs w:val="24"/>
                <w:vertAlign w:val="subscript"/>
              </w:rPr>
              <w:t>2eq</w:t>
            </w:r>
            <w:r w:rsidR="007E5478" w:rsidRPr="007E5478">
              <w:rPr>
                <w:rFonts w:ascii="Arial" w:hAnsi="Arial" w:cs="Arial"/>
                <w:szCs w:val="24"/>
              </w:rPr>
              <w:t>,</w:t>
            </w:r>
            <w:r w:rsidRPr="000B389B">
              <w:rPr>
                <w:rFonts w:ascii="Arial" w:hAnsi="Arial" w:cs="Arial"/>
                <w:szCs w:val="24"/>
              </w:rPr>
              <w:t xml:space="preserve"> εάν </w:t>
            </w:r>
            <w:proofErr w:type="spellStart"/>
            <w:r w:rsidRPr="000B389B">
              <w:rPr>
                <w:rFonts w:ascii="Arial" w:hAnsi="Arial" w:cs="Arial"/>
                <w:szCs w:val="24"/>
              </w:rPr>
              <w:t>ποσοτικοποιηθεί</w:t>
            </w:r>
            <w:proofErr w:type="spellEnd"/>
            <w:r w:rsidRPr="000B389B">
              <w:rPr>
                <w:rFonts w:ascii="Arial" w:hAnsi="Arial" w:cs="Arial"/>
                <w:szCs w:val="24"/>
              </w:rPr>
              <w:t xml:space="preserve"> και υποβληθεί σε έκθεση σύμφωνα με συγκεκριμένες απαιτήσεις·</w:t>
            </w:r>
          </w:p>
        </w:tc>
      </w:tr>
      <w:tr w:rsidR="00EF047F" w:rsidRPr="000B389B" w14:paraId="67C48FB1" w14:textId="77777777" w:rsidTr="003B06F5">
        <w:tc>
          <w:tcPr>
            <w:tcW w:w="1101" w:type="pct"/>
            <w:gridSpan w:val="7"/>
          </w:tcPr>
          <w:p w14:paraId="3F5050C3" w14:textId="77777777" w:rsidR="00183BCE" w:rsidRPr="000B389B" w:rsidRDefault="00183BCE" w:rsidP="00183BCE">
            <w:pPr>
              <w:spacing w:line="360" w:lineRule="auto"/>
              <w:rPr>
                <w:rFonts w:cs="Arial"/>
                <w:szCs w:val="24"/>
              </w:rPr>
            </w:pPr>
          </w:p>
        </w:tc>
        <w:tc>
          <w:tcPr>
            <w:tcW w:w="3899" w:type="pct"/>
            <w:gridSpan w:val="96"/>
          </w:tcPr>
          <w:p w14:paraId="073718F1"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525E42EF" w14:textId="77777777" w:rsidTr="003B06F5">
        <w:tc>
          <w:tcPr>
            <w:tcW w:w="1101" w:type="pct"/>
            <w:gridSpan w:val="7"/>
          </w:tcPr>
          <w:p w14:paraId="7AC977B4" w14:textId="77777777" w:rsidR="00183BCE" w:rsidRPr="000B389B" w:rsidRDefault="00183BCE" w:rsidP="00183BCE">
            <w:pPr>
              <w:spacing w:line="360" w:lineRule="auto"/>
              <w:rPr>
                <w:rFonts w:cs="Arial"/>
                <w:szCs w:val="24"/>
              </w:rPr>
            </w:pPr>
          </w:p>
        </w:tc>
        <w:tc>
          <w:tcPr>
            <w:tcW w:w="3899" w:type="pct"/>
            <w:gridSpan w:val="96"/>
          </w:tcPr>
          <w:p w14:paraId="1E021EA4" w14:textId="71FEE35C"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 xml:space="preserve">«μη εδώδιμες </w:t>
            </w:r>
            <w:proofErr w:type="spellStart"/>
            <w:r w:rsidRPr="000B389B">
              <w:rPr>
                <w:rFonts w:ascii="Arial" w:hAnsi="Arial" w:cs="Arial"/>
                <w:szCs w:val="24"/>
              </w:rPr>
              <w:t>κυτταρινούχες</w:t>
            </w:r>
            <w:proofErr w:type="spellEnd"/>
            <w:r w:rsidRPr="000B389B">
              <w:rPr>
                <w:rFonts w:ascii="Arial" w:hAnsi="Arial" w:cs="Arial"/>
                <w:szCs w:val="24"/>
              </w:rPr>
              <w:t xml:space="preserve"> ύλες» σημαίνει ύλες που συντίθενται κυρίως από κυτταρίνη και </w:t>
            </w:r>
            <w:proofErr w:type="spellStart"/>
            <w:r w:rsidRPr="000B389B">
              <w:rPr>
                <w:rFonts w:ascii="Arial" w:hAnsi="Arial" w:cs="Arial"/>
                <w:szCs w:val="24"/>
              </w:rPr>
              <w:t>ημικυτταρίνη</w:t>
            </w:r>
            <w:proofErr w:type="spellEnd"/>
            <w:r w:rsidRPr="000B389B">
              <w:rPr>
                <w:rFonts w:ascii="Arial" w:hAnsi="Arial" w:cs="Arial"/>
                <w:szCs w:val="24"/>
              </w:rPr>
              <w:t xml:space="preserve"> και των οποίων η περιεκτικότητα σε </w:t>
            </w:r>
            <w:proofErr w:type="spellStart"/>
            <w:r w:rsidRPr="000B389B">
              <w:rPr>
                <w:rFonts w:ascii="Arial" w:hAnsi="Arial" w:cs="Arial"/>
                <w:szCs w:val="24"/>
              </w:rPr>
              <w:t>λιγνίνη</w:t>
            </w:r>
            <w:proofErr w:type="spellEnd"/>
            <w:r w:rsidRPr="000B389B">
              <w:rPr>
                <w:rFonts w:ascii="Arial" w:hAnsi="Arial" w:cs="Arial"/>
                <w:szCs w:val="24"/>
              </w:rPr>
              <w:t xml:space="preserve"> είναι χαμηλότερη σε σχέση με αυτή των </w:t>
            </w:r>
            <w:proofErr w:type="spellStart"/>
            <w:r w:rsidRPr="000B389B">
              <w:rPr>
                <w:rFonts w:ascii="Arial" w:hAnsi="Arial" w:cs="Arial"/>
                <w:szCs w:val="24"/>
              </w:rPr>
              <w:t>λιγνοκυτταρινούχων</w:t>
            </w:r>
            <w:proofErr w:type="spellEnd"/>
            <w:r w:rsidRPr="000B389B">
              <w:rPr>
                <w:rFonts w:ascii="Arial" w:hAnsi="Arial" w:cs="Arial"/>
                <w:szCs w:val="24"/>
              </w:rPr>
              <w:t xml:space="preserve"> υλών</w:t>
            </w:r>
            <w:r w:rsidR="002435A4">
              <w:rPr>
                <w:rFonts w:ascii="Arial" w:hAnsi="Arial" w:cs="Arial"/>
                <w:szCs w:val="24"/>
              </w:rPr>
              <w:t xml:space="preserve"> </w:t>
            </w:r>
            <w:r w:rsidR="007E5478">
              <w:rPr>
                <w:rFonts w:ascii="Arial" w:hAnsi="Arial" w:cs="Arial"/>
                <w:szCs w:val="24"/>
              </w:rPr>
              <w:t>και</w:t>
            </w:r>
            <w:r w:rsidRPr="000B389B">
              <w:rPr>
                <w:rFonts w:ascii="Arial" w:hAnsi="Arial" w:cs="Arial"/>
                <w:szCs w:val="24"/>
              </w:rPr>
              <w:t xml:space="preserve"> περιλαμβάνο</w:t>
            </w:r>
            <w:r w:rsidR="007E5478">
              <w:rPr>
                <w:rFonts w:ascii="Arial" w:hAnsi="Arial" w:cs="Arial"/>
                <w:szCs w:val="24"/>
              </w:rPr>
              <w:t>υν</w:t>
            </w:r>
            <w:r w:rsidRPr="000B389B">
              <w:rPr>
                <w:rFonts w:ascii="Arial" w:hAnsi="Arial" w:cs="Arial"/>
                <w:szCs w:val="24"/>
              </w:rPr>
              <w:t xml:space="preserve"> υπολείμματα φυτών </w:t>
            </w:r>
            <w:r w:rsidRPr="000B389B">
              <w:rPr>
                <w:rFonts w:ascii="Arial" w:hAnsi="Arial" w:cs="Arial"/>
                <w:szCs w:val="24"/>
              </w:rPr>
              <w:lastRenderedPageBreak/>
              <w:t>που καλλιεργούνται ως τρόφιμα και ζωοτροφές</w:t>
            </w:r>
            <w:r w:rsidR="002435A4">
              <w:rPr>
                <w:rFonts w:ascii="Arial" w:hAnsi="Arial" w:cs="Arial"/>
                <w:szCs w:val="24"/>
              </w:rPr>
              <w:t>,</w:t>
            </w:r>
            <w:r w:rsidRPr="000B389B">
              <w:rPr>
                <w:rFonts w:ascii="Arial" w:hAnsi="Arial" w:cs="Arial"/>
                <w:szCs w:val="24"/>
              </w:rPr>
              <w:t xml:space="preserve"> </w:t>
            </w:r>
            <w:r w:rsidR="007E5478">
              <w:rPr>
                <w:rFonts w:ascii="Arial" w:hAnsi="Arial" w:cs="Arial"/>
                <w:szCs w:val="24"/>
              </w:rPr>
              <w:t xml:space="preserve">περιλαμβανομένων </w:t>
            </w:r>
            <w:r w:rsidRPr="000B389B">
              <w:rPr>
                <w:rFonts w:ascii="Arial" w:hAnsi="Arial" w:cs="Arial"/>
                <w:szCs w:val="24"/>
              </w:rPr>
              <w:t>το</w:t>
            </w:r>
            <w:r w:rsidR="007E5478">
              <w:rPr>
                <w:rFonts w:ascii="Arial" w:hAnsi="Arial" w:cs="Arial"/>
                <w:szCs w:val="24"/>
              </w:rPr>
              <w:t>υ</w:t>
            </w:r>
            <w:r w:rsidRPr="000B389B">
              <w:rPr>
                <w:rFonts w:ascii="Arial" w:hAnsi="Arial" w:cs="Arial"/>
                <w:szCs w:val="24"/>
              </w:rPr>
              <w:t xml:space="preserve"> άχυρο</w:t>
            </w:r>
            <w:r w:rsidR="007E5478">
              <w:rPr>
                <w:rFonts w:ascii="Arial" w:hAnsi="Arial" w:cs="Arial"/>
                <w:szCs w:val="24"/>
              </w:rPr>
              <w:t>υ</w:t>
            </w:r>
            <w:r w:rsidRPr="000B389B">
              <w:rPr>
                <w:rFonts w:ascii="Arial" w:hAnsi="Arial" w:cs="Arial"/>
                <w:szCs w:val="24"/>
              </w:rPr>
              <w:t>, τ</w:t>
            </w:r>
            <w:r w:rsidR="007E5478">
              <w:rPr>
                <w:rFonts w:ascii="Arial" w:hAnsi="Arial" w:cs="Arial"/>
                <w:szCs w:val="24"/>
              </w:rPr>
              <w:t>ων</w:t>
            </w:r>
            <w:r w:rsidRPr="000B389B">
              <w:rPr>
                <w:rFonts w:ascii="Arial" w:hAnsi="Arial" w:cs="Arial"/>
                <w:szCs w:val="24"/>
              </w:rPr>
              <w:t xml:space="preserve"> φύλλ</w:t>
            </w:r>
            <w:r w:rsidR="007E5478">
              <w:rPr>
                <w:rFonts w:ascii="Arial" w:hAnsi="Arial" w:cs="Arial"/>
                <w:szCs w:val="24"/>
              </w:rPr>
              <w:t>ων</w:t>
            </w:r>
            <w:r w:rsidRPr="000B389B">
              <w:rPr>
                <w:rFonts w:ascii="Arial" w:hAnsi="Arial" w:cs="Arial"/>
                <w:szCs w:val="24"/>
              </w:rPr>
              <w:t xml:space="preserve"> και </w:t>
            </w:r>
            <w:r w:rsidR="007E5478">
              <w:rPr>
                <w:rFonts w:ascii="Arial" w:hAnsi="Arial" w:cs="Arial"/>
                <w:szCs w:val="24"/>
              </w:rPr>
              <w:t>των</w:t>
            </w:r>
            <w:r w:rsidRPr="000B389B">
              <w:rPr>
                <w:rFonts w:ascii="Arial" w:hAnsi="Arial" w:cs="Arial"/>
                <w:szCs w:val="24"/>
              </w:rPr>
              <w:t xml:space="preserve"> μίσχ</w:t>
            </w:r>
            <w:r w:rsidR="007E5478">
              <w:rPr>
                <w:rFonts w:ascii="Arial" w:hAnsi="Arial" w:cs="Arial"/>
                <w:szCs w:val="24"/>
              </w:rPr>
              <w:t>ων</w:t>
            </w:r>
            <w:r w:rsidR="002435A4">
              <w:rPr>
                <w:rFonts w:ascii="Arial" w:hAnsi="Arial" w:cs="Arial"/>
                <w:szCs w:val="24"/>
              </w:rPr>
              <w:t>,</w:t>
            </w:r>
            <w:r w:rsidR="007E5478">
              <w:rPr>
                <w:rFonts w:ascii="Arial" w:hAnsi="Arial" w:cs="Arial"/>
                <w:szCs w:val="24"/>
              </w:rPr>
              <w:t xml:space="preserve"> των</w:t>
            </w:r>
            <w:r w:rsidRPr="000B389B">
              <w:rPr>
                <w:rFonts w:ascii="Arial" w:hAnsi="Arial" w:cs="Arial"/>
                <w:szCs w:val="24"/>
              </w:rPr>
              <w:t xml:space="preserve"> φλοι</w:t>
            </w:r>
            <w:r w:rsidR="007E5478">
              <w:rPr>
                <w:rFonts w:ascii="Arial" w:hAnsi="Arial" w:cs="Arial"/>
                <w:szCs w:val="24"/>
              </w:rPr>
              <w:t>ών</w:t>
            </w:r>
            <w:r w:rsidRPr="000B389B">
              <w:rPr>
                <w:rFonts w:ascii="Arial" w:hAnsi="Arial" w:cs="Arial"/>
                <w:szCs w:val="24"/>
              </w:rPr>
              <w:t xml:space="preserve"> και τ</w:t>
            </w:r>
            <w:r w:rsidR="007E5478">
              <w:rPr>
                <w:rFonts w:ascii="Arial" w:hAnsi="Arial" w:cs="Arial"/>
                <w:szCs w:val="24"/>
              </w:rPr>
              <w:t>ων</w:t>
            </w:r>
            <w:r w:rsidRPr="000B389B">
              <w:rPr>
                <w:rFonts w:ascii="Arial" w:hAnsi="Arial" w:cs="Arial"/>
                <w:szCs w:val="24"/>
              </w:rPr>
              <w:t xml:space="preserve"> κελ</w:t>
            </w:r>
            <w:r w:rsidR="004B2842">
              <w:rPr>
                <w:rFonts w:ascii="Arial" w:hAnsi="Arial" w:cs="Arial"/>
                <w:szCs w:val="24"/>
              </w:rPr>
              <w:t>υφώ</w:t>
            </w:r>
            <w:r w:rsidR="007E5478">
              <w:rPr>
                <w:rFonts w:ascii="Arial" w:hAnsi="Arial" w:cs="Arial"/>
                <w:szCs w:val="24"/>
              </w:rPr>
              <w:t>ν,</w:t>
            </w:r>
            <w:r w:rsidRPr="000B389B">
              <w:rPr>
                <w:rFonts w:ascii="Arial" w:hAnsi="Arial" w:cs="Arial"/>
                <w:szCs w:val="24"/>
              </w:rPr>
              <w:t xml:space="preserve"> φυτά ενεργειακών </w:t>
            </w:r>
            <w:proofErr w:type="spellStart"/>
            <w:r w:rsidRPr="000B389B">
              <w:rPr>
                <w:rFonts w:ascii="Arial" w:hAnsi="Arial" w:cs="Arial"/>
                <w:szCs w:val="24"/>
              </w:rPr>
              <w:t>χορτοκαλλιεργειών</w:t>
            </w:r>
            <w:proofErr w:type="spellEnd"/>
            <w:r w:rsidRPr="000B389B">
              <w:rPr>
                <w:rFonts w:ascii="Arial" w:hAnsi="Arial" w:cs="Arial"/>
                <w:szCs w:val="24"/>
              </w:rPr>
              <w:t xml:space="preserve"> με χαμηλή περιεκτικότητα σε άμυλο, </w:t>
            </w:r>
            <w:r w:rsidR="007E5478">
              <w:rPr>
                <w:rFonts w:ascii="Arial" w:hAnsi="Arial" w:cs="Arial"/>
                <w:szCs w:val="24"/>
              </w:rPr>
              <w:t>περιλαμβανομέν</w:t>
            </w:r>
            <w:r w:rsidR="002435A4">
              <w:rPr>
                <w:rFonts w:ascii="Arial" w:hAnsi="Arial" w:cs="Arial"/>
                <w:szCs w:val="24"/>
              </w:rPr>
              <w:t>ων</w:t>
            </w:r>
            <w:r w:rsidR="007E5478">
              <w:rPr>
                <w:rFonts w:ascii="Arial" w:hAnsi="Arial" w:cs="Arial"/>
                <w:szCs w:val="24"/>
              </w:rPr>
              <w:t xml:space="preserve"> της</w:t>
            </w:r>
            <w:r w:rsidRPr="000B389B">
              <w:rPr>
                <w:rFonts w:ascii="Arial" w:hAnsi="Arial" w:cs="Arial"/>
                <w:szCs w:val="24"/>
              </w:rPr>
              <w:t xml:space="preserve"> ήρα</w:t>
            </w:r>
            <w:r w:rsidR="007E5478">
              <w:rPr>
                <w:rFonts w:ascii="Arial" w:hAnsi="Arial" w:cs="Arial"/>
                <w:szCs w:val="24"/>
              </w:rPr>
              <w:t>ς</w:t>
            </w:r>
            <w:r w:rsidRPr="000B389B">
              <w:rPr>
                <w:rFonts w:ascii="Arial" w:hAnsi="Arial" w:cs="Arial"/>
                <w:szCs w:val="24"/>
              </w:rPr>
              <w:t>, το</w:t>
            </w:r>
            <w:r w:rsidR="007E5478">
              <w:rPr>
                <w:rFonts w:ascii="Arial" w:hAnsi="Arial" w:cs="Arial"/>
                <w:szCs w:val="24"/>
              </w:rPr>
              <w:t>υ</w:t>
            </w:r>
            <w:r w:rsidRPr="000B389B">
              <w:rPr>
                <w:rFonts w:ascii="Arial" w:hAnsi="Arial" w:cs="Arial"/>
                <w:szCs w:val="24"/>
              </w:rPr>
              <w:t xml:space="preserve"> </w:t>
            </w:r>
            <w:proofErr w:type="spellStart"/>
            <w:r w:rsidRPr="000B389B">
              <w:rPr>
                <w:rFonts w:ascii="Arial" w:hAnsi="Arial" w:cs="Arial"/>
                <w:szCs w:val="24"/>
              </w:rPr>
              <w:t>panicum</w:t>
            </w:r>
            <w:proofErr w:type="spellEnd"/>
            <w:r w:rsidRPr="000B389B">
              <w:rPr>
                <w:rFonts w:ascii="Arial" w:hAnsi="Arial" w:cs="Arial"/>
                <w:szCs w:val="24"/>
              </w:rPr>
              <w:t xml:space="preserve"> </w:t>
            </w:r>
            <w:proofErr w:type="spellStart"/>
            <w:r w:rsidRPr="000B389B">
              <w:rPr>
                <w:rFonts w:ascii="Arial" w:hAnsi="Arial" w:cs="Arial"/>
                <w:szCs w:val="24"/>
              </w:rPr>
              <w:t>virgatum</w:t>
            </w:r>
            <w:proofErr w:type="spellEnd"/>
            <w:r w:rsidRPr="000B389B">
              <w:rPr>
                <w:rFonts w:ascii="Arial" w:hAnsi="Arial" w:cs="Arial"/>
                <w:szCs w:val="24"/>
              </w:rPr>
              <w:t xml:space="preserve">, </w:t>
            </w:r>
            <w:r w:rsidR="007E5478">
              <w:rPr>
                <w:rFonts w:ascii="Arial" w:hAnsi="Arial" w:cs="Arial"/>
                <w:szCs w:val="24"/>
              </w:rPr>
              <w:t>τ</w:t>
            </w:r>
            <w:r w:rsidRPr="000B389B">
              <w:rPr>
                <w:rFonts w:ascii="Arial" w:hAnsi="Arial" w:cs="Arial"/>
                <w:szCs w:val="24"/>
              </w:rPr>
              <w:t>ο</w:t>
            </w:r>
            <w:r w:rsidR="007E5478">
              <w:rPr>
                <w:rFonts w:ascii="Arial" w:hAnsi="Arial" w:cs="Arial"/>
                <w:szCs w:val="24"/>
              </w:rPr>
              <w:t>υ</w:t>
            </w:r>
            <w:r w:rsidRPr="000B389B">
              <w:rPr>
                <w:rFonts w:ascii="Arial" w:hAnsi="Arial" w:cs="Arial"/>
                <w:szCs w:val="24"/>
              </w:rPr>
              <w:t xml:space="preserve"> </w:t>
            </w:r>
            <w:proofErr w:type="spellStart"/>
            <w:r w:rsidRPr="000B389B">
              <w:rPr>
                <w:rFonts w:ascii="Arial" w:hAnsi="Arial" w:cs="Arial"/>
                <w:szCs w:val="24"/>
              </w:rPr>
              <w:t>μίσχανθο</w:t>
            </w:r>
            <w:r w:rsidR="00A24681">
              <w:rPr>
                <w:rFonts w:ascii="Arial" w:hAnsi="Arial" w:cs="Arial"/>
                <w:szCs w:val="24"/>
              </w:rPr>
              <w:t>υ</w:t>
            </w:r>
            <w:proofErr w:type="spellEnd"/>
            <w:r w:rsidRPr="000B389B">
              <w:rPr>
                <w:rFonts w:ascii="Arial" w:hAnsi="Arial" w:cs="Arial"/>
                <w:szCs w:val="24"/>
              </w:rPr>
              <w:t>, το</w:t>
            </w:r>
            <w:r w:rsidR="00A24681">
              <w:rPr>
                <w:rFonts w:ascii="Arial" w:hAnsi="Arial" w:cs="Arial"/>
                <w:szCs w:val="24"/>
              </w:rPr>
              <w:t>υ</w:t>
            </w:r>
            <w:r w:rsidRPr="000B389B">
              <w:rPr>
                <w:rFonts w:ascii="Arial" w:hAnsi="Arial" w:cs="Arial"/>
                <w:szCs w:val="24"/>
              </w:rPr>
              <w:t xml:space="preserve"> καλ</w:t>
            </w:r>
            <w:r w:rsidR="00A24681">
              <w:rPr>
                <w:rFonts w:ascii="Arial" w:hAnsi="Arial" w:cs="Arial"/>
                <w:szCs w:val="24"/>
              </w:rPr>
              <w:t>αμιού</w:t>
            </w:r>
            <w:r w:rsidRPr="000B389B">
              <w:rPr>
                <w:rFonts w:ascii="Arial" w:hAnsi="Arial" w:cs="Arial"/>
                <w:szCs w:val="24"/>
              </w:rPr>
              <w:t xml:space="preserve">, καλλιέργειες </w:t>
            </w:r>
            <w:proofErr w:type="spellStart"/>
            <w:r w:rsidRPr="000B389B">
              <w:rPr>
                <w:rFonts w:ascii="Arial" w:hAnsi="Arial" w:cs="Arial"/>
                <w:szCs w:val="24"/>
              </w:rPr>
              <w:t>εδαφοκάλυψης</w:t>
            </w:r>
            <w:proofErr w:type="spellEnd"/>
            <w:r w:rsidRPr="000B389B">
              <w:rPr>
                <w:rFonts w:ascii="Arial" w:hAnsi="Arial" w:cs="Arial"/>
                <w:szCs w:val="24"/>
              </w:rPr>
              <w:t xml:space="preserve"> πριν και μετά τις κύριες καλλιέργειες, </w:t>
            </w:r>
            <w:proofErr w:type="spellStart"/>
            <w:r w:rsidRPr="000B389B">
              <w:rPr>
                <w:rFonts w:ascii="Arial" w:hAnsi="Arial" w:cs="Arial"/>
                <w:szCs w:val="24"/>
              </w:rPr>
              <w:t>επίσπορες</w:t>
            </w:r>
            <w:proofErr w:type="spellEnd"/>
            <w:r w:rsidRPr="000B389B">
              <w:rPr>
                <w:rFonts w:ascii="Arial" w:hAnsi="Arial" w:cs="Arial"/>
                <w:szCs w:val="24"/>
              </w:rPr>
              <w:t xml:space="preserve"> καλλιέργειες, βιομηχανικά υπολείμματα επίσης από φυτά που καλλιεργούνται ως τρόφιμα και ζωοτροφές μετά την εκχύλιση φυτικών ελαίων, σακχάρων, αμύλων και πρωτεϊνών, καθώς και ύλες από βιολογικά απόβλητα, όταν οι </w:t>
            </w:r>
            <w:proofErr w:type="spellStart"/>
            <w:r w:rsidRPr="000B389B">
              <w:rPr>
                <w:rFonts w:ascii="Arial" w:hAnsi="Arial" w:cs="Arial"/>
                <w:szCs w:val="24"/>
              </w:rPr>
              <w:t>επίσπορες</w:t>
            </w:r>
            <w:proofErr w:type="spellEnd"/>
            <w:r w:rsidRPr="000B389B">
              <w:rPr>
                <w:rFonts w:ascii="Arial" w:hAnsi="Arial" w:cs="Arial"/>
                <w:szCs w:val="24"/>
              </w:rPr>
              <w:t xml:space="preserve"> καλλιέργειες και οι καλλιέργειες </w:t>
            </w:r>
            <w:proofErr w:type="spellStart"/>
            <w:r w:rsidRPr="000B389B">
              <w:rPr>
                <w:rFonts w:ascii="Arial" w:hAnsi="Arial" w:cs="Arial"/>
                <w:szCs w:val="24"/>
              </w:rPr>
              <w:t>εδαφοκάλυψης</w:t>
            </w:r>
            <w:proofErr w:type="spellEnd"/>
            <w:r w:rsidRPr="000B389B">
              <w:rPr>
                <w:rFonts w:ascii="Arial" w:hAnsi="Arial" w:cs="Arial"/>
                <w:szCs w:val="24"/>
              </w:rPr>
              <w:t xml:space="preserve"> νοούνται ως προσωρινοί, βραχείας διάρκειας βοσκότοποι που περιλαμβάνουν συνδυασμό χόρτου-ψυχανθών με χαμηλή περιεκτικότητα σε άμυλο για την παραγωγή χορτονομής για ζώα και για τη βελτίωση της γονιμότητας του εδάφους με σκοπό την επίτευξη υψηλότερων αποδόσεων των </w:t>
            </w:r>
            <w:proofErr w:type="spellStart"/>
            <w:r w:rsidRPr="000B389B">
              <w:rPr>
                <w:rFonts w:ascii="Arial" w:hAnsi="Arial" w:cs="Arial"/>
                <w:szCs w:val="24"/>
              </w:rPr>
              <w:t>αροτραίων</w:t>
            </w:r>
            <w:proofErr w:type="spellEnd"/>
            <w:r w:rsidRPr="000B389B">
              <w:rPr>
                <w:rFonts w:ascii="Arial" w:hAnsi="Arial" w:cs="Arial"/>
                <w:szCs w:val="24"/>
              </w:rPr>
              <w:t xml:space="preserve"> κύριων καλλιεργειών·</w:t>
            </w:r>
          </w:p>
        </w:tc>
      </w:tr>
      <w:tr w:rsidR="00EF047F" w:rsidRPr="000B389B" w14:paraId="12CC8816" w14:textId="77777777" w:rsidTr="003B06F5">
        <w:tc>
          <w:tcPr>
            <w:tcW w:w="1101" w:type="pct"/>
            <w:gridSpan w:val="7"/>
          </w:tcPr>
          <w:p w14:paraId="053A9E00" w14:textId="77777777" w:rsidR="00183BCE" w:rsidRPr="000B389B" w:rsidRDefault="00183BCE" w:rsidP="00183BCE">
            <w:pPr>
              <w:spacing w:line="360" w:lineRule="auto"/>
              <w:rPr>
                <w:rFonts w:cs="Arial"/>
                <w:szCs w:val="24"/>
              </w:rPr>
            </w:pPr>
          </w:p>
        </w:tc>
        <w:tc>
          <w:tcPr>
            <w:tcW w:w="3899" w:type="pct"/>
            <w:gridSpan w:val="96"/>
          </w:tcPr>
          <w:p w14:paraId="34CC0AF1"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03A90E2C" w14:textId="77777777" w:rsidTr="003B06F5">
        <w:tc>
          <w:tcPr>
            <w:tcW w:w="1101" w:type="pct"/>
            <w:gridSpan w:val="7"/>
          </w:tcPr>
          <w:p w14:paraId="4B8D60E0" w14:textId="77777777" w:rsidR="00A15A01" w:rsidRDefault="00A15A01" w:rsidP="00A15A01">
            <w:pPr>
              <w:spacing w:line="360" w:lineRule="auto"/>
              <w:ind w:right="113"/>
              <w:jc w:val="right"/>
              <w:rPr>
                <w:rFonts w:cs="Arial"/>
                <w:szCs w:val="24"/>
              </w:rPr>
            </w:pPr>
          </w:p>
          <w:p w14:paraId="09CA43A6" w14:textId="77777777" w:rsidR="00A15A01" w:rsidRPr="000B389B" w:rsidRDefault="00A15A01" w:rsidP="00A15A01">
            <w:pPr>
              <w:spacing w:line="360" w:lineRule="auto"/>
              <w:ind w:right="113"/>
              <w:jc w:val="right"/>
              <w:rPr>
                <w:rFonts w:cs="Arial"/>
                <w:szCs w:val="24"/>
              </w:rPr>
            </w:pPr>
            <w:r w:rsidRPr="000B389B">
              <w:rPr>
                <w:rFonts w:cs="Arial"/>
                <w:szCs w:val="24"/>
              </w:rPr>
              <w:t>86 του 1972</w:t>
            </w:r>
          </w:p>
          <w:p w14:paraId="2F91FBB7" w14:textId="77777777" w:rsidR="00A15A01" w:rsidRPr="000B389B" w:rsidRDefault="00A15A01" w:rsidP="00A15A01">
            <w:pPr>
              <w:spacing w:line="360" w:lineRule="auto"/>
              <w:ind w:right="113"/>
              <w:jc w:val="right"/>
              <w:rPr>
                <w:rFonts w:cs="Arial"/>
                <w:szCs w:val="24"/>
              </w:rPr>
            </w:pPr>
            <w:r w:rsidRPr="000B389B">
              <w:rPr>
                <w:rFonts w:cs="Arial"/>
                <w:szCs w:val="24"/>
              </w:rPr>
              <w:t>37 του 1974</w:t>
            </w:r>
          </w:p>
          <w:p w14:paraId="0E726F1B" w14:textId="77777777" w:rsidR="00A15A01" w:rsidRPr="000B389B" w:rsidRDefault="00A15A01" w:rsidP="00A15A01">
            <w:pPr>
              <w:spacing w:line="360" w:lineRule="auto"/>
              <w:ind w:right="113"/>
              <w:jc w:val="right"/>
              <w:rPr>
                <w:rFonts w:cs="Arial"/>
                <w:szCs w:val="24"/>
              </w:rPr>
            </w:pPr>
            <w:r w:rsidRPr="000B389B">
              <w:rPr>
                <w:rFonts w:cs="Arial"/>
                <w:szCs w:val="24"/>
              </w:rPr>
              <w:t>58 του 1976</w:t>
            </w:r>
          </w:p>
          <w:p w14:paraId="571D0732" w14:textId="77777777" w:rsidR="00A15A01" w:rsidRPr="000B389B" w:rsidRDefault="00A15A01" w:rsidP="00A15A01">
            <w:pPr>
              <w:spacing w:line="360" w:lineRule="auto"/>
              <w:ind w:right="113"/>
              <w:jc w:val="right"/>
              <w:rPr>
                <w:rFonts w:cs="Arial"/>
                <w:szCs w:val="24"/>
              </w:rPr>
            </w:pPr>
            <w:r w:rsidRPr="000B389B">
              <w:rPr>
                <w:rFonts w:cs="Arial"/>
                <w:szCs w:val="24"/>
              </w:rPr>
              <w:t>20 του 1978</w:t>
            </w:r>
          </w:p>
          <w:p w14:paraId="0FA9DF56" w14:textId="77777777" w:rsidR="00A15A01" w:rsidRPr="000B389B" w:rsidRDefault="00A15A01" w:rsidP="00A15A01">
            <w:pPr>
              <w:spacing w:line="360" w:lineRule="auto"/>
              <w:ind w:right="113"/>
              <w:jc w:val="right"/>
              <w:rPr>
                <w:rFonts w:cs="Arial"/>
                <w:szCs w:val="24"/>
              </w:rPr>
            </w:pPr>
            <w:r w:rsidRPr="000B389B">
              <w:rPr>
                <w:rFonts w:cs="Arial"/>
                <w:szCs w:val="24"/>
              </w:rPr>
              <w:t>64 του 1978</w:t>
            </w:r>
          </w:p>
          <w:p w14:paraId="02E99560" w14:textId="77777777" w:rsidR="00A15A01" w:rsidRPr="000B389B" w:rsidRDefault="00A15A01" w:rsidP="00A15A01">
            <w:pPr>
              <w:spacing w:line="360" w:lineRule="auto"/>
              <w:ind w:right="113"/>
              <w:jc w:val="right"/>
              <w:rPr>
                <w:rFonts w:cs="Arial"/>
                <w:szCs w:val="24"/>
              </w:rPr>
            </w:pPr>
            <w:r w:rsidRPr="000B389B">
              <w:rPr>
                <w:rFonts w:cs="Arial"/>
                <w:szCs w:val="24"/>
              </w:rPr>
              <w:t>72 του 1981</w:t>
            </w:r>
          </w:p>
          <w:p w14:paraId="56144104" w14:textId="77777777" w:rsidR="00A15A01" w:rsidRPr="000B389B" w:rsidRDefault="00A15A01" w:rsidP="00A15A01">
            <w:pPr>
              <w:spacing w:line="360" w:lineRule="auto"/>
              <w:ind w:right="113"/>
              <w:jc w:val="right"/>
              <w:rPr>
                <w:rFonts w:cs="Arial"/>
                <w:szCs w:val="24"/>
              </w:rPr>
            </w:pPr>
            <w:r w:rsidRPr="000B389B">
              <w:rPr>
                <w:rFonts w:cs="Arial"/>
                <w:szCs w:val="24"/>
              </w:rPr>
              <w:t>83 του 1983</w:t>
            </w:r>
          </w:p>
          <w:p w14:paraId="620F18AF" w14:textId="77777777" w:rsidR="00A15A01" w:rsidRPr="000B389B" w:rsidRDefault="00A15A01" w:rsidP="00A15A01">
            <w:pPr>
              <w:spacing w:line="360" w:lineRule="auto"/>
              <w:ind w:right="113"/>
              <w:jc w:val="right"/>
              <w:rPr>
                <w:rFonts w:cs="Arial"/>
                <w:szCs w:val="24"/>
              </w:rPr>
            </w:pPr>
            <w:r w:rsidRPr="000B389B">
              <w:rPr>
                <w:rFonts w:cs="Arial"/>
                <w:szCs w:val="24"/>
              </w:rPr>
              <w:t>75 του 1984</w:t>
            </w:r>
          </w:p>
          <w:p w14:paraId="7832E76F" w14:textId="77777777" w:rsidR="00A15A01" w:rsidRPr="000B389B" w:rsidRDefault="00A15A01" w:rsidP="00A15A01">
            <w:pPr>
              <w:spacing w:line="360" w:lineRule="auto"/>
              <w:ind w:right="113"/>
              <w:jc w:val="right"/>
              <w:rPr>
                <w:rFonts w:cs="Arial"/>
                <w:szCs w:val="24"/>
              </w:rPr>
            </w:pPr>
            <w:r w:rsidRPr="000B389B">
              <w:rPr>
                <w:rFonts w:cs="Arial"/>
                <w:szCs w:val="24"/>
              </w:rPr>
              <w:t>72 του 1985</w:t>
            </w:r>
          </w:p>
          <w:p w14:paraId="53E582D0" w14:textId="77777777" w:rsidR="00A15A01" w:rsidRPr="000B389B" w:rsidRDefault="00A15A01" w:rsidP="00A15A01">
            <w:pPr>
              <w:spacing w:line="360" w:lineRule="auto"/>
              <w:ind w:right="113"/>
              <w:jc w:val="right"/>
              <w:rPr>
                <w:rFonts w:cs="Arial"/>
                <w:szCs w:val="24"/>
              </w:rPr>
            </w:pPr>
            <w:r w:rsidRPr="000B389B">
              <w:rPr>
                <w:rFonts w:cs="Arial"/>
                <w:szCs w:val="24"/>
              </w:rPr>
              <w:t>134 του 1989</w:t>
            </w:r>
          </w:p>
          <w:p w14:paraId="26D83836" w14:textId="77777777" w:rsidR="00A15A01" w:rsidRPr="000B389B" w:rsidRDefault="00A15A01" w:rsidP="00A15A01">
            <w:pPr>
              <w:spacing w:line="360" w:lineRule="auto"/>
              <w:ind w:right="113"/>
              <w:jc w:val="right"/>
              <w:rPr>
                <w:rFonts w:cs="Arial"/>
                <w:szCs w:val="24"/>
              </w:rPr>
            </w:pPr>
            <w:r w:rsidRPr="000B389B">
              <w:rPr>
                <w:rFonts w:cs="Arial"/>
                <w:szCs w:val="24"/>
              </w:rPr>
              <w:t>152 του 1991</w:t>
            </w:r>
          </w:p>
          <w:p w14:paraId="4FF13081" w14:textId="77777777" w:rsidR="00A15A01" w:rsidRPr="000B389B" w:rsidRDefault="00A15A01" w:rsidP="00A15A01">
            <w:pPr>
              <w:spacing w:line="360" w:lineRule="auto"/>
              <w:ind w:right="113"/>
              <w:jc w:val="right"/>
              <w:rPr>
                <w:rFonts w:cs="Arial"/>
                <w:szCs w:val="24"/>
              </w:rPr>
            </w:pPr>
            <w:r w:rsidRPr="000B389B">
              <w:rPr>
                <w:rFonts w:cs="Arial"/>
                <w:szCs w:val="24"/>
              </w:rPr>
              <w:t>241 του 1991</w:t>
            </w:r>
          </w:p>
          <w:p w14:paraId="72DEAA3D" w14:textId="77777777" w:rsidR="00A15A01" w:rsidRPr="000B389B" w:rsidRDefault="00A15A01" w:rsidP="00A15A01">
            <w:pPr>
              <w:spacing w:line="360" w:lineRule="auto"/>
              <w:ind w:right="113"/>
              <w:jc w:val="right"/>
              <w:rPr>
                <w:rFonts w:cs="Arial"/>
                <w:szCs w:val="24"/>
              </w:rPr>
            </w:pPr>
            <w:r w:rsidRPr="000B389B">
              <w:rPr>
                <w:rFonts w:cs="Arial"/>
                <w:szCs w:val="24"/>
              </w:rPr>
              <w:t>44(</w:t>
            </w:r>
            <w:r w:rsidRPr="000B389B">
              <w:rPr>
                <w:rFonts w:cs="Arial"/>
                <w:szCs w:val="24"/>
                <w:lang w:val="en-US"/>
              </w:rPr>
              <w:t>I</w:t>
            </w:r>
            <w:r w:rsidRPr="000B389B">
              <w:rPr>
                <w:rFonts w:cs="Arial"/>
                <w:szCs w:val="24"/>
              </w:rPr>
              <w:t>) του 1992</w:t>
            </w:r>
          </w:p>
          <w:p w14:paraId="6335DD25" w14:textId="77777777" w:rsidR="00A15A01" w:rsidRPr="000B389B" w:rsidRDefault="00A15A01" w:rsidP="00A15A01">
            <w:pPr>
              <w:spacing w:line="360" w:lineRule="auto"/>
              <w:ind w:right="113"/>
              <w:jc w:val="right"/>
              <w:rPr>
                <w:rFonts w:cs="Arial"/>
                <w:szCs w:val="24"/>
              </w:rPr>
            </w:pPr>
            <w:r w:rsidRPr="000B389B">
              <w:rPr>
                <w:rFonts w:cs="Arial"/>
                <w:szCs w:val="24"/>
              </w:rPr>
              <w:t>5(</w:t>
            </w:r>
            <w:r w:rsidRPr="000B389B">
              <w:rPr>
                <w:rFonts w:cs="Arial"/>
                <w:szCs w:val="24"/>
                <w:lang w:val="en-US"/>
              </w:rPr>
              <w:t>I</w:t>
            </w:r>
            <w:r w:rsidRPr="000B389B">
              <w:rPr>
                <w:rFonts w:cs="Arial"/>
                <w:szCs w:val="24"/>
              </w:rPr>
              <w:t>) του 1993</w:t>
            </w:r>
          </w:p>
          <w:p w14:paraId="2471BF5E" w14:textId="77777777" w:rsidR="00A15A01" w:rsidRPr="000B389B" w:rsidRDefault="00A15A01" w:rsidP="00A15A01">
            <w:pPr>
              <w:spacing w:line="360" w:lineRule="auto"/>
              <w:ind w:right="113"/>
              <w:jc w:val="right"/>
              <w:rPr>
                <w:rFonts w:cs="Arial"/>
                <w:szCs w:val="24"/>
              </w:rPr>
            </w:pPr>
            <w:r w:rsidRPr="000B389B">
              <w:rPr>
                <w:rFonts w:cs="Arial"/>
                <w:szCs w:val="24"/>
              </w:rPr>
              <w:t>28(</w:t>
            </w:r>
            <w:r w:rsidRPr="000B389B">
              <w:rPr>
                <w:rFonts w:cs="Arial"/>
                <w:szCs w:val="24"/>
                <w:lang w:val="en-US"/>
              </w:rPr>
              <w:t>I</w:t>
            </w:r>
            <w:r w:rsidRPr="000B389B">
              <w:rPr>
                <w:rFonts w:cs="Arial"/>
                <w:szCs w:val="24"/>
              </w:rPr>
              <w:t>) του 1993</w:t>
            </w:r>
          </w:p>
          <w:p w14:paraId="3AC73458" w14:textId="77777777" w:rsidR="00A15A01" w:rsidRPr="000B389B" w:rsidRDefault="00A15A01" w:rsidP="00A15A01">
            <w:pPr>
              <w:spacing w:line="360" w:lineRule="auto"/>
              <w:ind w:right="113"/>
              <w:jc w:val="right"/>
              <w:rPr>
                <w:rFonts w:cs="Arial"/>
                <w:szCs w:val="24"/>
              </w:rPr>
            </w:pPr>
            <w:r w:rsidRPr="000B389B">
              <w:rPr>
                <w:rFonts w:cs="Arial"/>
                <w:szCs w:val="24"/>
              </w:rPr>
              <w:t>49(</w:t>
            </w:r>
            <w:r w:rsidRPr="000B389B">
              <w:rPr>
                <w:rFonts w:cs="Arial"/>
                <w:szCs w:val="24"/>
                <w:lang w:val="en-US"/>
              </w:rPr>
              <w:t>I</w:t>
            </w:r>
            <w:r w:rsidRPr="000B389B">
              <w:rPr>
                <w:rFonts w:cs="Arial"/>
                <w:szCs w:val="24"/>
              </w:rPr>
              <w:t>) του 1994</w:t>
            </w:r>
          </w:p>
          <w:p w14:paraId="072FDA7B" w14:textId="77777777" w:rsidR="00A15A01" w:rsidRPr="000B389B" w:rsidRDefault="00A15A01" w:rsidP="00A15A01">
            <w:pPr>
              <w:spacing w:line="360" w:lineRule="auto"/>
              <w:ind w:right="113"/>
              <w:jc w:val="right"/>
              <w:rPr>
                <w:rFonts w:cs="Arial"/>
                <w:szCs w:val="24"/>
              </w:rPr>
            </w:pPr>
            <w:r w:rsidRPr="000B389B">
              <w:rPr>
                <w:rFonts w:cs="Arial"/>
                <w:szCs w:val="24"/>
              </w:rPr>
              <w:t>5(</w:t>
            </w:r>
            <w:r w:rsidRPr="000B389B">
              <w:rPr>
                <w:rFonts w:cs="Arial"/>
                <w:szCs w:val="24"/>
                <w:lang w:val="en-US"/>
              </w:rPr>
              <w:t>I</w:t>
            </w:r>
            <w:r w:rsidRPr="000B389B">
              <w:rPr>
                <w:rFonts w:cs="Arial"/>
                <w:szCs w:val="24"/>
              </w:rPr>
              <w:t>) του 1996</w:t>
            </w:r>
          </w:p>
          <w:p w14:paraId="51DD513D" w14:textId="77777777" w:rsidR="00A15A01" w:rsidRPr="000B389B" w:rsidRDefault="00A15A01" w:rsidP="00A15A01">
            <w:pPr>
              <w:spacing w:line="360" w:lineRule="auto"/>
              <w:ind w:right="113"/>
              <w:jc w:val="right"/>
              <w:rPr>
                <w:rFonts w:cs="Arial"/>
                <w:szCs w:val="24"/>
              </w:rPr>
            </w:pPr>
            <w:r w:rsidRPr="000B389B">
              <w:rPr>
                <w:rFonts w:cs="Arial"/>
                <w:szCs w:val="24"/>
              </w:rPr>
              <w:lastRenderedPageBreak/>
              <w:t>45(</w:t>
            </w:r>
            <w:r w:rsidRPr="000B389B">
              <w:rPr>
                <w:rFonts w:cs="Arial"/>
                <w:szCs w:val="24"/>
                <w:lang w:val="en-US"/>
              </w:rPr>
              <w:t>I</w:t>
            </w:r>
            <w:r w:rsidRPr="000B389B">
              <w:rPr>
                <w:rFonts w:cs="Arial"/>
                <w:szCs w:val="24"/>
              </w:rPr>
              <w:t xml:space="preserve">) του </w:t>
            </w:r>
            <w:r w:rsidR="002435A4">
              <w:rPr>
                <w:rFonts w:cs="Arial"/>
                <w:szCs w:val="24"/>
              </w:rPr>
              <w:t>1</w:t>
            </w:r>
            <w:r w:rsidRPr="000B389B">
              <w:rPr>
                <w:rFonts w:cs="Arial"/>
                <w:szCs w:val="24"/>
              </w:rPr>
              <w:t>996</w:t>
            </w:r>
          </w:p>
          <w:p w14:paraId="32825F9C" w14:textId="77777777" w:rsidR="00A15A01" w:rsidRPr="000B389B" w:rsidRDefault="00A15A01" w:rsidP="00A15A01">
            <w:pPr>
              <w:spacing w:line="360" w:lineRule="auto"/>
              <w:ind w:right="113"/>
              <w:jc w:val="right"/>
              <w:rPr>
                <w:rFonts w:cs="Arial"/>
                <w:szCs w:val="24"/>
              </w:rPr>
            </w:pPr>
            <w:r w:rsidRPr="000B389B">
              <w:rPr>
                <w:rFonts w:cs="Arial"/>
                <w:szCs w:val="24"/>
              </w:rPr>
              <w:t>95(</w:t>
            </w:r>
            <w:r w:rsidRPr="000B389B">
              <w:rPr>
                <w:rFonts w:cs="Arial"/>
                <w:szCs w:val="24"/>
                <w:lang w:val="en-US"/>
              </w:rPr>
              <w:t>I</w:t>
            </w:r>
            <w:r w:rsidRPr="000B389B">
              <w:rPr>
                <w:rFonts w:cs="Arial"/>
                <w:szCs w:val="24"/>
              </w:rPr>
              <w:t>) του 1996</w:t>
            </w:r>
          </w:p>
          <w:p w14:paraId="4E9AC454" w14:textId="77777777" w:rsidR="00A15A01" w:rsidRPr="000B389B" w:rsidRDefault="00A15A01" w:rsidP="00A15A01">
            <w:pPr>
              <w:spacing w:line="360" w:lineRule="auto"/>
              <w:ind w:right="113"/>
              <w:jc w:val="right"/>
              <w:rPr>
                <w:rFonts w:cs="Arial"/>
                <w:szCs w:val="24"/>
              </w:rPr>
            </w:pPr>
            <w:r w:rsidRPr="000B389B">
              <w:rPr>
                <w:rFonts w:cs="Arial"/>
                <w:szCs w:val="24"/>
              </w:rPr>
              <w:t>56(</w:t>
            </w:r>
            <w:r w:rsidRPr="000B389B">
              <w:rPr>
                <w:rFonts w:cs="Arial"/>
                <w:szCs w:val="24"/>
                <w:lang w:val="en-US"/>
              </w:rPr>
              <w:t>I</w:t>
            </w:r>
            <w:r w:rsidRPr="000B389B">
              <w:rPr>
                <w:rFonts w:cs="Arial"/>
                <w:szCs w:val="24"/>
              </w:rPr>
              <w:t>) του 1998</w:t>
            </w:r>
          </w:p>
          <w:p w14:paraId="226AB07F" w14:textId="231CFB9C" w:rsidR="00A15A01" w:rsidRPr="000B389B" w:rsidRDefault="00A15A01" w:rsidP="00A15A01">
            <w:pPr>
              <w:spacing w:line="360" w:lineRule="auto"/>
              <w:ind w:right="113"/>
              <w:jc w:val="right"/>
              <w:rPr>
                <w:rFonts w:cs="Arial"/>
                <w:szCs w:val="24"/>
              </w:rPr>
            </w:pPr>
            <w:r w:rsidRPr="000B389B">
              <w:rPr>
                <w:rFonts w:cs="Arial"/>
                <w:szCs w:val="24"/>
              </w:rPr>
              <w:t>1(</w:t>
            </w:r>
            <w:r w:rsidRPr="000B389B">
              <w:rPr>
                <w:rFonts w:cs="Arial"/>
                <w:szCs w:val="24"/>
                <w:lang w:val="en-US"/>
              </w:rPr>
              <w:t>I</w:t>
            </w:r>
            <w:r w:rsidRPr="000B389B">
              <w:rPr>
                <w:rFonts w:cs="Arial"/>
                <w:szCs w:val="24"/>
              </w:rPr>
              <w:t>) του</w:t>
            </w:r>
            <w:r w:rsidR="00C95670">
              <w:rPr>
                <w:rFonts w:cs="Arial"/>
                <w:szCs w:val="24"/>
              </w:rPr>
              <w:t xml:space="preserve"> </w:t>
            </w:r>
            <w:r w:rsidRPr="000B389B">
              <w:rPr>
                <w:rFonts w:cs="Arial"/>
                <w:szCs w:val="24"/>
              </w:rPr>
              <w:t>1999</w:t>
            </w:r>
          </w:p>
          <w:p w14:paraId="7201B3C7" w14:textId="77777777" w:rsidR="00A15A01" w:rsidRPr="000B389B" w:rsidRDefault="00A15A01" w:rsidP="00A15A01">
            <w:pPr>
              <w:spacing w:line="360" w:lineRule="auto"/>
              <w:ind w:right="113"/>
              <w:jc w:val="right"/>
              <w:rPr>
                <w:rFonts w:cs="Arial"/>
                <w:szCs w:val="24"/>
              </w:rPr>
            </w:pPr>
            <w:r w:rsidRPr="000B389B">
              <w:rPr>
                <w:rFonts w:cs="Arial"/>
                <w:szCs w:val="24"/>
              </w:rPr>
              <w:t>18(</w:t>
            </w:r>
            <w:r w:rsidRPr="000B389B">
              <w:rPr>
                <w:rFonts w:cs="Arial"/>
                <w:szCs w:val="24"/>
                <w:lang w:val="en-US"/>
              </w:rPr>
              <w:t>I</w:t>
            </w:r>
            <w:r w:rsidRPr="000B389B">
              <w:rPr>
                <w:rFonts w:cs="Arial"/>
                <w:szCs w:val="24"/>
              </w:rPr>
              <w:t>) του 1999</w:t>
            </w:r>
          </w:p>
          <w:p w14:paraId="465AC99C" w14:textId="77777777" w:rsidR="00A15A01" w:rsidRPr="000B389B" w:rsidRDefault="00A15A01" w:rsidP="00A15A01">
            <w:pPr>
              <w:spacing w:line="360" w:lineRule="auto"/>
              <w:ind w:right="113"/>
              <w:jc w:val="right"/>
              <w:rPr>
                <w:rFonts w:cs="Arial"/>
                <w:szCs w:val="24"/>
              </w:rPr>
            </w:pPr>
            <w:r w:rsidRPr="000B389B">
              <w:rPr>
                <w:rFonts w:cs="Arial"/>
                <w:szCs w:val="24"/>
              </w:rPr>
              <w:t>66(</w:t>
            </w:r>
            <w:r w:rsidRPr="000B389B">
              <w:rPr>
                <w:rFonts w:cs="Arial"/>
                <w:szCs w:val="24"/>
                <w:lang w:val="en-US"/>
              </w:rPr>
              <w:t>I</w:t>
            </w:r>
            <w:r w:rsidRPr="000B389B">
              <w:rPr>
                <w:rFonts w:cs="Arial"/>
                <w:szCs w:val="24"/>
              </w:rPr>
              <w:t>) του 1999</w:t>
            </w:r>
          </w:p>
          <w:p w14:paraId="23F54A4D" w14:textId="77777777" w:rsidR="00A15A01" w:rsidRPr="000B389B" w:rsidRDefault="00A15A01" w:rsidP="00A15A01">
            <w:pPr>
              <w:spacing w:line="360" w:lineRule="auto"/>
              <w:ind w:right="113"/>
              <w:jc w:val="right"/>
              <w:rPr>
                <w:rFonts w:cs="Arial"/>
                <w:szCs w:val="24"/>
              </w:rPr>
            </w:pPr>
            <w:r w:rsidRPr="000B389B">
              <w:rPr>
                <w:rFonts w:cs="Arial"/>
                <w:szCs w:val="24"/>
              </w:rPr>
              <w:t>117(</w:t>
            </w:r>
            <w:r w:rsidRPr="000B389B">
              <w:rPr>
                <w:rFonts w:cs="Arial"/>
                <w:szCs w:val="24"/>
                <w:lang w:val="en-US"/>
              </w:rPr>
              <w:t>I</w:t>
            </w:r>
            <w:r w:rsidRPr="000B389B">
              <w:rPr>
                <w:rFonts w:cs="Arial"/>
                <w:szCs w:val="24"/>
              </w:rPr>
              <w:t>) του 1999</w:t>
            </w:r>
          </w:p>
          <w:p w14:paraId="143043A4" w14:textId="77777777" w:rsidR="00A15A01" w:rsidRPr="000B389B" w:rsidRDefault="00A15A01" w:rsidP="00A15A01">
            <w:pPr>
              <w:spacing w:line="360" w:lineRule="auto"/>
              <w:ind w:right="113"/>
              <w:jc w:val="right"/>
              <w:rPr>
                <w:rFonts w:cs="Arial"/>
                <w:szCs w:val="24"/>
              </w:rPr>
            </w:pPr>
            <w:r w:rsidRPr="000B389B">
              <w:rPr>
                <w:rFonts w:cs="Arial"/>
                <w:szCs w:val="24"/>
              </w:rPr>
              <w:t>61(</w:t>
            </w:r>
            <w:r w:rsidRPr="000B389B">
              <w:rPr>
                <w:rFonts w:cs="Arial"/>
                <w:szCs w:val="24"/>
                <w:lang w:val="en-US"/>
              </w:rPr>
              <w:t>I</w:t>
            </w:r>
            <w:r w:rsidRPr="000B389B">
              <w:rPr>
                <w:rFonts w:cs="Arial"/>
                <w:szCs w:val="24"/>
              </w:rPr>
              <w:t>) του 2000</w:t>
            </w:r>
          </w:p>
          <w:p w14:paraId="1A9FB1FD" w14:textId="77777777" w:rsidR="00A15A01" w:rsidRPr="000B389B" w:rsidRDefault="00A15A01" w:rsidP="00A15A01">
            <w:pPr>
              <w:spacing w:line="360" w:lineRule="auto"/>
              <w:ind w:right="113"/>
              <w:jc w:val="right"/>
              <w:rPr>
                <w:rFonts w:cs="Arial"/>
                <w:szCs w:val="24"/>
              </w:rPr>
            </w:pPr>
            <w:r w:rsidRPr="000B389B">
              <w:rPr>
                <w:rFonts w:cs="Arial"/>
                <w:szCs w:val="24"/>
              </w:rPr>
              <w:t>80(</w:t>
            </w:r>
            <w:r w:rsidRPr="000B389B">
              <w:rPr>
                <w:rFonts w:cs="Arial"/>
                <w:szCs w:val="24"/>
                <w:lang w:val="en-US"/>
              </w:rPr>
              <w:t>I</w:t>
            </w:r>
            <w:r w:rsidRPr="000B389B">
              <w:rPr>
                <w:rFonts w:cs="Arial"/>
                <w:szCs w:val="24"/>
              </w:rPr>
              <w:t>) του 2000</w:t>
            </w:r>
          </w:p>
          <w:p w14:paraId="7B7BEE5B" w14:textId="77777777" w:rsidR="00A15A01" w:rsidRPr="000B389B" w:rsidRDefault="00A15A01" w:rsidP="00A15A01">
            <w:pPr>
              <w:spacing w:line="360" w:lineRule="auto"/>
              <w:ind w:right="113"/>
              <w:jc w:val="right"/>
              <w:rPr>
                <w:rFonts w:cs="Arial"/>
                <w:szCs w:val="24"/>
              </w:rPr>
            </w:pPr>
            <w:r w:rsidRPr="000B389B">
              <w:rPr>
                <w:rFonts w:cs="Arial"/>
                <w:szCs w:val="24"/>
              </w:rPr>
              <w:t>81(</w:t>
            </w:r>
            <w:r w:rsidRPr="000B389B">
              <w:rPr>
                <w:rFonts w:cs="Arial"/>
                <w:szCs w:val="24"/>
                <w:lang w:val="en-US"/>
              </w:rPr>
              <w:t>I</w:t>
            </w:r>
            <w:r w:rsidRPr="000B389B">
              <w:rPr>
                <w:rFonts w:cs="Arial"/>
                <w:szCs w:val="24"/>
              </w:rPr>
              <w:t>) του 2000</w:t>
            </w:r>
          </w:p>
          <w:p w14:paraId="5C7402C8" w14:textId="77777777" w:rsidR="00A15A01" w:rsidRPr="000B389B" w:rsidRDefault="00A15A01" w:rsidP="00A15A01">
            <w:pPr>
              <w:spacing w:line="360" w:lineRule="auto"/>
              <w:ind w:right="113"/>
              <w:jc w:val="right"/>
              <w:rPr>
                <w:rFonts w:cs="Arial"/>
                <w:szCs w:val="24"/>
              </w:rPr>
            </w:pPr>
            <w:r w:rsidRPr="000B389B">
              <w:rPr>
                <w:rFonts w:cs="Arial"/>
                <w:szCs w:val="24"/>
              </w:rPr>
              <w:t>110(</w:t>
            </w:r>
            <w:r w:rsidRPr="000B389B">
              <w:rPr>
                <w:rFonts w:cs="Arial"/>
                <w:szCs w:val="24"/>
                <w:lang w:val="en-US"/>
              </w:rPr>
              <w:t>I</w:t>
            </w:r>
            <w:r w:rsidRPr="000B389B">
              <w:rPr>
                <w:rFonts w:cs="Arial"/>
                <w:szCs w:val="24"/>
              </w:rPr>
              <w:t>) του 2000</w:t>
            </w:r>
          </w:p>
          <w:p w14:paraId="699B97E2" w14:textId="77777777" w:rsidR="00A15A01" w:rsidRPr="000B389B" w:rsidRDefault="00A15A01" w:rsidP="00A15A01">
            <w:pPr>
              <w:spacing w:line="360" w:lineRule="auto"/>
              <w:ind w:right="113"/>
              <w:jc w:val="right"/>
              <w:rPr>
                <w:rFonts w:cs="Arial"/>
                <w:szCs w:val="24"/>
              </w:rPr>
            </w:pPr>
            <w:r w:rsidRPr="000B389B">
              <w:rPr>
                <w:rFonts w:cs="Arial"/>
                <w:szCs w:val="24"/>
              </w:rPr>
              <w:t>38(</w:t>
            </w:r>
            <w:r w:rsidRPr="000B389B">
              <w:rPr>
                <w:rFonts w:cs="Arial"/>
                <w:szCs w:val="24"/>
                <w:lang w:val="en-US"/>
              </w:rPr>
              <w:t>I</w:t>
            </w:r>
            <w:r w:rsidRPr="000B389B">
              <w:rPr>
                <w:rFonts w:cs="Arial"/>
                <w:szCs w:val="24"/>
              </w:rPr>
              <w:t>) του 2001</w:t>
            </w:r>
          </w:p>
          <w:p w14:paraId="111EA227" w14:textId="77777777" w:rsidR="00A15A01" w:rsidRPr="000B389B" w:rsidRDefault="00A15A01" w:rsidP="00A15A01">
            <w:pPr>
              <w:spacing w:line="360" w:lineRule="auto"/>
              <w:ind w:right="113"/>
              <w:jc w:val="right"/>
              <w:rPr>
                <w:rFonts w:cs="Arial"/>
                <w:szCs w:val="24"/>
              </w:rPr>
            </w:pPr>
            <w:r w:rsidRPr="000B389B">
              <w:rPr>
                <w:rFonts w:cs="Arial"/>
                <w:szCs w:val="24"/>
              </w:rPr>
              <w:t>94(</w:t>
            </w:r>
            <w:r w:rsidRPr="000B389B">
              <w:rPr>
                <w:rFonts w:cs="Arial"/>
                <w:szCs w:val="24"/>
                <w:lang w:val="en-US"/>
              </w:rPr>
              <w:t>I</w:t>
            </w:r>
            <w:r w:rsidRPr="000B389B">
              <w:rPr>
                <w:rFonts w:cs="Arial"/>
                <w:szCs w:val="24"/>
              </w:rPr>
              <w:t>) του 2001</w:t>
            </w:r>
          </w:p>
          <w:p w14:paraId="5F3F7EF8" w14:textId="77777777" w:rsidR="00A15A01" w:rsidRPr="000B389B" w:rsidRDefault="00A15A01" w:rsidP="00A15A01">
            <w:pPr>
              <w:spacing w:line="360" w:lineRule="auto"/>
              <w:ind w:right="113"/>
              <w:jc w:val="right"/>
              <w:rPr>
                <w:rFonts w:cs="Arial"/>
                <w:szCs w:val="24"/>
              </w:rPr>
            </w:pPr>
            <w:r w:rsidRPr="000B389B">
              <w:rPr>
                <w:rFonts w:cs="Arial"/>
                <w:szCs w:val="24"/>
              </w:rPr>
              <w:t>98(</w:t>
            </w:r>
            <w:r w:rsidRPr="000B389B">
              <w:rPr>
                <w:rFonts w:cs="Arial"/>
                <w:szCs w:val="24"/>
                <w:lang w:val="en-US"/>
              </w:rPr>
              <w:t>I</w:t>
            </w:r>
            <w:r w:rsidRPr="000B389B">
              <w:rPr>
                <w:rFonts w:cs="Arial"/>
                <w:szCs w:val="24"/>
              </w:rPr>
              <w:t>) του 2001</w:t>
            </w:r>
          </w:p>
          <w:p w14:paraId="21F6D0E7" w14:textId="77777777" w:rsidR="00A15A01" w:rsidRPr="000B389B" w:rsidRDefault="00A15A01" w:rsidP="00A15A01">
            <w:pPr>
              <w:spacing w:line="360" w:lineRule="auto"/>
              <w:ind w:right="113"/>
              <w:jc w:val="right"/>
              <w:rPr>
                <w:rFonts w:cs="Arial"/>
                <w:szCs w:val="24"/>
              </w:rPr>
            </w:pPr>
            <w:r w:rsidRPr="000B389B">
              <w:rPr>
                <w:rFonts w:cs="Arial"/>
                <w:szCs w:val="24"/>
              </w:rPr>
              <w:t>20(</w:t>
            </w:r>
            <w:r w:rsidRPr="000B389B">
              <w:rPr>
                <w:rFonts w:cs="Arial"/>
                <w:szCs w:val="24"/>
                <w:lang w:val="en-US"/>
              </w:rPr>
              <w:t>I</w:t>
            </w:r>
            <w:r w:rsidRPr="000B389B">
              <w:rPr>
                <w:rFonts w:cs="Arial"/>
                <w:szCs w:val="24"/>
              </w:rPr>
              <w:t>) του 2002</w:t>
            </w:r>
          </w:p>
          <w:p w14:paraId="14B8FB79" w14:textId="77777777" w:rsidR="00A15A01" w:rsidRPr="000B389B" w:rsidRDefault="00A15A01" w:rsidP="00A15A01">
            <w:pPr>
              <w:spacing w:line="360" w:lineRule="auto"/>
              <w:ind w:right="113"/>
              <w:jc w:val="right"/>
              <w:rPr>
                <w:rFonts w:cs="Arial"/>
                <w:szCs w:val="24"/>
              </w:rPr>
            </w:pPr>
            <w:r w:rsidRPr="000B389B">
              <w:rPr>
                <w:rFonts w:cs="Arial"/>
                <w:szCs w:val="24"/>
              </w:rPr>
              <w:t>237(</w:t>
            </w:r>
            <w:r w:rsidRPr="000B389B">
              <w:rPr>
                <w:rFonts w:cs="Arial"/>
                <w:szCs w:val="24"/>
                <w:lang w:val="en-US"/>
              </w:rPr>
              <w:t>I</w:t>
            </w:r>
            <w:r w:rsidRPr="000B389B">
              <w:rPr>
                <w:rFonts w:cs="Arial"/>
                <w:szCs w:val="24"/>
              </w:rPr>
              <w:t>) του 2002</w:t>
            </w:r>
          </w:p>
          <w:p w14:paraId="1794045C" w14:textId="77777777" w:rsidR="00A15A01" w:rsidRPr="000B389B" w:rsidRDefault="00A15A01" w:rsidP="00A15A01">
            <w:pPr>
              <w:spacing w:line="360" w:lineRule="auto"/>
              <w:ind w:right="113"/>
              <w:jc w:val="right"/>
              <w:rPr>
                <w:rFonts w:cs="Arial"/>
                <w:szCs w:val="24"/>
              </w:rPr>
            </w:pPr>
            <w:r w:rsidRPr="000B389B">
              <w:rPr>
                <w:rFonts w:cs="Arial"/>
                <w:szCs w:val="24"/>
              </w:rPr>
              <w:t>146(</w:t>
            </w:r>
            <w:r w:rsidRPr="000B389B">
              <w:rPr>
                <w:rFonts w:cs="Arial"/>
                <w:szCs w:val="24"/>
                <w:lang w:val="en-US"/>
              </w:rPr>
              <w:t>I</w:t>
            </w:r>
            <w:r w:rsidRPr="000B389B">
              <w:rPr>
                <w:rFonts w:cs="Arial"/>
                <w:szCs w:val="24"/>
              </w:rPr>
              <w:t>) του 2003</w:t>
            </w:r>
          </w:p>
          <w:p w14:paraId="24780821" w14:textId="77777777" w:rsidR="00A15A01" w:rsidRPr="000B389B" w:rsidRDefault="00A15A01" w:rsidP="00A15A01">
            <w:pPr>
              <w:spacing w:line="360" w:lineRule="auto"/>
              <w:ind w:right="113"/>
              <w:jc w:val="right"/>
              <w:rPr>
                <w:rFonts w:cs="Arial"/>
                <w:szCs w:val="24"/>
              </w:rPr>
            </w:pPr>
            <w:r w:rsidRPr="000B389B">
              <w:rPr>
                <w:rFonts w:cs="Arial"/>
                <w:szCs w:val="24"/>
              </w:rPr>
              <w:t>174(</w:t>
            </w:r>
            <w:r w:rsidRPr="000B389B">
              <w:rPr>
                <w:rFonts w:cs="Arial"/>
                <w:szCs w:val="24"/>
                <w:lang w:val="en-US"/>
              </w:rPr>
              <w:t>I</w:t>
            </w:r>
            <w:r w:rsidRPr="000B389B">
              <w:rPr>
                <w:rFonts w:cs="Arial"/>
                <w:szCs w:val="24"/>
              </w:rPr>
              <w:t>) του 2003</w:t>
            </w:r>
          </w:p>
          <w:p w14:paraId="2BDC9123" w14:textId="77777777" w:rsidR="00A15A01" w:rsidRPr="000B389B" w:rsidRDefault="00A15A01" w:rsidP="00A15A01">
            <w:pPr>
              <w:spacing w:line="360" w:lineRule="auto"/>
              <w:ind w:right="113"/>
              <w:jc w:val="right"/>
              <w:rPr>
                <w:rFonts w:cs="Arial"/>
                <w:szCs w:val="24"/>
              </w:rPr>
            </w:pPr>
            <w:r w:rsidRPr="000B389B">
              <w:rPr>
                <w:rFonts w:cs="Arial"/>
                <w:szCs w:val="24"/>
              </w:rPr>
              <w:t>243(</w:t>
            </w:r>
            <w:r w:rsidRPr="000B389B">
              <w:rPr>
                <w:rFonts w:cs="Arial"/>
                <w:szCs w:val="24"/>
                <w:lang w:val="en-US"/>
              </w:rPr>
              <w:t>I</w:t>
            </w:r>
            <w:r w:rsidRPr="000B389B">
              <w:rPr>
                <w:rFonts w:cs="Arial"/>
                <w:szCs w:val="24"/>
              </w:rPr>
              <w:t>) του 2004</w:t>
            </w:r>
          </w:p>
          <w:p w14:paraId="47B8B991" w14:textId="77777777" w:rsidR="00A15A01" w:rsidRPr="000B389B" w:rsidRDefault="00A15A01" w:rsidP="00A15A01">
            <w:pPr>
              <w:spacing w:line="360" w:lineRule="auto"/>
              <w:ind w:right="113"/>
              <w:jc w:val="right"/>
              <w:rPr>
                <w:rFonts w:cs="Arial"/>
                <w:szCs w:val="24"/>
              </w:rPr>
            </w:pPr>
            <w:r w:rsidRPr="000B389B">
              <w:rPr>
                <w:rFonts w:cs="Arial"/>
                <w:szCs w:val="24"/>
              </w:rPr>
              <w:t>255(</w:t>
            </w:r>
            <w:r w:rsidRPr="000B389B">
              <w:rPr>
                <w:rFonts w:cs="Arial"/>
                <w:szCs w:val="24"/>
                <w:lang w:val="en-US"/>
              </w:rPr>
              <w:t>I</w:t>
            </w:r>
            <w:r w:rsidRPr="000B389B">
              <w:rPr>
                <w:rFonts w:cs="Arial"/>
                <w:szCs w:val="24"/>
              </w:rPr>
              <w:t>) του 2004</w:t>
            </w:r>
          </w:p>
          <w:p w14:paraId="14B3BEF4" w14:textId="77777777" w:rsidR="00A15A01" w:rsidRPr="000B389B" w:rsidRDefault="00A15A01" w:rsidP="00A15A01">
            <w:pPr>
              <w:spacing w:line="360" w:lineRule="auto"/>
              <w:ind w:right="113"/>
              <w:jc w:val="right"/>
              <w:rPr>
                <w:rFonts w:cs="Arial"/>
                <w:szCs w:val="24"/>
              </w:rPr>
            </w:pPr>
            <w:r w:rsidRPr="000B389B">
              <w:rPr>
                <w:rFonts w:cs="Arial"/>
                <w:szCs w:val="24"/>
              </w:rPr>
              <w:t>270(</w:t>
            </w:r>
            <w:r w:rsidRPr="000B389B">
              <w:rPr>
                <w:rFonts w:cs="Arial"/>
                <w:szCs w:val="24"/>
                <w:lang w:val="en-US"/>
              </w:rPr>
              <w:t>I</w:t>
            </w:r>
            <w:r w:rsidRPr="000B389B">
              <w:rPr>
                <w:rFonts w:cs="Arial"/>
                <w:szCs w:val="24"/>
              </w:rPr>
              <w:t>) του 2004</w:t>
            </w:r>
          </w:p>
          <w:p w14:paraId="4EB150DC" w14:textId="77777777" w:rsidR="00A15A01" w:rsidRPr="000B389B" w:rsidRDefault="00A15A01" w:rsidP="00A15A01">
            <w:pPr>
              <w:spacing w:line="360" w:lineRule="auto"/>
              <w:ind w:right="113"/>
              <w:jc w:val="right"/>
              <w:rPr>
                <w:rFonts w:cs="Arial"/>
                <w:szCs w:val="24"/>
              </w:rPr>
            </w:pPr>
            <w:r w:rsidRPr="000B389B">
              <w:rPr>
                <w:rFonts w:cs="Arial"/>
                <w:szCs w:val="24"/>
              </w:rPr>
              <w:t>153(</w:t>
            </w:r>
            <w:r w:rsidRPr="000B389B">
              <w:rPr>
                <w:rFonts w:cs="Arial"/>
                <w:szCs w:val="24"/>
                <w:lang w:val="en-US"/>
              </w:rPr>
              <w:t>I</w:t>
            </w:r>
            <w:r w:rsidRPr="000B389B">
              <w:rPr>
                <w:rFonts w:cs="Arial"/>
                <w:szCs w:val="24"/>
              </w:rPr>
              <w:t>) του 2005</w:t>
            </w:r>
          </w:p>
          <w:p w14:paraId="0377E6EF" w14:textId="77777777" w:rsidR="00A15A01" w:rsidRPr="000B389B" w:rsidRDefault="00A15A01" w:rsidP="00A15A01">
            <w:pPr>
              <w:spacing w:line="360" w:lineRule="auto"/>
              <w:ind w:right="113"/>
              <w:jc w:val="right"/>
              <w:rPr>
                <w:rFonts w:cs="Arial"/>
                <w:szCs w:val="24"/>
              </w:rPr>
            </w:pPr>
            <w:r w:rsidRPr="000B389B">
              <w:rPr>
                <w:rFonts w:cs="Arial"/>
                <w:szCs w:val="24"/>
              </w:rPr>
              <w:t>6(</w:t>
            </w:r>
            <w:r w:rsidRPr="000B389B">
              <w:rPr>
                <w:rFonts w:cs="Arial"/>
                <w:szCs w:val="24"/>
                <w:lang w:val="en-US"/>
              </w:rPr>
              <w:t>I</w:t>
            </w:r>
            <w:r w:rsidRPr="000B389B">
              <w:rPr>
                <w:rFonts w:cs="Arial"/>
                <w:szCs w:val="24"/>
              </w:rPr>
              <w:t>) του 2006</w:t>
            </w:r>
          </w:p>
          <w:p w14:paraId="29E31E97" w14:textId="77777777" w:rsidR="00A15A01" w:rsidRPr="000B389B" w:rsidRDefault="00A15A01" w:rsidP="00A15A01">
            <w:pPr>
              <w:spacing w:line="360" w:lineRule="auto"/>
              <w:ind w:right="113"/>
              <w:jc w:val="right"/>
              <w:rPr>
                <w:rFonts w:cs="Arial"/>
                <w:szCs w:val="24"/>
              </w:rPr>
            </w:pPr>
            <w:r w:rsidRPr="000B389B">
              <w:rPr>
                <w:rFonts w:cs="Arial"/>
                <w:szCs w:val="24"/>
              </w:rPr>
              <w:t>71(</w:t>
            </w:r>
            <w:r w:rsidRPr="000B389B">
              <w:rPr>
                <w:rFonts w:cs="Arial"/>
                <w:szCs w:val="24"/>
                <w:lang w:val="en-US"/>
              </w:rPr>
              <w:t>I</w:t>
            </w:r>
            <w:r w:rsidRPr="000B389B">
              <w:rPr>
                <w:rFonts w:cs="Arial"/>
                <w:szCs w:val="24"/>
              </w:rPr>
              <w:t>) του 2006</w:t>
            </w:r>
          </w:p>
          <w:p w14:paraId="09195070" w14:textId="77777777" w:rsidR="00A15A01" w:rsidRPr="000B389B" w:rsidRDefault="00A15A01" w:rsidP="00A15A01">
            <w:pPr>
              <w:spacing w:line="360" w:lineRule="auto"/>
              <w:ind w:right="113"/>
              <w:jc w:val="right"/>
              <w:rPr>
                <w:rFonts w:cs="Arial"/>
                <w:szCs w:val="24"/>
              </w:rPr>
            </w:pPr>
            <w:r w:rsidRPr="000B389B">
              <w:rPr>
                <w:rFonts w:cs="Arial"/>
                <w:szCs w:val="24"/>
              </w:rPr>
              <w:t>145(</w:t>
            </w:r>
            <w:r w:rsidRPr="000B389B">
              <w:rPr>
                <w:rFonts w:cs="Arial"/>
                <w:szCs w:val="24"/>
                <w:lang w:val="en-US"/>
              </w:rPr>
              <w:t>I</w:t>
            </w:r>
            <w:r w:rsidRPr="000B389B">
              <w:rPr>
                <w:rFonts w:cs="Arial"/>
                <w:szCs w:val="24"/>
              </w:rPr>
              <w:t>) του 2006</w:t>
            </w:r>
          </w:p>
          <w:p w14:paraId="2B2F9A67" w14:textId="77777777" w:rsidR="00A15A01" w:rsidRPr="000B389B" w:rsidRDefault="00A15A01" w:rsidP="00A15A01">
            <w:pPr>
              <w:spacing w:line="360" w:lineRule="auto"/>
              <w:ind w:right="113"/>
              <w:jc w:val="right"/>
              <w:rPr>
                <w:rFonts w:cs="Arial"/>
                <w:szCs w:val="24"/>
              </w:rPr>
            </w:pPr>
            <w:r w:rsidRPr="000B389B">
              <w:rPr>
                <w:rFonts w:cs="Arial"/>
                <w:szCs w:val="24"/>
              </w:rPr>
              <w:t>107(</w:t>
            </w:r>
            <w:r w:rsidRPr="000B389B">
              <w:rPr>
                <w:rFonts w:cs="Arial"/>
                <w:szCs w:val="24"/>
                <w:lang w:val="en-US"/>
              </w:rPr>
              <w:t>I</w:t>
            </w:r>
            <w:r w:rsidRPr="000B389B">
              <w:rPr>
                <w:rFonts w:cs="Arial"/>
                <w:szCs w:val="24"/>
              </w:rPr>
              <w:t>) του 2007</w:t>
            </w:r>
          </w:p>
          <w:p w14:paraId="5C43205B" w14:textId="77777777" w:rsidR="00A15A01" w:rsidRPr="000B389B" w:rsidRDefault="00A15A01" w:rsidP="00A15A01">
            <w:pPr>
              <w:spacing w:line="360" w:lineRule="auto"/>
              <w:ind w:right="113"/>
              <w:jc w:val="right"/>
              <w:rPr>
                <w:rFonts w:cs="Arial"/>
                <w:szCs w:val="24"/>
              </w:rPr>
            </w:pPr>
            <w:r w:rsidRPr="000B389B">
              <w:rPr>
                <w:rFonts w:cs="Arial"/>
                <w:szCs w:val="24"/>
              </w:rPr>
              <w:t>5(</w:t>
            </w:r>
            <w:r w:rsidRPr="000B389B">
              <w:rPr>
                <w:rFonts w:cs="Arial"/>
                <w:szCs w:val="24"/>
                <w:lang w:val="en-US"/>
              </w:rPr>
              <w:t>I</w:t>
            </w:r>
            <w:r w:rsidRPr="000B389B">
              <w:rPr>
                <w:rFonts w:cs="Arial"/>
                <w:szCs w:val="24"/>
              </w:rPr>
              <w:t>) του 2008</w:t>
            </w:r>
          </w:p>
          <w:p w14:paraId="163D3314" w14:textId="77777777" w:rsidR="00A15A01" w:rsidRPr="000B389B" w:rsidRDefault="00A15A01" w:rsidP="00A15A01">
            <w:pPr>
              <w:spacing w:line="360" w:lineRule="auto"/>
              <w:ind w:right="113"/>
              <w:jc w:val="right"/>
              <w:rPr>
                <w:rFonts w:cs="Arial"/>
                <w:szCs w:val="24"/>
              </w:rPr>
            </w:pPr>
            <w:r w:rsidRPr="000B389B">
              <w:rPr>
                <w:rFonts w:cs="Arial"/>
                <w:szCs w:val="24"/>
              </w:rPr>
              <w:t>102(</w:t>
            </w:r>
            <w:r w:rsidRPr="000B389B">
              <w:rPr>
                <w:rFonts w:cs="Arial"/>
                <w:szCs w:val="24"/>
                <w:lang w:val="en-US"/>
              </w:rPr>
              <w:t>I</w:t>
            </w:r>
            <w:r w:rsidRPr="000B389B">
              <w:rPr>
                <w:rFonts w:cs="Arial"/>
                <w:szCs w:val="24"/>
              </w:rPr>
              <w:t>) του 2008</w:t>
            </w:r>
          </w:p>
          <w:p w14:paraId="44DD4EF2" w14:textId="77777777" w:rsidR="00A15A01" w:rsidRPr="000B389B" w:rsidRDefault="00A15A01" w:rsidP="00A15A01">
            <w:pPr>
              <w:spacing w:line="360" w:lineRule="auto"/>
              <w:ind w:right="113"/>
              <w:jc w:val="right"/>
              <w:rPr>
                <w:rFonts w:cs="Arial"/>
                <w:szCs w:val="24"/>
              </w:rPr>
            </w:pPr>
            <w:r w:rsidRPr="000B389B">
              <w:rPr>
                <w:rFonts w:cs="Arial"/>
                <w:szCs w:val="24"/>
              </w:rPr>
              <w:t>113(</w:t>
            </w:r>
            <w:r w:rsidRPr="000B389B">
              <w:rPr>
                <w:rFonts w:cs="Arial"/>
                <w:szCs w:val="24"/>
                <w:lang w:val="en-US"/>
              </w:rPr>
              <w:t>I</w:t>
            </w:r>
            <w:r w:rsidRPr="000B389B">
              <w:rPr>
                <w:rFonts w:cs="Arial"/>
                <w:szCs w:val="24"/>
              </w:rPr>
              <w:t>) του 2009</w:t>
            </w:r>
          </w:p>
          <w:p w14:paraId="792A7B18" w14:textId="77777777" w:rsidR="00A15A01" w:rsidRPr="000B389B" w:rsidRDefault="00A15A01" w:rsidP="00A15A01">
            <w:pPr>
              <w:spacing w:line="360" w:lineRule="auto"/>
              <w:ind w:right="113"/>
              <w:jc w:val="right"/>
              <w:rPr>
                <w:rFonts w:cs="Arial"/>
                <w:szCs w:val="24"/>
              </w:rPr>
            </w:pPr>
            <w:r w:rsidRPr="000B389B">
              <w:rPr>
                <w:rFonts w:cs="Arial"/>
                <w:szCs w:val="24"/>
              </w:rPr>
              <w:t>5(</w:t>
            </w:r>
            <w:r w:rsidRPr="000B389B">
              <w:rPr>
                <w:rFonts w:cs="Arial"/>
                <w:szCs w:val="24"/>
                <w:lang w:val="en-US"/>
              </w:rPr>
              <w:t>I</w:t>
            </w:r>
            <w:r w:rsidRPr="000B389B">
              <w:rPr>
                <w:rFonts w:cs="Arial"/>
                <w:szCs w:val="24"/>
              </w:rPr>
              <w:t>) του 2010</w:t>
            </w:r>
          </w:p>
          <w:p w14:paraId="6DC1381C" w14:textId="77777777" w:rsidR="00A15A01" w:rsidRPr="000B389B" w:rsidRDefault="00A15A01" w:rsidP="00A15A01">
            <w:pPr>
              <w:spacing w:line="360" w:lineRule="auto"/>
              <w:ind w:right="113"/>
              <w:jc w:val="right"/>
              <w:rPr>
                <w:rFonts w:cs="Arial"/>
                <w:szCs w:val="24"/>
              </w:rPr>
            </w:pPr>
            <w:r w:rsidRPr="000B389B">
              <w:rPr>
                <w:rFonts w:cs="Arial"/>
                <w:szCs w:val="24"/>
              </w:rPr>
              <w:t>8(</w:t>
            </w:r>
            <w:r w:rsidRPr="000B389B">
              <w:rPr>
                <w:rFonts w:cs="Arial"/>
                <w:szCs w:val="24"/>
                <w:lang w:val="en-US"/>
              </w:rPr>
              <w:t>I</w:t>
            </w:r>
            <w:r w:rsidRPr="000B389B">
              <w:rPr>
                <w:rFonts w:cs="Arial"/>
                <w:szCs w:val="24"/>
              </w:rPr>
              <w:t>) του 2010</w:t>
            </w:r>
          </w:p>
          <w:p w14:paraId="289275B2" w14:textId="77777777" w:rsidR="00A15A01" w:rsidRPr="000B389B" w:rsidRDefault="00A15A01" w:rsidP="00A15A01">
            <w:pPr>
              <w:spacing w:line="360" w:lineRule="auto"/>
              <w:ind w:right="113"/>
              <w:jc w:val="right"/>
              <w:rPr>
                <w:rFonts w:cs="Arial"/>
                <w:szCs w:val="24"/>
              </w:rPr>
            </w:pPr>
            <w:r w:rsidRPr="000B389B">
              <w:rPr>
                <w:rFonts w:cs="Arial"/>
                <w:szCs w:val="24"/>
              </w:rPr>
              <w:t>93(</w:t>
            </w:r>
            <w:r w:rsidRPr="000B389B">
              <w:rPr>
                <w:rFonts w:cs="Arial"/>
                <w:szCs w:val="24"/>
                <w:lang w:val="en-US"/>
              </w:rPr>
              <w:t>I</w:t>
            </w:r>
            <w:r w:rsidRPr="000B389B">
              <w:rPr>
                <w:rFonts w:cs="Arial"/>
                <w:szCs w:val="24"/>
              </w:rPr>
              <w:t>) του 2011</w:t>
            </w:r>
          </w:p>
          <w:p w14:paraId="15B9FA52" w14:textId="77777777" w:rsidR="00A15A01" w:rsidRPr="000B389B" w:rsidRDefault="00A15A01" w:rsidP="00A15A01">
            <w:pPr>
              <w:spacing w:line="360" w:lineRule="auto"/>
              <w:ind w:right="113"/>
              <w:jc w:val="right"/>
              <w:rPr>
                <w:rFonts w:cs="Arial"/>
                <w:szCs w:val="24"/>
              </w:rPr>
            </w:pPr>
            <w:r w:rsidRPr="000B389B">
              <w:rPr>
                <w:rFonts w:cs="Arial"/>
                <w:szCs w:val="24"/>
              </w:rPr>
              <w:t>109(</w:t>
            </w:r>
            <w:r w:rsidRPr="000B389B">
              <w:rPr>
                <w:rFonts w:cs="Arial"/>
                <w:szCs w:val="24"/>
                <w:lang w:val="en-US"/>
              </w:rPr>
              <w:t>I</w:t>
            </w:r>
            <w:r w:rsidRPr="000B389B">
              <w:rPr>
                <w:rFonts w:cs="Arial"/>
                <w:szCs w:val="24"/>
              </w:rPr>
              <w:t>) του 2012</w:t>
            </w:r>
          </w:p>
          <w:p w14:paraId="1AC4C84D" w14:textId="77777777" w:rsidR="00A15A01" w:rsidRPr="000B389B" w:rsidRDefault="00A15A01" w:rsidP="00A15A01">
            <w:pPr>
              <w:spacing w:line="360" w:lineRule="auto"/>
              <w:ind w:right="113"/>
              <w:jc w:val="right"/>
              <w:rPr>
                <w:rFonts w:cs="Arial"/>
                <w:szCs w:val="24"/>
              </w:rPr>
            </w:pPr>
            <w:r w:rsidRPr="000B389B">
              <w:rPr>
                <w:rFonts w:cs="Arial"/>
                <w:szCs w:val="24"/>
              </w:rPr>
              <w:t>166(</w:t>
            </w:r>
            <w:r w:rsidRPr="000B389B">
              <w:rPr>
                <w:rFonts w:cs="Arial"/>
                <w:szCs w:val="24"/>
                <w:lang w:val="en-US"/>
              </w:rPr>
              <w:t>I</w:t>
            </w:r>
            <w:r w:rsidRPr="000B389B">
              <w:rPr>
                <w:rFonts w:cs="Arial"/>
                <w:szCs w:val="24"/>
              </w:rPr>
              <w:t>) του 2012</w:t>
            </w:r>
          </w:p>
          <w:p w14:paraId="0A44E168" w14:textId="77777777" w:rsidR="00A15A01" w:rsidRPr="000B389B" w:rsidRDefault="00A15A01" w:rsidP="00A15A01">
            <w:pPr>
              <w:spacing w:line="360" w:lineRule="auto"/>
              <w:ind w:right="113"/>
              <w:jc w:val="right"/>
              <w:rPr>
                <w:rFonts w:cs="Arial"/>
                <w:szCs w:val="24"/>
              </w:rPr>
            </w:pPr>
            <w:r w:rsidRPr="000B389B">
              <w:rPr>
                <w:rFonts w:cs="Arial"/>
                <w:szCs w:val="24"/>
              </w:rPr>
              <w:lastRenderedPageBreak/>
              <w:t>100(</w:t>
            </w:r>
            <w:r w:rsidRPr="000B389B">
              <w:rPr>
                <w:rFonts w:cs="Arial"/>
                <w:szCs w:val="24"/>
                <w:lang w:val="en-US"/>
              </w:rPr>
              <w:t>I</w:t>
            </w:r>
            <w:r w:rsidRPr="000B389B">
              <w:rPr>
                <w:rFonts w:cs="Arial"/>
                <w:szCs w:val="24"/>
              </w:rPr>
              <w:t>) του 2013</w:t>
            </w:r>
          </w:p>
          <w:p w14:paraId="0F880570" w14:textId="77777777" w:rsidR="00A15A01" w:rsidRPr="000B389B" w:rsidRDefault="00A15A01" w:rsidP="00A15A01">
            <w:pPr>
              <w:spacing w:line="360" w:lineRule="auto"/>
              <w:ind w:right="113"/>
              <w:jc w:val="right"/>
              <w:rPr>
                <w:rFonts w:cs="Arial"/>
                <w:szCs w:val="24"/>
              </w:rPr>
            </w:pPr>
            <w:r w:rsidRPr="000B389B">
              <w:rPr>
                <w:rFonts w:cs="Arial"/>
                <w:szCs w:val="24"/>
              </w:rPr>
              <w:t>1(</w:t>
            </w:r>
            <w:r w:rsidRPr="000B389B">
              <w:rPr>
                <w:rFonts w:cs="Arial"/>
                <w:szCs w:val="24"/>
                <w:lang w:val="en-US"/>
              </w:rPr>
              <w:t>I</w:t>
            </w:r>
            <w:r w:rsidRPr="000B389B">
              <w:rPr>
                <w:rFonts w:cs="Arial"/>
                <w:szCs w:val="24"/>
              </w:rPr>
              <w:t>) του 2014</w:t>
            </w:r>
          </w:p>
          <w:p w14:paraId="70454512" w14:textId="77777777" w:rsidR="00A15A01" w:rsidRPr="000B389B" w:rsidRDefault="00A15A01" w:rsidP="00A15A01">
            <w:pPr>
              <w:spacing w:line="360" w:lineRule="auto"/>
              <w:ind w:right="113"/>
              <w:jc w:val="right"/>
              <w:rPr>
                <w:rFonts w:cs="Arial"/>
                <w:szCs w:val="24"/>
              </w:rPr>
            </w:pPr>
            <w:r w:rsidRPr="000B389B">
              <w:rPr>
                <w:rFonts w:cs="Arial"/>
                <w:szCs w:val="24"/>
              </w:rPr>
              <w:t>11(Ι) του 2014</w:t>
            </w:r>
          </w:p>
          <w:p w14:paraId="2C77A3E6" w14:textId="77777777" w:rsidR="00A15A01" w:rsidRPr="000B389B" w:rsidRDefault="00A15A01" w:rsidP="00A15A01">
            <w:pPr>
              <w:spacing w:line="360" w:lineRule="auto"/>
              <w:ind w:right="113"/>
              <w:jc w:val="right"/>
              <w:rPr>
                <w:rFonts w:cs="Arial"/>
                <w:szCs w:val="24"/>
              </w:rPr>
            </w:pPr>
            <w:r w:rsidRPr="000B389B">
              <w:rPr>
                <w:rFonts w:cs="Arial"/>
                <w:szCs w:val="24"/>
              </w:rPr>
              <w:t>121(Ι) του 2014</w:t>
            </w:r>
          </w:p>
          <w:p w14:paraId="04D778D0" w14:textId="77777777" w:rsidR="00A15A01" w:rsidRPr="000B389B" w:rsidRDefault="00A15A01" w:rsidP="00A15A01">
            <w:pPr>
              <w:spacing w:line="360" w:lineRule="auto"/>
              <w:ind w:right="113"/>
              <w:jc w:val="right"/>
              <w:rPr>
                <w:rFonts w:cs="Arial"/>
                <w:szCs w:val="24"/>
              </w:rPr>
            </w:pPr>
            <w:r w:rsidRPr="000B389B">
              <w:rPr>
                <w:rFonts w:cs="Arial"/>
                <w:szCs w:val="24"/>
              </w:rPr>
              <w:t>143(</w:t>
            </w:r>
            <w:r w:rsidRPr="000B389B">
              <w:rPr>
                <w:rFonts w:cs="Arial"/>
                <w:szCs w:val="24"/>
                <w:lang w:val="en-US"/>
              </w:rPr>
              <w:t>I</w:t>
            </w:r>
            <w:r w:rsidRPr="000B389B">
              <w:rPr>
                <w:rFonts w:cs="Arial"/>
                <w:szCs w:val="24"/>
              </w:rPr>
              <w:t>) του 2014</w:t>
            </w:r>
          </w:p>
          <w:p w14:paraId="59427743" w14:textId="77777777" w:rsidR="00A15A01" w:rsidRPr="000B389B" w:rsidRDefault="00A15A01" w:rsidP="00A15A01">
            <w:pPr>
              <w:spacing w:line="360" w:lineRule="auto"/>
              <w:ind w:right="113"/>
              <w:jc w:val="right"/>
              <w:rPr>
                <w:rFonts w:cs="Arial"/>
                <w:szCs w:val="24"/>
              </w:rPr>
            </w:pPr>
            <w:r w:rsidRPr="000B389B">
              <w:rPr>
                <w:rFonts w:cs="Arial"/>
                <w:szCs w:val="24"/>
              </w:rPr>
              <w:t>172(Ι) του 2014</w:t>
            </w:r>
          </w:p>
          <w:p w14:paraId="65E62BEA" w14:textId="77777777" w:rsidR="00A15A01" w:rsidRPr="000B389B" w:rsidRDefault="00A15A01" w:rsidP="00A15A01">
            <w:pPr>
              <w:spacing w:line="360" w:lineRule="auto"/>
              <w:ind w:right="113"/>
              <w:jc w:val="right"/>
              <w:rPr>
                <w:rFonts w:cs="Arial"/>
                <w:szCs w:val="24"/>
              </w:rPr>
            </w:pPr>
            <w:r w:rsidRPr="000B389B">
              <w:rPr>
                <w:rFonts w:cs="Arial"/>
                <w:szCs w:val="24"/>
              </w:rPr>
              <w:t>189(Ι) του 2014</w:t>
            </w:r>
          </w:p>
          <w:p w14:paraId="4A2FA366" w14:textId="77777777" w:rsidR="00A15A01" w:rsidRPr="000B389B" w:rsidRDefault="00A15A01" w:rsidP="00A15A01">
            <w:pPr>
              <w:spacing w:line="360" w:lineRule="auto"/>
              <w:ind w:right="113"/>
              <w:jc w:val="right"/>
              <w:rPr>
                <w:rFonts w:cs="Arial"/>
                <w:szCs w:val="24"/>
              </w:rPr>
            </w:pPr>
            <w:r w:rsidRPr="000B389B">
              <w:rPr>
                <w:rFonts w:cs="Arial"/>
                <w:szCs w:val="24"/>
              </w:rPr>
              <w:t>10(Ι) του 2015</w:t>
            </w:r>
          </w:p>
          <w:p w14:paraId="209C4F68" w14:textId="77777777" w:rsidR="00A15A01" w:rsidRPr="000B389B" w:rsidRDefault="00A15A01" w:rsidP="00A15A01">
            <w:pPr>
              <w:spacing w:line="360" w:lineRule="auto"/>
              <w:ind w:right="113"/>
              <w:jc w:val="right"/>
              <w:rPr>
                <w:rFonts w:cs="Arial"/>
                <w:szCs w:val="24"/>
              </w:rPr>
            </w:pPr>
            <w:r w:rsidRPr="000B389B">
              <w:rPr>
                <w:rFonts w:cs="Arial"/>
                <w:szCs w:val="24"/>
              </w:rPr>
              <w:t>24(Ι) του 2015</w:t>
            </w:r>
          </w:p>
          <w:p w14:paraId="279F09F8" w14:textId="77777777" w:rsidR="00A15A01" w:rsidRPr="000B389B" w:rsidRDefault="00A15A01" w:rsidP="00A15A01">
            <w:pPr>
              <w:spacing w:line="360" w:lineRule="auto"/>
              <w:ind w:right="113"/>
              <w:jc w:val="right"/>
              <w:rPr>
                <w:rFonts w:cs="Arial"/>
                <w:szCs w:val="24"/>
              </w:rPr>
            </w:pPr>
            <w:r w:rsidRPr="000B389B">
              <w:rPr>
                <w:rFonts w:cs="Arial"/>
                <w:szCs w:val="24"/>
              </w:rPr>
              <w:t>29(Ι) του 2015</w:t>
            </w:r>
          </w:p>
          <w:p w14:paraId="1B4E49FC" w14:textId="77777777" w:rsidR="00A15A01" w:rsidRPr="000B389B" w:rsidRDefault="00A15A01" w:rsidP="00A15A01">
            <w:pPr>
              <w:spacing w:line="360" w:lineRule="auto"/>
              <w:ind w:right="113"/>
              <w:jc w:val="right"/>
              <w:rPr>
                <w:rFonts w:cs="Arial"/>
                <w:szCs w:val="24"/>
              </w:rPr>
            </w:pPr>
            <w:r w:rsidRPr="000B389B">
              <w:rPr>
                <w:rFonts w:cs="Arial"/>
                <w:szCs w:val="24"/>
              </w:rPr>
              <w:t>202(</w:t>
            </w:r>
            <w:r w:rsidRPr="000B389B">
              <w:rPr>
                <w:rFonts w:cs="Arial"/>
                <w:szCs w:val="24"/>
                <w:lang w:val="en-US"/>
              </w:rPr>
              <w:t>I</w:t>
            </w:r>
            <w:r w:rsidRPr="000B389B">
              <w:rPr>
                <w:rFonts w:cs="Arial"/>
                <w:szCs w:val="24"/>
              </w:rPr>
              <w:t>) του 2015</w:t>
            </w:r>
          </w:p>
          <w:p w14:paraId="257908B0" w14:textId="77777777" w:rsidR="00A15A01" w:rsidRPr="000B389B" w:rsidRDefault="00A15A01" w:rsidP="00A15A01">
            <w:pPr>
              <w:spacing w:line="360" w:lineRule="auto"/>
              <w:ind w:right="113"/>
              <w:jc w:val="right"/>
              <w:rPr>
                <w:rFonts w:cs="Arial"/>
                <w:szCs w:val="24"/>
              </w:rPr>
            </w:pPr>
            <w:r w:rsidRPr="000B389B">
              <w:rPr>
                <w:rFonts w:cs="Arial"/>
                <w:szCs w:val="24"/>
              </w:rPr>
              <w:t>1(</w:t>
            </w:r>
            <w:r w:rsidRPr="000B389B">
              <w:rPr>
                <w:rFonts w:cs="Arial"/>
                <w:szCs w:val="24"/>
                <w:lang w:val="en-US"/>
              </w:rPr>
              <w:t>I</w:t>
            </w:r>
            <w:r w:rsidRPr="000B389B">
              <w:rPr>
                <w:rFonts w:cs="Arial"/>
                <w:szCs w:val="24"/>
              </w:rPr>
              <w:t>) του 2016</w:t>
            </w:r>
          </w:p>
          <w:p w14:paraId="2F4F0DFF" w14:textId="77777777" w:rsidR="00A15A01" w:rsidRPr="000B389B" w:rsidRDefault="00A15A01" w:rsidP="00A15A01">
            <w:pPr>
              <w:spacing w:line="360" w:lineRule="auto"/>
              <w:ind w:right="113"/>
              <w:jc w:val="right"/>
              <w:rPr>
                <w:rFonts w:cs="Arial"/>
                <w:szCs w:val="24"/>
              </w:rPr>
            </w:pPr>
            <w:r w:rsidRPr="000B389B">
              <w:rPr>
                <w:rFonts w:cs="Arial"/>
                <w:szCs w:val="24"/>
              </w:rPr>
              <w:t>12(</w:t>
            </w:r>
            <w:r w:rsidRPr="000B389B">
              <w:rPr>
                <w:rFonts w:cs="Arial"/>
                <w:szCs w:val="24"/>
                <w:lang w:val="en-US"/>
              </w:rPr>
              <w:t>I</w:t>
            </w:r>
            <w:r w:rsidRPr="000B389B">
              <w:rPr>
                <w:rFonts w:cs="Arial"/>
                <w:szCs w:val="24"/>
              </w:rPr>
              <w:t>) του 2016</w:t>
            </w:r>
          </w:p>
          <w:p w14:paraId="06D8C31C" w14:textId="77777777" w:rsidR="00A15A01" w:rsidRPr="000B389B" w:rsidRDefault="00A15A01" w:rsidP="00A15A01">
            <w:pPr>
              <w:spacing w:line="360" w:lineRule="auto"/>
              <w:ind w:right="113"/>
              <w:jc w:val="right"/>
              <w:rPr>
                <w:rFonts w:cs="Arial"/>
                <w:szCs w:val="24"/>
              </w:rPr>
            </w:pPr>
            <w:r w:rsidRPr="000B389B">
              <w:rPr>
                <w:rFonts w:cs="Arial"/>
                <w:szCs w:val="24"/>
              </w:rPr>
              <w:t>14(Ι) του 2016</w:t>
            </w:r>
          </w:p>
          <w:p w14:paraId="44C1C9FC" w14:textId="77777777" w:rsidR="00A15A01" w:rsidRPr="008E7C41" w:rsidRDefault="00A15A01" w:rsidP="00A15A01">
            <w:pPr>
              <w:spacing w:line="360" w:lineRule="auto"/>
              <w:ind w:right="113"/>
              <w:jc w:val="right"/>
              <w:rPr>
                <w:rFonts w:cs="Arial"/>
                <w:szCs w:val="24"/>
              </w:rPr>
            </w:pPr>
            <w:r w:rsidRPr="008E7C41">
              <w:rPr>
                <w:rFonts w:cs="Arial"/>
                <w:szCs w:val="24"/>
              </w:rPr>
              <w:t>103(</w:t>
            </w:r>
            <w:r w:rsidRPr="000B389B">
              <w:rPr>
                <w:rFonts w:cs="Arial"/>
                <w:szCs w:val="24"/>
                <w:lang w:val="en-US"/>
              </w:rPr>
              <w:t>I</w:t>
            </w:r>
            <w:r w:rsidRPr="008E7C41">
              <w:rPr>
                <w:rFonts w:cs="Arial"/>
                <w:szCs w:val="24"/>
              </w:rPr>
              <w:t>)</w:t>
            </w:r>
            <w:r w:rsidRPr="000B389B">
              <w:rPr>
                <w:rFonts w:cs="Arial"/>
                <w:szCs w:val="24"/>
              </w:rPr>
              <w:t xml:space="preserve"> του </w:t>
            </w:r>
            <w:r w:rsidRPr="008E7C41">
              <w:rPr>
                <w:rFonts w:cs="Arial"/>
                <w:szCs w:val="24"/>
              </w:rPr>
              <w:t>2017</w:t>
            </w:r>
          </w:p>
          <w:p w14:paraId="596EA6F5" w14:textId="77777777" w:rsidR="00A15A01" w:rsidRPr="000B389B" w:rsidRDefault="00A15A01" w:rsidP="00A15A01">
            <w:pPr>
              <w:spacing w:line="360" w:lineRule="auto"/>
              <w:ind w:right="113"/>
              <w:jc w:val="right"/>
              <w:rPr>
                <w:rFonts w:cs="Arial"/>
                <w:szCs w:val="24"/>
                <w:lang w:val="en-US"/>
              </w:rPr>
            </w:pPr>
            <w:r w:rsidRPr="000B389B">
              <w:rPr>
                <w:rFonts w:cs="Arial"/>
                <w:szCs w:val="24"/>
                <w:lang w:val="en-US"/>
              </w:rPr>
              <w:t>8(I)</w:t>
            </w:r>
            <w:r w:rsidRPr="000B389B">
              <w:rPr>
                <w:rFonts w:cs="Arial"/>
                <w:szCs w:val="24"/>
              </w:rPr>
              <w:t xml:space="preserve"> του </w:t>
            </w:r>
            <w:r w:rsidRPr="000B389B">
              <w:rPr>
                <w:rFonts w:cs="Arial"/>
                <w:szCs w:val="24"/>
                <w:lang w:val="en-US"/>
              </w:rPr>
              <w:t>2018</w:t>
            </w:r>
          </w:p>
          <w:p w14:paraId="0507D9C0" w14:textId="77777777" w:rsidR="00A15A01" w:rsidRPr="000B389B" w:rsidRDefault="00A15A01" w:rsidP="00A15A01">
            <w:pPr>
              <w:spacing w:line="360" w:lineRule="auto"/>
              <w:ind w:right="113"/>
              <w:jc w:val="right"/>
              <w:rPr>
                <w:rFonts w:cs="Arial"/>
                <w:szCs w:val="24"/>
                <w:lang w:val="en-US"/>
              </w:rPr>
            </w:pPr>
            <w:r w:rsidRPr="000B389B">
              <w:rPr>
                <w:rFonts w:cs="Arial"/>
                <w:szCs w:val="24"/>
                <w:lang w:val="en-US"/>
              </w:rPr>
              <w:t>93(I)</w:t>
            </w:r>
            <w:r w:rsidRPr="000B389B">
              <w:rPr>
                <w:rFonts w:cs="Arial"/>
                <w:szCs w:val="24"/>
              </w:rPr>
              <w:t xml:space="preserve"> του </w:t>
            </w:r>
            <w:r w:rsidRPr="000B389B">
              <w:rPr>
                <w:rFonts w:cs="Arial"/>
                <w:szCs w:val="24"/>
                <w:lang w:val="en-US"/>
              </w:rPr>
              <w:t>2018</w:t>
            </w:r>
          </w:p>
          <w:p w14:paraId="19395EF0" w14:textId="77777777" w:rsidR="00A15A01" w:rsidRPr="0031302B" w:rsidRDefault="00A15A01" w:rsidP="00A15A01">
            <w:pPr>
              <w:spacing w:line="360" w:lineRule="auto"/>
              <w:ind w:right="113"/>
              <w:jc w:val="right"/>
              <w:rPr>
                <w:rFonts w:cs="Arial"/>
                <w:b/>
                <w:bCs/>
                <w:szCs w:val="24"/>
                <w:lang w:val="en-US"/>
              </w:rPr>
            </w:pPr>
            <w:r w:rsidRPr="000B389B">
              <w:rPr>
                <w:rFonts w:cs="Arial"/>
                <w:szCs w:val="24"/>
                <w:lang w:val="en-US"/>
              </w:rPr>
              <w:t>154(I)</w:t>
            </w:r>
            <w:r w:rsidRPr="000B389B">
              <w:rPr>
                <w:rFonts w:cs="Arial"/>
                <w:szCs w:val="24"/>
              </w:rPr>
              <w:t xml:space="preserve"> του </w:t>
            </w:r>
            <w:r w:rsidRPr="0031302B">
              <w:rPr>
                <w:rFonts w:cs="Arial"/>
                <w:szCs w:val="24"/>
                <w:lang w:val="en-US"/>
              </w:rPr>
              <w:t>2018</w:t>
            </w:r>
          </w:p>
          <w:p w14:paraId="48FBDBE7" w14:textId="77777777" w:rsidR="00A15A01" w:rsidRPr="0031302B" w:rsidRDefault="00A15A01" w:rsidP="00A15A01">
            <w:pPr>
              <w:spacing w:line="360" w:lineRule="auto"/>
              <w:ind w:right="113"/>
              <w:jc w:val="right"/>
              <w:rPr>
                <w:rFonts w:cs="Arial"/>
                <w:szCs w:val="24"/>
                <w:lang w:val="en-US"/>
              </w:rPr>
            </w:pPr>
            <w:r w:rsidRPr="0031302B">
              <w:rPr>
                <w:rFonts w:cs="Arial"/>
                <w:szCs w:val="24"/>
                <w:lang w:val="en-US"/>
              </w:rPr>
              <w:t>47(I)</w:t>
            </w:r>
            <w:r w:rsidRPr="0031302B">
              <w:rPr>
                <w:rFonts w:cs="Arial"/>
                <w:szCs w:val="24"/>
              </w:rPr>
              <w:t xml:space="preserve"> του </w:t>
            </w:r>
            <w:r w:rsidRPr="0031302B">
              <w:rPr>
                <w:rFonts w:cs="Arial"/>
                <w:szCs w:val="24"/>
                <w:lang w:val="en-US"/>
              </w:rPr>
              <w:t>2019</w:t>
            </w:r>
          </w:p>
          <w:p w14:paraId="01300809" w14:textId="77777777" w:rsidR="00A15A01" w:rsidRPr="0031302B" w:rsidRDefault="00A15A01" w:rsidP="00A15A01">
            <w:pPr>
              <w:spacing w:line="360" w:lineRule="auto"/>
              <w:ind w:right="113"/>
              <w:jc w:val="right"/>
              <w:rPr>
                <w:rFonts w:cs="Arial"/>
                <w:szCs w:val="24"/>
                <w:lang w:val="en-US"/>
              </w:rPr>
            </w:pPr>
            <w:r w:rsidRPr="0031302B">
              <w:rPr>
                <w:rFonts w:cs="Arial"/>
                <w:szCs w:val="24"/>
                <w:lang w:val="en-US"/>
              </w:rPr>
              <w:t>61(I)</w:t>
            </w:r>
            <w:r w:rsidRPr="0031302B">
              <w:rPr>
                <w:rFonts w:cs="Arial"/>
                <w:szCs w:val="24"/>
              </w:rPr>
              <w:t xml:space="preserve"> του </w:t>
            </w:r>
            <w:r w:rsidRPr="0031302B">
              <w:rPr>
                <w:rFonts w:cs="Arial"/>
                <w:szCs w:val="24"/>
                <w:lang w:val="en-US"/>
              </w:rPr>
              <w:t>2019</w:t>
            </w:r>
          </w:p>
          <w:p w14:paraId="2AB0EFF4" w14:textId="77777777" w:rsidR="00A15A01" w:rsidRPr="0031302B" w:rsidRDefault="00A15A01" w:rsidP="00A15A01">
            <w:pPr>
              <w:spacing w:line="360" w:lineRule="auto"/>
              <w:ind w:right="113"/>
              <w:jc w:val="right"/>
              <w:rPr>
                <w:rFonts w:cs="Arial"/>
                <w:szCs w:val="24"/>
                <w:lang w:val="en-US"/>
              </w:rPr>
            </w:pPr>
            <w:r w:rsidRPr="0031302B">
              <w:rPr>
                <w:rFonts w:cs="Arial"/>
                <w:szCs w:val="24"/>
                <w:lang w:val="en-US"/>
              </w:rPr>
              <w:t>146(I)</w:t>
            </w:r>
            <w:r w:rsidRPr="0031302B">
              <w:rPr>
                <w:rFonts w:cs="Arial"/>
                <w:szCs w:val="24"/>
              </w:rPr>
              <w:t xml:space="preserve"> του </w:t>
            </w:r>
            <w:r w:rsidRPr="0031302B">
              <w:rPr>
                <w:rFonts w:cs="Arial"/>
                <w:szCs w:val="24"/>
                <w:lang w:val="en-US"/>
              </w:rPr>
              <w:t>2019</w:t>
            </w:r>
          </w:p>
          <w:p w14:paraId="04ABC615" w14:textId="77777777" w:rsidR="00F91380" w:rsidRDefault="00A15A01" w:rsidP="00F91380">
            <w:pPr>
              <w:spacing w:line="360" w:lineRule="auto"/>
              <w:ind w:right="113"/>
              <w:jc w:val="right"/>
              <w:rPr>
                <w:rFonts w:cs="Arial"/>
                <w:szCs w:val="24"/>
                <w:lang w:val="en-US"/>
              </w:rPr>
            </w:pPr>
            <w:r w:rsidRPr="0031302B">
              <w:rPr>
                <w:rFonts w:cs="Arial"/>
                <w:szCs w:val="24"/>
                <w:lang w:val="en-US"/>
              </w:rPr>
              <w:t>105(I)</w:t>
            </w:r>
            <w:r w:rsidRPr="0031302B">
              <w:rPr>
                <w:rFonts w:cs="Arial"/>
                <w:szCs w:val="24"/>
              </w:rPr>
              <w:t xml:space="preserve"> του </w:t>
            </w:r>
            <w:r w:rsidRPr="0031302B">
              <w:rPr>
                <w:rFonts w:cs="Arial"/>
                <w:szCs w:val="24"/>
                <w:lang w:val="en-US"/>
              </w:rPr>
              <w:t>2020</w:t>
            </w:r>
          </w:p>
          <w:p w14:paraId="435C4C56" w14:textId="20194654" w:rsidR="00A15A01" w:rsidRPr="00F91380" w:rsidRDefault="00A15A01" w:rsidP="00F91380">
            <w:pPr>
              <w:spacing w:line="360" w:lineRule="auto"/>
              <w:ind w:right="57"/>
              <w:jc w:val="right"/>
              <w:rPr>
                <w:rFonts w:cs="Arial"/>
                <w:szCs w:val="24"/>
                <w:lang w:val="en-US"/>
              </w:rPr>
            </w:pPr>
            <w:r w:rsidRPr="0031302B">
              <w:rPr>
                <w:rFonts w:cs="Arial"/>
                <w:szCs w:val="24"/>
                <w:lang w:val="en-US"/>
              </w:rPr>
              <w:t>129(I)</w:t>
            </w:r>
            <w:r w:rsidRPr="0031302B">
              <w:rPr>
                <w:rFonts w:cs="Arial"/>
                <w:szCs w:val="24"/>
              </w:rPr>
              <w:t xml:space="preserve"> του </w:t>
            </w:r>
            <w:r w:rsidRPr="0031302B">
              <w:rPr>
                <w:rFonts w:cs="Arial"/>
                <w:szCs w:val="24"/>
                <w:lang w:val="en-US"/>
              </w:rPr>
              <w:t>2020</w:t>
            </w:r>
            <w:r w:rsidRPr="000B389B">
              <w:rPr>
                <w:rFonts w:cs="Arial"/>
                <w:szCs w:val="24"/>
              </w:rPr>
              <w:t>.</w:t>
            </w:r>
          </w:p>
        </w:tc>
        <w:tc>
          <w:tcPr>
            <w:tcW w:w="3899" w:type="pct"/>
            <w:gridSpan w:val="96"/>
          </w:tcPr>
          <w:p w14:paraId="46E96A8A" w14:textId="36E11399" w:rsidR="00A15A01" w:rsidRPr="000B389B" w:rsidRDefault="00A15A01" w:rsidP="00183BCE">
            <w:pPr>
              <w:pStyle w:val="Point2"/>
              <w:spacing w:before="0" w:after="0"/>
              <w:ind w:left="0" w:firstLine="0"/>
              <w:jc w:val="both"/>
              <w:rPr>
                <w:rFonts w:ascii="Arial" w:hAnsi="Arial" w:cs="Arial"/>
                <w:szCs w:val="24"/>
              </w:rPr>
            </w:pPr>
            <w:r w:rsidRPr="000B389B">
              <w:rPr>
                <w:rFonts w:ascii="Arial" w:hAnsi="Arial" w:cs="Arial"/>
                <w:szCs w:val="24"/>
              </w:rPr>
              <w:lastRenderedPageBreak/>
              <w:t>«μηχανοκίνητο όχημα» έχει την έννοια που αποδίδε</w:t>
            </w:r>
            <w:r w:rsidR="00D561E6">
              <w:rPr>
                <w:rFonts w:ascii="Arial" w:hAnsi="Arial" w:cs="Arial"/>
                <w:szCs w:val="24"/>
              </w:rPr>
              <w:t>ται</w:t>
            </w:r>
            <w:r w:rsidRPr="000B389B">
              <w:rPr>
                <w:rFonts w:ascii="Arial" w:hAnsi="Arial" w:cs="Arial"/>
                <w:szCs w:val="24"/>
              </w:rPr>
              <w:t xml:space="preserve"> στον όρο αυτό</w:t>
            </w:r>
            <w:r w:rsidR="00A24681">
              <w:rPr>
                <w:rFonts w:ascii="Arial" w:hAnsi="Arial" w:cs="Arial"/>
                <w:szCs w:val="24"/>
              </w:rPr>
              <w:t xml:space="preserve"> από</w:t>
            </w:r>
            <w:r w:rsidRPr="000B389B">
              <w:rPr>
                <w:rFonts w:ascii="Arial" w:hAnsi="Arial" w:cs="Arial"/>
                <w:szCs w:val="24"/>
              </w:rPr>
              <w:t xml:space="preserve"> το άρθρο 2 του περί Μηχανοκινήτων Οχημάτων και Τροχαίας Κινήσεως Νόμου·</w:t>
            </w:r>
          </w:p>
        </w:tc>
      </w:tr>
      <w:tr w:rsidR="00EF047F" w:rsidRPr="000B389B" w14:paraId="153180D2" w14:textId="77777777" w:rsidTr="003B06F5">
        <w:tc>
          <w:tcPr>
            <w:tcW w:w="1101" w:type="pct"/>
            <w:gridSpan w:val="7"/>
          </w:tcPr>
          <w:p w14:paraId="07915FE4" w14:textId="77777777" w:rsidR="00183BCE" w:rsidRPr="0031302B" w:rsidRDefault="00183BCE" w:rsidP="00183BCE">
            <w:pPr>
              <w:spacing w:line="360" w:lineRule="auto"/>
              <w:jc w:val="right"/>
              <w:rPr>
                <w:rFonts w:cs="Arial"/>
                <w:szCs w:val="24"/>
              </w:rPr>
            </w:pPr>
          </w:p>
        </w:tc>
        <w:tc>
          <w:tcPr>
            <w:tcW w:w="3899" w:type="pct"/>
            <w:gridSpan w:val="96"/>
          </w:tcPr>
          <w:p w14:paraId="6F186041"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66565A36" w14:textId="77777777" w:rsidTr="003B06F5">
        <w:tc>
          <w:tcPr>
            <w:tcW w:w="1101" w:type="pct"/>
            <w:gridSpan w:val="7"/>
          </w:tcPr>
          <w:p w14:paraId="2727BEA6" w14:textId="77777777" w:rsidR="00183BCE" w:rsidRPr="000B389B" w:rsidRDefault="00183BCE" w:rsidP="00183BCE">
            <w:pPr>
              <w:spacing w:line="360" w:lineRule="auto"/>
              <w:rPr>
                <w:rFonts w:cs="Arial"/>
                <w:szCs w:val="24"/>
              </w:rPr>
            </w:pPr>
          </w:p>
        </w:tc>
        <w:tc>
          <w:tcPr>
            <w:tcW w:w="3899" w:type="pct"/>
            <w:gridSpan w:val="96"/>
          </w:tcPr>
          <w:p w14:paraId="3AC9AF49"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 xml:space="preserve">«ντίζελ» σημαίνει τα πετρέλαια εσωτερικής καύσης τα οποία εμπίπτουν στον κωδικό ΣΟ 27 10 19 41 και χρησιμοποιούνται από πετρελαιοκίνητο όχημα, όπως αυτό ορίζεται στο άρθρο 2 του περί Μηχανοκινήτων Οχημάτων και Τροχαίας Κινήσεως Νόμου·  </w:t>
            </w:r>
          </w:p>
        </w:tc>
      </w:tr>
      <w:tr w:rsidR="00EF047F" w:rsidRPr="000B389B" w14:paraId="071BC5E2" w14:textId="77777777" w:rsidTr="003B06F5">
        <w:tc>
          <w:tcPr>
            <w:tcW w:w="1101" w:type="pct"/>
            <w:gridSpan w:val="7"/>
          </w:tcPr>
          <w:p w14:paraId="19CFA987" w14:textId="77777777" w:rsidR="00183BCE" w:rsidRPr="000B389B" w:rsidRDefault="00183BCE" w:rsidP="00183BCE">
            <w:pPr>
              <w:spacing w:line="360" w:lineRule="auto"/>
              <w:rPr>
                <w:rFonts w:cs="Arial"/>
                <w:szCs w:val="24"/>
              </w:rPr>
            </w:pPr>
          </w:p>
        </w:tc>
        <w:tc>
          <w:tcPr>
            <w:tcW w:w="3899" w:type="pct"/>
            <w:gridSpan w:val="96"/>
          </w:tcPr>
          <w:p w14:paraId="4EA766B3"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42E247B8" w14:textId="77777777" w:rsidTr="003B06F5">
        <w:trPr>
          <w:trHeight w:val="1283"/>
        </w:trPr>
        <w:tc>
          <w:tcPr>
            <w:tcW w:w="1101" w:type="pct"/>
            <w:gridSpan w:val="7"/>
          </w:tcPr>
          <w:p w14:paraId="4F83354F" w14:textId="77777777" w:rsidR="00183BCE" w:rsidRPr="000B389B" w:rsidRDefault="00183BCE" w:rsidP="00183BCE">
            <w:pPr>
              <w:spacing w:line="360" w:lineRule="auto"/>
              <w:rPr>
                <w:rFonts w:cs="Arial"/>
                <w:szCs w:val="24"/>
              </w:rPr>
            </w:pPr>
          </w:p>
          <w:p w14:paraId="77A0F91A" w14:textId="77777777" w:rsidR="00183BCE" w:rsidRPr="000B389B" w:rsidRDefault="00183BCE" w:rsidP="00183BCE">
            <w:pPr>
              <w:spacing w:line="360" w:lineRule="auto"/>
              <w:rPr>
                <w:rFonts w:cs="Arial"/>
                <w:szCs w:val="24"/>
              </w:rPr>
            </w:pPr>
          </w:p>
          <w:p w14:paraId="75815FBD" w14:textId="77777777" w:rsidR="00183BCE" w:rsidRPr="000B389B" w:rsidRDefault="00183BCE" w:rsidP="00183BCE">
            <w:pPr>
              <w:spacing w:line="360" w:lineRule="auto"/>
              <w:rPr>
                <w:rFonts w:cs="Arial"/>
                <w:szCs w:val="24"/>
              </w:rPr>
            </w:pPr>
          </w:p>
        </w:tc>
        <w:tc>
          <w:tcPr>
            <w:tcW w:w="3899" w:type="pct"/>
            <w:gridSpan w:val="96"/>
          </w:tcPr>
          <w:p w14:paraId="7F42DB41"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«ντίζελ πλοίων» σημαίνει κάθε καύσιμο πλοίων όπως ορίζεται για την ποιότητα DMB στον πίνακα I του προτύπου ISO 8217, εξαιρουμένης της αναφοράς στην περιεκτικότητα σε θείο·</w:t>
            </w:r>
          </w:p>
        </w:tc>
      </w:tr>
      <w:tr w:rsidR="00EF047F" w:rsidRPr="000B389B" w14:paraId="1AE01FF0" w14:textId="77777777" w:rsidTr="003B06F5">
        <w:tc>
          <w:tcPr>
            <w:tcW w:w="1101" w:type="pct"/>
            <w:gridSpan w:val="7"/>
          </w:tcPr>
          <w:p w14:paraId="7DE64877" w14:textId="77777777" w:rsidR="00183BCE" w:rsidRPr="000B389B" w:rsidRDefault="00183BCE" w:rsidP="00183BCE">
            <w:pPr>
              <w:spacing w:line="360" w:lineRule="auto"/>
              <w:rPr>
                <w:rFonts w:cs="Arial"/>
                <w:szCs w:val="24"/>
              </w:rPr>
            </w:pPr>
          </w:p>
        </w:tc>
        <w:tc>
          <w:tcPr>
            <w:tcW w:w="3899" w:type="pct"/>
            <w:gridSpan w:val="96"/>
          </w:tcPr>
          <w:p w14:paraId="0676E948"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0B389B" w14:paraId="24673177" w14:textId="77777777" w:rsidTr="003B06F5">
        <w:tc>
          <w:tcPr>
            <w:tcW w:w="1101" w:type="pct"/>
            <w:gridSpan w:val="7"/>
          </w:tcPr>
          <w:p w14:paraId="2335F72E" w14:textId="77777777" w:rsidR="00183BCE" w:rsidRPr="000B389B" w:rsidRDefault="00183BCE" w:rsidP="00183BCE">
            <w:pPr>
              <w:spacing w:line="360" w:lineRule="auto"/>
              <w:rPr>
                <w:rFonts w:cs="Arial"/>
                <w:szCs w:val="24"/>
              </w:rPr>
            </w:pPr>
          </w:p>
        </w:tc>
        <w:tc>
          <w:tcPr>
            <w:tcW w:w="3899" w:type="pct"/>
            <w:gridSpan w:val="96"/>
          </w:tcPr>
          <w:p w14:paraId="68587401" w14:textId="77777777" w:rsidR="00183BCE" w:rsidRPr="000B389B" w:rsidRDefault="00183BCE" w:rsidP="00183BCE">
            <w:pPr>
              <w:pStyle w:val="Point2"/>
              <w:spacing w:before="0" w:after="0"/>
              <w:ind w:left="0" w:firstLine="0"/>
              <w:jc w:val="both"/>
              <w:rPr>
                <w:rFonts w:ascii="Arial" w:hAnsi="Arial" w:cs="Arial"/>
                <w:szCs w:val="24"/>
              </w:rPr>
            </w:pPr>
            <w:r w:rsidRPr="000B389B">
              <w:rPr>
                <w:rFonts w:ascii="Arial" w:hAnsi="Arial" w:cs="Arial"/>
                <w:szCs w:val="24"/>
              </w:rPr>
              <w:t>«ο έχων την εκμετάλλευση πλοίου» σημαίνει τον πλοιοκτήτη ή οποιοδήποτε άλλο πρόσωπο, όπως τον διαχειριστή ή τον ναυλωτή γυμνού πλοίου (</w:t>
            </w:r>
            <w:proofErr w:type="spellStart"/>
            <w:r w:rsidRPr="000B389B">
              <w:rPr>
                <w:rFonts w:ascii="Arial" w:hAnsi="Arial" w:cs="Arial"/>
                <w:szCs w:val="24"/>
              </w:rPr>
              <w:t>bareboat</w:t>
            </w:r>
            <w:proofErr w:type="spellEnd"/>
            <w:r w:rsidRPr="000B389B">
              <w:rPr>
                <w:rFonts w:ascii="Arial" w:hAnsi="Arial" w:cs="Arial"/>
                <w:szCs w:val="24"/>
              </w:rPr>
              <w:t xml:space="preserve"> </w:t>
            </w:r>
            <w:proofErr w:type="spellStart"/>
            <w:r w:rsidRPr="000B389B">
              <w:rPr>
                <w:rFonts w:ascii="Arial" w:hAnsi="Arial" w:cs="Arial"/>
                <w:szCs w:val="24"/>
              </w:rPr>
              <w:t>charterer</w:t>
            </w:r>
            <w:proofErr w:type="spellEnd"/>
            <w:r w:rsidRPr="000B389B">
              <w:rPr>
                <w:rFonts w:ascii="Arial" w:hAnsi="Arial" w:cs="Arial"/>
                <w:szCs w:val="24"/>
              </w:rPr>
              <w:t>), ο οποίος</w:t>
            </w:r>
            <w:r w:rsidR="001547B7">
              <w:rPr>
                <w:rFonts w:ascii="Arial" w:hAnsi="Arial" w:cs="Arial"/>
                <w:szCs w:val="24"/>
              </w:rPr>
              <w:t>,</w:t>
            </w:r>
            <w:r w:rsidRPr="000B389B">
              <w:rPr>
                <w:rFonts w:ascii="Arial" w:hAnsi="Arial" w:cs="Arial"/>
                <w:szCs w:val="24"/>
              </w:rPr>
              <w:t xml:space="preserve"> έχει αναλάβει την ευθύνη</w:t>
            </w:r>
            <w:r w:rsidR="001547B7">
              <w:rPr>
                <w:rFonts w:ascii="Arial" w:hAnsi="Arial" w:cs="Arial"/>
                <w:szCs w:val="24"/>
              </w:rPr>
              <w:t>,</w:t>
            </w:r>
            <w:r w:rsidRPr="000B389B">
              <w:rPr>
                <w:rFonts w:ascii="Arial" w:hAnsi="Arial" w:cs="Arial"/>
                <w:szCs w:val="24"/>
              </w:rPr>
              <w:t xml:space="preserve"> λειτουργίας πλοίου από τον πλοιοκτήτη και ο οποίος</w:t>
            </w:r>
            <w:r w:rsidR="002435A4">
              <w:rPr>
                <w:rFonts w:ascii="Arial" w:hAnsi="Arial" w:cs="Arial"/>
                <w:szCs w:val="24"/>
              </w:rPr>
              <w:t>,</w:t>
            </w:r>
            <w:r w:rsidRPr="000B389B">
              <w:rPr>
                <w:rFonts w:ascii="Arial" w:hAnsi="Arial" w:cs="Arial"/>
                <w:szCs w:val="24"/>
              </w:rPr>
              <w:t xml:space="preserve"> αναλαμβάνοντας τέτοια ευθύνη</w:t>
            </w:r>
            <w:r w:rsidR="002435A4">
              <w:rPr>
                <w:rFonts w:ascii="Arial" w:hAnsi="Arial" w:cs="Arial"/>
                <w:szCs w:val="24"/>
              </w:rPr>
              <w:t>,</w:t>
            </w:r>
            <w:r w:rsidRPr="000B389B">
              <w:rPr>
                <w:rFonts w:ascii="Arial" w:hAnsi="Arial" w:cs="Arial"/>
                <w:szCs w:val="24"/>
              </w:rPr>
              <w:t xml:space="preserve"> έχει συμφωνήσει να αναλάβει όλα τα παρεπόμενα καθήκοντα, τις ευθύνες και υποχρεώσεις που επιβάλλονται από τον παρόντα Νόμο, τους Κανονισμούς και τα Διατάγματα που εκδίδονται δυνάμει αυτού·</w:t>
            </w:r>
          </w:p>
        </w:tc>
      </w:tr>
      <w:tr w:rsidR="00183BCE" w:rsidRPr="000B389B" w14:paraId="56059459" w14:textId="77777777" w:rsidTr="00EF047F">
        <w:tc>
          <w:tcPr>
            <w:tcW w:w="5000" w:type="pct"/>
            <w:gridSpan w:val="103"/>
          </w:tcPr>
          <w:p w14:paraId="25E179AC" w14:textId="77777777" w:rsidR="00183BCE" w:rsidRPr="000B389B" w:rsidRDefault="00183BCE" w:rsidP="00183BCE">
            <w:pPr>
              <w:pStyle w:val="Point2"/>
              <w:spacing w:before="0" w:after="0"/>
              <w:ind w:left="0" w:firstLine="0"/>
              <w:jc w:val="both"/>
              <w:rPr>
                <w:rFonts w:ascii="Arial" w:hAnsi="Arial" w:cs="Arial"/>
                <w:szCs w:val="24"/>
              </w:rPr>
            </w:pPr>
          </w:p>
        </w:tc>
      </w:tr>
      <w:tr w:rsidR="00EF047F" w:rsidRPr="0031302B" w14:paraId="2D7AEB96" w14:textId="77777777" w:rsidTr="003B06F5">
        <w:tc>
          <w:tcPr>
            <w:tcW w:w="1101" w:type="pct"/>
            <w:gridSpan w:val="7"/>
          </w:tcPr>
          <w:p w14:paraId="2F190482" w14:textId="77777777" w:rsidR="002D500C" w:rsidRPr="0031302B" w:rsidRDefault="002D500C" w:rsidP="002D500C">
            <w:pPr>
              <w:spacing w:line="360" w:lineRule="auto"/>
              <w:rPr>
                <w:rFonts w:cs="Arial"/>
                <w:b/>
                <w:bCs/>
                <w:szCs w:val="24"/>
              </w:rPr>
            </w:pPr>
          </w:p>
        </w:tc>
        <w:tc>
          <w:tcPr>
            <w:tcW w:w="3899" w:type="pct"/>
            <w:gridSpan w:val="96"/>
          </w:tcPr>
          <w:p w14:paraId="6DCEB176" w14:textId="77777777" w:rsidR="002D500C" w:rsidRPr="0031302B" w:rsidRDefault="0059269E" w:rsidP="0059269E">
            <w:pPr>
              <w:pStyle w:val="Point2"/>
              <w:spacing w:before="0" w:after="0"/>
              <w:ind w:left="0" w:firstLine="0"/>
              <w:jc w:val="both"/>
              <w:rPr>
                <w:rFonts w:ascii="Arial" w:hAnsi="Arial" w:cs="Arial"/>
                <w:b/>
                <w:bCs/>
                <w:szCs w:val="24"/>
              </w:rPr>
            </w:pPr>
            <w:r w:rsidRPr="000B389B">
              <w:rPr>
                <w:rFonts w:ascii="Arial" w:hAnsi="Arial" w:cs="Arial"/>
                <w:szCs w:val="24"/>
              </w:rPr>
              <w:t>«Οδηγία (ΕΕ) 2018/2001» σημαίνει την Οδηγία (ΕΕ) 2018/2001 του Ευρωπαϊκού Κοινοβουλίου και του Συμβουλίου, της 11</w:t>
            </w:r>
            <w:r w:rsidRPr="001547B7">
              <w:rPr>
                <w:rFonts w:ascii="Arial" w:hAnsi="Arial" w:cs="Arial"/>
                <w:szCs w:val="24"/>
              </w:rPr>
              <w:t>ης</w:t>
            </w:r>
            <w:r w:rsidRPr="000B389B">
              <w:rPr>
                <w:rFonts w:ascii="Arial" w:hAnsi="Arial" w:cs="Arial"/>
                <w:szCs w:val="24"/>
              </w:rPr>
              <w:t xml:space="preserve"> Δεκεμβρίου 2018, για την προώθηση της χρήσης ενέργειας από ανανεώσιμες πηγές∙ </w:t>
            </w:r>
          </w:p>
        </w:tc>
      </w:tr>
      <w:tr w:rsidR="00EF047F" w:rsidRPr="0031302B" w14:paraId="0209B53D" w14:textId="77777777" w:rsidTr="00652B48">
        <w:tc>
          <w:tcPr>
            <w:tcW w:w="2258" w:type="pct"/>
            <w:gridSpan w:val="94"/>
          </w:tcPr>
          <w:p w14:paraId="5FACACBC" w14:textId="77777777" w:rsidR="00183BCE" w:rsidRPr="00253AE3" w:rsidRDefault="00183BCE" w:rsidP="00183BCE">
            <w:pPr>
              <w:spacing w:line="360" w:lineRule="auto"/>
              <w:ind w:right="-247"/>
              <w:rPr>
                <w:rFonts w:cs="Arial"/>
                <w:szCs w:val="24"/>
              </w:rPr>
            </w:pPr>
          </w:p>
        </w:tc>
        <w:tc>
          <w:tcPr>
            <w:tcW w:w="2742" w:type="pct"/>
            <w:gridSpan w:val="9"/>
          </w:tcPr>
          <w:p w14:paraId="7E6BA0EE" w14:textId="77777777" w:rsidR="00183BCE" w:rsidRPr="000B389B" w:rsidRDefault="00183BCE" w:rsidP="00183BCE">
            <w:pPr>
              <w:pStyle w:val="Point2"/>
              <w:spacing w:before="0" w:after="0"/>
              <w:ind w:left="0" w:right="-247" w:firstLine="0"/>
              <w:jc w:val="both"/>
              <w:rPr>
                <w:rFonts w:ascii="Arial" w:hAnsi="Arial" w:cs="Arial"/>
                <w:szCs w:val="24"/>
              </w:rPr>
            </w:pPr>
          </w:p>
        </w:tc>
      </w:tr>
      <w:tr w:rsidR="00EF047F" w:rsidRPr="0031302B" w14:paraId="47D5E7D3" w14:textId="77777777" w:rsidTr="003B06F5">
        <w:tc>
          <w:tcPr>
            <w:tcW w:w="1101" w:type="pct"/>
            <w:gridSpan w:val="7"/>
          </w:tcPr>
          <w:p w14:paraId="497A927E" w14:textId="77777777" w:rsidR="002D500C" w:rsidRPr="0031302B" w:rsidRDefault="002D500C" w:rsidP="002D500C">
            <w:pPr>
              <w:spacing w:line="360" w:lineRule="auto"/>
              <w:rPr>
                <w:rFonts w:cs="Arial"/>
                <w:b/>
                <w:bCs/>
                <w:szCs w:val="24"/>
              </w:rPr>
            </w:pPr>
          </w:p>
        </w:tc>
        <w:tc>
          <w:tcPr>
            <w:tcW w:w="3899" w:type="pct"/>
            <w:gridSpan w:val="96"/>
          </w:tcPr>
          <w:p w14:paraId="7E52C17E" w14:textId="77777777" w:rsidR="002D500C" w:rsidRPr="000B389B" w:rsidRDefault="002D500C" w:rsidP="002D500C">
            <w:pPr>
              <w:pStyle w:val="Point2"/>
              <w:spacing w:before="0" w:after="0"/>
              <w:ind w:left="0" w:firstLine="0"/>
              <w:jc w:val="both"/>
              <w:rPr>
                <w:rFonts w:ascii="Arial" w:hAnsi="Arial" w:cs="Arial"/>
                <w:szCs w:val="24"/>
              </w:rPr>
            </w:pPr>
            <w:r w:rsidRPr="000B389B">
              <w:rPr>
                <w:rFonts w:ascii="Arial" w:hAnsi="Arial" w:cs="Arial"/>
                <w:szCs w:val="24"/>
              </w:rPr>
              <w:t>«Οδηγία (ΕΕ) 2015/652</w:t>
            </w:r>
            <w:r w:rsidR="001547B7">
              <w:rPr>
                <w:rFonts w:ascii="Arial" w:hAnsi="Arial" w:cs="Arial"/>
                <w:szCs w:val="24"/>
              </w:rPr>
              <w:t>»</w:t>
            </w:r>
            <w:r w:rsidRPr="000B389B">
              <w:rPr>
                <w:rFonts w:ascii="Arial" w:hAnsi="Arial" w:cs="Arial"/>
                <w:szCs w:val="24"/>
              </w:rPr>
              <w:t xml:space="preserve"> σημαίνει την Οδηγία (ΕΕ) 2015/652 του Συμβουλίου, της 20</w:t>
            </w:r>
            <w:r w:rsidR="002435A4">
              <w:rPr>
                <w:rFonts w:ascii="Arial" w:hAnsi="Arial" w:cs="Arial"/>
                <w:szCs w:val="24"/>
              </w:rPr>
              <w:t>ή</w:t>
            </w:r>
            <w:r w:rsidRPr="001547B7">
              <w:rPr>
                <w:rFonts w:ascii="Arial" w:hAnsi="Arial" w:cs="Arial"/>
                <w:szCs w:val="24"/>
              </w:rPr>
              <w:t>ς</w:t>
            </w:r>
            <w:r w:rsidRPr="000B389B">
              <w:rPr>
                <w:rFonts w:ascii="Arial" w:hAnsi="Arial" w:cs="Arial"/>
                <w:szCs w:val="24"/>
              </w:rPr>
              <w:t xml:space="preserve"> Απριλίου 2015, για τον καθορισμό των μεθόδων υπολογισμού και των απαιτήσεων υποβολής εκθέσεων σύμφωνα με την οδηγία 98/70/ΕΚ του Ευρωπαϊκού Κοινοβουλίου και του Συμβουλίου σχετικά με την ποιότητα των καυσίμων βενζίνης και ντίζελ∙</w:t>
            </w:r>
          </w:p>
        </w:tc>
      </w:tr>
      <w:tr w:rsidR="00EF047F" w:rsidRPr="0031302B" w14:paraId="325A79EE" w14:textId="77777777" w:rsidTr="003B06F5">
        <w:tc>
          <w:tcPr>
            <w:tcW w:w="1101" w:type="pct"/>
            <w:gridSpan w:val="7"/>
          </w:tcPr>
          <w:p w14:paraId="742B569A" w14:textId="77777777" w:rsidR="002D500C" w:rsidRPr="0031302B" w:rsidRDefault="002D500C" w:rsidP="002D500C">
            <w:pPr>
              <w:spacing w:line="360" w:lineRule="auto"/>
              <w:rPr>
                <w:rFonts w:cs="Arial"/>
                <w:b/>
                <w:bCs/>
                <w:szCs w:val="24"/>
              </w:rPr>
            </w:pPr>
          </w:p>
        </w:tc>
        <w:tc>
          <w:tcPr>
            <w:tcW w:w="1157" w:type="pct"/>
            <w:gridSpan w:val="87"/>
          </w:tcPr>
          <w:p w14:paraId="3DA640B1" w14:textId="77777777" w:rsidR="002D500C" w:rsidRPr="00253AE3" w:rsidRDefault="002D500C" w:rsidP="002D500C">
            <w:pPr>
              <w:spacing w:line="360" w:lineRule="auto"/>
              <w:ind w:right="-247"/>
              <w:rPr>
                <w:rFonts w:cs="Arial"/>
                <w:szCs w:val="24"/>
              </w:rPr>
            </w:pPr>
          </w:p>
        </w:tc>
        <w:tc>
          <w:tcPr>
            <w:tcW w:w="2742" w:type="pct"/>
            <w:gridSpan w:val="9"/>
          </w:tcPr>
          <w:p w14:paraId="2E0C8BC3" w14:textId="77777777" w:rsidR="002D500C" w:rsidRPr="000B389B" w:rsidRDefault="002D500C" w:rsidP="002D500C">
            <w:pPr>
              <w:pStyle w:val="Point2"/>
              <w:spacing w:before="0" w:after="0"/>
              <w:ind w:left="0" w:right="-247" w:firstLine="0"/>
              <w:jc w:val="both"/>
              <w:rPr>
                <w:rFonts w:ascii="Arial" w:hAnsi="Arial" w:cs="Arial"/>
                <w:szCs w:val="24"/>
              </w:rPr>
            </w:pPr>
          </w:p>
        </w:tc>
      </w:tr>
      <w:tr w:rsidR="00EF047F" w:rsidRPr="0031302B" w14:paraId="38ACB3B9" w14:textId="77777777" w:rsidTr="003B06F5">
        <w:tc>
          <w:tcPr>
            <w:tcW w:w="1101" w:type="pct"/>
            <w:gridSpan w:val="7"/>
          </w:tcPr>
          <w:p w14:paraId="54045AE1" w14:textId="77777777" w:rsidR="002D500C" w:rsidRPr="0031302B" w:rsidRDefault="002D500C" w:rsidP="002D500C">
            <w:pPr>
              <w:spacing w:line="360" w:lineRule="auto"/>
              <w:rPr>
                <w:rFonts w:cs="Arial"/>
                <w:b/>
                <w:bCs/>
                <w:szCs w:val="24"/>
              </w:rPr>
            </w:pPr>
          </w:p>
        </w:tc>
        <w:tc>
          <w:tcPr>
            <w:tcW w:w="3899" w:type="pct"/>
            <w:gridSpan w:val="96"/>
          </w:tcPr>
          <w:p w14:paraId="461F4527" w14:textId="77777777" w:rsidR="002D500C" w:rsidRPr="000B389B" w:rsidRDefault="0059269E" w:rsidP="002D500C">
            <w:pPr>
              <w:pStyle w:val="Point2"/>
              <w:spacing w:before="0" w:after="0"/>
              <w:ind w:left="0" w:firstLine="0"/>
              <w:jc w:val="both"/>
              <w:rPr>
                <w:rFonts w:ascii="Arial" w:hAnsi="Arial" w:cs="Arial"/>
                <w:szCs w:val="24"/>
              </w:rPr>
            </w:pPr>
            <w:r w:rsidRPr="000B389B">
              <w:rPr>
                <w:rFonts w:ascii="Arial" w:hAnsi="Arial" w:cs="Arial"/>
                <w:szCs w:val="24"/>
              </w:rPr>
              <w:t>«Οδηγία 2009/30/ΕΚ» σημαίνει την Οδηγία 2009/30/ΕΚ του Ευρωπαϊκού Κοινοβουλίου και του Συμβουλίου</w:t>
            </w:r>
            <w:r>
              <w:rPr>
                <w:rFonts w:ascii="Arial" w:hAnsi="Arial" w:cs="Arial"/>
                <w:szCs w:val="24"/>
              </w:rPr>
              <w:t>,</w:t>
            </w:r>
            <w:r w:rsidRPr="000B389B">
              <w:rPr>
                <w:rFonts w:ascii="Arial" w:hAnsi="Arial" w:cs="Arial"/>
                <w:szCs w:val="24"/>
              </w:rPr>
              <w:t xml:space="preserve"> της 23</w:t>
            </w:r>
            <w:r w:rsidRPr="001547B7">
              <w:rPr>
                <w:rFonts w:ascii="Arial" w:hAnsi="Arial" w:cs="Arial"/>
                <w:szCs w:val="24"/>
              </w:rPr>
              <w:t>ης</w:t>
            </w:r>
            <w:r w:rsidRPr="000B389B">
              <w:rPr>
                <w:rFonts w:ascii="Arial" w:hAnsi="Arial" w:cs="Arial"/>
                <w:szCs w:val="24"/>
              </w:rPr>
              <w:t xml:space="preserve"> Απριλίου 2009</w:t>
            </w:r>
            <w:r>
              <w:rPr>
                <w:rFonts w:ascii="Arial" w:hAnsi="Arial" w:cs="Arial"/>
                <w:szCs w:val="24"/>
              </w:rPr>
              <w:t>,</w:t>
            </w:r>
            <w:r w:rsidRPr="000B389B">
              <w:rPr>
                <w:rFonts w:ascii="Arial" w:hAnsi="Arial" w:cs="Arial"/>
                <w:szCs w:val="24"/>
              </w:rPr>
              <w:t xml:space="preserve"> με την οποία τροποποιείται η οδηγία 98/70/ΕΚ όσον αφορά τις προδιαγραφές για τη βενζίνη, το ντίζελ και το πετρέλαιο εσωτερικής καύσης και την καθιέρωση μηχανισμού για την παρακολούθηση και τη μείωση των εκπομπών αερίων του θερμοκηπίου, τροποποιείται η οδηγία 1999/32/ΕΚ του Συμβουλίου όσον αφορά την προδιαγραφή των καυσίμων που χρησιμοποιούνται στα πλοία εσωτερικής ναυσιπλοΐας και καταργείται η οδηγία 93/12/ΕΟΚ·</w:t>
            </w:r>
          </w:p>
        </w:tc>
      </w:tr>
      <w:tr w:rsidR="00EF047F" w:rsidRPr="0031302B" w14:paraId="1BBCB147" w14:textId="77777777" w:rsidTr="003B06F5">
        <w:tc>
          <w:tcPr>
            <w:tcW w:w="1101" w:type="pct"/>
            <w:gridSpan w:val="7"/>
          </w:tcPr>
          <w:p w14:paraId="54778FC8" w14:textId="77777777" w:rsidR="001547B7" w:rsidRPr="0031302B" w:rsidRDefault="001547B7" w:rsidP="002D500C">
            <w:pPr>
              <w:spacing w:line="360" w:lineRule="auto"/>
              <w:rPr>
                <w:rFonts w:cs="Arial"/>
                <w:b/>
                <w:bCs/>
                <w:szCs w:val="24"/>
              </w:rPr>
            </w:pPr>
          </w:p>
        </w:tc>
        <w:tc>
          <w:tcPr>
            <w:tcW w:w="3899" w:type="pct"/>
            <w:gridSpan w:val="96"/>
          </w:tcPr>
          <w:p w14:paraId="09D3C1C1" w14:textId="77777777" w:rsidR="001547B7" w:rsidRPr="000B389B" w:rsidRDefault="001547B7" w:rsidP="002D500C">
            <w:pPr>
              <w:pStyle w:val="Point2"/>
              <w:spacing w:before="0" w:after="0"/>
              <w:ind w:left="0" w:right="-247" w:firstLine="0"/>
              <w:jc w:val="both"/>
              <w:rPr>
                <w:rFonts w:ascii="Arial" w:hAnsi="Arial" w:cs="Arial"/>
                <w:szCs w:val="24"/>
              </w:rPr>
            </w:pPr>
          </w:p>
        </w:tc>
      </w:tr>
      <w:tr w:rsidR="00EF047F" w:rsidRPr="0031302B" w14:paraId="52CBFE42" w14:textId="77777777" w:rsidTr="003B06F5">
        <w:tc>
          <w:tcPr>
            <w:tcW w:w="1101" w:type="pct"/>
            <w:gridSpan w:val="7"/>
          </w:tcPr>
          <w:p w14:paraId="30E9B20F" w14:textId="77777777" w:rsidR="001547B7" w:rsidRPr="000B389B" w:rsidRDefault="001547B7" w:rsidP="001547B7">
            <w:pPr>
              <w:spacing w:line="360" w:lineRule="auto"/>
              <w:rPr>
                <w:rFonts w:cs="Arial"/>
                <w:szCs w:val="24"/>
              </w:rPr>
            </w:pPr>
            <w:r w:rsidRPr="000B389B">
              <w:rPr>
                <w:rFonts w:cs="Arial"/>
                <w:szCs w:val="24"/>
              </w:rPr>
              <w:t>Επίσημη Εφημερίδα</w:t>
            </w:r>
            <w:r>
              <w:rPr>
                <w:rFonts w:cs="Arial"/>
                <w:szCs w:val="24"/>
              </w:rPr>
              <w:t xml:space="preserve"> </w:t>
            </w:r>
            <w:r w:rsidRPr="000B389B">
              <w:rPr>
                <w:rFonts w:cs="Arial"/>
                <w:szCs w:val="24"/>
              </w:rPr>
              <w:t xml:space="preserve">της Ε.Ε.: L </w:t>
            </w:r>
            <w:r>
              <w:rPr>
                <w:rFonts w:cs="Arial"/>
                <w:szCs w:val="24"/>
              </w:rPr>
              <w:t>173</w:t>
            </w:r>
            <w:r w:rsidRPr="000B389B">
              <w:rPr>
                <w:rFonts w:cs="Arial"/>
                <w:szCs w:val="24"/>
              </w:rPr>
              <w:t xml:space="preserve">, </w:t>
            </w:r>
            <w:r>
              <w:rPr>
                <w:rFonts w:cs="Arial"/>
                <w:szCs w:val="24"/>
              </w:rPr>
              <w:t>12</w:t>
            </w:r>
            <w:r w:rsidRPr="000B389B">
              <w:rPr>
                <w:rFonts w:cs="Arial"/>
                <w:szCs w:val="24"/>
              </w:rPr>
              <w:t>.</w:t>
            </w:r>
            <w:r>
              <w:rPr>
                <w:rFonts w:cs="Arial"/>
                <w:szCs w:val="24"/>
              </w:rPr>
              <w:t>7</w:t>
            </w:r>
            <w:r w:rsidRPr="000B389B">
              <w:rPr>
                <w:rFonts w:cs="Arial"/>
                <w:szCs w:val="24"/>
              </w:rPr>
              <w:t>.</w:t>
            </w:r>
            <w:r>
              <w:rPr>
                <w:rFonts w:cs="Arial"/>
                <w:szCs w:val="24"/>
              </w:rPr>
              <w:t>2000</w:t>
            </w:r>
            <w:r w:rsidRPr="000B389B">
              <w:rPr>
                <w:rFonts w:cs="Arial"/>
                <w:szCs w:val="24"/>
              </w:rPr>
              <w:t xml:space="preserve">, </w:t>
            </w:r>
          </w:p>
          <w:p w14:paraId="1060A4F2" w14:textId="77777777" w:rsidR="001547B7" w:rsidRPr="0031302B" w:rsidRDefault="001547B7" w:rsidP="001547B7">
            <w:pPr>
              <w:spacing w:line="360" w:lineRule="auto"/>
              <w:rPr>
                <w:rFonts w:cs="Arial"/>
                <w:b/>
                <w:bCs/>
                <w:szCs w:val="24"/>
              </w:rPr>
            </w:pPr>
            <w:r w:rsidRPr="000B389B">
              <w:rPr>
                <w:rFonts w:cs="Arial"/>
                <w:szCs w:val="24"/>
              </w:rPr>
              <w:lastRenderedPageBreak/>
              <w:t xml:space="preserve">σ. </w:t>
            </w:r>
            <w:r>
              <w:rPr>
                <w:rFonts w:cs="Arial"/>
                <w:szCs w:val="24"/>
              </w:rPr>
              <w:t>1.</w:t>
            </w:r>
          </w:p>
        </w:tc>
        <w:tc>
          <w:tcPr>
            <w:tcW w:w="3899" w:type="pct"/>
            <w:gridSpan w:val="96"/>
          </w:tcPr>
          <w:p w14:paraId="66A493EE" w14:textId="77777777" w:rsidR="001547B7" w:rsidRPr="000B389B" w:rsidRDefault="0059269E" w:rsidP="0059269E">
            <w:pPr>
              <w:pStyle w:val="Point2"/>
              <w:spacing w:before="0" w:after="0"/>
              <w:ind w:left="0" w:firstLine="0"/>
              <w:jc w:val="both"/>
              <w:rPr>
                <w:rFonts w:ascii="Arial" w:hAnsi="Arial" w:cs="Arial"/>
                <w:szCs w:val="24"/>
              </w:rPr>
            </w:pPr>
            <w:r>
              <w:rPr>
                <w:rFonts w:ascii="Arial" w:hAnsi="Arial" w:cs="Arial"/>
                <w:szCs w:val="24"/>
              </w:rPr>
              <w:lastRenderedPageBreak/>
              <w:t xml:space="preserve">«Οδηγία 2000/25/ΕΚ» </w:t>
            </w:r>
            <w:r w:rsidRPr="000B389B">
              <w:rPr>
                <w:rFonts w:ascii="Arial" w:hAnsi="Arial" w:cs="Arial"/>
                <w:szCs w:val="24"/>
              </w:rPr>
              <w:t xml:space="preserve">σημαίνει την Οδηγία του Ευρωπαϊκού Κοινοβουλίου και του Συμβουλίου της </w:t>
            </w:r>
            <w:r>
              <w:rPr>
                <w:rFonts w:ascii="Arial" w:hAnsi="Arial" w:cs="Arial"/>
                <w:szCs w:val="24"/>
              </w:rPr>
              <w:t>22ας</w:t>
            </w:r>
            <w:r w:rsidRPr="000B389B">
              <w:rPr>
                <w:rFonts w:ascii="Arial" w:hAnsi="Arial" w:cs="Arial"/>
                <w:szCs w:val="24"/>
              </w:rPr>
              <w:t xml:space="preserve"> </w:t>
            </w:r>
            <w:r>
              <w:rPr>
                <w:rFonts w:ascii="Arial" w:hAnsi="Arial" w:cs="Arial"/>
                <w:szCs w:val="24"/>
              </w:rPr>
              <w:t>Μαΐου 200</w:t>
            </w:r>
            <w:r w:rsidR="00F3685C">
              <w:rPr>
                <w:rFonts w:ascii="Arial" w:hAnsi="Arial" w:cs="Arial"/>
                <w:szCs w:val="24"/>
              </w:rPr>
              <w:t>0</w:t>
            </w:r>
            <w:r w:rsidRPr="000B389B">
              <w:rPr>
                <w:rFonts w:ascii="Arial" w:hAnsi="Arial" w:cs="Arial"/>
                <w:szCs w:val="24"/>
              </w:rPr>
              <w:t xml:space="preserve"> σχετικά με</w:t>
            </w:r>
            <w:r>
              <w:rPr>
                <w:rFonts w:ascii="Arial" w:hAnsi="Arial" w:cs="Arial"/>
                <w:szCs w:val="24"/>
              </w:rPr>
              <w:t xml:space="preserve"> τα μέτρα που πρέπει να ληφθούν κατά τ</w:t>
            </w:r>
            <w:r w:rsidR="000D729B">
              <w:rPr>
                <w:rFonts w:ascii="Arial" w:hAnsi="Arial" w:cs="Arial"/>
                <w:szCs w:val="24"/>
              </w:rPr>
              <w:t>ων</w:t>
            </w:r>
            <w:r>
              <w:rPr>
                <w:rFonts w:ascii="Arial" w:hAnsi="Arial" w:cs="Arial"/>
                <w:szCs w:val="24"/>
              </w:rPr>
              <w:t xml:space="preserve"> εκπομπ</w:t>
            </w:r>
            <w:r w:rsidR="000D729B">
              <w:rPr>
                <w:rFonts w:ascii="Arial" w:hAnsi="Arial" w:cs="Arial"/>
                <w:szCs w:val="24"/>
              </w:rPr>
              <w:t>ών</w:t>
            </w:r>
            <w:r>
              <w:rPr>
                <w:rFonts w:ascii="Arial" w:hAnsi="Arial" w:cs="Arial"/>
                <w:szCs w:val="24"/>
              </w:rPr>
              <w:t xml:space="preserve"> ρυπογόνων αερίων και σωματιδίων από κινητήρες προοριζόμενους για την </w:t>
            </w:r>
            <w:r>
              <w:rPr>
                <w:rFonts w:ascii="Arial" w:hAnsi="Arial" w:cs="Arial"/>
                <w:szCs w:val="24"/>
              </w:rPr>
              <w:lastRenderedPageBreak/>
              <w:t>πρόωση γεωργικών ή δασικών ελκυστήρων, και για</w:t>
            </w:r>
            <w:r w:rsidRPr="000B389B">
              <w:rPr>
                <w:rFonts w:ascii="Arial" w:hAnsi="Arial" w:cs="Arial"/>
                <w:szCs w:val="24"/>
              </w:rPr>
              <w:t xml:space="preserve"> την τροποποίηση της </w:t>
            </w:r>
            <w:r w:rsidR="000D729B">
              <w:rPr>
                <w:rFonts w:ascii="Arial" w:hAnsi="Arial" w:cs="Arial"/>
                <w:szCs w:val="24"/>
              </w:rPr>
              <w:t>ο</w:t>
            </w:r>
            <w:r w:rsidRPr="000B389B">
              <w:rPr>
                <w:rFonts w:ascii="Arial" w:hAnsi="Arial" w:cs="Arial"/>
                <w:szCs w:val="24"/>
              </w:rPr>
              <w:t xml:space="preserve">δηγίας </w:t>
            </w:r>
            <w:r w:rsidR="00F3685C">
              <w:rPr>
                <w:rFonts w:ascii="Arial" w:hAnsi="Arial" w:cs="Arial"/>
                <w:szCs w:val="24"/>
              </w:rPr>
              <w:t>74</w:t>
            </w:r>
            <w:r w:rsidRPr="000B389B">
              <w:rPr>
                <w:rFonts w:ascii="Arial" w:hAnsi="Arial" w:cs="Arial"/>
                <w:szCs w:val="24"/>
              </w:rPr>
              <w:t>/1</w:t>
            </w:r>
            <w:r w:rsidR="00F3685C">
              <w:rPr>
                <w:rFonts w:ascii="Arial" w:hAnsi="Arial" w:cs="Arial"/>
                <w:szCs w:val="24"/>
              </w:rPr>
              <w:t>50</w:t>
            </w:r>
            <w:r w:rsidRPr="000B389B">
              <w:rPr>
                <w:rFonts w:ascii="Arial" w:hAnsi="Arial" w:cs="Arial"/>
                <w:szCs w:val="24"/>
              </w:rPr>
              <w:t>/ΕΟΚ του Συμβουλίου∙</w:t>
            </w:r>
          </w:p>
        </w:tc>
      </w:tr>
      <w:tr w:rsidR="00EF047F" w:rsidRPr="0031302B" w14:paraId="12DF3F8F" w14:textId="77777777" w:rsidTr="003B06F5">
        <w:tc>
          <w:tcPr>
            <w:tcW w:w="1101" w:type="pct"/>
            <w:gridSpan w:val="7"/>
          </w:tcPr>
          <w:p w14:paraId="76E5F9EC" w14:textId="77777777" w:rsidR="000D729B" w:rsidRPr="000B389B" w:rsidRDefault="000D729B" w:rsidP="001547B7">
            <w:pPr>
              <w:spacing w:line="360" w:lineRule="auto"/>
              <w:rPr>
                <w:rFonts w:cs="Arial"/>
                <w:szCs w:val="24"/>
              </w:rPr>
            </w:pPr>
          </w:p>
        </w:tc>
        <w:tc>
          <w:tcPr>
            <w:tcW w:w="3899" w:type="pct"/>
            <w:gridSpan w:val="96"/>
          </w:tcPr>
          <w:p w14:paraId="6FB1CBAB" w14:textId="77777777" w:rsidR="000D729B" w:rsidRDefault="000D729B" w:rsidP="0059269E">
            <w:pPr>
              <w:pStyle w:val="Point2"/>
              <w:spacing w:before="0" w:after="0"/>
              <w:ind w:left="0" w:firstLine="0"/>
              <w:jc w:val="both"/>
              <w:rPr>
                <w:rFonts w:ascii="Arial" w:hAnsi="Arial" w:cs="Arial"/>
                <w:szCs w:val="24"/>
              </w:rPr>
            </w:pPr>
          </w:p>
        </w:tc>
      </w:tr>
      <w:tr w:rsidR="00EF047F" w:rsidRPr="0031302B" w14:paraId="244D8424" w14:textId="77777777" w:rsidTr="003B06F5">
        <w:tc>
          <w:tcPr>
            <w:tcW w:w="1101" w:type="pct"/>
            <w:gridSpan w:val="7"/>
          </w:tcPr>
          <w:p w14:paraId="1995FBBC" w14:textId="77777777" w:rsidR="00E51045" w:rsidRPr="000B389B" w:rsidRDefault="00E51045" w:rsidP="00E51045">
            <w:pPr>
              <w:spacing w:line="360" w:lineRule="auto"/>
              <w:rPr>
                <w:rFonts w:cs="Arial"/>
                <w:szCs w:val="24"/>
              </w:rPr>
            </w:pPr>
          </w:p>
        </w:tc>
        <w:tc>
          <w:tcPr>
            <w:tcW w:w="3899" w:type="pct"/>
            <w:gridSpan w:val="96"/>
          </w:tcPr>
          <w:p w14:paraId="29E72A46" w14:textId="77777777" w:rsidR="00E51045"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«Οδηγία 98/70/ΕΚ» σημαίνει την Οδηγία του Ευρωπαϊκού Κοινοβουλίου και του Συμβουλίου της 13</w:t>
            </w:r>
            <w:r w:rsidRPr="000D729B">
              <w:rPr>
                <w:rFonts w:ascii="Arial" w:hAnsi="Arial" w:cs="Arial"/>
                <w:szCs w:val="24"/>
              </w:rPr>
              <w:t>ης</w:t>
            </w:r>
            <w:r w:rsidRPr="000B389B">
              <w:rPr>
                <w:rFonts w:ascii="Arial" w:hAnsi="Arial" w:cs="Arial"/>
                <w:szCs w:val="24"/>
              </w:rPr>
              <w:t xml:space="preserve"> Οκτωβρίου 1998 σχετικά με την ποιότητα των καυσίμων βενζίνης και ντίζελ και την τροποποίηση της Οδηγίας 93/12/ΕΟΚ του Συμβουλίου∙</w:t>
            </w:r>
          </w:p>
        </w:tc>
      </w:tr>
      <w:tr w:rsidR="00EF047F" w:rsidRPr="0031302B" w14:paraId="193DC8C5" w14:textId="77777777" w:rsidTr="003B06F5">
        <w:tc>
          <w:tcPr>
            <w:tcW w:w="1101" w:type="pct"/>
            <w:gridSpan w:val="7"/>
          </w:tcPr>
          <w:p w14:paraId="4CD32235" w14:textId="77777777" w:rsidR="00E51045" w:rsidRPr="000B389B" w:rsidRDefault="00E51045" w:rsidP="00E51045">
            <w:pPr>
              <w:spacing w:line="360" w:lineRule="auto"/>
              <w:rPr>
                <w:rFonts w:cs="Arial"/>
                <w:szCs w:val="24"/>
              </w:rPr>
            </w:pPr>
          </w:p>
        </w:tc>
        <w:tc>
          <w:tcPr>
            <w:tcW w:w="3899" w:type="pct"/>
            <w:gridSpan w:val="96"/>
          </w:tcPr>
          <w:p w14:paraId="5AD42FE2" w14:textId="77777777" w:rsidR="00E51045" w:rsidRPr="000B389B" w:rsidRDefault="00E51045" w:rsidP="00E51045">
            <w:pPr>
              <w:pStyle w:val="Point2"/>
              <w:spacing w:before="0" w:after="0"/>
              <w:ind w:left="0" w:right="-247" w:firstLine="0"/>
              <w:jc w:val="both"/>
              <w:rPr>
                <w:rFonts w:ascii="Arial" w:hAnsi="Arial" w:cs="Arial"/>
                <w:szCs w:val="24"/>
              </w:rPr>
            </w:pPr>
          </w:p>
        </w:tc>
      </w:tr>
      <w:tr w:rsidR="00EF047F" w:rsidRPr="0031302B" w14:paraId="46D58EC0" w14:textId="77777777" w:rsidTr="003B06F5">
        <w:tc>
          <w:tcPr>
            <w:tcW w:w="1101" w:type="pct"/>
            <w:gridSpan w:val="7"/>
          </w:tcPr>
          <w:p w14:paraId="724BF4F8" w14:textId="77777777" w:rsidR="00E51045" w:rsidRPr="000B389B" w:rsidRDefault="00E51045" w:rsidP="00E51045">
            <w:pPr>
              <w:spacing w:line="360" w:lineRule="auto"/>
              <w:rPr>
                <w:rFonts w:cs="Arial"/>
                <w:szCs w:val="24"/>
              </w:rPr>
            </w:pPr>
            <w:r w:rsidRPr="000B389B">
              <w:rPr>
                <w:rFonts w:cs="Arial"/>
                <w:szCs w:val="24"/>
              </w:rPr>
              <w:t>Επίσημη Εφημερίδα</w:t>
            </w:r>
            <w:r>
              <w:rPr>
                <w:rFonts w:cs="Arial"/>
                <w:szCs w:val="24"/>
              </w:rPr>
              <w:t xml:space="preserve"> </w:t>
            </w:r>
            <w:r w:rsidRPr="000B389B">
              <w:rPr>
                <w:rFonts w:cs="Arial"/>
                <w:szCs w:val="24"/>
              </w:rPr>
              <w:t xml:space="preserve">της Ε.Ε.: L </w:t>
            </w:r>
            <w:r>
              <w:rPr>
                <w:rFonts w:cs="Arial"/>
                <w:szCs w:val="24"/>
              </w:rPr>
              <w:t>164</w:t>
            </w:r>
            <w:r w:rsidRPr="000B389B">
              <w:rPr>
                <w:rFonts w:cs="Arial"/>
                <w:szCs w:val="24"/>
              </w:rPr>
              <w:t xml:space="preserve">, </w:t>
            </w:r>
            <w:r>
              <w:rPr>
                <w:rFonts w:cs="Arial"/>
                <w:szCs w:val="24"/>
              </w:rPr>
              <w:t>30</w:t>
            </w:r>
            <w:r w:rsidRPr="000B389B">
              <w:rPr>
                <w:rFonts w:cs="Arial"/>
                <w:szCs w:val="24"/>
              </w:rPr>
              <w:t>.</w:t>
            </w:r>
            <w:r>
              <w:rPr>
                <w:rFonts w:cs="Arial"/>
                <w:szCs w:val="24"/>
              </w:rPr>
              <w:t>6</w:t>
            </w:r>
            <w:r w:rsidRPr="000B389B">
              <w:rPr>
                <w:rFonts w:cs="Arial"/>
                <w:szCs w:val="24"/>
              </w:rPr>
              <w:t>.</w:t>
            </w:r>
            <w:r>
              <w:rPr>
                <w:rFonts w:cs="Arial"/>
                <w:szCs w:val="24"/>
              </w:rPr>
              <w:t>1994</w:t>
            </w:r>
            <w:r w:rsidRPr="000B389B">
              <w:rPr>
                <w:rFonts w:cs="Arial"/>
                <w:szCs w:val="24"/>
              </w:rPr>
              <w:t xml:space="preserve">, </w:t>
            </w:r>
          </w:p>
          <w:p w14:paraId="6701D244" w14:textId="77777777" w:rsidR="00E51045" w:rsidRPr="000B389B" w:rsidRDefault="00E51045" w:rsidP="00E51045">
            <w:pPr>
              <w:spacing w:line="360" w:lineRule="auto"/>
              <w:rPr>
                <w:rFonts w:cs="Arial"/>
                <w:szCs w:val="24"/>
              </w:rPr>
            </w:pPr>
            <w:r w:rsidRPr="000B389B">
              <w:rPr>
                <w:rFonts w:cs="Arial"/>
                <w:szCs w:val="24"/>
              </w:rPr>
              <w:t xml:space="preserve">σ. </w:t>
            </w:r>
            <w:r>
              <w:rPr>
                <w:rFonts w:cs="Arial"/>
                <w:szCs w:val="24"/>
              </w:rPr>
              <w:t>15.</w:t>
            </w:r>
          </w:p>
        </w:tc>
        <w:tc>
          <w:tcPr>
            <w:tcW w:w="3899" w:type="pct"/>
            <w:gridSpan w:val="96"/>
          </w:tcPr>
          <w:p w14:paraId="4BEC646D" w14:textId="77777777" w:rsidR="00E51045" w:rsidRPr="000B389B" w:rsidRDefault="00E51045" w:rsidP="00E51045">
            <w:pPr>
              <w:pStyle w:val="Point2"/>
              <w:spacing w:before="0" w:after="0"/>
              <w:ind w:left="0" w:firstLine="0"/>
              <w:jc w:val="both"/>
              <w:rPr>
                <w:rFonts w:ascii="Arial" w:hAnsi="Arial" w:cs="Arial"/>
                <w:szCs w:val="24"/>
              </w:rPr>
            </w:pPr>
            <w:r>
              <w:rPr>
                <w:rFonts w:ascii="Arial" w:hAnsi="Arial" w:cs="Arial"/>
                <w:szCs w:val="24"/>
              </w:rPr>
              <w:t xml:space="preserve">«Οδηγία 94/25/ΕΚ» </w:t>
            </w:r>
            <w:r w:rsidRPr="000B389B">
              <w:rPr>
                <w:rFonts w:ascii="Arial" w:hAnsi="Arial" w:cs="Arial"/>
                <w:szCs w:val="24"/>
              </w:rPr>
              <w:t>σημαίνει την Οδηγία του Ευρωπαϊκού Κοινοβουλίου και του Συμβουλίου</w:t>
            </w:r>
            <w:r>
              <w:rPr>
                <w:rFonts w:ascii="Arial" w:hAnsi="Arial" w:cs="Arial"/>
                <w:szCs w:val="24"/>
              </w:rPr>
              <w:t>,</w:t>
            </w:r>
            <w:r w:rsidRPr="000B389B">
              <w:rPr>
                <w:rFonts w:ascii="Arial" w:hAnsi="Arial" w:cs="Arial"/>
                <w:szCs w:val="24"/>
              </w:rPr>
              <w:t xml:space="preserve"> της </w:t>
            </w:r>
            <w:r>
              <w:rPr>
                <w:rFonts w:ascii="Arial" w:hAnsi="Arial" w:cs="Arial"/>
                <w:szCs w:val="24"/>
              </w:rPr>
              <w:t>16ης</w:t>
            </w:r>
            <w:r w:rsidRPr="000B389B">
              <w:rPr>
                <w:rFonts w:ascii="Arial" w:hAnsi="Arial" w:cs="Arial"/>
                <w:szCs w:val="24"/>
              </w:rPr>
              <w:t xml:space="preserve"> </w:t>
            </w:r>
            <w:r>
              <w:rPr>
                <w:rFonts w:ascii="Arial" w:hAnsi="Arial" w:cs="Arial"/>
                <w:szCs w:val="24"/>
              </w:rPr>
              <w:t>Ιουνίου 1994,</w:t>
            </w:r>
            <w:r w:rsidRPr="000B389B">
              <w:rPr>
                <w:rFonts w:ascii="Arial" w:hAnsi="Arial" w:cs="Arial"/>
                <w:szCs w:val="24"/>
              </w:rPr>
              <w:t xml:space="preserve"> </w:t>
            </w:r>
            <w:r>
              <w:rPr>
                <w:rFonts w:ascii="Arial" w:hAnsi="Arial" w:cs="Arial"/>
                <w:szCs w:val="24"/>
              </w:rPr>
              <w:t>για την προσέγγιση των νομοθετικών, κανονιστικών και διοικητικών διατάξεων των κρατών μελών οι οποίες αφορούν τα σκάφη αναψυχής, όταν τα σκάφη αυτά βρίσκονται στη θάλασσα·</w:t>
            </w:r>
          </w:p>
        </w:tc>
      </w:tr>
      <w:tr w:rsidR="00EF047F" w:rsidRPr="0031302B" w14:paraId="0E5B9B69" w14:textId="77777777" w:rsidTr="003B06F5">
        <w:tc>
          <w:tcPr>
            <w:tcW w:w="1101" w:type="pct"/>
            <w:gridSpan w:val="7"/>
          </w:tcPr>
          <w:p w14:paraId="09D23DD6" w14:textId="77777777" w:rsidR="00E51045" w:rsidRPr="000B389B" w:rsidRDefault="00E51045" w:rsidP="00E51045">
            <w:pPr>
              <w:spacing w:line="360" w:lineRule="auto"/>
              <w:rPr>
                <w:rFonts w:cs="Arial"/>
                <w:szCs w:val="24"/>
              </w:rPr>
            </w:pPr>
          </w:p>
        </w:tc>
        <w:tc>
          <w:tcPr>
            <w:tcW w:w="3899" w:type="pct"/>
            <w:gridSpan w:val="96"/>
          </w:tcPr>
          <w:p w14:paraId="619AE54D" w14:textId="77777777" w:rsidR="00E51045" w:rsidRPr="000B389B" w:rsidRDefault="00E51045" w:rsidP="00E51045">
            <w:pPr>
              <w:pStyle w:val="Point2"/>
              <w:spacing w:before="0" w:after="0"/>
              <w:ind w:left="0" w:right="-247" w:firstLine="0"/>
              <w:jc w:val="both"/>
              <w:rPr>
                <w:rFonts w:ascii="Arial" w:hAnsi="Arial" w:cs="Arial"/>
                <w:szCs w:val="24"/>
              </w:rPr>
            </w:pPr>
          </w:p>
        </w:tc>
      </w:tr>
      <w:tr w:rsidR="00EF047F" w:rsidRPr="000B389B" w14:paraId="33E53595" w14:textId="77777777" w:rsidTr="003B06F5">
        <w:tc>
          <w:tcPr>
            <w:tcW w:w="1101" w:type="pct"/>
            <w:gridSpan w:val="7"/>
          </w:tcPr>
          <w:p w14:paraId="6B65B5DA" w14:textId="77777777" w:rsidR="00E51045" w:rsidRPr="000B389B" w:rsidRDefault="00E51045" w:rsidP="00E51045">
            <w:pPr>
              <w:spacing w:line="360" w:lineRule="auto"/>
              <w:rPr>
                <w:rFonts w:cs="Arial"/>
                <w:szCs w:val="24"/>
              </w:rPr>
            </w:pPr>
          </w:p>
        </w:tc>
        <w:tc>
          <w:tcPr>
            <w:tcW w:w="3899" w:type="pct"/>
            <w:gridSpan w:val="96"/>
          </w:tcPr>
          <w:p w14:paraId="37FE5A91"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«οικονομικός φορέας» σημαίνει οποιοδήποτε φυσικό ή νομικό πρόσωπ</w:t>
            </w:r>
            <w:r>
              <w:rPr>
                <w:rFonts w:ascii="Arial" w:hAnsi="Arial" w:cs="Arial"/>
                <w:szCs w:val="24"/>
              </w:rPr>
              <w:t>ο</w:t>
            </w:r>
            <w:r w:rsidRPr="000B389B">
              <w:rPr>
                <w:rFonts w:ascii="Arial" w:hAnsi="Arial" w:cs="Arial"/>
                <w:szCs w:val="24"/>
              </w:rPr>
              <w:t xml:space="preserve"> το οποίο εμπλέκεται σε οποιοδήποτε στάδιο της αλυσίδας παραγωγής και προμήθειας του </w:t>
            </w:r>
            <w:proofErr w:type="spellStart"/>
            <w:r w:rsidRPr="000B389B">
              <w:rPr>
                <w:rFonts w:ascii="Arial" w:hAnsi="Arial" w:cs="Arial"/>
                <w:szCs w:val="24"/>
              </w:rPr>
              <w:t>βιοκαυσίμου</w:t>
            </w:r>
            <w:proofErr w:type="spellEnd"/>
            <w:r w:rsidRPr="000B389B">
              <w:rPr>
                <w:rFonts w:ascii="Arial" w:hAnsi="Arial" w:cs="Arial"/>
                <w:szCs w:val="24"/>
              </w:rPr>
              <w:t xml:space="preserve">, </w:t>
            </w:r>
            <w:proofErr w:type="spellStart"/>
            <w:r w:rsidRPr="000B389B">
              <w:rPr>
                <w:rFonts w:ascii="Arial" w:hAnsi="Arial" w:cs="Arial"/>
                <w:szCs w:val="24"/>
              </w:rPr>
              <w:t>βιορευστού</w:t>
            </w:r>
            <w:proofErr w:type="spellEnd"/>
            <w:r w:rsidRPr="000B389B">
              <w:rPr>
                <w:rFonts w:ascii="Arial" w:hAnsi="Arial" w:cs="Arial"/>
                <w:color w:val="FF0000"/>
                <w:szCs w:val="24"/>
              </w:rPr>
              <w:t xml:space="preserve">, </w:t>
            </w:r>
            <w:r w:rsidRPr="000B389B">
              <w:rPr>
                <w:rFonts w:ascii="Arial" w:hAnsi="Arial" w:cs="Arial"/>
                <w:szCs w:val="24"/>
              </w:rPr>
              <w:t>καυσίμου βιομάζας</w:t>
            </w:r>
            <w:r w:rsidRPr="000B389B">
              <w:rPr>
                <w:rFonts w:ascii="Arial" w:hAnsi="Arial" w:cs="Arial"/>
                <w:color w:val="FF0000"/>
                <w:szCs w:val="24"/>
              </w:rPr>
              <w:t xml:space="preserve"> </w:t>
            </w:r>
            <w:r w:rsidRPr="000B389B">
              <w:rPr>
                <w:rFonts w:ascii="Arial" w:hAnsi="Arial" w:cs="Arial"/>
                <w:szCs w:val="24"/>
              </w:rPr>
              <w:t>ή υγρού και αέριου καυσίμου μεταφορών μη βιολογικής προέλευσης από ανανεώσιμες πηγές ενέργειας,</w:t>
            </w:r>
            <w:r w:rsidRPr="000B389B">
              <w:rPr>
                <w:rFonts w:ascii="Arial" w:hAnsi="Arial" w:cs="Arial"/>
                <w:color w:val="FF0000"/>
                <w:szCs w:val="24"/>
              </w:rPr>
              <w:t xml:space="preserve"> </w:t>
            </w:r>
            <w:r w:rsidRPr="000B389B">
              <w:rPr>
                <w:rFonts w:ascii="Arial" w:hAnsi="Arial" w:cs="Arial"/>
                <w:szCs w:val="24"/>
              </w:rPr>
              <w:t>από την παραγωγή της πρώτης ύλης μέχρι την τελική κατανάλωσή του για ενεργειακούς σκοπούς∙</w:t>
            </w:r>
          </w:p>
        </w:tc>
      </w:tr>
      <w:tr w:rsidR="00EF047F" w:rsidRPr="000B389B" w14:paraId="5E2BEE6D" w14:textId="77777777" w:rsidTr="003B06F5">
        <w:tc>
          <w:tcPr>
            <w:tcW w:w="1101" w:type="pct"/>
            <w:gridSpan w:val="7"/>
          </w:tcPr>
          <w:p w14:paraId="7B4564D9" w14:textId="77777777" w:rsidR="00E51045" w:rsidRPr="000B389B" w:rsidRDefault="00E51045" w:rsidP="00E51045">
            <w:pPr>
              <w:spacing w:line="360" w:lineRule="auto"/>
              <w:rPr>
                <w:rFonts w:cs="Arial"/>
                <w:szCs w:val="24"/>
              </w:rPr>
            </w:pPr>
          </w:p>
        </w:tc>
        <w:tc>
          <w:tcPr>
            <w:tcW w:w="3899" w:type="pct"/>
            <w:gridSpan w:val="96"/>
          </w:tcPr>
          <w:p w14:paraId="303AE33A"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6BFC2C86" w14:textId="77777777" w:rsidTr="003B06F5">
        <w:tc>
          <w:tcPr>
            <w:tcW w:w="1101" w:type="pct"/>
            <w:gridSpan w:val="7"/>
          </w:tcPr>
          <w:p w14:paraId="5666BAF1" w14:textId="77777777" w:rsidR="00E51045" w:rsidRDefault="00E51045" w:rsidP="00E51045">
            <w:pPr>
              <w:spacing w:line="360" w:lineRule="auto"/>
              <w:jc w:val="right"/>
              <w:rPr>
                <w:rFonts w:cs="Arial"/>
                <w:szCs w:val="24"/>
              </w:rPr>
            </w:pPr>
          </w:p>
          <w:p w14:paraId="3E1E863E" w14:textId="77777777" w:rsidR="00E51045" w:rsidRDefault="00E51045" w:rsidP="00E51045">
            <w:pPr>
              <w:spacing w:line="360" w:lineRule="auto"/>
              <w:jc w:val="right"/>
              <w:rPr>
                <w:rFonts w:cs="Arial"/>
                <w:szCs w:val="24"/>
              </w:rPr>
            </w:pPr>
          </w:p>
          <w:p w14:paraId="3410D86F" w14:textId="77777777" w:rsidR="00E51045" w:rsidRDefault="00E51045" w:rsidP="00E51045">
            <w:pPr>
              <w:spacing w:line="360" w:lineRule="auto"/>
              <w:jc w:val="right"/>
              <w:rPr>
                <w:rFonts w:cs="Arial"/>
                <w:szCs w:val="24"/>
              </w:rPr>
            </w:pPr>
          </w:p>
          <w:p w14:paraId="054BE0FC" w14:textId="77777777" w:rsidR="00E51045" w:rsidRPr="000B389B" w:rsidRDefault="00E51045" w:rsidP="00E51045">
            <w:pPr>
              <w:spacing w:line="360" w:lineRule="auto"/>
              <w:ind w:right="57"/>
              <w:jc w:val="right"/>
              <w:rPr>
                <w:rFonts w:cs="Arial"/>
                <w:szCs w:val="24"/>
              </w:rPr>
            </w:pPr>
            <w:r>
              <w:rPr>
                <w:rFonts w:cs="Arial"/>
                <w:szCs w:val="24"/>
              </w:rPr>
              <w:t>46(ΙΙΙ) του 2004.</w:t>
            </w:r>
          </w:p>
          <w:p w14:paraId="4B02E209" w14:textId="77777777" w:rsidR="00E51045" w:rsidRPr="000B389B" w:rsidRDefault="00E51045" w:rsidP="00E51045">
            <w:pPr>
              <w:spacing w:line="360" w:lineRule="auto"/>
              <w:rPr>
                <w:rFonts w:cs="Arial"/>
                <w:szCs w:val="24"/>
              </w:rPr>
            </w:pPr>
          </w:p>
          <w:p w14:paraId="48A65FD7" w14:textId="77777777" w:rsidR="00E51045" w:rsidRPr="000B389B" w:rsidRDefault="00E51045" w:rsidP="00E51045">
            <w:pPr>
              <w:spacing w:line="360" w:lineRule="auto"/>
              <w:jc w:val="right"/>
              <w:rPr>
                <w:rFonts w:cs="Arial"/>
                <w:szCs w:val="24"/>
              </w:rPr>
            </w:pPr>
          </w:p>
        </w:tc>
        <w:tc>
          <w:tcPr>
            <w:tcW w:w="3899" w:type="pct"/>
            <w:gridSpan w:val="96"/>
          </w:tcPr>
          <w:p w14:paraId="31B79C83"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«Παράρτημα VI της MARPOL» σημαίνει το Παράρτημα με τίτλο «Κανονισμοί για την Πρόληψη της Ρύπανσης του Αέρα από Πλοία», το οποίο προστέθηκε στην MARPOL με το Πρωτόκολλο του 1997, το οποίο κυρώθηκε με τον περί της Διεθνούς Σύμβασης για την Πρόληψη της Ρύπανσης της Θάλασσας από Πλοία (Κυρωτικό) και περί Συναφών Θεμάτων (Τροποποιητικό) Νόμο</w:t>
            </w:r>
            <w:r>
              <w:rPr>
                <w:rFonts w:ascii="Arial" w:hAnsi="Arial" w:cs="Arial"/>
                <w:szCs w:val="24"/>
              </w:rPr>
              <w:t xml:space="preserve"> του 2004</w:t>
            </w:r>
            <w:r w:rsidRPr="000B389B">
              <w:rPr>
                <w:rFonts w:ascii="Arial" w:hAnsi="Arial" w:cs="Arial"/>
                <w:szCs w:val="24"/>
              </w:rPr>
              <w:t xml:space="preserve">∙ </w:t>
            </w:r>
          </w:p>
        </w:tc>
      </w:tr>
      <w:tr w:rsidR="00EF047F" w:rsidRPr="000B389B" w14:paraId="78DCFE46" w14:textId="77777777" w:rsidTr="003B06F5">
        <w:tc>
          <w:tcPr>
            <w:tcW w:w="1101" w:type="pct"/>
            <w:gridSpan w:val="7"/>
          </w:tcPr>
          <w:p w14:paraId="4444EFD7" w14:textId="77777777" w:rsidR="00E51045" w:rsidRPr="000B389B" w:rsidRDefault="00E51045" w:rsidP="00E51045">
            <w:pPr>
              <w:spacing w:line="360" w:lineRule="auto"/>
              <w:rPr>
                <w:rFonts w:cs="Arial"/>
                <w:szCs w:val="24"/>
              </w:rPr>
            </w:pPr>
          </w:p>
        </w:tc>
        <w:tc>
          <w:tcPr>
            <w:tcW w:w="3899" w:type="pct"/>
            <w:gridSpan w:val="96"/>
          </w:tcPr>
          <w:p w14:paraId="23B1D8F5" w14:textId="77777777" w:rsidR="00E51045" w:rsidRPr="000B389B" w:rsidRDefault="00E51045" w:rsidP="00E51045">
            <w:pPr>
              <w:pStyle w:val="Point2"/>
              <w:spacing w:before="0" w:after="0"/>
              <w:ind w:left="0" w:firstLine="0"/>
              <w:jc w:val="both"/>
              <w:rPr>
                <w:rFonts w:ascii="Arial" w:hAnsi="Arial" w:cs="Arial"/>
                <w:strike/>
                <w:szCs w:val="24"/>
              </w:rPr>
            </w:pPr>
          </w:p>
        </w:tc>
      </w:tr>
      <w:tr w:rsidR="00EF047F" w:rsidRPr="000B389B" w14:paraId="7A69DB19" w14:textId="77777777" w:rsidTr="003B06F5">
        <w:tc>
          <w:tcPr>
            <w:tcW w:w="1101" w:type="pct"/>
            <w:gridSpan w:val="7"/>
          </w:tcPr>
          <w:p w14:paraId="5113CA60" w14:textId="77777777" w:rsidR="00E51045" w:rsidRPr="000B389B" w:rsidRDefault="00E51045" w:rsidP="00E51045">
            <w:pPr>
              <w:spacing w:line="360" w:lineRule="auto"/>
              <w:rPr>
                <w:rFonts w:cs="Arial"/>
                <w:color w:val="FF0000"/>
                <w:szCs w:val="24"/>
              </w:rPr>
            </w:pPr>
          </w:p>
        </w:tc>
        <w:tc>
          <w:tcPr>
            <w:tcW w:w="3899" w:type="pct"/>
            <w:gridSpan w:val="96"/>
          </w:tcPr>
          <w:p w14:paraId="7F47A3F5" w14:textId="77777777" w:rsidR="00E51045" w:rsidRPr="000B389B" w:rsidRDefault="00E51045" w:rsidP="00E51045">
            <w:pPr>
              <w:pStyle w:val="Point2"/>
              <w:spacing w:before="0" w:after="0"/>
              <w:ind w:left="0" w:firstLine="0"/>
              <w:jc w:val="both"/>
              <w:rPr>
                <w:rFonts w:ascii="Arial" w:hAnsi="Arial" w:cs="Arial"/>
                <w:strike/>
                <w:szCs w:val="24"/>
              </w:rPr>
            </w:pPr>
            <w:r w:rsidRPr="000B389B">
              <w:rPr>
                <w:rFonts w:ascii="Arial" w:hAnsi="Arial" w:cs="Arial"/>
                <w:szCs w:val="24"/>
              </w:rPr>
              <w:t>«περιοχή εφοδιασμού» σημαίνει τη γεωγραφικά καθορισμένη περιοχή από την οποία προέρχονται οι πρώτες ύλες δασικής βιομάζας, για την οποία είναι διαθέσιμες αξιόπιστες και ανεξάρτητες πληροφορίες και όπου οι συνθήκες είναι επαρκώς ομοιογενείς</w:t>
            </w:r>
            <w:r>
              <w:rPr>
                <w:rFonts w:ascii="Arial" w:hAnsi="Arial" w:cs="Arial"/>
                <w:szCs w:val="24"/>
              </w:rPr>
              <w:t>,</w:t>
            </w:r>
            <w:r w:rsidRPr="000B389B">
              <w:rPr>
                <w:rFonts w:ascii="Arial" w:hAnsi="Arial" w:cs="Arial"/>
                <w:szCs w:val="24"/>
              </w:rPr>
              <w:t xml:space="preserve"> ώστε να </w:t>
            </w:r>
            <w:r w:rsidR="00E56475">
              <w:rPr>
                <w:rFonts w:ascii="Arial" w:hAnsi="Arial" w:cs="Arial"/>
                <w:szCs w:val="24"/>
              </w:rPr>
              <w:t>δύναται</w:t>
            </w:r>
            <w:r w:rsidRPr="000B389B">
              <w:rPr>
                <w:rFonts w:ascii="Arial" w:hAnsi="Arial" w:cs="Arial"/>
                <w:szCs w:val="24"/>
              </w:rPr>
              <w:t xml:space="preserve"> να </w:t>
            </w:r>
            <w:r w:rsidRPr="000B389B">
              <w:rPr>
                <w:rFonts w:ascii="Arial" w:hAnsi="Arial" w:cs="Arial"/>
                <w:szCs w:val="24"/>
              </w:rPr>
              <w:lastRenderedPageBreak/>
              <w:t xml:space="preserve">αξιολογηθεί ο κίνδυνος που συνδέεται με την </w:t>
            </w:r>
            <w:proofErr w:type="spellStart"/>
            <w:r w:rsidRPr="000B389B">
              <w:rPr>
                <w:rFonts w:ascii="Arial" w:hAnsi="Arial" w:cs="Arial"/>
                <w:szCs w:val="24"/>
              </w:rPr>
              <w:t>αειφορία</w:t>
            </w:r>
            <w:proofErr w:type="spellEnd"/>
            <w:r w:rsidRPr="000B389B">
              <w:rPr>
                <w:rFonts w:ascii="Arial" w:hAnsi="Arial" w:cs="Arial"/>
                <w:szCs w:val="24"/>
              </w:rPr>
              <w:t xml:space="preserve"> και τη νομιμότητα της δασικής βιομάζας·</w:t>
            </w:r>
          </w:p>
        </w:tc>
      </w:tr>
      <w:tr w:rsidR="00EF047F" w:rsidRPr="000B389B" w14:paraId="050646CE" w14:textId="77777777" w:rsidTr="003B06F5">
        <w:tc>
          <w:tcPr>
            <w:tcW w:w="1101" w:type="pct"/>
            <w:gridSpan w:val="7"/>
          </w:tcPr>
          <w:p w14:paraId="4A0739E7" w14:textId="77777777" w:rsidR="00E51045" w:rsidRPr="000B389B" w:rsidRDefault="00E51045" w:rsidP="00E51045">
            <w:pPr>
              <w:spacing w:line="360" w:lineRule="auto"/>
              <w:rPr>
                <w:rFonts w:cs="Arial"/>
                <w:szCs w:val="24"/>
              </w:rPr>
            </w:pPr>
          </w:p>
        </w:tc>
        <w:tc>
          <w:tcPr>
            <w:tcW w:w="3899" w:type="pct"/>
            <w:gridSpan w:val="96"/>
          </w:tcPr>
          <w:p w14:paraId="12453B72" w14:textId="77777777" w:rsidR="00E51045" w:rsidRPr="000B389B" w:rsidRDefault="00E51045" w:rsidP="00E51045">
            <w:pPr>
              <w:pStyle w:val="Point2"/>
              <w:spacing w:before="0" w:after="0"/>
              <w:ind w:left="0" w:firstLine="0"/>
              <w:jc w:val="both"/>
              <w:rPr>
                <w:rFonts w:ascii="Arial" w:hAnsi="Arial" w:cs="Arial"/>
                <w:strike/>
                <w:szCs w:val="24"/>
              </w:rPr>
            </w:pPr>
          </w:p>
        </w:tc>
      </w:tr>
      <w:tr w:rsidR="00EF047F" w:rsidRPr="000B389B" w14:paraId="1C34CB68" w14:textId="77777777" w:rsidTr="003B06F5">
        <w:tc>
          <w:tcPr>
            <w:tcW w:w="1101" w:type="pct"/>
            <w:gridSpan w:val="7"/>
          </w:tcPr>
          <w:p w14:paraId="5CD6FDC3" w14:textId="77777777" w:rsidR="00E51045" w:rsidRPr="000B389B" w:rsidRDefault="00E51045" w:rsidP="00E51045">
            <w:pPr>
              <w:spacing w:line="360" w:lineRule="auto"/>
              <w:rPr>
                <w:rFonts w:cs="Arial"/>
                <w:szCs w:val="24"/>
              </w:rPr>
            </w:pPr>
          </w:p>
        </w:tc>
        <w:tc>
          <w:tcPr>
            <w:tcW w:w="3899" w:type="pct"/>
            <w:gridSpan w:val="96"/>
          </w:tcPr>
          <w:p w14:paraId="3ED21322"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«περιοχές ελέγχου των εκπομπών </w:t>
            </w:r>
            <w:proofErr w:type="spellStart"/>
            <w:r w:rsidRPr="000B389B">
              <w:rPr>
                <w:rFonts w:ascii="Arial" w:hAnsi="Arial" w:cs="Arial"/>
                <w:szCs w:val="24"/>
              </w:rPr>
              <w:t>SOx</w:t>
            </w:r>
            <w:proofErr w:type="spellEnd"/>
            <w:r w:rsidRPr="000B389B">
              <w:rPr>
                <w:rFonts w:ascii="Arial" w:hAnsi="Arial" w:cs="Arial"/>
                <w:szCs w:val="24"/>
              </w:rPr>
              <w:t>» σημαίνει θαλάσσιες περιοχές που ορίζονται με αυτό τον τρόπο από τον Διεθνή Ναυτιλιακό Οργανισμό (ΔΝΟ) δυνάμει του Παραρτήματος VI της MARPOL·</w:t>
            </w:r>
          </w:p>
        </w:tc>
      </w:tr>
      <w:tr w:rsidR="00EF047F" w:rsidRPr="000B389B" w14:paraId="1D6D1C40" w14:textId="77777777" w:rsidTr="003B06F5">
        <w:tc>
          <w:tcPr>
            <w:tcW w:w="1101" w:type="pct"/>
            <w:gridSpan w:val="7"/>
          </w:tcPr>
          <w:p w14:paraId="306C1645" w14:textId="77777777" w:rsidR="00E51045" w:rsidRPr="000B389B" w:rsidRDefault="00E51045" w:rsidP="00E51045">
            <w:pPr>
              <w:spacing w:line="360" w:lineRule="auto"/>
              <w:rPr>
                <w:rFonts w:cs="Arial"/>
                <w:szCs w:val="24"/>
              </w:rPr>
            </w:pPr>
          </w:p>
        </w:tc>
        <w:tc>
          <w:tcPr>
            <w:tcW w:w="3899" w:type="pct"/>
            <w:gridSpan w:val="96"/>
          </w:tcPr>
          <w:p w14:paraId="3D9F2577"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48FEF1C3" w14:textId="77777777" w:rsidTr="003B06F5">
        <w:tc>
          <w:tcPr>
            <w:tcW w:w="1101" w:type="pct"/>
            <w:gridSpan w:val="7"/>
          </w:tcPr>
          <w:p w14:paraId="7DE18ACE" w14:textId="77777777" w:rsidR="00E51045" w:rsidRPr="000B389B" w:rsidRDefault="00E51045" w:rsidP="00E51045">
            <w:pPr>
              <w:spacing w:line="360" w:lineRule="auto"/>
              <w:rPr>
                <w:rFonts w:cs="Arial"/>
                <w:szCs w:val="24"/>
              </w:rPr>
            </w:pPr>
          </w:p>
        </w:tc>
        <w:tc>
          <w:tcPr>
            <w:tcW w:w="3899" w:type="pct"/>
            <w:gridSpan w:val="96"/>
          </w:tcPr>
          <w:p w14:paraId="5096EC95"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«πετρέλαιο εσωτερικής καύσης» σημαίνει</w:t>
            </w:r>
            <w:r>
              <w:rPr>
                <w:rFonts w:ascii="Arial" w:hAnsi="Arial" w:cs="Arial"/>
                <w:szCs w:val="24"/>
              </w:rPr>
              <w:t>-</w:t>
            </w:r>
          </w:p>
        </w:tc>
      </w:tr>
      <w:tr w:rsidR="00EF047F" w:rsidRPr="000B389B" w14:paraId="385A229B" w14:textId="77777777" w:rsidTr="003B06F5">
        <w:tc>
          <w:tcPr>
            <w:tcW w:w="1101" w:type="pct"/>
            <w:gridSpan w:val="7"/>
          </w:tcPr>
          <w:p w14:paraId="778D9350" w14:textId="77777777" w:rsidR="00E51045" w:rsidRPr="000B389B" w:rsidRDefault="00E51045" w:rsidP="00E51045">
            <w:pPr>
              <w:spacing w:line="360" w:lineRule="auto"/>
              <w:rPr>
                <w:rFonts w:cs="Arial"/>
                <w:szCs w:val="24"/>
              </w:rPr>
            </w:pPr>
          </w:p>
        </w:tc>
        <w:tc>
          <w:tcPr>
            <w:tcW w:w="3899" w:type="pct"/>
            <w:gridSpan w:val="96"/>
          </w:tcPr>
          <w:p w14:paraId="0D595D3A"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3A0EDE11" w14:textId="77777777" w:rsidTr="0091230E">
        <w:tc>
          <w:tcPr>
            <w:tcW w:w="1101" w:type="pct"/>
            <w:gridSpan w:val="7"/>
          </w:tcPr>
          <w:p w14:paraId="74EE7869" w14:textId="77777777" w:rsidR="00E51045" w:rsidRPr="000B389B" w:rsidRDefault="00E51045" w:rsidP="00E51045">
            <w:pPr>
              <w:spacing w:line="360" w:lineRule="auto"/>
              <w:rPr>
                <w:rFonts w:cs="Arial"/>
                <w:szCs w:val="24"/>
              </w:rPr>
            </w:pPr>
          </w:p>
        </w:tc>
        <w:tc>
          <w:tcPr>
            <w:tcW w:w="287" w:type="pct"/>
            <w:gridSpan w:val="7"/>
          </w:tcPr>
          <w:p w14:paraId="7B8E47C1" w14:textId="77777777" w:rsidR="00E51045" w:rsidRPr="007655A3" w:rsidRDefault="00E51045" w:rsidP="00E51045">
            <w:pPr>
              <w:pStyle w:val="Point2"/>
              <w:spacing w:before="0" w:after="0"/>
              <w:ind w:left="0" w:firstLine="0"/>
              <w:jc w:val="right"/>
              <w:rPr>
                <w:rFonts w:ascii="Arial" w:hAnsi="Arial" w:cs="Arial"/>
                <w:szCs w:val="24"/>
                <w:lang w:val="en-US"/>
              </w:rPr>
            </w:pPr>
            <w:r>
              <w:rPr>
                <w:rFonts w:ascii="Arial" w:hAnsi="Arial" w:cs="Arial"/>
                <w:szCs w:val="24"/>
                <w:lang w:val="en-US"/>
              </w:rPr>
              <w:t>(</w:t>
            </w:r>
            <w:r>
              <w:rPr>
                <w:rFonts w:ascii="Arial" w:hAnsi="Arial" w:cs="Arial"/>
                <w:szCs w:val="24"/>
              </w:rPr>
              <w:t>α</w:t>
            </w:r>
            <w:r>
              <w:rPr>
                <w:rFonts w:ascii="Arial" w:hAnsi="Arial" w:cs="Arial"/>
                <w:szCs w:val="24"/>
                <w:lang w:val="en-US"/>
              </w:rPr>
              <w:t>)</w:t>
            </w:r>
          </w:p>
        </w:tc>
        <w:tc>
          <w:tcPr>
            <w:tcW w:w="3613" w:type="pct"/>
            <w:gridSpan w:val="89"/>
          </w:tcPr>
          <w:p w14:paraId="1C63C1CF" w14:textId="312FD73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κάθε υγρό καύσιμο παράγωγο του πετρελαίου, εξαιρουμένων των καυσίμων πλοίων, το οποίο υπάγεται στον κωδικό ΣΟ 2710 19 25, 2710 19 29, 2710 19 47, 2710 19 48, 2710 20 17 ή 2710 20 19</w:t>
            </w:r>
            <w:r w:rsidR="00736A20">
              <w:rPr>
                <w:rFonts w:ascii="Arial" w:hAnsi="Arial" w:cs="Arial"/>
                <w:szCs w:val="24"/>
              </w:rPr>
              <w:t>ꞏ</w:t>
            </w:r>
            <w:r w:rsidRPr="000B389B">
              <w:rPr>
                <w:rFonts w:ascii="Arial" w:hAnsi="Arial" w:cs="Arial"/>
                <w:szCs w:val="24"/>
              </w:rPr>
              <w:t xml:space="preserve"> ή</w:t>
            </w:r>
          </w:p>
        </w:tc>
      </w:tr>
      <w:tr w:rsidR="00EF047F" w:rsidRPr="000B389B" w14:paraId="28E79544" w14:textId="77777777" w:rsidTr="0091230E">
        <w:tc>
          <w:tcPr>
            <w:tcW w:w="1101" w:type="pct"/>
            <w:gridSpan w:val="7"/>
          </w:tcPr>
          <w:p w14:paraId="676A1108" w14:textId="77777777" w:rsidR="00E51045" w:rsidRPr="000B389B" w:rsidRDefault="00E51045" w:rsidP="00E51045">
            <w:pPr>
              <w:spacing w:line="360" w:lineRule="auto"/>
              <w:rPr>
                <w:rFonts w:cs="Arial"/>
                <w:szCs w:val="24"/>
              </w:rPr>
            </w:pPr>
          </w:p>
        </w:tc>
        <w:tc>
          <w:tcPr>
            <w:tcW w:w="287" w:type="pct"/>
            <w:gridSpan w:val="7"/>
          </w:tcPr>
          <w:p w14:paraId="6B1C5E75" w14:textId="77777777" w:rsidR="00E51045" w:rsidRPr="00D40D91" w:rsidRDefault="00E51045" w:rsidP="00E51045">
            <w:pPr>
              <w:pStyle w:val="Point2"/>
              <w:spacing w:before="0" w:after="0"/>
              <w:ind w:left="0" w:firstLine="0"/>
              <w:jc w:val="right"/>
              <w:rPr>
                <w:rFonts w:ascii="Arial" w:hAnsi="Arial" w:cs="Arial"/>
                <w:szCs w:val="24"/>
              </w:rPr>
            </w:pPr>
          </w:p>
        </w:tc>
        <w:tc>
          <w:tcPr>
            <w:tcW w:w="3613" w:type="pct"/>
            <w:gridSpan w:val="89"/>
          </w:tcPr>
          <w:p w14:paraId="3A60A6B1"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5A72A795" w14:textId="77777777" w:rsidTr="0091230E">
        <w:tc>
          <w:tcPr>
            <w:tcW w:w="1101" w:type="pct"/>
            <w:gridSpan w:val="7"/>
          </w:tcPr>
          <w:p w14:paraId="575617AF" w14:textId="77777777" w:rsidR="00E51045" w:rsidRPr="000B389B" w:rsidRDefault="00E51045" w:rsidP="00E51045">
            <w:pPr>
              <w:spacing w:line="360" w:lineRule="auto"/>
              <w:rPr>
                <w:rFonts w:cs="Arial"/>
                <w:szCs w:val="24"/>
              </w:rPr>
            </w:pPr>
          </w:p>
        </w:tc>
        <w:tc>
          <w:tcPr>
            <w:tcW w:w="287" w:type="pct"/>
            <w:gridSpan w:val="7"/>
          </w:tcPr>
          <w:p w14:paraId="1CD78771" w14:textId="77777777" w:rsidR="00E51045" w:rsidRDefault="00E56475" w:rsidP="00E51045">
            <w:pPr>
              <w:pStyle w:val="Point2"/>
              <w:spacing w:before="0" w:after="0"/>
              <w:ind w:left="0" w:firstLine="0"/>
              <w:jc w:val="right"/>
              <w:rPr>
                <w:rFonts w:ascii="Arial" w:hAnsi="Arial" w:cs="Arial"/>
                <w:szCs w:val="24"/>
                <w:lang w:val="en-US"/>
              </w:rPr>
            </w:pPr>
            <w:r>
              <w:rPr>
                <w:rFonts w:ascii="Arial" w:hAnsi="Arial" w:cs="Arial"/>
                <w:szCs w:val="24"/>
              </w:rPr>
              <w:t>(</w:t>
            </w:r>
            <w:r w:rsidR="00E51045">
              <w:rPr>
                <w:rFonts w:ascii="Arial" w:hAnsi="Arial" w:cs="Arial"/>
                <w:szCs w:val="24"/>
              </w:rPr>
              <w:t>β</w:t>
            </w:r>
            <w:r w:rsidR="00E51045">
              <w:rPr>
                <w:rFonts w:ascii="Arial" w:hAnsi="Arial" w:cs="Arial"/>
                <w:szCs w:val="24"/>
                <w:lang w:val="en-US"/>
              </w:rPr>
              <w:t>)</w:t>
            </w:r>
          </w:p>
        </w:tc>
        <w:tc>
          <w:tcPr>
            <w:tcW w:w="3613" w:type="pct"/>
            <w:gridSpan w:val="89"/>
          </w:tcPr>
          <w:p w14:paraId="1373BEFD" w14:textId="7B3DD164"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κάθε υγρό καύσιμο παράγωγο του πετρελαίου, εξαιρουμένων των καυσίμων πλοίων, του οποίου λιγότερο από εξήντα πέντε τοις εκατό (65%) κατ’ όγκο</w:t>
            </w:r>
            <w:r w:rsidR="00E56475">
              <w:rPr>
                <w:rFonts w:ascii="Arial" w:hAnsi="Arial" w:cs="Arial"/>
                <w:szCs w:val="24"/>
              </w:rPr>
              <w:t>,</w:t>
            </w:r>
            <w:r w:rsidRPr="000B389B">
              <w:rPr>
                <w:rFonts w:ascii="Arial" w:hAnsi="Arial" w:cs="Arial"/>
                <w:szCs w:val="24"/>
              </w:rPr>
              <w:t xml:space="preserve"> περιλαμβανομένων των απωλειών</w:t>
            </w:r>
            <w:r w:rsidR="00E56475">
              <w:rPr>
                <w:rFonts w:ascii="Arial" w:hAnsi="Arial" w:cs="Arial"/>
                <w:szCs w:val="24"/>
              </w:rPr>
              <w:t>,</w:t>
            </w:r>
            <w:r w:rsidRPr="000B389B">
              <w:rPr>
                <w:rFonts w:ascii="Arial" w:hAnsi="Arial" w:cs="Arial"/>
                <w:szCs w:val="24"/>
              </w:rPr>
              <w:t xml:space="preserve"> αποστάζει σε θερμοκρασία 250°C και του οποίου τουλάχιστον ογδόντα πέντε τοις εκατό (85%) κατ’ όγκο</w:t>
            </w:r>
            <w:r w:rsidR="00E56475">
              <w:rPr>
                <w:rFonts w:ascii="Arial" w:hAnsi="Arial" w:cs="Arial"/>
                <w:szCs w:val="24"/>
              </w:rPr>
              <w:t>,</w:t>
            </w:r>
            <w:r w:rsidRPr="000B389B">
              <w:rPr>
                <w:rFonts w:ascii="Arial" w:hAnsi="Arial" w:cs="Arial"/>
                <w:szCs w:val="24"/>
              </w:rPr>
              <w:t xml:space="preserve"> περιλαμβανομένων των απωλειών</w:t>
            </w:r>
            <w:r w:rsidR="00E56475">
              <w:rPr>
                <w:rFonts w:ascii="Arial" w:hAnsi="Arial" w:cs="Arial"/>
                <w:szCs w:val="24"/>
              </w:rPr>
              <w:t>,</w:t>
            </w:r>
            <w:r w:rsidRPr="000B389B">
              <w:rPr>
                <w:rFonts w:ascii="Arial" w:hAnsi="Arial" w:cs="Arial"/>
                <w:szCs w:val="24"/>
              </w:rPr>
              <w:t xml:space="preserve"> αποστάζει σε θερμοκρασία 350°C με τη μέθοδο ASTM D86</w:t>
            </w:r>
            <w:r>
              <w:rPr>
                <w:rFonts w:ascii="Arial" w:hAnsi="Arial" w:cs="Arial"/>
                <w:szCs w:val="24"/>
              </w:rPr>
              <w:t>:</w:t>
            </w:r>
          </w:p>
        </w:tc>
      </w:tr>
      <w:tr w:rsidR="00EF047F" w:rsidRPr="000B389B" w14:paraId="315A4FF7" w14:textId="77777777" w:rsidTr="003B06F5">
        <w:tc>
          <w:tcPr>
            <w:tcW w:w="1101" w:type="pct"/>
            <w:gridSpan w:val="7"/>
          </w:tcPr>
          <w:p w14:paraId="7B93D764" w14:textId="77777777" w:rsidR="00E51045" w:rsidRPr="000B389B" w:rsidRDefault="00E51045" w:rsidP="00E51045">
            <w:pPr>
              <w:spacing w:line="360" w:lineRule="auto"/>
              <w:rPr>
                <w:rFonts w:cs="Arial"/>
                <w:szCs w:val="24"/>
              </w:rPr>
            </w:pPr>
          </w:p>
        </w:tc>
        <w:tc>
          <w:tcPr>
            <w:tcW w:w="3899" w:type="pct"/>
            <w:gridSpan w:val="96"/>
          </w:tcPr>
          <w:p w14:paraId="71BB167B"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4A512FA8" w14:textId="77777777" w:rsidTr="003B06F5">
        <w:tc>
          <w:tcPr>
            <w:tcW w:w="1101" w:type="pct"/>
            <w:gridSpan w:val="7"/>
          </w:tcPr>
          <w:p w14:paraId="70BA8421" w14:textId="77777777" w:rsidR="00E51045" w:rsidRPr="000B389B" w:rsidRDefault="00E51045" w:rsidP="00E51045">
            <w:pPr>
              <w:spacing w:line="360" w:lineRule="auto"/>
              <w:rPr>
                <w:rFonts w:cs="Arial"/>
                <w:szCs w:val="24"/>
              </w:rPr>
            </w:pPr>
          </w:p>
        </w:tc>
        <w:tc>
          <w:tcPr>
            <w:tcW w:w="3899" w:type="pct"/>
            <w:gridSpan w:val="96"/>
          </w:tcPr>
          <w:p w14:paraId="3E6BD82E" w14:textId="77777777" w:rsidR="00E51045" w:rsidRPr="000B389B" w:rsidRDefault="00E51045" w:rsidP="00E51045">
            <w:pPr>
              <w:pStyle w:val="Point2"/>
              <w:tabs>
                <w:tab w:val="left" w:pos="567"/>
              </w:tabs>
              <w:spacing w:before="0" w:after="0"/>
              <w:ind w:left="0" w:firstLine="0"/>
              <w:jc w:val="both"/>
              <w:rPr>
                <w:rFonts w:ascii="Arial" w:hAnsi="Arial" w:cs="Arial"/>
                <w:szCs w:val="24"/>
              </w:rPr>
            </w:pPr>
            <w:r>
              <w:rPr>
                <w:rFonts w:ascii="Arial" w:hAnsi="Arial" w:cs="Arial"/>
                <w:szCs w:val="24"/>
              </w:rPr>
              <w:tab/>
              <w:t xml:space="preserve">Νοείται ότι, για τους σκοπούς του παρόντος Νόμου, από τον πιο πάνω ορισμό </w:t>
            </w:r>
            <w:r w:rsidRPr="000B389B">
              <w:rPr>
                <w:rFonts w:ascii="Arial" w:hAnsi="Arial" w:cs="Arial"/>
                <w:szCs w:val="24"/>
              </w:rPr>
              <w:t>εξαιρούνται τα πετρέλαια ντίζελ που υπάγονται στον κωδικό ΣΟ 2710 19 41 που χρησιμοποιούνται από τα μηχανοκίνητα οχήματα, καθώς και τα καύσιμα που χρησιμοποιούνται από μη οδικά κινητά μηχανήματα, γεωργικούς και δασικούς ελκυστήρες και σκάφη αναψυχής·</w:t>
            </w:r>
          </w:p>
        </w:tc>
      </w:tr>
      <w:tr w:rsidR="00EF047F" w:rsidRPr="000B389B" w14:paraId="1F2BA1B4" w14:textId="77777777" w:rsidTr="003B06F5">
        <w:tc>
          <w:tcPr>
            <w:tcW w:w="1101" w:type="pct"/>
            <w:gridSpan w:val="7"/>
          </w:tcPr>
          <w:p w14:paraId="279E1CCB" w14:textId="77777777" w:rsidR="00E51045" w:rsidRPr="000B389B" w:rsidRDefault="00E51045" w:rsidP="00E51045">
            <w:pPr>
              <w:spacing w:line="360" w:lineRule="auto"/>
              <w:rPr>
                <w:rFonts w:cs="Arial"/>
                <w:szCs w:val="24"/>
              </w:rPr>
            </w:pPr>
          </w:p>
        </w:tc>
        <w:tc>
          <w:tcPr>
            <w:tcW w:w="3899" w:type="pct"/>
            <w:gridSpan w:val="96"/>
          </w:tcPr>
          <w:p w14:paraId="77C36CA3"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61DFDDCE" w14:textId="77777777" w:rsidTr="003B06F5">
        <w:tc>
          <w:tcPr>
            <w:tcW w:w="1101" w:type="pct"/>
            <w:gridSpan w:val="7"/>
          </w:tcPr>
          <w:p w14:paraId="67E72CDD" w14:textId="77777777" w:rsidR="00E51045" w:rsidRPr="000B389B" w:rsidRDefault="00E51045" w:rsidP="00E51045">
            <w:pPr>
              <w:spacing w:line="360" w:lineRule="auto"/>
              <w:rPr>
                <w:rFonts w:cs="Arial"/>
                <w:szCs w:val="24"/>
              </w:rPr>
            </w:pPr>
          </w:p>
        </w:tc>
        <w:tc>
          <w:tcPr>
            <w:tcW w:w="3899" w:type="pct"/>
            <w:gridSpan w:val="96"/>
          </w:tcPr>
          <w:p w14:paraId="2AB0F626"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«πετρέλαιο εσωτερικής καύσης πλοίων» σημαίνει κάθε καύσιμο πλοίων, όπως ορίζεται για τις ποιότητες DMX, DMA και DMZ στον πίνακα I του προτύπου ISO 8217, εξαιρουμένης της αναφοράς στην περιεκτικότητα σε θείο·</w:t>
            </w:r>
          </w:p>
        </w:tc>
      </w:tr>
      <w:tr w:rsidR="00EF047F" w:rsidRPr="000B389B" w14:paraId="73FB33C8" w14:textId="77777777" w:rsidTr="003B06F5">
        <w:tc>
          <w:tcPr>
            <w:tcW w:w="1101" w:type="pct"/>
            <w:gridSpan w:val="7"/>
          </w:tcPr>
          <w:p w14:paraId="644D050B" w14:textId="77777777" w:rsidR="00E51045" w:rsidRPr="000B389B" w:rsidRDefault="00E51045" w:rsidP="00E51045">
            <w:pPr>
              <w:spacing w:line="360" w:lineRule="auto"/>
              <w:rPr>
                <w:rFonts w:cs="Arial"/>
                <w:szCs w:val="24"/>
              </w:rPr>
            </w:pPr>
          </w:p>
        </w:tc>
        <w:tc>
          <w:tcPr>
            <w:tcW w:w="3899" w:type="pct"/>
            <w:gridSpan w:val="96"/>
          </w:tcPr>
          <w:p w14:paraId="79C775B2"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64147955" w14:textId="77777777" w:rsidTr="003B06F5">
        <w:tc>
          <w:tcPr>
            <w:tcW w:w="1101" w:type="pct"/>
            <w:gridSpan w:val="7"/>
          </w:tcPr>
          <w:p w14:paraId="06FE8542" w14:textId="77777777" w:rsidR="00E51045" w:rsidRDefault="00E51045" w:rsidP="00E51045">
            <w:pPr>
              <w:spacing w:line="360" w:lineRule="auto"/>
              <w:rPr>
                <w:rFonts w:cs="Arial"/>
                <w:szCs w:val="24"/>
              </w:rPr>
            </w:pPr>
          </w:p>
          <w:p w14:paraId="6D4AE35B" w14:textId="77777777" w:rsidR="00E51045" w:rsidRDefault="00E51045" w:rsidP="00E51045">
            <w:pPr>
              <w:spacing w:line="360" w:lineRule="auto"/>
              <w:rPr>
                <w:rFonts w:cs="Arial"/>
                <w:szCs w:val="24"/>
              </w:rPr>
            </w:pPr>
          </w:p>
          <w:p w14:paraId="6D01049B" w14:textId="77777777" w:rsidR="00E51045" w:rsidRDefault="00E51045" w:rsidP="00E51045">
            <w:pPr>
              <w:spacing w:line="360" w:lineRule="auto"/>
              <w:rPr>
                <w:rFonts w:cs="Arial"/>
                <w:szCs w:val="24"/>
              </w:rPr>
            </w:pPr>
          </w:p>
          <w:p w14:paraId="5B1A9389" w14:textId="77777777" w:rsidR="00E51045" w:rsidRDefault="00E51045" w:rsidP="00E51045">
            <w:pPr>
              <w:spacing w:line="360" w:lineRule="auto"/>
              <w:rPr>
                <w:rFonts w:cs="Arial"/>
                <w:szCs w:val="24"/>
              </w:rPr>
            </w:pPr>
          </w:p>
          <w:p w14:paraId="259AD7E5" w14:textId="77777777" w:rsidR="00E51045" w:rsidRDefault="00E51045" w:rsidP="00E51045">
            <w:pPr>
              <w:spacing w:line="360" w:lineRule="auto"/>
              <w:rPr>
                <w:rFonts w:cs="Arial"/>
                <w:szCs w:val="24"/>
              </w:rPr>
            </w:pPr>
          </w:p>
          <w:p w14:paraId="40593FF6" w14:textId="77777777" w:rsidR="00E51045" w:rsidRDefault="00E51045" w:rsidP="00E51045">
            <w:pPr>
              <w:spacing w:line="360" w:lineRule="auto"/>
              <w:rPr>
                <w:rFonts w:cs="Arial"/>
                <w:szCs w:val="24"/>
              </w:rPr>
            </w:pPr>
          </w:p>
          <w:p w14:paraId="3AF79D0E" w14:textId="77777777" w:rsidR="00E51045" w:rsidRPr="000B389B" w:rsidRDefault="00E51045" w:rsidP="00E51045">
            <w:pPr>
              <w:spacing w:line="360" w:lineRule="auto"/>
              <w:rPr>
                <w:rFonts w:cs="Arial"/>
                <w:szCs w:val="24"/>
              </w:rPr>
            </w:pPr>
          </w:p>
        </w:tc>
        <w:tc>
          <w:tcPr>
            <w:tcW w:w="3899" w:type="pct"/>
            <w:gridSpan w:val="96"/>
          </w:tcPr>
          <w:p w14:paraId="4850F003" w14:textId="4307F10E"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«πετρέλαια εσωτερικής καύσης που προορίζονται για χρήση από μη οδικά κινητά μηχανήματα</w:t>
            </w:r>
            <w:r>
              <w:rPr>
                <w:rFonts w:ascii="Arial" w:hAnsi="Arial" w:cs="Arial"/>
                <w:szCs w:val="24"/>
              </w:rPr>
              <w:t>,</w:t>
            </w:r>
            <w:r w:rsidRPr="000B389B">
              <w:rPr>
                <w:rFonts w:ascii="Arial" w:hAnsi="Arial" w:cs="Arial"/>
                <w:szCs w:val="24"/>
              </w:rPr>
              <w:t xml:space="preserve"> περιλαμβανομένων των σκαφών εσωτερικής ναυσιπλοΐας</w:t>
            </w:r>
            <w:r>
              <w:rPr>
                <w:rFonts w:ascii="Arial" w:hAnsi="Arial" w:cs="Arial"/>
                <w:szCs w:val="24"/>
              </w:rPr>
              <w:t>,</w:t>
            </w:r>
            <w:r w:rsidRPr="000B389B">
              <w:rPr>
                <w:rFonts w:ascii="Arial" w:hAnsi="Arial" w:cs="Arial"/>
                <w:szCs w:val="24"/>
              </w:rPr>
              <w:t xml:space="preserve"> γεωργικούς και δασικούς ελκυστήρες και σκάφη αναψυχής» σημαίνει οποιοδήποτε υγρό προερχόμενο από το πετρέλαιο που εμπίπτει στους κωδικούς ΣΟ 2710 19 43 και 2710 20 11 και προορίζεται για χρήση σε κινητήρες αναφερόμενους </w:t>
            </w:r>
            <w:r>
              <w:rPr>
                <w:rFonts w:ascii="Arial" w:hAnsi="Arial" w:cs="Arial"/>
                <w:szCs w:val="24"/>
              </w:rPr>
              <w:t>στην</w:t>
            </w:r>
            <w:r w:rsidRPr="000B389B">
              <w:rPr>
                <w:rFonts w:ascii="Arial" w:hAnsi="Arial" w:cs="Arial"/>
                <w:szCs w:val="24"/>
              </w:rPr>
              <w:t xml:space="preserve"> Οδηγί</w:t>
            </w:r>
            <w:r>
              <w:rPr>
                <w:rFonts w:ascii="Arial" w:hAnsi="Arial" w:cs="Arial"/>
                <w:szCs w:val="24"/>
              </w:rPr>
              <w:t>α</w:t>
            </w:r>
            <w:r w:rsidRPr="000B389B">
              <w:rPr>
                <w:rFonts w:ascii="Arial" w:hAnsi="Arial" w:cs="Arial"/>
                <w:szCs w:val="24"/>
              </w:rPr>
              <w:t xml:space="preserve"> 94/25/ΕΚ και</w:t>
            </w:r>
            <w:r>
              <w:rPr>
                <w:rFonts w:ascii="Arial" w:hAnsi="Arial" w:cs="Arial"/>
                <w:szCs w:val="24"/>
              </w:rPr>
              <w:t xml:space="preserve"> στην Οδηγία</w:t>
            </w:r>
            <w:r w:rsidRPr="000B389B">
              <w:rPr>
                <w:rFonts w:ascii="Arial" w:hAnsi="Arial" w:cs="Arial"/>
                <w:szCs w:val="24"/>
              </w:rPr>
              <w:t xml:space="preserve"> 2000/25/ΕΚ</w:t>
            </w:r>
            <w:r>
              <w:rPr>
                <w:rFonts w:ascii="Arial" w:hAnsi="Arial" w:cs="Arial"/>
                <w:szCs w:val="24"/>
              </w:rPr>
              <w:t xml:space="preserve"> και στον Κανονισμό 2016/1628·</w:t>
            </w:r>
          </w:p>
        </w:tc>
      </w:tr>
      <w:tr w:rsidR="00EF047F" w:rsidRPr="000B389B" w14:paraId="50F12A9F" w14:textId="77777777" w:rsidTr="003B06F5">
        <w:tc>
          <w:tcPr>
            <w:tcW w:w="1101" w:type="pct"/>
            <w:gridSpan w:val="7"/>
          </w:tcPr>
          <w:p w14:paraId="5CD761A4" w14:textId="77777777" w:rsidR="00E51045" w:rsidRPr="000B389B" w:rsidRDefault="00E51045" w:rsidP="00E51045">
            <w:pPr>
              <w:spacing w:line="360" w:lineRule="auto"/>
              <w:rPr>
                <w:rFonts w:cs="Arial"/>
                <w:szCs w:val="24"/>
              </w:rPr>
            </w:pPr>
          </w:p>
        </w:tc>
        <w:tc>
          <w:tcPr>
            <w:tcW w:w="3899" w:type="pct"/>
            <w:gridSpan w:val="96"/>
          </w:tcPr>
          <w:p w14:paraId="4DC9C757"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4EEE397C" w14:textId="77777777" w:rsidTr="003B06F5">
        <w:tc>
          <w:tcPr>
            <w:tcW w:w="1101" w:type="pct"/>
            <w:gridSpan w:val="7"/>
          </w:tcPr>
          <w:p w14:paraId="4EFD03AE" w14:textId="77777777" w:rsidR="00E51045" w:rsidRPr="000B389B" w:rsidRDefault="00E51045" w:rsidP="00E51045">
            <w:pPr>
              <w:spacing w:line="360" w:lineRule="auto"/>
              <w:rPr>
                <w:rFonts w:cs="Arial"/>
                <w:szCs w:val="24"/>
              </w:rPr>
            </w:pPr>
          </w:p>
        </w:tc>
        <w:tc>
          <w:tcPr>
            <w:tcW w:w="3899" w:type="pct"/>
            <w:gridSpan w:val="96"/>
          </w:tcPr>
          <w:p w14:paraId="5B8315F5"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«πλοίαρχος» σημαίνει πρόσωπο το οποίο έχει τη διακυβέρνηση πλοίου·</w:t>
            </w:r>
          </w:p>
        </w:tc>
      </w:tr>
      <w:tr w:rsidR="00EF047F" w:rsidRPr="000B389B" w14:paraId="7D34E97F" w14:textId="77777777" w:rsidTr="003B06F5">
        <w:tc>
          <w:tcPr>
            <w:tcW w:w="1101" w:type="pct"/>
            <w:gridSpan w:val="7"/>
          </w:tcPr>
          <w:p w14:paraId="24202FF4" w14:textId="77777777" w:rsidR="00E51045" w:rsidRPr="000B389B" w:rsidRDefault="00E51045" w:rsidP="00E51045">
            <w:pPr>
              <w:spacing w:line="360" w:lineRule="auto"/>
              <w:rPr>
                <w:rFonts w:cs="Arial"/>
                <w:szCs w:val="24"/>
              </w:rPr>
            </w:pPr>
          </w:p>
        </w:tc>
        <w:tc>
          <w:tcPr>
            <w:tcW w:w="3899" w:type="pct"/>
            <w:gridSpan w:val="96"/>
          </w:tcPr>
          <w:p w14:paraId="01DC5852"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7C846E76" w14:textId="77777777" w:rsidTr="003B06F5">
        <w:tc>
          <w:tcPr>
            <w:tcW w:w="1101" w:type="pct"/>
            <w:gridSpan w:val="7"/>
          </w:tcPr>
          <w:p w14:paraId="71EEB7AE" w14:textId="77777777" w:rsidR="00E51045" w:rsidRPr="000B389B" w:rsidRDefault="00E51045" w:rsidP="00E51045">
            <w:pPr>
              <w:spacing w:line="360" w:lineRule="auto"/>
              <w:rPr>
                <w:rFonts w:cs="Arial"/>
                <w:szCs w:val="24"/>
              </w:rPr>
            </w:pPr>
          </w:p>
        </w:tc>
        <w:tc>
          <w:tcPr>
            <w:tcW w:w="3899" w:type="pct"/>
            <w:gridSpan w:val="96"/>
          </w:tcPr>
          <w:p w14:paraId="6E09796E"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«προδιαγραφή» σημαίνει το σύνολο των τιμών των παραμέτρων, που καθορίζονται σε Διατάγματα που εκδίδονται με βάση τον παρόντα Νόμο για το κάθε πετρελαιοειδές και καύσιμο, και οι οποίες καταχωρούνται στο αρχείο προδιαγραφών·</w:t>
            </w:r>
          </w:p>
        </w:tc>
      </w:tr>
      <w:tr w:rsidR="00EF047F" w:rsidRPr="000B389B" w14:paraId="725843F4" w14:textId="77777777" w:rsidTr="003B06F5">
        <w:tc>
          <w:tcPr>
            <w:tcW w:w="1101" w:type="pct"/>
            <w:gridSpan w:val="7"/>
          </w:tcPr>
          <w:p w14:paraId="7F8EAEA8" w14:textId="77777777" w:rsidR="00E51045" w:rsidRPr="000B389B" w:rsidRDefault="00E51045" w:rsidP="00E51045">
            <w:pPr>
              <w:spacing w:line="360" w:lineRule="auto"/>
              <w:rPr>
                <w:rFonts w:cs="Arial"/>
                <w:szCs w:val="24"/>
              </w:rPr>
            </w:pPr>
          </w:p>
        </w:tc>
        <w:tc>
          <w:tcPr>
            <w:tcW w:w="3899" w:type="pct"/>
            <w:gridSpan w:val="96"/>
          </w:tcPr>
          <w:p w14:paraId="1FCF64BC"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36F45A02" w14:textId="77777777" w:rsidTr="003B06F5">
        <w:tc>
          <w:tcPr>
            <w:tcW w:w="1101" w:type="pct"/>
            <w:gridSpan w:val="7"/>
          </w:tcPr>
          <w:p w14:paraId="4AC23CE8" w14:textId="77777777" w:rsidR="00E51045" w:rsidRDefault="00E51045" w:rsidP="00E51045">
            <w:pPr>
              <w:spacing w:line="360" w:lineRule="auto"/>
              <w:rPr>
                <w:rFonts w:cs="Arial"/>
                <w:szCs w:val="24"/>
              </w:rPr>
            </w:pPr>
          </w:p>
          <w:p w14:paraId="6CE0936D" w14:textId="77777777" w:rsidR="00734FA3" w:rsidRDefault="00734FA3" w:rsidP="00E51045">
            <w:pPr>
              <w:spacing w:line="360" w:lineRule="auto"/>
              <w:rPr>
                <w:rFonts w:cs="Arial"/>
                <w:szCs w:val="24"/>
              </w:rPr>
            </w:pPr>
          </w:p>
          <w:p w14:paraId="445A6115" w14:textId="77777777" w:rsidR="00734FA3" w:rsidRDefault="00734FA3" w:rsidP="00E51045">
            <w:pPr>
              <w:spacing w:line="360" w:lineRule="auto"/>
              <w:rPr>
                <w:rFonts w:cs="Arial"/>
                <w:szCs w:val="24"/>
              </w:rPr>
            </w:pPr>
          </w:p>
          <w:p w14:paraId="3F33E8AB" w14:textId="100CBC6D" w:rsidR="00734FA3" w:rsidRPr="000B389B" w:rsidRDefault="00734FA3" w:rsidP="00E51045">
            <w:pPr>
              <w:spacing w:line="360" w:lineRule="auto"/>
              <w:rPr>
                <w:rFonts w:cs="Arial"/>
                <w:szCs w:val="24"/>
              </w:rPr>
            </w:pPr>
            <w:r>
              <w:rPr>
                <w:rFonts w:cs="Arial"/>
                <w:szCs w:val="24"/>
              </w:rPr>
              <w:t>Παράρτημα Ι.</w:t>
            </w:r>
          </w:p>
        </w:tc>
        <w:tc>
          <w:tcPr>
            <w:tcW w:w="3899" w:type="pct"/>
            <w:gridSpan w:val="96"/>
          </w:tcPr>
          <w:p w14:paraId="4571B9DE" w14:textId="607C7A4F"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«προηγμένα </w:t>
            </w:r>
            <w:proofErr w:type="spellStart"/>
            <w:r w:rsidRPr="000B389B">
              <w:rPr>
                <w:rFonts w:ascii="Arial" w:hAnsi="Arial" w:cs="Arial"/>
                <w:szCs w:val="24"/>
              </w:rPr>
              <w:t>βιοκαύσιμα</w:t>
            </w:r>
            <w:proofErr w:type="spellEnd"/>
            <w:r w:rsidRPr="000B389B">
              <w:rPr>
                <w:rFonts w:ascii="Arial" w:hAnsi="Arial" w:cs="Arial"/>
                <w:szCs w:val="24"/>
              </w:rPr>
              <w:t xml:space="preserve">» σημαίνει τα </w:t>
            </w:r>
            <w:proofErr w:type="spellStart"/>
            <w:r w:rsidRPr="000B389B">
              <w:rPr>
                <w:rFonts w:ascii="Arial" w:hAnsi="Arial" w:cs="Arial"/>
                <w:szCs w:val="24"/>
              </w:rPr>
              <w:t>βιοκαύσιμα</w:t>
            </w:r>
            <w:proofErr w:type="spellEnd"/>
            <w:r w:rsidRPr="000B389B">
              <w:rPr>
                <w:rFonts w:ascii="Arial" w:hAnsi="Arial" w:cs="Arial"/>
                <w:szCs w:val="24"/>
              </w:rPr>
              <w:t xml:space="preserve"> που παράγονται από τις πρώτες ύλες </w:t>
            </w:r>
            <w:r w:rsidR="00E56475">
              <w:rPr>
                <w:rFonts w:ascii="Arial" w:hAnsi="Arial" w:cs="Arial"/>
                <w:szCs w:val="24"/>
              </w:rPr>
              <w:t>που περιλαμβάνονται στο Μέρος</w:t>
            </w:r>
            <w:r w:rsidRPr="000B389B">
              <w:rPr>
                <w:rFonts w:ascii="Arial" w:hAnsi="Arial" w:cs="Arial"/>
                <w:szCs w:val="24"/>
              </w:rPr>
              <w:t xml:space="preserve"> Α </w:t>
            </w:r>
            <w:r>
              <w:rPr>
                <w:rFonts w:ascii="Arial" w:hAnsi="Arial" w:cs="Arial"/>
                <w:szCs w:val="24"/>
              </w:rPr>
              <w:t xml:space="preserve">του </w:t>
            </w:r>
            <w:r w:rsidR="00E56475">
              <w:rPr>
                <w:rFonts w:ascii="Arial" w:hAnsi="Arial" w:cs="Arial"/>
                <w:szCs w:val="24"/>
              </w:rPr>
              <w:t>Π</w:t>
            </w:r>
            <w:r w:rsidRPr="000B389B">
              <w:rPr>
                <w:rFonts w:ascii="Arial" w:hAnsi="Arial" w:cs="Arial"/>
                <w:szCs w:val="24"/>
              </w:rPr>
              <w:t xml:space="preserve">αραρτήματος </w:t>
            </w:r>
            <w:r w:rsidRPr="000B389B">
              <w:rPr>
                <w:rFonts w:ascii="Arial" w:hAnsi="Arial" w:cs="Arial"/>
                <w:szCs w:val="24"/>
                <w:lang w:val="en-US"/>
              </w:rPr>
              <w:t>IX</w:t>
            </w:r>
            <w:r w:rsidRPr="000B389B">
              <w:rPr>
                <w:rFonts w:ascii="Arial" w:hAnsi="Arial" w:cs="Arial"/>
                <w:szCs w:val="24"/>
              </w:rPr>
              <w:t xml:space="preserve"> της Οδηγίας (ΕΕ) 2018/2001</w:t>
            </w:r>
            <w:r w:rsidR="00734FA3">
              <w:rPr>
                <w:rFonts w:ascii="Arial" w:hAnsi="Arial" w:cs="Arial"/>
                <w:szCs w:val="24"/>
              </w:rPr>
              <w:t>, το οποίο περιλαμβάνεται στο Παράρτημα Ι,</w:t>
            </w:r>
            <w:r w:rsidRPr="000B389B">
              <w:rPr>
                <w:rFonts w:ascii="Arial" w:hAnsi="Arial" w:cs="Arial"/>
                <w:szCs w:val="24"/>
              </w:rPr>
              <w:t xml:space="preserve"> και για τα οποία ο Υπουργός εκδίδει με Διάταγμα του ειδικές ρυθμίσεις για τα εν λόγω </w:t>
            </w:r>
            <w:proofErr w:type="spellStart"/>
            <w:r w:rsidRPr="000B389B">
              <w:rPr>
                <w:rFonts w:ascii="Arial" w:hAnsi="Arial" w:cs="Arial"/>
                <w:szCs w:val="24"/>
              </w:rPr>
              <w:t>βιοκαύσιμα</w:t>
            </w:r>
            <w:proofErr w:type="spellEnd"/>
            <w:r w:rsidRPr="000B389B">
              <w:rPr>
                <w:rFonts w:ascii="Arial" w:hAnsi="Arial" w:cs="Arial"/>
                <w:szCs w:val="24"/>
              </w:rPr>
              <w:t>·</w:t>
            </w:r>
          </w:p>
        </w:tc>
      </w:tr>
      <w:tr w:rsidR="00EF047F" w:rsidRPr="000B389B" w14:paraId="1522C6AF" w14:textId="77777777" w:rsidTr="003B06F5">
        <w:tc>
          <w:tcPr>
            <w:tcW w:w="1101" w:type="pct"/>
            <w:gridSpan w:val="7"/>
          </w:tcPr>
          <w:p w14:paraId="572DC8D4" w14:textId="77777777" w:rsidR="00E51045" w:rsidRPr="000B389B" w:rsidRDefault="00E51045" w:rsidP="00E51045">
            <w:pPr>
              <w:spacing w:line="360" w:lineRule="auto"/>
              <w:rPr>
                <w:rFonts w:cs="Arial"/>
                <w:szCs w:val="24"/>
              </w:rPr>
            </w:pPr>
          </w:p>
        </w:tc>
        <w:tc>
          <w:tcPr>
            <w:tcW w:w="3899" w:type="pct"/>
            <w:gridSpan w:val="96"/>
          </w:tcPr>
          <w:p w14:paraId="127E5F82" w14:textId="77777777" w:rsidR="00E51045" w:rsidRPr="000B389B" w:rsidRDefault="00E51045" w:rsidP="00E51045">
            <w:pPr>
              <w:pStyle w:val="Point2"/>
              <w:spacing w:before="0" w:after="0"/>
              <w:ind w:left="0" w:firstLine="0"/>
              <w:jc w:val="both"/>
              <w:rPr>
                <w:rFonts w:ascii="Arial" w:hAnsi="Arial" w:cs="Arial"/>
                <w:strike/>
                <w:szCs w:val="24"/>
              </w:rPr>
            </w:pPr>
          </w:p>
        </w:tc>
      </w:tr>
      <w:tr w:rsidR="00EF047F" w:rsidRPr="000B389B" w14:paraId="5D830CF7" w14:textId="77777777" w:rsidTr="003B06F5">
        <w:tc>
          <w:tcPr>
            <w:tcW w:w="1101" w:type="pct"/>
            <w:gridSpan w:val="7"/>
          </w:tcPr>
          <w:p w14:paraId="722CF3D9" w14:textId="77777777" w:rsidR="00E51045" w:rsidRPr="000B389B" w:rsidRDefault="00E51045" w:rsidP="00E51045">
            <w:pPr>
              <w:spacing w:line="360" w:lineRule="auto"/>
              <w:rPr>
                <w:rFonts w:cs="Arial"/>
                <w:szCs w:val="24"/>
              </w:rPr>
            </w:pPr>
          </w:p>
        </w:tc>
        <w:tc>
          <w:tcPr>
            <w:tcW w:w="3899" w:type="pct"/>
            <w:gridSpan w:val="96"/>
          </w:tcPr>
          <w:p w14:paraId="4193C896" w14:textId="7CDB26AE"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«προμηθευτής καυσίμων» σημαίνει τον φορέα που προμηθεύει την αγορά με καύσιμα και είναι υπεύθυνος για τη διέλευση των καυσίμων από σημείο επιβολής ειδικού φόρου κατανάλωσης ή, </w:t>
            </w:r>
            <w:r w:rsidR="00252324">
              <w:rPr>
                <w:rFonts w:ascii="Arial" w:hAnsi="Arial" w:cs="Arial"/>
                <w:szCs w:val="24"/>
              </w:rPr>
              <w:t>στην</w:t>
            </w:r>
            <w:r w:rsidRPr="000B389B">
              <w:rPr>
                <w:rFonts w:ascii="Arial" w:hAnsi="Arial" w:cs="Arial"/>
                <w:szCs w:val="24"/>
              </w:rPr>
              <w:t xml:space="preserve"> περίπτωση ηλεκτρικής ενέργειας ή εάν δεν οφείλεται ειδικός φόρος κατανάλωσης ή όταν αιτιολογείται δεόντως, κάθε άλλος σχετικός φορέας που έχει οριστεί από κράτος μέλος·</w:t>
            </w:r>
          </w:p>
        </w:tc>
      </w:tr>
      <w:tr w:rsidR="00EF047F" w:rsidRPr="000B389B" w14:paraId="511B1E46" w14:textId="77777777" w:rsidTr="003B06F5">
        <w:tc>
          <w:tcPr>
            <w:tcW w:w="1101" w:type="pct"/>
            <w:gridSpan w:val="7"/>
          </w:tcPr>
          <w:p w14:paraId="07953DD8" w14:textId="77777777" w:rsidR="00E51045" w:rsidRPr="000B389B" w:rsidRDefault="00E51045" w:rsidP="00E51045">
            <w:pPr>
              <w:spacing w:line="360" w:lineRule="auto"/>
              <w:rPr>
                <w:rFonts w:cs="Arial"/>
                <w:szCs w:val="24"/>
              </w:rPr>
            </w:pPr>
          </w:p>
        </w:tc>
        <w:tc>
          <w:tcPr>
            <w:tcW w:w="3899" w:type="pct"/>
            <w:gridSpan w:val="96"/>
          </w:tcPr>
          <w:p w14:paraId="03724058"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4ACA5ED6" w14:textId="77777777" w:rsidTr="003B06F5">
        <w:tc>
          <w:tcPr>
            <w:tcW w:w="1101" w:type="pct"/>
            <w:gridSpan w:val="7"/>
          </w:tcPr>
          <w:p w14:paraId="18654703" w14:textId="77777777" w:rsidR="00E51045" w:rsidRPr="000B389B" w:rsidRDefault="00E51045" w:rsidP="00E51045">
            <w:pPr>
              <w:spacing w:line="360" w:lineRule="auto"/>
              <w:rPr>
                <w:rFonts w:cs="Arial"/>
                <w:szCs w:val="24"/>
              </w:rPr>
            </w:pPr>
          </w:p>
        </w:tc>
        <w:tc>
          <w:tcPr>
            <w:tcW w:w="3899" w:type="pct"/>
            <w:gridSpan w:val="96"/>
          </w:tcPr>
          <w:p w14:paraId="006200EE"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«προμηθεύτρια εταιρεία» σημαίνει το φυσικό ή νομικό πρόσωπο που διαθέτει, διανέμει ή/και </w:t>
            </w:r>
            <w:proofErr w:type="spellStart"/>
            <w:r w:rsidRPr="000B389B">
              <w:rPr>
                <w:rFonts w:ascii="Arial" w:hAnsi="Arial" w:cs="Arial"/>
                <w:szCs w:val="24"/>
              </w:rPr>
              <w:t>πωλεί</w:t>
            </w:r>
            <w:proofErr w:type="spellEnd"/>
            <w:r w:rsidRPr="000B389B">
              <w:rPr>
                <w:rFonts w:ascii="Arial" w:hAnsi="Arial" w:cs="Arial"/>
                <w:szCs w:val="24"/>
              </w:rPr>
              <w:t xml:space="preserve"> πετρελαιοειδή και καύσιμα σε αποθήκη˙</w:t>
            </w:r>
          </w:p>
        </w:tc>
      </w:tr>
      <w:tr w:rsidR="00EF047F" w:rsidRPr="000B389B" w14:paraId="3C103AE4" w14:textId="77777777" w:rsidTr="003B06F5">
        <w:tc>
          <w:tcPr>
            <w:tcW w:w="1101" w:type="pct"/>
            <w:gridSpan w:val="7"/>
          </w:tcPr>
          <w:p w14:paraId="50A5104F" w14:textId="77777777" w:rsidR="00E51045" w:rsidRPr="000B389B" w:rsidRDefault="00E51045" w:rsidP="00E51045">
            <w:pPr>
              <w:spacing w:line="360" w:lineRule="auto"/>
              <w:rPr>
                <w:rFonts w:cs="Arial"/>
                <w:szCs w:val="24"/>
              </w:rPr>
            </w:pPr>
          </w:p>
        </w:tc>
        <w:tc>
          <w:tcPr>
            <w:tcW w:w="3899" w:type="pct"/>
            <w:gridSpan w:val="96"/>
          </w:tcPr>
          <w:p w14:paraId="676F8362" w14:textId="77777777" w:rsidR="00E51045" w:rsidRPr="000B389B" w:rsidRDefault="00E51045" w:rsidP="00E51045">
            <w:pPr>
              <w:pStyle w:val="Point2"/>
              <w:spacing w:before="0" w:after="0"/>
              <w:ind w:left="0" w:firstLine="0"/>
              <w:jc w:val="both"/>
              <w:rPr>
                <w:rFonts w:ascii="Arial" w:hAnsi="Arial" w:cs="Arial"/>
                <w:strike/>
                <w:szCs w:val="24"/>
              </w:rPr>
            </w:pPr>
          </w:p>
        </w:tc>
      </w:tr>
      <w:tr w:rsidR="00EF047F" w:rsidRPr="000B389B" w14:paraId="3133BD63" w14:textId="77777777" w:rsidTr="003B06F5">
        <w:tc>
          <w:tcPr>
            <w:tcW w:w="1101" w:type="pct"/>
            <w:gridSpan w:val="7"/>
          </w:tcPr>
          <w:p w14:paraId="55B01312" w14:textId="77777777" w:rsidR="00E51045" w:rsidRPr="000B389B" w:rsidRDefault="00E51045" w:rsidP="00E51045">
            <w:pPr>
              <w:spacing w:line="360" w:lineRule="auto"/>
              <w:rPr>
                <w:rFonts w:cs="Arial"/>
                <w:szCs w:val="24"/>
              </w:rPr>
            </w:pPr>
          </w:p>
        </w:tc>
        <w:tc>
          <w:tcPr>
            <w:tcW w:w="3899" w:type="pct"/>
            <w:gridSpan w:val="96"/>
          </w:tcPr>
          <w:p w14:paraId="5ED87600"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«Τμήμα Περιβάλλοντος» σημαίνει το Τμήμα Περιβάλλοντος του Υπουργείου Γεωργίας, Αγροτικής Ανάπτυξης και Περιβάλλοντος·</w:t>
            </w:r>
          </w:p>
        </w:tc>
      </w:tr>
      <w:tr w:rsidR="00EF047F" w:rsidRPr="000B389B" w14:paraId="4213F9CE" w14:textId="77777777" w:rsidTr="003B06F5">
        <w:tc>
          <w:tcPr>
            <w:tcW w:w="1101" w:type="pct"/>
            <w:gridSpan w:val="7"/>
          </w:tcPr>
          <w:p w14:paraId="28F53B35" w14:textId="77777777" w:rsidR="00E51045" w:rsidRPr="000B389B" w:rsidRDefault="00E51045" w:rsidP="00E51045">
            <w:pPr>
              <w:spacing w:line="360" w:lineRule="auto"/>
              <w:rPr>
                <w:rFonts w:cs="Arial"/>
                <w:szCs w:val="24"/>
              </w:rPr>
            </w:pPr>
          </w:p>
        </w:tc>
        <w:tc>
          <w:tcPr>
            <w:tcW w:w="3899" w:type="pct"/>
            <w:gridSpan w:val="96"/>
          </w:tcPr>
          <w:p w14:paraId="62ED3B97"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69F137AB" w14:textId="77777777" w:rsidTr="003B06F5">
        <w:tc>
          <w:tcPr>
            <w:tcW w:w="1101" w:type="pct"/>
            <w:gridSpan w:val="7"/>
          </w:tcPr>
          <w:p w14:paraId="13632789" w14:textId="77777777" w:rsidR="00E51045" w:rsidRPr="000B389B" w:rsidRDefault="00E51045" w:rsidP="00E51045">
            <w:pPr>
              <w:spacing w:line="360" w:lineRule="auto"/>
              <w:rPr>
                <w:rFonts w:cs="Arial"/>
                <w:szCs w:val="24"/>
              </w:rPr>
            </w:pPr>
          </w:p>
        </w:tc>
        <w:tc>
          <w:tcPr>
            <w:tcW w:w="3899" w:type="pct"/>
            <w:gridSpan w:val="96"/>
          </w:tcPr>
          <w:p w14:paraId="5DF0621F"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«τρίτη χώρα» σημαίνει χώρα η οποία δεν αποτελεί κράτος μέλος·</w:t>
            </w:r>
          </w:p>
        </w:tc>
      </w:tr>
      <w:tr w:rsidR="00EF047F" w:rsidRPr="000B389B" w14:paraId="6D8CDBD6" w14:textId="77777777" w:rsidTr="003B06F5">
        <w:tc>
          <w:tcPr>
            <w:tcW w:w="1101" w:type="pct"/>
            <w:gridSpan w:val="7"/>
          </w:tcPr>
          <w:p w14:paraId="65F1975A" w14:textId="77777777" w:rsidR="00E51045" w:rsidRPr="000B389B" w:rsidRDefault="00E51045" w:rsidP="00E51045">
            <w:pPr>
              <w:spacing w:line="360" w:lineRule="auto"/>
              <w:rPr>
                <w:rFonts w:cs="Arial"/>
                <w:szCs w:val="24"/>
              </w:rPr>
            </w:pPr>
          </w:p>
        </w:tc>
        <w:tc>
          <w:tcPr>
            <w:tcW w:w="3899" w:type="pct"/>
            <w:gridSpan w:val="96"/>
          </w:tcPr>
          <w:p w14:paraId="004837AF"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5682A1D8" w14:textId="77777777" w:rsidTr="003B06F5">
        <w:tc>
          <w:tcPr>
            <w:tcW w:w="1101" w:type="pct"/>
            <w:gridSpan w:val="7"/>
          </w:tcPr>
          <w:p w14:paraId="4FDA817A" w14:textId="77777777" w:rsidR="00E51045" w:rsidRPr="000B389B" w:rsidRDefault="00E51045" w:rsidP="00E51045">
            <w:pPr>
              <w:spacing w:line="360" w:lineRule="auto"/>
              <w:rPr>
                <w:rFonts w:cs="Arial"/>
                <w:szCs w:val="24"/>
              </w:rPr>
            </w:pPr>
          </w:p>
        </w:tc>
        <w:tc>
          <w:tcPr>
            <w:tcW w:w="3899" w:type="pct"/>
            <w:gridSpan w:val="96"/>
          </w:tcPr>
          <w:p w14:paraId="0CA5FA5E"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«υγρά και αέρια καύσιμα μεταφορών μη βιολογικής προέλευσης από ανανεώσιμες πηγές ενέργειας» σημαίνει τα υγρά ή αέρια καύσιμα τα οποία χρησιμοποιούνται στον τομέα των μεταφορών, πλην των </w:t>
            </w:r>
            <w:proofErr w:type="spellStart"/>
            <w:r w:rsidRPr="000B389B">
              <w:rPr>
                <w:rFonts w:ascii="Arial" w:hAnsi="Arial" w:cs="Arial"/>
                <w:szCs w:val="24"/>
              </w:rPr>
              <w:t>βιοκαυσίμων</w:t>
            </w:r>
            <w:proofErr w:type="spellEnd"/>
            <w:r w:rsidRPr="000B389B">
              <w:rPr>
                <w:rFonts w:ascii="Arial" w:hAnsi="Arial" w:cs="Arial"/>
                <w:szCs w:val="24"/>
              </w:rPr>
              <w:t xml:space="preserve"> ή των </w:t>
            </w:r>
            <w:proofErr w:type="spellStart"/>
            <w:r w:rsidRPr="000B389B">
              <w:rPr>
                <w:rFonts w:ascii="Arial" w:hAnsi="Arial" w:cs="Arial"/>
                <w:szCs w:val="24"/>
              </w:rPr>
              <w:t>βιοαερίων</w:t>
            </w:r>
            <w:proofErr w:type="spellEnd"/>
            <w:r w:rsidRPr="000B389B">
              <w:rPr>
                <w:rFonts w:ascii="Arial" w:hAnsi="Arial" w:cs="Arial"/>
                <w:szCs w:val="24"/>
              </w:rPr>
              <w:t>, το ενεργειακό περιεχόμενο των οποίων προέρχεται από ανανεώσιμες πηγές ενέργειας</w:t>
            </w:r>
            <w:r>
              <w:rPr>
                <w:rFonts w:ascii="Arial" w:hAnsi="Arial" w:cs="Arial"/>
                <w:szCs w:val="24"/>
              </w:rPr>
              <w:t>,</w:t>
            </w:r>
            <w:r w:rsidRPr="000B389B">
              <w:rPr>
                <w:rFonts w:ascii="Arial" w:hAnsi="Arial" w:cs="Arial"/>
                <w:szCs w:val="24"/>
              </w:rPr>
              <w:t xml:space="preserve"> πλην της βιομάζας·</w:t>
            </w:r>
          </w:p>
        </w:tc>
      </w:tr>
      <w:tr w:rsidR="00EF047F" w:rsidRPr="000B389B" w14:paraId="66ED468D" w14:textId="77777777" w:rsidTr="003B06F5">
        <w:tc>
          <w:tcPr>
            <w:tcW w:w="1101" w:type="pct"/>
            <w:gridSpan w:val="7"/>
          </w:tcPr>
          <w:p w14:paraId="6C87B00F" w14:textId="77777777" w:rsidR="00E51045" w:rsidRPr="000B389B" w:rsidRDefault="00E51045" w:rsidP="00E51045">
            <w:pPr>
              <w:spacing w:line="360" w:lineRule="auto"/>
              <w:rPr>
                <w:rFonts w:cs="Arial"/>
                <w:szCs w:val="24"/>
              </w:rPr>
            </w:pPr>
          </w:p>
        </w:tc>
        <w:tc>
          <w:tcPr>
            <w:tcW w:w="3899" w:type="pct"/>
            <w:gridSpan w:val="96"/>
          </w:tcPr>
          <w:p w14:paraId="2C7A326D"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7EE087B0" w14:textId="77777777" w:rsidTr="003B06F5">
        <w:tc>
          <w:tcPr>
            <w:tcW w:w="1101" w:type="pct"/>
            <w:gridSpan w:val="7"/>
          </w:tcPr>
          <w:p w14:paraId="37B88FF3" w14:textId="77777777" w:rsidR="00E51045" w:rsidRPr="000B389B" w:rsidRDefault="00E51045" w:rsidP="00E51045">
            <w:pPr>
              <w:spacing w:line="360" w:lineRule="auto"/>
              <w:rPr>
                <w:rFonts w:cs="Arial"/>
                <w:szCs w:val="24"/>
              </w:rPr>
            </w:pPr>
          </w:p>
        </w:tc>
        <w:tc>
          <w:tcPr>
            <w:tcW w:w="3899" w:type="pct"/>
            <w:gridSpan w:val="96"/>
          </w:tcPr>
          <w:p w14:paraId="3E77395D" w14:textId="7B0F50B4"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«υπεύθυνος αποθήκης» σημαίνει πρόσωπο που είναι υπεύθυνο για τη διαχείριση, λειτουργία, συντήρηση και/ή φύλαξη αποθήκης</w:t>
            </w:r>
            <w:r w:rsidR="00440411" w:rsidRPr="00440411">
              <w:rPr>
                <w:rFonts w:ascii="Arial" w:hAnsi="Arial" w:cs="Arial"/>
                <w:szCs w:val="24"/>
              </w:rPr>
              <w:t>·</w:t>
            </w:r>
          </w:p>
        </w:tc>
      </w:tr>
      <w:tr w:rsidR="00EF047F" w:rsidRPr="000B389B" w14:paraId="20717D22" w14:textId="77777777" w:rsidTr="003B06F5">
        <w:tc>
          <w:tcPr>
            <w:tcW w:w="1101" w:type="pct"/>
            <w:gridSpan w:val="7"/>
          </w:tcPr>
          <w:p w14:paraId="06C26227" w14:textId="77777777" w:rsidR="00E51045" w:rsidRPr="000B389B" w:rsidRDefault="00E51045" w:rsidP="00E51045">
            <w:pPr>
              <w:spacing w:line="360" w:lineRule="auto"/>
              <w:rPr>
                <w:rFonts w:cs="Arial"/>
                <w:szCs w:val="24"/>
              </w:rPr>
            </w:pPr>
          </w:p>
        </w:tc>
        <w:tc>
          <w:tcPr>
            <w:tcW w:w="3899" w:type="pct"/>
            <w:gridSpan w:val="96"/>
          </w:tcPr>
          <w:p w14:paraId="6A3C2557"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73310FED" w14:textId="77777777" w:rsidTr="003B06F5">
        <w:tc>
          <w:tcPr>
            <w:tcW w:w="1101" w:type="pct"/>
            <w:gridSpan w:val="7"/>
          </w:tcPr>
          <w:p w14:paraId="3CDA44DD" w14:textId="77777777" w:rsidR="00E51045" w:rsidRPr="000B389B" w:rsidRDefault="00E51045" w:rsidP="00E51045">
            <w:pPr>
              <w:spacing w:line="360" w:lineRule="auto"/>
              <w:rPr>
                <w:rFonts w:cs="Arial"/>
                <w:szCs w:val="24"/>
              </w:rPr>
            </w:pPr>
          </w:p>
        </w:tc>
        <w:tc>
          <w:tcPr>
            <w:tcW w:w="3899" w:type="pct"/>
            <w:gridSpan w:val="96"/>
          </w:tcPr>
          <w:p w14:paraId="1C909F04"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«Υπηρεσία Ενέργειας» σημαίνει την Υπηρεσία Ενέργειας του Υπουργείου Ενέργειας, Εμπορίου και Βιομηχανίας·</w:t>
            </w:r>
          </w:p>
        </w:tc>
      </w:tr>
      <w:tr w:rsidR="00EF047F" w:rsidRPr="000B389B" w14:paraId="33C43AFE" w14:textId="77777777" w:rsidTr="003B06F5">
        <w:tc>
          <w:tcPr>
            <w:tcW w:w="1101" w:type="pct"/>
            <w:gridSpan w:val="7"/>
          </w:tcPr>
          <w:p w14:paraId="3C3CEF22" w14:textId="77777777" w:rsidR="00E51045" w:rsidRPr="000B389B" w:rsidRDefault="00E51045" w:rsidP="00E51045">
            <w:pPr>
              <w:spacing w:line="360" w:lineRule="auto"/>
              <w:rPr>
                <w:rFonts w:cs="Arial"/>
                <w:szCs w:val="24"/>
              </w:rPr>
            </w:pPr>
          </w:p>
        </w:tc>
        <w:tc>
          <w:tcPr>
            <w:tcW w:w="3899" w:type="pct"/>
            <w:gridSpan w:val="96"/>
          </w:tcPr>
          <w:p w14:paraId="08AEC4E5" w14:textId="77777777" w:rsidR="00E51045" w:rsidRPr="000B389B" w:rsidRDefault="00E51045" w:rsidP="00E51045">
            <w:pPr>
              <w:pStyle w:val="Point2"/>
              <w:spacing w:before="0" w:after="0"/>
              <w:ind w:left="0" w:firstLine="0"/>
              <w:jc w:val="both"/>
              <w:rPr>
                <w:rFonts w:ascii="Arial" w:hAnsi="Arial" w:cs="Arial"/>
                <w:color w:val="FF0000"/>
                <w:szCs w:val="24"/>
              </w:rPr>
            </w:pPr>
          </w:p>
        </w:tc>
      </w:tr>
      <w:tr w:rsidR="00EF047F" w:rsidRPr="000B389B" w14:paraId="4476A53A" w14:textId="77777777" w:rsidTr="003B06F5">
        <w:tc>
          <w:tcPr>
            <w:tcW w:w="1101" w:type="pct"/>
            <w:gridSpan w:val="7"/>
          </w:tcPr>
          <w:p w14:paraId="0A17E5CA" w14:textId="77777777" w:rsidR="00E51045" w:rsidRPr="000B389B" w:rsidRDefault="00E51045" w:rsidP="00E51045">
            <w:pPr>
              <w:spacing w:line="360" w:lineRule="auto"/>
              <w:rPr>
                <w:rFonts w:cs="Arial"/>
                <w:szCs w:val="24"/>
              </w:rPr>
            </w:pPr>
          </w:p>
        </w:tc>
        <w:tc>
          <w:tcPr>
            <w:tcW w:w="3899" w:type="pct"/>
            <w:gridSpan w:val="96"/>
          </w:tcPr>
          <w:p w14:paraId="51D71CBF"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«υπόλειμμα» σημαίνει την ουσία που δεν αποτελεί το τελικό προϊόν, την παραγωγή του οποίου επιδιώκει άμεσα η διεργασία παραγωγής, ούτε αποτελεί πρωταρχικό στόχο της διεργασίας παραγωγής και για την παραγωγή του οποίου η διεργασία αυτή δεν έχει τροποποιηθεί σκόπιμα·</w:t>
            </w:r>
          </w:p>
        </w:tc>
      </w:tr>
      <w:tr w:rsidR="00EF047F" w:rsidRPr="000B389B" w14:paraId="4461C5BC" w14:textId="77777777" w:rsidTr="003B06F5">
        <w:tc>
          <w:tcPr>
            <w:tcW w:w="1101" w:type="pct"/>
            <w:gridSpan w:val="7"/>
          </w:tcPr>
          <w:p w14:paraId="16AD73BF" w14:textId="77777777" w:rsidR="00E51045" w:rsidRPr="000B389B" w:rsidRDefault="00E51045" w:rsidP="00E51045">
            <w:pPr>
              <w:spacing w:line="360" w:lineRule="auto"/>
              <w:rPr>
                <w:rFonts w:cs="Arial"/>
                <w:szCs w:val="24"/>
              </w:rPr>
            </w:pPr>
          </w:p>
        </w:tc>
        <w:tc>
          <w:tcPr>
            <w:tcW w:w="3899" w:type="pct"/>
            <w:gridSpan w:val="96"/>
          </w:tcPr>
          <w:p w14:paraId="173E196A" w14:textId="77777777" w:rsidR="00E51045" w:rsidRPr="000B389B" w:rsidRDefault="00E51045" w:rsidP="00E51045">
            <w:pPr>
              <w:pStyle w:val="Point2"/>
              <w:spacing w:before="0" w:after="0"/>
              <w:ind w:left="0" w:firstLine="0"/>
              <w:jc w:val="both"/>
              <w:rPr>
                <w:rFonts w:ascii="Arial" w:hAnsi="Arial" w:cs="Arial"/>
                <w:color w:val="FF0000"/>
                <w:szCs w:val="24"/>
              </w:rPr>
            </w:pPr>
          </w:p>
        </w:tc>
      </w:tr>
      <w:tr w:rsidR="00EF047F" w:rsidRPr="000B389B" w14:paraId="50CA4B0F" w14:textId="77777777" w:rsidTr="003B06F5">
        <w:tc>
          <w:tcPr>
            <w:tcW w:w="1101" w:type="pct"/>
            <w:gridSpan w:val="7"/>
          </w:tcPr>
          <w:p w14:paraId="75EB890C" w14:textId="77777777" w:rsidR="00E51045" w:rsidRPr="000B389B" w:rsidRDefault="00E51045" w:rsidP="00E51045">
            <w:pPr>
              <w:spacing w:line="360" w:lineRule="auto"/>
              <w:rPr>
                <w:rFonts w:cs="Arial"/>
                <w:szCs w:val="24"/>
              </w:rPr>
            </w:pPr>
          </w:p>
        </w:tc>
        <w:tc>
          <w:tcPr>
            <w:tcW w:w="3899" w:type="pct"/>
            <w:gridSpan w:val="96"/>
          </w:tcPr>
          <w:p w14:paraId="67F583B3"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«υπολείμματα  από τη γεωργία, την υδατοκαλλιέργεια, την αλιεία και τη δασοκομία» σημαίνει τα υπολείμματα που δημιουργούνται άμεσα από τη γεωργία, την υδατοκαλλιέργεια, την αλιεία και τη δασοκομία και που δεν περιλαμβάνουν τα υπολείμματα από τις συναφείς βιομηχανίες ή τη συναφή μεταποίηση·</w:t>
            </w:r>
          </w:p>
        </w:tc>
      </w:tr>
      <w:tr w:rsidR="00EF047F" w:rsidRPr="000B389B" w14:paraId="03BE127B" w14:textId="77777777" w:rsidTr="003B06F5">
        <w:tc>
          <w:tcPr>
            <w:tcW w:w="1101" w:type="pct"/>
            <w:gridSpan w:val="7"/>
          </w:tcPr>
          <w:p w14:paraId="7BAE60E7" w14:textId="77777777" w:rsidR="00E51045" w:rsidRPr="000B389B" w:rsidRDefault="00E51045" w:rsidP="00E51045">
            <w:pPr>
              <w:spacing w:line="360" w:lineRule="auto"/>
              <w:rPr>
                <w:rFonts w:cs="Arial"/>
                <w:szCs w:val="24"/>
              </w:rPr>
            </w:pPr>
          </w:p>
        </w:tc>
        <w:tc>
          <w:tcPr>
            <w:tcW w:w="3899" w:type="pct"/>
            <w:gridSpan w:val="96"/>
          </w:tcPr>
          <w:p w14:paraId="6BC871AE" w14:textId="77777777" w:rsidR="00E51045" w:rsidRPr="000B389B" w:rsidRDefault="00E51045" w:rsidP="00E51045">
            <w:pPr>
              <w:pStyle w:val="Point2"/>
              <w:spacing w:before="0" w:after="0"/>
              <w:ind w:left="0" w:firstLine="0"/>
              <w:jc w:val="both"/>
              <w:rPr>
                <w:rFonts w:ascii="Arial" w:hAnsi="Arial" w:cs="Arial"/>
                <w:color w:val="FF0000"/>
                <w:szCs w:val="24"/>
              </w:rPr>
            </w:pPr>
          </w:p>
        </w:tc>
      </w:tr>
      <w:tr w:rsidR="00EF047F" w:rsidRPr="000B389B" w14:paraId="2A68D1D9" w14:textId="77777777" w:rsidTr="003B06F5">
        <w:tc>
          <w:tcPr>
            <w:tcW w:w="1101" w:type="pct"/>
            <w:gridSpan w:val="7"/>
          </w:tcPr>
          <w:p w14:paraId="2DD7AC50" w14:textId="77777777" w:rsidR="00E51045" w:rsidRPr="000B389B" w:rsidRDefault="00E51045" w:rsidP="00E51045">
            <w:pPr>
              <w:spacing w:line="360" w:lineRule="auto"/>
              <w:rPr>
                <w:rFonts w:cs="Arial"/>
                <w:szCs w:val="24"/>
              </w:rPr>
            </w:pPr>
          </w:p>
        </w:tc>
        <w:tc>
          <w:tcPr>
            <w:tcW w:w="3899" w:type="pct"/>
            <w:gridSpan w:val="96"/>
          </w:tcPr>
          <w:p w14:paraId="45FA324F"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«Υπουργείο» σημαίνει το Υπουργείο Ενέργειας, Εμπορίου και Βιομηχανίας·</w:t>
            </w:r>
          </w:p>
        </w:tc>
      </w:tr>
      <w:tr w:rsidR="00EF047F" w:rsidRPr="000B389B" w14:paraId="2E1EF8C7" w14:textId="77777777" w:rsidTr="003B06F5">
        <w:tc>
          <w:tcPr>
            <w:tcW w:w="1101" w:type="pct"/>
            <w:gridSpan w:val="7"/>
          </w:tcPr>
          <w:p w14:paraId="124740CF" w14:textId="77777777" w:rsidR="00E51045" w:rsidRPr="000B389B" w:rsidRDefault="00E51045" w:rsidP="00E51045">
            <w:pPr>
              <w:spacing w:line="360" w:lineRule="auto"/>
              <w:rPr>
                <w:rFonts w:cs="Arial"/>
                <w:szCs w:val="24"/>
              </w:rPr>
            </w:pPr>
          </w:p>
        </w:tc>
        <w:tc>
          <w:tcPr>
            <w:tcW w:w="3899" w:type="pct"/>
            <w:gridSpan w:val="96"/>
          </w:tcPr>
          <w:p w14:paraId="528E09E8"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3DEB6DF5" w14:textId="77777777" w:rsidTr="003B06F5">
        <w:tc>
          <w:tcPr>
            <w:tcW w:w="1101" w:type="pct"/>
            <w:gridSpan w:val="7"/>
          </w:tcPr>
          <w:p w14:paraId="753AA88E" w14:textId="77777777" w:rsidR="00E51045" w:rsidRPr="000B389B" w:rsidRDefault="00E51045" w:rsidP="00E51045">
            <w:pPr>
              <w:spacing w:line="360" w:lineRule="auto"/>
              <w:rPr>
                <w:rFonts w:cs="Arial"/>
                <w:szCs w:val="24"/>
              </w:rPr>
            </w:pPr>
          </w:p>
        </w:tc>
        <w:tc>
          <w:tcPr>
            <w:tcW w:w="3899" w:type="pct"/>
            <w:gridSpan w:val="96"/>
          </w:tcPr>
          <w:p w14:paraId="66614D9D"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«Υπουργός» σημαίνει τον Υπουργό Ενέργειας, Εμπορίου και Βιομηχανίας·</w:t>
            </w:r>
          </w:p>
        </w:tc>
      </w:tr>
      <w:tr w:rsidR="00EF047F" w:rsidRPr="000B389B" w14:paraId="7180F350" w14:textId="77777777" w:rsidTr="003B06F5">
        <w:tc>
          <w:tcPr>
            <w:tcW w:w="1101" w:type="pct"/>
            <w:gridSpan w:val="7"/>
          </w:tcPr>
          <w:p w14:paraId="0BE61564" w14:textId="77777777" w:rsidR="00E51045" w:rsidRPr="000B389B" w:rsidRDefault="00E51045" w:rsidP="00E51045">
            <w:pPr>
              <w:spacing w:line="360" w:lineRule="auto"/>
              <w:rPr>
                <w:rFonts w:cs="Arial"/>
                <w:szCs w:val="24"/>
              </w:rPr>
            </w:pPr>
          </w:p>
        </w:tc>
        <w:tc>
          <w:tcPr>
            <w:tcW w:w="3899" w:type="pct"/>
            <w:gridSpan w:val="96"/>
          </w:tcPr>
          <w:p w14:paraId="14CF5873"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4496965C" w14:textId="77777777" w:rsidTr="003B06F5">
        <w:tc>
          <w:tcPr>
            <w:tcW w:w="1101" w:type="pct"/>
            <w:gridSpan w:val="7"/>
          </w:tcPr>
          <w:p w14:paraId="7B034576" w14:textId="77777777" w:rsidR="00E51045" w:rsidRDefault="00E51045" w:rsidP="00E51045">
            <w:pPr>
              <w:spacing w:line="360" w:lineRule="auto"/>
              <w:ind w:right="113"/>
              <w:jc w:val="right"/>
              <w:rPr>
                <w:rFonts w:cs="Arial"/>
                <w:szCs w:val="24"/>
              </w:rPr>
            </w:pPr>
          </w:p>
          <w:p w14:paraId="478CB461" w14:textId="77777777" w:rsidR="00E51045" w:rsidRPr="004045E8" w:rsidRDefault="00E51045" w:rsidP="00E51045">
            <w:pPr>
              <w:spacing w:line="360" w:lineRule="auto"/>
              <w:ind w:right="113"/>
              <w:jc w:val="right"/>
              <w:rPr>
                <w:rFonts w:cs="Arial"/>
                <w:szCs w:val="24"/>
              </w:rPr>
            </w:pPr>
            <w:r w:rsidRPr="004045E8">
              <w:rPr>
                <w:rFonts w:cs="Arial"/>
                <w:szCs w:val="24"/>
              </w:rPr>
              <w:t>45 του 1964</w:t>
            </w:r>
          </w:p>
          <w:p w14:paraId="7BF0D875" w14:textId="77777777" w:rsidR="00E51045" w:rsidRPr="000B389B" w:rsidRDefault="00E51045" w:rsidP="00E51045">
            <w:pPr>
              <w:spacing w:line="360" w:lineRule="auto"/>
              <w:ind w:right="57"/>
              <w:jc w:val="right"/>
              <w:rPr>
                <w:rFonts w:cs="Arial"/>
                <w:szCs w:val="24"/>
              </w:rPr>
            </w:pPr>
            <w:r w:rsidRPr="004045E8">
              <w:rPr>
                <w:rFonts w:cs="Arial"/>
                <w:szCs w:val="24"/>
              </w:rPr>
              <w:t>95(Ι) του 2014.</w:t>
            </w:r>
          </w:p>
        </w:tc>
        <w:tc>
          <w:tcPr>
            <w:tcW w:w="3899" w:type="pct"/>
            <w:gridSpan w:val="96"/>
          </w:tcPr>
          <w:p w14:paraId="61ACFDEF" w14:textId="77777777" w:rsidR="00E51045" w:rsidRPr="000B389B" w:rsidRDefault="00E51045" w:rsidP="00E51045">
            <w:pPr>
              <w:pStyle w:val="Point2"/>
              <w:spacing w:before="0" w:after="0"/>
              <w:ind w:left="0" w:firstLine="0"/>
              <w:jc w:val="both"/>
              <w:rPr>
                <w:rFonts w:ascii="Arial" w:hAnsi="Arial" w:cs="Arial"/>
                <w:szCs w:val="24"/>
              </w:rPr>
            </w:pPr>
            <w:r>
              <w:rPr>
                <w:rFonts w:ascii="Arial" w:hAnsi="Arial" w:cs="Arial"/>
                <w:szCs w:val="24"/>
              </w:rPr>
              <w:t>«</w:t>
            </w:r>
            <w:r w:rsidRPr="000B389B">
              <w:rPr>
                <w:rFonts w:ascii="Arial" w:hAnsi="Arial" w:cs="Arial"/>
                <w:szCs w:val="24"/>
              </w:rPr>
              <w:t>χωρική θάλασσα» σημαίνει τη χωρική θάλασσα της Δημοκρατίας, όπως καθορίζεται στον περί της Χωρικής Θάλασσας Νόμο</w:t>
            </w:r>
            <w:r>
              <w:rPr>
                <w:rFonts w:ascii="Arial" w:hAnsi="Arial" w:cs="Arial"/>
                <w:szCs w:val="24"/>
              </w:rPr>
              <w:t>.</w:t>
            </w:r>
          </w:p>
        </w:tc>
      </w:tr>
      <w:tr w:rsidR="00EF047F" w:rsidRPr="000B389B" w14:paraId="74543538" w14:textId="77777777" w:rsidTr="0091230E">
        <w:tc>
          <w:tcPr>
            <w:tcW w:w="1105" w:type="pct"/>
            <w:gridSpan w:val="8"/>
          </w:tcPr>
          <w:p w14:paraId="60132DC6" w14:textId="77777777" w:rsidR="00E51045" w:rsidRPr="000B389B" w:rsidRDefault="00E51045" w:rsidP="00E51045">
            <w:pPr>
              <w:spacing w:line="360" w:lineRule="auto"/>
              <w:rPr>
                <w:rFonts w:cs="Arial"/>
                <w:szCs w:val="24"/>
              </w:rPr>
            </w:pPr>
          </w:p>
        </w:tc>
        <w:tc>
          <w:tcPr>
            <w:tcW w:w="3895" w:type="pct"/>
            <w:gridSpan w:val="95"/>
          </w:tcPr>
          <w:p w14:paraId="5ACFE36A"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34C17947" w14:textId="77777777" w:rsidTr="0091230E">
        <w:tc>
          <w:tcPr>
            <w:tcW w:w="1105" w:type="pct"/>
            <w:gridSpan w:val="8"/>
          </w:tcPr>
          <w:p w14:paraId="5D8A8BC5" w14:textId="77777777" w:rsidR="00E51045" w:rsidRPr="000B389B" w:rsidRDefault="00E51045" w:rsidP="00E51045">
            <w:pPr>
              <w:spacing w:line="360" w:lineRule="auto"/>
              <w:rPr>
                <w:rFonts w:cs="Arial"/>
                <w:szCs w:val="24"/>
              </w:rPr>
            </w:pPr>
          </w:p>
        </w:tc>
        <w:tc>
          <w:tcPr>
            <w:tcW w:w="3895" w:type="pct"/>
            <w:gridSpan w:val="95"/>
          </w:tcPr>
          <w:p w14:paraId="2720EA19" w14:textId="59E13F8D" w:rsidR="00E51045" w:rsidRPr="009F23C7" w:rsidRDefault="00E51045" w:rsidP="00E51045">
            <w:pPr>
              <w:pStyle w:val="Point2"/>
              <w:tabs>
                <w:tab w:val="left" w:pos="397"/>
                <w:tab w:val="left" w:pos="794"/>
              </w:tabs>
              <w:spacing w:before="0" w:after="0"/>
              <w:ind w:left="0" w:firstLine="0"/>
              <w:jc w:val="both"/>
              <w:rPr>
                <w:rFonts w:ascii="Arial" w:hAnsi="Arial" w:cs="Arial"/>
                <w:szCs w:val="24"/>
              </w:rPr>
            </w:pPr>
            <w:r>
              <w:rPr>
                <w:rFonts w:ascii="Arial" w:hAnsi="Arial" w:cs="Arial"/>
                <w:szCs w:val="24"/>
                <w:lang w:eastAsia="el-GR"/>
              </w:rPr>
              <w:tab/>
            </w:r>
            <w:r w:rsidRPr="009F23C7">
              <w:rPr>
                <w:rFonts w:ascii="Arial" w:hAnsi="Arial" w:cs="Arial"/>
                <w:szCs w:val="24"/>
                <w:lang w:eastAsia="el-GR"/>
              </w:rPr>
              <w:t>(2)</w:t>
            </w:r>
            <w:r>
              <w:rPr>
                <w:rFonts w:ascii="Arial" w:hAnsi="Arial" w:cs="Arial"/>
                <w:szCs w:val="24"/>
                <w:lang w:eastAsia="el-GR"/>
              </w:rPr>
              <w:tab/>
            </w:r>
            <w:r w:rsidRPr="009F23C7">
              <w:rPr>
                <w:rFonts w:ascii="Arial" w:hAnsi="Arial" w:cs="Arial"/>
                <w:szCs w:val="24"/>
                <w:lang w:eastAsia="el-GR"/>
              </w:rPr>
              <w:t xml:space="preserve">Όροι </w:t>
            </w:r>
            <w:r w:rsidR="00C3345E">
              <w:rPr>
                <w:rFonts w:ascii="Arial" w:hAnsi="Arial" w:cs="Arial"/>
                <w:szCs w:val="24"/>
                <w:lang w:eastAsia="el-GR"/>
              </w:rPr>
              <w:t>οι οποίοι</w:t>
            </w:r>
            <w:r w:rsidRPr="009F23C7">
              <w:rPr>
                <w:rFonts w:ascii="Arial" w:hAnsi="Arial" w:cs="Arial"/>
                <w:szCs w:val="24"/>
                <w:lang w:eastAsia="el-GR"/>
              </w:rPr>
              <w:t xml:space="preserve"> δεν ορίζ</w:t>
            </w:r>
            <w:r w:rsidR="00C3345E">
              <w:rPr>
                <w:rFonts w:ascii="Arial" w:hAnsi="Arial" w:cs="Arial"/>
                <w:szCs w:val="24"/>
                <w:lang w:eastAsia="el-GR"/>
              </w:rPr>
              <w:t>ον</w:t>
            </w:r>
            <w:r w:rsidRPr="009F23C7">
              <w:rPr>
                <w:rFonts w:ascii="Arial" w:hAnsi="Arial" w:cs="Arial"/>
                <w:szCs w:val="24"/>
                <w:lang w:eastAsia="el-GR"/>
              </w:rPr>
              <w:t xml:space="preserve">ται στον παρόντα Νόμο έχουν την έννοια που αποδίδεται </w:t>
            </w:r>
            <w:r w:rsidR="00C3345E">
              <w:rPr>
                <w:rFonts w:ascii="Arial" w:hAnsi="Arial" w:cs="Arial"/>
                <w:szCs w:val="24"/>
                <w:lang w:eastAsia="el-GR"/>
              </w:rPr>
              <w:t>σε αυτούς</w:t>
            </w:r>
            <w:r w:rsidRPr="009F23C7">
              <w:rPr>
                <w:rFonts w:ascii="Arial" w:hAnsi="Arial" w:cs="Arial"/>
                <w:szCs w:val="24"/>
                <w:lang w:eastAsia="el-GR"/>
              </w:rPr>
              <w:t xml:space="preserve"> από-</w:t>
            </w:r>
          </w:p>
        </w:tc>
      </w:tr>
      <w:tr w:rsidR="00EF047F" w:rsidRPr="000B389B" w14:paraId="6B1F00C3" w14:textId="77777777" w:rsidTr="0091230E">
        <w:tc>
          <w:tcPr>
            <w:tcW w:w="1105" w:type="pct"/>
            <w:gridSpan w:val="8"/>
          </w:tcPr>
          <w:p w14:paraId="7D567B78" w14:textId="77777777" w:rsidR="00E51045" w:rsidRPr="000B389B" w:rsidRDefault="00E51045" w:rsidP="00E51045">
            <w:pPr>
              <w:spacing w:line="360" w:lineRule="auto"/>
              <w:rPr>
                <w:rFonts w:cs="Arial"/>
                <w:szCs w:val="24"/>
              </w:rPr>
            </w:pPr>
          </w:p>
        </w:tc>
        <w:tc>
          <w:tcPr>
            <w:tcW w:w="1108" w:type="pct"/>
            <w:gridSpan w:val="84"/>
          </w:tcPr>
          <w:p w14:paraId="79CBB342" w14:textId="77777777" w:rsidR="00E51045" w:rsidRPr="000B389B" w:rsidRDefault="00E51045" w:rsidP="00E51045">
            <w:pPr>
              <w:pStyle w:val="Point2"/>
              <w:spacing w:before="0" w:after="0"/>
              <w:ind w:left="0" w:firstLine="0"/>
              <w:jc w:val="both"/>
              <w:rPr>
                <w:rFonts w:ascii="Arial" w:hAnsi="Arial" w:cs="Arial"/>
                <w:szCs w:val="24"/>
              </w:rPr>
            </w:pPr>
          </w:p>
        </w:tc>
        <w:tc>
          <w:tcPr>
            <w:tcW w:w="2787" w:type="pct"/>
            <w:gridSpan w:val="11"/>
          </w:tcPr>
          <w:p w14:paraId="16A8F72C"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0ECEF2C6" w14:textId="77777777" w:rsidTr="0091230E">
        <w:tc>
          <w:tcPr>
            <w:tcW w:w="1105" w:type="pct"/>
            <w:gridSpan w:val="8"/>
          </w:tcPr>
          <w:p w14:paraId="1F6D385F" w14:textId="77777777" w:rsidR="00E51045" w:rsidRPr="000B389B" w:rsidRDefault="00E51045" w:rsidP="00E51045">
            <w:pPr>
              <w:spacing w:line="360" w:lineRule="auto"/>
              <w:ind w:right="57"/>
              <w:jc w:val="right"/>
              <w:rPr>
                <w:rFonts w:cs="Arial"/>
                <w:szCs w:val="24"/>
              </w:rPr>
            </w:pPr>
            <w:r w:rsidRPr="009F23C7">
              <w:rPr>
                <w:rFonts w:cs="Arial"/>
                <w:szCs w:val="24"/>
              </w:rPr>
              <w:t>….(Ι) του 202</w:t>
            </w:r>
            <w:r>
              <w:rPr>
                <w:rFonts w:cs="Arial"/>
                <w:szCs w:val="24"/>
              </w:rPr>
              <w:t>2</w:t>
            </w:r>
            <w:r w:rsidRPr="009F23C7">
              <w:rPr>
                <w:rFonts w:cs="Arial"/>
                <w:szCs w:val="24"/>
              </w:rPr>
              <w:t>.</w:t>
            </w:r>
          </w:p>
        </w:tc>
        <w:tc>
          <w:tcPr>
            <w:tcW w:w="430" w:type="pct"/>
            <w:gridSpan w:val="9"/>
          </w:tcPr>
          <w:p w14:paraId="3C184DFB" w14:textId="77777777" w:rsidR="00E51045" w:rsidRPr="002F009B" w:rsidRDefault="00E51045" w:rsidP="00E51045">
            <w:pPr>
              <w:pStyle w:val="Point2"/>
              <w:spacing w:before="0" w:after="0"/>
              <w:ind w:left="0" w:firstLine="0"/>
              <w:jc w:val="both"/>
              <w:rPr>
                <w:rFonts w:ascii="Arial" w:hAnsi="Arial" w:cs="Arial"/>
                <w:szCs w:val="24"/>
              </w:rPr>
            </w:pPr>
          </w:p>
        </w:tc>
        <w:tc>
          <w:tcPr>
            <w:tcW w:w="3465" w:type="pct"/>
            <w:gridSpan w:val="86"/>
          </w:tcPr>
          <w:p w14:paraId="0B747C3D" w14:textId="77777777" w:rsidR="00E51045" w:rsidRPr="002F009B" w:rsidRDefault="00E51045" w:rsidP="00E51045">
            <w:pPr>
              <w:pStyle w:val="Point2"/>
              <w:spacing w:before="0" w:after="0"/>
              <w:ind w:left="567"/>
              <w:jc w:val="both"/>
              <w:rPr>
                <w:rFonts w:ascii="Arial" w:hAnsi="Arial" w:cs="Arial"/>
                <w:szCs w:val="24"/>
              </w:rPr>
            </w:pPr>
            <w:r w:rsidRPr="002F009B">
              <w:rPr>
                <w:rFonts w:ascii="Arial" w:hAnsi="Arial" w:cs="Arial"/>
                <w:szCs w:val="24"/>
                <w:lang w:eastAsia="el-GR"/>
              </w:rPr>
              <w:t>(α)</w:t>
            </w:r>
            <w:r>
              <w:rPr>
                <w:rFonts w:ascii="Arial" w:hAnsi="Arial" w:cs="Arial"/>
                <w:szCs w:val="24"/>
                <w:lang w:eastAsia="el-GR"/>
              </w:rPr>
              <w:tab/>
            </w:r>
            <w:r w:rsidRPr="002F009B">
              <w:rPr>
                <w:rFonts w:ascii="Arial" w:hAnsi="Arial" w:cs="Arial"/>
                <w:szCs w:val="24"/>
                <w:lang w:eastAsia="el-GR"/>
              </w:rPr>
              <w:t>τον περί Προώθησης και Ενθάρρυνσης των Ανανεώσιμων Πηγών Ενέργειας Νόμο</w:t>
            </w:r>
            <w:r w:rsidR="009B1C6C">
              <w:rPr>
                <w:rFonts w:ascii="Arial" w:hAnsi="Arial" w:cs="Arial"/>
                <w:szCs w:val="24"/>
                <w:lang w:eastAsia="el-GR"/>
              </w:rPr>
              <w:t>·</w:t>
            </w:r>
          </w:p>
        </w:tc>
      </w:tr>
      <w:tr w:rsidR="00F16843" w:rsidRPr="000B389B" w14:paraId="3E8B3202" w14:textId="77777777" w:rsidTr="0091230E">
        <w:tc>
          <w:tcPr>
            <w:tcW w:w="1105" w:type="pct"/>
            <w:gridSpan w:val="8"/>
          </w:tcPr>
          <w:p w14:paraId="34445BC4" w14:textId="77777777" w:rsidR="00E51045" w:rsidRPr="000B389B" w:rsidRDefault="00E51045" w:rsidP="00E51045">
            <w:pPr>
              <w:spacing w:line="360" w:lineRule="auto"/>
              <w:rPr>
                <w:rFonts w:cs="Arial"/>
                <w:szCs w:val="24"/>
              </w:rPr>
            </w:pPr>
          </w:p>
        </w:tc>
        <w:tc>
          <w:tcPr>
            <w:tcW w:w="1108" w:type="pct"/>
            <w:gridSpan w:val="84"/>
          </w:tcPr>
          <w:p w14:paraId="3D812CC5" w14:textId="77777777" w:rsidR="00E51045" w:rsidRPr="009F23C7" w:rsidRDefault="00E51045" w:rsidP="00E51045">
            <w:pPr>
              <w:pStyle w:val="Point2"/>
              <w:spacing w:before="0" w:after="0"/>
              <w:ind w:left="0" w:right="57" w:firstLine="0"/>
              <w:jc w:val="right"/>
              <w:rPr>
                <w:rFonts w:ascii="Arial" w:hAnsi="Arial" w:cs="Arial"/>
                <w:szCs w:val="24"/>
              </w:rPr>
            </w:pPr>
          </w:p>
        </w:tc>
        <w:tc>
          <w:tcPr>
            <w:tcW w:w="118" w:type="pct"/>
            <w:gridSpan w:val="4"/>
          </w:tcPr>
          <w:p w14:paraId="1F9F4EBF" w14:textId="77777777" w:rsidR="00E51045" w:rsidRPr="002F009B" w:rsidRDefault="00E51045" w:rsidP="00E51045">
            <w:pPr>
              <w:pStyle w:val="Point2"/>
              <w:spacing w:before="0" w:after="0"/>
              <w:ind w:left="0" w:firstLine="0"/>
              <w:jc w:val="both"/>
              <w:rPr>
                <w:rFonts w:ascii="Arial" w:hAnsi="Arial" w:cs="Arial"/>
                <w:szCs w:val="24"/>
                <w:lang w:eastAsia="el-GR"/>
              </w:rPr>
            </w:pPr>
          </w:p>
        </w:tc>
        <w:tc>
          <w:tcPr>
            <w:tcW w:w="2669" w:type="pct"/>
            <w:gridSpan w:val="7"/>
          </w:tcPr>
          <w:p w14:paraId="3D9CAC4F" w14:textId="77777777" w:rsidR="00E51045" w:rsidRPr="002F009B" w:rsidRDefault="00E51045" w:rsidP="00E51045">
            <w:pPr>
              <w:pStyle w:val="Point2"/>
              <w:spacing w:before="0" w:after="0"/>
              <w:ind w:left="0" w:firstLine="0"/>
              <w:jc w:val="both"/>
              <w:rPr>
                <w:rFonts w:ascii="Arial" w:hAnsi="Arial" w:cs="Arial"/>
                <w:szCs w:val="24"/>
                <w:lang w:eastAsia="el-GR"/>
              </w:rPr>
            </w:pPr>
          </w:p>
        </w:tc>
      </w:tr>
      <w:tr w:rsidR="00EF047F" w:rsidRPr="000B389B" w14:paraId="59025B0A" w14:textId="77777777" w:rsidTr="0091230E">
        <w:tc>
          <w:tcPr>
            <w:tcW w:w="1105" w:type="pct"/>
            <w:gridSpan w:val="8"/>
          </w:tcPr>
          <w:p w14:paraId="7D0A525C" w14:textId="77777777" w:rsidR="00E51045" w:rsidRPr="000B389B" w:rsidRDefault="00E51045" w:rsidP="00E51045">
            <w:pPr>
              <w:spacing w:line="360" w:lineRule="auto"/>
              <w:rPr>
                <w:rFonts w:cs="Arial"/>
                <w:szCs w:val="24"/>
              </w:rPr>
            </w:pPr>
          </w:p>
        </w:tc>
        <w:tc>
          <w:tcPr>
            <w:tcW w:w="430" w:type="pct"/>
            <w:gridSpan w:val="9"/>
          </w:tcPr>
          <w:p w14:paraId="1006993F" w14:textId="77777777" w:rsidR="00E51045" w:rsidRPr="002F009B" w:rsidRDefault="00E51045" w:rsidP="00E51045">
            <w:pPr>
              <w:pStyle w:val="Point2"/>
              <w:spacing w:before="0" w:after="0"/>
              <w:ind w:left="0" w:firstLine="0"/>
              <w:jc w:val="both"/>
              <w:rPr>
                <w:rFonts w:ascii="Arial" w:hAnsi="Arial" w:cs="Arial"/>
                <w:szCs w:val="24"/>
                <w:lang w:eastAsia="el-GR"/>
              </w:rPr>
            </w:pPr>
          </w:p>
        </w:tc>
        <w:tc>
          <w:tcPr>
            <w:tcW w:w="3465" w:type="pct"/>
            <w:gridSpan w:val="86"/>
          </w:tcPr>
          <w:p w14:paraId="6831C93F" w14:textId="77777777" w:rsidR="00E51045" w:rsidRPr="002F009B" w:rsidRDefault="00E51045" w:rsidP="00E51045">
            <w:pPr>
              <w:pStyle w:val="Point2"/>
              <w:spacing w:before="0" w:after="0"/>
              <w:ind w:left="567"/>
              <w:jc w:val="both"/>
              <w:rPr>
                <w:rFonts w:ascii="Arial" w:hAnsi="Arial" w:cs="Arial"/>
                <w:szCs w:val="24"/>
                <w:lang w:eastAsia="el-GR"/>
              </w:rPr>
            </w:pPr>
            <w:r w:rsidRPr="002F009B">
              <w:rPr>
                <w:rFonts w:ascii="Arial" w:hAnsi="Arial" w:cs="Arial"/>
                <w:szCs w:val="24"/>
                <w:lang w:eastAsia="el-GR"/>
              </w:rPr>
              <w:t>(β)</w:t>
            </w:r>
            <w:r>
              <w:rPr>
                <w:rFonts w:ascii="Arial" w:hAnsi="Arial" w:cs="Arial"/>
                <w:szCs w:val="24"/>
                <w:lang w:eastAsia="el-GR"/>
              </w:rPr>
              <w:tab/>
            </w:r>
            <w:r w:rsidRPr="002F009B">
              <w:rPr>
                <w:rFonts w:ascii="Arial" w:hAnsi="Arial" w:cs="Arial"/>
                <w:szCs w:val="24"/>
                <w:lang w:eastAsia="el-GR"/>
              </w:rPr>
              <w:t>τον περί Αποβλήτων Νόμο</w:t>
            </w:r>
            <w:r>
              <w:rPr>
                <w:rFonts w:ascii="Arial" w:hAnsi="Arial" w:cs="Arial"/>
                <w:szCs w:val="24"/>
                <w:lang w:eastAsia="el-GR"/>
              </w:rPr>
              <w:t>.</w:t>
            </w:r>
          </w:p>
        </w:tc>
      </w:tr>
      <w:tr w:rsidR="00905D91" w:rsidRPr="000B389B" w14:paraId="666A4444" w14:textId="77777777" w:rsidTr="0091230E">
        <w:tc>
          <w:tcPr>
            <w:tcW w:w="1105" w:type="pct"/>
            <w:gridSpan w:val="8"/>
          </w:tcPr>
          <w:p w14:paraId="4A6B70B7" w14:textId="77777777" w:rsidR="00E51045" w:rsidRPr="000B389B" w:rsidRDefault="00E51045" w:rsidP="00E51045">
            <w:pPr>
              <w:spacing w:line="360" w:lineRule="auto"/>
              <w:jc w:val="right"/>
              <w:rPr>
                <w:rFonts w:cs="Arial"/>
                <w:szCs w:val="24"/>
                <w:lang w:eastAsia="el-GR"/>
              </w:rPr>
            </w:pPr>
          </w:p>
        </w:tc>
        <w:tc>
          <w:tcPr>
            <w:tcW w:w="907" w:type="pct"/>
            <w:gridSpan w:val="64"/>
          </w:tcPr>
          <w:p w14:paraId="16CFED68" w14:textId="77777777" w:rsidR="00E51045" w:rsidRPr="000B389B" w:rsidRDefault="00E51045" w:rsidP="00E51045">
            <w:pPr>
              <w:spacing w:line="360" w:lineRule="auto"/>
              <w:jc w:val="both"/>
              <w:rPr>
                <w:rFonts w:cs="Arial"/>
                <w:szCs w:val="24"/>
                <w:lang w:eastAsia="el-GR"/>
              </w:rPr>
            </w:pPr>
          </w:p>
        </w:tc>
        <w:tc>
          <w:tcPr>
            <w:tcW w:w="2989" w:type="pct"/>
            <w:gridSpan w:val="31"/>
          </w:tcPr>
          <w:p w14:paraId="41D368DA" w14:textId="77777777" w:rsidR="00E51045" w:rsidRPr="000B389B" w:rsidRDefault="00E51045" w:rsidP="00E51045">
            <w:pPr>
              <w:spacing w:line="360" w:lineRule="auto"/>
              <w:jc w:val="both"/>
              <w:rPr>
                <w:rFonts w:cs="Arial"/>
                <w:szCs w:val="24"/>
                <w:lang w:eastAsia="el-GR"/>
              </w:rPr>
            </w:pPr>
          </w:p>
        </w:tc>
      </w:tr>
      <w:tr w:rsidR="00EF047F" w:rsidRPr="000B389B" w14:paraId="4AFA1D0D" w14:textId="77777777" w:rsidTr="0091230E">
        <w:tc>
          <w:tcPr>
            <w:tcW w:w="1105" w:type="pct"/>
            <w:gridSpan w:val="8"/>
          </w:tcPr>
          <w:p w14:paraId="15C9D313" w14:textId="77777777" w:rsidR="00E51045" w:rsidRPr="002F009B" w:rsidRDefault="00E51045" w:rsidP="00E51045">
            <w:pPr>
              <w:pStyle w:val="Point2"/>
              <w:tabs>
                <w:tab w:val="left" w:pos="397"/>
                <w:tab w:val="left" w:pos="794"/>
              </w:tabs>
              <w:spacing w:before="0" w:after="0"/>
              <w:ind w:left="0" w:firstLine="0"/>
              <w:jc w:val="both"/>
              <w:rPr>
                <w:rFonts w:ascii="Arial" w:hAnsi="Arial" w:cs="Arial"/>
                <w:szCs w:val="24"/>
                <w:lang w:eastAsia="el-GR"/>
              </w:rPr>
            </w:pPr>
          </w:p>
        </w:tc>
        <w:tc>
          <w:tcPr>
            <w:tcW w:w="3895" w:type="pct"/>
            <w:gridSpan w:val="95"/>
          </w:tcPr>
          <w:p w14:paraId="7AB348BB" w14:textId="77777777" w:rsidR="00E51045" w:rsidRPr="002F009B" w:rsidRDefault="00E51045" w:rsidP="00E51045">
            <w:pPr>
              <w:pStyle w:val="Point2"/>
              <w:tabs>
                <w:tab w:val="left" w:pos="397"/>
                <w:tab w:val="left" w:pos="794"/>
              </w:tabs>
              <w:spacing w:before="0" w:after="0"/>
              <w:ind w:left="0" w:firstLine="0"/>
              <w:jc w:val="both"/>
              <w:rPr>
                <w:rFonts w:ascii="Arial" w:hAnsi="Arial" w:cs="Arial"/>
                <w:szCs w:val="24"/>
                <w:lang w:eastAsia="el-GR"/>
              </w:rPr>
            </w:pPr>
            <w:r>
              <w:rPr>
                <w:rFonts w:ascii="Arial" w:hAnsi="Arial" w:cs="Arial"/>
                <w:szCs w:val="24"/>
                <w:lang w:eastAsia="el-GR"/>
              </w:rPr>
              <w:tab/>
            </w:r>
            <w:r w:rsidRPr="002F009B">
              <w:rPr>
                <w:rFonts w:ascii="Arial" w:hAnsi="Arial" w:cs="Arial"/>
                <w:szCs w:val="24"/>
                <w:lang w:eastAsia="el-GR"/>
              </w:rPr>
              <w:t>(3)</w:t>
            </w:r>
            <w:r>
              <w:rPr>
                <w:rFonts w:ascii="Arial" w:hAnsi="Arial" w:cs="Arial"/>
                <w:szCs w:val="24"/>
                <w:lang w:eastAsia="el-GR"/>
              </w:rPr>
              <w:tab/>
            </w:r>
            <w:r w:rsidRPr="002F009B">
              <w:rPr>
                <w:rFonts w:ascii="Arial" w:hAnsi="Arial" w:cs="Arial"/>
                <w:szCs w:val="24"/>
                <w:lang w:eastAsia="el-GR"/>
              </w:rPr>
              <w:t>Στον παρόντα Νόμο και στις δυνάμει αυτού εκδιδόμενες κανονιστικές διοικητικές πράξεις οποιαδήποτε αναφορά σε Οδηγία, Κανονισμό, Απόφαση ή άλλη νομοθετική πράξη της Ευρωπαϊκής Ένωσης σημαίνει την εν λόγω πράξη</w:t>
            </w:r>
            <w:r>
              <w:rPr>
                <w:rFonts w:ascii="Arial" w:hAnsi="Arial" w:cs="Arial"/>
                <w:szCs w:val="24"/>
                <w:lang w:eastAsia="el-GR"/>
              </w:rPr>
              <w:t>,</w:t>
            </w:r>
            <w:r w:rsidRPr="002F009B">
              <w:rPr>
                <w:rFonts w:ascii="Arial" w:hAnsi="Arial" w:cs="Arial"/>
                <w:szCs w:val="24"/>
                <w:lang w:eastAsia="el-GR"/>
              </w:rPr>
              <w:t xml:space="preserve"> όπως αυτή εκάστοτε διορθώνεται, τροποποιείται ή αντικαθίσταται, εκτός εάν από το κείμενο προκύπτει διαφορετική έννοια.</w:t>
            </w:r>
          </w:p>
        </w:tc>
      </w:tr>
      <w:tr w:rsidR="00EF047F" w:rsidRPr="000B389B" w14:paraId="6A437617" w14:textId="77777777" w:rsidTr="0091230E">
        <w:tc>
          <w:tcPr>
            <w:tcW w:w="1105" w:type="pct"/>
            <w:gridSpan w:val="8"/>
          </w:tcPr>
          <w:p w14:paraId="783963F2" w14:textId="77777777" w:rsidR="00E51045" w:rsidRPr="000B389B" w:rsidRDefault="00E51045" w:rsidP="00E51045">
            <w:pPr>
              <w:spacing w:line="360" w:lineRule="auto"/>
              <w:rPr>
                <w:rFonts w:cs="Arial"/>
                <w:szCs w:val="24"/>
              </w:rPr>
            </w:pPr>
          </w:p>
        </w:tc>
        <w:tc>
          <w:tcPr>
            <w:tcW w:w="3895" w:type="pct"/>
            <w:gridSpan w:val="95"/>
          </w:tcPr>
          <w:p w14:paraId="4CBC2E27" w14:textId="77777777" w:rsidR="00E51045" w:rsidRPr="000B389B" w:rsidRDefault="00E51045" w:rsidP="00E51045">
            <w:pPr>
              <w:spacing w:line="360" w:lineRule="auto"/>
              <w:jc w:val="both"/>
              <w:rPr>
                <w:rFonts w:cs="Arial"/>
                <w:bCs/>
                <w:szCs w:val="24"/>
                <w:lang w:eastAsia="el-GR"/>
              </w:rPr>
            </w:pPr>
          </w:p>
        </w:tc>
      </w:tr>
      <w:tr w:rsidR="00EF047F" w:rsidRPr="000B389B" w14:paraId="5070B9C2" w14:textId="77777777" w:rsidTr="0091230E">
        <w:tc>
          <w:tcPr>
            <w:tcW w:w="1105" w:type="pct"/>
            <w:gridSpan w:val="8"/>
          </w:tcPr>
          <w:p w14:paraId="39164E16" w14:textId="77777777" w:rsidR="00E51045" w:rsidRPr="000B389B" w:rsidRDefault="00E51045" w:rsidP="00E51045">
            <w:pPr>
              <w:spacing w:line="360" w:lineRule="auto"/>
              <w:rPr>
                <w:rFonts w:cs="Arial"/>
                <w:szCs w:val="24"/>
              </w:rPr>
            </w:pPr>
          </w:p>
        </w:tc>
        <w:tc>
          <w:tcPr>
            <w:tcW w:w="3895" w:type="pct"/>
            <w:gridSpan w:val="95"/>
          </w:tcPr>
          <w:p w14:paraId="27BE73E4" w14:textId="77777777" w:rsidR="00E51045" w:rsidRPr="00881219" w:rsidRDefault="00E51045" w:rsidP="00E51045">
            <w:pPr>
              <w:pStyle w:val="Point2"/>
              <w:tabs>
                <w:tab w:val="left" w:pos="397"/>
                <w:tab w:val="left" w:pos="794"/>
              </w:tabs>
              <w:spacing w:before="0" w:after="0"/>
              <w:ind w:left="0" w:firstLine="0"/>
              <w:jc w:val="both"/>
              <w:rPr>
                <w:rFonts w:ascii="Arial" w:hAnsi="Arial" w:cs="Arial"/>
                <w:szCs w:val="24"/>
                <w:lang w:eastAsia="el-GR"/>
              </w:rPr>
            </w:pPr>
            <w:r>
              <w:rPr>
                <w:rFonts w:ascii="Arial" w:hAnsi="Arial" w:cs="Arial"/>
                <w:szCs w:val="24"/>
                <w:lang w:eastAsia="el-GR"/>
              </w:rPr>
              <w:tab/>
            </w:r>
            <w:r w:rsidRPr="00881219">
              <w:rPr>
                <w:rFonts w:ascii="Arial" w:hAnsi="Arial" w:cs="Arial"/>
                <w:szCs w:val="24"/>
                <w:lang w:eastAsia="el-GR"/>
              </w:rPr>
              <w:t>(4)</w:t>
            </w:r>
            <w:r>
              <w:rPr>
                <w:rFonts w:ascii="Arial" w:hAnsi="Arial" w:cs="Arial"/>
                <w:szCs w:val="24"/>
                <w:lang w:eastAsia="el-GR"/>
              </w:rPr>
              <w:tab/>
            </w:r>
            <w:r w:rsidRPr="00881219">
              <w:rPr>
                <w:rFonts w:ascii="Arial" w:hAnsi="Arial" w:cs="Arial"/>
                <w:szCs w:val="24"/>
                <w:lang w:eastAsia="el-GR"/>
              </w:rPr>
              <w:t>Στον παρόντα Νόμο και στις δυνάμει αυτού εκδιδόμενες κανονιστικές διοικητικές πράξεις οποιαδήποτε αναφορά σε Νόμο ή σε κανονιστική διοικητική πράξη της Δημοκρατίας σημαίνει τον εν λόγω Νόμο ή κανονιστική διοικητική πράξη, όπως εκάστοτε διορθώνονται, τροποποιούνται ή αντικαθίστανται, εκτός εάν από το κείμενο προκύπτει διαφορετική έννοια.</w:t>
            </w:r>
          </w:p>
        </w:tc>
      </w:tr>
      <w:tr w:rsidR="00EF047F" w:rsidRPr="000B389B" w14:paraId="5530ED7A" w14:textId="77777777" w:rsidTr="0091230E">
        <w:tc>
          <w:tcPr>
            <w:tcW w:w="1105" w:type="pct"/>
            <w:gridSpan w:val="8"/>
          </w:tcPr>
          <w:p w14:paraId="0F932FB5" w14:textId="77777777" w:rsidR="00E51045" w:rsidRPr="000B389B" w:rsidRDefault="00E51045" w:rsidP="00E51045">
            <w:pPr>
              <w:spacing w:line="360" w:lineRule="auto"/>
              <w:rPr>
                <w:rFonts w:cs="Arial"/>
                <w:szCs w:val="24"/>
              </w:rPr>
            </w:pPr>
          </w:p>
        </w:tc>
        <w:tc>
          <w:tcPr>
            <w:tcW w:w="3895" w:type="pct"/>
            <w:gridSpan w:val="95"/>
          </w:tcPr>
          <w:p w14:paraId="1C99D945" w14:textId="77777777" w:rsidR="00E51045" w:rsidRPr="000B389B" w:rsidRDefault="00E51045" w:rsidP="00E51045">
            <w:pPr>
              <w:spacing w:line="360" w:lineRule="auto"/>
              <w:jc w:val="both"/>
              <w:rPr>
                <w:rFonts w:cs="Arial"/>
                <w:bCs/>
                <w:szCs w:val="24"/>
                <w:lang w:eastAsia="el-GR"/>
              </w:rPr>
            </w:pPr>
          </w:p>
        </w:tc>
      </w:tr>
      <w:tr w:rsidR="00EF047F" w:rsidRPr="009A5F80" w14:paraId="57C97707" w14:textId="77777777" w:rsidTr="0091230E">
        <w:tc>
          <w:tcPr>
            <w:tcW w:w="1105" w:type="pct"/>
            <w:gridSpan w:val="8"/>
          </w:tcPr>
          <w:p w14:paraId="01A1DFCF" w14:textId="77777777" w:rsidR="00725AD4" w:rsidRDefault="00E51045" w:rsidP="00E51045">
            <w:pPr>
              <w:spacing w:line="360" w:lineRule="auto"/>
              <w:rPr>
                <w:rFonts w:cs="Arial"/>
                <w:szCs w:val="24"/>
              </w:rPr>
            </w:pPr>
            <w:r w:rsidRPr="009A5F80">
              <w:rPr>
                <w:rFonts w:cs="Arial"/>
                <w:szCs w:val="24"/>
              </w:rPr>
              <w:t>Σκοπός</w:t>
            </w:r>
            <w:r w:rsidR="00521D9A">
              <w:rPr>
                <w:rFonts w:cs="Arial"/>
                <w:szCs w:val="24"/>
              </w:rPr>
              <w:t xml:space="preserve"> </w:t>
            </w:r>
          </w:p>
          <w:p w14:paraId="5113511D" w14:textId="45F275E6" w:rsidR="00E51045" w:rsidRPr="009A5F80" w:rsidRDefault="00521D9A" w:rsidP="00E51045">
            <w:pPr>
              <w:spacing w:line="360" w:lineRule="auto"/>
              <w:rPr>
                <w:rFonts w:cs="Arial"/>
                <w:szCs w:val="24"/>
                <w:lang w:val="en-US"/>
              </w:rPr>
            </w:pPr>
            <w:r>
              <w:rPr>
                <w:rFonts w:cs="Arial"/>
                <w:szCs w:val="24"/>
              </w:rPr>
              <w:t>του παρόντος Νόμου</w:t>
            </w:r>
            <w:r w:rsidR="00E51045" w:rsidRPr="009A5F80">
              <w:rPr>
                <w:rFonts w:cs="Arial"/>
                <w:szCs w:val="24"/>
              </w:rPr>
              <w:t>.</w:t>
            </w:r>
          </w:p>
        </w:tc>
        <w:tc>
          <w:tcPr>
            <w:tcW w:w="3895" w:type="pct"/>
            <w:gridSpan w:val="95"/>
          </w:tcPr>
          <w:p w14:paraId="6D1B9FAC" w14:textId="77777777" w:rsidR="00E51045" w:rsidRPr="009A5F80" w:rsidRDefault="00E51045" w:rsidP="00E51045">
            <w:pPr>
              <w:pStyle w:val="BodyText"/>
              <w:numPr>
                <w:ilvl w:val="0"/>
                <w:numId w:val="18"/>
              </w:numPr>
              <w:tabs>
                <w:tab w:val="clear" w:pos="600"/>
                <w:tab w:val="clear" w:pos="1167"/>
                <w:tab w:val="clear" w:pos="1734"/>
                <w:tab w:val="clear" w:pos="2301"/>
                <w:tab w:val="left" w:pos="284"/>
                <w:tab w:val="left" w:pos="567"/>
              </w:tabs>
              <w:spacing w:line="360" w:lineRule="auto"/>
              <w:ind w:left="0" w:firstLine="0"/>
              <w:rPr>
                <w:rFonts w:cs="Arial"/>
                <w:szCs w:val="24"/>
              </w:rPr>
            </w:pPr>
            <w:r w:rsidRPr="009A5F80">
              <w:rPr>
                <w:rFonts w:cs="Arial"/>
                <w:szCs w:val="24"/>
              </w:rPr>
              <w:tab/>
              <w:t>Σκοπός του παρόντος Νόμου είναι</w:t>
            </w:r>
            <w:r>
              <w:rPr>
                <w:rFonts w:cs="Arial"/>
                <w:szCs w:val="24"/>
              </w:rPr>
              <w:t>-</w:t>
            </w:r>
          </w:p>
        </w:tc>
      </w:tr>
      <w:tr w:rsidR="00EF047F" w:rsidRPr="000B389B" w14:paraId="64113D54" w14:textId="77777777" w:rsidTr="0091230E">
        <w:tc>
          <w:tcPr>
            <w:tcW w:w="1105" w:type="pct"/>
            <w:gridSpan w:val="8"/>
          </w:tcPr>
          <w:p w14:paraId="66E836F6" w14:textId="77777777" w:rsidR="00E51045" w:rsidRPr="000B389B" w:rsidRDefault="00E51045" w:rsidP="00E51045">
            <w:pPr>
              <w:spacing w:line="360" w:lineRule="auto"/>
              <w:rPr>
                <w:rFonts w:cs="Arial"/>
                <w:szCs w:val="24"/>
              </w:rPr>
            </w:pPr>
          </w:p>
        </w:tc>
        <w:tc>
          <w:tcPr>
            <w:tcW w:w="3895" w:type="pct"/>
            <w:gridSpan w:val="95"/>
          </w:tcPr>
          <w:p w14:paraId="75915906" w14:textId="77777777" w:rsidR="00E51045" w:rsidRPr="000B389B" w:rsidRDefault="00E51045" w:rsidP="00E51045">
            <w:pPr>
              <w:pStyle w:val="BodyText"/>
              <w:tabs>
                <w:tab w:val="clear" w:pos="600"/>
                <w:tab w:val="clear" w:pos="1167"/>
                <w:tab w:val="clear" w:pos="1734"/>
                <w:tab w:val="clear" w:pos="2301"/>
                <w:tab w:val="left" w:pos="74"/>
                <w:tab w:val="left" w:pos="256"/>
              </w:tabs>
              <w:spacing w:line="360" w:lineRule="auto"/>
              <w:ind w:left="-14"/>
              <w:rPr>
                <w:rFonts w:cs="Arial"/>
                <w:szCs w:val="24"/>
              </w:rPr>
            </w:pPr>
          </w:p>
        </w:tc>
      </w:tr>
      <w:tr w:rsidR="00EF047F" w:rsidRPr="000B389B" w14:paraId="3E2C6781" w14:textId="77777777" w:rsidTr="0091230E">
        <w:tc>
          <w:tcPr>
            <w:tcW w:w="1105" w:type="pct"/>
            <w:gridSpan w:val="8"/>
          </w:tcPr>
          <w:p w14:paraId="046AACFD" w14:textId="77777777" w:rsidR="00E51045" w:rsidRPr="000B389B" w:rsidRDefault="00E51045" w:rsidP="00E51045">
            <w:pPr>
              <w:spacing w:line="360" w:lineRule="auto"/>
              <w:rPr>
                <w:rFonts w:cs="Arial"/>
                <w:szCs w:val="24"/>
              </w:rPr>
            </w:pPr>
          </w:p>
        </w:tc>
        <w:tc>
          <w:tcPr>
            <w:tcW w:w="572" w:type="pct"/>
            <w:gridSpan w:val="24"/>
          </w:tcPr>
          <w:p w14:paraId="0B7B27DA" w14:textId="77777777" w:rsidR="00E51045" w:rsidRPr="00823A0A" w:rsidRDefault="00E51045" w:rsidP="00E51045">
            <w:pPr>
              <w:pStyle w:val="BodyText"/>
              <w:tabs>
                <w:tab w:val="clear" w:pos="600"/>
                <w:tab w:val="clear" w:pos="1167"/>
                <w:tab w:val="clear" w:pos="1734"/>
                <w:tab w:val="clear" w:pos="2301"/>
                <w:tab w:val="left" w:pos="284"/>
                <w:tab w:val="left" w:pos="567"/>
              </w:tabs>
              <w:spacing w:line="360" w:lineRule="auto"/>
              <w:jc w:val="right"/>
              <w:rPr>
                <w:rFonts w:cs="Arial"/>
                <w:szCs w:val="24"/>
              </w:rPr>
            </w:pPr>
            <w:r>
              <w:rPr>
                <w:rFonts w:cs="Arial"/>
                <w:szCs w:val="24"/>
                <w:lang w:val="en-US"/>
              </w:rPr>
              <w:t>(</w:t>
            </w:r>
            <w:r>
              <w:rPr>
                <w:rFonts w:cs="Arial"/>
                <w:szCs w:val="24"/>
              </w:rPr>
              <w:t>α)</w:t>
            </w:r>
          </w:p>
        </w:tc>
        <w:tc>
          <w:tcPr>
            <w:tcW w:w="3323" w:type="pct"/>
            <w:gridSpan w:val="71"/>
            <w:tcBorders>
              <w:left w:val="nil"/>
            </w:tcBorders>
          </w:tcPr>
          <w:p w14:paraId="0EB483AE" w14:textId="6C7E9797" w:rsidR="00E51045" w:rsidRPr="000B389B" w:rsidRDefault="00E51045" w:rsidP="00E51045">
            <w:pPr>
              <w:pStyle w:val="BodyText"/>
              <w:tabs>
                <w:tab w:val="clear" w:pos="600"/>
                <w:tab w:val="clear" w:pos="1167"/>
                <w:tab w:val="clear" w:pos="1734"/>
                <w:tab w:val="clear" w:pos="2301"/>
                <w:tab w:val="left" w:pos="25"/>
              </w:tabs>
              <w:spacing w:line="360" w:lineRule="auto"/>
              <w:rPr>
                <w:rFonts w:cs="Arial"/>
                <w:szCs w:val="24"/>
              </w:rPr>
            </w:pPr>
            <w:r w:rsidRPr="000B389B">
              <w:rPr>
                <w:rFonts w:cs="Arial"/>
                <w:szCs w:val="24"/>
              </w:rPr>
              <w:t>ο καθορισμός των προδιαγραφών των καυσίμων και η θέσπιση συστήματος παρακολούθησης και ελέγχου της ποιότητας των καυσίμων</w:t>
            </w:r>
            <w:r w:rsidR="00565837">
              <w:rPr>
                <w:rFonts w:cs="Arial"/>
                <w:szCs w:val="24"/>
              </w:rPr>
              <w:t>ꞏ</w:t>
            </w:r>
            <w:r w:rsidRPr="000B389B">
              <w:rPr>
                <w:rFonts w:cs="Arial"/>
                <w:szCs w:val="24"/>
              </w:rPr>
              <w:t xml:space="preserve"> και </w:t>
            </w:r>
          </w:p>
        </w:tc>
      </w:tr>
      <w:tr w:rsidR="00EF047F" w:rsidRPr="000B389B" w14:paraId="2E8CD0BA" w14:textId="77777777" w:rsidTr="0091230E">
        <w:tc>
          <w:tcPr>
            <w:tcW w:w="1105" w:type="pct"/>
            <w:gridSpan w:val="8"/>
          </w:tcPr>
          <w:p w14:paraId="488B89AB" w14:textId="77777777" w:rsidR="00E51045" w:rsidRPr="000B389B" w:rsidRDefault="00E51045" w:rsidP="00E51045">
            <w:pPr>
              <w:spacing w:line="360" w:lineRule="auto"/>
              <w:rPr>
                <w:rFonts w:cs="Arial"/>
                <w:szCs w:val="24"/>
              </w:rPr>
            </w:pPr>
          </w:p>
        </w:tc>
        <w:tc>
          <w:tcPr>
            <w:tcW w:w="572" w:type="pct"/>
            <w:gridSpan w:val="24"/>
          </w:tcPr>
          <w:p w14:paraId="2C2D3BBD" w14:textId="77777777" w:rsidR="00E51045" w:rsidRDefault="00E51045" w:rsidP="00E51045">
            <w:pPr>
              <w:pStyle w:val="BodyText"/>
              <w:tabs>
                <w:tab w:val="clear" w:pos="600"/>
                <w:tab w:val="clear" w:pos="1167"/>
                <w:tab w:val="clear" w:pos="1734"/>
                <w:tab w:val="clear" w:pos="2301"/>
                <w:tab w:val="left" w:pos="284"/>
                <w:tab w:val="left" w:pos="567"/>
              </w:tabs>
              <w:spacing w:line="360" w:lineRule="auto"/>
              <w:rPr>
                <w:rFonts w:cs="Arial"/>
                <w:szCs w:val="24"/>
              </w:rPr>
            </w:pPr>
          </w:p>
        </w:tc>
        <w:tc>
          <w:tcPr>
            <w:tcW w:w="3323" w:type="pct"/>
            <w:gridSpan w:val="71"/>
            <w:tcBorders>
              <w:left w:val="nil"/>
            </w:tcBorders>
          </w:tcPr>
          <w:p w14:paraId="5E599A99" w14:textId="77777777" w:rsidR="00E51045" w:rsidRPr="000B389B" w:rsidRDefault="00E51045" w:rsidP="00E51045">
            <w:pPr>
              <w:pStyle w:val="BodyText"/>
              <w:tabs>
                <w:tab w:val="clear" w:pos="600"/>
                <w:tab w:val="clear" w:pos="1167"/>
                <w:tab w:val="clear" w:pos="1734"/>
                <w:tab w:val="clear" w:pos="2301"/>
                <w:tab w:val="left" w:pos="25"/>
              </w:tabs>
              <w:spacing w:line="360" w:lineRule="auto"/>
              <w:ind w:left="720" w:hanging="720"/>
              <w:rPr>
                <w:rFonts w:cs="Arial"/>
                <w:szCs w:val="24"/>
              </w:rPr>
            </w:pPr>
          </w:p>
        </w:tc>
      </w:tr>
      <w:tr w:rsidR="00EF047F" w:rsidRPr="000B389B" w14:paraId="50B7C7A0" w14:textId="77777777" w:rsidTr="0091230E">
        <w:tc>
          <w:tcPr>
            <w:tcW w:w="1105" w:type="pct"/>
            <w:gridSpan w:val="8"/>
          </w:tcPr>
          <w:p w14:paraId="6B302DAF" w14:textId="77777777" w:rsidR="00E51045" w:rsidRPr="000B389B" w:rsidRDefault="00E51045" w:rsidP="00E51045">
            <w:pPr>
              <w:spacing w:line="360" w:lineRule="auto"/>
              <w:rPr>
                <w:rFonts w:cs="Arial"/>
                <w:szCs w:val="24"/>
              </w:rPr>
            </w:pPr>
          </w:p>
        </w:tc>
        <w:tc>
          <w:tcPr>
            <w:tcW w:w="572" w:type="pct"/>
            <w:gridSpan w:val="24"/>
          </w:tcPr>
          <w:p w14:paraId="325582AB" w14:textId="77777777" w:rsidR="00E51045" w:rsidRDefault="00E51045" w:rsidP="00E51045">
            <w:pPr>
              <w:pStyle w:val="BodyText"/>
              <w:tabs>
                <w:tab w:val="clear" w:pos="600"/>
                <w:tab w:val="clear" w:pos="1167"/>
                <w:tab w:val="clear" w:pos="1734"/>
                <w:tab w:val="clear" w:pos="2301"/>
                <w:tab w:val="left" w:pos="284"/>
                <w:tab w:val="left" w:pos="567"/>
              </w:tabs>
              <w:spacing w:line="360" w:lineRule="auto"/>
              <w:jc w:val="right"/>
              <w:rPr>
                <w:rFonts w:cs="Arial"/>
                <w:szCs w:val="24"/>
              </w:rPr>
            </w:pPr>
            <w:r w:rsidRPr="000B389B">
              <w:rPr>
                <w:rFonts w:cs="Arial"/>
                <w:szCs w:val="24"/>
              </w:rPr>
              <w:t>(β)</w:t>
            </w:r>
          </w:p>
        </w:tc>
        <w:tc>
          <w:tcPr>
            <w:tcW w:w="3323" w:type="pct"/>
            <w:gridSpan w:val="71"/>
            <w:tcBorders>
              <w:left w:val="nil"/>
            </w:tcBorders>
          </w:tcPr>
          <w:p w14:paraId="1582A9C6" w14:textId="108BDEEB" w:rsidR="00E51045" w:rsidRPr="000B389B" w:rsidRDefault="00E51045" w:rsidP="00E51045">
            <w:pPr>
              <w:pStyle w:val="BodyText"/>
              <w:tabs>
                <w:tab w:val="clear" w:pos="600"/>
                <w:tab w:val="clear" w:pos="1167"/>
                <w:tab w:val="clear" w:pos="1734"/>
                <w:tab w:val="clear" w:pos="2301"/>
                <w:tab w:val="left" w:pos="25"/>
              </w:tabs>
              <w:spacing w:line="360" w:lineRule="auto"/>
              <w:rPr>
                <w:rFonts w:cs="Arial"/>
                <w:szCs w:val="24"/>
              </w:rPr>
            </w:pPr>
            <w:r w:rsidRPr="000B389B">
              <w:rPr>
                <w:rFonts w:cs="Arial"/>
                <w:szCs w:val="24"/>
              </w:rPr>
              <w:t xml:space="preserve">ο καθορισμός κριτηρίων </w:t>
            </w:r>
            <w:proofErr w:type="spellStart"/>
            <w:r w:rsidRPr="000B389B">
              <w:rPr>
                <w:rFonts w:cs="Arial"/>
                <w:szCs w:val="24"/>
              </w:rPr>
              <w:t>αειφορίας</w:t>
            </w:r>
            <w:proofErr w:type="spellEnd"/>
            <w:r w:rsidRPr="000B389B">
              <w:rPr>
                <w:rFonts w:cs="Arial"/>
                <w:szCs w:val="24"/>
              </w:rPr>
              <w:t xml:space="preserve"> και μείωσης των εκπομπών για </w:t>
            </w:r>
            <w:r w:rsidR="004532BC">
              <w:rPr>
                <w:rFonts w:cs="Arial"/>
                <w:szCs w:val="24"/>
              </w:rPr>
              <w:t xml:space="preserve">τα </w:t>
            </w:r>
            <w:proofErr w:type="spellStart"/>
            <w:r w:rsidRPr="000B389B">
              <w:rPr>
                <w:rFonts w:cs="Arial"/>
                <w:szCs w:val="24"/>
              </w:rPr>
              <w:t>βιοκαύσιμα</w:t>
            </w:r>
            <w:proofErr w:type="spellEnd"/>
            <w:r w:rsidRPr="000B389B">
              <w:rPr>
                <w:rFonts w:cs="Arial"/>
                <w:szCs w:val="24"/>
              </w:rPr>
              <w:t xml:space="preserve">, τα </w:t>
            </w:r>
            <w:proofErr w:type="spellStart"/>
            <w:r w:rsidRPr="000B389B">
              <w:rPr>
                <w:rFonts w:cs="Arial"/>
                <w:szCs w:val="24"/>
              </w:rPr>
              <w:t>βιορευστά</w:t>
            </w:r>
            <w:proofErr w:type="spellEnd"/>
            <w:r w:rsidRPr="000B389B">
              <w:rPr>
                <w:rFonts w:cs="Arial"/>
                <w:szCs w:val="24"/>
              </w:rPr>
              <w:t xml:space="preserve"> και τα καύσιμα βιομάζας και ο έλεγχος της τήρησ</w:t>
            </w:r>
            <w:r>
              <w:rPr>
                <w:rFonts w:cs="Arial"/>
                <w:szCs w:val="24"/>
              </w:rPr>
              <w:t>ή</w:t>
            </w:r>
            <w:r w:rsidRPr="000B389B">
              <w:rPr>
                <w:rFonts w:cs="Arial"/>
                <w:szCs w:val="24"/>
              </w:rPr>
              <w:t xml:space="preserve">ς </w:t>
            </w:r>
            <w:r>
              <w:rPr>
                <w:rFonts w:cs="Arial"/>
                <w:szCs w:val="24"/>
              </w:rPr>
              <w:t>τους,</w:t>
            </w:r>
            <w:r w:rsidRPr="000B389B">
              <w:rPr>
                <w:rFonts w:cs="Arial"/>
                <w:szCs w:val="24"/>
              </w:rPr>
              <w:t xml:space="preserve"> προκειμένου να προσμετρούν ως ανανεώσιμες πηγές ενέργειας.</w:t>
            </w:r>
          </w:p>
        </w:tc>
      </w:tr>
      <w:tr w:rsidR="00EF047F" w:rsidRPr="000B389B" w14:paraId="4ABECA5A" w14:textId="77777777" w:rsidTr="0091230E">
        <w:tc>
          <w:tcPr>
            <w:tcW w:w="1105" w:type="pct"/>
            <w:gridSpan w:val="8"/>
          </w:tcPr>
          <w:p w14:paraId="357235E5" w14:textId="77777777" w:rsidR="00E51045" w:rsidRPr="000B389B" w:rsidRDefault="00E51045" w:rsidP="00E51045">
            <w:pPr>
              <w:spacing w:line="360" w:lineRule="auto"/>
              <w:rPr>
                <w:rFonts w:cs="Arial"/>
                <w:szCs w:val="24"/>
              </w:rPr>
            </w:pPr>
          </w:p>
        </w:tc>
        <w:tc>
          <w:tcPr>
            <w:tcW w:w="3895" w:type="pct"/>
            <w:gridSpan w:val="95"/>
          </w:tcPr>
          <w:p w14:paraId="798A53D3" w14:textId="77777777" w:rsidR="00E51045" w:rsidRPr="000B389B" w:rsidRDefault="00E51045" w:rsidP="00E51045">
            <w:pPr>
              <w:pStyle w:val="BodyText"/>
              <w:tabs>
                <w:tab w:val="clear" w:pos="600"/>
                <w:tab w:val="clear" w:pos="1167"/>
                <w:tab w:val="clear" w:pos="1734"/>
                <w:tab w:val="clear" w:pos="2301"/>
                <w:tab w:val="left" w:pos="74"/>
                <w:tab w:val="left" w:pos="256"/>
              </w:tabs>
              <w:spacing w:line="360" w:lineRule="auto"/>
              <w:ind w:left="-14"/>
              <w:rPr>
                <w:rFonts w:cs="Arial"/>
                <w:szCs w:val="24"/>
              </w:rPr>
            </w:pPr>
          </w:p>
        </w:tc>
      </w:tr>
      <w:tr w:rsidR="00EF047F" w:rsidRPr="000B389B" w14:paraId="298DBDD6" w14:textId="77777777" w:rsidTr="0091230E">
        <w:tc>
          <w:tcPr>
            <w:tcW w:w="1105" w:type="pct"/>
            <w:gridSpan w:val="8"/>
          </w:tcPr>
          <w:p w14:paraId="1465AC8C" w14:textId="77777777" w:rsidR="00E51045" w:rsidRDefault="00E51045" w:rsidP="00E51045">
            <w:pPr>
              <w:spacing w:line="360" w:lineRule="auto"/>
              <w:rPr>
                <w:rFonts w:cs="Arial"/>
                <w:szCs w:val="24"/>
              </w:rPr>
            </w:pPr>
            <w:r w:rsidRPr="000B389B">
              <w:rPr>
                <w:rFonts w:cs="Arial"/>
                <w:szCs w:val="24"/>
              </w:rPr>
              <w:t xml:space="preserve">Αντικείμενο </w:t>
            </w:r>
          </w:p>
          <w:p w14:paraId="1B994623" w14:textId="77777777" w:rsidR="00E51045" w:rsidRPr="000B389B" w:rsidRDefault="00E51045" w:rsidP="00E51045">
            <w:pPr>
              <w:spacing w:line="360" w:lineRule="auto"/>
              <w:rPr>
                <w:rFonts w:cs="Arial"/>
                <w:szCs w:val="24"/>
              </w:rPr>
            </w:pPr>
            <w:r w:rsidRPr="000B389B">
              <w:rPr>
                <w:rFonts w:cs="Arial"/>
                <w:szCs w:val="24"/>
              </w:rPr>
              <w:t>και πεδίο εφαρμογής.</w:t>
            </w:r>
          </w:p>
        </w:tc>
        <w:tc>
          <w:tcPr>
            <w:tcW w:w="3895" w:type="pct"/>
            <w:gridSpan w:val="95"/>
          </w:tcPr>
          <w:p w14:paraId="622466EF" w14:textId="77777777" w:rsidR="00E51045" w:rsidRPr="000B389B" w:rsidRDefault="00E51045" w:rsidP="00E51045">
            <w:pPr>
              <w:pStyle w:val="BodyText"/>
              <w:tabs>
                <w:tab w:val="clear" w:pos="600"/>
                <w:tab w:val="clear" w:pos="1167"/>
                <w:tab w:val="clear" w:pos="1734"/>
                <w:tab w:val="clear" w:pos="2301"/>
                <w:tab w:val="left" w:pos="397"/>
                <w:tab w:val="left" w:pos="794"/>
              </w:tabs>
              <w:spacing w:line="360" w:lineRule="auto"/>
              <w:rPr>
                <w:rFonts w:cs="Arial"/>
                <w:szCs w:val="24"/>
              </w:rPr>
            </w:pPr>
            <w:r w:rsidRPr="000B389B">
              <w:rPr>
                <w:rFonts w:cs="Arial"/>
                <w:szCs w:val="24"/>
              </w:rPr>
              <w:t>4.-(1)</w:t>
            </w:r>
            <w:r>
              <w:rPr>
                <w:rFonts w:cs="Arial"/>
                <w:szCs w:val="24"/>
              </w:rPr>
              <w:tab/>
            </w:r>
            <w:r w:rsidRPr="000B389B">
              <w:rPr>
                <w:rFonts w:cs="Arial"/>
                <w:szCs w:val="24"/>
              </w:rPr>
              <w:t>Ο παρών Νόμος εφαρμόζεται για τα καύσιμα τα οποία αποτελούν ή είναι δυνατόν να αποτελέσουν αντικείμενο εμπορίας ή/και χρήσης στην επικράτεια της Δημοκρατίας, στη χωρική θάλασσα της Δημοκρατίας, στην Αποκλειστική Οικονομική Ζώνη της Δημοκρατίας, καθώς και σε κυπριακά πλοία.</w:t>
            </w:r>
          </w:p>
        </w:tc>
      </w:tr>
      <w:tr w:rsidR="00EF047F" w:rsidRPr="000B389B" w14:paraId="6DE644E9" w14:textId="77777777" w:rsidTr="0091230E">
        <w:tc>
          <w:tcPr>
            <w:tcW w:w="1105" w:type="pct"/>
            <w:gridSpan w:val="8"/>
          </w:tcPr>
          <w:p w14:paraId="3DB87A82" w14:textId="77777777" w:rsidR="00E51045" w:rsidRPr="000B389B" w:rsidRDefault="00E51045" w:rsidP="00E51045">
            <w:pPr>
              <w:spacing w:line="360" w:lineRule="auto"/>
              <w:rPr>
                <w:rFonts w:cs="Arial"/>
                <w:szCs w:val="24"/>
              </w:rPr>
            </w:pPr>
          </w:p>
        </w:tc>
        <w:tc>
          <w:tcPr>
            <w:tcW w:w="3895" w:type="pct"/>
            <w:gridSpan w:val="95"/>
          </w:tcPr>
          <w:p w14:paraId="694096CE" w14:textId="77777777" w:rsidR="00E51045" w:rsidRPr="000B389B" w:rsidRDefault="00E51045" w:rsidP="00E51045">
            <w:pPr>
              <w:pStyle w:val="BodyText"/>
              <w:tabs>
                <w:tab w:val="clear" w:pos="600"/>
                <w:tab w:val="clear" w:pos="1167"/>
                <w:tab w:val="clear" w:pos="1734"/>
                <w:tab w:val="clear" w:pos="2301"/>
                <w:tab w:val="left" w:pos="25"/>
              </w:tabs>
              <w:spacing w:line="360" w:lineRule="auto"/>
              <w:ind w:left="720"/>
              <w:rPr>
                <w:rFonts w:cs="Arial"/>
                <w:szCs w:val="24"/>
              </w:rPr>
            </w:pPr>
          </w:p>
        </w:tc>
      </w:tr>
      <w:tr w:rsidR="00EF047F" w:rsidRPr="000B389B" w14:paraId="759DFB80" w14:textId="77777777" w:rsidTr="0091230E">
        <w:tc>
          <w:tcPr>
            <w:tcW w:w="1105" w:type="pct"/>
            <w:gridSpan w:val="8"/>
          </w:tcPr>
          <w:p w14:paraId="35EE83F3" w14:textId="77777777" w:rsidR="00E51045" w:rsidRPr="000B389B" w:rsidRDefault="00E51045" w:rsidP="00E51045">
            <w:pPr>
              <w:spacing w:line="360" w:lineRule="auto"/>
              <w:rPr>
                <w:rFonts w:cs="Arial"/>
                <w:szCs w:val="24"/>
              </w:rPr>
            </w:pPr>
          </w:p>
        </w:tc>
        <w:tc>
          <w:tcPr>
            <w:tcW w:w="3895" w:type="pct"/>
            <w:gridSpan w:val="95"/>
          </w:tcPr>
          <w:p w14:paraId="1A48CAEF" w14:textId="6CF75080" w:rsidR="00E51045" w:rsidRPr="000B389B" w:rsidRDefault="00E51045" w:rsidP="00E51045">
            <w:pPr>
              <w:pStyle w:val="BodyText"/>
              <w:tabs>
                <w:tab w:val="clear" w:pos="600"/>
                <w:tab w:val="clear" w:pos="1167"/>
                <w:tab w:val="clear" w:pos="1734"/>
                <w:tab w:val="clear" w:pos="2301"/>
                <w:tab w:val="left" w:pos="284"/>
                <w:tab w:val="left" w:pos="794"/>
              </w:tabs>
              <w:spacing w:line="360" w:lineRule="auto"/>
              <w:rPr>
                <w:rFonts w:cs="Arial"/>
                <w:szCs w:val="24"/>
              </w:rPr>
            </w:pPr>
            <w:r>
              <w:rPr>
                <w:rFonts w:cs="Arial"/>
                <w:szCs w:val="24"/>
              </w:rPr>
              <w:tab/>
            </w:r>
            <w:r w:rsidRPr="000B389B">
              <w:rPr>
                <w:rFonts w:cs="Arial"/>
                <w:szCs w:val="24"/>
              </w:rPr>
              <w:t>(2)</w:t>
            </w:r>
            <w:r>
              <w:rPr>
                <w:rFonts w:cs="Arial"/>
                <w:szCs w:val="24"/>
              </w:rPr>
              <w:tab/>
            </w:r>
            <w:r w:rsidRPr="000B389B">
              <w:rPr>
                <w:rFonts w:cs="Arial"/>
                <w:szCs w:val="24"/>
              </w:rPr>
              <w:t>Όσον αφορά τα οδικά οχήματα και τα μη οδικά κινητά μηχανήματα</w:t>
            </w:r>
            <w:r>
              <w:rPr>
                <w:rFonts w:cs="Arial"/>
                <w:szCs w:val="24"/>
              </w:rPr>
              <w:t>,</w:t>
            </w:r>
            <w:r w:rsidRPr="000B389B">
              <w:rPr>
                <w:rFonts w:cs="Arial"/>
                <w:szCs w:val="24"/>
              </w:rPr>
              <w:t xml:space="preserve"> περιλαμβανομένων των σκαφών εσωτερικής ναυσιπλοΐας</w:t>
            </w:r>
            <w:r w:rsidR="00454CDA" w:rsidRPr="00454CDA">
              <w:rPr>
                <w:rFonts w:cs="Arial"/>
                <w:szCs w:val="24"/>
              </w:rPr>
              <w:t xml:space="preserve"> </w:t>
            </w:r>
            <w:r w:rsidR="00454CDA">
              <w:rPr>
                <w:rFonts w:cs="Arial"/>
                <w:szCs w:val="24"/>
              </w:rPr>
              <w:t>και των σκαφών αναψυχής</w:t>
            </w:r>
            <w:r w:rsidR="0032331C">
              <w:rPr>
                <w:rFonts w:cs="Arial"/>
                <w:szCs w:val="24"/>
              </w:rPr>
              <w:t>,</w:t>
            </w:r>
            <w:r w:rsidRPr="000B389B">
              <w:rPr>
                <w:rFonts w:cs="Arial"/>
                <w:szCs w:val="24"/>
              </w:rPr>
              <w:t xml:space="preserve"> όταν δεν βρίσκονται στη θάλασσα</w:t>
            </w:r>
            <w:r w:rsidR="00454CDA">
              <w:rPr>
                <w:rFonts w:cs="Arial"/>
                <w:szCs w:val="24"/>
              </w:rPr>
              <w:t xml:space="preserve"> και</w:t>
            </w:r>
            <w:r w:rsidRPr="000B389B">
              <w:rPr>
                <w:rFonts w:cs="Arial"/>
                <w:szCs w:val="24"/>
              </w:rPr>
              <w:t xml:space="preserve"> </w:t>
            </w:r>
            <w:r w:rsidR="00454CDA">
              <w:rPr>
                <w:rFonts w:cs="Arial"/>
                <w:szCs w:val="24"/>
              </w:rPr>
              <w:t>των</w:t>
            </w:r>
            <w:r w:rsidRPr="000B389B">
              <w:rPr>
                <w:rFonts w:cs="Arial"/>
                <w:szCs w:val="24"/>
              </w:rPr>
              <w:t xml:space="preserve"> γεωργικ</w:t>
            </w:r>
            <w:r w:rsidR="00454CDA">
              <w:rPr>
                <w:rFonts w:cs="Arial"/>
                <w:szCs w:val="24"/>
              </w:rPr>
              <w:t>ών</w:t>
            </w:r>
            <w:r w:rsidRPr="000B389B">
              <w:rPr>
                <w:rFonts w:cs="Arial"/>
                <w:szCs w:val="24"/>
              </w:rPr>
              <w:t xml:space="preserve"> και δασικ</w:t>
            </w:r>
            <w:r w:rsidR="00454CDA">
              <w:rPr>
                <w:rFonts w:cs="Arial"/>
                <w:szCs w:val="24"/>
              </w:rPr>
              <w:t>ών</w:t>
            </w:r>
            <w:r w:rsidRPr="000B389B">
              <w:rPr>
                <w:rFonts w:cs="Arial"/>
                <w:szCs w:val="24"/>
              </w:rPr>
              <w:t xml:space="preserve"> ελκυστήρ</w:t>
            </w:r>
            <w:r w:rsidR="00454CDA">
              <w:rPr>
                <w:rFonts w:cs="Arial"/>
                <w:szCs w:val="24"/>
              </w:rPr>
              <w:t>ων</w:t>
            </w:r>
            <w:r w:rsidRPr="000B389B">
              <w:rPr>
                <w:rFonts w:cs="Arial"/>
                <w:szCs w:val="24"/>
              </w:rPr>
              <w:t xml:space="preserve"> </w:t>
            </w:r>
            <w:r>
              <w:rPr>
                <w:rFonts w:cs="Arial"/>
                <w:szCs w:val="24"/>
              </w:rPr>
              <w:t>στον παρόντα Νόμο</w:t>
            </w:r>
            <w:r w:rsidRPr="000B389B">
              <w:rPr>
                <w:rFonts w:cs="Arial"/>
                <w:szCs w:val="24"/>
              </w:rPr>
              <w:t xml:space="preserve"> καθορίζονται- </w:t>
            </w:r>
          </w:p>
        </w:tc>
      </w:tr>
      <w:tr w:rsidR="00EF047F" w:rsidRPr="000B389B" w14:paraId="11056C5C" w14:textId="77777777" w:rsidTr="0091230E">
        <w:tc>
          <w:tcPr>
            <w:tcW w:w="1105" w:type="pct"/>
            <w:gridSpan w:val="8"/>
          </w:tcPr>
          <w:p w14:paraId="48C6650C" w14:textId="77777777" w:rsidR="00E51045" w:rsidRPr="000B389B" w:rsidRDefault="00E51045" w:rsidP="00E51045">
            <w:pPr>
              <w:spacing w:line="360" w:lineRule="auto"/>
              <w:rPr>
                <w:rFonts w:cs="Arial"/>
                <w:szCs w:val="24"/>
              </w:rPr>
            </w:pPr>
          </w:p>
        </w:tc>
        <w:tc>
          <w:tcPr>
            <w:tcW w:w="3895" w:type="pct"/>
            <w:gridSpan w:val="95"/>
          </w:tcPr>
          <w:p w14:paraId="7E1F4776" w14:textId="77777777" w:rsidR="00E51045" w:rsidRPr="000B389B" w:rsidRDefault="00E51045" w:rsidP="00E51045">
            <w:pPr>
              <w:pStyle w:val="Point2"/>
              <w:spacing w:before="0" w:after="0"/>
              <w:ind w:left="0" w:firstLine="0"/>
              <w:jc w:val="both"/>
              <w:rPr>
                <w:rFonts w:ascii="Arial" w:hAnsi="Arial" w:cs="Arial"/>
                <w:szCs w:val="24"/>
              </w:rPr>
            </w:pPr>
          </w:p>
        </w:tc>
      </w:tr>
      <w:tr w:rsidR="00905D91" w:rsidRPr="000B389B" w14:paraId="783040DD" w14:textId="77777777" w:rsidTr="0091230E">
        <w:tc>
          <w:tcPr>
            <w:tcW w:w="1105" w:type="pct"/>
            <w:gridSpan w:val="8"/>
          </w:tcPr>
          <w:p w14:paraId="181ACDE1" w14:textId="77777777" w:rsidR="00E51045" w:rsidRPr="000B389B" w:rsidRDefault="00E51045" w:rsidP="00E51045">
            <w:pPr>
              <w:spacing w:line="360" w:lineRule="auto"/>
              <w:rPr>
                <w:rFonts w:cs="Arial"/>
                <w:szCs w:val="24"/>
              </w:rPr>
            </w:pPr>
          </w:p>
        </w:tc>
        <w:tc>
          <w:tcPr>
            <w:tcW w:w="647" w:type="pct"/>
            <w:gridSpan w:val="33"/>
          </w:tcPr>
          <w:p w14:paraId="5758FD04" w14:textId="77777777" w:rsidR="00E51045" w:rsidRPr="000B389B" w:rsidRDefault="00E51045" w:rsidP="00E51045">
            <w:pPr>
              <w:pStyle w:val="Point2"/>
              <w:spacing w:before="0" w:after="0"/>
              <w:ind w:left="0" w:firstLine="0"/>
              <w:jc w:val="right"/>
              <w:rPr>
                <w:rFonts w:ascii="Arial" w:hAnsi="Arial" w:cs="Arial"/>
                <w:szCs w:val="24"/>
              </w:rPr>
            </w:pPr>
            <w:r w:rsidRPr="000B389B">
              <w:rPr>
                <w:rFonts w:ascii="Arial" w:hAnsi="Arial" w:cs="Arial"/>
                <w:szCs w:val="24"/>
              </w:rPr>
              <w:t>(α)</w:t>
            </w:r>
          </w:p>
        </w:tc>
        <w:tc>
          <w:tcPr>
            <w:tcW w:w="3249" w:type="pct"/>
            <w:gridSpan w:val="62"/>
          </w:tcPr>
          <w:p w14:paraId="0BEF58D9"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τεχνικές προδιαγραφές για λόγους υγείας και περιβάλλοντος για τα καύσιμα που χρησιμοποιούνται στα οχήματα με κινητήρα επιβαλλόμενης ανάφλεξης και στα οχήματα με κινητήρες ανάφλεξης με συμπίεση, λαμβανομένων υπόψη των τεχνικών απαιτήσεων των κινητήρων αυτών· και</w:t>
            </w:r>
          </w:p>
        </w:tc>
      </w:tr>
      <w:tr w:rsidR="00905D91" w:rsidRPr="000B389B" w14:paraId="639EBE80" w14:textId="77777777" w:rsidTr="0091230E">
        <w:tc>
          <w:tcPr>
            <w:tcW w:w="1105" w:type="pct"/>
            <w:gridSpan w:val="8"/>
          </w:tcPr>
          <w:p w14:paraId="6E355BCA" w14:textId="77777777" w:rsidR="00E51045" w:rsidRPr="000B389B" w:rsidRDefault="00E51045" w:rsidP="00E51045">
            <w:pPr>
              <w:spacing w:line="360" w:lineRule="auto"/>
              <w:rPr>
                <w:rFonts w:cs="Arial"/>
                <w:szCs w:val="24"/>
              </w:rPr>
            </w:pPr>
          </w:p>
        </w:tc>
        <w:tc>
          <w:tcPr>
            <w:tcW w:w="647" w:type="pct"/>
            <w:gridSpan w:val="33"/>
          </w:tcPr>
          <w:p w14:paraId="100F37D1" w14:textId="77777777" w:rsidR="00E51045" w:rsidRPr="000B389B" w:rsidRDefault="00E51045" w:rsidP="00E51045">
            <w:pPr>
              <w:pStyle w:val="Point2"/>
              <w:spacing w:before="0" w:after="0"/>
              <w:ind w:left="0" w:firstLine="0"/>
              <w:jc w:val="right"/>
              <w:rPr>
                <w:rFonts w:ascii="Arial" w:hAnsi="Arial" w:cs="Arial"/>
                <w:szCs w:val="24"/>
              </w:rPr>
            </w:pPr>
          </w:p>
        </w:tc>
        <w:tc>
          <w:tcPr>
            <w:tcW w:w="3249" w:type="pct"/>
            <w:gridSpan w:val="62"/>
          </w:tcPr>
          <w:p w14:paraId="32DD01E7" w14:textId="77777777" w:rsidR="00E51045" w:rsidRPr="000B389B" w:rsidRDefault="00E51045" w:rsidP="00E51045">
            <w:pPr>
              <w:pStyle w:val="Point2"/>
              <w:spacing w:before="0" w:after="0"/>
              <w:ind w:left="720" w:hanging="649"/>
              <w:jc w:val="both"/>
              <w:rPr>
                <w:rFonts w:ascii="Arial" w:hAnsi="Arial" w:cs="Arial"/>
                <w:szCs w:val="24"/>
              </w:rPr>
            </w:pPr>
          </w:p>
        </w:tc>
      </w:tr>
      <w:tr w:rsidR="00905D91" w:rsidRPr="000B389B" w14:paraId="5540327D" w14:textId="77777777" w:rsidTr="0091230E">
        <w:tc>
          <w:tcPr>
            <w:tcW w:w="1105" w:type="pct"/>
            <w:gridSpan w:val="8"/>
          </w:tcPr>
          <w:p w14:paraId="5BFF2E8F" w14:textId="77777777" w:rsidR="00E51045" w:rsidRPr="000B389B" w:rsidRDefault="00E51045" w:rsidP="00E51045">
            <w:pPr>
              <w:spacing w:line="360" w:lineRule="auto"/>
              <w:rPr>
                <w:rFonts w:cs="Arial"/>
                <w:szCs w:val="24"/>
              </w:rPr>
            </w:pPr>
          </w:p>
        </w:tc>
        <w:tc>
          <w:tcPr>
            <w:tcW w:w="647" w:type="pct"/>
            <w:gridSpan w:val="33"/>
          </w:tcPr>
          <w:p w14:paraId="67A9F9AA" w14:textId="77777777" w:rsidR="00E51045" w:rsidRPr="000B389B" w:rsidRDefault="00E51045" w:rsidP="00E51045">
            <w:pPr>
              <w:pStyle w:val="Point2"/>
              <w:spacing w:before="0" w:after="0"/>
              <w:ind w:left="0" w:firstLine="0"/>
              <w:jc w:val="right"/>
              <w:rPr>
                <w:rFonts w:ascii="Arial" w:hAnsi="Arial" w:cs="Arial"/>
                <w:szCs w:val="24"/>
              </w:rPr>
            </w:pPr>
            <w:r w:rsidRPr="000B389B">
              <w:rPr>
                <w:rFonts w:ascii="Arial" w:hAnsi="Arial" w:cs="Arial"/>
                <w:szCs w:val="24"/>
              </w:rPr>
              <w:t>(β)</w:t>
            </w:r>
          </w:p>
        </w:tc>
        <w:tc>
          <w:tcPr>
            <w:tcW w:w="3249" w:type="pct"/>
            <w:gridSpan w:val="62"/>
          </w:tcPr>
          <w:p w14:paraId="7EDBE72A"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στόχος για τη μείωση των εκπομπών αερίων του θερμοκηπίου κατά τον κύκλο ζωής.</w:t>
            </w:r>
          </w:p>
        </w:tc>
      </w:tr>
      <w:tr w:rsidR="00EF047F" w:rsidRPr="000B389B" w14:paraId="43FCB4F1" w14:textId="77777777" w:rsidTr="0091230E">
        <w:tc>
          <w:tcPr>
            <w:tcW w:w="1105" w:type="pct"/>
            <w:gridSpan w:val="8"/>
          </w:tcPr>
          <w:p w14:paraId="1ADDC58C" w14:textId="77777777" w:rsidR="00E51045" w:rsidRPr="000B389B" w:rsidRDefault="00E51045" w:rsidP="00E51045">
            <w:pPr>
              <w:spacing w:line="360" w:lineRule="auto"/>
              <w:rPr>
                <w:rFonts w:cs="Arial"/>
                <w:szCs w:val="24"/>
              </w:rPr>
            </w:pPr>
          </w:p>
        </w:tc>
        <w:tc>
          <w:tcPr>
            <w:tcW w:w="3895" w:type="pct"/>
            <w:gridSpan w:val="95"/>
          </w:tcPr>
          <w:p w14:paraId="48F0410F" w14:textId="77777777" w:rsidR="00E51045" w:rsidRPr="000B389B" w:rsidRDefault="00E51045" w:rsidP="00E51045">
            <w:pPr>
              <w:spacing w:line="360" w:lineRule="auto"/>
              <w:jc w:val="both"/>
              <w:rPr>
                <w:rFonts w:cs="Arial"/>
                <w:szCs w:val="24"/>
              </w:rPr>
            </w:pPr>
          </w:p>
        </w:tc>
      </w:tr>
      <w:tr w:rsidR="00EF047F" w:rsidRPr="000B389B" w14:paraId="1426F766" w14:textId="77777777" w:rsidTr="0091230E">
        <w:tc>
          <w:tcPr>
            <w:tcW w:w="1105" w:type="pct"/>
            <w:gridSpan w:val="8"/>
          </w:tcPr>
          <w:p w14:paraId="50B648E2" w14:textId="77777777" w:rsidR="00E51045" w:rsidRPr="000B389B" w:rsidRDefault="00E51045" w:rsidP="00E51045">
            <w:pPr>
              <w:spacing w:line="360" w:lineRule="auto"/>
              <w:rPr>
                <w:rFonts w:cs="Arial"/>
                <w:szCs w:val="24"/>
              </w:rPr>
            </w:pPr>
          </w:p>
        </w:tc>
        <w:tc>
          <w:tcPr>
            <w:tcW w:w="3895" w:type="pct"/>
            <w:gridSpan w:val="95"/>
          </w:tcPr>
          <w:p w14:paraId="7C16DCF1" w14:textId="115A5356" w:rsidR="00E51045" w:rsidRPr="000B389B" w:rsidRDefault="00E51045" w:rsidP="00E51045">
            <w:pPr>
              <w:pStyle w:val="BodyText"/>
              <w:tabs>
                <w:tab w:val="clear" w:pos="600"/>
                <w:tab w:val="clear" w:pos="1167"/>
                <w:tab w:val="clear" w:pos="1734"/>
                <w:tab w:val="clear" w:pos="2301"/>
                <w:tab w:val="left" w:pos="284"/>
                <w:tab w:val="left" w:pos="794"/>
              </w:tabs>
              <w:spacing w:line="360" w:lineRule="auto"/>
              <w:rPr>
                <w:rFonts w:cs="Arial"/>
                <w:szCs w:val="24"/>
              </w:rPr>
            </w:pPr>
            <w:r>
              <w:rPr>
                <w:rFonts w:cs="Arial"/>
                <w:szCs w:val="24"/>
              </w:rPr>
              <w:tab/>
            </w:r>
            <w:r w:rsidRPr="000B389B">
              <w:rPr>
                <w:rFonts w:cs="Arial"/>
                <w:szCs w:val="24"/>
              </w:rPr>
              <w:t>(3)</w:t>
            </w:r>
            <w:r>
              <w:rPr>
                <w:rFonts w:cs="Arial"/>
                <w:szCs w:val="24"/>
              </w:rPr>
              <w:tab/>
              <w:t>Στον παρόντα Νόμο, κ</w:t>
            </w:r>
            <w:r w:rsidRPr="000B389B">
              <w:rPr>
                <w:rFonts w:cs="Arial"/>
                <w:szCs w:val="24"/>
              </w:rPr>
              <w:t xml:space="preserve">αθορίζονται όρια περιεκτικότητας σε θείο ορισμένων υγρών καυσίμων παραγώγων πετρελαίου ως προϋπόθεση για τη χρήση τους εντός της επικράτειας, των χωρικών υδάτων και </w:t>
            </w:r>
            <w:r w:rsidR="0032331C">
              <w:rPr>
                <w:rFonts w:cs="Arial"/>
                <w:szCs w:val="24"/>
              </w:rPr>
              <w:t>της</w:t>
            </w:r>
            <w:r w:rsidRPr="000B389B">
              <w:rPr>
                <w:rFonts w:cs="Arial"/>
                <w:szCs w:val="24"/>
              </w:rPr>
              <w:t xml:space="preserve"> </w:t>
            </w:r>
            <w:r w:rsidR="0032331C">
              <w:rPr>
                <w:rFonts w:cs="Arial"/>
                <w:szCs w:val="24"/>
              </w:rPr>
              <w:t>Α</w:t>
            </w:r>
            <w:r w:rsidRPr="000B389B">
              <w:rPr>
                <w:rFonts w:cs="Arial"/>
                <w:szCs w:val="24"/>
              </w:rPr>
              <w:t>ποκλειστικ</w:t>
            </w:r>
            <w:r w:rsidR="0032331C">
              <w:rPr>
                <w:rFonts w:cs="Arial"/>
                <w:szCs w:val="24"/>
              </w:rPr>
              <w:t>ής</w:t>
            </w:r>
            <w:r w:rsidRPr="000B389B">
              <w:rPr>
                <w:rFonts w:cs="Arial"/>
                <w:szCs w:val="24"/>
              </w:rPr>
              <w:t xml:space="preserve"> </w:t>
            </w:r>
            <w:r w:rsidR="0032331C">
              <w:rPr>
                <w:rFonts w:cs="Arial"/>
                <w:szCs w:val="24"/>
              </w:rPr>
              <w:t>Ο</w:t>
            </w:r>
            <w:r w:rsidRPr="000B389B">
              <w:rPr>
                <w:rFonts w:cs="Arial"/>
                <w:szCs w:val="24"/>
              </w:rPr>
              <w:t>ικονομικ</w:t>
            </w:r>
            <w:r w:rsidR="0032331C">
              <w:rPr>
                <w:rFonts w:cs="Arial"/>
                <w:szCs w:val="24"/>
              </w:rPr>
              <w:t>ής</w:t>
            </w:r>
            <w:r w:rsidRPr="000B389B">
              <w:rPr>
                <w:rFonts w:cs="Arial"/>
                <w:szCs w:val="24"/>
              </w:rPr>
              <w:t xml:space="preserve"> </w:t>
            </w:r>
            <w:r w:rsidR="0032331C">
              <w:rPr>
                <w:rFonts w:cs="Arial"/>
                <w:szCs w:val="24"/>
              </w:rPr>
              <w:t>Ζώ</w:t>
            </w:r>
            <w:r w:rsidRPr="000B389B">
              <w:rPr>
                <w:rFonts w:cs="Arial"/>
                <w:szCs w:val="24"/>
              </w:rPr>
              <w:t>ν</w:t>
            </w:r>
            <w:r w:rsidR="0032331C">
              <w:rPr>
                <w:rFonts w:cs="Arial"/>
                <w:szCs w:val="24"/>
              </w:rPr>
              <w:t>ης</w:t>
            </w:r>
            <w:r w:rsidRPr="000B389B">
              <w:rPr>
                <w:rFonts w:cs="Arial"/>
                <w:szCs w:val="24"/>
              </w:rPr>
              <w:t xml:space="preserve"> ή των ζωνών ελέγχου της ρύπανσης της Δημοκρατίας, προκειμένου να μειωθούν οι εκπομπές διοξειδίου του θείου, οι οποίες οφείλονται στην καύση </w:t>
            </w:r>
            <w:r>
              <w:rPr>
                <w:rFonts w:cs="Arial"/>
                <w:szCs w:val="24"/>
              </w:rPr>
              <w:t>τους,</w:t>
            </w:r>
            <w:r w:rsidRPr="000B389B">
              <w:rPr>
                <w:rFonts w:cs="Arial"/>
                <w:szCs w:val="24"/>
              </w:rPr>
              <w:t xml:space="preserve"> </w:t>
            </w:r>
            <w:r w:rsidRPr="000B389B">
              <w:rPr>
                <w:rFonts w:cs="Arial"/>
                <w:szCs w:val="24"/>
              </w:rPr>
              <w:lastRenderedPageBreak/>
              <w:t xml:space="preserve">και η εξ αυτού μείωση των επιβλαβών συνεπειών των εκπομπών αυτών στον άνθρωπο και </w:t>
            </w:r>
            <w:r w:rsidR="00011300">
              <w:rPr>
                <w:rFonts w:cs="Arial"/>
                <w:szCs w:val="24"/>
              </w:rPr>
              <w:t>σ</w:t>
            </w:r>
            <w:r w:rsidRPr="000B389B">
              <w:rPr>
                <w:rFonts w:cs="Arial"/>
                <w:szCs w:val="24"/>
              </w:rPr>
              <w:t xml:space="preserve">το περιβάλλον. </w:t>
            </w:r>
          </w:p>
        </w:tc>
      </w:tr>
      <w:tr w:rsidR="00EF047F" w:rsidRPr="000B389B" w14:paraId="0526467A" w14:textId="77777777" w:rsidTr="0091230E">
        <w:tc>
          <w:tcPr>
            <w:tcW w:w="1105" w:type="pct"/>
            <w:gridSpan w:val="8"/>
          </w:tcPr>
          <w:p w14:paraId="35EDC29F" w14:textId="77777777" w:rsidR="00E51045" w:rsidRPr="000B389B" w:rsidRDefault="00E51045" w:rsidP="00E51045">
            <w:pPr>
              <w:spacing w:line="360" w:lineRule="auto"/>
              <w:rPr>
                <w:rFonts w:cs="Arial"/>
                <w:szCs w:val="24"/>
              </w:rPr>
            </w:pPr>
          </w:p>
        </w:tc>
        <w:tc>
          <w:tcPr>
            <w:tcW w:w="3895" w:type="pct"/>
            <w:gridSpan w:val="95"/>
          </w:tcPr>
          <w:p w14:paraId="7D501AEF" w14:textId="77777777" w:rsidR="00E51045" w:rsidRPr="000B389B" w:rsidRDefault="00E51045" w:rsidP="00E51045">
            <w:pPr>
              <w:spacing w:line="360" w:lineRule="auto"/>
              <w:rPr>
                <w:rFonts w:cs="Arial"/>
                <w:szCs w:val="24"/>
              </w:rPr>
            </w:pPr>
          </w:p>
        </w:tc>
      </w:tr>
      <w:tr w:rsidR="00EF047F" w:rsidRPr="000B389B" w14:paraId="6D0BD5F4" w14:textId="77777777" w:rsidTr="0091230E">
        <w:tc>
          <w:tcPr>
            <w:tcW w:w="1105" w:type="pct"/>
            <w:gridSpan w:val="8"/>
          </w:tcPr>
          <w:p w14:paraId="286A6F58" w14:textId="77777777" w:rsidR="00E51045" w:rsidRPr="000B389B" w:rsidRDefault="00E51045" w:rsidP="00E51045">
            <w:pPr>
              <w:spacing w:line="360" w:lineRule="auto"/>
              <w:rPr>
                <w:rFonts w:cs="Arial"/>
                <w:szCs w:val="24"/>
              </w:rPr>
            </w:pPr>
          </w:p>
        </w:tc>
        <w:tc>
          <w:tcPr>
            <w:tcW w:w="3895" w:type="pct"/>
            <w:gridSpan w:val="95"/>
          </w:tcPr>
          <w:p w14:paraId="163E3F37" w14:textId="77777777" w:rsidR="00E51045" w:rsidRPr="000B389B" w:rsidRDefault="00E51045" w:rsidP="00E51045">
            <w:pPr>
              <w:pStyle w:val="BodyText"/>
              <w:tabs>
                <w:tab w:val="clear" w:pos="600"/>
                <w:tab w:val="clear" w:pos="1167"/>
                <w:tab w:val="clear" w:pos="1734"/>
                <w:tab w:val="clear" w:pos="2301"/>
                <w:tab w:val="left" w:pos="284"/>
                <w:tab w:val="left" w:pos="794"/>
              </w:tabs>
              <w:spacing w:line="360" w:lineRule="auto"/>
              <w:rPr>
                <w:rFonts w:cs="Arial"/>
                <w:szCs w:val="24"/>
              </w:rPr>
            </w:pPr>
            <w:r>
              <w:rPr>
                <w:rFonts w:cs="Arial"/>
                <w:szCs w:val="24"/>
              </w:rPr>
              <w:tab/>
            </w:r>
            <w:r w:rsidRPr="000B389B">
              <w:rPr>
                <w:rFonts w:cs="Arial"/>
                <w:szCs w:val="24"/>
              </w:rPr>
              <w:t>(4)</w:t>
            </w:r>
            <w:r>
              <w:rPr>
                <w:rFonts w:cs="Arial"/>
                <w:szCs w:val="24"/>
              </w:rPr>
              <w:tab/>
              <w:t>Στον παρόντα Νόμο, κ</w:t>
            </w:r>
            <w:r w:rsidRPr="000B389B">
              <w:rPr>
                <w:rFonts w:cs="Arial"/>
                <w:szCs w:val="24"/>
              </w:rPr>
              <w:t xml:space="preserve">αθιερώνονται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για τα </w:t>
            </w:r>
            <w:proofErr w:type="spellStart"/>
            <w:r w:rsidRPr="000B389B">
              <w:rPr>
                <w:rFonts w:cs="Arial"/>
                <w:szCs w:val="24"/>
              </w:rPr>
              <w:t>βιοκαύσιμα</w:t>
            </w:r>
            <w:proofErr w:type="spellEnd"/>
            <w:r w:rsidRPr="000B389B">
              <w:rPr>
                <w:rFonts w:cs="Arial"/>
                <w:szCs w:val="24"/>
              </w:rPr>
              <w:t xml:space="preserve">, τα </w:t>
            </w:r>
            <w:proofErr w:type="spellStart"/>
            <w:r w:rsidRPr="000B389B">
              <w:rPr>
                <w:rFonts w:cs="Arial"/>
                <w:szCs w:val="24"/>
              </w:rPr>
              <w:t>βιορευστά</w:t>
            </w:r>
            <w:proofErr w:type="spellEnd"/>
            <w:r w:rsidRPr="000B389B">
              <w:rPr>
                <w:rFonts w:cs="Arial"/>
                <w:szCs w:val="24"/>
              </w:rPr>
              <w:t xml:space="preserve"> και τα καύσιμα βιομάζας.</w:t>
            </w:r>
          </w:p>
        </w:tc>
      </w:tr>
      <w:tr w:rsidR="00EF047F" w:rsidRPr="000B389B" w14:paraId="0FCECDC3" w14:textId="77777777" w:rsidTr="0091230E">
        <w:tc>
          <w:tcPr>
            <w:tcW w:w="1105" w:type="pct"/>
            <w:gridSpan w:val="8"/>
          </w:tcPr>
          <w:p w14:paraId="7A1BDB96" w14:textId="77777777" w:rsidR="00E51045" w:rsidRPr="000B389B" w:rsidRDefault="00E51045" w:rsidP="00E51045">
            <w:pPr>
              <w:spacing w:line="360" w:lineRule="auto"/>
              <w:rPr>
                <w:rFonts w:cs="Arial"/>
                <w:szCs w:val="24"/>
              </w:rPr>
            </w:pPr>
          </w:p>
        </w:tc>
        <w:tc>
          <w:tcPr>
            <w:tcW w:w="3895" w:type="pct"/>
            <w:gridSpan w:val="95"/>
          </w:tcPr>
          <w:p w14:paraId="19C403B4" w14:textId="77777777" w:rsidR="00E51045" w:rsidRPr="000B389B" w:rsidRDefault="00E51045" w:rsidP="00E51045">
            <w:pPr>
              <w:spacing w:line="360" w:lineRule="auto"/>
              <w:rPr>
                <w:rFonts w:cs="Arial"/>
                <w:szCs w:val="24"/>
              </w:rPr>
            </w:pPr>
          </w:p>
        </w:tc>
      </w:tr>
      <w:tr w:rsidR="00EF047F" w:rsidRPr="000B389B" w14:paraId="398FD9B4" w14:textId="77777777" w:rsidTr="0091230E">
        <w:tc>
          <w:tcPr>
            <w:tcW w:w="1105" w:type="pct"/>
            <w:gridSpan w:val="8"/>
          </w:tcPr>
          <w:p w14:paraId="0BB85C41" w14:textId="77777777" w:rsidR="00E51045" w:rsidRPr="000B389B" w:rsidRDefault="00E51045" w:rsidP="00E51045">
            <w:pPr>
              <w:spacing w:line="360" w:lineRule="auto"/>
              <w:rPr>
                <w:rFonts w:cs="Arial"/>
                <w:szCs w:val="24"/>
              </w:rPr>
            </w:pPr>
          </w:p>
        </w:tc>
        <w:tc>
          <w:tcPr>
            <w:tcW w:w="3895" w:type="pct"/>
            <w:gridSpan w:val="95"/>
          </w:tcPr>
          <w:p w14:paraId="3AB7D5BF" w14:textId="77777777" w:rsidR="00E51045" w:rsidRPr="000B389B" w:rsidRDefault="00E51045" w:rsidP="00E51045">
            <w:pPr>
              <w:pStyle w:val="BodyText"/>
              <w:tabs>
                <w:tab w:val="clear" w:pos="600"/>
                <w:tab w:val="clear" w:pos="1167"/>
                <w:tab w:val="clear" w:pos="1734"/>
                <w:tab w:val="clear" w:pos="2301"/>
                <w:tab w:val="left" w:pos="284"/>
                <w:tab w:val="left" w:pos="794"/>
              </w:tabs>
              <w:spacing w:line="360" w:lineRule="auto"/>
              <w:rPr>
                <w:rFonts w:cs="Arial"/>
                <w:szCs w:val="24"/>
              </w:rPr>
            </w:pPr>
            <w:r>
              <w:rPr>
                <w:rFonts w:cs="Arial"/>
                <w:szCs w:val="24"/>
              </w:rPr>
              <w:tab/>
            </w:r>
            <w:r w:rsidRPr="000B389B">
              <w:rPr>
                <w:rFonts w:cs="Arial"/>
                <w:szCs w:val="24"/>
              </w:rPr>
              <w:t>(5)</w:t>
            </w:r>
            <w:r>
              <w:rPr>
                <w:rFonts w:cs="Arial"/>
                <w:szCs w:val="24"/>
              </w:rPr>
              <w:tab/>
              <w:t>Στον παρόντα Νόμο, κ</w:t>
            </w:r>
            <w:r w:rsidRPr="000B389B">
              <w:rPr>
                <w:rFonts w:cs="Arial"/>
                <w:szCs w:val="24"/>
              </w:rPr>
              <w:t>αθορίζονται υποχρεώσεις για τους προμηθευτές καυσίμων</w:t>
            </w:r>
            <w:r>
              <w:rPr>
                <w:rFonts w:cs="Arial"/>
                <w:szCs w:val="24"/>
              </w:rPr>
              <w:t>,</w:t>
            </w:r>
            <w:r w:rsidRPr="000B389B">
              <w:rPr>
                <w:rFonts w:cs="Arial"/>
                <w:szCs w:val="24"/>
              </w:rPr>
              <w:t xml:space="preserve"> περιλαμβανομένων και αυτών που παρέχουν ηλεκτρική ενέργεια για χρήση στον τομέα των μεταφορών.</w:t>
            </w:r>
          </w:p>
        </w:tc>
      </w:tr>
      <w:tr w:rsidR="00EF047F" w:rsidRPr="000B389B" w14:paraId="62925ED9" w14:textId="77777777" w:rsidTr="0091230E">
        <w:tc>
          <w:tcPr>
            <w:tcW w:w="1105" w:type="pct"/>
            <w:gridSpan w:val="8"/>
          </w:tcPr>
          <w:p w14:paraId="6FCDA37D" w14:textId="77777777" w:rsidR="00830CBD" w:rsidRPr="000B389B" w:rsidRDefault="00830CBD" w:rsidP="00E51045">
            <w:pPr>
              <w:spacing w:line="360" w:lineRule="auto"/>
              <w:rPr>
                <w:rFonts w:cs="Arial"/>
                <w:szCs w:val="24"/>
              </w:rPr>
            </w:pPr>
          </w:p>
        </w:tc>
        <w:tc>
          <w:tcPr>
            <w:tcW w:w="3895" w:type="pct"/>
            <w:gridSpan w:val="95"/>
          </w:tcPr>
          <w:p w14:paraId="3F05F4F0" w14:textId="77777777" w:rsidR="00830CBD" w:rsidRDefault="00830CBD" w:rsidP="00E51045">
            <w:pPr>
              <w:pStyle w:val="BodyText"/>
              <w:tabs>
                <w:tab w:val="clear" w:pos="600"/>
                <w:tab w:val="clear" w:pos="1167"/>
                <w:tab w:val="clear" w:pos="1734"/>
                <w:tab w:val="clear" w:pos="2301"/>
                <w:tab w:val="left" w:pos="284"/>
                <w:tab w:val="left" w:pos="794"/>
              </w:tabs>
              <w:spacing w:line="360" w:lineRule="auto"/>
              <w:rPr>
                <w:rFonts w:cs="Arial"/>
                <w:szCs w:val="24"/>
              </w:rPr>
            </w:pPr>
          </w:p>
        </w:tc>
      </w:tr>
      <w:tr w:rsidR="00EF047F" w:rsidRPr="000B389B" w14:paraId="4868142E" w14:textId="77777777" w:rsidTr="0091230E">
        <w:tc>
          <w:tcPr>
            <w:tcW w:w="1105" w:type="pct"/>
            <w:gridSpan w:val="8"/>
          </w:tcPr>
          <w:p w14:paraId="04B70CB2" w14:textId="77777777" w:rsidR="00830CBD" w:rsidRDefault="00830CBD" w:rsidP="00830CBD">
            <w:pPr>
              <w:spacing w:line="360" w:lineRule="auto"/>
              <w:jc w:val="right"/>
              <w:rPr>
                <w:rFonts w:cs="Arial"/>
                <w:szCs w:val="24"/>
              </w:rPr>
            </w:pPr>
          </w:p>
          <w:p w14:paraId="26FF40B8" w14:textId="4624FB64" w:rsidR="00830CBD" w:rsidRPr="000B389B" w:rsidRDefault="00830CBD" w:rsidP="00830CBD">
            <w:pPr>
              <w:spacing w:line="360" w:lineRule="auto"/>
              <w:jc w:val="right"/>
              <w:rPr>
                <w:rFonts w:cs="Arial"/>
                <w:szCs w:val="24"/>
              </w:rPr>
            </w:pPr>
            <w:r>
              <w:rPr>
                <w:rFonts w:cs="Arial"/>
                <w:szCs w:val="24"/>
              </w:rPr>
              <w:t>13(Ι) του 2022.</w:t>
            </w:r>
          </w:p>
        </w:tc>
        <w:tc>
          <w:tcPr>
            <w:tcW w:w="3895" w:type="pct"/>
            <w:gridSpan w:val="95"/>
          </w:tcPr>
          <w:p w14:paraId="2962A531" w14:textId="43F2A425" w:rsidR="00830CBD" w:rsidRDefault="00830CBD" w:rsidP="00E51045">
            <w:pPr>
              <w:pStyle w:val="BodyText"/>
              <w:tabs>
                <w:tab w:val="clear" w:pos="600"/>
                <w:tab w:val="clear" w:pos="1167"/>
                <w:tab w:val="clear" w:pos="1734"/>
                <w:tab w:val="clear" w:pos="2301"/>
                <w:tab w:val="left" w:pos="284"/>
                <w:tab w:val="left" w:pos="794"/>
              </w:tabs>
              <w:spacing w:line="360" w:lineRule="auto"/>
              <w:rPr>
                <w:rFonts w:cs="Arial"/>
                <w:szCs w:val="24"/>
              </w:rPr>
            </w:pPr>
            <w:r>
              <w:rPr>
                <w:rFonts w:cs="Arial"/>
                <w:szCs w:val="24"/>
              </w:rPr>
              <w:tab/>
              <w:t>(6)</w:t>
            </w:r>
            <w:r>
              <w:rPr>
                <w:rFonts w:cs="Arial"/>
                <w:szCs w:val="24"/>
              </w:rPr>
              <w:tab/>
              <w:t>Οι διατάξεις του παρόντος Νόμου εφαρμόζονται τηρουμένων των διατάξεων του περί της Προστασίας του Ανταγωνισμού Νόμου.</w:t>
            </w:r>
          </w:p>
        </w:tc>
      </w:tr>
      <w:tr w:rsidR="00EF047F" w:rsidRPr="000B389B" w14:paraId="57319D50" w14:textId="77777777" w:rsidTr="0091230E">
        <w:tc>
          <w:tcPr>
            <w:tcW w:w="1105" w:type="pct"/>
            <w:gridSpan w:val="8"/>
          </w:tcPr>
          <w:p w14:paraId="5E9F95A5" w14:textId="77777777" w:rsidR="00E51045" w:rsidRPr="000B389B" w:rsidRDefault="00E51045" w:rsidP="00E51045">
            <w:pPr>
              <w:spacing w:line="360" w:lineRule="auto"/>
              <w:rPr>
                <w:rFonts w:cs="Arial"/>
                <w:szCs w:val="24"/>
              </w:rPr>
            </w:pPr>
          </w:p>
        </w:tc>
        <w:tc>
          <w:tcPr>
            <w:tcW w:w="3895" w:type="pct"/>
            <w:gridSpan w:val="95"/>
          </w:tcPr>
          <w:p w14:paraId="2B3CD12E" w14:textId="77777777" w:rsidR="00E51045" w:rsidRPr="000B389B" w:rsidRDefault="00E51045" w:rsidP="00E51045">
            <w:pPr>
              <w:spacing w:line="360" w:lineRule="auto"/>
              <w:rPr>
                <w:rFonts w:cs="Arial"/>
                <w:szCs w:val="24"/>
              </w:rPr>
            </w:pPr>
          </w:p>
        </w:tc>
      </w:tr>
      <w:tr w:rsidR="00EF047F" w:rsidRPr="000B389B" w14:paraId="50A73FB4" w14:textId="77777777" w:rsidTr="0091230E">
        <w:tc>
          <w:tcPr>
            <w:tcW w:w="1105" w:type="pct"/>
            <w:gridSpan w:val="8"/>
          </w:tcPr>
          <w:p w14:paraId="256CEA78" w14:textId="77777777" w:rsidR="00E51045" w:rsidRPr="000B389B" w:rsidRDefault="00E51045" w:rsidP="00E51045">
            <w:pPr>
              <w:spacing w:line="360" w:lineRule="auto"/>
              <w:rPr>
                <w:rFonts w:cs="Arial"/>
                <w:szCs w:val="24"/>
              </w:rPr>
            </w:pPr>
          </w:p>
        </w:tc>
        <w:tc>
          <w:tcPr>
            <w:tcW w:w="3895" w:type="pct"/>
            <w:gridSpan w:val="95"/>
          </w:tcPr>
          <w:p w14:paraId="5E6BC05A" w14:textId="77777777" w:rsidR="00E51045" w:rsidRPr="0032331C" w:rsidRDefault="00E51045" w:rsidP="00E51045">
            <w:pPr>
              <w:spacing w:line="360" w:lineRule="auto"/>
              <w:jc w:val="center"/>
              <w:rPr>
                <w:rFonts w:cs="Arial"/>
                <w:color w:val="000000"/>
                <w:szCs w:val="24"/>
              </w:rPr>
            </w:pPr>
            <w:r w:rsidRPr="0032331C">
              <w:rPr>
                <w:rFonts w:cs="Arial"/>
                <w:color w:val="000000"/>
                <w:szCs w:val="24"/>
              </w:rPr>
              <w:t>ΜΕΡΟΣ II</w:t>
            </w:r>
          </w:p>
          <w:p w14:paraId="66BF36D4" w14:textId="77777777" w:rsidR="00E51045" w:rsidRPr="000B389B" w:rsidRDefault="00E51045" w:rsidP="00E51045">
            <w:pPr>
              <w:spacing w:line="360" w:lineRule="auto"/>
              <w:jc w:val="center"/>
              <w:rPr>
                <w:rFonts w:cs="Arial"/>
                <w:szCs w:val="24"/>
              </w:rPr>
            </w:pPr>
            <w:r w:rsidRPr="0032331C">
              <w:rPr>
                <w:rFonts w:cs="Arial"/>
                <w:color w:val="000000"/>
                <w:szCs w:val="24"/>
              </w:rPr>
              <w:t xml:space="preserve"> ΕΞΟΥΣΙΕΣ, Κ</w:t>
            </w:r>
            <w:r w:rsidR="0032331C" w:rsidRPr="0032331C">
              <w:rPr>
                <w:rFonts w:cs="Arial"/>
                <w:color w:val="000000"/>
                <w:szCs w:val="24"/>
              </w:rPr>
              <w:t>Α</w:t>
            </w:r>
            <w:r w:rsidRPr="0032331C">
              <w:rPr>
                <w:rFonts w:cs="Arial"/>
                <w:color w:val="000000"/>
                <w:szCs w:val="24"/>
              </w:rPr>
              <w:t>ΘΗΚΟΝΤΑ ΚΑΙ ΑΡΜΟΔΙΟΤΗΤΕΣ</w:t>
            </w:r>
            <w:r w:rsidRPr="000B389B">
              <w:rPr>
                <w:rFonts w:cs="Arial"/>
                <w:b/>
                <w:bCs/>
                <w:color w:val="000000"/>
                <w:szCs w:val="24"/>
              </w:rPr>
              <w:t xml:space="preserve"> </w:t>
            </w:r>
          </w:p>
        </w:tc>
      </w:tr>
      <w:tr w:rsidR="00EF047F" w:rsidRPr="000B389B" w14:paraId="7AD16B94" w14:textId="77777777" w:rsidTr="0091230E">
        <w:tc>
          <w:tcPr>
            <w:tcW w:w="1105" w:type="pct"/>
            <w:gridSpan w:val="8"/>
          </w:tcPr>
          <w:p w14:paraId="3B43AA51" w14:textId="77777777" w:rsidR="00E51045" w:rsidRPr="000B389B" w:rsidRDefault="00E51045" w:rsidP="00E51045">
            <w:pPr>
              <w:spacing w:line="360" w:lineRule="auto"/>
              <w:rPr>
                <w:rFonts w:cs="Arial"/>
                <w:szCs w:val="24"/>
              </w:rPr>
            </w:pPr>
          </w:p>
        </w:tc>
        <w:tc>
          <w:tcPr>
            <w:tcW w:w="3895" w:type="pct"/>
            <w:gridSpan w:val="95"/>
          </w:tcPr>
          <w:p w14:paraId="2DE9BBAB" w14:textId="77777777" w:rsidR="00E51045" w:rsidRPr="000B389B" w:rsidRDefault="00E51045" w:rsidP="00E51045">
            <w:pPr>
              <w:spacing w:line="360" w:lineRule="auto"/>
              <w:jc w:val="center"/>
              <w:rPr>
                <w:rFonts w:cs="Arial"/>
                <w:b/>
                <w:bCs/>
                <w:color w:val="000000"/>
                <w:szCs w:val="24"/>
              </w:rPr>
            </w:pPr>
          </w:p>
        </w:tc>
      </w:tr>
      <w:tr w:rsidR="00EF047F" w:rsidRPr="000B389B" w14:paraId="54784F5F" w14:textId="77777777" w:rsidTr="0091230E">
        <w:tc>
          <w:tcPr>
            <w:tcW w:w="1105" w:type="pct"/>
            <w:gridSpan w:val="8"/>
          </w:tcPr>
          <w:p w14:paraId="4F191283" w14:textId="77777777" w:rsidR="00E51045" w:rsidRPr="000B389B" w:rsidRDefault="00E51045" w:rsidP="00E51045">
            <w:pPr>
              <w:spacing w:line="360" w:lineRule="auto"/>
              <w:rPr>
                <w:rFonts w:cs="Arial"/>
                <w:szCs w:val="24"/>
              </w:rPr>
            </w:pPr>
            <w:r w:rsidRPr="000B389B">
              <w:rPr>
                <w:rFonts w:cs="Arial"/>
                <w:szCs w:val="24"/>
              </w:rPr>
              <w:t>Εξουσίες και καθήκοντα Υπουργού.</w:t>
            </w:r>
          </w:p>
        </w:tc>
        <w:tc>
          <w:tcPr>
            <w:tcW w:w="3895" w:type="pct"/>
            <w:gridSpan w:val="95"/>
          </w:tcPr>
          <w:p w14:paraId="0FE80E46" w14:textId="77777777" w:rsidR="00E51045" w:rsidRPr="000B389B" w:rsidRDefault="00E51045" w:rsidP="00E51045">
            <w:pPr>
              <w:pStyle w:val="BodyText"/>
              <w:numPr>
                <w:ilvl w:val="0"/>
                <w:numId w:val="19"/>
              </w:numPr>
              <w:tabs>
                <w:tab w:val="clear" w:pos="600"/>
                <w:tab w:val="clear" w:pos="1167"/>
                <w:tab w:val="clear" w:pos="1734"/>
                <w:tab w:val="clear" w:pos="2301"/>
                <w:tab w:val="left" w:pos="284"/>
                <w:tab w:val="left" w:pos="567"/>
              </w:tabs>
              <w:spacing w:line="360" w:lineRule="auto"/>
              <w:ind w:left="346" w:hanging="357"/>
              <w:rPr>
                <w:rFonts w:cs="Arial"/>
                <w:szCs w:val="24"/>
              </w:rPr>
            </w:pPr>
            <w:r>
              <w:rPr>
                <w:rFonts w:cs="Arial"/>
                <w:szCs w:val="24"/>
              </w:rPr>
              <w:tab/>
            </w:r>
            <w:r>
              <w:rPr>
                <w:rFonts w:cs="Arial"/>
                <w:szCs w:val="24"/>
              </w:rPr>
              <w:tab/>
            </w:r>
            <w:r w:rsidRPr="000B389B">
              <w:rPr>
                <w:rFonts w:cs="Arial"/>
                <w:szCs w:val="24"/>
              </w:rPr>
              <w:t>Ο Υπουργός έχει τις ακόλουθες εξουσίες και καθήκοντα:</w:t>
            </w:r>
          </w:p>
        </w:tc>
      </w:tr>
      <w:tr w:rsidR="00E51045" w:rsidRPr="000B389B" w14:paraId="10CA3EAE" w14:textId="77777777" w:rsidTr="00EF047F">
        <w:tc>
          <w:tcPr>
            <w:tcW w:w="5000" w:type="pct"/>
            <w:gridSpan w:val="103"/>
          </w:tcPr>
          <w:p w14:paraId="2689D557" w14:textId="77777777" w:rsidR="00E51045" w:rsidRPr="000B389B" w:rsidRDefault="00E51045" w:rsidP="00E51045">
            <w:pPr>
              <w:pStyle w:val="BodyText"/>
              <w:tabs>
                <w:tab w:val="clear" w:pos="600"/>
                <w:tab w:val="clear" w:pos="1167"/>
                <w:tab w:val="clear" w:pos="1734"/>
                <w:tab w:val="clear" w:pos="2301"/>
                <w:tab w:val="left" w:pos="25"/>
              </w:tabs>
              <w:spacing w:line="360" w:lineRule="auto"/>
              <w:ind w:left="720"/>
              <w:rPr>
                <w:rFonts w:cs="Arial"/>
                <w:szCs w:val="24"/>
              </w:rPr>
            </w:pPr>
          </w:p>
        </w:tc>
      </w:tr>
      <w:tr w:rsidR="00EF047F" w:rsidRPr="000B389B" w14:paraId="2FDF466F" w14:textId="77777777" w:rsidTr="0091230E">
        <w:tc>
          <w:tcPr>
            <w:tcW w:w="1105" w:type="pct"/>
            <w:gridSpan w:val="8"/>
          </w:tcPr>
          <w:p w14:paraId="39D3450B" w14:textId="77777777" w:rsidR="00E51045" w:rsidRPr="000B389B" w:rsidRDefault="00E51045" w:rsidP="00E51045">
            <w:pPr>
              <w:spacing w:line="360" w:lineRule="auto"/>
              <w:rPr>
                <w:rFonts w:cs="Arial"/>
                <w:szCs w:val="24"/>
              </w:rPr>
            </w:pPr>
          </w:p>
        </w:tc>
        <w:tc>
          <w:tcPr>
            <w:tcW w:w="561" w:type="pct"/>
            <w:gridSpan w:val="23"/>
          </w:tcPr>
          <w:p w14:paraId="790C9ACC" w14:textId="77777777" w:rsidR="00E51045" w:rsidRPr="000B389B" w:rsidRDefault="00E51045" w:rsidP="00E51045">
            <w:pPr>
              <w:pStyle w:val="Point2"/>
              <w:tabs>
                <w:tab w:val="left" w:pos="284"/>
                <w:tab w:val="left" w:pos="567"/>
              </w:tabs>
              <w:spacing w:before="0" w:after="0"/>
              <w:ind w:left="0" w:firstLine="0"/>
              <w:jc w:val="right"/>
              <w:rPr>
                <w:rFonts w:ascii="Arial" w:hAnsi="Arial" w:cs="Arial"/>
                <w:szCs w:val="24"/>
              </w:rPr>
            </w:pPr>
            <w:r w:rsidRPr="000B389B">
              <w:rPr>
                <w:rFonts w:ascii="Arial" w:hAnsi="Arial" w:cs="Arial"/>
                <w:szCs w:val="24"/>
              </w:rPr>
              <w:t>(α)</w:t>
            </w:r>
          </w:p>
        </w:tc>
        <w:tc>
          <w:tcPr>
            <w:tcW w:w="3335" w:type="pct"/>
            <w:gridSpan w:val="72"/>
          </w:tcPr>
          <w:p w14:paraId="739B8236" w14:textId="7AF48D8A" w:rsidR="00E51045" w:rsidRPr="000B389B" w:rsidRDefault="00E51045" w:rsidP="00E51045">
            <w:pPr>
              <w:pStyle w:val="Point2"/>
              <w:spacing w:before="0" w:after="0"/>
              <w:ind w:left="0" w:firstLine="0"/>
              <w:jc w:val="both"/>
              <w:rPr>
                <w:rFonts w:ascii="Arial" w:hAnsi="Arial" w:cs="Arial"/>
                <w:szCs w:val="24"/>
              </w:rPr>
            </w:pPr>
            <w:r>
              <w:rPr>
                <w:rFonts w:ascii="Arial" w:hAnsi="Arial" w:cs="Arial"/>
                <w:szCs w:val="24"/>
              </w:rPr>
              <w:t>Ν</w:t>
            </w:r>
            <w:r w:rsidRPr="000B389B">
              <w:rPr>
                <w:rFonts w:ascii="Arial" w:hAnsi="Arial" w:cs="Arial"/>
                <w:szCs w:val="24"/>
              </w:rPr>
              <w:t xml:space="preserve">α εκδίδει, με βάση </w:t>
            </w:r>
            <w:r>
              <w:rPr>
                <w:rFonts w:ascii="Arial" w:hAnsi="Arial" w:cs="Arial"/>
                <w:szCs w:val="24"/>
              </w:rPr>
              <w:t>τις διατάξεις του</w:t>
            </w:r>
            <w:r w:rsidRPr="000B389B">
              <w:rPr>
                <w:rFonts w:ascii="Arial" w:hAnsi="Arial" w:cs="Arial"/>
                <w:szCs w:val="24"/>
              </w:rPr>
              <w:t xml:space="preserve"> άρθρο</w:t>
            </w:r>
            <w:r>
              <w:rPr>
                <w:rFonts w:ascii="Arial" w:hAnsi="Arial" w:cs="Arial"/>
                <w:szCs w:val="24"/>
              </w:rPr>
              <w:t>υ</w:t>
            </w:r>
            <w:r w:rsidRPr="000B389B">
              <w:rPr>
                <w:rFonts w:ascii="Arial" w:hAnsi="Arial" w:cs="Arial"/>
                <w:szCs w:val="24"/>
              </w:rPr>
              <w:t xml:space="preserve"> 51, Διατάγματα για </w:t>
            </w:r>
            <w:r w:rsidR="0032331C">
              <w:rPr>
                <w:rFonts w:ascii="Arial" w:hAnsi="Arial" w:cs="Arial"/>
                <w:szCs w:val="24"/>
              </w:rPr>
              <w:t xml:space="preserve">τη </w:t>
            </w:r>
            <w:r w:rsidRPr="000B389B">
              <w:rPr>
                <w:rFonts w:ascii="Arial" w:hAnsi="Arial" w:cs="Arial"/>
                <w:szCs w:val="24"/>
              </w:rPr>
              <w:t xml:space="preserve">ρύθμιση τεχνικών θεμάτων και για σκοπούς καλύτερης εφαρμογής του </w:t>
            </w:r>
            <w:r>
              <w:rPr>
                <w:rFonts w:ascii="Arial" w:hAnsi="Arial" w:cs="Arial"/>
                <w:szCs w:val="24"/>
              </w:rPr>
              <w:t>παρόντος Ν</w:t>
            </w:r>
            <w:r w:rsidRPr="000B389B">
              <w:rPr>
                <w:rFonts w:ascii="Arial" w:hAnsi="Arial" w:cs="Arial"/>
                <w:szCs w:val="24"/>
              </w:rPr>
              <w:t xml:space="preserve">όμου, </w:t>
            </w:r>
            <w:r w:rsidR="009774B3">
              <w:rPr>
                <w:rFonts w:ascii="Arial" w:hAnsi="Arial" w:cs="Arial"/>
                <w:szCs w:val="24"/>
              </w:rPr>
              <w:t>τα οποία</w:t>
            </w:r>
            <w:r w:rsidR="009774B3" w:rsidRPr="000B389B">
              <w:rPr>
                <w:rFonts w:ascii="Arial" w:hAnsi="Arial" w:cs="Arial"/>
                <w:szCs w:val="24"/>
              </w:rPr>
              <w:t xml:space="preserve"> δημοσιεύονται στην Επίσημη Εφημερίδα της Δημοκρατίας</w:t>
            </w:r>
            <w:r w:rsidR="0011416F">
              <w:rPr>
                <w:rFonts w:ascii="Arial" w:hAnsi="Arial" w:cs="Arial"/>
                <w:szCs w:val="24"/>
              </w:rPr>
              <w:t>ꞏ</w:t>
            </w:r>
          </w:p>
        </w:tc>
      </w:tr>
      <w:tr w:rsidR="00EF047F" w:rsidRPr="000B389B" w14:paraId="769E0955" w14:textId="77777777" w:rsidTr="0091230E">
        <w:tc>
          <w:tcPr>
            <w:tcW w:w="1105" w:type="pct"/>
            <w:gridSpan w:val="8"/>
          </w:tcPr>
          <w:p w14:paraId="239DCAB2" w14:textId="77777777" w:rsidR="00E51045" w:rsidRPr="000B389B" w:rsidRDefault="00E51045" w:rsidP="00E51045">
            <w:pPr>
              <w:spacing w:line="360" w:lineRule="auto"/>
              <w:rPr>
                <w:rFonts w:cs="Arial"/>
                <w:szCs w:val="24"/>
              </w:rPr>
            </w:pPr>
          </w:p>
        </w:tc>
        <w:tc>
          <w:tcPr>
            <w:tcW w:w="561" w:type="pct"/>
            <w:gridSpan w:val="23"/>
          </w:tcPr>
          <w:p w14:paraId="7775D53E" w14:textId="77777777" w:rsidR="00E51045" w:rsidRPr="000B389B" w:rsidRDefault="00E51045" w:rsidP="00E51045">
            <w:pPr>
              <w:pStyle w:val="Point2"/>
              <w:spacing w:before="0" w:after="0"/>
              <w:ind w:left="0" w:firstLine="0"/>
              <w:jc w:val="both"/>
              <w:rPr>
                <w:rFonts w:ascii="Arial" w:hAnsi="Arial" w:cs="Arial"/>
                <w:szCs w:val="24"/>
              </w:rPr>
            </w:pPr>
          </w:p>
        </w:tc>
        <w:tc>
          <w:tcPr>
            <w:tcW w:w="3335" w:type="pct"/>
            <w:gridSpan w:val="72"/>
          </w:tcPr>
          <w:p w14:paraId="7E82AFC5" w14:textId="77777777" w:rsidR="00E51045" w:rsidRPr="000B389B" w:rsidRDefault="00E51045" w:rsidP="00E51045">
            <w:pPr>
              <w:pStyle w:val="Point2"/>
              <w:spacing w:before="0" w:after="0"/>
              <w:ind w:left="71" w:firstLine="0"/>
              <w:jc w:val="both"/>
              <w:rPr>
                <w:rFonts w:ascii="Arial" w:hAnsi="Arial" w:cs="Arial"/>
                <w:szCs w:val="24"/>
              </w:rPr>
            </w:pPr>
          </w:p>
        </w:tc>
      </w:tr>
      <w:tr w:rsidR="00EF047F" w:rsidRPr="000B389B" w14:paraId="5F81161D" w14:textId="77777777" w:rsidTr="0091230E">
        <w:tc>
          <w:tcPr>
            <w:tcW w:w="1105" w:type="pct"/>
            <w:gridSpan w:val="8"/>
          </w:tcPr>
          <w:p w14:paraId="27D8E9F5" w14:textId="77777777" w:rsidR="00E51045" w:rsidRPr="000B389B" w:rsidRDefault="00E51045" w:rsidP="00E51045">
            <w:pPr>
              <w:spacing w:line="360" w:lineRule="auto"/>
              <w:rPr>
                <w:rFonts w:cs="Arial"/>
                <w:szCs w:val="24"/>
              </w:rPr>
            </w:pPr>
          </w:p>
          <w:p w14:paraId="47941B05" w14:textId="77777777" w:rsidR="00E51045" w:rsidRPr="000B389B" w:rsidRDefault="00E51045" w:rsidP="00E51045">
            <w:pPr>
              <w:spacing w:line="360" w:lineRule="auto"/>
              <w:rPr>
                <w:rFonts w:cs="Arial"/>
                <w:szCs w:val="24"/>
              </w:rPr>
            </w:pPr>
          </w:p>
          <w:p w14:paraId="17DD5F71" w14:textId="77777777" w:rsidR="00E51045" w:rsidRPr="000B389B" w:rsidRDefault="00E51045" w:rsidP="00E51045">
            <w:pPr>
              <w:spacing w:line="360" w:lineRule="auto"/>
              <w:rPr>
                <w:rFonts w:cs="Arial"/>
                <w:szCs w:val="24"/>
              </w:rPr>
            </w:pPr>
          </w:p>
          <w:p w14:paraId="22A3369D" w14:textId="77777777" w:rsidR="00E51045" w:rsidRPr="000B389B" w:rsidRDefault="00E51045" w:rsidP="00E51045">
            <w:pPr>
              <w:spacing w:line="360" w:lineRule="auto"/>
              <w:rPr>
                <w:rFonts w:cs="Arial"/>
                <w:szCs w:val="24"/>
              </w:rPr>
            </w:pPr>
          </w:p>
          <w:p w14:paraId="6A72E03A" w14:textId="77777777" w:rsidR="00E51045" w:rsidRPr="000B389B" w:rsidRDefault="00E51045" w:rsidP="00E51045">
            <w:pPr>
              <w:spacing w:line="360" w:lineRule="auto"/>
              <w:rPr>
                <w:rFonts w:cs="Arial"/>
                <w:szCs w:val="24"/>
              </w:rPr>
            </w:pPr>
          </w:p>
          <w:p w14:paraId="5410FDF1" w14:textId="77777777" w:rsidR="00E51045" w:rsidRPr="000B389B" w:rsidRDefault="00E51045" w:rsidP="00E51045">
            <w:pPr>
              <w:spacing w:line="360" w:lineRule="auto"/>
              <w:rPr>
                <w:rFonts w:cs="Arial"/>
                <w:szCs w:val="24"/>
              </w:rPr>
            </w:pPr>
          </w:p>
          <w:p w14:paraId="2229EEC8" w14:textId="40886496" w:rsidR="004F2C65" w:rsidRDefault="004F2C65" w:rsidP="00E51045">
            <w:pPr>
              <w:spacing w:line="360" w:lineRule="auto"/>
              <w:rPr>
                <w:rFonts w:cs="Arial"/>
                <w:szCs w:val="24"/>
              </w:rPr>
            </w:pPr>
          </w:p>
          <w:p w14:paraId="0F3F130C" w14:textId="42CF08D0" w:rsidR="00E51045" w:rsidRPr="000B389B" w:rsidRDefault="00E51045" w:rsidP="00E51045">
            <w:pPr>
              <w:spacing w:line="360" w:lineRule="auto"/>
              <w:rPr>
                <w:rFonts w:cs="Arial"/>
                <w:szCs w:val="24"/>
              </w:rPr>
            </w:pPr>
            <w:r w:rsidRPr="00597C60">
              <w:rPr>
                <w:rFonts w:cs="Arial"/>
                <w:szCs w:val="24"/>
              </w:rPr>
              <w:t>Παράρτημα Ι</w:t>
            </w:r>
            <w:r w:rsidR="00CA0BDA">
              <w:rPr>
                <w:rFonts w:cs="Arial"/>
                <w:szCs w:val="24"/>
              </w:rPr>
              <w:t>Ι</w:t>
            </w:r>
            <w:r w:rsidR="0032331C">
              <w:rPr>
                <w:rFonts w:cs="Arial"/>
                <w:szCs w:val="24"/>
              </w:rPr>
              <w:t>.</w:t>
            </w:r>
          </w:p>
        </w:tc>
        <w:tc>
          <w:tcPr>
            <w:tcW w:w="561" w:type="pct"/>
            <w:gridSpan w:val="23"/>
          </w:tcPr>
          <w:p w14:paraId="01CA6DA8" w14:textId="77777777" w:rsidR="00E51045" w:rsidRDefault="00E51045" w:rsidP="00E51045">
            <w:pPr>
              <w:pStyle w:val="Point2"/>
              <w:spacing w:before="0" w:after="0"/>
              <w:ind w:left="0" w:firstLine="0"/>
              <w:jc w:val="right"/>
              <w:rPr>
                <w:rFonts w:ascii="Arial" w:hAnsi="Arial" w:cs="Arial"/>
                <w:szCs w:val="24"/>
              </w:rPr>
            </w:pPr>
            <w:r w:rsidRPr="000B389B">
              <w:rPr>
                <w:rFonts w:ascii="Arial" w:hAnsi="Arial" w:cs="Arial"/>
                <w:szCs w:val="24"/>
              </w:rPr>
              <w:t>(β)</w:t>
            </w:r>
          </w:p>
          <w:p w14:paraId="4DDD85A5" w14:textId="77777777" w:rsidR="00E51045" w:rsidRDefault="00E51045" w:rsidP="00E51045">
            <w:pPr>
              <w:pStyle w:val="Point2"/>
              <w:spacing w:before="0" w:after="0"/>
              <w:ind w:left="0" w:firstLine="0"/>
              <w:jc w:val="right"/>
              <w:rPr>
                <w:rFonts w:ascii="Arial" w:hAnsi="Arial" w:cs="Arial"/>
                <w:szCs w:val="24"/>
              </w:rPr>
            </w:pPr>
          </w:p>
          <w:p w14:paraId="465CECF3" w14:textId="77777777" w:rsidR="00E51045" w:rsidRDefault="00E51045" w:rsidP="00E51045">
            <w:pPr>
              <w:pStyle w:val="Point2"/>
              <w:spacing w:before="0" w:after="0"/>
              <w:ind w:left="0" w:firstLine="0"/>
              <w:jc w:val="right"/>
              <w:rPr>
                <w:rFonts w:ascii="Arial" w:hAnsi="Arial" w:cs="Arial"/>
                <w:szCs w:val="24"/>
              </w:rPr>
            </w:pPr>
          </w:p>
          <w:p w14:paraId="75FB073B" w14:textId="77777777" w:rsidR="00E51045" w:rsidRDefault="00E51045" w:rsidP="00E51045">
            <w:pPr>
              <w:pStyle w:val="Point2"/>
              <w:spacing w:before="0" w:after="0"/>
              <w:ind w:left="0" w:firstLine="0"/>
              <w:jc w:val="right"/>
              <w:rPr>
                <w:rFonts w:ascii="Arial" w:hAnsi="Arial" w:cs="Arial"/>
                <w:szCs w:val="24"/>
              </w:rPr>
            </w:pPr>
          </w:p>
        </w:tc>
        <w:tc>
          <w:tcPr>
            <w:tcW w:w="3335" w:type="pct"/>
            <w:gridSpan w:val="72"/>
          </w:tcPr>
          <w:p w14:paraId="3A516449" w14:textId="19ED61D6" w:rsidR="00E51045" w:rsidRPr="000B389B" w:rsidRDefault="00E51045" w:rsidP="00B73456">
            <w:pPr>
              <w:pStyle w:val="Point2"/>
              <w:spacing w:before="0" w:after="0"/>
              <w:ind w:left="0" w:firstLine="0"/>
              <w:jc w:val="both"/>
              <w:rPr>
                <w:rFonts w:ascii="Arial" w:hAnsi="Arial" w:cs="Arial"/>
                <w:szCs w:val="24"/>
              </w:rPr>
            </w:pPr>
            <w:r w:rsidRPr="000B389B">
              <w:rPr>
                <w:rFonts w:ascii="Arial" w:hAnsi="Arial" w:cs="Arial"/>
                <w:szCs w:val="24"/>
              </w:rPr>
              <w:t xml:space="preserve">να κοινοποιεί στην Επιτροπή για έγκριση, σύμφωνα με τις διατάξεις των παραγράφων (4) και (5) του άρθρου 3 της Οδηγίας 98/70/ΕΚ, όπως αυτή τροποποιήθηκε από την Οδηγία 2009/30/ΕΚ, την πρόθεση για διάθεση στην αγορά κατά τη θερινή περίοδο βενζίνης που περιέχει αιθανόλη με μέγιστη τάση ατμών </w:t>
            </w:r>
            <w:r w:rsidR="0032331C">
              <w:rPr>
                <w:rFonts w:ascii="Arial" w:hAnsi="Arial" w:cs="Arial"/>
                <w:szCs w:val="24"/>
              </w:rPr>
              <w:t xml:space="preserve">εξήντα </w:t>
            </w:r>
            <w:proofErr w:type="spellStart"/>
            <w:r w:rsidR="0032331C">
              <w:rPr>
                <w:rFonts w:ascii="Arial" w:hAnsi="Arial" w:cs="Arial"/>
                <w:szCs w:val="24"/>
              </w:rPr>
              <w:t>κιλοπασκάλ</w:t>
            </w:r>
            <w:proofErr w:type="spellEnd"/>
            <w:r w:rsidR="0032331C">
              <w:rPr>
                <w:rFonts w:ascii="Arial" w:hAnsi="Arial" w:cs="Arial"/>
                <w:szCs w:val="24"/>
              </w:rPr>
              <w:t xml:space="preserve"> (</w:t>
            </w:r>
            <w:r w:rsidRPr="000B389B">
              <w:rPr>
                <w:rFonts w:ascii="Arial" w:hAnsi="Arial" w:cs="Arial"/>
                <w:szCs w:val="24"/>
              </w:rPr>
              <w:t>60</w:t>
            </w:r>
            <w:r w:rsidR="00A37A09">
              <w:rPr>
                <w:rFonts w:ascii="Arial" w:hAnsi="Arial" w:cs="Arial"/>
                <w:szCs w:val="24"/>
              </w:rPr>
              <w:t xml:space="preserve"> </w:t>
            </w:r>
            <w:proofErr w:type="spellStart"/>
            <w:r w:rsidRPr="000B389B">
              <w:rPr>
                <w:rFonts w:ascii="Arial" w:hAnsi="Arial" w:cs="Arial"/>
                <w:szCs w:val="24"/>
              </w:rPr>
              <w:t>kPa</w:t>
            </w:r>
            <w:proofErr w:type="spellEnd"/>
            <w:r w:rsidR="0032331C">
              <w:rPr>
                <w:rFonts w:ascii="Arial" w:hAnsi="Arial" w:cs="Arial"/>
                <w:szCs w:val="24"/>
              </w:rPr>
              <w:t>)</w:t>
            </w:r>
            <w:r w:rsidRPr="000B389B">
              <w:rPr>
                <w:rFonts w:ascii="Arial" w:hAnsi="Arial" w:cs="Arial"/>
                <w:szCs w:val="24"/>
              </w:rPr>
              <w:t xml:space="preserve"> και επιπρόσθετα την επιτρεπόμενη απόκλιση της τάσης ατμών </w:t>
            </w:r>
            <w:r w:rsidRPr="000B389B">
              <w:rPr>
                <w:rFonts w:ascii="Arial" w:hAnsi="Arial" w:cs="Arial"/>
                <w:szCs w:val="24"/>
              </w:rPr>
              <w:lastRenderedPageBreak/>
              <w:t xml:space="preserve">που καθορίζεται στο Παράρτημα </w:t>
            </w:r>
            <w:r w:rsidR="00CA0BDA">
              <w:rPr>
                <w:rFonts w:ascii="Arial" w:hAnsi="Arial" w:cs="Arial"/>
                <w:szCs w:val="24"/>
              </w:rPr>
              <w:t>Ι</w:t>
            </w:r>
            <w:r w:rsidRPr="000B389B">
              <w:rPr>
                <w:rFonts w:ascii="Arial" w:hAnsi="Arial" w:cs="Arial"/>
                <w:szCs w:val="24"/>
              </w:rPr>
              <w:t xml:space="preserve">Ι, υπό τον όρο ότι η χρησιμοποιούμενη αιθανόλη είναι </w:t>
            </w:r>
            <w:proofErr w:type="spellStart"/>
            <w:r w:rsidRPr="000B389B">
              <w:rPr>
                <w:rFonts w:ascii="Arial" w:hAnsi="Arial" w:cs="Arial"/>
                <w:szCs w:val="24"/>
              </w:rPr>
              <w:t>βιοκαύσιμο</w:t>
            </w:r>
            <w:proofErr w:type="spellEnd"/>
            <w:r>
              <w:rPr>
                <w:rFonts w:ascii="Arial" w:hAnsi="Arial" w:cs="Arial"/>
                <w:szCs w:val="24"/>
              </w:rPr>
              <w:t>·</w:t>
            </w:r>
          </w:p>
        </w:tc>
      </w:tr>
      <w:tr w:rsidR="00EF047F" w:rsidRPr="000B389B" w14:paraId="7E743D2A" w14:textId="77777777" w:rsidTr="0091230E">
        <w:tc>
          <w:tcPr>
            <w:tcW w:w="1105" w:type="pct"/>
            <w:gridSpan w:val="8"/>
          </w:tcPr>
          <w:p w14:paraId="763A4F51" w14:textId="77777777" w:rsidR="00E51045" w:rsidRPr="000B389B" w:rsidRDefault="00E51045" w:rsidP="00E51045">
            <w:pPr>
              <w:spacing w:line="360" w:lineRule="auto"/>
              <w:rPr>
                <w:rFonts w:cs="Arial"/>
                <w:szCs w:val="24"/>
              </w:rPr>
            </w:pPr>
          </w:p>
        </w:tc>
        <w:tc>
          <w:tcPr>
            <w:tcW w:w="3895" w:type="pct"/>
            <w:gridSpan w:val="95"/>
          </w:tcPr>
          <w:p w14:paraId="3601CF23" w14:textId="77777777" w:rsidR="00E51045" w:rsidRPr="000B389B" w:rsidRDefault="00E51045" w:rsidP="00E51045">
            <w:pPr>
              <w:pStyle w:val="Point2"/>
              <w:spacing w:before="0" w:after="0"/>
              <w:ind w:left="71" w:firstLine="0"/>
              <w:jc w:val="both"/>
              <w:rPr>
                <w:rFonts w:ascii="Arial" w:hAnsi="Arial" w:cs="Arial"/>
                <w:szCs w:val="24"/>
              </w:rPr>
            </w:pPr>
          </w:p>
        </w:tc>
      </w:tr>
      <w:tr w:rsidR="00EF047F" w:rsidRPr="000B389B" w14:paraId="14576CB7" w14:textId="77777777" w:rsidTr="0091230E">
        <w:tc>
          <w:tcPr>
            <w:tcW w:w="1105" w:type="pct"/>
            <w:gridSpan w:val="8"/>
          </w:tcPr>
          <w:p w14:paraId="4C5B7117" w14:textId="77777777" w:rsidR="00E51045" w:rsidRPr="000B389B" w:rsidRDefault="00E51045" w:rsidP="00E51045">
            <w:pPr>
              <w:spacing w:line="360" w:lineRule="auto"/>
              <w:rPr>
                <w:rFonts w:cs="Arial"/>
                <w:szCs w:val="24"/>
              </w:rPr>
            </w:pPr>
          </w:p>
        </w:tc>
        <w:tc>
          <w:tcPr>
            <w:tcW w:w="578" w:type="pct"/>
            <w:gridSpan w:val="25"/>
          </w:tcPr>
          <w:p w14:paraId="6B0E4A82" w14:textId="77777777" w:rsidR="00E51045" w:rsidRPr="000B389B" w:rsidRDefault="00E51045" w:rsidP="00E51045">
            <w:pPr>
              <w:pStyle w:val="Point2"/>
              <w:spacing w:before="0" w:after="0"/>
              <w:ind w:left="0" w:firstLine="0"/>
              <w:jc w:val="right"/>
              <w:rPr>
                <w:rFonts w:ascii="Arial" w:hAnsi="Arial" w:cs="Arial"/>
                <w:szCs w:val="24"/>
              </w:rPr>
            </w:pPr>
            <w:r w:rsidRPr="000B389B">
              <w:rPr>
                <w:rFonts w:ascii="Arial" w:hAnsi="Arial" w:cs="Arial"/>
                <w:szCs w:val="24"/>
              </w:rPr>
              <w:t>(γ)</w:t>
            </w:r>
          </w:p>
        </w:tc>
        <w:tc>
          <w:tcPr>
            <w:tcW w:w="3318" w:type="pct"/>
            <w:gridSpan w:val="70"/>
          </w:tcPr>
          <w:p w14:paraId="1E4D3E30"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να υποβάλει αίτημα στην Επιτροπή για έγκριση, σύμφωνα με τις διατάξεις του άρθρου 6 της Οδηγίας 98/70/ΕΚ, για καθορισμό αυστηρότερων προδιαγραφών από τις εκάστοτε καθοριζόμενες από την ανωτέρω Οδηγία για πετρελαιοειδή και καύσιμα, τα οποία αποτελούν αντικείμενο εμπορίας, σε συγκεκριμένες περιοχές για μέρος ή για το σύνολο του στόλου μηχανοκίνητων οχημάτων, με σκοπό την προστασία της υγείας του πληθυσμού σε συγκεκριμένη αστική περιοχή ή του περιβάλλοντος σε συγκεκριμένη οικολογικά ευαίσθητη περιοχή, σε περίπτωση που η ατμοσφαιρική ρύπανση αποτελεί ή εύλογα αναμένεται ότι θα αποτελέσει σοβαρό και επαναλαμβανόμενο πρόβλημα για την ανθρώπινη υγεία ή το περιβάλλον</w:t>
            </w:r>
            <w:r>
              <w:rPr>
                <w:rFonts w:ascii="Arial" w:hAnsi="Arial" w:cs="Arial"/>
                <w:szCs w:val="24"/>
              </w:rPr>
              <w:t>·</w:t>
            </w:r>
          </w:p>
        </w:tc>
      </w:tr>
      <w:tr w:rsidR="00EF047F" w:rsidRPr="000B389B" w14:paraId="490DCE77" w14:textId="77777777" w:rsidTr="0091230E">
        <w:tc>
          <w:tcPr>
            <w:tcW w:w="1105" w:type="pct"/>
            <w:gridSpan w:val="8"/>
          </w:tcPr>
          <w:p w14:paraId="78F26193" w14:textId="77777777" w:rsidR="00E51045" w:rsidRPr="000B389B" w:rsidRDefault="00E51045" w:rsidP="00E51045">
            <w:pPr>
              <w:spacing w:line="360" w:lineRule="auto"/>
              <w:rPr>
                <w:rFonts w:cs="Arial"/>
                <w:szCs w:val="24"/>
              </w:rPr>
            </w:pPr>
          </w:p>
        </w:tc>
        <w:tc>
          <w:tcPr>
            <w:tcW w:w="578" w:type="pct"/>
            <w:gridSpan w:val="25"/>
          </w:tcPr>
          <w:p w14:paraId="05962DFB" w14:textId="77777777" w:rsidR="00E51045" w:rsidRPr="000B389B" w:rsidRDefault="00E51045" w:rsidP="00E51045">
            <w:pPr>
              <w:pStyle w:val="Point2"/>
              <w:spacing w:before="0" w:after="0"/>
              <w:ind w:left="0" w:firstLine="0"/>
              <w:jc w:val="both"/>
              <w:rPr>
                <w:rFonts w:ascii="Arial" w:hAnsi="Arial" w:cs="Arial"/>
                <w:szCs w:val="24"/>
              </w:rPr>
            </w:pPr>
          </w:p>
        </w:tc>
        <w:tc>
          <w:tcPr>
            <w:tcW w:w="3318" w:type="pct"/>
            <w:gridSpan w:val="70"/>
          </w:tcPr>
          <w:p w14:paraId="6D6EA71C" w14:textId="77777777" w:rsidR="00E51045" w:rsidRPr="000B389B" w:rsidRDefault="00E51045" w:rsidP="00E51045">
            <w:pPr>
              <w:pStyle w:val="Point2"/>
              <w:spacing w:before="0" w:after="0"/>
              <w:ind w:left="71" w:firstLine="0"/>
              <w:jc w:val="both"/>
              <w:rPr>
                <w:rFonts w:ascii="Arial" w:hAnsi="Arial" w:cs="Arial"/>
                <w:szCs w:val="24"/>
              </w:rPr>
            </w:pPr>
          </w:p>
        </w:tc>
      </w:tr>
      <w:tr w:rsidR="00EF047F" w:rsidRPr="000B389B" w14:paraId="0DB03FA5" w14:textId="77777777" w:rsidTr="0091230E">
        <w:tc>
          <w:tcPr>
            <w:tcW w:w="1105" w:type="pct"/>
            <w:gridSpan w:val="8"/>
          </w:tcPr>
          <w:p w14:paraId="31B67749" w14:textId="77777777" w:rsidR="00E51045" w:rsidRPr="000B389B" w:rsidRDefault="00E51045" w:rsidP="00E51045">
            <w:pPr>
              <w:spacing w:line="360" w:lineRule="auto"/>
              <w:rPr>
                <w:rFonts w:cs="Arial"/>
                <w:szCs w:val="24"/>
              </w:rPr>
            </w:pPr>
          </w:p>
        </w:tc>
        <w:tc>
          <w:tcPr>
            <w:tcW w:w="578" w:type="pct"/>
            <w:gridSpan w:val="25"/>
          </w:tcPr>
          <w:p w14:paraId="400AED02" w14:textId="77777777" w:rsidR="00E51045" w:rsidRPr="000B389B" w:rsidRDefault="00E51045" w:rsidP="00E51045">
            <w:pPr>
              <w:pStyle w:val="Point2"/>
              <w:spacing w:before="0" w:after="0"/>
              <w:ind w:left="0" w:firstLine="0"/>
              <w:jc w:val="right"/>
              <w:rPr>
                <w:rFonts w:ascii="Arial" w:hAnsi="Arial" w:cs="Arial"/>
                <w:szCs w:val="24"/>
              </w:rPr>
            </w:pPr>
            <w:r w:rsidRPr="000B389B">
              <w:rPr>
                <w:rFonts w:ascii="Arial" w:hAnsi="Arial" w:cs="Arial"/>
                <w:szCs w:val="24"/>
              </w:rPr>
              <w:t>(δ)</w:t>
            </w:r>
          </w:p>
        </w:tc>
        <w:tc>
          <w:tcPr>
            <w:tcW w:w="3318" w:type="pct"/>
            <w:gridSpan w:val="70"/>
          </w:tcPr>
          <w:p w14:paraId="7E33361F" w14:textId="717E750B" w:rsidR="00E51045" w:rsidRPr="000B389B" w:rsidRDefault="00E51045" w:rsidP="00E51045">
            <w:pPr>
              <w:pStyle w:val="Point2"/>
              <w:spacing w:before="0" w:after="0"/>
              <w:ind w:left="0" w:firstLine="0"/>
              <w:jc w:val="both"/>
              <w:rPr>
                <w:rFonts w:ascii="Arial" w:hAnsi="Arial" w:cs="Arial"/>
                <w:color w:val="FF0000"/>
                <w:szCs w:val="24"/>
              </w:rPr>
            </w:pPr>
            <w:r w:rsidRPr="000B389B">
              <w:rPr>
                <w:rFonts w:ascii="Arial" w:hAnsi="Arial" w:cs="Arial"/>
                <w:szCs w:val="24"/>
              </w:rPr>
              <w:t>να ορίζει</w:t>
            </w:r>
            <w:r>
              <w:rPr>
                <w:rFonts w:ascii="Arial" w:hAnsi="Arial" w:cs="Arial"/>
                <w:szCs w:val="24"/>
              </w:rPr>
              <w:t>,</w:t>
            </w:r>
            <w:r w:rsidRPr="000B389B">
              <w:rPr>
                <w:rFonts w:ascii="Arial" w:hAnsi="Arial" w:cs="Arial"/>
                <w:szCs w:val="24"/>
              </w:rPr>
              <w:t xml:space="preserve"> με Γνωστοποίησή του που δημοσιεύεται στην Επίσημη Εφημερίδα της Δημοκρατίας, Εντεταλμένους Επιθεωρητές </w:t>
            </w:r>
            <w:r w:rsidR="00011300">
              <w:rPr>
                <w:rFonts w:ascii="Arial" w:hAnsi="Arial" w:cs="Arial"/>
                <w:szCs w:val="24"/>
              </w:rPr>
              <w:t>για τη διενέργεια</w:t>
            </w:r>
            <w:r w:rsidRPr="000B389B">
              <w:rPr>
                <w:rFonts w:ascii="Arial" w:hAnsi="Arial" w:cs="Arial"/>
                <w:szCs w:val="24"/>
              </w:rPr>
              <w:t xml:space="preserve"> επιτόπι</w:t>
            </w:r>
            <w:r w:rsidR="00011300">
              <w:rPr>
                <w:rFonts w:ascii="Arial" w:hAnsi="Arial" w:cs="Arial"/>
                <w:szCs w:val="24"/>
              </w:rPr>
              <w:t>ων</w:t>
            </w:r>
            <w:r w:rsidRPr="000B389B">
              <w:rPr>
                <w:rFonts w:ascii="Arial" w:hAnsi="Arial" w:cs="Arial"/>
                <w:szCs w:val="24"/>
              </w:rPr>
              <w:t xml:space="preserve"> δειγματοληπτικ</w:t>
            </w:r>
            <w:r w:rsidR="00011300">
              <w:rPr>
                <w:rFonts w:ascii="Arial" w:hAnsi="Arial" w:cs="Arial"/>
                <w:szCs w:val="24"/>
              </w:rPr>
              <w:t>ών</w:t>
            </w:r>
            <w:r w:rsidRPr="000B389B">
              <w:rPr>
                <w:rFonts w:ascii="Arial" w:hAnsi="Arial" w:cs="Arial"/>
                <w:szCs w:val="24"/>
              </w:rPr>
              <w:t xml:space="preserve"> ελέγχ</w:t>
            </w:r>
            <w:r w:rsidR="00011300">
              <w:rPr>
                <w:rFonts w:ascii="Arial" w:hAnsi="Arial" w:cs="Arial"/>
                <w:szCs w:val="24"/>
              </w:rPr>
              <w:t>ων</w:t>
            </w:r>
            <w:r w:rsidRPr="000B389B">
              <w:rPr>
                <w:rFonts w:ascii="Arial" w:hAnsi="Arial" w:cs="Arial"/>
                <w:szCs w:val="24"/>
              </w:rPr>
              <w:t xml:space="preserve"> σε αποθήκες και </w:t>
            </w:r>
            <w:r w:rsidR="00011300">
              <w:rPr>
                <w:rFonts w:ascii="Arial" w:hAnsi="Arial" w:cs="Arial"/>
                <w:szCs w:val="24"/>
              </w:rPr>
              <w:t>την εκτέλεση</w:t>
            </w:r>
            <w:r w:rsidRPr="000B389B">
              <w:rPr>
                <w:rFonts w:ascii="Arial" w:hAnsi="Arial" w:cs="Arial"/>
                <w:szCs w:val="24"/>
              </w:rPr>
              <w:t xml:space="preserve"> </w:t>
            </w:r>
            <w:r w:rsidR="00011300">
              <w:rPr>
                <w:rFonts w:ascii="Arial" w:hAnsi="Arial" w:cs="Arial"/>
                <w:szCs w:val="24"/>
              </w:rPr>
              <w:t>των</w:t>
            </w:r>
            <w:r w:rsidRPr="000B389B">
              <w:rPr>
                <w:rFonts w:ascii="Arial" w:hAnsi="Arial" w:cs="Arial"/>
                <w:szCs w:val="24"/>
              </w:rPr>
              <w:t xml:space="preserve"> εξουσ</w:t>
            </w:r>
            <w:r w:rsidR="00011300">
              <w:rPr>
                <w:rFonts w:ascii="Arial" w:hAnsi="Arial" w:cs="Arial"/>
                <w:szCs w:val="24"/>
              </w:rPr>
              <w:t>ιών</w:t>
            </w:r>
            <w:r w:rsidRPr="000B389B">
              <w:rPr>
                <w:rFonts w:ascii="Arial" w:hAnsi="Arial" w:cs="Arial"/>
                <w:szCs w:val="24"/>
              </w:rPr>
              <w:t xml:space="preserve"> που καθορίζονται στο άρθρο 8</w:t>
            </w:r>
            <w:r>
              <w:rPr>
                <w:rFonts w:ascii="Arial" w:hAnsi="Arial" w:cs="Arial"/>
                <w:szCs w:val="24"/>
              </w:rPr>
              <w:t>·</w:t>
            </w:r>
          </w:p>
        </w:tc>
      </w:tr>
      <w:tr w:rsidR="00EF047F" w:rsidRPr="000B389B" w14:paraId="38B55C08" w14:textId="77777777" w:rsidTr="0091230E">
        <w:tc>
          <w:tcPr>
            <w:tcW w:w="1105" w:type="pct"/>
            <w:gridSpan w:val="8"/>
          </w:tcPr>
          <w:p w14:paraId="3D866480" w14:textId="77777777" w:rsidR="00E51045" w:rsidRPr="000B389B" w:rsidRDefault="00E51045" w:rsidP="00E51045">
            <w:pPr>
              <w:spacing w:line="360" w:lineRule="auto"/>
              <w:rPr>
                <w:rFonts w:cs="Arial"/>
                <w:szCs w:val="24"/>
              </w:rPr>
            </w:pPr>
          </w:p>
        </w:tc>
        <w:tc>
          <w:tcPr>
            <w:tcW w:w="578" w:type="pct"/>
            <w:gridSpan w:val="25"/>
          </w:tcPr>
          <w:p w14:paraId="67CA47E2" w14:textId="77777777" w:rsidR="00E51045" w:rsidRPr="000B389B" w:rsidRDefault="00E51045" w:rsidP="00E51045">
            <w:pPr>
              <w:pStyle w:val="Point2"/>
              <w:spacing w:before="0" w:after="0"/>
              <w:ind w:left="0" w:firstLine="0"/>
              <w:jc w:val="both"/>
              <w:rPr>
                <w:rFonts w:ascii="Arial" w:hAnsi="Arial" w:cs="Arial"/>
                <w:szCs w:val="24"/>
              </w:rPr>
            </w:pPr>
          </w:p>
        </w:tc>
        <w:tc>
          <w:tcPr>
            <w:tcW w:w="3318" w:type="pct"/>
            <w:gridSpan w:val="70"/>
          </w:tcPr>
          <w:p w14:paraId="56348A95" w14:textId="77777777" w:rsidR="00E51045" w:rsidRPr="000B389B" w:rsidRDefault="00E51045" w:rsidP="00E51045">
            <w:pPr>
              <w:pStyle w:val="Point2"/>
              <w:spacing w:before="0" w:after="0"/>
              <w:ind w:left="71" w:firstLine="0"/>
              <w:jc w:val="both"/>
              <w:rPr>
                <w:rFonts w:ascii="Arial" w:hAnsi="Arial" w:cs="Arial"/>
                <w:szCs w:val="24"/>
              </w:rPr>
            </w:pPr>
          </w:p>
        </w:tc>
      </w:tr>
      <w:tr w:rsidR="00EF047F" w:rsidRPr="000B389B" w14:paraId="45AED293" w14:textId="77777777" w:rsidTr="0091230E">
        <w:tc>
          <w:tcPr>
            <w:tcW w:w="1105" w:type="pct"/>
            <w:gridSpan w:val="8"/>
          </w:tcPr>
          <w:p w14:paraId="209879F2" w14:textId="77777777" w:rsidR="00E51045" w:rsidRPr="000B389B" w:rsidRDefault="00E51045" w:rsidP="00E51045">
            <w:pPr>
              <w:spacing w:line="360" w:lineRule="auto"/>
              <w:rPr>
                <w:rFonts w:cs="Arial"/>
                <w:szCs w:val="24"/>
              </w:rPr>
            </w:pPr>
          </w:p>
        </w:tc>
        <w:tc>
          <w:tcPr>
            <w:tcW w:w="578" w:type="pct"/>
            <w:gridSpan w:val="25"/>
          </w:tcPr>
          <w:p w14:paraId="148B06FE" w14:textId="77777777" w:rsidR="00E51045" w:rsidRPr="000B389B" w:rsidRDefault="00E51045" w:rsidP="00E51045">
            <w:pPr>
              <w:pStyle w:val="Point2"/>
              <w:spacing w:before="0" w:after="0"/>
              <w:ind w:left="0" w:firstLine="0"/>
              <w:jc w:val="right"/>
              <w:rPr>
                <w:rFonts w:ascii="Arial" w:hAnsi="Arial" w:cs="Arial"/>
                <w:szCs w:val="24"/>
              </w:rPr>
            </w:pPr>
            <w:r w:rsidRPr="000B389B">
              <w:rPr>
                <w:rFonts w:ascii="Arial" w:hAnsi="Arial" w:cs="Arial"/>
                <w:szCs w:val="24"/>
              </w:rPr>
              <w:t>(ε)</w:t>
            </w:r>
          </w:p>
        </w:tc>
        <w:tc>
          <w:tcPr>
            <w:tcW w:w="3318" w:type="pct"/>
            <w:gridSpan w:val="70"/>
          </w:tcPr>
          <w:p w14:paraId="3497FC17"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να ορίζει</w:t>
            </w:r>
            <w:r>
              <w:rPr>
                <w:rFonts w:ascii="Arial" w:hAnsi="Arial" w:cs="Arial"/>
                <w:szCs w:val="24"/>
              </w:rPr>
              <w:t>,</w:t>
            </w:r>
            <w:r w:rsidRPr="000B389B">
              <w:rPr>
                <w:rFonts w:ascii="Arial" w:hAnsi="Arial" w:cs="Arial"/>
                <w:szCs w:val="24"/>
              </w:rPr>
              <w:t xml:space="preserve"> με Γνωστοποίησή του που δημοσιεύεται στην Επίσημη Εφημερίδα της Δημοκρατίας, τα εργαστήρια του δημόσιου και ευρύτερου δημόσιου τομέα στα οποία διενεργούνται οι εργαστηριακοί έλεγχοι για σκοπούς εφαρμογής του παρόντος Νόμου</w:t>
            </w:r>
            <w:r>
              <w:rPr>
                <w:rFonts w:ascii="Arial" w:hAnsi="Arial" w:cs="Arial"/>
                <w:szCs w:val="24"/>
              </w:rPr>
              <w:t>·</w:t>
            </w:r>
          </w:p>
        </w:tc>
      </w:tr>
      <w:tr w:rsidR="00EF047F" w:rsidRPr="000B389B" w14:paraId="3B2FD4D8" w14:textId="77777777" w:rsidTr="0091230E">
        <w:tc>
          <w:tcPr>
            <w:tcW w:w="1105" w:type="pct"/>
            <w:gridSpan w:val="8"/>
          </w:tcPr>
          <w:p w14:paraId="5ED13189" w14:textId="77777777" w:rsidR="00E51045" w:rsidRPr="000B389B" w:rsidRDefault="00E51045" w:rsidP="00E51045">
            <w:pPr>
              <w:spacing w:line="360" w:lineRule="auto"/>
              <w:rPr>
                <w:rFonts w:cs="Arial"/>
                <w:szCs w:val="24"/>
              </w:rPr>
            </w:pPr>
          </w:p>
        </w:tc>
        <w:tc>
          <w:tcPr>
            <w:tcW w:w="578" w:type="pct"/>
            <w:gridSpan w:val="25"/>
          </w:tcPr>
          <w:p w14:paraId="1A663056" w14:textId="77777777" w:rsidR="00E51045" w:rsidRPr="000B389B" w:rsidRDefault="00E51045" w:rsidP="00E51045">
            <w:pPr>
              <w:pStyle w:val="Point2"/>
              <w:spacing w:before="0" w:after="0"/>
              <w:ind w:left="0" w:firstLine="0"/>
              <w:jc w:val="both"/>
              <w:rPr>
                <w:rFonts w:ascii="Arial" w:hAnsi="Arial" w:cs="Arial"/>
                <w:szCs w:val="24"/>
              </w:rPr>
            </w:pPr>
          </w:p>
        </w:tc>
        <w:tc>
          <w:tcPr>
            <w:tcW w:w="3318" w:type="pct"/>
            <w:gridSpan w:val="70"/>
          </w:tcPr>
          <w:p w14:paraId="5D59055E" w14:textId="77777777" w:rsidR="00E51045" w:rsidRPr="000B389B" w:rsidRDefault="00E51045" w:rsidP="00E51045">
            <w:pPr>
              <w:pStyle w:val="Point2"/>
              <w:spacing w:before="0" w:after="0"/>
              <w:ind w:left="71" w:firstLine="0"/>
              <w:jc w:val="both"/>
              <w:rPr>
                <w:rFonts w:ascii="Arial" w:hAnsi="Arial" w:cs="Arial"/>
                <w:szCs w:val="24"/>
              </w:rPr>
            </w:pPr>
          </w:p>
        </w:tc>
      </w:tr>
      <w:tr w:rsidR="00EF047F" w:rsidRPr="000B389B" w14:paraId="5B959908" w14:textId="77777777" w:rsidTr="0091230E">
        <w:tc>
          <w:tcPr>
            <w:tcW w:w="1105" w:type="pct"/>
            <w:gridSpan w:val="8"/>
          </w:tcPr>
          <w:p w14:paraId="35053950" w14:textId="77777777" w:rsidR="00E51045" w:rsidRPr="000B389B" w:rsidRDefault="00E51045" w:rsidP="00E51045">
            <w:pPr>
              <w:spacing w:line="360" w:lineRule="auto"/>
              <w:rPr>
                <w:rFonts w:cs="Arial"/>
                <w:szCs w:val="24"/>
              </w:rPr>
            </w:pPr>
          </w:p>
        </w:tc>
        <w:tc>
          <w:tcPr>
            <w:tcW w:w="578" w:type="pct"/>
            <w:gridSpan w:val="25"/>
          </w:tcPr>
          <w:p w14:paraId="2474798C" w14:textId="77777777" w:rsidR="00E51045" w:rsidRPr="000B389B" w:rsidRDefault="00E51045" w:rsidP="00E51045">
            <w:pPr>
              <w:pStyle w:val="Point2"/>
              <w:spacing w:before="0" w:after="0"/>
              <w:ind w:left="0"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στ</w:t>
            </w:r>
            <w:proofErr w:type="spellEnd"/>
            <w:r w:rsidRPr="000B389B">
              <w:rPr>
                <w:rFonts w:ascii="Arial" w:hAnsi="Arial" w:cs="Arial"/>
                <w:szCs w:val="24"/>
              </w:rPr>
              <w:t>)</w:t>
            </w:r>
          </w:p>
        </w:tc>
        <w:tc>
          <w:tcPr>
            <w:tcW w:w="3318" w:type="pct"/>
            <w:gridSpan w:val="70"/>
          </w:tcPr>
          <w:p w14:paraId="2367AE47"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να συνεργάζεται με τον Υπουργό Μεταφορών, Επικοινωνιών και Έργων για</w:t>
            </w:r>
            <w:r>
              <w:rPr>
                <w:rFonts w:ascii="Arial" w:hAnsi="Arial" w:cs="Arial"/>
                <w:szCs w:val="24"/>
              </w:rPr>
              <w:t>-</w:t>
            </w:r>
            <w:r w:rsidRPr="000B389B">
              <w:rPr>
                <w:rFonts w:ascii="Arial" w:hAnsi="Arial" w:cs="Arial"/>
                <w:szCs w:val="24"/>
              </w:rPr>
              <w:t xml:space="preserve">  </w:t>
            </w:r>
          </w:p>
        </w:tc>
      </w:tr>
      <w:tr w:rsidR="00F16843" w:rsidRPr="000B389B" w14:paraId="65077BF6" w14:textId="77777777" w:rsidTr="0091230E">
        <w:tc>
          <w:tcPr>
            <w:tcW w:w="1105" w:type="pct"/>
            <w:gridSpan w:val="8"/>
          </w:tcPr>
          <w:p w14:paraId="151CAD70" w14:textId="77777777" w:rsidR="00E51045" w:rsidRPr="000B389B" w:rsidRDefault="00E51045" w:rsidP="00E51045">
            <w:pPr>
              <w:spacing w:line="360" w:lineRule="auto"/>
              <w:rPr>
                <w:rFonts w:cs="Arial"/>
                <w:szCs w:val="24"/>
              </w:rPr>
            </w:pPr>
          </w:p>
        </w:tc>
        <w:tc>
          <w:tcPr>
            <w:tcW w:w="578" w:type="pct"/>
            <w:gridSpan w:val="25"/>
          </w:tcPr>
          <w:p w14:paraId="083659E3" w14:textId="77777777" w:rsidR="00E51045" w:rsidRPr="000B389B" w:rsidRDefault="00E51045" w:rsidP="00E51045">
            <w:pPr>
              <w:pStyle w:val="Point2"/>
              <w:spacing w:before="0" w:after="0"/>
              <w:ind w:left="0" w:firstLine="0"/>
              <w:jc w:val="right"/>
              <w:rPr>
                <w:rFonts w:ascii="Arial" w:hAnsi="Arial" w:cs="Arial"/>
                <w:szCs w:val="24"/>
              </w:rPr>
            </w:pPr>
          </w:p>
        </w:tc>
        <w:tc>
          <w:tcPr>
            <w:tcW w:w="3318" w:type="pct"/>
            <w:gridSpan w:val="70"/>
          </w:tcPr>
          <w:p w14:paraId="282315C9" w14:textId="77777777" w:rsidR="00E51045" w:rsidRPr="000B389B" w:rsidRDefault="00E51045" w:rsidP="00E51045">
            <w:pPr>
              <w:pStyle w:val="Point2"/>
              <w:spacing w:before="0" w:after="0"/>
              <w:ind w:left="0" w:firstLine="0"/>
              <w:jc w:val="both"/>
              <w:rPr>
                <w:rFonts w:ascii="Arial" w:hAnsi="Arial" w:cs="Arial"/>
                <w:szCs w:val="24"/>
              </w:rPr>
            </w:pPr>
          </w:p>
        </w:tc>
      </w:tr>
      <w:tr w:rsidR="00605F90" w:rsidRPr="000B389B" w14:paraId="6F1861A8" w14:textId="77777777" w:rsidTr="0091230E">
        <w:tc>
          <w:tcPr>
            <w:tcW w:w="1105" w:type="pct"/>
            <w:gridSpan w:val="8"/>
          </w:tcPr>
          <w:p w14:paraId="6B2B7231" w14:textId="77777777" w:rsidR="00E51045" w:rsidRPr="000B389B" w:rsidRDefault="00E51045" w:rsidP="00E51045">
            <w:pPr>
              <w:spacing w:line="360" w:lineRule="auto"/>
              <w:rPr>
                <w:rFonts w:cs="Arial"/>
                <w:szCs w:val="24"/>
              </w:rPr>
            </w:pPr>
          </w:p>
        </w:tc>
        <w:tc>
          <w:tcPr>
            <w:tcW w:w="578" w:type="pct"/>
            <w:gridSpan w:val="25"/>
          </w:tcPr>
          <w:p w14:paraId="7CC8BC3B" w14:textId="77777777" w:rsidR="00E51045" w:rsidRPr="000B389B" w:rsidRDefault="00E51045" w:rsidP="00E51045">
            <w:pPr>
              <w:pStyle w:val="Point2"/>
              <w:spacing w:before="0" w:after="0"/>
              <w:ind w:left="0" w:firstLine="0"/>
              <w:jc w:val="right"/>
              <w:rPr>
                <w:rFonts w:ascii="Arial" w:hAnsi="Arial" w:cs="Arial"/>
                <w:szCs w:val="24"/>
              </w:rPr>
            </w:pPr>
          </w:p>
        </w:tc>
        <w:tc>
          <w:tcPr>
            <w:tcW w:w="274" w:type="pct"/>
            <w:gridSpan w:val="34"/>
          </w:tcPr>
          <w:p w14:paraId="3BEA1C25" w14:textId="77777777" w:rsidR="00E51045" w:rsidRPr="00D4434A" w:rsidRDefault="00E51045" w:rsidP="00E51045">
            <w:pPr>
              <w:pStyle w:val="Point2"/>
              <w:spacing w:before="0" w:after="0"/>
              <w:ind w:left="0" w:firstLine="0"/>
              <w:jc w:val="both"/>
              <w:rPr>
                <w:rFonts w:ascii="Arial" w:hAnsi="Arial" w:cs="Arial"/>
                <w:szCs w:val="24"/>
                <w:lang w:val="en-US"/>
              </w:rPr>
            </w:pPr>
            <w:r>
              <w:rPr>
                <w:rFonts w:ascii="Arial" w:hAnsi="Arial" w:cs="Arial"/>
                <w:szCs w:val="24"/>
                <w:lang w:val="en-US"/>
              </w:rPr>
              <w:t>(</w:t>
            </w:r>
            <w:proofErr w:type="spellStart"/>
            <w:r>
              <w:rPr>
                <w:rFonts w:ascii="Arial" w:hAnsi="Arial" w:cs="Arial"/>
                <w:szCs w:val="24"/>
                <w:lang w:val="en-US"/>
              </w:rPr>
              <w:t>i</w:t>
            </w:r>
            <w:proofErr w:type="spellEnd"/>
            <w:r>
              <w:rPr>
                <w:rFonts w:ascii="Arial" w:hAnsi="Arial" w:cs="Arial"/>
                <w:szCs w:val="24"/>
                <w:lang w:val="en-US"/>
              </w:rPr>
              <w:t>)</w:t>
            </w:r>
          </w:p>
        </w:tc>
        <w:tc>
          <w:tcPr>
            <w:tcW w:w="3044" w:type="pct"/>
            <w:gridSpan w:val="36"/>
          </w:tcPr>
          <w:p w14:paraId="1F4682E6" w14:textId="227FBDBB"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τον καθορισμό των προδιαγραφών των καυσίμων που προορίζονται για χρήση από τα μηχανοκίνητα οχήματα</w:t>
            </w:r>
            <w:r w:rsidR="002E6FB3">
              <w:rPr>
                <w:rFonts w:ascii="Arial" w:hAnsi="Arial" w:cs="Arial"/>
                <w:szCs w:val="24"/>
              </w:rPr>
              <w:t>ꞏ</w:t>
            </w:r>
            <w:r w:rsidRPr="000B389B">
              <w:rPr>
                <w:rFonts w:ascii="Arial" w:hAnsi="Arial" w:cs="Arial"/>
                <w:szCs w:val="24"/>
              </w:rPr>
              <w:t xml:space="preserve"> και</w:t>
            </w:r>
          </w:p>
        </w:tc>
      </w:tr>
      <w:tr w:rsidR="00605F90" w:rsidRPr="000B389B" w14:paraId="1DE5EAD4" w14:textId="77777777" w:rsidTr="0091230E">
        <w:tc>
          <w:tcPr>
            <w:tcW w:w="1105" w:type="pct"/>
            <w:gridSpan w:val="8"/>
          </w:tcPr>
          <w:p w14:paraId="15675B67" w14:textId="77777777" w:rsidR="00E51045" w:rsidRPr="000B389B" w:rsidRDefault="00E51045" w:rsidP="00E51045">
            <w:pPr>
              <w:spacing w:line="360" w:lineRule="auto"/>
              <w:rPr>
                <w:rFonts w:cs="Arial"/>
                <w:szCs w:val="24"/>
              </w:rPr>
            </w:pPr>
          </w:p>
        </w:tc>
        <w:tc>
          <w:tcPr>
            <w:tcW w:w="578" w:type="pct"/>
            <w:gridSpan w:val="25"/>
          </w:tcPr>
          <w:p w14:paraId="392A2B27" w14:textId="77777777" w:rsidR="00E51045" w:rsidRPr="000B389B" w:rsidRDefault="00E51045" w:rsidP="00E51045">
            <w:pPr>
              <w:pStyle w:val="Point2"/>
              <w:spacing w:before="0" w:after="0"/>
              <w:ind w:left="0" w:firstLine="0"/>
              <w:jc w:val="right"/>
              <w:rPr>
                <w:rFonts w:ascii="Arial" w:hAnsi="Arial" w:cs="Arial"/>
                <w:szCs w:val="24"/>
              </w:rPr>
            </w:pPr>
          </w:p>
        </w:tc>
        <w:tc>
          <w:tcPr>
            <w:tcW w:w="274" w:type="pct"/>
            <w:gridSpan w:val="34"/>
          </w:tcPr>
          <w:p w14:paraId="21C63B81" w14:textId="77777777" w:rsidR="00E51045" w:rsidRPr="00D4434A" w:rsidRDefault="00E51045" w:rsidP="00E51045">
            <w:pPr>
              <w:pStyle w:val="Point2"/>
              <w:spacing w:before="0" w:after="0"/>
              <w:ind w:left="0" w:firstLine="0"/>
              <w:jc w:val="both"/>
              <w:rPr>
                <w:rFonts w:ascii="Arial" w:hAnsi="Arial" w:cs="Arial"/>
                <w:szCs w:val="24"/>
                <w:lang w:val="en-US"/>
              </w:rPr>
            </w:pPr>
            <w:r>
              <w:rPr>
                <w:rFonts w:ascii="Arial" w:hAnsi="Arial" w:cs="Arial"/>
                <w:szCs w:val="24"/>
                <w:lang w:val="en-US"/>
              </w:rPr>
              <w:t>(ii)</w:t>
            </w:r>
          </w:p>
        </w:tc>
        <w:tc>
          <w:tcPr>
            <w:tcW w:w="3044" w:type="pct"/>
            <w:gridSpan w:val="36"/>
          </w:tcPr>
          <w:p w14:paraId="4CE59084" w14:textId="7AB23A9E" w:rsidR="00E51045" w:rsidRPr="000B389B" w:rsidRDefault="002E6FB3" w:rsidP="00E51045">
            <w:pPr>
              <w:pStyle w:val="Point2"/>
              <w:spacing w:before="0" w:after="0"/>
              <w:ind w:left="0" w:firstLine="0"/>
              <w:jc w:val="both"/>
              <w:rPr>
                <w:rFonts w:ascii="Arial" w:hAnsi="Arial" w:cs="Arial"/>
                <w:szCs w:val="24"/>
              </w:rPr>
            </w:pPr>
            <w:r>
              <w:rPr>
                <w:rFonts w:ascii="Arial" w:hAnsi="Arial" w:cs="Arial"/>
                <w:szCs w:val="24"/>
              </w:rPr>
              <w:t xml:space="preserve">την </w:t>
            </w:r>
            <w:r w:rsidR="00E51045" w:rsidRPr="000B389B">
              <w:rPr>
                <w:rFonts w:ascii="Arial" w:hAnsi="Arial" w:cs="Arial"/>
                <w:szCs w:val="24"/>
              </w:rPr>
              <w:t>ενθάρρυνση, ως εναλλακτική λύση για τη μείωση των εκπομπών, τη</w:t>
            </w:r>
            <w:r w:rsidR="00E51045">
              <w:rPr>
                <w:rFonts w:ascii="Arial" w:hAnsi="Arial" w:cs="Arial"/>
                <w:szCs w:val="24"/>
              </w:rPr>
              <w:t>ς</w:t>
            </w:r>
            <w:r w:rsidR="00E51045" w:rsidRPr="000B389B">
              <w:rPr>
                <w:rFonts w:ascii="Arial" w:hAnsi="Arial" w:cs="Arial"/>
                <w:szCs w:val="24"/>
              </w:rPr>
              <w:t xml:space="preserve"> χρήση</w:t>
            </w:r>
            <w:r w:rsidR="00E51045">
              <w:rPr>
                <w:rFonts w:ascii="Arial" w:hAnsi="Arial" w:cs="Arial"/>
                <w:szCs w:val="24"/>
              </w:rPr>
              <w:t>ς</w:t>
            </w:r>
            <w:r w:rsidR="00E51045" w:rsidRPr="000B389B">
              <w:rPr>
                <w:rFonts w:ascii="Arial" w:hAnsi="Arial" w:cs="Arial"/>
                <w:szCs w:val="24"/>
              </w:rPr>
              <w:t xml:space="preserve"> συστημάτων παροχής ηλεκτρικής ενέργειας από τη ξηρά για τα ελλιμενισμένα πλοία στα λιμάνια της Δημοκρατίας</w:t>
            </w:r>
            <w:r w:rsidR="00E51045">
              <w:rPr>
                <w:rFonts w:ascii="Arial" w:hAnsi="Arial" w:cs="Arial"/>
                <w:szCs w:val="24"/>
              </w:rPr>
              <w:t>·</w:t>
            </w:r>
          </w:p>
        </w:tc>
      </w:tr>
      <w:tr w:rsidR="00F16843" w:rsidRPr="000B389B" w14:paraId="4BC9251C" w14:textId="77777777" w:rsidTr="0091230E">
        <w:tc>
          <w:tcPr>
            <w:tcW w:w="1105" w:type="pct"/>
            <w:gridSpan w:val="8"/>
          </w:tcPr>
          <w:p w14:paraId="186E7673" w14:textId="77777777" w:rsidR="00E51045" w:rsidRPr="000B389B" w:rsidRDefault="00E51045" w:rsidP="00E51045">
            <w:pPr>
              <w:spacing w:line="360" w:lineRule="auto"/>
              <w:rPr>
                <w:rFonts w:cs="Arial"/>
                <w:szCs w:val="24"/>
              </w:rPr>
            </w:pPr>
          </w:p>
        </w:tc>
        <w:tc>
          <w:tcPr>
            <w:tcW w:w="578" w:type="pct"/>
            <w:gridSpan w:val="25"/>
          </w:tcPr>
          <w:p w14:paraId="60C2CC6D" w14:textId="77777777" w:rsidR="00E51045" w:rsidRPr="000B389B" w:rsidRDefault="00E51045" w:rsidP="00E51045">
            <w:pPr>
              <w:pStyle w:val="Point2"/>
              <w:spacing w:before="0" w:after="0"/>
              <w:ind w:left="0" w:firstLine="0"/>
              <w:jc w:val="right"/>
              <w:rPr>
                <w:rFonts w:ascii="Arial" w:hAnsi="Arial" w:cs="Arial"/>
                <w:szCs w:val="24"/>
              </w:rPr>
            </w:pPr>
          </w:p>
        </w:tc>
        <w:tc>
          <w:tcPr>
            <w:tcW w:w="3318" w:type="pct"/>
            <w:gridSpan w:val="70"/>
          </w:tcPr>
          <w:p w14:paraId="2C2969B6" w14:textId="77777777" w:rsidR="00E51045" w:rsidRPr="000B389B" w:rsidRDefault="00E51045" w:rsidP="00E51045">
            <w:pPr>
              <w:pStyle w:val="Point2"/>
              <w:spacing w:before="0" w:after="0"/>
              <w:ind w:left="0" w:firstLine="0"/>
              <w:jc w:val="both"/>
              <w:rPr>
                <w:rFonts w:ascii="Arial" w:hAnsi="Arial" w:cs="Arial"/>
                <w:szCs w:val="24"/>
              </w:rPr>
            </w:pPr>
          </w:p>
        </w:tc>
      </w:tr>
      <w:tr w:rsidR="00F16843" w:rsidRPr="000B389B" w14:paraId="0A7EA1E6" w14:textId="77777777" w:rsidTr="0091230E">
        <w:tc>
          <w:tcPr>
            <w:tcW w:w="1105" w:type="pct"/>
            <w:gridSpan w:val="8"/>
          </w:tcPr>
          <w:p w14:paraId="7EA193A3" w14:textId="77777777" w:rsidR="00E51045" w:rsidRPr="000B389B" w:rsidRDefault="00E51045" w:rsidP="00E51045">
            <w:pPr>
              <w:spacing w:line="360" w:lineRule="auto"/>
              <w:rPr>
                <w:rFonts w:cs="Arial"/>
                <w:szCs w:val="24"/>
              </w:rPr>
            </w:pPr>
          </w:p>
        </w:tc>
        <w:tc>
          <w:tcPr>
            <w:tcW w:w="578" w:type="pct"/>
            <w:gridSpan w:val="25"/>
          </w:tcPr>
          <w:p w14:paraId="17A9C6B5" w14:textId="77777777" w:rsidR="00E51045" w:rsidRPr="000B389B" w:rsidRDefault="00E51045" w:rsidP="00E51045">
            <w:pPr>
              <w:pStyle w:val="Point2"/>
              <w:spacing w:before="0" w:after="0"/>
              <w:ind w:left="0" w:firstLine="0"/>
              <w:jc w:val="right"/>
              <w:rPr>
                <w:rFonts w:ascii="Arial" w:hAnsi="Arial" w:cs="Arial"/>
                <w:szCs w:val="24"/>
              </w:rPr>
            </w:pPr>
            <w:r w:rsidRPr="000B389B">
              <w:rPr>
                <w:rFonts w:ascii="Arial" w:hAnsi="Arial" w:cs="Arial"/>
                <w:szCs w:val="24"/>
              </w:rPr>
              <w:t>(ζ)</w:t>
            </w:r>
          </w:p>
        </w:tc>
        <w:tc>
          <w:tcPr>
            <w:tcW w:w="3318" w:type="pct"/>
            <w:gridSpan w:val="70"/>
          </w:tcPr>
          <w:p w14:paraId="6738D635"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να συνεργάζεται με τον Υφυπουργό Ναυτιλίας σχετικά με τη χρήση μεθόδων μείωσης εκπομπών και να εκδίδει σχετικές εγκυκλίους</w:t>
            </w:r>
            <w:r>
              <w:rPr>
                <w:rFonts w:ascii="Arial" w:hAnsi="Arial" w:cs="Arial"/>
                <w:szCs w:val="24"/>
              </w:rPr>
              <w:t>·</w:t>
            </w:r>
          </w:p>
        </w:tc>
      </w:tr>
      <w:tr w:rsidR="00F16843" w:rsidRPr="000B389B" w14:paraId="1BC15A6F" w14:textId="77777777" w:rsidTr="0091230E">
        <w:tc>
          <w:tcPr>
            <w:tcW w:w="1105" w:type="pct"/>
            <w:gridSpan w:val="8"/>
          </w:tcPr>
          <w:p w14:paraId="3715A496" w14:textId="77777777" w:rsidR="00E51045" w:rsidRPr="000B389B" w:rsidRDefault="00E51045" w:rsidP="00E51045">
            <w:pPr>
              <w:spacing w:line="360" w:lineRule="auto"/>
              <w:rPr>
                <w:rFonts w:cs="Arial"/>
                <w:szCs w:val="24"/>
              </w:rPr>
            </w:pPr>
          </w:p>
        </w:tc>
        <w:tc>
          <w:tcPr>
            <w:tcW w:w="578" w:type="pct"/>
            <w:gridSpan w:val="25"/>
          </w:tcPr>
          <w:p w14:paraId="5457D287" w14:textId="77777777" w:rsidR="00E51045" w:rsidRPr="000B389B" w:rsidRDefault="00E51045" w:rsidP="00E51045">
            <w:pPr>
              <w:pStyle w:val="Point2"/>
              <w:spacing w:before="0" w:after="0"/>
              <w:ind w:left="0" w:firstLine="0"/>
              <w:jc w:val="right"/>
              <w:rPr>
                <w:rFonts w:ascii="Arial" w:hAnsi="Arial" w:cs="Arial"/>
                <w:szCs w:val="24"/>
              </w:rPr>
            </w:pPr>
          </w:p>
        </w:tc>
        <w:tc>
          <w:tcPr>
            <w:tcW w:w="3318" w:type="pct"/>
            <w:gridSpan w:val="70"/>
          </w:tcPr>
          <w:p w14:paraId="48345C2F" w14:textId="77777777" w:rsidR="00E51045" w:rsidRPr="000B389B" w:rsidRDefault="00E51045" w:rsidP="00E51045">
            <w:pPr>
              <w:pStyle w:val="Point2"/>
              <w:spacing w:before="0" w:after="0"/>
              <w:ind w:left="0" w:firstLine="0"/>
              <w:jc w:val="both"/>
              <w:rPr>
                <w:rFonts w:ascii="Arial" w:hAnsi="Arial" w:cs="Arial"/>
                <w:szCs w:val="24"/>
              </w:rPr>
            </w:pPr>
          </w:p>
        </w:tc>
      </w:tr>
      <w:tr w:rsidR="00F16843" w:rsidRPr="000B389B" w14:paraId="5CC05BAC" w14:textId="77777777" w:rsidTr="0091230E">
        <w:tc>
          <w:tcPr>
            <w:tcW w:w="1105" w:type="pct"/>
            <w:gridSpan w:val="8"/>
          </w:tcPr>
          <w:p w14:paraId="63B70241" w14:textId="77777777" w:rsidR="00E51045" w:rsidRPr="000B389B" w:rsidRDefault="00E51045" w:rsidP="00E51045">
            <w:pPr>
              <w:spacing w:line="360" w:lineRule="auto"/>
              <w:rPr>
                <w:rFonts w:cs="Arial"/>
                <w:szCs w:val="24"/>
              </w:rPr>
            </w:pPr>
          </w:p>
        </w:tc>
        <w:tc>
          <w:tcPr>
            <w:tcW w:w="578" w:type="pct"/>
            <w:gridSpan w:val="25"/>
          </w:tcPr>
          <w:p w14:paraId="7EDE5EB6" w14:textId="77777777" w:rsidR="00E51045" w:rsidRPr="000B389B" w:rsidRDefault="00E51045" w:rsidP="00E51045">
            <w:pPr>
              <w:pStyle w:val="Point2"/>
              <w:spacing w:before="0" w:after="0"/>
              <w:ind w:left="0" w:firstLine="0"/>
              <w:jc w:val="right"/>
              <w:rPr>
                <w:rFonts w:ascii="Arial" w:hAnsi="Arial" w:cs="Arial"/>
                <w:szCs w:val="24"/>
              </w:rPr>
            </w:pPr>
            <w:r w:rsidRPr="000B389B">
              <w:rPr>
                <w:rFonts w:ascii="Arial" w:hAnsi="Arial" w:cs="Arial"/>
                <w:szCs w:val="24"/>
              </w:rPr>
              <w:t>(η)</w:t>
            </w:r>
          </w:p>
        </w:tc>
        <w:tc>
          <w:tcPr>
            <w:tcW w:w="3318" w:type="pct"/>
            <w:gridSpan w:val="70"/>
          </w:tcPr>
          <w:p w14:paraId="33E469EC"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να </w:t>
            </w:r>
            <w:r w:rsidR="009E475A">
              <w:rPr>
                <w:rFonts w:ascii="Arial" w:hAnsi="Arial" w:cs="Arial"/>
                <w:szCs w:val="24"/>
              </w:rPr>
              <w:t>κοινοποιεί</w:t>
            </w:r>
            <w:r w:rsidRPr="000B389B">
              <w:rPr>
                <w:rFonts w:ascii="Arial" w:hAnsi="Arial" w:cs="Arial"/>
                <w:szCs w:val="24"/>
              </w:rPr>
              <w:t xml:space="preserve"> το εθνικό καθεστώς που θεσπίζεται δυνάμει των διατάξεων του άρθρου 29 στην Επιτροπή για αξιολόγηση της συμμόρφωσης με τα κριτήρια </w:t>
            </w:r>
            <w:proofErr w:type="spellStart"/>
            <w:r w:rsidRPr="000B389B">
              <w:rPr>
                <w:rFonts w:ascii="Arial" w:hAnsi="Arial" w:cs="Arial"/>
                <w:szCs w:val="24"/>
              </w:rPr>
              <w:t>αειφορίας</w:t>
            </w:r>
            <w:proofErr w:type="spellEnd"/>
            <w:r w:rsidRPr="000B389B">
              <w:rPr>
                <w:rFonts w:ascii="Arial" w:hAnsi="Arial" w:cs="Arial"/>
                <w:szCs w:val="24"/>
              </w:rPr>
              <w:t xml:space="preserve"> και μείωσης των εκπομπών αερίων του θερμοκηπίου, σύμφωνα με τις διατάξεις του άρθρου 30 της Οδηγίας (ΕΕ) 2018/2001.</w:t>
            </w:r>
          </w:p>
        </w:tc>
      </w:tr>
      <w:tr w:rsidR="00EF047F" w:rsidRPr="000B389B" w14:paraId="77D72009" w14:textId="77777777" w:rsidTr="0091230E">
        <w:tc>
          <w:tcPr>
            <w:tcW w:w="1105" w:type="pct"/>
            <w:gridSpan w:val="8"/>
          </w:tcPr>
          <w:p w14:paraId="5A89C6A0" w14:textId="77777777" w:rsidR="00E51045" w:rsidRPr="000B389B" w:rsidRDefault="00E51045" w:rsidP="00E51045">
            <w:pPr>
              <w:spacing w:line="360" w:lineRule="auto"/>
              <w:rPr>
                <w:rFonts w:cs="Arial"/>
                <w:szCs w:val="24"/>
              </w:rPr>
            </w:pPr>
          </w:p>
        </w:tc>
        <w:tc>
          <w:tcPr>
            <w:tcW w:w="3895" w:type="pct"/>
            <w:gridSpan w:val="95"/>
          </w:tcPr>
          <w:p w14:paraId="7295CC9A"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0B389B" w14:paraId="10537148" w14:textId="77777777" w:rsidTr="0091230E">
        <w:tc>
          <w:tcPr>
            <w:tcW w:w="1105" w:type="pct"/>
            <w:gridSpan w:val="8"/>
          </w:tcPr>
          <w:p w14:paraId="12F4EF49" w14:textId="77777777" w:rsidR="00E51045" w:rsidRDefault="00E51045" w:rsidP="00E51045">
            <w:pPr>
              <w:spacing w:line="360" w:lineRule="auto"/>
              <w:rPr>
                <w:rFonts w:cs="Arial"/>
                <w:szCs w:val="24"/>
              </w:rPr>
            </w:pPr>
            <w:r w:rsidRPr="000B389B">
              <w:rPr>
                <w:rFonts w:cs="Arial"/>
                <w:szCs w:val="24"/>
              </w:rPr>
              <w:t xml:space="preserve">Εξουσίες και αρμοδιότητες </w:t>
            </w:r>
          </w:p>
          <w:p w14:paraId="598C7A4A" w14:textId="77777777" w:rsidR="00E51045" w:rsidRPr="000B389B" w:rsidRDefault="00E51045" w:rsidP="00E51045">
            <w:pPr>
              <w:spacing w:line="360" w:lineRule="auto"/>
              <w:rPr>
                <w:rFonts w:cs="Arial"/>
                <w:szCs w:val="24"/>
              </w:rPr>
            </w:pPr>
            <w:r w:rsidRPr="000B389B">
              <w:rPr>
                <w:rFonts w:cs="Arial"/>
                <w:szCs w:val="24"/>
              </w:rPr>
              <w:t>της αρμόδιας αρχής.</w:t>
            </w:r>
          </w:p>
        </w:tc>
        <w:tc>
          <w:tcPr>
            <w:tcW w:w="3895" w:type="pct"/>
            <w:gridSpan w:val="95"/>
          </w:tcPr>
          <w:p w14:paraId="7D3C609D" w14:textId="21980776" w:rsidR="00E51045" w:rsidRPr="000B389B" w:rsidRDefault="0011416F" w:rsidP="0011416F">
            <w:pPr>
              <w:pStyle w:val="BodyText"/>
              <w:tabs>
                <w:tab w:val="clear" w:pos="600"/>
                <w:tab w:val="clear" w:pos="1167"/>
                <w:tab w:val="clear" w:pos="1734"/>
                <w:tab w:val="clear" w:pos="2301"/>
                <w:tab w:val="left" w:pos="284"/>
                <w:tab w:val="left" w:pos="567"/>
              </w:tabs>
              <w:spacing w:line="360" w:lineRule="auto"/>
              <w:rPr>
                <w:rFonts w:cs="Arial"/>
                <w:szCs w:val="24"/>
              </w:rPr>
            </w:pPr>
            <w:r>
              <w:rPr>
                <w:rFonts w:cs="Arial"/>
                <w:szCs w:val="24"/>
              </w:rPr>
              <w:t xml:space="preserve">6.-(1) </w:t>
            </w:r>
            <w:r w:rsidR="00E51045" w:rsidRPr="000B389B">
              <w:rPr>
                <w:rFonts w:cs="Arial"/>
                <w:szCs w:val="24"/>
              </w:rPr>
              <w:t>Η αρμόδια αρχή έχει τις ακόλουθες εξουσίες και αρμοδιότητες:</w:t>
            </w:r>
          </w:p>
        </w:tc>
      </w:tr>
      <w:tr w:rsidR="00EF047F" w:rsidRPr="000B389B" w14:paraId="6BF54CDA" w14:textId="77777777" w:rsidTr="0091230E">
        <w:tc>
          <w:tcPr>
            <w:tcW w:w="1105" w:type="pct"/>
            <w:gridSpan w:val="8"/>
          </w:tcPr>
          <w:p w14:paraId="6C2D8F93" w14:textId="77777777" w:rsidR="00E51045" w:rsidRPr="000B389B" w:rsidRDefault="00E51045" w:rsidP="00E51045">
            <w:pPr>
              <w:spacing w:line="360" w:lineRule="auto"/>
              <w:rPr>
                <w:rFonts w:cs="Arial"/>
                <w:szCs w:val="24"/>
              </w:rPr>
            </w:pPr>
          </w:p>
        </w:tc>
        <w:tc>
          <w:tcPr>
            <w:tcW w:w="3895" w:type="pct"/>
            <w:gridSpan w:val="95"/>
          </w:tcPr>
          <w:p w14:paraId="2AE9F1FD" w14:textId="77777777" w:rsidR="00E51045" w:rsidRPr="000B389B" w:rsidRDefault="00E51045" w:rsidP="00E51045">
            <w:pPr>
              <w:pStyle w:val="BodyText"/>
              <w:tabs>
                <w:tab w:val="clear" w:pos="600"/>
                <w:tab w:val="clear" w:pos="1167"/>
                <w:tab w:val="clear" w:pos="1734"/>
                <w:tab w:val="clear" w:pos="2301"/>
                <w:tab w:val="left" w:pos="74"/>
                <w:tab w:val="left" w:pos="256"/>
              </w:tabs>
              <w:spacing w:line="360" w:lineRule="auto"/>
              <w:ind w:left="-14"/>
              <w:rPr>
                <w:rFonts w:cs="Arial"/>
                <w:szCs w:val="24"/>
              </w:rPr>
            </w:pPr>
          </w:p>
        </w:tc>
      </w:tr>
      <w:tr w:rsidR="00000017" w:rsidRPr="000B389B" w14:paraId="72F9900A" w14:textId="77777777" w:rsidTr="0091230E">
        <w:tc>
          <w:tcPr>
            <w:tcW w:w="1105" w:type="pct"/>
            <w:gridSpan w:val="8"/>
          </w:tcPr>
          <w:p w14:paraId="3C922E26" w14:textId="77777777" w:rsidR="00E51045" w:rsidRPr="000B389B" w:rsidRDefault="00E51045" w:rsidP="00E51045">
            <w:pPr>
              <w:spacing w:line="360" w:lineRule="auto"/>
              <w:ind w:right="-90"/>
              <w:rPr>
                <w:rFonts w:cs="Arial"/>
                <w:szCs w:val="24"/>
              </w:rPr>
            </w:pPr>
          </w:p>
        </w:tc>
        <w:tc>
          <w:tcPr>
            <w:tcW w:w="649" w:type="pct"/>
            <w:gridSpan w:val="33"/>
          </w:tcPr>
          <w:p w14:paraId="4F013175"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(α)</w:t>
            </w:r>
          </w:p>
        </w:tc>
        <w:tc>
          <w:tcPr>
            <w:tcW w:w="3246" w:type="pct"/>
            <w:gridSpan w:val="62"/>
          </w:tcPr>
          <w:p w14:paraId="7BD3448B" w14:textId="77777777" w:rsidR="00E51045" w:rsidRPr="000B389B" w:rsidRDefault="00E51045" w:rsidP="00E51045">
            <w:pPr>
              <w:pStyle w:val="Point2"/>
              <w:spacing w:before="0" w:after="0"/>
              <w:ind w:left="0" w:firstLine="0"/>
              <w:jc w:val="both"/>
              <w:rPr>
                <w:rFonts w:ascii="Arial" w:hAnsi="Arial" w:cs="Arial"/>
                <w:szCs w:val="24"/>
              </w:rPr>
            </w:pPr>
            <w:r>
              <w:rPr>
                <w:rFonts w:ascii="Arial" w:hAnsi="Arial" w:cs="Arial"/>
                <w:szCs w:val="24"/>
              </w:rPr>
              <w:t>Τ</w:t>
            </w:r>
            <w:r w:rsidRPr="000B389B">
              <w:rPr>
                <w:rFonts w:ascii="Arial" w:hAnsi="Arial" w:cs="Arial"/>
                <w:szCs w:val="24"/>
              </w:rPr>
              <w:t xml:space="preserve">ηρεί ενημερωμένο αρχείο με τις αποθήκες που βρίσκονται σε χερσαίες </w:t>
            </w:r>
            <w:proofErr w:type="spellStart"/>
            <w:r w:rsidRPr="000B389B">
              <w:rPr>
                <w:rFonts w:ascii="Arial" w:hAnsi="Arial" w:cs="Arial"/>
                <w:szCs w:val="24"/>
              </w:rPr>
              <w:t>αδειοδοτούμενες</w:t>
            </w:r>
            <w:proofErr w:type="spellEnd"/>
            <w:r w:rsidRPr="000B389B">
              <w:rPr>
                <w:rFonts w:ascii="Arial" w:hAnsi="Arial" w:cs="Arial"/>
                <w:szCs w:val="24"/>
              </w:rPr>
              <w:t xml:space="preserve"> εγκαταστάσεις∙</w:t>
            </w:r>
          </w:p>
        </w:tc>
      </w:tr>
      <w:tr w:rsidR="00000017" w:rsidRPr="000B389B" w14:paraId="1714F9F7" w14:textId="77777777" w:rsidTr="0091230E">
        <w:tc>
          <w:tcPr>
            <w:tcW w:w="1105" w:type="pct"/>
            <w:gridSpan w:val="8"/>
          </w:tcPr>
          <w:p w14:paraId="6B17C019" w14:textId="77777777" w:rsidR="00E51045" w:rsidRPr="000B389B" w:rsidRDefault="00E51045" w:rsidP="00E51045">
            <w:pPr>
              <w:spacing w:line="360" w:lineRule="auto"/>
              <w:ind w:right="-90"/>
              <w:rPr>
                <w:rFonts w:cs="Arial"/>
                <w:szCs w:val="24"/>
              </w:rPr>
            </w:pPr>
          </w:p>
        </w:tc>
        <w:tc>
          <w:tcPr>
            <w:tcW w:w="649" w:type="pct"/>
            <w:gridSpan w:val="33"/>
          </w:tcPr>
          <w:p w14:paraId="093171A7"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48E1BCCE"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5DA66D2B" w14:textId="77777777" w:rsidTr="0091230E">
        <w:tc>
          <w:tcPr>
            <w:tcW w:w="1105" w:type="pct"/>
            <w:gridSpan w:val="8"/>
          </w:tcPr>
          <w:p w14:paraId="1AC62504" w14:textId="77777777" w:rsidR="00E51045" w:rsidRPr="000B389B" w:rsidRDefault="00E51045" w:rsidP="00E51045">
            <w:pPr>
              <w:spacing w:line="360" w:lineRule="auto"/>
              <w:ind w:right="-90"/>
              <w:rPr>
                <w:rFonts w:cs="Arial"/>
                <w:szCs w:val="24"/>
              </w:rPr>
            </w:pPr>
          </w:p>
        </w:tc>
        <w:tc>
          <w:tcPr>
            <w:tcW w:w="649" w:type="pct"/>
            <w:gridSpan w:val="33"/>
          </w:tcPr>
          <w:p w14:paraId="3E86CB57"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(β)</w:t>
            </w:r>
          </w:p>
        </w:tc>
        <w:tc>
          <w:tcPr>
            <w:tcW w:w="3246" w:type="pct"/>
            <w:gridSpan w:val="62"/>
          </w:tcPr>
          <w:p w14:paraId="5433ADFC"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τηρεί ενημερωμένο αρχείο προδιαγραφών αναφορικά με τις προδιαγραφές που αναφέρονται στον παρόντα Νόμο ή σε Κανονισμούς και Διατάγματα που εκδίδονται δυνάμει </w:t>
            </w:r>
            <w:r>
              <w:rPr>
                <w:rFonts w:ascii="Arial" w:hAnsi="Arial" w:cs="Arial"/>
                <w:szCs w:val="24"/>
              </w:rPr>
              <w:t xml:space="preserve">των διατάξεων </w:t>
            </w:r>
            <w:r w:rsidR="00C2128C">
              <w:rPr>
                <w:rFonts w:ascii="Arial" w:hAnsi="Arial" w:cs="Arial"/>
                <w:szCs w:val="24"/>
              </w:rPr>
              <w:t>των άρθρων</w:t>
            </w:r>
            <w:r w:rsidRPr="000B389B">
              <w:rPr>
                <w:rFonts w:ascii="Arial" w:hAnsi="Arial" w:cs="Arial"/>
                <w:szCs w:val="24"/>
              </w:rPr>
              <w:t xml:space="preserve"> 49 </w:t>
            </w:r>
            <w:r w:rsidR="00C2128C">
              <w:rPr>
                <w:rFonts w:ascii="Arial" w:hAnsi="Arial" w:cs="Arial"/>
                <w:szCs w:val="24"/>
              </w:rPr>
              <w:t xml:space="preserve">και </w:t>
            </w:r>
            <w:r w:rsidRPr="000B389B">
              <w:rPr>
                <w:rFonts w:ascii="Arial" w:hAnsi="Arial" w:cs="Arial"/>
                <w:szCs w:val="24"/>
              </w:rPr>
              <w:t>51, αντίστοιχα∙</w:t>
            </w:r>
          </w:p>
        </w:tc>
      </w:tr>
      <w:tr w:rsidR="00000017" w:rsidRPr="000B389B" w14:paraId="25755023" w14:textId="77777777" w:rsidTr="0091230E">
        <w:tc>
          <w:tcPr>
            <w:tcW w:w="1105" w:type="pct"/>
            <w:gridSpan w:val="8"/>
          </w:tcPr>
          <w:p w14:paraId="54B6F58B" w14:textId="77777777" w:rsidR="00E51045" w:rsidRPr="000B389B" w:rsidRDefault="00E51045" w:rsidP="00E51045">
            <w:pPr>
              <w:spacing w:line="360" w:lineRule="auto"/>
              <w:ind w:right="-90"/>
              <w:rPr>
                <w:rFonts w:cs="Arial"/>
                <w:szCs w:val="24"/>
              </w:rPr>
            </w:pPr>
          </w:p>
        </w:tc>
        <w:tc>
          <w:tcPr>
            <w:tcW w:w="649" w:type="pct"/>
            <w:gridSpan w:val="33"/>
          </w:tcPr>
          <w:p w14:paraId="09F6B70E"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58D95A98" w14:textId="77777777" w:rsidR="00E51045" w:rsidRPr="000B389B" w:rsidRDefault="00E51045" w:rsidP="00E51045">
            <w:pPr>
              <w:pStyle w:val="Point2"/>
              <w:spacing w:before="0" w:after="0"/>
              <w:ind w:left="71" w:firstLine="0"/>
              <w:jc w:val="both"/>
              <w:rPr>
                <w:rFonts w:ascii="Arial" w:hAnsi="Arial" w:cs="Arial"/>
                <w:strike/>
                <w:szCs w:val="24"/>
              </w:rPr>
            </w:pPr>
          </w:p>
        </w:tc>
      </w:tr>
      <w:tr w:rsidR="00000017" w:rsidRPr="000B389B" w14:paraId="3867578E" w14:textId="77777777" w:rsidTr="0091230E">
        <w:tc>
          <w:tcPr>
            <w:tcW w:w="1105" w:type="pct"/>
            <w:gridSpan w:val="8"/>
          </w:tcPr>
          <w:p w14:paraId="20901D2B" w14:textId="77777777" w:rsidR="00E51045" w:rsidRPr="000B389B" w:rsidRDefault="00E51045" w:rsidP="00E51045">
            <w:pPr>
              <w:spacing w:line="360" w:lineRule="auto"/>
              <w:ind w:right="-90"/>
              <w:rPr>
                <w:rFonts w:cs="Arial"/>
                <w:szCs w:val="24"/>
              </w:rPr>
            </w:pPr>
          </w:p>
        </w:tc>
        <w:tc>
          <w:tcPr>
            <w:tcW w:w="649" w:type="pct"/>
            <w:gridSpan w:val="33"/>
          </w:tcPr>
          <w:p w14:paraId="53BBB4EA"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(γ)</w:t>
            </w:r>
          </w:p>
        </w:tc>
        <w:tc>
          <w:tcPr>
            <w:tcW w:w="3246" w:type="pct"/>
            <w:gridSpan w:val="62"/>
          </w:tcPr>
          <w:p w14:paraId="63185AFC" w14:textId="77777777" w:rsidR="00E51045" w:rsidRPr="003A2DAE"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συνεργάζεται με το Υφυπουργείο Ναυτιλίας σχετικά με τη ρύθμιση των ελέγχων των καυσίμων πλοίων∙</w:t>
            </w:r>
          </w:p>
        </w:tc>
      </w:tr>
      <w:tr w:rsidR="00000017" w:rsidRPr="000B389B" w14:paraId="75FE667C" w14:textId="77777777" w:rsidTr="0091230E">
        <w:tc>
          <w:tcPr>
            <w:tcW w:w="1105" w:type="pct"/>
            <w:gridSpan w:val="8"/>
          </w:tcPr>
          <w:p w14:paraId="6F96AC8A" w14:textId="77777777" w:rsidR="00E51045" w:rsidRPr="000B389B" w:rsidRDefault="00E51045" w:rsidP="00E51045">
            <w:pPr>
              <w:spacing w:line="360" w:lineRule="auto"/>
              <w:ind w:right="-90"/>
              <w:rPr>
                <w:rFonts w:cs="Arial"/>
                <w:szCs w:val="24"/>
              </w:rPr>
            </w:pPr>
          </w:p>
        </w:tc>
        <w:tc>
          <w:tcPr>
            <w:tcW w:w="649" w:type="pct"/>
            <w:gridSpan w:val="33"/>
          </w:tcPr>
          <w:p w14:paraId="02660EB1"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204E46CA"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0D48C5B7" w14:textId="77777777" w:rsidTr="0091230E">
        <w:tc>
          <w:tcPr>
            <w:tcW w:w="1105" w:type="pct"/>
            <w:gridSpan w:val="8"/>
          </w:tcPr>
          <w:p w14:paraId="3BAE8F3E" w14:textId="77777777" w:rsidR="00E51045" w:rsidRPr="000B389B" w:rsidRDefault="00E51045" w:rsidP="00E51045">
            <w:pPr>
              <w:spacing w:line="360" w:lineRule="auto"/>
              <w:ind w:right="-90"/>
              <w:rPr>
                <w:rFonts w:cs="Arial"/>
                <w:szCs w:val="24"/>
              </w:rPr>
            </w:pPr>
          </w:p>
        </w:tc>
        <w:tc>
          <w:tcPr>
            <w:tcW w:w="649" w:type="pct"/>
            <w:gridSpan w:val="33"/>
          </w:tcPr>
          <w:p w14:paraId="32BA2274"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(δ)</w:t>
            </w:r>
          </w:p>
        </w:tc>
        <w:tc>
          <w:tcPr>
            <w:tcW w:w="3246" w:type="pct"/>
            <w:gridSpan w:val="62"/>
          </w:tcPr>
          <w:p w14:paraId="29C88952" w14:textId="46940B3A" w:rsidR="00E51045" w:rsidRPr="003A2DAE"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παρακολουθεί τη συμμόρφωση των προδιαγραφών της βενζίνης και του ντίζελ που διατέθηκαν στη Δημοκρατία με βάση τις αντίστοιχες αναλυτικές μεθόδους που καθορίζονται με Διάταγμα του Υπουργού που εκδίδεται δυνάμει</w:t>
            </w:r>
            <w:r>
              <w:rPr>
                <w:rFonts w:ascii="Arial" w:hAnsi="Arial" w:cs="Arial"/>
                <w:szCs w:val="24"/>
              </w:rPr>
              <w:t xml:space="preserve"> των διατάξεων</w:t>
            </w:r>
            <w:r w:rsidRPr="000B389B">
              <w:rPr>
                <w:rFonts w:ascii="Arial" w:hAnsi="Arial" w:cs="Arial"/>
                <w:szCs w:val="24"/>
              </w:rPr>
              <w:t xml:space="preserve"> του άρθρου 51∙ </w:t>
            </w:r>
          </w:p>
        </w:tc>
      </w:tr>
      <w:tr w:rsidR="00000017" w:rsidRPr="000B389B" w14:paraId="3A4AF730" w14:textId="77777777" w:rsidTr="0091230E">
        <w:tc>
          <w:tcPr>
            <w:tcW w:w="1105" w:type="pct"/>
            <w:gridSpan w:val="8"/>
          </w:tcPr>
          <w:p w14:paraId="3BD5B66D" w14:textId="77777777" w:rsidR="00E51045" w:rsidRPr="000B389B" w:rsidRDefault="00E51045" w:rsidP="00E51045">
            <w:pPr>
              <w:spacing w:line="360" w:lineRule="auto"/>
              <w:ind w:right="-90"/>
              <w:rPr>
                <w:rFonts w:cs="Arial"/>
                <w:szCs w:val="24"/>
              </w:rPr>
            </w:pPr>
          </w:p>
        </w:tc>
        <w:tc>
          <w:tcPr>
            <w:tcW w:w="649" w:type="pct"/>
            <w:gridSpan w:val="33"/>
          </w:tcPr>
          <w:p w14:paraId="10C44F3D"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56209041"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530B9BE4" w14:textId="77777777" w:rsidTr="0091230E">
        <w:tc>
          <w:tcPr>
            <w:tcW w:w="1105" w:type="pct"/>
            <w:gridSpan w:val="8"/>
          </w:tcPr>
          <w:p w14:paraId="68F9C3A7" w14:textId="77777777" w:rsidR="00E51045" w:rsidRPr="000B389B" w:rsidRDefault="00E51045" w:rsidP="00E51045">
            <w:pPr>
              <w:spacing w:line="360" w:lineRule="auto"/>
              <w:ind w:right="-90"/>
              <w:rPr>
                <w:rFonts w:cs="Arial"/>
                <w:szCs w:val="24"/>
              </w:rPr>
            </w:pPr>
          </w:p>
        </w:tc>
        <w:tc>
          <w:tcPr>
            <w:tcW w:w="649" w:type="pct"/>
            <w:gridSpan w:val="33"/>
          </w:tcPr>
          <w:p w14:paraId="50D3C7FE"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(ε)</w:t>
            </w:r>
          </w:p>
        </w:tc>
        <w:tc>
          <w:tcPr>
            <w:tcW w:w="3246" w:type="pct"/>
            <w:gridSpan w:val="62"/>
          </w:tcPr>
          <w:p w14:paraId="67AC2B72"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ζητ</w:t>
            </w:r>
            <w:r>
              <w:rPr>
                <w:rFonts w:ascii="Arial" w:hAnsi="Arial" w:cs="Arial"/>
                <w:szCs w:val="24"/>
              </w:rPr>
              <w:t>εί</w:t>
            </w:r>
            <w:r w:rsidRPr="000B389B">
              <w:rPr>
                <w:rFonts w:ascii="Arial" w:hAnsi="Arial" w:cs="Arial"/>
                <w:szCs w:val="24"/>
              </w:rPr>
              <w:t xml:space="preserve"> από τα πρόσωπα που προβαίνουν σε εμπορία καυσίμων πληροφόρηση για τις πρόσθετες ουσίες που περιέχουν τα πετρελαιοειδή και καύσιμα που διατίθενται στην αγορά: </w:t>
            </w:r>
          </w:p>
        </w:tc>
      </w:tr>
      <w:tr w:rsidR="00000017" w:rsidRPr="000B389B" w14:paraId="49FB95CB" w14:textId="77777777" w:rsidTr="0091230E">
        <w:tc>
          <w:tcPr>
            <w:tcW w:w="1105" w:type="pct"/>
            <w:gridSpan w:val="8"/>
          </w:tcPr>
          <w:p w14:paraId="7F684DBF" w14:textId="77777777" w:rsidR="00E51045" w:rsidRPr="000B389B" w:rsidRDefault="00E51045" w:rsidP="00E51045">
            <w:pPr>
              <w:spacing w:line="360" w:lineRule="auto"/>
              <w:ind w:right="-90"/>
              <w:rPr>
                <w:rFonts w:cs="Arial"/>
                <w:szCs w:val="24"/>
              </w:rPr>
            </w:pPr>
          </w:p>
        </w:tc>
        <w:tc>
          <w:tcPr>
            <w:tcW w:w="649" w:type="pct"/>
            <w:gridSpan w:val="33"/>
          </w:tcPr>
          <w:p w14:paraId="5F7B8302" w14:textId="77777777" w:rsidR="00E51045" w:rsidRPr="000B389B" w:rsidRDefault="00E51045" w:rsidP="00E51045">
            <w:pPr>
              <w:tabs>
                <w:tab w:val="left" w:pos="-117"/>
                <w:tab w:val="left" w:pos="0"/>
              </w:tabs>
              <w:spacing w:line="360" w:lineRule="auto"/>
              <w:jc w:val="right"/>
              <w:rPr>
                <w:rFonts w:cs="Arial"/>
                <w:szCs w:val="24"/>
              </w:rPr>
            </w:pPr>
          </w:p>
        </w:tc>
        <w:tc>
          <w:tcPr>
            <w:tcW w:w="3246" w:type="pct"/>
            <w:gridSpan w:val="62"/>
          </w:tcPr>
          <w:p w14:paraId="205DCFDA" w14:textId="77777777" w:rsidR="00E51045" w:rsidRPr="000B389B" w:rsidRDefault="00E51045" w:rsidP="00E51045">
            <w:pPr>
              <w:pStyle w:val="Point2"/>
              <w:spacing w:before="0" w:after="0"/>
              <w:ind w:left="720" w:hanging="649"/>
              <w:jc w:val="both"/>
              <w:rPr>
                <w:rFonts w:ascii="Arial" w:hAnsi="Arial" w:cs="Arial"/>
                <w:szCs w:val="24"/>
              </w:rPr>
            </w:pPr>
          </w:p>
        </w:tc>
      </w:tr>
      <w:tr w:rsidR="00000017" w:rsidRPr="000B389B" w14:paraId="5660B56A" w14:textId="77777777" w:rsidTr="0091230E">
        <w:tc>
          <w:tcPr>
            <w:tcW w:w="1105" w:type="pct"/>
            <w:gridSpan w:val="8"/>
          </w:tcPr>
          <w:p w14:paraId="53AE5E0B" w14:textId="77777777" w:rsidR="00E51045" w:rsidRPr="000B389B" w:rsidRDefault="00E51045" w:rsidP="00E51045">
            <w:pPr>
              <w:spacing w:line="360" w:lineRule="auto"/>
              <w:ind w:right="-90"/>
              <w:rPr>
                <w:rFonts w:cs="Arial"/>
                <w:szCs w:val="24"/>
              </w:rPr>
            </w:pPr>
          </w:p>
        </w:tc>
        <w:tc>
          <w:tcPr>
            <w:tcW w:w="649" w:type="pct"/>
            <w:gridSpan w:val="33"/>
          </w:tcPr>
          <w:p w14:paraId="635AA8E8" w14:textId="77777777" w:rsidR="00E51045" w:rsidRPr="000B389B" w:rsidRDefault="00E51045" w:rsidP="00E51045">
            <w:pPr>
              <w:tabs>
                <w:tab w:val="left" w:pos="-117"/>
                <w:tab w:val="left" w:pos="0"/>
              </w:tabs>
              <w:spacing w:line="360" w:lineRule="auto"/>
              <w:jc w:val="right"/>
              <w:rPr>
                <w:rFonts w:cs="Arial"/>
                <w:szCs w:val="24"/>
              </w:rPr>
            </w:pPr>
          </w:p>
        </w:tc>
        <w:tc>
          <w:tcPr>
            <w:tcW w:w="3246" w:type="pct"/>
            <w:gridSpan w:val="62"/>
          </w:tcPr>
          <w:p w14:paraId="280EAF1D" w14:textId="77777777" w:rsidR="00E51045" w:rsidRPr="000B389B" w:rsidRDefault="00E51045" w:rsidP="00E51045">
            <w:pPr>
              <w:pStyle w:val="Point2"/>
              <w:tabs>
                <w:tab w:val="left" w:pos="567"/>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Νοείται ότι</w:t>
            </w:r>
            <w:r>
              <w:rPr>
                <w:rFonts w:ascii="Arial" w:hAnsi="Arial" w:cs="Arial"/>
                <w:szCs w:val="24"/>
              </w:rPr>
              <w:t>,</w:t>
            </w:r>
            <w:r w:rsidRPr="000B389B">
              <w:rPr>
                <w:rFonts w:ascii="Arial" w:hAnsi="Arial" w:cs="Arial"/>
                <w:szCs w:val="24"/>
              </w:rPr>
              <w:t xml:space="preserve"> η αρμόδια αρχή χειρίζεται την εν λόγω πληροφόρηση ως εμπιστευτική</w:t>
            </w:r>
            <w:r>
              <w:rPr>
                <w:rFonts w:ascii="Arial" w:hAnsi="Arial" w:cs="Arial"/>
                <w:szCs w:val="24"/>
              </w:rPr>
              <w:t>,</w:t>
            </w:r>
            <w:r w:rsidRPr="000B389B">
              <w:rPr>
                <w:rFonts w:ascii="Arial" w:hAnsi="Arial" w:cs="Arial"/>
                <w:szCs w:val="24"/>
              </w:rPr>
              <w:t xml:space="preserve"> νοουμένου ότι έχει χαρακτηριστεί ως τέτοια από το πρόσωπο που προβαίνει σε εμπορία καυσίμων</w:t>
            </w:r>
            <w:r w:rsidR="00C2128C">
              <w:rPr>
                <w:rFonts w:ascii="Arial" w:hAnsi="Arial" w:cs="Arial"/>
                <w:szCs w:val="24"/>
              </w:rPr>
              <w:t>·</w:t>
            </w:r>
          </w:p>
        </w:tc>
      </w:tr>
      <w:tr w:rsidR="00000017" w:rsidRPr="000B389B" w14:paraId="6CEBE08D" w14:textId="77777777" w:rsidTr="0091230E">
        <w:tc>
          <w:tcPr>
            <w:tcW w:w="1105" w:type="pct"/>
            <w:gridSpan w:val="8"/>
          </w:tcPr>
          <w:p w14:paraId="571C8118" w14:textId="77777777" w:rsidR="00E51045" w:rsidRPr="000B389B" w:rsidRDefault="00E51045" w:rsidP="00E51045">
            <w:pPr>
              <w:spacing w:line="360" w:lineRule="auto"/>
              <w:ind w:right="-90"/>
              <w:rPr>
                <w:rFonts w:cs="Arial"/>
                <w:szCs w:val="24"/>
              </w:rPr>
            </w:pPr>
          </w:p>
        </w:tc>
        <w:tc>
          <w:tcPr>
            <w:tcW w:w="649" w:type="pct"/>
            <w:gridSpan w:val="33"/>
          </w:tcPr>
          <w:p w14:paraId="7B914A89"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0FE55B4A" w14:textId="77777777" w:rsidR="00E51045" w:rsidRPr="000B389B" w:rsidRDefault="00E51045" w:rsidP="00E51045">
            <w:pPr>
              <w:pStyle w:val="Point2"/>
              <w:spacing w:before="0" w:after="0"/>
              <w:ind w:left="71" w:firstLine="0"/>
              <w:jc w:val="both"/>
              <w:rPr>
                <w:rFonts w:ascii="Arial" w:hAnsi="Arial" w:cs="Arial"/>
                <w:strike/>
                <w:szCs w:val="24"/>
              </w:rPr>
            </w:pPr>
          </w:p>
        </w:tc>
      </w:tr>
      <w:tr w:rsidR="00000017" w:rsidRPr="000B389B" w14:paraId="43B25E03" w14:textId="77777777" w:rsidTr="0091230E">
        <w:tc>
          <w:tcPr>
            <w:tcW w:w="1105" w:type="pct"/>
            <w:gridSpan w:val="8"/>
          </w:tcPr>
          <w:p w14:paraId="301263AE" w14:textId="77777777" w:rsidR="00E51045" w:rsidRPr="000B389B" w:rsidRDefault="00E51045" w:rsidP="00E51045">
            <w:pPr>
              <w:spacing w:line="360" w:lineRule="auto"/>
              <w:ind w:right="-90"/>
              <w:rPr>
                <w:rFonts w:cs="Arial"/>
                <w:szCs w:val="24"/>
              </w:rPr>
            </w:pPr>
          </w:p>
        </w:tc>
        <w:tc>
          <w:tcPr>
            <w:tcW w:w="649" w:type="pct"/>
            <w:gridSpan w:val="33"/>
          </w:tcPr>
          <w:p w14:paraId="4C86D7C3"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στ</w:t>
            </w:r>
            <w:proofErr w:type="spellEnd"/>
            <w:r w:rsidRPr="000B389B">
              <w:rPr>
                <w:rFonts w:cs="Arial"/>
                <w:szCs w:val="24"/>
              </w:rPr>
              <w:t>)</w:t>
            </w:r>
          </w:p>
        </w:tc>
        <w:tc>
          <w:tcPr>
            <w:tcW w:w="3246" w:type="pct"/>
            <w:gridSpan w:val="62"/>
          </w:tcPr>
          <w:p w14:paraId="6C102D9A" w14:textId="77777777" w:rsidR="00E51045" w:rsidRPr="000B389B" w:rsidRDefault="00502CB6" w:rsidP="00E51045">
            <w:pPr>
              <w:pStyle w:val="Point2"/>
              <w:spacing w:before="0" w:after="0"/>
              <w:ind w:left="0" w:firstLine="0"/>
              <w:jc w:val="both"/>
              <w:rPr>
                <w:rFonts w:ascii="Arial" w:hAnsi="Arial" w:cs="Arial"/>
                <w:szCs w:val="24"/>
              </w:rPr>
            </w:pPr>
            <w:r>
              <w:rPr>
                <w:rFonts w:ascii="Arial" w:hAnsi="Arial" w:cs="Arial"/>
                <w:szCs w:val="24"/>
              </w:rPr>
              <w:t>τ</w:t>
            </w:r>
            <w:r w:rsidR="00E51045" w:rsidRPr="000B389B">
              <w:rPr>
                <w:rFonts w:ascii="Arial" w:hAnsi="Arial" w:cs="Arial"/>
                <w:szCs w:val="24"/>
              </w:rPr>
              <w:t>ηρεί</w:t>
            </w:r>
            <w:r w:rsidR="00E51045">
              <w:rPr>
                <w:rFonts w:ascii="Arial" w:hAnsi="Arial" w:cs="Arial"/>
                <w:szCs w:val="24"/>
              </w:rPr>
              <w:t>,</w:t>
            </w:r>
            <w:r w:rsidR="00E51045" w:rsidRPr="000B389B">
              <w:rPr>
                <w:rFonts w:ascii="Arial" w:hAnsi="Arial" w:cs="Arial"/>
                <w:szCs w:val="24"/>
              </w:rPr>
              <w:t xml:space="preserve"> σε συνεργασία με το Υφυπουργείο Ναυτιλίας, μητρώο τοπικών προμηθευτών καυσίμων πλοίων, το οποίο δημοσιεύεται στην Επίσημη Εφημερίδα της Δημοκρατίας και καταχωρί</w:t>
            </w:r>
            <w:r w:rsidR="00E51045">
              <w:rPr>
                <w:rFonts w:ascii="Arial" w:hAnsi="Arial" w:cs="Arial"/>
                <w:szCs w:val="24"/>
              </w:rPr>
              <w:t>ζε</w:t>
            </w:r>
            <w:r w:rsidR="00E51045" w:rsidRPr="000B389B">
              <w:rPr>
                <w:rFonts w:ascii="Arial" w:hAnsi="Arial" w:cs="Arial"/>
                <w:szCs w:val="24"/>
              </w:rPr>
              <w:t>ται στην ιστοσελίδα του Υπουργείου και του Υφυπουργείου Ναυτιλίας∙</w:t>
            </w:r>
          </w:p>
        </w:tc>
      </w:tr>
      <w:tr w:rsidR="00000017" w:rsidRPr="000B389B" w14:paraId="3F0C1463" w14:textId="77777777" w:rsidTr="0091230E">
        <w:tc>
          <w:tcPr>
            <w:tcW w:w="1105" w:type="pct"/>
            <w:gridSpan w:val="8"/>
          </w:tcPr>
          <w:p w14:paraId="2CCD76AD" w14:textId="77777777" w:rsidR="00E51045" w:rsidRPr="000B389B" w:rsidRDefault="00E51045" w:rsidP="00E51045">
            <w:pPr>
              <w:spacing w:line="360" w:lineRule="auto"/>
              <w:ind w:right="-90"/>
              <w:rPr>
                <w:rFonts w:cs="Arial"/>
                <w:szCs w:val="24"/>
              </w:rPr>
            </w:pPr>
          </w:p>
        </w:tc>
        <w:tc>
          <w:tcPr>
            <w:tcW w:w="649" w:type="pct"/>
            <w:gridSpan w:val="33"/>
          </w:tcPr>
          <w:p w14:paraId="614E9FAA"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20502E47"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2B51D316" w14:textId="77777777" w:rsidTr="0091230E">
        <w:tc>
          <w:tcPr>
            <w:tcW w:w="1105" w:type="pct"/>
            <w:gridSpan w:val="8"/>
          </w:tcPr>
          <w:p w14:paraId="4D76F574" w14:textId="77777777" w:rsidR="00E51045" w:rsidRPr="000B389B" w:rsidRDefault="00E51045" w:rsidP="00E51045">
            <w:pPr>
              <w:spacing w:line="360" w:lineRule="auto"/>
              <w:ind w:right="-90"/>
              <w:rPr>
                <w:rFonts w:cs="Arial"/>
                <w:szCs w:val="24"/>
              </w:rPr>
            </w:pPr>
          </w:p>
        </w:tc>
        <w:tc>
          <w:tcPr>
            <w:tcW w:w="649" w:type="pct"/>
            <w:gridSpan w:val="33"/>
          </w:tcPr>
          <w:p w14:paraId="67B334A9"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(ζ)</w:t>
            </w:r>
          </w:p>
        </w:tc>
        <w:tc>
          <w:tcPr>
            <w:tcW w:w="3246" w:type="pct"/>
            <w:gridSpan w:val="62"/>
          </w:tcPr>
          <w:p w14:paraId="60F82935"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λαμβάνει όλα τα μέτρα προώθησης της διαθεσιμότητας των καυσίμων πλοίων που πληρούν τις εκάστοτε ισχύουσες προδιαγραφές και πληροφορεί την Επιτροπή για τη διαθεσιμότητα των εν λόγω καυσίμων πλοίων στα λιμάνια και τους σταθμούς της Δημοκρατίας·</w:t>
            </w:r>
          </w:p>
        </w:tc>
      </w:tr>
      <w:tr w:rsidR="00000017" w:rsidRPr="000B389B" w14:paraId="42479B9D" w14:textId="77777777" w:rsidTr="0091230E">
        <w:tc>
          <w:tcPr>
            <w:tcW w:w="1105" w:type="pct"/>
            <w:gridSpan w:val="8"/>
          </w:tcPr>
          <w:p w14:paraId="7D1BBDFE" w14:textId="77777777" w:rsidR="00E51045" w:rsidRPr="000B389B" w:rsidRDefault="00E51045" w:rsidP="00E51045">
            <w:pPr>
              <w:spacing w:line="360" w:lineRule="auto"/>
              <w:ind w:right="-90"/>
              <w:rPr>
                <w:rFonts w:cs="Arial"/>
                <w:szCs w:val="24"/>
              </w:rPr>
            </w:pPr>
          </w:p>
        </w:tc>
        <w:tc>
          <w:tcPr>
            <w:tcW w:w="649" w:type="pct"/>
            <w:gridSpan w:val="33"/>
          </w:tcPr>
          <w:p w14:paraId="2C54B2A9"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4856BAC3" w14:textId="77777777" w:rsidR="00E51045" w:rsidRPr="000B389B" w:rsidRDefault="00E51045" w:rsidP="00E51045">
            <w:pPr>
              <w:pStyle w:val="Point2"/>
              <w:spacing w:before="0" w:after="0"/>
              <w:ind w:left="0" w:firstLine="0"/>
              <w:jc w:val="both"/>
              <w:rPr>
                <w:rFonts w:ascii="Arial" w:hAnsi="Arial" w:cs="Arial"/>
                <w:strike/>
                <w:szCs w:val="24"/>
              </w:rPr>
            </w:pPr>
          </w:p>
        </w:tc>
      </w:tr>
      <w:tr w:rsidR="00000017" w:rsidRPr="000B389B" w14:paraId="2ACDF71B" w14:textId="77777777" w:rsidTr="0091230E">
        <w:tc>
          <w:tcPr>
            <w:tcW w:w="1105" w:type="pct"/>
            <w:gridSpan w:val="8"/>
          </w:tcPr>
          <w:p w14:paraId="5029A888" w14:textId="77777777" w:rsidR="00E51045" w:rsidRPr="000B389B" w:rsidRDefault="00E51045" w:rsidP="00E51045">
            <w:pPr>
              <w:spacing w:line="360" w:lineRule="auto"/>
              <w:ind w:right="-90"/>
              <w:rPr>
                <w:rFonts w:cs="Arial"/>
                <w:szCs w:val="24"/>
              </w:rPr>
            </w:pPr>
          </w:p>
        </w:tc>
        <w:tc>
          <w:tcPr>
            <w:tcW w:w="649" w:type="pct"/>
            <w:gridSpan w:val="33"/>
          </w:tcPr>
          <w:p w14:paraId="693342B8"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(η)</w:t>
            </w:r>
          </w:p>
        </w:tc>
        <w:tc>
          <w:tcPr>
            <w:tcW w:w="3246" w:type="pct"/>
            <w:gridSpan w:val="62"/>
          </w:tcPr>
          <w:p w14:paraId="6E937A76"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εκδίδει κατευθυντήριες οδηγίες</w:t>
            </w:r>
            <w:r>
              <w:rPr>
                <w:rFonts w:ascii="Arial" w:hAnsi="Arial" w:cs="Arial"/>
                <w:szCs w:val="24"/>
              </w:rPr>
              <w:t>,</w:t>
            </w:r>
            <w:r w:rsidRPr="000B389B">
              <w:rPr>
                <w:rFonts w:ascii="Arial" w:hAnsi="Arial" w:cs="Arial"/>
                <w:szCs w:val="24"/>
              </w:rPr>
              <w:t xml:space="preserve"> που δημοσιεύονται στην ιστοσελίδα της Υπηρεσίας Ενέργειας</w:t>
            </w:r>
            <w:r>
              <w:rPr>
                <w:rFonts w:ascii="Arial" w:hAnsi="Arial" w:cs="Arial"/>
                <w:szCs w:val="24"/>
              </w:rPr>
              <w:t>,</w:t>
            </w:r>
            <w:r w:rsidRPr="000B389B">
              <w:rPr>
                <w:rFonts w:ascii="Arial" w:hAnsi="Arial" w:cs="Arial"/>
                <w:szCs w:val="24"/>
              </w:rPr>
              <w:t xml:space="preserve"> αναφορικά με τις απαιτήσεις του εθνικού καθεστώτος τήρησης των κριτηρίων </w:t>
            </w:r>
            <w:proofErr w:type="spellStart"/>
            <w:r w:rsidRPr="000B389B">
              <w:rPr>
                <w:rFonts w:ascii="Arial" w:hAnsi="Arial" w:cs="Arial"/>
                <w:szCs w:val="24"/>
              </w:rPr>
              <w:t>αειφορίας</w:t>
            </w:r>
            <w:proofErr w:type="spellEnd"/>
            <w:r w:rsidRPr="000B389B">
              <w:rPr>
                <w:rFonts w:ascii="Arial" w:hAnsi="Arial" w:cs="Arial"/>
                <w:szCs w:val="24"/>
              </w:rPr>
              <w:t xml:space="preserve"> και μείωσης των εκπομπών αερίων </w:t>
            </w:r>
            <w:r w:rsidRPr="000B389B">
              <w:rPr>
                <w:rFonts w:ascii="Arial" w:hAnsi="Arial" w:cs="Arial"/>
                <w:szCs w:val="24"/>
              </w:rPr>
              <w:lastRenderedPageBreak/>
              <w:t>του θερμοκηπίου που θεσπίζεται σύμφωνα με</w:t>
            </w:r>
            <w:r>
              <w:rPr>
                <w:rFonts w:ascii="Arial" w:hAnsi="Arial" w:cs="Arial"/>
                <w:szCs w:val="24"/>
              </w:rPr>
              <w:t xml:space="preserve"> τις διατάξεις</w:t>
            </w:r>
            <w:r w:rsidRPr="000B389B">
              <w:rPr>
                <w:rFonts w:ascii="Arial" w:hAnsi="Arial" w:cs="Arial"/>
                <w:szCs w:val="24"/>
              </w:rPr>
              <w:t xml:space="preserve"> το</w:t>
            </w:r>
            <w:r>
              <w:rPr>
                <w:rFonts w:ascii="Arial" w:hAnsi="Arial" w:cs="Arial"/>
                <w:szCs w:val="24"/>
              </w:rPr>
              <w:t>υ</w:t>
            </w:r>
            <w:r w:rsidRPr="000B389B">
              <w:rPr>
                <w:rFonts w:ascii="Arial" w:hAnsi="Arial" w:cs="Arial"/>
                <w:szCs w:val="24"/>
              </w:rPr>
              <w:t xml:space="preserve"> άρθρο</w:t>
            </w:r>
            <w:r>
              <w:rPr>
                <w:rFonts w:ascii="Arial" w:hAnsi="Arial" w:cs="Arial"/>
                <w:szCs w:val="24"/>
              </w:rPr>
              <w:t>υ</w:t>
            </w:r>
            <w:r w:rsidRPr="000B389B">
              <w:rPr>
                <w:rFonts w:ascii="Arial" w:hAnsi="Arial" w:cs="Arial"/>
                <w:szCs w:val="24"/>
              </w:rPr>
              <w:t xml:space="preserve"> 29·</w:t>
            </w:r>
          </w:p>
        </w:tc>
      </w:tr>
      <w:tr w:rsidR="00000017" w:rsidRPr="000B389B" w14:paraId="653A28B8" w14:textId="77777777" w:rsidTr="0091230E">
        <w:tc>
          <w:tcPr>
            <w:tcW w:w="1105" w:type="pct"/>
            <w:gridSpan w:val="8"/>
          </w:tcPr>
          <w:p w14:paraId="3A8D9290" w14:textId="77777777" w:rsidR="00E51045" w:rsidRPr="000B389B" w:rsidRDefault="00E51045" w:rsidP="00E51045">
            <w:pPr>
              <w:spacing w:line="360" w:lineRule="auto"/>
              <w:ind w:right="-90"/>
              <w:rPr>
                <w:rFonts w:cs="Arial"/>
                <w:szCs w:val="24"/>
              </w:rPr>
            </w:pPr>
          </w:p>
        </w:tc>
        <w:tc>
          <w:tcPr>
            <w:tcW w:w="649" w:type="pct"/>
            <w:gridSpan w:val="33"/>
          </w:tcPr>
          <w:p w14:paraId="643C6A4A"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7CC679C3"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259EAE7C" w14:textId="77777777" w:rsidTr="0091230E">
        <w:tc>
          <w:tcPr>
            <w:tcW w:w="1105" w:type="pct"/>
            <w:gridSpan w:val="8"/>
          </w:tcPr>
          <w:p w14:paraId="033916DB" w14:textId="77777777" w:rsidR="00E51045" w:rsidRPr="000B389B" w:rsidRDefault="00E51045" w:rsidP="00E51045">
            <w:pPr>
              <w:spacing w:line="360" w:lineRule="auto"/>
              <w:ind w:right="-90"/>
              <w:rPr>
                <w:rFonts w:cs="Arial"/>
                <w:szCs w:val="24"/>
              </w:rPr>
            </w:pPr>
          </w:p>
        </w:tc>
        <w:tc>
          <w:tcPr>
            <w:tcW w:w="649" w:type="pct"/>
            <w:gridSpan w:val="33"/>
          </w:tcPr>
          <w:p w14:paraId="402E7446"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(θ)</w:t>
            </w:r>
          </w:p>
        </w:tc>
        <w:tc>
          <w:tcPr>
            <w:tcW w:w="3246" w:type="pct"/>
            <w:gridSpan w:val="62"/>
          </w:tcPr>
          <w:p w14:paraId="512F7B6C"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ελέγχει κατά πόσο τα πιστοποιητικά </w:t>
            </w:r>
            <w:proofErr w:type="spellStart"/>
            <w:r w:rsidRPr="000B389B">
              <w:rPr>
                <w:rFonts w:ascii="Arial" w:hAnsi="Arial" w:cs="Arial"/>
                <w:szCs w:val="24"/>
              </w:rPr>
              <w:t>αειφορίας</w:t>
            </w:r>
            <w:proofErr w:type="spellEnd"/>
            <w:r w:rsidRPr="000B389B">
              <w:rPr>
                <w:rFonts w:ascii="Arial" w:hAnsi="Arial" w:cs="Arial"/>
                <w:szCs w:val="24"/>
              </w:rPr>
              <w:t xml:space="preserve"> περιλαμβάνουν τουλάχιστον τις πληροφορίες που καθορίζονται </w:t>
            </w:r>
            <w:r>
              <w:rPr>
                <w:rFonts w:ascii="Arial" w:hAnsi="Arial" w:cs="Arial"/>
                <w:szCs w:val="24"/>
              </w:rPr>
              <w:t>στις διατάξεις του</w:t>
            </w:r>
            <w:r w:rsidRPr="000B389B">
              <w:rPr>
                <w:rFonts w:ascii="Arial" w:hAnsi="Arial" w:cs="Arial"/>
                <w:szCs w:val="24"/>
              </w:rPr>
              <w:t xml:space="preserve"> άρθρο</w:t>
            </w:r>
            <w:r>
              <w:rPr>
                <w:rFonts w:ascii="Arial" w:hAnsi="Arial" w:cs="Arial"/>
                <w:szCs w:val="24"/>
              </w:rPr>
              <w:t>υ</w:t>
            </w:r>
            <w:r w:rsidRPr="000B389B">
              <w:rPr>
                <w:rFonts w:ascii="Arial" w:hAnsi="Arial" w:cs="Arial"/>
                <w:szCs w:val="24"/>
              </w:rPr>
              <w:t xml:space="preserve"> 31·</w:t>
            </w:r>
          </w:p>
        </w:tc>
      </w:tr>
      <w:tr w:rsidR="00000017" w:rsidRPr="000B389B" w14:paraId="366C8BFB" w14:textId="77777777" w:rsidTr="0091230E">
        <w:tc>
          <w:tcPr>
            <w:tcW w:w="1105" w:type="pct"/>
            <w:gridSpan w:val="8"/>
          </w:tcPr>
          <w:p w14:paraId="53989321" w14:textId="77777777" w:rsidR="00E51045" w:rsidRPr="000B389B" w:rsidRDefault="00E51045" w:rsidP="00E51045">
            <w:pPr>
              <w:spacing w:line="360" w:lineRule="auto"/>
              <w:ind w:right="-90"/>
              <w:rPr>
                <w:rFonts w:cs="Arial"/>
                <w:szCs w:val="24"/>
              </w:rPr>
            </w:pPr>
          </w:p>
        </w:tc>
        <w:tc>
          <w:tcPr>
            <w:tcW w:w="649" w:type="pct"/>
            <w:gridSpan w:val="33"/>
          </w:tcPr>
          <w:p w14:paraId="1F5128CA"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07969205"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1F578A20" w14:textId="77777777" w:rsidTr="0091230E">
        <w:tc>
          <w:tcPr>
            <w:tcW w:w="1105" w:type="pct"/>
            <w:gridSpan w:val="8"/>
          </w:tcPr>
          <w:p w14:paraId="7D42DE91" w14:textId="77777777" w:rsidR="00E51045" w:rsidRPr="000B389B" w:rsidRDefault="00E51045" w:rsidP="00E51045">
            <w:pPr>
              <w:spacing w:line="360" w:lineRule="auto"/>
              <w:ind w:right="-90"/>
              <w:rPr>
                <w:rFonts w:cs="Arial"/>
                <w:szCs w:val="24"/>
              </w:rPr>
            </w:pPr>
          </w:p>
        </w:tc>
        <w:tc>
          <w:tcPr>
            <w:tcW w:w="649" w:type="pct"/>
            <w:gridSpan w:val="33"/>
          </w:tcPr>
          <w:p w14:paraId="09615E56"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(ι)</w:t>
            </w:r>
          </w:p>
        </w:tc>
        <w:tc>
          <w:tcPr>
            <w:tcW w:w="3246" w:type="pct"/>
            <w:gridSpan w:val="62"/>
          </w:tcPr>
          <w:p w14:paraId="776CADE1"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ελέγχει την τήρηση του ισοζυγίου μάζας που καθορίζεται </w:t>
            </w:r>
            <w:r>
              <w:rPr>
                <w:rFonts w:ascii="Arial" w:hAnsi="Arial" w:cs="Arial"/>
                <w:szCs w:val="24"/>
              </w:rPr>
              <w:t>στις διατάξεις του</w:t>
            </w:r>
            <w:r w:rsidRPr="000B389B">
              <w:rPr>
                <w:rFonts w:ascii="Arial" w:hAnsi="Arial" w:cs="Arial"/>
                <w:szCs w:val="24"/>
              </w:rPr>
              <w:t xml:space="preserve"> άρθρο</w:t>
            </w:r>
            <w:r>
              <w:rPr>
                <w:rFonts w:ascii="Arial" w:hAnsi="Arial" w:cs="Arial"/>
                <w:szCs w:val="24"/>
              </w:rPr>
              <w:t>υ</w:t>
            </w:r>
            <w:r w:rsidRPr="000B389B">
              <w:rPr>
                <w:rFonts w:ascii="Arial" w:hAnsi="Arial" w:cs="Arial"/>
                <w:szCs w:val="24"/>
              </w:rPr>
              <w:t xml:space="preserve"> 28·</w:t>
            </w:r>
          </w:p>
        </w:tc>
      </w:tr>
      <w:tr w:rsidR="00000017" w:rsidRPr="000B389B" w14:paraId="459BCB9D" w14:textId="77777777" w:rsidTr="0091230E">
        <w:tc>
          <w:tcPr>
            <w:tcW w:w="1105" w:type="pct"/>
            <w:gridSpan w:val="8"/>
          </w:tcPr>
          <w:p w14:paraId="7C5AAAFD" w14:textId="77777777" w:rsidR="00E51045" w:rsidRPr="000B389B" w:rsidRDefault="00E51045" w:rsidP="00E51045">
            <w:pPr>
              <w:spacing w:line="360" w:lineRule="auto"/>
              <w:ind w:right="-90"/>
              <w:rPr>
                <w:rFonts w:cs="Arial"/>
                <w:szCs w:val="24"/>
              </w:rPr>
            </w:pPr>
          </w:p>
        </w:tc>
        <w:tc>
          <w:tcPr>
            <w:tcW w:w="649" w:type="pct"/>
            <w:gridSpan w:val="33"/>
          </w:tcPr>
          <w:p w14:paraId="3D5EA30C"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72A1D601"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0790BA9D" w14:textId="77777777" w:rsidTr="0091230E">
        <w:tc>
          <w:tcPr>
            <w:tcW w:w="1105" w:type="pct"/>
            <w:gridSpan w:val="8"/>
          </w:tcPr>
          <w:p w14:paraId="04DF2B91" w14:textId="77777777" w:rsidR="00E51045" w:rsidRPr="000B389B" w:rsidRDefault="00E51045" w:rsidP="00E51045">
            <w:pPr>
              <w:spacing w:line="360" w:lineRule="auto"/>
              <w:ind w:right="-90"/>
              <w:rPr>
                <w:rFonts w:cs="Arial"/>
                <w:szCs w:val="24"/>
              </w:rPr>
            </w:pPr>
          </w:p>
        </w:tc>
        <w:tc>
          <w:tcPr>
            <w:tcW w:w="649" w:type="pct"/>
            <w:gridSpan w:val="33"/>
          </w:tcPr>
          <w:p w14:paraId="009711E0"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ια</w:t>
            </w:r>
            <w:proofErr w:type="spellEnd"/>
            <w:r w:rsidRPr="000B389B">
              <w:rPr>
                <w:rFonts w:cs="Arial"/>
                <w:szCs w:val="24"/>
              </w:rPr>
              <w:t>)</w:t>
            </w:r>
          </w:p>
        </w:tc>
        <w:tc>
          <w:tcPr>
            <w:tcW w:w="3246" w:type="pct"/>
            <w:gridSpan w:val="62"/>
          </w:tcPr>
          <w:p w14:paraId="3E957AB1"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διενεργεί τυχαίους ελέγχους και επιθεωρήσεις</w:t>
            </w:r>
            <w:r>
              <w:rPr>
                <w:rFonts w:ascii="Arial" w:hAnsi="Arial" w:cs="Arial"/>
                <w:szCs w:val="24"/>
              </w:rPr>
              <w:t>,</w:t>
            </w:r>
            <w:r w:rsidRPr="000B389B">
              <w:rPr>
                <w:rFonts w:ascii="Arial" w:hAnsi="Arial" w:cs="Arial"/>
                <w:szCs w:val="24"/>
              </w:rPr>
              <w:t xml:space="preserve"> για να διαπιστώνει </w:t>
            </w:r>
            <w:r>
              <w:rPr>
                <w:rFonts w:ascii="Arial" w:hAnsi="Arial" w:cs="Arial"/>
                <w:szCs w:val="24"/>
              </w:rPr>
              <w:t>κατά πόσο</w:t>
            </w:r>
            <w:r w:rsidRPr="000B389B">
              <w:rPr>
                <w:rFonts w:ascii="Arial" w:hAnsi="Arial" w:cs="Arial"/>
                <w:szCs w:val="24"/>
              </w:rPr>
              <w:t xml:space="preserve"> οι εγκεκριμένοι ελεγκτές εκτελούν αποτελεσματικά και με βάση τις απαιτήσεις του εθνικού καθεστώτος τα ελεγκτικά τους καθήκοντα και κατά πόσο η δήλωση επαλήθευσης της τήρησης των κριτηρίων </w:t>
            </w:r>
            <w:proofErr w:type="spellStart"/>
            <w:r w:rsidRPr="000B389B">
              <w:rPr>
                <w:rFonts w:ascii="Arial" w:hAnsi="Arial" w:cs="Arial"/>
                <w:szCs w:val="24"/>
              </w:rPr>
              <w:t>αειφορίας</w:t>
            </w:r>
            <w:proofErr w:type="spellEnd"/>
            <w:r w:rsidRPr="000B389B">
              <w:rPr>
                <w:rFonts w:ascii="Arial" w:hAnsi="Arial" w:cs="Arial"/>
                <w:szCs w:val="24"/>
              </w:rPr>
              <w:t xml:space="preserve"> και μείωσης των εκπομπών αερίων του θερμοκηπίου είναι αληθής·</w:t>
            </w:r>
          </w:p>
        </w:tc>
      </w:tr>
      <w:tr w:rsidR="00000017" w:rsidRPr="000B389B" w14:paraId="213D39CF" w14:textId="77777777" w:rsidTr="0091230E">
        <w:tc>
          <w:tcPr>
            <w:tcW w:w="1105" w:type="pct"/>
            <w:gridSpan w:val="8"/>
          </w:tcPr>
          <w:p w14:paraId="5653BD99" w14:textId="77777777" w:rsidR="00E51045" w:rsidRPr="000B389B" w:rsidRDefault="00E51045" w:rsidP="00E51045">
            <w:pPr>
              <w:spacing w:line="360" w:lineRule="auto"/>
              <w:ind w:right="-90"/>
              <w:rPr>
                <w:rFonts w:cs="Arial"/>
                <w:szCs w:val="24"/>
              </w:rPr>
            </w:pPr>
          </w:p>
        </w:tc>
        <w:tc>
          <w:tcPr>
            <w:tcW w:w="649" w:type="pct"/>
            <w:gridSpan w:val="33"/>
          </w:tcPr>
          <w:p w14:paraId="659D88FF"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679D867C"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2E3CF575" w14:textId="77777777" w:rsidTr="0091230E">
        <w:tc>
          <w:tcPr>
            <w:tcW w:w="1105" w:type="pct"/>
            <w:gridSpan w:val="8"/>
          </w:tcPr>
          <w:p w14:paraId="44DF9038" w14:textId="77777777" w:rsidR="00E51045" w:rsidRPr="000B389B" w:rsidRDefault="00E51045" w:rsidP="00E51045">
            <w:pPr>
              <w:spacing w:line="360" w:lineRule="auto"/>
              <w:ind w:right="-90"/>
              <w:rPr>
                <w:rFonts w:cs="Arial"/>
                <w:szCs w:val="24"/>
              </w:rPr>
            </w:pPr>
          </w:p>
        </w:tc>
        <w:tc>
          <w:tcPr>
            <w:tcW w:w="649" w:type="pct"/>
            <w:gridSpan w:val="33"/>
          </w:tcPr>
          <w:p w14:paraId="4FAC7BE6"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ιβ</w:t>
            </w:r>
            <w:proofErr w:type="spellEnd"/>
            <w:r w:rsidRPr="000B389B">
              <w:rPr>
                <w:rFonts w:cs="Arial"/>
                <w:szCs w:val="24"/>
              </w:rPr>
              <w:t>)</w:t>
            </w:r>
          </w:p>
        </w:tc>
        <w:tc>
          <w:tcPr>
            <w:tcW w:w="3246" w:type="pct"/>
            <w:gridSpan w:val="62"/>
          </w:tcPr>
          <w:p w14:paraId="271A124E" w14:textId="25D2552F"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διενεργεί τυχαίους ελέγχους και επιθεωρήσεις</w:t>
            </w:r>
            <w:r>
              <w:rPr>
                <w:rFonts w:ascii="Arial" w:hAnsi="Arial" w:cs="Arial"/>
                <w:szCs w:val="24"/>
              </w:rPr>
              <w:t>,</w:t>
            </w:r>
            <w:r w:rsidRPr="000B389B">
              <w:rPr>
                <w:rFonts w:ascii="Arial" w:hAnsi="Arial" w:cs="Arial"/>
                <w:szCs w:val="24"/>
              </w:rPr>
              <w:t xml:space="preserve"> για να διαπιστώσει κατά πόσο οι οικονομικοί φορείς εφαρμόζουν τις απαιτήσεις του εθνικού καθεστώτος και</w:t>
            </w:r>
            <w:r w:rsidR="009E3906">
              <w:rPr>
                <w:rFonts w:ascii="Arial" w:hAnsi="Arial" w:cs="Arial"/>
                <w:szCs w:val="24"/>
              </w:rPr>
              <w:t xml:space="preserve"> κατά πόσο</w:t>
            </w:r>
            <w:r w:rsidRPr="000B389B">
              <w:rPr>
                <w:rFonts w:ascii="Arial" w:hAnsi="Arial" w:cs="Arial"/>
                <w:szCs w:val="24"/>
              </w:rPr>
              <w:t xml:space="preserve"> τα πιστοποιητικά </w:t>
            </w:r>
            <w:proofErr w:type="spellStart"/>
            <w:r w:rsidRPr="000B389B">
              <w:rPr>
                <w:rFonts w:ascii="Arial" w:hAnsi="Arial" w:cs="Arial"/>
                <w:szCs w:val="24"/>
              </w:rPr>
              <w:t>αειφορίας</w:t>
            </w:r>
            <w:proofErr w:type="spellEnd"/>
            <w:r w:rsidRPr="000B389B">
              <w:rPr>
                <w:rFonts w:ascii="Arial" w:hAnsi="Arial" w:cs="Arial"/>
                <w:szCs w:val="24"/>
              </w:rPr>
              <w:t xml:space="preserve"> που εκδίδουν είναι αληθή·</w:t>
            </w:r>
          </w:p>
        </w:tc>
      </w:tr>
      <w:tr w:rsidR="00000017" w:rsidRPr="000B389B" w14:paraId="29D9D505" w14:textId="77777777" w:rsidTr="0091230E">
        <w:tc>
          <w:tcPr>
            <w:tcW w:w="1105" w:type="pct"/>
            <w:gridSpan w:val="8"/>
          </w:tcPr>
          <w:p w14:paraId="73A1490A" w14:textId="77777777" w:rsidR="00E51045" w:rsidRPr="000B389B" w:rsidRDefault="00E51045" w:rsidP="00E51045">
            <w:pPr>
              <w:spacing w:line="360" w:lineRule="auto"/>
              <w:ind w:right="-90"/>
              <w:rPr>
                <w:rFonts w:cs="Arial"/>
                <w:szCs w:val="24"/>
              </w:rPr>
            </w:pPr>
          </w:p>
        </w:tc>
        <w:tc>
          <w:tcPr>
            <w:tcW w:w="649" w:type="pct"/>
            <w:gridSpan w:val="33"/>
          </w:tcPr>
          <w:p w14:paraId="0D7C060A"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6A00556B"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45BDA686" w14:textId="77777777" w:rsidTr="0091230E">
        <w:tc>
          <w:tcPr>
            <w:tcW w:w="1105" w:type="pct"/>
            <w:gridSpan w:val="8"/>
          </w:tcPr>
          <w:p w14:paraId="24CDF0EB" w14:textId="77777777" w:rsidR="00E51045" w:rsidRPr="000B389B" w:rsidRDefault="00E51045" w:rsidP="00E51045">
            <w:pPr>
              <w:spacing w:line="360" w:lineRule="auto"/>
              <w:ind w:right="-90"/>
              <w:rPr>
                <w:rFonts w:cs="Arial"/>
                <w:szCs w:val="24"/>
              </w:rPr>
            </w:pPr>
          </w:p>
        </w:tc>
        <w:tc>
          <w:tcPr>
            <w:tcW w:w="649" w:type="pct"/>
            <w:gridSpan w:val="33"/>
          </w:tcPr>
          <w:p w14:paraId="0BA02185"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ιγ</w:t>
            </w:r>
            <w:proofErr w:type="spellEnd"/>
            <w:r w:rsidRPr="000B389B">
              <w:rPr>
                <w:rFonts w:cs="Arial"/>
                <w:szCs w:val="24"/>
              </w:rPr>
              <w:t>)</w:t>
            </w:r>
          </w:p>
        </w:tc>
        <w:tc>
          <w:tcPr>
            <w:tcW w:w="3246" w:type="pct"/>
            <w:gridSpan w:val="62"/>
          </w:tcPr>
          <w:p w14:paraId="19329CFF" w14:textId="12C9E129"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τηρεί ενημερωμένο μητρώο με τους προμηθευτές καυσίμων και οικονομικούς φορείς που έχουν υποχρέωση</w:t>
            </w:r>
            <w:r w:rsidR="00D16497">
              <w:rPr>
                <w:rFonts w:ascii="Arial" w:hAnsi="Arial" w:cs="Arial"/>
                <w:szCs w:val="24"/>
              </w:rPr>
              <w:t xml:space="preserve"> να διαθέτουν ή καταναλώνουν</w:t>
            </w:r>
            <w:r w:rsidRPr="000B389B">
              <w:rPr>
                <w:rFonts w:ascii="Arial" w:hAnsi="Arial" w:cs="Arial"/>
                <w:szCs w:val="24"/>
              </w:rPr>
              <w:t xml:space="preserve"> </w:t>
            </w:r>
            <w:proofErr w:type="spellStart"/>
            <w:r w:rsidRPr="000B389B">
              <w:rPr>
                <w:rFonts w:ascii="Arial" w:hAnsi="Arial" w:cs="Arial"/>
                <w:szCs w:val="24"/>
              </w:rPr>
              <w:t>βιοκαύσιμα</w:t>
            </w:r>
            <w:proofErr w:type="spellEnd"/>
            <w:r w:rsidRPr="000B389B">
              <w:rPr>
                <w:rFonts w:ascii="Arial" w:hAnsi="Arial" w:cs="Arial"/>
                <w:szCs w:val="24"/>
              </w:rPr>
              <w:t xml:space="preserve">, </w:t>
            </w:r>
            <w:proofErr w:type="spellStart"/>
            <w:r w:rsidRPr="000B389B">
              <w:rPr>
                <w:rFonts w:ascii="Arial" w:hAnsi="Arial" w:cs="Arial"/>
                <w:szCs w:val="24"/>
              </w:rPr>
              <w:t>βιορευστά</w:t>
            </w:r>
            <w:proofErr w:type="spellEnd"/>
            <w:r w:rsidRPr="000B389B">
              <w:rPr>
                <w:rFonts w:ascii="Arial" w:hAnsi="Arial" w:cs="Arial"/>
                <w:szCs w:val="24"/>
              </w:rPr>
              <w:t xml:space="preserve"> και καύσιμα βιομάζας </w:t>
            </w:r>
            <w:r w:rsidR="00D16497">
              <w:rPr>
                <w:rFonts w:ascii="Arial" w:hAnsi="Arial" w:cs="Arial"/>
                <w:szCs w:val="24"/>
              </w:rPr>
              <w:t xml:space="preserve">τα οποία πληρούν τα </w:t>
            </w:r>
            <w:r w:rsidRPr="000B389B">
              <w:rPr>
                <w:rFonts w:ascii="Arial" w:hAnsi="Arial" w:cs="Arial"/>
                <w:szCs w:val="24"/>
              </w:rPr>
              <w:t xml:space="preserve">κριτήρια </w:t>
            </w:r>
            <w:proofErr w:type="spellStart"/>
            <w:r w:rsidRPr="000B389B">
              <w:rPr>
                <w:rFonts w:ascii="Arial" w:hAnsi="Arial" w:cs="Arial"/>
                <w:szCs w:val="24"/>
              </w:rPr>
              <w:t>αειφορίας</w:t>
            </w:r>
            <w:proofErr w:type="spellEnd"/>
            <w:r w:rsidRPr="000B389B">
              <w:rPr>
                <w:rFonts w:ascii="Arial" w:hAnsi="Arial" w:cs="Arial"/>
                <w:szCs w:val="24"/>
              </w:rPr>
              <w:t>·</w:t>
            </w:r>
          </w:p>
        </w:tc>
      </w:tr>
      <w:tr w:rsidR="00000017" w:rsidRPr="000B389B" w14:paraId="0D39C543" w14:textId="77777777" w:rsidTr="0091230E">
        <w:tc>
          <w:tcPr>
            <w:tcW w:w="1105" w:type="pct"/>
            <w:gridSpan w:val="8"/>
          </w:tcPr>
          <w:p w14:paraId="17AA2BE3" w14:textId="77777777" w:rsidR="00E51045" w:rsidRPr="000B389B" w:rsidRDefault="00E51045" w:rsidP="00E51045">
            <w:pPr>
              <w:spacing w:line="360" w:lineRule="auto"/>
              <w:ind w:right="-90"/>
              <w:rPr>
                <w:rFonts w:cs="Arial"/>
                <w:szCs w:val="24"/>
              </w:rPr>
            </w:pPr>
          </w:p>
        </w:tc>
        <w:tc>
          <w:tcPr>
            <w:tcW w:w="649" w:type="pct"/>
            <w:gridSpan w:val="33"/>
          </w:tcPr>
          <w:p w14:paraId="766268B2"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38576E93"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521FF1A0" w14:textId="77777777" w:rsidTr="0091230E">
        <w:tc>
          <w:tcPr>
            <w:tcW w:w="1105" w:type="pct"/>
            <w:gridSpan w:val="8"/>
          </w:tcPr>
          <w:p w14:paraId="7C51563B" w14:textId="77777777" w:rsidR="00E51045" w:rsidRPr="000B389B" w:rsidRDefault="00E51045" w:rsidP="00E51045">
            <w:pPr>
              <w:spacing w:line="360" w:lineRule="auto"/>
              <w:ind w:right="-90"/>
              <w:rPr>
                <w:rFonts w:cs="Arial"/>
                <w:szCs w:val="24"/>
              </w:rPr>
            </w:pPr>
          </w:p>
        </w:tc>
        <w:tc>
          <w:tcPr>
            <w:tcW w:w="649" w:type="pct"/>
            <w:gridSpan w:val="33"/>
          </w:tcPr>
          <w:p w14:paraId="57660CCB"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ιδ</w:t>
            </w:r>
            <w:proofErr w:type="spellEnd"/>
            <w:r w:rsidRPr="000B389B">
              <w:rPr>
                <w:rFonts w:cs="Arial"/>
                <w:szCs w:val="24"/>
              </w:rPr>
              <w:t>)</w:t>
            </w:r>
          </w:p>
        </w:tc>
        <w:tc>
          <w:tcPr>
            <w:tcW w:w="3246" w:type="pct"/>
            <w:gridSpan w:val="62"/>
          </w:tcPr>
          <w:p w14:paraId="0105AF3A" w14:textId="33A3E9EE"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ενημερώνει την Επιτροπή Διαχείρισης του Ταμείου κατά πόσο οι οικονομικοί φορείς που έχουν επιλεγεί </w:t>
            </w:r>
            <w:r w:rsidR="00103001">
              <w:rPr>
                <w:rFonts w:ascii="Arial" w:hAnsi="Arial" w:cs="Arial"/>
                <w:szCs w:val="24"/>
              </w:rPr>
              <w:t>για</w:t>
            </w:r>
            <w:r w:rsidRPr="000B389B">
              <w:rPr>
                <w:rFonts w:ascii="Arial" w:hAnsi="Arial" w:cs="Arial"/>
                <w:szCs w:val="24"/>
              </w:rPr>
              <w:t xml:space="preserve"> χρηματοδοτική στήριξη με βάση τα εκάστοτε σχέδια για παραγωγή ή/και χρήση </w:t>
            </w:r>
            <w:proofErr w:type="spellStart"/>
            <w:r w:rsidRPr="000B389B">
              <w:rPr>
                <w:rFonts w:ascii="Arial" w:hAnsi="Arial" w:cs="Arial"/>
                <w:szCs w:val="24"/>
              </w:rPr>
              <w:t>βιοκαυσίμων</w:t>
            </w:r>
            <w:proofErr w:type="spellEnd"/>
            <w:r w:rsidRPr="000B389B">
              <w:rPr>
                <w:rFonts w:ascii="Arial" w:hAnsi="Arial" w:cs="Arial"/>
                <w:szCs w:val="24"/>
              </w:rPr>
              <w:t xml:space="preserve">, </w:t>
            </w:r>
            <w:proofErr w:type="spellStart"/>
            <w:r w:rsidRPr="000B389B">
              <w:rPr>
                <w:rFonts w:ascii="Arial" w:hAnsi="Arial" w:cs="Arial"/>
                <w:szCs w:val="24"/>
              </w:rPr>
              <w:t>βιορευστών</w:t>
            </w:r>
            <w:proofErr w:type="spellEnd"/>
            <w:r w:rsidRPr="000B389B">
              <w:rPr>
                <w:rFonts w:ascii="Arial" w:hAnsi="Arial" w:cs="Arial"/>
                <w:szCs w:val="24"/>
              </w:rPr>
              <w:t xml:space="preserve"> και καυσίμων βιομάζας έχουν συμμορφωθεί με τα κριτήρια </w:t>
            </w:r>
            <w:proofErr w:type="spellStart"/>
            <w:r w:rsidRPr="000B389B">
              <w:rPr>
                <w:rFonts w:ascii="Arial" w:hAnsi="Arial" w:cs="Arial"/>
                <w:szCs w:val="24"/>
              </w:rPr>
              <w:lastRenderedPageBreak/>
              <w:t>αειφορίας</w:t>
            </w:r>
            <w:proofErr w:type="spellEnd"/>
            <w:r w:rsidRPr="000B389B">
              <w:rPr>
                <w:rFonts w:ascii="Arial" w:hAnsi="Arial" w:cs="Arial"/>
                <w:szCs w:val="24"/>
              </w:rPr>
              <w:t xml:space="preserve"> και μείωσης των εκπομπών αερίων του θερμοκηπίου και </w:t>
            </w:r>
            <w:r>
              <w:rPr>
                <w:rFonts w:ascii="Arial" w:hAnsi="Arial" w:cs="Arial"/>
                <w:szCs w:val="24"/>
              </w:rPr>
              <w:t>δύναται</w:t>
            </w:r>
            <w:r w:rsidRPr="000B389B">
              <w:rPr>
                <w:rFonts w:ascii="Arial" w:hAnsi="Arial" w:cs="Arial"/>
                <w:szCs w:val="24"/>
              </w:rPr>
              <w:t xml:space="preserve"> να τους καταβληθεί η επιδότηση, διαβιβάζοντας τα σχετικά στοιχεία·</w:t>
            </w:r>
          </w:p>
        </w:tc>
      </w:tr>
      <w:tr w:rsidR="00000017" w:rsidRPr="000B389B" w14:paraId="3CF98F1E" w14:textId="77777777" w:rsidTr="0091230E">
        <w:tc>
          <w:tcPr>
            <w:tcW w:w="1105" w:type="pct"/>
            <w:gridSpan w:val="8"/>
          </w:tcPr>
          <w:p w14:paraId="2E8571C0" w14:textId="77777777" w:rsidR="00E51045" w:rsidRPr="000B389B" w:rsidRDefault="00E51045" w:rsidP="00E51045">
            <w:pPr>
              <w:spacing w:line="360" w:lineRule="auto"/>
              <w:ind w:right="-90"/>
              <w:rPr>
                <w:rFonts w:cs="Arial"/>
                <w:szCs w:val="24"/>
              </w:rPr>
            </w:pPr>
          </w:p>
        </w:tc>
        <w:tc>
          <w:tcPr>
            <w:tcW w:w="649" w:type="pct"/>
            <w:gridSpan w:val="33"/>
          </w:tcPr>
          <w:p w14:paraId="5069A3E6"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7FC17D87"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1EB7D148" w14:textId="77777777" w:rsidTr="0091230E">
        <w:tc>
          <w:tcPr>
            <w:tcW w:w="1105" w:type="pct"/>
            <w:gridSpan w:val="8"/>
          </w:tcPr>
          <w:p w14:paraId="4CF43B1A" w14:textId="77777777" w:rsidR="00E51045" w:rsidRPr="000B389B" w:rsidRDefault="00E51045" w:rsidP="00E51045">
            <w:pPr>
              <w:spacing w:line="360" w:lineRule="auto"/>
              <w:ind w:right="-90"/>
              <w:rPr>
                <w:rFonts w:cs="Arial"/>
                <w:szCs w:val="24"/>
              </w:rPr>
            </w:pPr>
          </w:p>
        </w:tc>
        <w:tc>
          <w:tcPr>
            <w:tcW w:w="649" w:type="pct"/>
            <w:gridSpan w:val="33"/>
          </w:tcPr>
          <w:p w14:paraId="508C400B"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ιε</w:t>
            </w:r>
            <w:proofErr w:type="spellEnd"/>
            <w:r w:rsidRPr="000B389B">
              <w:rPr>
                <w:rFonts w:cs="Arial"/>
                <w:szCs w:val="24"/>
              </w:rPr>
              <w:t>)</w:t>
            </w:r>
          </w:p>
        </w:tc>
        <w:tc>
          <w:tcPr>
            <w:tcW w:w="3246" w:type="pct"/>
            <w:gridSpan w:val="62"/>
          </w:tcPr>
          <w:p w14:paraId="2F81B98B"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ενημερώνει το</w:t>
            </w:r>
            <w:r w:rsidR="001301A1">
              <w:rPr>
                <w:rFonts w:ascii="Arial" w:hAnsi="Arial" w:cs="Arial"/>
                <w:szCs w:val="24"/>
              </w:rPr>
              <w:t>ν</w:t>
            </w:r>
            <w:r w:rsidRPr="000B389B">
              <w:rPr>
                <w:rFonts w:ascii="Arial" w:hAnsi="Arial" w:cs="Arial"/>
                <w:szCs w:val="24"/>
              </w:rPr>
              <w:t xml:space="preserve"> Διαχειριστή Συστήματος Διανομής κατά πόσο οι οικονομικοί φορείς παραγωγής ηλεκτρισμού από </w:t>
            </w:r>
            <w:proofErr w:type="spellStart"/>
            <w:r w:rsidRPr="000B389B">
              <w:rPr>
                <w:rFonts w:ascii="Arial" w:hAnsi="Arial" w:cs="Arial"/>
                <w:szCs w:val="24"/>
              </w:rPr>
              <w:t>βιορευστά</w:t>
            </w:r>
            <w:proofErr w:type="spellEnd"/>
            <w:r w:rsidRPr="000B389B">
              <w:rPr>
                <w:rFonts w:ascii="Arial" w:hAnsi="Arial" w:cs="Arial"/>
                <w:szCs w:val="24"/>
              </w:rPr>
              <w:t xml:space="preserve"> και καύσιμα βιομάζας με τους οποίους έχει συνάψει συμβόλαιο για αγορά ηλεκτρικής ενέργειας από </w:t>
            </w:r>
            <w:proofErr w:type="spellStart"/>
            <w:r w:rsidRPr="000B389B">
              <w:rPr>
                <w:rFonts w:ascii="Arial" w:hAnsi="Arial" w:cs="Arial"/>
                <w:szCs w:val="24"/>
              </w:rPr>
              <w:t>βιορευστά</w:t>
            </w:r>
            <w:proofErr w:type="spellEnd"/>
            <w:r w:rsidRPr="000B389B">
              <w:rPr>
                <w:rFonts w:ascii="Arial" w:hAnsi="Arial" w:cs="Arial"/>
                <w:szCs w:val="24"/>
              </w:rPr>
              <w:t xml:space="preserve"> και καύσιμα βιομάζας πληρούν τα κριτήρια </w:t>
            </w:r>
            <w:proofErr w:type="spellStart"/>
            <w:r w:rsidRPr="000B389B">
              <w:rPr>
                <w:rFonts w:ascii="Arial" w:hAnsi="Arial" w:cs="Arial"/>
                <w:szCs w:val="24"/>
              </w:rPr>
              <w:t>αειφορίας</w:t>
            </w:r>
            <w:proofErr w:type="spellEnd"/>
            <w:r w:rsidRPr="000B389B">
              <w:rPr>
                <w:rFonts w:ascii="Arial" w:hAnsi="Arial" w:cs="Arial"/>
                <w:szCs w:val="24"/>
              </w:rPr>
              <w:t xml:space="preserve"> και μείωσης των εκπομπών αερίων του θερμοκηπίου, διαβιβάζοντας αντίγραφα των σχετικών πιστοποιητικών </w:t>
            </w:r>
            <w:proofErr w:type="spellStart"/>
            <w:r w:rsidRPr="000B389B">
              <w:rPr>
                <w:rFonts w:ascii="Arial" w:hAnsi="Arial" w:cs="Arial"/>
                <w:szCs w:val="24"/>
              </w:rPr>
              <w:t>αειφορίας</w:t>
            </w:r>
            <w:proofErr w:type="spellEnd"/>
            <w:r w:rsidRPr="000B389B">
              <w:rPr>
                <w:rFonts w:ascii="Arial" w:hAnsi="Arial" w:cs="Arial"/>
                <w:szCs w:val="24"/>
              </w:rPr>
              <w:t>·</w:t>
            </w:r>
          </w:p>
        </w:tc>
      </w:tr>
      <w:tr w:rsidR="00000017" w:rsidRPr="000B389B" w14:paraId="1941C1FC" w14:textId="77777777" w:rsidTr="0091230E">
        <w:tc>
          <w:tcPr>
            <w:tcW w:w="1105" w:type="pct"/>
            <w:gridSpan w:val="8"/>
          </w:tcPr>
          <w:p w14:paraId="0CE46B16" w14:textId="77777777" w:rsidR="00E51045" w:rsidRPr="000B389B" w:rsidRDefault="00E51045" w:rsidP="00E51045">
            <w:pPr>
              <w:spacing w:line="360" w:lineRule="auto"/>
              <w:ind w:right="-90"/>
              <w:rPr>
                <w:rFonts w:cs="Arial"/>
                <w:szCs w:val="24"/>
              </w:rPr>
            </w:pPr>
          </w:p>
        </w:tc>
        <w:tc>
          <w:tcPr>
            <w:tcW w:w="649" w:type="pct"/>
            <w:gridSpan w:val="33"/>
          </w:tcPr>
          <w:p w14:paraId="31ECD9C0" w14:textId="77777777" w:rsidR="00E51045" w:rsidRPr="000B389B" w:rsidRDefault="00E51045" w:rsidP="00E51045">
            <w:pPr>
              <w:tabs>
                <w:tab w:val="left" w:pos="-117"/>
                <w:tab w:val="left" w:pos="0"/>
              </w:tabs>
              <w:spacing w:line="360" w:lineRule="auto"/>
              <w:jc w:val="both"/>
              <w:rPr>
                <w:rFonts w:cs="Arial"/>
                <w:szCs w:val="24"/>
              </w:rPr>
            </w:pPr>
          </w:p>
        </w:tc>
        <w:tc>
          <w:tcPr>
            <w:tcW w:w="3246" w:type="pct"/>
            <w:gridSpan w:val="62"/>
          </w:tcPr>
          <w:p w14:paraId="666A5B69" w14:textId="77777777" w:rsidR="00E51045" w:rsidRPr="000B389B" w:rsidRDefault="00E51045" w:rsidP="00E51045">
            <w:pPr>
              <w:pStyle w:val="Point2"/>
              <w:spacing w:before="0" w:after="0"/>
              <w:ind w:left="71" w:firstLine="0"/>
              <w:jc w:val="both"/>
              <w:rPr>
                <w:rFonts w:ascii="Arial" w:hAnsi="Arial" w:cs="Arial"/>
                <w:szCs w:val="24"/>
              </w:rPr>
            </w:pPr>
          </w:p>
        </w:tc>
      </w:tr>
      <w:tr w:rsidR="00000017" w:rsidRPr="000B389B" w14:paraId="6AF2F83B" w14:textId="77777777" w:rsidTr="0091230E">
        <w:tc>
          <w:tcPr>
            <w:tcW w:w="1105" w:type="pct"/>
            <w:gridSpan w:val="8"/>
          </w:tcPr>
          <w:p w14:paraId="0ABB972C" w14:textId="77777777" w:rsidR="00E51045" w:rsidRPr="000B389B" w:rsidRDefault="00E51045" w:rsidP="00E51045">
            <w:pPr>
              <w:spacing w:line="360" w:lineRule="auto"/>
              <w:ind w:right="-90"/>
              <w:rPr>
                <w:rFonts w:cs="Arial"/>
                <w:szCs w:val="24"/>
              </w:rPr>
            </w:pPr>
          </w:p>
        </w:tc>
        <w:tc>
          <w:tcPr>
            <w:tcW w:w="649" w:type="pct"/>
            <w:gridSpan w:val="33"/>
          </w:tcPr>
          <w:p w14:paraId="59A3366B"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ιστ</w:t>
            </w:r>
            <w:proofErr w:type="spellEnd"/>
            <w:r w:rsidRPr="000B389B">
              <w:rPr>
                <w:rFonts w:cs="Arial"/>
                <w:szCs w:val="24"/>
              </w:rPr>
              <w:t>)</w:t>
            </w:r>
          </w:p>
        </w:tc>
        <w:tc>
          <w:tcPr>
            <w:tcW w:w="3246" w:type="pct"/>
            <w:gridSpan w:val="62"/>
          </w:tcPr>
          <w:p w14:paraId="656B92FE"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ενημερώνει, σε περίπτωση μη συμμόρφωσης των οικονομικών φορέων που παράγουν ηλεκτρική ενέργεια από </w:t>
            </w:r>
            <w:proofErr w:type="spellStart"/>
            <w:r w:rsidRPr="000B389B">
              <w:rPr>
                <w:rFonts w:ascii="Arial" w:hAnsi="Arial" w:cs="Arial"/>
                <w:szCs w:val="24"/>
              </w:rPr>
              <w:t>βιορευστά</w:t>
            </w:r>
            <w:proofErr w:type="spellEnd"/>
            <w:r w:rsidRPr="000B389B">
              <w:rPr>
                <w:rFonts w:ascii="Arial" w:hAnsi="Arial" w:cs="Arial"/>
                <w:szCs w:val="24"/>
              </w:rPr>
              <w:t xml:space="preserve"> και καύσιμα βιομάζας, την Επιτροπή Διαχείρισης του Ταμείου και τον Διαχειριστή Συστήματος Διανομής</w:t>
            </w:r>
            <w:r>
              <w:rPr>
                <w:rFonts w:ascii="Arial" w:hAnsi="Arial" w:cs="Arial"/>
                <w:szCs w:val="24"/>
              </w:rPr>
              <w:t>,</w:t>
            </w:r>
            <w:r w:rsidRPr="000B389B">
              <w:rPr>
                <w:rFonts w:ascii="Arial" w:hAnsi="Arial" w:cs="Arial"/>
                <w:szCs w:val="24"/>
              </w:rPr>
              <w:t xml:space="preserve"> προκειμένου να διακοπεί η οικονομική στήριξη και η υποχρέωση αγοράς ηλεκτρικής ενέργειας, αντίστοιχα.</w:t>
            </w:r>
          </w:p>
        </w:tc>
      </w:tr>
      <w:tr w:rsidR="00000017" w:rsidRPr="000B389B" w14:paraId="56EF0E66" w14:textId="77777777" w:rsidTr="0091230E">
        <w:tc>
          <w:tcPr>
            <w:tcW w:w="1105" w:type="pct"/>
            <w:gridSpan w:val="8"/>
          </w:tcPr>
          <w:p w14:paraId="4D766E8F" w14:textId="77777777" w:rsidR="0011416F" w:rsidRPr="000B389B" w:rsidRDefault="0011416F" w:rsidP="00E51045">
            <w:pPr>
              <w:spacing w:line="360" w:lineRule="auto"/>
              <w:ind w:right="-90"/>
              <w:rPr>
                <w:rFonts w:cs="Arial"/>
                <w:szCs w:val="24"/>
              </w:rPr>
            </w:pPr>
          </w:p>
        </w:tc>
        <w:tc>
          <w:tcPr>
            <w:tcW w:w="446" w:type="pct"/>
            <w:gridSpan w:val="10"/>
          </w:tcPr>
          <w:p w14:paraId="537C3F36" w14:textId="77777777" w:rsidR="0011416F" w:rsidRPr="000B389B" w:rsidRDefault="0011416F" w:rsidP="00E51045">
            <w:pPr>
              <w:tabs>
                <w:tab w:val="left" w:pos="-117"/>
                <w:tab w:val="left" w:pos="0"/>
              </w:tabs>
              <w:spacing w:line="360" w:lineRule="auto"/>
              <w:jc w:val="right"/>
              <w:rPr>
                <w:rFonts w:cs="Arial"/>
                <w:szCs w:val="24"/>
              </w:rPr>
            </w:pPr>
          </w:p>
        </w:tc>
        <w:tc>
          <w:tcPr>
            <w:tcW w:w="3450" w:type="pct"/>
            <w:gridSpan w:val="85"/>
          </w:tcPr>
          <w:p w14:paraId="6091DD99" w14:textId="77777777" w:rsidR="0011416F" w:rsidRPr="000B389B" w:rsidRDefault="0011416F" w:rsidP="00E51045">
            <w:pPr>
              <w:pStyle w:val="Point2"/>
              <w:spacing w:before="0" w:after="0"/>
              <w:ind w:left="0" w:firstLine="0"/>
              <w:jc w:val="both"/>
              <w:rPr>
                <w:rFonts w:ascii="Arial" w:hAnsi="Arial" w:cs="Arial"/>
                <w:szCs w:val="24"/>
              </w:rPr>
            </w:pPr>
          </w:p>
        </w:tc>
      </w:tr>
      <w:tr w:rsidR="00EF047F" w:rsidRPr="000B389B" w14:paraId="58F97D36" w14:textId="77777777" w:rsidTr="0091230E">
        <w:tc>
          <w:tcPr>
            <w:tcW w:w="1105" w:type="pct"/>
            <w:gridSpan w:val="8"/>
          </w:tcPr>
          <w:p w14:paraId="79A573E7" w14:textId="77777777" w:rsidR="0011416F" w:rsidRPr="000B389B" w:rsidRDefault="0011416F" w:rsidP="00E51045">
            <w:pPr>
              <w:spacing w:line="360" w:lineRule="auto"/>
              <w:ind w:right="-90"/>
              <w:rPr>
                <w:rFonts w:cs="Arial"/>
                <w:szCs w:val="24"/>
              </w:rPr>
            </w:pPr>
          </w:p>
        </w:tc>
        <w:tc>
          <w:tcPr>
            <w:tcW w:w="3895" w:type="pct"/>
            <w:gridSpan w:val="95"/>
          </w:tcPr>
          <w:p w14:paraId="036F1EB3" w14:textId="0BC58550" w:rsidR="0011416F" w:rsidRPr="000B389B" w:rsidRDefault="0011416F" w:rsidP="00E51045">
            <w:pPr>
              <w:pStyle w:val="Point2"/>
              <w:spacing w:before="0" w:after="0"/>
              <w:ind w:left="0" w:firstLine="0"/>
              <w:jc w:val="both"/>
              <w:rPr>
                <w:rFonts w:ascii="Arial" w:hAnsi="Arial" w:cs="Arial"/>
                <w:szCs w:val="24"/>
              </w:rPr>
            </w:pPr>
            <w:r>
              <w:rPr>
                <w:rFonts w:ascii="Arial" w:hAnsi="Arial" w:cs="Arial"/>
                <w:szCs w:val="24"/>
              </w:rPr>
              <w:tab/>
              <w:t>(2)</w:t>
            </w:r>
            <w:r>
              <w:rPr>
                <w:rFonts w:ascii="Arial" w:hAnsi="Arial" w:cs="Arial"/>
                <w:szCs w:val="24"/>
              </w:rPr>
              <w:tab/>
            </w:r>
            <w:r w:rsidR="003B18D2">
              <w:rPr>
                <w:rFonts w:ascii="Arial" w:hAnsi="Arial" w:cs="Arial"/>
                <w:bCs/>
                <w:iCs/>
                <w:szCs w:val="24"/>
              </w:rPr>
              <w:t>Η</w:t>
            </w:r>
            <w:r w:rsidR="003B18D2" w:rsidRPr="003B18D2">
              <w:rPr>
                <w:rFonts w:ascii="Arial" w:hAnsi="Arial" w:cs="Arial"/>
                <w:bCs/>
                <w:iCs/>
                <w:szCs w:val="24"/>
              </w:rPr>
              <w:t xml:space="preserve"> αρμόδια αρχή </w:t>
            </w:r>
            <w:r w:rsidR="003B18D2">
              <w:rPr>
                <w:rFonts w:ascii="Arial" w:hAnsi="Arial" w:cs="Arial"/>
                <w:bCs/>
                <w:iCs/>
                <w:szCs w:val="24"/>
              </w:rPr>
              <w:t xml:space="preserve">δύναται </w:t>
            </w:r>
            <w:r w:rsidR="003B18D2" w:rsidRPr="003B18D2">
              <w:rPr>
                <w:rFonts w:ascii="Arial" w:hAnsi="Arial" w:cs="Arial"/>
                <w:bCs/>
                <w:iCs/>
                <w:szCs w:val="24"/>
              </w:rPr>
              <w:t>να αναθέτει μέρος ή το σύνολο των</w:t>
            </w:r>
            <w:r w:rsidR="003B18D2">
              <w:rPr>
                <w:rFonts w:ascii="Arial" w:hAnsi="Arial" w:cs="Arial"/>
                <w:bCs/>
                <w:iCs/>
                <w:szCs w:val="24"/>
              </w:rPr>
              <w:t xml:space="preserve"> προβλεπόμενων στο εδάφιο (1)</w:t>
            </w:r>
            <w:r w:rsidR="003B18D2" w:rsidRPr="003B18D2">
              <w:rPr>
                <w:rFonts w:ascii="Arial" w:hAnsi="Arial" w:cs="Arial"/>
                <w:bCs/>
                <w:iCs/>
                <w:szCs w:val="24"/>
              </w:rPr>
              <w:t xml:space="preserve"> αρμοδιοτήτων της σε κατάλληλο κατά την κρίση της οργανισμό ή υπηρεσία ή νομικό πρόσωπο</w:t>
            </w:r>
            <w:r w:rsidR="003B18D2">
              <w:rPr>
                <w:rFonts w:ascii="Arial" w:hAnsi="Arial" w:cs="Arial"/>
                <w:bCs/>
                <w:iCs/>
                <w:szCs w:val="24"/>
              </w:rPr>
              <w:t>.</w:t>
            </w:r>
          </w:p>
        </w:tc>
      </w:tr>
      <w:tr w:rsidR="00000017" w:rsidRPr="000B389B" w14:paraId="55D9F48F" w14:textId="77777777" w:rsidTr="0091230E">
        <w:tc>
          <w:tcPr>
            <w:tcW w:w="1105" w:type="pct"/>
            <w:gridSpan w:val="8"/>
          </w:tcPr>
          <w:p w14:paraId="0629E719" w14:textId="77777777" w:rsidR="00E51045" w:rsidRPr="000B389B" w:rsidRDefault="00E51045" w:rsidP="00E51045">
            <w:pPr>
              <w:spacing w:line="360" w:lineRule="auto"/>
              <w:ind w:right="-90"/>
              <w:rPr>
                <w:rFonts w:cs="Arial"/>
                <w:szCs w:val="24"/>
              </w:rPr>
            </w:pPr>
          </w:p>
        </w:tc>
        <w:tc>
          <w:tcPr>
            <w:tcW w:w="446" w:type="pct"/>
            <w:gridSpan w:val="10"/>
          </w:tcPr>
          <w:p w14:paraId="109360B5" w14:textId="77777777" w:rsidR="00E51045" w:rsidRPr="000B389B" w:rsidRDefault="00E51045" w:rsidP="00E51045">
            <w:pPr>
              <w:tabs>
                <w:tab w:val="left" w:pos="-117"/>
                <w:tab w:val="left" w:pos="0"/>
              </w:tabs>
              <w:spacing w:line="360" w:lineRule="auto"/>
              <w:jc w:val="both"/>
              <w:rPr>
                <w:rFonts w:cs="Arial"/>
                <w:szCs w:val="24"/>
              </w:rPr>
            </w:pPr>
          </w:p>
        </w:tc>
        <w:tc>
          <w:tcPr>
            <w:tcW w:w="3450" w:type="pct"/>
            <w:gridSpan w:val="85"/>
          </w:tcPr>
          <w:p w14:paraId="00F1C332" w14:textId="77777777" w:rsidR="00E51045" w:rsidRPr="000B389B" w:rsidRDefault="00E51045" w:rsidP="00E51045">
            <w:pPr>
              <w:pStyle w:val="Point2"/>
              <w:spacing w:before="0" w:after="0"/>
              <w:ind w:left="71" w:firstLine="0"/>
              <w:jc w:val="both"/>
              <w:rPr>
                <w:rFonts w:ascii="Arial" w:hAnsi="Arial" w:cs="Arial"/>
                <w:szCs w:val="24"/>
              </w:rPr>
            </w:pPr>
          </w:p>
        </w:tc>
      </w:tr>
      <w:tr w:rsidR="00EF047F" w:rsidRPr="000B389B" w14:paraId="372F5CAD" w14:textId="77777777" w:rsidTr="0091230E">
        <w:tc>
          <w:tcPr>
            <w:tcW w:w="1105" w:type="pct"/>
            <w:gridSpan w:val="8"/>
          </w:tcPr>
          <w:p w14:paraId="2587EFEA" w14:textId="1130613D" w:rsidR="00E51045" w:rsidRPr="000B389B" w:rsidRDefault="00E51045" w:rsidP="00E51045">
            <w:pPr>
              <w:spacing w:line="360" w:lineRule="auto"/>
              <w:ind w:right="-90"/>
              <w:rPr>
                <w:rFonts w:cs="Arial"/>
                <w:szCs w:val="24"/>
              </w:rPr>
            </w:pPr>
            <w:proofErr w:type="spellStart"/>
            <w:r w:rsidRPr="000B389B">
              <w:rPr>
                <w:rFonts w:cs="Arial"/>
                <w:szCs w:val="24"/>
              </w:rPr>
              <w:t>Αρχιεπιθεωρητής</w:t>
            </w:r>
            <w:proofErr w:type="spellEnd"/>
            <w:r w:rsidRPr="000B389B">
              <w:rPr>
                <w:rFonts w:cs="Arial"/>
                <w:szCs w:val="24"/>
              </w:rPr>
              <w:t xml:space="preserve">, Εντεταλμένοι Επιθεωρητές και Επιθεωρητές Πλοίων. </w:t>
            </w:r>
          </w:p>
        </w:tc>
        <w:tc>
          <w:tcPr>
            <w:tcW w:w="3895" w:type="pct"/>
            <w:gridSpan w:val="95"/>
          </w:tcPr>
          <w:p w14:paraId="6B0B9A67" w14:textId="28E79115" w:rsidR="00E51045" w:rsidRPr="000B389B" w:rsidRDefault="00E51045" w:rsidP="00E51045">
            <w:pPr>
              <w:pStyle w:val="Point2"/>
              <w:tabs>
                <w:tab w:val="left" w:pos="397"/>
                <w:tab w:val="left" w:pos="851"/>
              </w:tabs>
              <w:spacing w:before="0" w:after="0"/>
              <w:ind w:left="0" w:firstLine="0"/>
              <w:jc w:val="both"/>
              <w:rPr>
                <w:rFonts w:ascii="Arial" w:hAnsi="Arial" w:cs="Arial"/>
                <w:szCs w:val="24"/>
              </w:rPr>
            </w:pPr>
            <w:r w:rsidRPr="000B389B">
              <w:rPr>
                <w:rFonts w:ascii="Arial" w:hAnsi="Arial" w:cs="Arial"/>
                <w:szCs w:val="24"/>
              </w:rPr>
              <w:t>7.-(1)</w:t>
            </w:r>
            <w:r>
              <w:rPr>
                <w:rFonts w:ascii="Arial" w:hAnsi="Arial" w:cs="Arial"/>
                <w:szCs w:val="24"/>
              </w:rPr>
              <w:tab/>
            </w:r>
            <w:r w:rsidRPr="000B389B">
              <w:rPr>
                <w:rFonts w:ascii="Arial" w:hAnsi="Arial" w:cs="Arial"/>
                <w:szCs w:val="24"/>
              </w:rPr>
              <w:t xml:space="preserve">Ο Υπουργός δύναται, με </w:t>
            </w:r>
            <w:r w:rsidR="00C87887">
              <w:rPr>
                <w:rFonts w:ascii="Arial" w:hAnsi="Arial" w:cs="Arial"/>
                <w:szCs w:val="24"/>
              </w:rPr>
              <w:t>Γ</w:t>
            </w:r>
            <w:r w:rsidRPr="000B389B">
              <w:rPr>
                <w:rFonts w:ascii="Arial" w:hAnsi="Arial" w:cs="Arial"/>
                <w:szCs w:val="24"/>
              </w:rPr>
              <w:t>νωστοποίησ</w:t>
            </w:r>
            <w:r>
              <w:rPr>
                <w:rFonts w:ascii="Arial" w:hAnsi="Arial" w:cs="Arial"/>
                <w:szCs w:val="24"/>
              </w:rPr>
              <w:t>ή</w:t>
            </w:r>
            <w:r w:rsidRPr="000B389B">
              <w:rPr>
                <w:rFonts w:ascii="Arial" w:hAnsi="Arial" w:cs="Arial"/>
                <w:szCs w:val="24"/>
              </w:rPr>
              <w:t xml:space="preserve"> του που δημοσιεύεται στην Επίσημη Εφημερίδα της Δημοκρατίας, να διορίζει Εντεταλμένους Επιθεωρητές από το προσωπικό του Υπουργείου</w:t>
            </w:r>
            <w:r w:rsidR="004D4F5D">
              <w:rPr>
                <w:rFonts w:ascii="Arial" w:hAnsi="Arial" w:cs="Arial"/>
                <w:szCs w:val="24"/>
              </w:rPr>
              <w:t xml:space="preserve"> </w:t>
            </w:r>
            <w:r w:rsidRPr="000B389B">
              <w:rPr>
                <w:rFonts w:ascii="Arial" w:hAnsi="Arial" w:cs="Arial"/>
                <w:szCs w:val="24"/>
              </w:rPr>
              <w:t>για σκοπούς επιθεώρησης, ελέγχου και εφαρμογής του παρόντος Νόμου, καθώς και Κανονισμών και Διαταγμάτων, που εκδίδονται δυνάμει</w:t>
            </w:r>
            <w:r>
              <w:rPr>
                <w:rFonts w:ascii="Arial" w:hAnsi="Arial" w:cs="Arial"/>
                <w:szCs w:val="24"/>
              </w:rPr>
              <w:t xml:space="preserve"> των διατάξεων</w:t>
            </w:r>
            <w:r w:rsidRPr="000B389B">
              <w:rPr>
                <w:rFonts w:ascii="Arial" w:hAnsi="Arial" w:cs="Arial"/>
                <w:szCs w:val="24"/>
              </w:rPr>
              <w:t xml:space="preserve"> των άρθρων 49 και 51, αντίστοιχα.</w:t>
            </w:r>
          </w:p>
        </w:tc>
      </w:tr>
      <w:tr w:rsidR="00EF047F" w:rsidRPr="000B389B" w14:paraId="6D051836" w14:textId="77777777" w:rsidTr="0091230E">
        <w:tc>
          <w:tcPr>
            <w:tcW w:w="1105" w:type="pct"/>
            <w:gridSpan w:val="8"/>
          </w:tcPr>
          <w:p w14:paraId="2F032B0C" w14:textId="77777777" w:rsidR="00E51045" w:rsidRPr="000B389B" w:rsidRDefault="00E51045" w:rsidP="00E51045">
            <w:pPr>
              <w:spacing w:line="360" w:lineRule="auto"/>
              <w:ind w:right="-90"/>
              <w:rPr>
                <w:rFonts w:cs="Arial"/>
                <w:szCs w:val="24"/>
              </w:rPr>
            </w:pPr>
          </w:p>
        </w:tc>
        <w:tc>
          <w:tcPr>
            <w:tcW w:w="3895" w:type="pct"/>
            <w:gridSpan w:val="95"/>
          </w:tcPr>
          <w:p w14:paraId="279728CD" w14:textId="77777777" w:rsidR="00E51045" w:rsidRPr="000B389B" w:rsidRDefault="00E51045" w:rsidP="00E51045">
            <w:pPr>
              <w:pStyle w:val="Point2"/>
              <w:spacing w:before="0" w:after="0"/>
              <w:ind w:left="-18" w:firstLine="0"/>
              <w:jc w:val="both"/>
              <w:rPr>
                <w:rFonts w:ascii="Arial" w:hAnsi="Arial" w:cs="Arial"/>
                <w:szCs w:val="24"/>
              </w:rPr>
            </w:pPr>
          </w:p>
        </w:tc>
      </w:tr>
      <w:tr w:rsidR="00EF047F" w:rsidRPr="000B389B" w14:paraId="0772394E" w14:textId="77777777" w:rsidTr="0091230E">
        <w:tc>
          <w:tcPr>
            <w:tcW w:w="1105" w:type="pct"/>
            <w:gridSpan w:val="8"/>
          </w:tcPr>
          <w:p w14:paraId="777EC45A" w14:textId="77777777" w:rsidR="00E51045" w:rsidRPr="000B389B" w:rsidRDefault="00E51045" w:rsidP="00E51045">
            <w:pPr>
              <w:spacing w:line="360" w:lineRule="auto"/>
              <w:ind w:right="-90"/>
              <w:rPr>
                <w:rFonts w:cs="Arial"/>
                <w:szCs w:val="24"/>
              </w:rPr>
            </w:pPr>
          </w:p>
        </w:tc>
        <w:tc>
          <w:tcPr>
            <w:tcW w:w="3895" w:type="pct"/>
            <w:gridSpan w:val="95"/>
          </w:tcPr>
          <w:p w14:paraId="553FB0E6" w14:textId="58E7F396" w:rsidR="00E51045" w:rsidRPr="000B389B" w:rsidRDefault="00E51045" w:rsidP="00E51045">
            <w:pPr>
              <w:pStyle w:val="BodyText"/>
              <w:tabs>
                <w:tab w:val="clear" w:pos="600"/>
                <w:tab w:val="clear" w:pos="1167"/>
                <w:tab w:val="clear" w:pos="1734"/>
                <w:tab w:val="clear" w:pos="2301"/>
                <w:tab w:val="left" w:pos="227"/>
                <w:tab w:val="left" w:pos="851"/>
              </w:tabs>
              <w:spacing w:line="360" w:lineRule="auto"/>
              <w:rPr>
                <w:rFonts w:cs="Arial"/>
                <w:szCs w:val="24"/>
              </w:rPr>
            </w:pPr>
            <w:r>
              <w:rPr>
                <w:rFonts w:cs="Arial"/>
                <w:szCs w:val="24"/>
              </w:rPr>
              <w:tab/>
            </w:r>
            <w:r w:rsidR="00903AEB">
              <w:rPr>
                <w:rFonts w:cs="Arial"/>
                <w:szCs w:val="24"/>
              </w:rPr>
              <w:t xml:space="preserve"> </w:t>
            </w:r>
            <w:r w:rsidRPr="000B389B">
              <w:rPr>
                <w:rFonts w:cs="Arial"/>
                <w:szCs w:val="24"/>
              </w:rPr>
              <w:t>(2)</w:t>
            </w:r>
            <w:r>
              <w:rPr>
                <w:rFonts w:cs="Arial"/>
                <w:szCs w:val="24"/>
              </w:rPr>
              <w:tab/>
            </w:r>
            <w:r w:rsidRPr="000B389B">
              <w:rPr>
                <w:rFonts w:cs="Arial"/>
                <w:szCs w:val="24"/>
              </w:rPr>
              <w:t>Οι εξουσίες που χορηγούνται από</w:t>
            </w:r>
            <w:r>
              <w:rPr>
                <w:rFonts w:cs="Arial"/>
                <w:szCs w:val="24"/>
              </w:rPr>
              <w:t xml:space="preserve"> τις διατάξεις </w:t>
            </w:r>
            <w:r w:rsidRPr="000B389B">
              <w:rPr>
                <w:rFonts w:cs="Arial"/>
                <w:szCs w:val="24"/>
              </w:rPr>
              <w:t>το</w:t>
            </w:r>
            <w:r>
              <w:rPr>
                <w:rFonts w:cs="Arial"/>
                <w:szCs w:val="24"/>
              </w:rPr>
              <w:t>υ</w:t>
            </w:r>
            <w:r w:rsidRPr="000B389B">
              <w:rPr>
                <w:rFonts w:cs="Arial"/>
                <w:szCs w:val="24"/>
              </w:rPr>
              <w:t xml:space="preserve"> παρόντ</w:t>
            </w:r>
            <w:r>
              <w:rPr>
                <w:rFonts w:cs="Arial"/>
                <w:szCs w:val="24"/>
              </w:rPr>
              <w:t>ος</w:t>
            </w:r>
            <w:r w:rsidRPr="000B389B">
              <w:rPr>
                <w:rFonts w:cs="Arial"/>
                <w:szCs w:val="24"/>
              </w:rPr>
              <w:t xml:space="preserve"> Νόμο</w:t>
            </w:r>
            <w:r>
              <w:rPr>
                <w:rFonts w:cs="Arial"/>
                <w:szCs w:val="24"/>
              </w:rPr>
              <w:t>υ</w:t>
            </w:r>
            <w:r w:rsidRPr="000B389B">
              <w:rPr>
                <w:rFonts w:cs="Arial"/>
                <w:szCs w:val="24"/>
              </w:rPr>
              <w:t xml:space="preserve"> αναφορικά με τον έλεγχο της ποιότητας των καυσίμων πλοίων που προορίζονται για καύση επί των πλοίων χορηγούνται σε-</w:t>
            </w:r>
          </w:p>
        </w:tc>
      </w:tr>
      <w:tr w:rsidR="00EF047F" w:rsidRPr="000B389B" w14:paraId="7C8C94AC" w14:textId="77777777" w:rsidTr="0091230E">
        <w:tc>
          <w:tcPr>
            <w:tcW w:w="1105" w:type="pct"/>
            <w:gridSpan w:val="8"/>
          </w:tcPr>
          <w:p w14:paraId="440D1F55" w14:textId="77777777" w:rsidR="00E51045" w:rsidRPr="000B389B" w:rsidRDefault="00E51045" w:rsidP="00E51045">
            <w:pPr>
              <w:spacing w:line="360" w:lineRule="auto"/>
              <w:ind w:right="-90"/>
              <w:rPr>
                <w:rFonts w:cs="Arial"/>
                <w:szCs w:val="24"/>
              </w:rPr>
            </w:pPr>
          </w:p>
        </w:tc>
        <w:tc>
          <w:tcPr>
            <w:tcW w:w="3895" w:type="pct"/>
            <w:gridSpan w:val="95"/>
          </w:tcPr>
          <w:p w14:paraId="4677C9FC" w14:textId="77777777" w:rsidR="00E51045" w:rsidRDefault="00E51045" w:rsidP="00E51045">
            <w:pPr>
              <w:pStyle w:val="BodyText"/>
              <w:tabs>
                <w:tab w:val="clear" w:pos="600"/>
                <w:tab w:val="clear" w:pos="1167"/>
                <w:tab w:val="clear" w:pos="1734"/>
                <w:tab w:val="clear" w:pos="2301"/>
                <w:tab w:val="left" w:pos="227"/>
                <w:tab w:val="left" w:pos="851"/>
              </w:tabs>
              <w:spacing w:line="360" w:lineRule="auto"/>
              <w:rPr>
                <w:rFonts w:cs="Arial"/>
                <w:szCs w:val="24"/>
              </w:rPr>
            </w:pPr>
          </w:p>
        </w:tc>
      </w:tr>
      <w:tr w:rsidR="00000017" w:rsidRPr="000B389B" w14:paraId="5BA72BE3" w14:textId="77777777" w:rsidTr="0091230E">
        <w:tc>
          <w:tcPr>
            <w:tcW w:w="1105" w:type="pct"/>
            <w:gridSpan w:val="8"/>
          </w:tcPr>
          <w:p w14:paraId="3830794E" w14:textId="77777777" w:rsidR="00E51045" w:rsidRPr="000B389B" w:rsidRDefault="00E51045" w:rsidP="00E51045">
            <w:pPr>
              <w:spacing w:line="360" w:lineRule="auto"/>
              <w:ind w:right="-90"/>
              <w:rPr>
                <w:rFonts w:cs="Arial"/>
                <w:szCs w:val="24"/>
              </w:rPr>
            </w:pPr>
          </w:p>
        </w:tc>
        <w:tc>
          <w:tcPr>
            <w:tcW w:w="817" w:type="pct"/>
            <w:gridSpan w:val="55"/>
          </w:tcPr>
          <w:p w14:paraId="36AA71B0" w14:textId="77777777" w:rsidR="00E51045" w:rsidRPr="000B389B" w:rsidRDefault="00E51045" w:rsidP="00903AEB">
            <w:pPr>
              <w:pStyle w:val="BodyText"/>
              <w:tabs>
                <w:tab w:val="clear" w:pos="600"/>
                <w:tab w:val="clear" w:pos="1167"/>
                <w:tab w:val="clear" w:pos="1734"/>
                <w:tab w:val="clear" w:pos="2301"/>
                <w:tab w:val="left" w:pos="851"/>
              </w:tabs>
              <w:spacing w:line="360" w:lineRule="auto"/>
              <w:jc w:val="right"/>
              <w:rPr>
                <w:rFonts w:cs="Arial"/>
                <w:szCs w:val="24"/>
              </w:rPr>
            </w:pPr>
            <w:r w:rsidRPr="00A05888">
              <w:rPr>
                <w:rFonts w:cs="Arial"/>
                <w:szCs w:val="24"/>
              </w:rPr>
              <w:tab/>
            </w:r>
            <w:r>
              <w:rPr>
                <w:rFonts w:cs="Arial"/>
                <w:szCs w:val="24"/>
                <w:lang w:val="en-US"/>
              </w:rPr>
              <w:t>(</w:t>
            </w:r>
            <w:r>
              <w:rPr>
                <w:rFonts w:cs="Arial"/>
                <w:szCs w:val="24"/>
              </w:rPr>
              <w:t>α</w:t>
            </w:r>
            <w:r>
              <w:rPr>
                <w:rFonts w:cs="Arial"/>
                <w:szCs w:val="24"/>
                <w:lang w:val="en-US"/>
              </w:rPr>
              <w:t>)</w:t>
            </w:r>
          </w:p>
        </w:tc>
        <w:tc>
          <w:tcPr>
            <w:tcW w:w="3078" w:type="pct"/>
            <w:gridSpan w:val="40"/>
          </w:tcPr>
          <w:p w14:paraId="43D84A4C" w14:textId="77777777" w:rsidR="00E51045" w:rsidRPr="000B389B" w:rsidRDefault="00E51045" w:rsidP="00E51045">
            <w:pPr>
              <w:pStyle w:val="BodyText"/>
              <w:tabs>
                <w:tab w:val="left" w:pos="74"/>
                <w:tab w:val="left" w:pos="256"/>
              </w:tabs>
              <w:spacing w:line="360" w:lineRule="auto"/>
              <w:rPr>
                <w:rFonts w:cs="Arial"/>
                <w:szCs w:val="24"/>
              </w:rPr>
            </w:pPr>
            <w:r w:rsidRPr="000B389B">
              <w:rPr>
                <w:rFonts w:cs="Arial"/>
                <w:szCs w:val="24"/>
              </w:rPr>
              <w:t>οποιονδήποτε επιθεωρητή, ο οποίος διορίζεται από το Υπουργικό Συμβούλιο δυνάμει της παραγράφου (α) του εδαφίου (2) του άρθρου 3 του περί Εμπορικής Ναυτιλίας (Νηολόγηση, Πώληση και Υποθήκευση Πλοίων) Νόμου</w:t>
            </w:r>
            <w:r>
              <w:rPr>
                <w:rFonts w:cs="Arial"/>
                <w:szCs w:val="24"/>
              </w:rPr>
              <w:t>·</w:t>
            </w:r>
            <w:r w:rsidRPr="000B389B">
              <w:rPr>
                <w:rFonts w:cs="Arial"/>
                <w:szCs w:val="24"/>
              </w:rPr>
              <w:t xml:space="preserve"> και</w:t>
            </w:r>
          </w:p>
        </w:tc>
      </w:tr>
      <w:tr w:rsidR="00000017" w:rsidRPr="000B389B" w14:paraId="6D97E7D6" w14:textId="77777777" w:rsidTr="0091230E">
        <w:tc>
          <w:tcPr>
            <w:tcW w:w="1105" w:type="pct"/>
            <w:gridSpan w:val="8"/>
          </w:tcPr>
          <w:p w14:paraId="374B7AFB" w14:textId="77777777" w:rsidR="00E51045" w:rsidRPr="000B389B" w:rsidRDefault="00E51045" w:rsidP="00E51045">
            <w:pPr>
              <w:spacing w:line="360" w:lineRule="auto"/>
              <w:ind w:right="-90"/>
              <w:rPr>
                <w:rFonts w:cs="Arial"/>
                <w:szCs w:val="24"/>
              </w:rPr>
            </w:pPr>
          </w:p>
        </w:tc>
        <w:tc>
          <w:tcPr>
            <w:tcW w:w="817" w:type="pct"/>
            <w:gridSpan w:val="55"/>
          </w:tcPr>
          <w:p w14:paraId="65B9CF04" w14:textId="77777777" w:rsidR="00E51045" w:rsidRDefault="00E51045" w:rsidP="00903AEB">
            <w:pPr>
              <w:pStyle w:val="BodyText"/>
              <w:tabs>
                <w:tab w:val="clear" w:pos="600"/>
                <w:tab w:val="clear" w:pos="1167"/>
                <w:tab w:val="clear" w:pos="1734"/>
                <w:tab w:val="clear" w:pos="2301"/>
                <w:tab w:val="left" w:pos="851"/>
              </w:tabs>
              <w:spacing w:line="360" w:lineRule="auto"/>
              <w:jc w:val="right"/>
              <w:rPr>
                <w:rFonts w:cs="Arial"/>
                <w:szCs w:val="24"/>
                <w:lang w:val="en-US"/>
              </w:rPr>
            </w:pPr>
            <w:r w:rsidRPr="00A05888">
              <w:rPr>
                <w:rFonts w:cs="Arial"/>
                <w:szCs w:val="24"/>
              </w:rPr>
              <w:tab/>
            </w:r>
            <w:r>
              <w:rPr>
                <w:rFonts w:cs="Arial"/>
                <w:szCs w:val="24"/>
                <w:lang w:val="en-US"/>
              </w:rPr>
              <w:t>(</w:t>
            </w:r>
            <w:r>
              <w:rPr>
                <w:rFonts w:cs="Arial"/>
                <w:szCs w:val="24"/>
              </w:rPr>
              <w:t>β</w:t>
            </w:r>
            <w:r>
              <w:rPr>
                <w:rFonts w:cs="Arial"/>
                <w:szCs w:val="24"/>
                <w:lang w:val="en-US"/>
              </w:rPr>
              <w:t>)</w:t>
            </w:r>
          </w:p>
        </w:tc>
        <w:tc>
          <w:tcPr>
            <w:tcW w:w="3078" w:type="pct"/>
            <w:gridSpan w:val="40"/>
          </w:tcPr>
          <w:p w14:paraId="2447B282" w14:textId="77777777" w:rsidR="00E51045" w:rsidRPr="000B389B" w:rsidRDefault="00E51045" w:rsidP="00E51045">
            <w:pPr>
              <w:pStyle w:val="BodyText"/>
              <w:tabs>
                <w:tab w:val="left" w:pos="74"/>
                <w:tab w:val="left" w:pos="256"/>
              </w:tabs>
              <w:spacing w:line="360" w:lineRule="auto"/>
              <w:rPr>
                <w:rFonts w:cs="Arial"/>
                <w:szCs w:val="24"/>
              </w:rPr>
            </w:pPr>
            <w:r w:rsidRPr="000B389B">
              <w:rPr>
                <w:rFonts w:cs="Arial"/>
                <w:szCs w:val="24"/>
              </w:rPr>
              <w:t>οποιονδήποτε επόπτη πλοίων, ο οποίος διορίζεται από το Υπουργικό Συμβούλιο δυνάμει της παραγράφου (β) του εδαφίου (2) του άρθρου 3 του περί Εμπορικής Ναυτιλίας (Νηολόγηση, Πώληση και Υποθήκευση Πλοίων) Νόμου.</w:t>
            </w:r>
          </w:p>
        </w:tc>
      </w:tr>
      <w:tr w:rsidR="00000017" w:rsidRPr="000B389B" w14:paraId="3CE9760F" w14:textId="77777777" w:rsidTr="0091230E">
        <w:tc>
          <w:tcPr>
            <w:tcW w:w="1105" w:type="pct"/>
            <w:gridSpan w:val="8"/>
          </w:tcPr>
          <w:p w14:paraId="77A5E8F0" w14:textId="77777777" w:rsidR="00E51045" w:rsidRPr="000B389B" w:rsidRDefault="00E51045" w:rsidP="00E51045">
            <w:pPr>
              <w:spacing w:line="360" w:lineRule="auto"/>
              <w:ind w:right="-90"/>
              <w:rPr>
                <w:rFonts w:cs="Arial"/>
                <w:szCs w:val="24"/>
              </w:rPr>
            </w:pPr>
          </w:p>
        </w:tc>
        <w:tc>
          <w:tcPr>
            <w:tcW w:w="968" w:type="pct"/>
            <w:gridSpan w:val="72"/>
          </w:tcPr>
          <w:p w14:paraId="32E6241E" w14:textId="77777777" w:rsidR="00E51045" w:rsidRPr="00A05888" w:rsidRDefault="00E51045" w:rsidP="00E51045">
            <w:pPr>
              <w:pStyle w:val="BodyText"/>
              <w:tabs>
                <w:tab w:val="clear" w:pos="600"/>
                <w:tab w:val="clear" w:pos="1167"/>
                <w:tab w:val="clear" w:pos="1734"/>
                <w:tab w:val="clear" w:pos="2301"/>
                <w:tab w:val="left" w:pos="851"/>
              </w:tabs>
              <w:spacing w:line="360" w:lineRule="auto"/>
              <w:rPr>
                <w:rFonts w:cs="Arial"/>
                <w:szCs w:val="24"/>
              </w:rPr>
            </w:pPr>
          </w:p>
        </w:tc>
        <w:tc>
          <w:tcPr>
            <w:tcW w:w="2927" w:type="pct"/>
            <w:gridSpan w:val="23"/>
          </w:tcPr>
          <w:p w14:paraId="42046026" w14:textId="77777777" w:rsidR="00E51045" w:rsidRPr="000B389B" w:rsidRDefault="00E51045" w:rsidP="00E51045">
            <w:pPr>
              <w:pStyle w:val="BodyText"/>
              <w:tabs>
                <w:tab w:val="left" w:pos="74"/>
                <w:tab w:val="left" w:pos="256"/>
              </w:tabs>
              <w:spacing w:line="360" w:lineRule="auto"/>
              <w:rPr>
                <w:rFonts w:cs="Arial"/>
                <w:szCs w:val="24"/>
              </w:rPr>
            </w:pPr>
          </w:p>
        </w:tc>
      </w:tr>
      <w:tr w:rsidR="00EF047F" w:rsidRPr="000B389B" w14:paraId="2243CA02" w14:textId="77777777" w:rsidTr="0091230E">
        <w:tc>
          <w:tcPr>
            <w:tcW w:w="1105" w:type="pct"/>
            <w:gridSpan w:val="8"/>
          </w:tcPr>
          <w:p w14:paraId="6362F8A3" w14:textId="77777777" w:rsidR="00E51045" w:rsidRPr="000B389B" w:rsidRDefault="00E51045" w:rsidP="00E51045">
            <w:pPr>
              <w:spacing w:line="360" w:lineRule="auto"/>
              <w:ind w:right="-90"/>
              <w:rPr>
                <w:rFonts w:cs="Arial"/>
                <w:szCs w:val="24"/>
              </w:rPr>
            </w:pPr>
          </w:p>
        </w:tc>
        <w:tc>
          <w:tcPr>
            <w:tcW w:w="3895" w:type="pct"/>
            <w:gridSpan w:val="95"/>
          </w:tcPr>
          <w:p w14:paraId="66E9613A" w14:textId="77777777" w:rsidR="00E51045" w:rsidRPr="000B389B" w:rsidRDefault="00E51045" w:rsidP="00E51045">
            <w:pPr>
              <w:pStyle w:val="BodyText"/>
              <w:tabs>
                <w:tab w:val="clear" w:pos="600"/>
                <w:tab w:val="clear" w:pos="1167"/>
                <w:tab w:val="clear" w:pos="1734"/>
                <w:tab w:val="clear" w:pos="2301"/>
                <w:tab w:val="left" w:pos="227"/>
                <w:tab w:val="left" w:pos="851"/>
              </w:tabs>
              <w:spacing w:line="360" w:lineRule="auto"/>
              <w:rPr>
                <w:rFonts w:cs="Arial"/>
                <w:szCs w:val="24"/>
              </w:rPr>
            </w:pPr>
            <w:r>
              <w:rPr>
                <w:rFonts w:cs="Arial"/>
                <w:szCs w:val="24"/>
              </w:rPr>
              <w:tab/>
            </w:r>
            <w:r w:rsidRPr="000B389B">
              <w:rPr>
                <w:rFonts w:cs="Arial"/>
                <w:szCs w:val="24"/>
              </w:rPr>
              <w:t>(3)</w:t>
            </w:r>
            <w:r>
              <w:rPr>
                <w:rFonts w:cs="Arial"/>
                <w:szCs w:val="24"/>
              </w:rPr>
              <w:tab/>
            </w:r>
            <w:r w:rsidRPr="000B389B">
              <w:rPr>
                <w:rFonts w:cs="Arial"/>
                <w:szCs w:val="24"/>
              </w:rPr>
              <w:t xml:space="preserve">Ο Υπουργός ορίζει ένα από τα πρόσωπα, το οποίο διορίστηκε ως Εντεταλμένος Επιθεωρητής με βάση τις διατάξεις του εδαφίου (1), ως </w:t>
            </w:r>
            <w:proofErr w:type="spellStart"/>
            <w:r w:rsidRPr="000B389B">
              <w:rPr>
                <w:rFonts w:cs="Arial"/>
                <w:szCs w:val="24"/>
              </w:rPr>
              <w:t>Αρχιεπιθεωρητή</w:t>
            </w:r>
            <w:proofErr w:type="spellEnd"/>
            <w:r w:rsidRPr="000B389B">
              <w:rPr>
                <w:rFonts w:cs="Arial"/>
                <w:szCs w:val="24"/>
              </w:rPr>
              <w:t>.</w:t>
            </w:r>
          </w:p>
        </w:tc>
      </w:tr>
      <w:tr w:rsidR="00EF047F" w:rsidRPr="000B389B" w14:paraId="0311F0D5" w14:textId="77777777" w:rsidTr="0091230E">
        <w:tc>
          <w:tcPr>
            <w:tcW w:w="1105" w:type="pct"/>
            <w:gridSpan w:val="8"/>
          </w:tcPr>
          <w:p w14:paraId="1DA983B3" w14:textId="77777777" w:rsidR="00E51045" w:rsidRPr="000B389B" w:rsidRDefault="00E51045" w:rsidP="00E51045">
            <w:pPr>
              <w:spacing w:line="360" w:lineRule="auto"/>
              <w:ind w:right="-90"/>
              <w:rPr>
                <w:rFonts w:cs="Arial"/>
                <w:szCs w:val="24"/>
              </w:rPr>
            </w:pPr>
          </w:p>
        </w:tc>
        <w:tc>
          <w:tcPr>
            <w:tcW w:w="3895" w:type="pct"/>
            <w:gridSpan w:val="95"/>
          </w:tcPr>
          <w:p w14:paraId="0B2E1CC2"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EF047F" w:rsidRPr="000B389B" w14:paraId="1530F955" w14:textId="77777777" w:rsidTr="0091230E">
        <w:tc>
          <w:tcPr>
            <w:tcW w:w="1105" w:type="pct"/>
            <w:gridSpan w:val="8"/>
          </w:tcPr>
          <w:p w14:paraId="6250D140" w14:textId="77777777" w:rsidR="00E51045" w:rsidRPr="000B389B" w:rsidRDefault="00E51045" w:rsidP="00E51045">
            <w:pPr>
              <w:spacing w:line="360" w:lineRule="auto"/>
              <w:ind w:right="-90"/>
              <w:rPr>
                <w:rFonts w:cs="Arial"/>
                <w:szCs w:val="24"/>
              </w:rPr>
            </w:pPr>
          </w:p>
        </w:tc>
        <w:tc>
          <w:tcPr>
            <w:tcW w:w="3895" w:type="pct"/>
            <w:gridSpan w:val="95"/>
          </w:tcPr>
          <w:p w14:paraId="51787518" w14:textId="77777777" w:rsidR="00E51045" w:rsidRPr="000B389B" w:rsidRDefault="00E51045" w:rsidP="00E51045">
            <w:pPr>
              <w:pStyle w:val="BodyText"/>
              <w:tabs>
                <w:tab w:val="clear" w:pos="600"/>
                <w:tab w:val="clear" w:pos="1167"/>
                <w:tab w:val="clear" w:pos="1734"/>
                <w:tab w:val="clear" w:pos="2301"/>
                <w:tab w:val="left" w:pos="227"/>
                <w:tab w:val="left" w:pos="851"/>
              </w:tabs>
              <w:spacing w:line="360" w:lineRule="auto"/>
              <w:rPr>
                <w:rFonts w:cs="Arial"/>
                <w:szCs w:val="24"/>
              </w:rPr>
            </w:pPr>
            <w:r>
              <w:rPr>
                <w:rFonts w:cs="Arial"/>
                <w:szCs w:val="24"/>
              </w:rPr>
              <w:tab/>
            </w:r>
            <w:r w:rsidRPr="000B389B">
              <w:rPr>
                <w:rFonts w:cs="Arial"/>
                <w:szCs w:val="24"/>
              </w:rPr>
              <w:t>(4)</w:t>
            </w:r>
            <w:r>
              <w:rPr>
                <w:rFonts w:cs="Arial"/>
                <w:szCs w:val="24"/>
              </w:rPr>
              <w:tab/>
            </w:r>
            <w:r w:rsidRPr="000B389B">
              <w:rPr>
                <w:rFonts w:cs="Arial"/>
                <w:szCs w:val="24"/>
              </w:rPr>
              <w:t xml:space="preserve">Ο </w:t>
            </w:r>
            <w:proofErr w:type="spellStart"/>
            <w:r w:rsidRPr="000B389B">
              <w:rPr>
                <w:rFonts w:cs="Arial"/>
                <w:szCs w:val="24"/>
              </w:rPr>
              <w:t>Αρχιεπιθεωρητής</w:t>
            </w:r>
            <w:proofErr w:type="spellEnd"/>
            <w:r w:rsidRPr="000B389B">
              <w:rPr>
                <w:rFonts w:cs="Arial"/>
                <w:szCs w:val="24"/>
              </w:rPr>
              <w:t xml:space="preserve"> ρυθμίζει τον τρόπο με τον οποίο οι Εντεταλμένοι Επιθεωρητές εκτελούν τα καθήκοντα και ασκούν τις εξουσίες που τους παρέχονται, με βάση τις διατάξεις του άρθρου 8.</w:t>
            </w:r>
          </w:p>
        </w:tc>
      </w:tr>
      <w:tr w:rsidR="00EF047F" w:rsidRPr="000B389B" w14:paraId="6F3AD501" w14:textId="77777777" w:rsidTr="0091230E">
        <w:tc>
          <w:tcPr>
            <w:tcW w:w="1105" w:type="pct"/>
            <w:gridSpan w:val="8"/>
          </w:tcPr>
          <w:p w14:paraId="12D9DCAB" w14:textId="77777777" w:rsidR="00E51045" w:rsidRPr="000B389B" w:rsidRDefault="00E51045" w:rsidP="00E51045">
            <w:pPr>
              <w:spacing w:line="360" w:lineRule="auto"/>
              <w:ind w:right="-90"/>
              <w:rPr>
                <w:rFonts w:cs="Arial"/>
                <w:szCs w:val="24"/>
              </w:rPr>
            </w:pPr>
          </w:p>
        </w:tc>
        <w:tc>
          <w:tcPr>
            <w:tcW w:w="3895" w:type="pct"/>
            <w:gridSpan w:val="95"/>
          </w:tcPr>
          <w:p w14:paraId="4AF334BB"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EF047F" w:rsidRPr="000B389B" w14:paraId="0607CD1C" w14:textId="77777777" w:rsidTr="0091230E">
        <w:tc>
          <w:tcPr>
            <w:tcW w:w="1105" w:type="pct"/>
            <w:gridSpan w:val="8"/>
          </w:tcPr>
          <w:p w14:paraId="3F0A76DB" w14:textId="77777777" w:rsidR="00E51045" w:rsidRPr="000B389B" w:rsidRDefault="00E51045" w:rsidP="00E51045">
            <w:pPr>
              <w:spacing w:line="360" w:lineRule="auto"/>
              <w:ind w:right="-90"/>
              <w:rPr>
                <w:rFonts w:cs="Arial"/>
                <w:szCs w:val="24"/>
              </w:rPr>
            </w:pPr>
          </w:p>
        </w:tc>
        <w:tc>
          <w:tcPr>
            <w:tcW w:w="3895" w:type="pct"/>
            <w:gridSpan w:val="95"/>
          </w:tcPr>
          <w:p w14:paraId="0F7E9431" w14:textId="77777777" w:rsidR="00E51045" w:rsidRPr="000B389B" w:rsidRDefault="00E51045" w:rsidP="00E51045">
            <w:pPr>
              <w:pStyle w:val="BodyText"/>
              <w:tabs>
                <w:tab w:val="clear" w:pos="600"/>
                <w:tab w:val="clear" w:pos="1167"/>
                <w:tab w:val="clear" w:pos="1734"/>
                <w:tab w:val="clear" w:pos="2301"/>
                <w:tab w:val="left" w:pos="227"/>
                <w:tab w:val="left" w:pos="851"/>
              </w:tabs>
              <w:spacing w:line="360" w:lineRule="auto"/>
              <w:rPr>
                <w:rFonts w:cs="Arial"/>
                <w:szCs w:val="24"/>
              </w:rPr>
            </w:pPr>
            <w:r>
              <w:rPr>
                <w:rFonts w:cs="Arial"/>
                <w:szCs w:val="24"/>
              </w:rPr>
              <w:tab/>
            </w:r>
            <w:r w:rsidRPr="000B389B">
              <w:rPr>
                <w:rFonts w:cs="Arial"/>
                <w:szCs w:val="24"/>
              </w:rPr>
              <w:t>(5)</w:t>
            </w:r>
            <w:r>
              <w:rPr>
                <w:rFonts w:cs="Arial"/>
                <w:szCs w:val="24"/>
              </w:rPr>
              <w:tab/>
            </w:r>
            <w:r w:rsidRPr="000B389B">
              <w:rPr>
                <w:rFonts w:cs="Arial"/>
                <w:szCs w:val="24"/>
              </w:rPr>
              <w:t xml:space="preserve">Ο Υπουργός δύναται να διορίζει αναπληρωτή </w:t>
            </w:r>
            <w:proofErr w:type="spellStart"/>
            <w:r w:rsidRPr="000B389B">
              <w:rPr>
                <w:rFonts w:cs="Arial"/>
                <w:szCs w:val="24"/>
              </w:rPr>
              <w:t>Αρχιεπιθεωρητή</w:t>
            </w:r>
            <w:proofErr w:type="spellEnd"/>
            <w:r w:rsidRPr="000B389B">
              <w:rPr>
                <w:rFonts w:cs="Arial"/>
                <w:szCs w:val="24"/>
              </w:rPr>
              <w:t xml:space="preserve">, ο οποίος αντικαθιστά τον </w:t>
            </w:r>
            <w:proofErr w:type="spellStart"/>
            <w:r w:rsidRPr="000B389B">
              <w:rPr>
                <w:rFonts w:cs="Arial"/>
                <w:szCs w:val="24"/>
              </w:rPr>
              <w:t>Αρχιεπιθεωρητή</w:t>
            </w:r>
            <w:proofErr w:type="spellEnd"/>
            <w:r w:rsidRPr="000B389B">
              <w:rPr>
                <w:rFonts w:cs="Arial"/>
                <w:szCs w:val="24"/>
              </w:rPr>
              <w:t xml:space="preserve"> σε περίπτωση απουσίας, ασθένειας ή ανικανότητας αυτού.</w:t>
            </w:r>
          </w:p>
        </w:tc>
      </w:tr>
      <w:tr w:rsidR="00EF047F" w:rsidRPr="000B389B" w14:paraId="5A23AA1B" w14:textId="77777777" w:rsidTr="0091230E">
        <w:tc>
          <w:tcPr>
            <w:tcW w:w="1105" w:type="pct"/>
            <w:gridSpan w:val="8"/>
          </w:tcPr>
          <w:p w14:paraId="74544C36" w14:textId="77777777" w:rsidR="00E51045" w:rsidRPr="000B389B" w:rsidRDefault="00E51045" w:rsidP="00E51045">
            <w:pPr>
              <w:spacing w:line="360" w:lineRule="auto"/>
              <w:ind w:right="-90"/>
              <w:rPr>
                <w:rFonts w:cs="Arial"/>
                <w:szCs w:val="24"/>
              </w:rPr>
            </w:pPr>
          </w:p>
        </w:tc>
        <w:tc>
          <w:tcPr>
            <w:tcW w:w="3895" w:type="pct"/>
            <w:gridSpan w:val="95"/>
          </w:tcPr>
          <w:p w14:paraId="60FCB7CA"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EF047F" w:rsidRPr="000B389B" w14:paraId="6D8931B3" w14:textId="77777777" w:rsidTr="0091230E">
        <w:tc>
          <w:tcPr>
            <w:tcW w:w="1105" w:type="pct"/>
            <w:gridSpan w:val="8"/>
          </w:tcPr>
          <w:p w14:paraId="2541B2F7" w14:textId="77777777" w:rsidR="00E51045" w:rsidRPr="000B389B" w:rsidRDefault="00E51045" w:rsidP="00E51045">
            <w:pPr>
              <w:spacing w:line="360" w:lineRule="auto"/>
              <w:ind w:right="-90"/>
              <w:rPr>
                <w:rFonts w:cs="Arial"/>
                <w:szCs w:val="24"/>
              </w:rPr>
            </w:pPr>
          </w:p>
        </w:tc>
        <w:tc>
          <w:tcPr>
            <w:tcW w:w="3895" w:type="pct"/>
            <w:gridSpan w:val="95"/>
          </w:tcPr>
          <w:p w14:paraId="647B6972" w14:textId="7C4348CC" w:rsidR="00E51045" w:rsidRPr="000B389B" w:rsidRDefault="00E51045" w:rsidP="00E51045">
            <w:pPr>
              <w:pStyle w:val="BodyText"/>
              <w:tabs>
                <w:tab w:val="clear" w:pos="600"/>
                <w:tab w:val="clear" w:pos="1167"/>
                <w:tab w:val="clear" w:pos="1734"/>
                <w:tab w:val="clear" w:pos="2301"/>
                <w:tab w:val="left" w:pos="227"/>
                <w:tab w:val="left" w:pos="851"/>
              </w:tabs>
              <w:spacing w:line="360" w:lineRule="auto"/>
              <w:rPr>
                <w:rFonts w:cs="Arial"/>
                <w:szCs w:val="24"/>
              </w:rPr>
            </w:pPr>
            <w:r>
              <w:rPr>
                <w:rFonts w:cs="Arial"/>
                <w:szCs w:val="24"/>
              </w:rPr>
              <w:tab/>
            </w:r>
            <w:r w:rsidRPr="000B389B">
              <w:rPr>
                <w:rFonts w:cs="Arial"/>
                <w:szCs w:val="24"/>
              </w:rPr>
              <w:t>(6)</w:t>
            </w:r>
            <w:r>
              <w:rPr>
                <w:rFonts w:cs="Arial"/>
                <w:szCs w:val="24"/>
              </w:rPr>
              <w:tab/>
            </w:r>
            <w:r w:rsidRPr="000B389B">
              <w:rPr>
                <w:rFonts w:cs="Arial"/>
                <w:szCs w:val="24"/>
              </w:rPr>
              <w:t xml:space="preserve">Καμία ευθύνη δεν καταλογίζεται σε οποιονδήποτε Εντεταλμένο Επιθεωρητή ή Επιθεωρητή Πλοίων για οποιαδήποτε πράξη ή απόφαση αυτού που έγινε ή λήφθηκε </w:t>
            </w:r>
            <w:r>
              <w:rPr>
                <w:rFonts w:cs="Arial"/>
                <w:szCs w:val="24"/>
              </w:rPr>
              <w:t>εντός των πλαισίων</w:t>
            </w:r>
            <w:r w:rsidRPr="000B389B">
              <w:rPr>
                <w:rFonts w:cs="Arial"/>
                <w:szCs w:val="24"/>
              </w:rPr>
              <w:t xml:space="preserve"> άσκησης από αυτόν των προβλεπόμενων από τον παρόντα Νόμο ή </w:t>
            </w:r>
            <w:r w:rsidR="00103001">
              <w:rPr>
                <w:rFonts w:cs="Arial"/>
                <w:szCs w:val="24"/>
              </w:rPr>
              <w:t>τους</w:t>
            </w:r>
            <w:r w:rsidRPr="000B389B">
              <w:rPr>
                <w:rFonts w:cs="Arial"/>
                <w:szCs w:val="24"/>
              </w:rPr>
              <w:t xml:space="preserve"> Κανονισμούς που εκδίδονται δυνάμει του άρθρου 49 εξουσιών, αρμοδιοτήτων ή καθηκόντων του.</w:t>
            </w:r>
          </w:p>
        </w:tc>
      </w:tr>
      <w:tr w:rsidR="00EF047F" w:rsidRPr="000B389B" w14:paraId="5F6A686D" w14:textId="77777777" w:rsidTr="0091230E">
        <w:trPr>
          <w:trHeight w:val="472"/>
        </w:trPr>
        <w:tc>
          <w:tcPr>
            <w:tcW w:w="1105" w:type="pct"/>
            <w:gridSpan w:val="8"/>
          </w:tcPr>
          <w:p w14:paraId="43448076" w14:textId="77777777" w:rsidR="00E51045" w:rsidRPr="000B389B" w:rsidRDefault="00E51045" w:rsidP="00E51045">
            <w:pPr>
              <w:spacing w:line="360" w:lineRule="auto"/>
              <w:ind w:right="-90"/>
              <w:rPr>
                <w:rFonts w:cs="Arial"/>
                <w:szCs w:val="24"/>
              </w:rPr>
            </w:pPr>
          </w:p>
        </w:tc>
        <w:tc>
          <w:tcPr>
            <w:tcW w:w="3895" w:type="pct"/>
            <w:gridSpan w:val="95"/>
          </w:tcPr>
          <w:p w14:paraId="36010004"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EF047F" w:rsidRPr="000B389B" w14:paraId="30659F6D" w14:textId="77777777" w:rsidTr="0091230E">
        <w:tc>
          <w:tcPr>
            <w:tcW w:w="1105" w:type="pct"/>
            <w:gridSpan w:val="8"/>
          </w:tcPr>
          <w:p w14:paraId="103508AC" w14:textId="77777777" w:rsidR="00E51045" w:rsidRDefault="00E51045" w:rsidP="00E51045">
            <w:pPr>
              <w:spacing w:line="360" w:lineRule="auto"/>
              <w:ind w:right="-90"/>
              <w:rPr>
                <w:rFonts w:cs="Arial"/>
                <w:szCs w:val="24"/>
              </w:rPr>
            </w:pPr>
            <w:r w:rsidRPr="000B389B">
              <w:rPr>
                <w:rFonts w:cs="Arial"/>
                <w:szCs w:val="24"/>
              </w:rPr>
              <w:lastRenderedPageBreak/>
              <w:t xml:space="preserve">Εξουσίες </w:t>
            </w:r>
          </w:p>
          <w:p w14:paraId="5D9A779D" w14:textId="77777777" w:rsidR="00E51045" w:rsidRPr="000B389B" w:rsidRDefault="00E51045" w:rsidP="00E51045">
            <w:pPr>
              <w:spacing w:line="360" w:lineRule="auto"/>
              <w:ind w:right="-90"/>
              <w:rPr>
                <w:rFonts w:cs="Arial"/>
                <w:szCs w:val="24"/>
              </w:rPr>
            </w:pPr>
            <w:r w:rsidRPr="000B389B">
              <w:rPr>
                <w:rFonts w:cs="Arial"/>
                <w:szCs w:val="24"/>
              </w:rPr>
              <w:t>εισόδου και επιθεώρησης.</w:t>
            </w:r>
          </w:p>
        </w:tc>
        <w:tc>
          <w:tcPr>
            <w:tcW w:w="3895" w:type="pct"/>
            <w:gridSpan w:val="95"/>
          </w:tcPr>
          <w:p w14:paraId="09EBA6AB" w14:textId="7603DA3E" w:rsidR="00E51045" w:rsidRPr="000B389B" w:rsidRDefault="00E51045" w:rsidP="00E51045">
            <w:pPr>
              <w:pStyle w:val="BodyText"/>
              <w:tabs>
                <w:tab w:val="clear" w:pos="600"/>
                <w:tab w:val="clear" w:pos="1167"/>
                <w:tab w:val="clear" w:pos="1734"/>
                <w:tab w:val="clear" w:pos="2301"/>
                <w:tab w:val="left" w:pos="227"/>
                <w:tab w:val="left" w:pos="851"/>
              </w:tabs>
              <w:spacing w:line="360" w:lineRule="auto"/>
              <w:rPr>
                <w:rFonts w:cs="Arial"/>
                <w:szCs w:val="24"/>
              </w:rPr>
            </w:pPr>
            <w:r w:rsidRPr="000B389B">
              <w:rPr>
                <w:rFonts w:cs="Arial"/>
                <w:szCs w:val="24"/>
              </w:rPr>
              <w:t>8.-(1)</w:t>
            </w:r>
            <w:r w:rsidR="0056656B">
              <w:rPr>
                <w:rFonts w:cs="Arial"/>
                <w:szCs w:val="24"/>
              </w:rPr>
              <w:t xml:space="preserve">   </w:t>
            </w:r>
            <w:r w:rsidRPr="000B389B">
              <w:rPr>
                <w:rFonts w:cs="Arial"/>
                <w:szCs w:val="24"/>
              </w:rPr>
              <w:t>Εντεταλμένος Επιθεωρητής δύναται, κατά οποι</w:t>
            </w:r>
            <w:r w:rsidR="006218C2">
              <w:rPr>
                <w:rFonts w:cs="Arial"/>
                <w:szCs w:val="24"/>
              </w:rPr>
              <w:t>ον</w:t>
            </w:r>
            <w:r w:rsidRPr="000B389B">
              <w:rPr>
                <w:rFonts w:cs="Arial"/>
                <w:szCs w:val="24"/>
              </w:rPr>
              <w:t>δήποτε εύλογ</w:t>
            </w:r>
            <w:r w:rsidR="006218C2">
              <w:rPr>
                <w:rFonts w:cs="Arial"/>
                <w:szCs w:val="24"/>
              </w:rPr>
              <w:t>ο</w:t>
            </w:r>
            <w:r w:rsidRPr="000B389B">
              <w:rPr>
                <w:rFonts w:cs="Arial"/>
                <w:szCs w:val="24"/>
              </w:rPr>
              <w:t xml:space="preserve"> </w:t>
            </w:r>
            <w:r w:rsidR="006218C2">
              <w:rPr>
                <w:rFonts w:cs="Arial"/>
                <w:szCs w:val="24"/>
              </w:rPr>
              <w:t>χρόνο</w:t>
            </w:r>
            <w:r w:rsidRPr="000B389B">
              <w:rPr>
                <w:rFonts w:cs="Arial"/>
                <w:szCs w:val="24"/>
              </w:rPr>
              <w:t xml:space="preserve">, επιδεικνύοντας το πιστοποιητικό της </w:t>
            </w:r>
            <w:proofErr w:type="spellStart"/>
            <w:r w:rsidRPr="000B389B">
              <w:rPr>
                <w:rFonts w:cs="Arial"/>
                <w:szCs w:val="24"/>
              </w:rPr>
              <w:t>ιδιότητάς</w:t>
            </w:r>
            <w:proofErr w:type="spellEnd"/>
            <w:r w:rsidRPr="000B389B">
              <w:rPr>
                <w:rFonts w:cs="Arial"/>
                <w:szCs w:val="24"/>
              </w:rPr>
              <w:t xml:space="preserve"> του, να ασκ</w:t>
            </w:r>
            <w:r>
              <w:rPr>
                <w:rFonts w:cs="Arial"/>
                <w:szCs w:val="24"/>
              </w:rPr>
              <w:t>εί</w:t>
            </w:r>
            <w:r w:rsidRPr="000B389B">
              <w:rPr>
                <w:rFonts w:cs="Arial"/>
                <w:szCs w:val="24"/>
              </w:rPr>
              <w:t xml:space="preserve"> οποιαδήποτε από τις ακόλουθες εξουσίες:</w:t>
            </w:r>
          </w:p>
        </w:tc>
      </w:tr>
      <w:tr w:rsidR="00EF047F" w:rsidRPr="000B389B" w14:paraId="2BDED5B6" w14:textId="77777777" w:rsidTr="0091230E">
        <w:trPr>
          <w:trHeight w:val="481"/>
        </w:trPr>
        <w:tc>
          <w:tcPr>
            <w:tcW w:w="1105" w:type="pct"/>
            <w:gridSpan w:val="8"/>
          </w:tcPr>
          <w:p w14:paraId="45A1E001" w14:textId="77777777" w:rsidR="00E51045" w:rsidRPr="000B389B" w:rsidRDefault="00E51045" w:rsidP="00E51045">
            <w:pPr>
              <w:spacing w:line="360" w:lineRule="auto"/>
              <w:ind w:right="-90"/>
              <w:rPr>
                <w:rFonts w:cs="Arial"/>
                <w:szCs w:val="24"/>
              </w:rPr>
            </w:pPr>
          </w:p>
        </w:tc>
        <w:tc>
          <w:tcPr>
            <w:tcW w:w="3895" w:type="pct"/>
            <w:gridSpan w:val="95"/>
          </w:tcPr>
          <w:p w14:paraId="6E1B642C" w14:textId="77777777" w:rsidR="00E51045" w:rsidRPr="000B389B" w:rsidRDefault="00E51045" w:rsidP="00E51045">
            <w:pPr>
              <w:pStyle w:val="BodyText"/>
              <w:tabs>
                <w:tab w:val="left" w:pos="74"/>
                <w:tab w:val="left" w:pos="256"/>
              </w:tabs>
              <w:spacing w:line="360" w:lineRule="auto"/>
              <w:rPr>
                <w:rFonts w:cs="Arial"/>
                <w:szCs w:val="24"/>
              </w:rPr>
            </w:pPr>
          </w:p>
        </w:tc>
      </w:tr>
      <w:tr w:rsidR="00000017" w:rsidRPr="000B389B" w14:paraId="7F2A5F63" w14:textId="77777777" w:rsidTr="0091230E">
        <w:tc>
          <w:tcPr>
            <w:tcW w:w="1105" w:type="pct"/>
            <w:gridSpan w:val="8"/>
          </w:tcPr>
          <w:p w14:paraId="1EB965FC" w14:textId="77777777" w:rsidR="00E51045" w:rsidRPr="000B389B" w:rsidRDefault="00E51045" w:rsidP="00E51045">
            <w:pPr>
              <w:spacing w:line="360" w:lineRule="auto"/>
              <w:ind w:right="-90"/>
              <w:rPr>
                <w:rFonts w:cs="Arial"/>
                <w:szCs w:val="24"/>
              </w:rPr>
            </w:pPr>
          </w:p>
        </w:tc>
        <w:tc>
          <w:tcPr>
            <w:tcW w:w="681" w:type="pct"/>
            <w:gridSpan w:val="39"/>
          </w:tcPr>
          <w:p w14:paraId="498A373C" w14:textId="77777777" w:rsidR="00E51045" w:rsidRPr="000B389B" w:rsidRDefault="00E51045" w:rsidP="00E51045">
            <w:pPr>
              <w:tabs>
                <w:tab w:val="left" w:pos="851"/>
              </w:tabs>
              <w:spacing w:line="360" w:lineRule="auto"/>
              <w:jc w:val="right"/>
              <w:rPr>
                <w:rFonts w:cs="Arial"/>
                <w:szCs w:val="24"/>
              </w:rPr>
            </w:pPr>
            <w:r w:rsidRPr="000B389B">
              <w:rPr>
                <w:rFonts w:cs="Arial"/>
                <w:szCs w:val="24"/>
              </w:rPr>
              <w:t>(α)</w:t>
            </w:r>
          </w:p>
        </w:tc>
        <w:tc>
          <w:tcPr>
            <w:tcW w:w="3214" w:type="pct"/>
            <w:gridSpan w:val="56"/>
          </w:tcPr>
          <w:p w14:paraId="5675C599" w14:textId="78004E99"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 xml:space="preserve">Να εισέρχεται ελεύθερα και χωρίς προηγούμενη προειδοποίηση σε οποιαδήποτε εγκατάσταση όπου λειτουργεί αποθήκη για έλεγχο της ποιότητας του περιεχομένου της για τους σκοπούς του παρόντος Νόμου ή </w:t>
            </w:r>
            <w:r w:rsidR="00C2154D">
              <w:rPr>
                <w:rFonts w:cs="Arial"/>
                <w:szCs w:val="24"/>
              </w:rPr>
              <w:t xml:space="preserve">των </w:t>
            </w:r>
            <w:r w:rsidRPr="000B389B">
              <w:rPr>
                <w:rFonts w:cs="Arial"/>
                <w:szCs w:val="24"/>
              </w:rPr>
              <w:t xml:space="preserve">Κανονισμών και Διαταγμάτων που εκδίδονται δυνάμει των άρθρων 49 και 51, αντίστοιχα: </w:t>
            </w:r>
          </w:p>
        </w:tc>
      </w:tr>
      <w:tr w:rsidR="00000017" w:rsidRPr="000B389B" w14:paraId="35AE9A14" w14:textId="77777777" w:rsidTr="0091230E">
        <w:tc>
          <w:tcPr>
            <w:tcW w:w="1105" w:type="pct"/>
            <w:gridSpan w:val="8"/>
          </w:tcPr>
          <w:p w14:paraId="179A4CE2" w14:textId="77777777" w:rsidR="00E51045" w:rsidRPr="000B389B" w:rsidRDefault="00E51045" w:rsidP="00E51045">
            <w:pPr>
              <w:spacing w:line="360" w:lineRule="auto"/>
              <w:ind w:right="-90"/>
              <w:rPr>
                <w:rFonts w:cs="Arial"/>
                <w:szCs w:val="24"/>
              </w:rPr>
            </w:pPr>
          </w:p>
        </w:tc>
        <w:tc>
          <w:tcPr>
            <w:tcW w:w="681" w:type="pct"/>
            <w:gridSpan w:val="39"/>
          </w:tcPr>
          <w:p w14:paraId="15842D95" w14:textId="77777777" w:rsidR="00E51045" w:rsidRPr="000B389B" w:rsidRDefault="00E51045" w:rsidP="00E51045">
            <w:pPr>
              <w:tabs>
                <w:tab w:val="left" w:pos="851"/>
              </w:tabs>
              <w:spacing w:line="360" w:lineRule="auto"/>
              <w:jc w:val="right"/>
              <w:rPr>
                <w:rFonts w:cs="Arial"/>
                <w:szCs w:val="24"/>
              </w:rPr>
            </w:pPr>
          </w:p>
        </w:tc>
        <w:tc>
          <w:tcPr>
            <w:tcW w:w="3214" w:type="pct"/>
            <w:gridSpan w:val="56"/>
          </w:tcPr>
          <w:p w14:paraId="0AD55871"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48A7BBB3" w14:textId="77777777" w:rsidTr="0091230E">
        <w:tc>
          <w:tcPr>
            <w:tcW w:w="1105" w:type="pct"/>
            <w:gridSpan w:val="8"/>
          </w:tcPr>
          <w:p w14:paraId="0659BF7F" w14:textId="77777777" w:rsidR="00E51045" w:rsidRPr="000B389B" w:rsidRDefault="00E51045" w:rsidP="00E51045">
            <w:pPr>
              <w:spacing w:line="360" w:lineRule="auto"/>
              <w:ind w:right="-90"/>
              <w:rPr>
                <w:rFonts w:cs="Arial"/>
                <w:szCs w:val="24"/>
              </w:rPr>
            </w:pPr>
          </w:p>
        </w:tc>
        <w:tc>
          <w:tcPr>
            <w:tcW w:w="681" w:type="pct"/>
            <w:gridSpan w:val="39"/>
          </w:tcPr>
          <w:p w14:paraId="3C141087" w14:textId="77777777" w:rsidR="00E51045" w:rsidRPr="000B389B" w:rsidRDefault="00E51045" w:rsidP="00E51045">
            <w:pPr>
              <w:tabs>
                <w:tab w:val="left" w:pos="851"/>
              </w:tabs>
              <w:spacing w:line="360" w:lineRule="auto"/>
              <w:jc w:val="right"/>
              <w:rPr>
                <w:rFonts w:cs="Arial"/>
                <w:szCs w:val="24"/>
              </w:rPr>
            </w:pPr>
          </w:p>
        </w:tc>
        <w:tc>
          <w:tcPr>
            <w:tcW w:w="3214" w:type="pct"/>
            <w:gridSpan w:val="56"/>
          </w:tcPr>
          <w:p w14:paraId="68CAD705" w14:textId="2EFD6274" w:rsidR="00E51045" w:rsidRPr="000B389B" w:rsidRDefault="00E51045" w:rsidP="00E51045">
            <w:pPr>
              <w:pStyle w:val="BodyText"/>
              <w:tabs>
                <w:tab w:val="clear" w:pos="600"/>
                <w:tab w:val="clear" w:pos="1167"/>
                <w:tab w:val="clear" w:pos="1734"/>
                <w:tab w:val="clear" w:pos="2301"/>
                <w:tab w:val="left" w:pos="567"/>
              </w:tabs>
              <w:spacing w:line="360" w:lineRule="auto"/>
              <w:rPr>
                <w:rFonts w:cs="Arial"/>
                <w:szCs w:val="24"/>
              </w:rPr>
            </w:pPr>
            <w:r>
              <w:rPr>
                <w:rFonts w:cs="Arial"/>
                <w:szCs w:val="24"/>
              </w:rPr>
              <w:tab/>
            </w:r>
            <w:r w:rsidRPr="000B389B">
              <w:rPr>
                <w:rFonts w:cs="Arial"/>
                <w:szCs w:val="24"/>
              </w:rPr>
              <w:t xml:space="preserve">Νοείται ότι, η είσοδος σε κατοικία γίνεται μόνο ύστερα από την εξασφάλιση της συγκατάθεσης του ενοίκου της ή </w:t>
            </w:r>
            <w:r w:rsidR="001301A1">
              <w:rPr>
                <w:rFonts w:cs="Arial"/>
                <w:szCs w:val="24"/>
              </w:rPr>
              <w:t>κατόπιν έκδοση</w:t>
            </w:r>
            <w:r w:rsidR="00A37A09">
              <w:rPr>
                <w:rFonts w:cs="Arial"/>
                <w:szCs w:val="24"/>
              </w:rPr>
              <w:t>ς</w:t>
            </w:r>
            <w:r w:rsidRPr="000B389B">
              <w:rPr>
                <w:rFonts w:cs="Arial"/>
                <w:szCs w:val="24"/>
              </w:rPr>
              <w:t xml:space="preserve"> δικαστικ</w:t>
            </w:r>
            <w:r w:rsidR="001301A1">
              <w:rPr>
                <w:rFonts w:cs="Arial"/>
                <w:szCs w:val="24"/>
              </w:rPr>
              <w:t>ού εντάλματος·</w:t>
            </w:r>
          </w:p>
        </w:tc>
      </w:tr>
      <w:tr w:rsidR="00000017" w:rsidRPr="000B389B" w14:paraId="02FD788B" w14:textId="77777777" w:rsidTr="0091230E">
        <w:tc>
          <w:tcPr>
            <w:tcW w:w="1105" w:type="pct"/>
            <w:gridSpan w:val="8"/>
          </w:tcPr>
          <w:p w14:paraId="65D8968B" w14:textId="77777777" w:rsidR="00E51045" w:rsidRPr="000B389B" w:rsidRDefault="00E51045" w:rsidP="00E51045">
            <w:pPr>
              <w:spacing w:line="360" w:lineRule="auto"/>
              <w:ind w:right="-90"/>
              <w:rPr>
                <w:rFonts w:cs="Arial"/>
                <w:szCs w:val="24"/>
              </w:rPr>
            </w:pPr>
          </w:p>
        </w:tc>
        <w:tc>
          <w:tcPr>
            <w:tcW w:w="681" w:type="pct"/>
            <w:gridSpan w:val="39"/>
          </w:tcPr>
          <w:p w14:paraId="41144E81" w14:textId="77777777" w:rsidR="00E51045" w:rsidRPr="000B389B" w:rsidRDefault="00E51045" w:rsidP="00E51045">
            <w:pPr>
              <w:tabs>
                <w:tab w:val="left" w:pos="851"/>
              </w:tabs>
              <w:spacing w:line="360" w:lineRule="auto"/>
              <w:jc w:val="right"/>
              <w:rPr>
                <w:rFonts w:cs="Arial"/>
                <w:szCs w:val="24"/>
              </w:rPr>
            </w:pPr>
          </w:p>
        </w:tc>
        <w:tc>
          <w:tcPr>
            <w:tcW w:w="3214" w:type="pct"/>
            <w:gridSpan w:val="56"/>
          </w:tcPr>
          <w:p w14:paraId="431475F1" w14:textId="77777777" w:rsidR="00E51045" w:rsidRDefault="00E51045" w:rsidP="00E51045">
            <w:pPr>
              <w:pStyle w:val="BodyText"/>
              <w:tabs>
                <w:tab w:val="clear" w:pos="600"/>
                <w:tab w:val="clear" w:pos="1167"/>
                <w:tab w:val="clear" w:pos="1734"/>
                <w:tab w:val="clear" w:pos="2301"/>
                <w:tab w:val="left" w:pos="567"/>
              </w:tabs>
              <w:spacing w:line="360" w:lineRule="auto"/>
              <w:rPr>
                <w:rFonts w:cs="Arial"/>
                <w:szCs w:val="24"/>
              </w:rPr>
            </w:pPr>
          </w:p>
        </w:tc>
      </w:tr>
      <w:tr w:rsidR="00000017" w:rsidRPr="000B389B" w14:paraId="3BE7FB73" w14:textId="77777777" w:rsidTr="0091230E">
        <w:tc>
          <w:tcPr>
            <w:tcW w:w="1105" w:type="pct"/>
            <w:gridSpan w:val="8"/>
          </w:tcPr>
          <w:p w14:paraId="510625BE" w14:textId="77777777" w:rsidR="00E51045" w:rsidRPr="000B389B" w:rsidRDefault="00E51045" w:rsidP="00E51045">
            <w:pPr>
              <w:spacing w:line="360" w:lineRule="auto"/>
              <w:ind w:right="-90"/>
              <w:rPr>
                <w:rFonts w:cs="Arial"/>
                <w:szCs w:val="24"/>
              </w:rPr>
            </w:pPr>
          </w:p>
        </w:tc>
        <w:tc>
          <w:tcPr>
            <w:tcW w:w="681" w:type="pct"/>
            <w:gridSpan w:val="39"/>
          </w:tcPr>
          <w:p w14:paraId="73E2BB2C"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(β)</w:t>
            </w:r>
          </w:p>
        </w:tc>
        <w:tc>
          <w:tcPr>
            <w:tcW w:w="3214" w:type="pct"/>
            <w:gridSpan w:val="56"/>
          </w:tcPr>
          <w:p w14:paraId="5C336CF6"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 xml:space="preserve">να ασκεί το ανωτέρω δικαίωμα εισόδου και ελέγχου, συνοδευόμενος από εξουσιοδοτημένο από τον </w:t>
            </w:r>
            <w:proofErr w:type="spellStart"/>
            <w:r w:rsidRPr="000B389B">
              <w:rPr>
                <w:rFonts w:cs="Arial"/>
                <w:szCs w:val="24"/>
              </w:rPr>
              <w:t>Αρχιεπιθεωρητή</w:t>
            </w:r>
            <w:proofErr w:type="spellEnd"/>
            <w:r w:rsidRPr="000B389B">
              <w:rPr>
                <w:rFonts w:cs="Arial"/>
                <w:szCs w:val="24"/>
              </w:rPr>
              <w:t xml:space="preserve"> πρόσωπο ή, σε περίπτωση που έχει εύλογη αιτία να αναμένει σοβαρή παρεμπόδιση στην εκτέλεση των καθηκόντων του, από αστυνομικό·</w:t>
            </w:r>
          </w:p>
        </w:tc>
      </w:tr>
      <w:tr w:rsidR="00000017" w:rsidRPr="000B389B" w14:paraId="2DC8BAB5" w14:textId="77777777" w:rsidTr="0091230E">
        <w:tc>
          <w:tcPr>
            <w:tcW w:w="1105" w:type="pct"/>
            <w:gridSpan w:val="8"/>
          </w:tcPr>
          <w:p w14:paraId="4DA63BB3" w14:textId="77777777" w:rsidR="00E51045" w:rsidRPr="000B389B" w:rsidRDefault="00E51045" w:rsidP="00E51045">
            <w:pPr>
              <w:spacing w:line="360" w:lineRule="auto"/>
              <w:ind w:right="-90"/>
              <w:rPr>
                <w:rFonts w:cs="Arial"/>
                <w:szCs w:val="24"/>
              </w:rPr>
            </w:pPr>
          </w:p>
        </w:tc>
        <w:tc>
          <w:tcPr>
            <w:tcW w:w="681" w:type="pct"/>
            <w:gridSpan w:val="39"/>
          </w:tcPr>
          <w:p w14:paraId="7D4D2275"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132FD9F1"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4DB8DD41" w14:textId="77777777" w:rsidTr="0091230E">
        <w:tc>
          <w:tcPr>
            <w:tcW w:w="1105" w:type="pct"/>
            <w:gridSpan w:val="8"/>
          </w:tcPr>
          <w:p w14:paraId="08AF8886" w14:textId="77777777" w:rsidR="00E51045" w:rsidRPr="000B389B" w:rsidRDefault="00E51045" w:rsidP="00E51045">
            <w:pPr>
              <w:spacing w:line="360" w:lineRule="auto"/>
              <w:ind w:right="-90"/>
              <w:rPr>
                <w:rFonts w:cs="Arial"/>
                <w:szCs w:val="24"/>
              </w:rPr>
            </w:pPr>
          </w:p>
        </w:tc>
        <w:tc>
          <w:tcPr>
            <w:tcW w:w="681" w:type="pct"/>
            <w:gridSpan w:val="39"/>
          </w:tcPr>
          <w:p w14:paraId="51153D31"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(γ)</w:t>
            </w:r>
          </w:p>
        </w:tc>
        <w:tc>
          <w:tcPr>
            <w:tcW w:w="3214" w:type="pct"/>
            <w:gridSpan w:val="56"/>
          </w:tcPr>
          <w:p w14:paraId="36D969B4"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 xml:space="preserve">να </w:t>
            </w:r>
            <w:r>
              <w:rPr>
                <w:rFonts w:cs="Arial"/>
                <w:szCs w:val="24"/>
              </w:rPr>
              <w:t>φέρει</w:t>
            </w:r>
            <w:r w:rsidRPr="000B389B">
              <w:rPr>
                <w:rFonts w:cs="Arial"/>
                <w:szCs w:val="24"/>
              </w:rPr>
              <w:t xml:space="preserve"> οποιο</w:t>
            </w:r>
            <w:r w:rsidR="001301A1">
              <w:rPr>
                <w:rFonts w:cs="Arial"/>
                <w:szCs w:val="24"/>
              </w:rPr>
              <w:t>ν</w:t>
            </w:r>
            <w:r w:rsidRPr="000B389B">
              <w:rPr>
                <w:rFonts w:cs="Arial"/>
                <w:szCs w:val="24"/>
              </w:rPr>
              <w:t>δήποτε εξοπλισμό και υλικό κρίνει αναγκαίο για την άσκηση των εξουσιών και καθηκόντων του·</w:t>
            </w:r>
          </w:p>
        </w:tc>
      </w:tr>
      <w:tr w:rsidR="00000017" w:rsidRPr="000B389B" w14:paraId="5AE7D707" w14:textId="77777777" w:rsidTr="0091230E">
        <w:tc>
          <w:tcPr>
            <w:tcW w:w="1105" w:type="pct"/>
            <w:gridSpan w:val="8"/>
          </w:tcPr>
          <w:p w14:paraId="480CEFAA" w14:textId="77777777" w:rsidR="00E51045" w:rsidRPr="000B389B" w:rsidRDefault="00E51045" w:rsidP="00E51045">
            <w:pPr>
              <w:spacing w:line="360" w:lineRule="auto"/>
              <w:ind w:right="-90"/>
              <w:rPr>
                <w:rFonts w:cs="Arial"/>
                <w:szCs w:val="24"/>
              </w:rPr>
            </w:pPr>
          </w:p>
        </w:tc>
        <w:tc>
          <w:tcPr>
            <w:tcW w:w="681" w:type="pct"/>
            <w:gridSpan w:val="39"/>
          </w:tcPr>
          <w:p w14:paraId="3353198F"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160863C2"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0FB08251" w14:textId="77777777" w:rsidTr="0091230E">
        <w:tc>
          <w:tcPr>
            <w:tcW w:w="1105" w:type="pct"/>
            <w:gridSpan w:val="8"/>
          </w:tcPr>
          <w:p w14:paraId="0B310150" w14:textId="77777777" w:rsidR="00E51045" w:rsidRPr="000B389B" w:rsidRDefault="00E51045" w:rsidP="00E51045">
            <w:pPr>
              <w:spacing w:line="360" w:lineRule="auto"/>
              <w:ind w:right="-90"/>
              <w:rPr>
                <w:rFonts w:cs="Arial"/>
                <w:szCs w:val="24"/>
              </w:rPr>
            </w:pPr>
          </w:p>
        </w:tc>
        <w:tc>
          <w:tcPr>
            <w:tcW w:w="681" w:type="pct"/>
            <w:gridSpan w:val="39"/>
          </w:tcPr>
          <w:p w14:paraId="720BFE66"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(δ)</w:t>
            </w:r>
          </w:p>
        </w:tc>
        <w:tc>
          <w:tcPr>
            <w:tcW w:w="3214" w:type="pct"/>
            <w:gridSpan w:val="56"/>
          </w:tcPr>
          <w:p w14:paraId="512B92EE"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να προβαίνει σε οποιαδήποτε εξέταση ή διερεύνηση, όπως ο ίδιος κρίνει αναγκαίο υπό τις περιστάσεις·</w:t>
            </w:r>
          </w:p>
        </w:tc>
      </w:tr>
      <w:tr w:rsidR="00000017" w:rsidRPr="000B389B" w14:paraId="7C52E6FC" w14:textId="77777777" w:rsidTr="0091230E">
        <w:tc>
          <w:tcPr>
            <w:tcW w:w="1105" w:type="pct"/>
            <w:gridSpan w:val="8"/>
          </w:tcPr>
          <w:p w14:paraId="01840657" w14:textId="77777777" w:rsidR="00E51045" w:rsidRPr="000B389B" w:rsidRDefault="00E51045" w:rsidP="00E51045">
            <w:pPr>
              <w:spacing w:line="360" w:lineRule="auto"/>
              <w:ind w:right="-90"/>
              <w:rPr>
                <w:rFonts w:cs="Arial"/>
                <w:szCs w:val="24"/>
              </w:rPr>
            </w:pPr>
          </w:p>
        </w:tc>
        <w:tc>
          <w:tcPr>
            <w:tcW w:w="681" w:type="pct"/>
            <w:gridSpan w:val="39"/>
          </w:tcPr>
          <w:p w14:paraId="40F3F1D3"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69910AA9"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3A41BCB2" w14:textId="77777777" w:rsidTr="0091230E">
        <w:tc>
          <w:tcPr>
            <w:tcW w:w="1105" w:type="pct"/>
            <w:gridSpan w:val="8"/>
          </w:tcPr>
          <w:p w14:paraId="1374397A" w14:textId="77777777" w:rsidR="00E51045" w:rsidRPr="000B389B" w:rsidRDefault="00E51045" w:rsidP="00E51045">
            <w:pPr>
              <w:spacing w:line="360" w:lineRule="auto"/>
              <w:ind w:right="-90"/>
              <w:rPr>
                <w:rFonts w:cs="Arial"/>
                <w:szCs w:val="24"/>
              </w:rPr>
            </w:pPr>
          </w:p>
        </w:tc>
        <w:tc>
          <w:tcPr>
            <w:tcW w:w="681" w:type="pct"/>
            <w:gridSpan w:val="39"/>
          </w:tcPr>
          <w:p w14:paraId="6CCDAE65"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(ε)</w:t>
            </w:r>
          </w:p>
        </w:tc>
        <w:tc>
          <w:tcPr>
            <w:tcW w:w="3214" w:type="pct"/>
            <w:gridSpan w:val="56"/>
          </w:tcPr>
          <w:p w14:paraId="29A857EC"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να διατά</w:t>
            </w:r>
            <w:r>
              <w:rPr>
                <w:rFonts w:cs="Arial"/>
                <w:szCs w:val="24"/>
              </w:rPr>
              <w:t>σσ</w:t>
            </w:r>
            <w:r w:rsidRPr="000B389B">
              <w:rPr>
                <w:rFonts w:cs="Arial"/>
                <w:szCs w:val="24"/>
              </w:rPr>
              <w:t xml:space="preserve">ει όπως η αποθήκη από την οποία έχει ληφθεί δείγμα ή οτιδήποτε </w:t>
            </w:r>
            <w:r>
              <w:rPr>
                <w:rFonts w:cs="Arial"/>
                <w:szCs w:val="24"/>
              </w:rPr>
              <w:t>εντός</w:t>
            </w:r>
            <w:r w:rsidRPr="000B389B">
              <w:rPr>
                <w:rFonts w:cs="Arial"/>
                <w:szCs w:val="24"/>
              </w:rPr>
              <w:t xml:space="preserve"> αυτή</w:t>
            </w:r>
            <w:r>
              <w:rPr>
                <w:rFonts w:cs="Arial"/>
                <w:szCs w:val="24"/>
              </w:rPr>
              <w:t>ς</w:t>
            </w:r>
            <w:r w:rsidRPr="000B389B">
              <w:rPr>
                <w:rFonts w:cs="Arial"/>
                <w:szCs w:val="24"/>
              </w:rPr>
              <w:t xml:space="preserve"> ή οποιοδήποτε μέρος εγκατάστασης όπου λειτουργεί αποθήκη παραμείνει άθικτο για όσο χρονικό διάστημα είναι αναγκαίο για τη διενέργεια οποιασδήποτε εξέτασης ή διερεύνησης, με βάση την παράγραφο (δ)·</w:t>
            </w:r>
          </w:p>
        </w:tc>
      </w:tr>
      <w:tr w:rsidR="00000017" w:rsidRPr="000B389B" w14:paraId="0034B5F8" w14:textId="77777777" w:rsidTr="0091230E">
        <w:tc>
          <w:tcPr>
            <w:tcW w:w="1105" w:type="pct"/>
            <w:gridSpan w:val="8"/>
          </w:tcPr>
          <w:p w14:paraId="06F0C8D7" w14:textId="77777777" w:rsidR="00E51045" w:rsidRPr="000B389B" w:rsidRDefault="00E51045" w:rsidP="00E51045">
            <w:pPr>
              <w:spacing w:line="360" w:lineRule="auto"/>
              <w:ind w:right="-90"/>
              <w:rPr>
                <w:rFonts w:cs="Arial"/>
                <w:szCs w:val="24"/>
              </w:rPr>
            </w:pPr>
          </w:p>
        </w:tc>
        <w:tc>
          <w:tcPr>
            <w:tcW w:w="681" w:type="pct"/>
            <w:gridSpan w:val="39"/>
          </w:tcPr>
          <w:p w14:paraId="5E55A137"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1616B544"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556886BF" w14:textId="77777777" w:rsidTr="0091230E">
        <w:tc>
          <w:tcPr>
            <w:tcW w:w="1105" w:type="pct"/>
            <w:gridSpan w:val="8"/>
          </w:tcPr>
          <w:p w14:paraId="01358A6B" w14:textId="77777777" w:rsidR="00E51045" w:rsidRPr="000B389B" w:rsidRDefault="00E51045" w:rsidP="00E51045">
            <w:pPr>
              <w:spacing w:line="360" w:lineRule="auto"/>
              <w:ind w:right="-90"/>
              <w:rPr>
                <w:rFonts w:cs="Arial"/>
                <w:szCs w:val="24"/>
              </w:rPr>
            </w:pPr>
          </w:p>
        </w:tc>
        <w:tc>
          <w:tcPr>
            <w:tcW w:w="681" w:type="pct"/>
            <w:gridSpan w:val="39"/>
          </w:tcPr>
          <w:p w14:paraId="7E0BDB7F"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στ</w:t>
            </w:r>
            <w:proofErr w:type="spellEnd"/>
            <w:r w:rsidRPr="000B389B">
              <w:rPr>
                <w:rFonts w:cs="Arial"/>
                <w:szCs w:val="24"/>
              </w:rPr>
              <w:t>)</w:t>
            </w:r>
          </w:p>
        </w:tc>
        <w:tc>
          <w:tcPr>
            <w:tcW w:w="3214" w:type="pct"/>
            <w:gridSpan w:val="56"/>
          </w:tcPr>
          <w:p w14:paraId="27F0A14B"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να προβ</w:t>
            </w:r>
            <w:r>
              <w:rPr>
                <w:rFonts w:cs="Arial"/>
                <w:szCs w:val="24"/>
              </w:rPr>
              <w:t>αίνει</w:t>
            </w:r>
            <w:r w:rsidRPr="000B389B">
              <w:rPr>
                <w:rFonts w:cs="Arial"/>
                <w:szCs w:val="24"/>
              </w:rPr>
              <w:t xml:space="preserve"> σε οποιεσδήποτε αναγκαίες καταμετρήσεις, λήψεις φωτογραφιών και καταγραφές για τους σκοπούς εξέτασης ή διερεύνησης, με βάση την παράγραφο (δ)·</w:t>
            </w:r>
          </w:p>
        </w:tc>
      </w:tr>
      <w:tr w:rsidR="00000017" w:rsidRPr="000B389B" w14:paraId="70344EFA" w14:textId="77777777" w:rsidTr="0091230E">
        <w:tc>
          <w:tcPr>
            <w:tcW w:w="1105" w:type="pct"/>
            <w:gridSpan w:val="8"/>
          </w:tcPr>
          <w:p w14:paraId="260638B0" w14:textId="77777777" w:rsidR="00E51045" w:rsidRPr="000B389B" w:rsidRDefault="00E51045" w:rsidP="00E51045">
            <w:pPr>
              <w:spacing w:line="360" w:lineRule="auto"/>
              <w:ind w:right="-90"/>
              <w:rPr>
                <w:rFonts w:cs="Arial"/>
                <w:szCs w:val="24"/>
              </w:rPr>
            </w:pPr>
          </w:p>
        </w:tc>
        <w:tc>
          <w:tcPr>
            <w:tcW w:w="681" w:type="pct"/>
            <w:gridSpan w:val="39"/>
          </w:tcPr>
          <w:p w14:paraId="57B96F9C"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7FFB8BEF" w14:textId="77777777" w:rsidR="00E51045" w:rsidRPr="000B389B" w:rsidDel="00DE28BF" w:rsidRDefault="00E51045" w:rsidP="00E51045">
            <w:pPr>
              <w:pStyle w:val="BodyText"/>
              <w:tabs>
                <w:tab w:val="left" w:pos="74"/>
                <w:tab w:val="left" w:pos="256"/>
              </w:tabs>
              <w:spacing w:line="360" w:lineRule="auto"/>
              <w:rPr>
                <w:rFonts w:cs="Arial"/>
                <w:szCs w:val="24"/>
              </w:rPr>
            </w:pPr>
          </w:p>
        </w:tc>
      </w:tr>
      <w:tr w:rsidR="00000017" w:rsidRPr="000B389B" w14:paraId="08636858" w14:textId="77777777" w:rsidTr="0091230E">
        <w:trPr>
          <w:trHeight w:val="416"/>
        </w:trPr>
        <w:tc>
          <w:tcPr>
            <w:tcW w:w="1105" w:type="pct"/>
            <w:gridSpan w:val="8"/>
          </w:tcPr>
          <w:p w14:paraId="21C6B01A" w14:textId="77777777" w:rsidR="00E51045" w:rsidRPr="000B389B" w:rsidRDefault="00E51045" w:rsidP="00E51045">
            <w:pPr>
              <w:spacing w:line="360" w:lineRule="auto"/>
              <w:ind w:right="-90"/>
              <w:rPr>
                <w:rFonts w:cs="Arial"/>
                <w:szCs w:val="24"/>
              </w:rPr>
            </w:pPr>
          </w:p>
        </w:tc>
        <w:tc>
          <w:tcPr>
            <w:tcW w:w="681" w:type="pct"/>
            <w:gridSpan w:val="39"/>
          </w:tcPr>
          <w:p w14:paraId="5E5EA2D8"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(ζ)</w:t>
            </w:r>
          </w:p>
        </w:tc>
        <w:tc>
          <w:tcPr>
            <w:tcW w:w="3214" w:type="pct"/>
            <w:gridSpan w:val="56"/>
          </w:tcPr>
          <w:p w14:paraId="6F9A2AA8" w14:textId="57C1A8FC"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να προβαίνει στη λήψη δειγμάτων καυσίμων από οποιαδήποτε αποθήκη, περιλαμβανομένων ντεπόζιτων αποθήκευσης καυσίμων που αποτελούν μέρος οποιουδήποτε συστήματος ή μηχανοκ</w:t>
            </w:r>
            <w:r w:rsidR="003D37B8">
              <w:rPr>
                <w:rFonts w:cs="Arial"/>
                <w:szCs w:val="24"/>
              </w:rPr>
              <w:t>ίνη</w:t>
            </w:r>
            <w:r w:rsidRPr="000B389B">
              <w:rPr>
                <w:rFonts w:cs="Arial"/>
                <w:szCs w:val="24"/>
              </w:rPr>
              <w:t xml:space="preserve">των οχημάτων, σύμφωνα με τις μεθόδους δειγματοληψίας που καθορίζονται σε σχετικά πρότυπα ή Κανονισμούς ή  Διατάγματα που εκδίδονται δυνάμει του </w:t>
            </w:r>
            <w:r>
              <w:rPr>
                <w:rFonts w:cs="Arial"/>
                <w:szCs w:val="24"/>
              </w:rPr>
              <w:t>παρόντος Ν</w:t>
            </w:r>
            <w:r w:rsidRPr="000B389B">
              <w:rPr>
                <w:rFonts w:cs="Arial"/>
                <w:szCs w:val="24"/>
              </w:rPr>
              <w:t xml:space="preserve">όμου και να διενεργεί, εφόσον είναι δυνατόν, ανάλυση του δείγματος·  </w:t>
            </w:r>
          </w:p>
        </w:tc>
      </w:tr>
      <w:tr w:rsidR="00000017" w:rsidRPr="000B389B" w14:paraId="42422CF0" w14:textId="77777777" w:rsidTr="0091230E">
        <w:tc>
          <w:tcPr>
            <w:tcW w:w="1105" w:type="pct"/>
            <w:gridSpan w:val="8"/>
          </w:tcPr>
          <w:p w14:paraId="68A6AE71" w14:textId="77777777" w:rsidR="00E51045" w:rsidRPr="000B389B" w:rsidRDefault="00E51045" w:rsidP="00E51045">
            <w:pPr>
              <w:spacing w:line="360" w:lineRule="auto"/>
              <w:ind w:right="-90"/>
              <w:rPr>
                <w:rFonts w:cs="Arial"/>
                <w:szCs w:val="24"/>
              </w:rPr>
            </w:pPr>
          </w:p>
        </w:tc>
        <w:tc>
          <w:tcPr>
            <w:tcW w:w="681" w:type="pct"/>
            <w:gridSpan w:val="39"/>
          </w:tcPr>
          <w:p w14:paraId="5D7F00E9"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6C52DF01" w14:textId="77777777" w:rsidR="00E51045" w:rsidRPr="000B389B" w:rsidDel="00DE28BF" w:rsidRDefault="00E51045" w:rsidP="00E51045">
            <w:pPr>
              <w:pStyle w:val="BodyText"/>
              <w:tabs>
                <w:tab w:val="clear" w:pos="600"/>
                <w:tab w:val="clear" w:pos="1167"/>
                <w:tab w:val="clear" w:pos="1734"/>
                <w:tab w:val="clear" w:pos="2301"/>
              </w:tabs>
              <w:spacing w:line="360" w:lineRule="auto"/>
              <w:rPr>
                <w:rFonts w:cs="Arial"/>
                <w:szCs w:val="24"/>
              </w:rPr>
            </w:pPr>
          </w:p>
        </w:tc>
      </w:tr>
      <w:tr w:rsidR="00000017" w:rsidRPr="000B389B" w14:paraId="13FD3080" w14:textId="77777777" w:rsidTr="0091230E">
        <w:tc>
          <w:tcPr>
            <w:tcW w:w="1105" w:type="pct"/>
            <w:gridSpan w:val="8"/>
          </w:tcPr>
          <w:p w14:paraId="7FC2CB86" w14:textId="77777777" w:rsidR="00E51045" w:rsidRPr="000B389B" w:rsidRDefault="00E51045" w:rsidP="00E51045">
            <w:pPr>
              <w:spacing w:line="360" w:lineRule="auto"/>
              <w:ind w:right="-90"/>
              <w:rPr>
                <w:rFonts w:cs="Arial"/>
                <w:szCs w:val="24"/>
              </w:rPr>
            </w:pPr>
          </w:p>
        </w:tc>
        <w:tc>
          <w:tcPr>
            <w:tcW w:w="681" w:type="pct"/>
            <w:gridSpan w:val="39"/>
          </w:tcPr>
          <w:p w14:paraId="6F06D9CC"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(η)</w:t>
            </w:r>
          </w:p>
        </w:tc>
        <w:tc>
          <w:tcPr>
            <w:tcW w:w="3214" w:type="pct"/>
            <w:gridSpan w:val="56"/>
          </w:tcPr>
          <w:p w14:paraId="74DE6CB4" w14:textId="64CD0D1D" w:rsidR="00E51045" w:rsidRPr="000B389B" w:rsidDel="00DE28BF" w:rsidRDefault="00E51045" w:rsidP="00E51045">
            <w:pPr>
              <w:pStyle w:val="BodyText"/>
              <w:tabs>
                <w:tab w:val="clear" w:pos="600"/>
                <w:tab w:val="clear" w:pos="1167"/>
                <w:tab w:val="clear" w:pos="1734"/>
                <w:tab w:val="clear" w:pos="2301"/>
              </w:tabs>
              <w:spacing w:line="360" w:lineRule="auto"/>
              <w:rPr>
                <w:rFonts w:cs="Arial"/>
                <w:szCs w:val="24"/>
              </w:rPr>
            </w:pPr>
            <w:r w:rsidRPr="000B389B">
              <w:rPr>
                <w:rFonts w:cs="Arial"/>
                <w:szCs w:val="24"/>
              </w:rPr>
              <w:t>να αποσυναρμολογ</w:t>
            </w:r>
            <w:r>
              <w:rPr>
                <w:rFonts w:cs="Arial"/>
                <w:szCs w:val="24"/>
              </w:rPr>
              <w:t>εί</w:t>
            </w:r>
            <w:r w:rsidRPr="000B389B">
              <w:rPr>
                <w:rFonts w:cs="Arial"/>
                <w:szCs w:val="24"/>
              </w:rPr>
              <w:t xml:space="preserve"> ή να υποβά</w:t>
            </w:r>
            <w:r>
              <w:rPr>
                <w:rFonts w:cs="Arial"/>
                <w:szCs w:val="24"/>
              </w:rPr>
              <w:t>λ</w:t>
            </w:r>
            <w:r w:rsidRPr="000B389B">
              <w:rPr>
                <w:rFonts w:cs="Arial"/>
                <w:szCs w:val="24"/>
              </w:rPr>
              <w:t>λει σε οποιαδήποτε διαδικασία ή έλεγχο</w:t>
            </w:r>
            <w:r>
              <w:rPr>
                <w:rFonts w:cs="Arial"/>
                <w:szCs w:val="24"/>
              </w:rPr>
              <w:t xml:space="preserve">, </w:t>
            </w:r>
            <w:r w:rsidRPr="000B389B">
              <w:rPr>
                <w:rFonts w:cs="Arial"/>
                <w:szCs w:val="24"/>
              </w:rPr>
              <w:t xml:space="preserve">χωρίς να προκαλέσει ζημιά ή άλλη οικονομική επιβάρυνση ή να καταστρέψει, εκτός </w:t>
            </w:r>
            <w:r w:rsidR="008F16A2">
              <w:rPr>
                <w:rFonts w:cs="Arial"/>
                <w:szCs w:val="24"/>
              </w:rPr>
              <w:t>εά</w:t>
            </w:r>
            <w:r w:rsidRPr="000B389B">
              <w:rPr>
                <w:rFonts w:cs="Arial"/>
                <w:szCs w:val="24"/>
              </w:rPr>
              <w:t>ν αυτό είναι απόλυτα αναγκαίο</w:t>
            </w:r>
            <w:r>
              <w:rPr>
                <w:rFonts w:cs="Arial"/>
                <w:szCs w:val="24"/>
              </w:rPr>
              <w:t>,</w:t>
            </w:r>
            <w:r w:rsidRPr="000B389B">
              <w:rPr>
                <w:rFonts w:cs="Arial"/>
                <w:szCs w:val="24"/>
              </w:rPr>
              <w:t xml:space="preserve"> οποιοδήποτε αντικείμενο ή πετρελαιοειδές ή καύσιμο ή ουσία που βρίσκεται σε οποιαδήποτε εγκατάσταση όπου λειτουργεί αποθήκη, στην οποία έχει εισέλθει, με βάση την παράγραφο (α)·</w:t>
            </w:r>
          </w:p>
        </w:tc>
      </w:tr>
      <w:tr w:rsidR="00000017" w:rsidRPr="000B389B" w14:paraId="523612A5" w14:textId="77777777" w:rsidTr="0091230E">
        <w:tc>
          <w:tcPr>
            <w:tcW w:w="1105" w:type="pct"/>
            <w:gridSpan w:val="8"/>
          </w:tcPr>
          <w:p w14:paraId="733A62C2" w14:textId="77777777" w:rsidR="00E51045" w:rsidRPr="000B389B" w:rsidRDefault="00E51045" w:rsidP="00E51045">
            <w:pPr>
              <w:spacing w:line="360" w:lineRule="auto"/>
              <w:ind w:right="-90"/>
              <w:rPr>
                <w:rFonts w:cs="Arial"/>
                <w:szCs w:val="24"/>
              </w:rPr>
            </w:pPr>
          </w:p>
        </w:tc>
        <w:tc>
          <w:tcPr>
            <w:tcW w:w="681" w:type="pct"/>
            <w:gridSpan w:val="39"/>
          </w:tcPr>
          <w:p w14:paraId="21EB9886"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664723D2" w14:textId="77777777" w:rsidR="00E51045" w:rsidRPr="000B389B" w:rsidDel="00DE28BF" w:rsidRDefault="00E51045" w:rsidP="00E51045">
            <w:pPr>
              <w:pStyle w:val="BodyText"/>
              <w:tabs>
                <w:tab w:val="clear" w:pos="600"/>
                <w:tab w:val="clear" w:pos="1167"/>
                <w:tab w:val="clear" w:pos="1734"/>
                <w:tab w:val="clear" w:pos="2301"/>
              </w:tabs>
              <w:spacing w:line="360" w:lineRule="auto"/>
              <w:rPr>
                <w:rFonts w:cs="Arial"/>
                <w:szCs w:val="24"/>
              </w:rPr>
            </w:pPr>
          </w:p>
        </w:tc>
      </w:tr>
      <w:tr w:rsidR="00000017" w:rsidRPr="000B389B" w14:paraId="1288E194" w14:textId="77777777" w:rsidTr="0091230E">
        <w:tc>
          <w:tcPr>
            <w:tcW w:w="1105" w:type="pct"/>
            <w:gridSpan w:val="8"/>
          </w:tcPr>
          <w:p w14:paraId="7F76183B" w14:textId="77777777" w:rsidR="00E51045" w:rsidRPr="000B389B" w:rsidRDefault="00E51045" w:rsidP="00E51045">
            <w:pPr>
              <w:spacing w:line="360" w:lineRule="auto"/>
              <w:ind w:right="-90"/>
              <w:rPr>
                <w:rFonts w:cs="Arial"/>
                <w:szCs w:val="24"/>
              </w:rPr>
            </w:pPr>
          </w:p>
        </w:tc>
        <w:tc>
          <w:tcPr>
            <w:tcW w:w="681" w:type="pct"/>
            <w:gridSpan w:val="39"/>
          </w:tcPr>
          <w:p w14:paraId="708C9CE5"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(θ)</w:t>
            </w:r>
          </w:p>
        </w:tc>
        <w:tc>
          <w:tcPr>
            <w:tcW w:w="3214" w:type="pct"/>
            <w:gridSpan w:val="56"/>
          </w:tcPr>
          <w:p w14:paraId="5D6BFAFF" w14:textId="77777777" w:rsidR="00E51045" w:rsidRPr="000B389B" w:rsidDel="00DE28BF" w:rsidRDefault="00E51045" w:rsidP="00E51045">
            <w:pPr>
              <w:pStyle w:val="BodyText"/>
              <w:tabs>
                <w:tab w:val="clear" w:pos="600"/>
                <w:tab w:val="clear" w:pos="1167"/>
                <w:tab w:val="clear" w:pos="1734"/>
                <w:tab w:val="clear" w:pos="2301"/>
              </w:tabs>
              <w:spacing w:line="360" w:lineRule="auto"/>
              <w:rPr>
                <w:rFonts w:cs="Arial"/>
                <w:szCs w:val="24"/>
              </w:rPr>
            </w:pPr>
            <w:r w:rsidRPr="000B389B">
              <w:rPr>
                <w:rFonts w:cs="Arial"/>
                <w:szCs w:val="24"/>
              </w:rPr>
              <w:t>να κατάσχει και να κατακρα</w:t>
            </w:r>
            <w:r>
              <w:rPr>
                <w:rFonts w:cs="Arial"/>
                <w:szCs w:val="24"/>
              </w:rPr>
              <w:t>τεί</w:t>
            </w:r>
            <w:r w:rsidRPr="000B389B">
              <w:rPr>
                <w:rFonts w:cs="Arial"/>
                <w:szCs w:val="24"/>
              </w:rPr>
              <w:t xml:space="preserve"> οποιοδήποτε αντικείμενο ή ουσία που βρίσκεται σε οποιαδήποτε εγκατάσταση όπου λειτουργεί αποθήκη για όσο χρονικό διάστημα είναι αναγκαίο</w:t>
            </w:r>
            <w:r>
              <w:rPr>
                <w:rFonts w:cs="Arial"/>
                <w:szCs w:val="24"/>
              </w:rPr>
              <w:t xml:space="preserve"> με σκοπό</w:t>
            </w:r>
            <w:r w:rsidR="001301A1">
              <w:rPr>
                <w:rFonts w:cs="Arial"/>
                <w:szCs w:val="24"/>
              </w:rPr>
              <w:t>-</w:t>
            </w:r>
          </w:p>
        </w:tc>
      </w:tr>
      <w:tr w:rsidR="00000017" w:rsidRPr="000B389B" w14:paraId="01EA31E0" w14:textId="77777777" w:rsidTr="0091230E">
        <w:tc>
          <w:tcPr>
            <w:tcW w:w="1105" w:type="pct"/>
            <w:gridSpan w:val="8"/>
          </w:tcPr>
          <w:p w14:paraId="2842B58C" w14:textId="77777777" w:rsidR="00E51045" w:rsidRPr="000B389B" w:rsidRDefault="00E51045" w:rsidP="00E51045">
            <w:pPr>
              <w:spacing w:line="360" w:lineRule="auto"/>
              <w:ind w:right="-90"/>
              <w:rPr>
                <w:rFonts w:cs="Arial"/>
                <w:szCs w:val="24"/>
              </w:rPr>
            </w:pPr>
          </w:p>
        </w:tc>
        <w:tc>
          <w:tcPr>
            <w:tcW w:w="681" w:type="pct"/>
            <w:gridSpan w:val="39"/>
          </w:tcPr>
          <w:p w14:paraId="223B79FA"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5EC3358C" w14:textId="77777777" w:rsidR="00E51045" w:rsidRPr="000B389B" w:rsidDel="00DE28BF" w:rsidRDefault="00E51045" w:rsidP="00E51045">
            <w:pPr>
              <w:pStyle w:val="BodyText"/>
              <w:tabs>
                <w:tab w:val="clear" w:pos="600"/>
                <w:tab w:val="clear" w:pos="1167"/>
                <w:tab w:val="clear" w:pos="1734"/>
                <w:tab w:val="clear" w:pos="2301"/>
              </w:tabs>
              <w:spacing w:line="360" w:lineRule="auto"/>
              <w:rPr>
                <w:rFonts w:cs="Arial"/>
                <w:szCs w:val="24"/>
              </w:rPr>
            </w:pPr>
          </w:p>
        </w:tc>
      </w:tr>
      <w:tr w:rsidR="00CF7F2C" w:rsidRPr="000B389B" w14:paraId="524EC0F9" w14:textId="77777777" w:rsidTr="0091230E">
        <w:tc>
          <w:tcPr>
            <w:tcW w:w="1105" w:type="pct"/>
            <w:gridSpan w:val="8"/>
          </w:tcPr>
          <w:p w14:paraId="10881513" w14:textId="77777777" w:rsidR="00E51045" w:rsidRPr="000B389B" w:rsidRDefault="00E51045" w:rsidP="00E51045">
            <w:pPr>
              <w:spacing w:line="360" w:lineRule="auto"/>
              <w:ind w:right="-90"/>
              <w:rPr>
                <w:rFonts w:cs="Arial"/>
                <w:szCs w:val="24"/>
              </w:rPr>
            </w:pPr>
          </w:p>
        </w:tc>
        <w:tc>
          <w:tcPr>
            <w:tcW w:w="681" w:type="pct"/>
            <w:gridSpan w:val="39"/>
          </w:tcPr>
          <w:p w14:paraId="4F9D444F" w14:textId="77777777" w:rsidR="00E51045" w:rsidRPr="000B389B" w:rsidRDefault="00E51045" w:rsidP="00E51045">
            <w:pPr>
              <w:tabs>
                <w:tab w:val="left" w:pos="-117"/>
                <w:tab w:val="left" w:pos="0"/>
              </w:tabs>
              <w:spacing w:line="360" w:lineRule="auto"/>
              <w:jc w:val="both"/>
              <w:rPr>
                <w:rFonts w:cs="Arial"/>
                <w:szCs w:val="24"/>
              </w:rPr>
            </w:pPr>
          </w:p>
        </w:tc>
        <w:tc>
          <w:tcPr>
            <w:tcW w:w="389" w:type="pct"/>
            <w:gridSpan w:val="42"/>
          </w:tcPr>
          <w:p w14:paraId="5F526356" w14:textId="77777777" w:rsidR="00E51045" w:rsidRPr="009E4684" w:rsidDel="00DE28BF" w:rsidRDefault="00E51045" w:rsidP="00E51045">
            <w:pPr>
              <w:pStyle w:val="BodyText"/>
              <w:tabs>
                <w:tab w:val="clear" w:pos="600"/>
                <w:tab w:val="clear" w:pos="1167"/>
                <w:tab w:val="clear" w:pos="1734"/>
                <w:tab w:val="clear" w:pos="2301"/>
              </w:tabs>
              <w:spacing w:line="360" w:lineRule="auto"/>
              <w:rPr>
                <w:rFonts w:cs="Arial"/>
                <w:szCs w:val="24"/>
                <w:lang w:val="en-US"/>
              </w:rPr>
            </w:pPr>
            <w:r>
              <w:rPr>
                <w:rFonts w:cs="Arial"/>
                <w:szCs w:val="24"/>
                <w:lang w:val="en-US"/>
              </w:rPr>
              <w:t>(</w:t>
            </w:r>
            <w:proofErr w:type="spellStart"/>
            <w:r>
              <w:rPr>
                <w:rFonts w:cs="Arial"/>
                <w:szCs w:val="24"/>
                <w:lang w:val="en-US"/>
              </w:rPr>
              <w:t>i</w:t>
            </w:r>
            <w:proofErr w:type="spellEnd"/>
            <w:r>
              <w:rPr>
                <w:rFonts w:cs="Arial"/>
                <w:szCs w:val="24"/>
                <w:lang w:val="en-US"/>
              </w:rPr>
              <w:t>)</w:t>
            </w:r>
          </w:p>
        </w:tc>
        <w:tc>
          <w:tcPr>
            <w:tcW w:w="2825" w:type="pct"/>
            <w:gridSpan w:val="14"/>
          </w:tcPr>
          <w:p w14:paraId="76B9D5DF" w14:textId="77777777" w:rsidR="00E51045" w:rsidRPr="000B389B" w:rsidDel="00DE28BF" w:rsidRDefault="00E51045" w:rsidP="00E51045">
            <w:pPr>
              <w:pStyle w:val="BodyText"/>
              <w:tabs>
                <w:tab w:val="clear" w:pos="600"/>
                <w:tab w:val="clear" w:pos="1167"/>
                <w:tab w:val="clear" w:pos="1734"/>
                <w:tab w:val="clear" w:pos="2301"/>
              </w:tabs>
              <w:spacing w:line="360" w:lineRule="auto"/>
              <w:rPr>
                <w:rFonts w:cs="Arial"/>
                <w:szCs w:val="24"/>
              </w:rPr>
            </w:pPr>
            <w:r w:rsidRPr="000B389B">
              <w:rPr>
                <w:rFonts w:cs="Arial"/>
                <w:szCs w:val="24"/>
              </w:rPr>
              <w:t>να το εξετάσει ή να προβεί σε οποιαδήποτε άλλη πράξη που αναφέρεται στην παράγραφο (η)·</w:t>
            </w:r>
            <w:r w:rsidR="001301A1">
              <w:rPr>
                <w:rFonts w:cs="Arial"/>
                <w:szCs w:val="24"/>
              </w:rPr>
              <w:t xml:space="preserve"> </w:t>
            </w:r>
            <w:r>
              <w:rPr>
                <w:rFonts w:cs="Arial"/>
                <w:szCs w:val="24"/>
              </w:rPr>
              <w:t>ή</w:t>
            </w:r>
          </w:p>
        </w:tc>
      </w:tr>
      <w:tr w:rsidR="00CF7F2C" w:rsidRPr="000B389B" w14:paraId="4D61EB32" w14:textId="77777777" w:rsidTr="0091230E">
        <w:tc>
          <w:tcPr>
            <w:tcW w:w="1105" w:type="pct"/>
            <w:gridSpan w:val="8"/>
          </w:tcPr>
          <w:p w14:paraId="324DFF21" w14:textId="77777777" w:rsidR="00E51045" w:rsidRPr="000B389B" w:rsidRDefault="00E51045" w:rsidP="00E51045">
            <w:pPr>
              <w:spacing w:line="360" w:lineRule="auto"/>
              <w:ind w:right="-90"/>
              <w:rPr>
                <w:rFonts w:cs="Arial"/>
                <w:szCs w:val="24"/>
              </w:rPr>
            </w:pPr>
          </w:p>
        </w:tc>
        <w:tc>
          <w:tcPr>
            <w:tcW w:w="681" w:type="pct"/>
            <w:gridSpan w:val="39"/>
          </w:tcPr>
          <w:p w14:paraId="75415353" w14:textId="77777777" w:rsidR="00E51045" w:rsidRPr="000B389B" w:rsidRDefault="00E51045" w:rsidP="00E51045">
            <w:pPr>
              <w:tabs>
                <w:tab w:val="left" w:pos="-117"/>
                <w:tab w:val="left" w:pos="0"/>
              </w:tabs>
              <w:spacing w:line="360" w:lineRule="auto"/>
              <w:jc w:val="both"/>
              <w:rPr>
                <w:rFonts w:cs="Arial"/>
                <w:szCs w:val="24"/>
              </w:rPr>
            </w:pPr>
          </w:p>
        </w:tc>
        <w:tc>
          <w:tcPr>
            <w:tcW w:w="389" w:type="pct"/>
            <w:gridSpan w:val="42"/>
          </w:tcPr>
          <w:p w14:paraId="66269C26" w14:textId="77777777" w:rsidR="00E51045" w:rsidRDefault="00E51045" w:rsidP="00E51045">
            <w:pPr>
              <w:pStyle w:val="BodyText"/>
              <w:tabs>
                <w:tab w:val="clear" w:pos="600"/>
                <w:tab w:val="clear" w:pos="1167"/>
                <w:tab w:val="clear" w:pos="1734"/>
                <w:tab w:val="clear" w:pos="2301"/>
              </w:tabs>
              <w:spacing w:line="360" w:lineRule="auto"/>
              <w:rPr>
                <w:rFonts w:cs="Arial"/>
                <w:szCs w:val="24"/>
                <w:lang w:val="en-US"/>
              </w:rPr>
            </w:pPr>
            <w:r>
              <w:rPr>
                <w:rFonts w:cs="Arial"/>
                <w:szCs w:val="24"/>
                <w:lang w:val="en-US"/>
              </w:rPr>
              <w:t>(ii)</w:t>
            </w:r>
          </w:p>
        </w:tc>
        <w:tc>
          <w:tcPr>
            <w:tcW w:w="2825" w:type="pct"/>
            <w:gridSpan w:val="14"/>
          </w:tcPr>
          <w:p w14:paraId="72414787" w14:textId="77777777" w:rsidR="00E51045" w:rsidRPr="000B389B" w:rsidDel="00DE28BF" w:rsidRDefault="00E51045" w:rsidP="00E51045">
            <w:pPr>
              <w:pStyle w:val="BodyText"/>
              <w:tabs>
                <w:tab w:val="clear" w:pos="600"/>
                <w:tab w:val="clear" w:pos="1167"/>
                <w:tab w:val="clear" w:pos="1734"/>
                <w:tab w:val="clear" w:pos="2301"/>
              </w:tabs>
              <w:spacing w:line="360" w:lineRule="auto"/>
              <w:rPr>
                <w:rFonts w:cs="Arial"/>
                <w:szCs w:val="24"/>
              </w:rPr>
            </w:pPr>
            <w:r w:rsidRPr="000B389B">
              <w:rPr>
                <w:rFonts w:cs="Arial"/>
                <w:szCs w:val="24"/>
              </w:rPr>
              <w:t>να διασφαλίσει ότι δεν θα παραποιηθεί ή αλλοιωθεί πριν τη</w:t>
            </w:r>
            <w:r>
              <w:rPr>
                <w:rFonts w:cs="Arial"/>
                <w:szCs w:val="24"/>
              </w:rPr>
              <w:t xml:space="preserve"> </w:t>
            </w:r>
            <w:r w:rsidRPr="000B389B">
              <w:rPr>
                <w:rFonts w:cs="Arial"/>
                <w:szCs w:val="24"/>
              </w:rPr>
              <w:t>συμπλήρωση της εξέτασής του·</w:t>
            </w:r>
            <w:r w:rsidR="001301A1">
              <w:rPr>
                <w:rFonts w:cs="Arial"/>
                <w:szCs w:val="24"/>
              </w:rPr>
              <w:t xml:space="preserve"> </w:t>
            </w:r>
            <w:r>
              <w:rPr>
                <w:rFonts w:cs="Arial"/>
                <w:szCs w:val="24"/>
              </w:rPr>
              <w:t>ή</w:t>
            </w:r>
          </w:p>
        </w:tc>
      </w:tr>
      <w:tr w:rsidR="00CF7F2C" w:rsidRPr="000B389B" w14:paraId="309156D8" w14:textId="77777777" w:rsidTr="0091230E">
        <w:tc>
          <w:tcPr>
            <w:tcW w:w="1105" w:type="pct"/>
            <w:gridSpan w:val="8"/>
          </w:tcPr>
          <w:p w14:paraId="4088BF65" w14:textId="77777777" w:rsidR="00E51045" w:rsidRPr="000B389B" w:rsidRDefault="00E51045" w:rsidP="00E51045">
            <w:pPr>
              <w:spacing w:line="360" w:lineRule="auto"/>
              <w:ind w:right="-90"/>
              <w:rPr>
                <w:rFonts w:cs="Arial"/>
                <w:szCs w:val="24"/>
              </w:rPr>
            </w:pPr>
          </w:p>
        </w:tc>
        <w:tc>
          <w:tcPr>
            <w:tcW w:w="681" w:type="pct"/>
            <w:gridSpan w:val="39"/>
          </w:tcPr>
          <w:p w14:paraId="5923648D" w14:textId="77777777" w:rsidR="00E51045" w:rsidRPr="000B389B" w:rsidRDefault="00E51045" w:rsidP="00E51045">
            <w:pPr>
              <w:tabs>
                <w:tab w:val="left" w:pos="-117"/>
                <w:tab w:val="left" w:pos="0"/>
              </w:tabs>
              <w:spacing w:line="360" w:lineRule="auto"/>
              <w:jc w:val="both"/>
              <w:rPr>
                <w:rFonts w:cs="Arial"/>
                <w:szCs w:val="24"/>
              </w:rPr>
            </w:pPr>
          </w:p>
        </w:tc>
        <w:tc>
          <w:tcPr>
            <w:tcW w:w="389" w:type="pct"/>
            <w:gridSpan w:val="42"/>
          </w:tcPr>
          <w:p w14:paraId="3DD54D6A" w14:textId="77777777" w:rsidR="00E51045" w:rsidRDefault="00E51045" w:rsidP="00E51045">
            <w:pPr>
              <w:pStyle w:val="BodyText"/>
              <w:tabs>
                <w:tab w:val="clear" w:pos="600"/>
                <w:tab w:val="clear" w:pos="1167"/>
                <w:tab w:val="clear" w:pos="1734"/>
                <w:tab w:val="clear" w:pos="2301"/>
              </w:tabs>
              <w:spacing w:line="360" w:lineRule="auto"/>
              <w:rPr>
                <w:rFonts w:cs="Arial"/>
                <w:szCs w:val="24"/>
                <w:lang w:val="en-US"/>
              </w:rPr>
            </w:pPr>
            <w:r>
              <w:rPr>
                <w:rFonts w:cs="Arial"/>
                <w:szCs w:val="24"/>
                <w:lang w:val="en-US"/>
              </w:rPr>
              <w:t>(iii)</w:t>
            </w:r>
          </w:p>
        </w:tc>
        <w:tc>
          <w:tcPr>
            <w:tcW w:w="2825" w:type="pct"/>
            <w:gridSpan w:val="14"/>
          </w:tcPr>
          <w:p w14:paraId="3B07AD55" w14:textId="77777777" w:rsidR="00E51045" w:rsidRPr="000B389B" w:rsidDel="00DE28BF" w:rsidRDefault="00E51045" w:rsidP="00E51045">
            <w:pPr>
              <w:pStyle w:val="BodyText"/>
              <w:tabs>
                <w:tab w:val="clear" w:pos="600"/>
                <w:tab w:val="clear" w:pos="1167"/>
                <w:tab w:val="clear" w:pos="1734"/>
                <w:tab w:val="clear" w:pos="2301"/>
              </w:tabs>
              <w:spacing w:line="360" w:lineRule="auto"/>
              <w:rPr>
                <w:rFonts w:cs="Arial"/>
                <w:szCs w:val="24"/>
              </w:rPr>
            </w:pPr>
            <w:r w:rsidRPr="000B389B">
              <w:rPr>
                <w:rFonts w:cs="Arial"/>
                <w:szCs w:val="24"/>
              </w:rPr>
              <w:t>να διασφαλίσει ότι είναι διαθέσιμο ως τεκμήριο σε οποιαδήποτε δικαστική διαδικασία διενεργείται·</w:t>
            </w:r>
          </w:p>
        </w:tc>
      </w:tr>
      <w:tr w:rsidR="00000017" w:rsidRPr="000B389B" w14:paraId="456C3D69" w14:textId="77777777" w:rsidTr="0091230E">
        <w:tc>
          <w:tcPr>
            <w:tcW w:w="1105" w:type="pct"/>
            <w:gridSpan w:val="8"/>
          </w:tcPr>
          <w:p w14:paraId="52BD6273" w14:textId="77777777" w:rsidR="00E51045" w:rsidRPr="000B389B" w:rsidRDefault="00E51045" w:rsidP="00E51045">
            <w:pPr>
              <w:spacing w:line="360" w:lineRule="auto"/>
              <w:ind w:right="-90"/>
              <w:rPr>
                <w:rFonts w:cs="Arial"/>
                <w:szCs w:val="24"/>
              </w:rPr>
            </w:pPr>
          </w:p>
        </w:tc>
        <w:tc>
          <w:tcPr>
            <w:tcW w:w="681" w:type="pct"/>
            <w:gridSpan w:val="39"/>
          </w:tcPr>
          <w:p w14:paraId="4676C8A4"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55FC26E0" w14:textId="77777777" w:rsidR="00E51045" w:rsidRPr="000B389B" w:rsidRDefault="00E51045" w:rsidP="00E51045">
            <w:pPr>
              <w:pStyle w:val="BodyText"/>
              <w:tabs>
                <w:tab w:val="clear" w:pos="600"/>
                <w:tab w:val="clear" w:pos="1167"/>
                <w:tab w:val="clear" w:pos="1734"/>
                <w:tab w:val="clear" w:pos="2301"/>
                <w:tab w:val="left" w:pos="0"/>
              </w:tabs>
              <w:spacing w:line="360" w:lineRule="auto"/>
              <w:ind w:left="720" w:hanging="720"/>
              <w:rPr>
                <w:rFonts w:cs="Arial"/>
                <w:szCs w:val="24"/>
              </w:rPr>
            </w:pPr>
          </w:p>
        </w:tc>
      </w:tr>
      <w:tr w:rsidR="00000017" w:rsidRPr="000B389B" w14:paraId="36434244" w14:textId="77777777" w:rsidTr="0091230E">
        <w:tc>
          <w:tcPr>
            <w:tcW w:w="1105" w:type="pct"/>
            <w:gridSpan w:val="8"/>
          </w:tcPr>
          <w:p w14:paraId="647CBD68" w14:textId="77777777" w:rsidR="00E51045" w:rsidRPr="000B389B" w:rsidRDefault="00E51045" w:rsidP="00E51045">
            <w:pPr>
              <w:spacing w:line="360" w:lineRule="auto"/>
              <w:ind w:right="-90"/>
              <w:rPr>
                <w:rFonts w:cs="Arial"/>
                <w:szCs w:val="24"/>
              </w:rPr>
            </w:pPr>
          </w:p>
        </w:tc>
        <w:tc>
          <w:tcPr>
            <w:tcW w:w="681" w:type="pct"/>
            <w:gridSpan w:val="39"/>
          </w:tcPr>
          <w:p w14:paraId="207B3DF0"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(ι)</w:t>
            </w:r>
          </w:p>
        </w:tc>
        <w:tc>
          <w:tcPr>
            <w:tcW w:w="3214" w:type="pct"/>
            <w:gridSpan w:val="56"/>
          </w:tcPr>
          <w:p w14:paraId="3303DD08"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 xml:space="preserve">να </w:t>
            </w:r>
            <w:r>
              <w:rPr>
                <w:rFonts w:cs="Arial"/>
                <w:szCs w:val="24"/>
              </w:rPr>
              <w:t>απαιτεί</w:t>
            </w:r>
            <w:r w:rsidRPr="000B389B">
              <w:rPr>
                <w:rFonts w:cs="Arial"/>
                <w:szCs w:val="24"/>
              </w:rPr>
              <w:t xml:space="preserve"> από οποιοδήποτε πρόσωπο να απαντήσει σε ερωτήσεις, εφόσον </w:t>
            </w:r>
            <w:r>
              <w:rPr>
                <w:rFonts w:cs="Arial"/>
                <w:szCs w:val="24"/>
              </w:rPr>
              <w:t>κρίνει</w:t>
            </w:r>
            <w:r w:rsidRPr="000B389B">
              <w:rPr>
                <w:rFonts w:cs="Arial"/>
                <w:szCs w:val="24"/>
              </w:rPr>
              <w:t xml:space="preserve"> ότι το πρόσωπο αυτό κατέχει πληροφορίες σχετικές με την εξέταση οποιουδήποτε θέματος που διερευνά, με βάση τις διατάξεις του παρόντος Νόμου·</w:t>
            </w:r>
          </w:p>
        </w:tc>
      </w:tr>
      <w:tr w:rsidR="00000017" w:rsidRPr="000B389B" w14:paraId="48D26CB1" w14:textId="77777777" w:rsidTr="0091230E">
        <w:tc>
          <w:tcPr>
            <w:tcW w:w="1105" w:type="pct"/>
            <w:gridSpan w:val="8"/>
          </w:tcPr>
          <w:p w14:paraId="4D51F3AF" w14:textId="77777777" w:rsidR="00E51045" w:rsidRPr="000B389B" w:rsidRDefault="00E51045" w:rsidP="00E51045">
            <w:pPr>
              <w:spacing w:line="360" w:lineRule="auto"/>
              <w:ind w:right="-90"/>
              <w:rPr>
                <w:rFonts w:cs="Arial"/>
                <w:szCs w:val="24"/>
              </w:rPr>
            </w:pPr>
          </w:p>
        </w:tc>
        <w:tc>
          <w:tcPr>
            <w:tcW w:w="681" w:type="pct"/>
            <w:gridSpan w:val="39"/>
          </w:tcPr>
          <w:p w14:paraId="5BFE5744"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4766AB9C"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10CA761D" w14:textId="77777777" w:rsidTr="0091230E">
        <w:tc>
          <w:tcPr>
            <w:tcW w:w="1105" w:type="pct"/>
            <w:gridSpan w:val="8"/>
          </w:tcPr>
          <w:p w14:paraId="4BA0A727" w14:textId="77777777" w:rsidR="00E51045" w:rsidRPr="000B389B" w:rsidRDefault="00E51045" w:rsidP="00E51045">
            <w:pPr>
              <w:spacing w:line="360" w:lineRule="auto"/>
              <w:ind w:right="-90"/>
              <w:rPr>
                <w:rFonts w:cs="Arial"/>
                <w:szCs w:val="24"/>
              </w:rPr>
            </w:pPr>
          </w:p>
        </w:tc>
        <w:tc>
          <w:tcPr>
            <w:tcW w:w="681" w:type="pct"/>
            <w:gridSpan w:val="39"/>
          </w:tcPr>
          <w:p w14:paraId="6D396FBD"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ια</w:t>
            </w:r>
            <w:proofErr w:type="spellEnd"/>
            <w:r w:rsidRPr="000B389B">
              <w:rPr>
                <w:rFonts w:cs="Arial"/>
                <w:szCs w:val="24"/>
              </w:rPr>
              <w:t>)</w:t>
            </w:r>
          </w:p>
        </w:tc>
        <w:tc>
          <w:tcPr>
            <w:tcW w:w="3214" w:type="pct"/>
            <w:gridSpan w:val="56"/>
          </w:tcPr>
          <w:p w14:paraId="4F808711" w14:textId="14C0FAF3"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να απαιτ</w:t>
            </w:r>
            <w:r>
              <w:rPr>
                <w:rFonts w:cs="Arial"/>
                <w:szCs w:val="24"/>
              </w:rPr>
              <w:t>εί</w:t>
            </w:r>
            <w:r w:rsidRPr="000B389B">
              <w:rPr>
                <w:rFonts w:cs="Arial"/>
                <w:szCs w:val="24"/>
              </w:rPr>
              <w:t xml:space="preserve"> όπως του επιτραπεί η πρόσβαση σε οποιοδήποτε αρχείο, περιλαμβανομένου ψηφιακού αρχείου, το οποίο είναι αναγκαίο για τη διενέργεια εξέτασης ή διερεύνησης, με βάση την παράγραφο (δ)·</w:t>
            </w:r>
          </w:p>
        </w:tc>
      </w:tr>
      <w:tr w:rsidR="00000017" w:rsidRPr="000B389B" w14:paraId="46B1534A" w14:textId="77777777" w:rsidTr="0091230E">
        <w:tc>
          <w:tcPr>
            <w:tcW w:w="1105" w:type="pct"/>
            <w:gridSpan w:val="8"/>
          </w:tcPr>
          <w:p w14:paraId="325C6653" w14:textId="77777777" w:rsidR="00046F44" w:rsidRPr="000B389B" w:rsidRDefault="00046F44" w:rsidP="00E51045">
            <w:pPr>
              <w:spacing w:line="360" w:lineRule="auto"/>
              <w:ind w:right="-90"/>
              <w:rPr>
                <w:rFonts w:cs="Arial"/>
                <w:szCs w:val="24"/>
              </w:rPr>
            </w:pPr>
          </w:p>
        </w:tc>
        <w:tc>
          <w:tcPr>
            <w:tcW w:w="681" w:type="pct"/>
            <w:gridSpan w:val="39"/>
          </w:tcPr>
          <w:p w14:paraId="1DCE3B39" w14:textId="77777777" w:rsidR="00046F44" w:rsidRPr="000B389B" w:rsidRDefault="00046F44" w:rsidP="00E51045">
            <w:pPr>
              <w:tabs>
                <w:tab w:val="left" w:pos="-117"/>
                <w:tab w:val="left" w:pos="0"/>
              </w:tabs>
              <w:spacing w:line="360" w:lineRule="auto"/>
              <w:jc w:val="right"/>
              <w:rPr>
                <w:rFonts w:cs="Arial"/>
                <w:szCs w:val="24"/>
              </w:rPr>
            </w:pPr>
          </w:p>
        </w:tc>
        <w:tc>
          <w:tcPr>
            <w:tcW w:w="3214" w:type="pct"/>
            <w:gridSpan w:val="56"/>
          </w:tcPr>
          <w:p w14:paraId="0BC2AE9C" w14:textId="77777777" w:rsidR="00046F44" w:rsidRPr="000B389B" w:rsidRDefault="00046F44"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4AD56524" w14:textId="77777777" w:rsidTr="0091230E">
        <w:tc>
          <w:tcPr>
            <w:tcW w:w="1105" w:type="pct"/>
            <w:gridSpan w:val="8"/>
          </w:tcPr>
          <w:p w14:paraId="3C4DC4BD" w14:textId="77777777" w:rsidR="00046F44" w:rsidRPr="000B389B" w:rsidRDefault="00046F44" w:rsidP="00E51045">
            <w:pPr>
              <w:spacing w:line="360" w:lineRule="auto"/>
              <w:ind w:right="-90"/>
              <w:rPr>
                <w:rFonts w:cs="Arial"/>
                <w:szCs w:val="24"/>
              </w:rPr>
            </w:pPr>
          </w:p>
        </w:tc>
        <w:tc>
          <w:tcPr>
            <w:tcW w:w="681" w:type="pct"/>
            <w:gridSpan w:val="39"/>
          </w:tcPr>
          <w:p w14:paraId="0E8164C6" w14:textId="0D0DD5BA" w:rsidR="00046F44" w:rsidRPr="00046F44" w:rsidRDefault="00046F44" w:rsidP="00E51045">
            <w:pPr>
              <w:tabs>
                <w:tab w:val="left" w:pos="-117"/>
                <w:tab w:val="left" w:pos="0"/>
              </w:tabs>
              <w:spacing w:line="360" w:lineRule="auto"/>
              <w:jc w:val="right"/>
              <w:rPr>
                <w:rFonts w:cs="Arial"/>
                <w:szCs w:val="24"/>
              </w:rPr>
            </w:pPr>
            <w:r>
              <w:rPr>
                <w:rFonts w:cs="Arial"/>
                <w:szCs w:val="24"/>
                <w:lang w:val="en-US"/>
              </w:rPr>
              <w:t>(</w:t>
            </w:r>
            <w:proofErr w:type="spellStart"/>
            <w:r>
              <w:rPr>
                <w:rFonts w:cs="Arial"/>
                <w:szCs w:val="24"/>
              </w:rPr>
              <w:t>ιβ</w:t>
            </w:r>
            <w:proofErr w:type="spellEnd"/>
            <w:r>
              <w:rPr>
                <w:rFonts w:cs="Arial"/>
                <w:szCs w:val="24"/>
              </w:rPr>
              <w:t>)</w:t>
            </w:r>
          </w:p>
        </w:tc>
        <w:tc>
          <w:tcPr>
            <w:tcW w:w="3214" w:type="pct"/>
            <w:gridSpan w:val="56"/>
          </w:tcPr>
          <w:p w14:paraId="1503B8CE" w14:textId="30C084DB" w:rsidR="00046F44" w:rsidRPr="000B389B" w:rsidRDefault="00046F44" w:rsidP="00E51045">
            <w:pPr>
              <w:pStyle w:val="BodyText"/>
              <w:tabs>
                <w:tab w:val="clear" w:pos="600"/>
                <w:tab w:val="clear" w:pos="1167"/>
                <w:tab w:val="clear" w:pos="1734"/>
                <w:tab w:val="clear" w:pos="2301"/>
                <w:tab w:val="left" w:pos="0"/>
              </w:tabs>
              <w:spacing w:line="360" w:lineRule="auto"/>
              <w:rPr>
                <w:rFonts w:cs="Arial"/>
                <w:szCs w:val="24"/>
              </w:rPr>
            </w:pPr>
            <w:r w:rsidRPr="00046F44">
              <w:rPr>
                <w:rFonts w:cs="Arial"/>
                <w:szCs w:val="24"/>
              </w:rPr>
              <w:t>να απαιτεί, κατά τη διενέργεια εξέτασης ή διερεύνησης, όπως του παρουσιαστεί η απόδειξη προέλευσης της παρτίδας των καυσίμων που περιέχονται σε οποιαδήποτε αποθήκη, περιλαμβανομένων ντεπόζιτων αποθήκης καυσίμων που αποτελούν μέρος οποιουδήποτε συστήματος ή μηχανοκίνητων οχημάτων·</w:t>
            </w:r>
          </w:p>
        </w:tc>
      </w:tr>
      <w:tr w:rsidR="00000017" w:rsidRPr="000B389B" w14:paraId="0E4C640F" w14:textId="77777777" w:rsidTr="0091230E">
        <w:tc>
          <w:tcPr>
            <w:tcW w:w="1105" w:type="pct"/>
            <w:gridSpan w:val="8"/>
          </w:tcPr>
          <w:p w14:paraId="4221EF55" w14:textId="77777777" w:rsidR="00E51045" w:rsidRPr="000B389B" w:rsidRDefault="00E51045" w:rsidP="00E51045">
            <w:pPr>
              <w:spacing w:line="360" w:lineRule="auto"/>
              <w:ind w:right="-90"/>
              <w:rPr>
                <w:rFonts w:cs="Arial"/>
                <w:szCs w:val="24"/>
              </w:rPr>
            </w:pPr>
          </w:p>
        </w:tc>
        <w:tc>
          <w:tcPr>
            <w:tcW w:w="681" w:type="pct"/>
            <w:gridSpan w:val="39"/>
          </w:tcPr>
          <w:p w14:paraId="2AE75D95"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08FDDE78"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0BC84232" w14:textId="77777777" w:rsidTr="0091230E">
        <w:tc>
          <w:tcPr>
            <w:tcW w:w="1105" w:type="pct"/>
            <w:gridSpan w:val="8"/>
          </w:tcPr>
          <w:p w14:paraId="23A74B59" w14:textId="77777777" w:rsidR="00E51045" w:rsidRPr="000B389B" w:rsidRDefault="00E51045" w:rsidP="00E51045">
            <w:pPr>
              <w:spacing w:line="360" w:lineRule="auto"/>
              <w:ind w:right="-90"/>
              <w:rPr>
                <w:rFonts w:cs="Arial"/>
                <w:szCs w:val="24"/>
              </w:rPr>
            </w:pPr>
          </w:p>
        </w:tc>
        <w:tc>
          <w:tcPr>
            <w:tcW w:w="681" w:type="pct"/>
            <w:gridSpan w:val="39"/>
          </w:tcPr>
          <w:p w14:paraId="64025C23" w14:textId="60E91FF4"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w:t>
            </w:r>
            <w:r w:rsidR="00046F44">
              <w:rPr>
                <w:rFonts w:cs="Arial"/>
                <w:szCs w:val="24"/>
              </w:rPr>
              <w:t>γ</w:t>
            </w:r>
            <w:proofErr w:type="spellEnd"/>
            <w:r w:rsidRPr="000B389B">
              <w:rPr>
                <w:rFonts w:cs="Arial"/>
                <w:szCs w:val="24"/>
              </w:rPr>
              <w:t>)</w:t>
            </w:r>
          </w:p>
        </w:tc>
        <w:tc>
          <w:tcPr>
            <w:tcW w:w="3214" w:type="pct"/>
            <w:gridSpan w:val="56"/>
          </w:tcPr>
          <w:p w14:paraId="49959D81" w14:textId="725EF1D9"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 xml:space="preserve">να </w:t>
            </w:r>
            <w:r w:rsidR="00BF16ED">
              <w:rPr>
                <w:rFonts w:cs="Arial"/>
                <w:szCs w:val="24"/>
              </w:rPr>
              <w:t>λαμβάνει</w:t>
            </w:r>
            <w:r w:rsidRPr="000B389B">
              <w:rPr>
                <w:rFonts w:cs="Arial"/>
                <w:szCs w:val="24"/>
              </w:rPr>
              <w:t xml:space="preserve"> αντίγραφα των αρχείων που αναφέρονται στην παράγραφο (</w:t>
            </w:r>
            <w:proofErr w:type="spellStart"/>
            <w:r w:rsidRPr="000B389B">
              <w:rPr>
                <w:rFonts w:cs="Arial"/>
                <w:szCs w:val="24"/>
              </w:rPr>
              <w:t>ια</w:t>
            </w:r>
            <w:proofErr w:type="spellEnd"/>
            <w:r w:rsidRPr="000B389B">
              <w:rPr>
                <w:rFonts w:cs="Arial"/>
                <w:szCs w:val="24"/>
              </w:rPr>
              <w:t>) ή οποιασδήποτε καταχώρ</w:t>
            </w:r>
            <w:r>
              <w:rPr>
                <w:rFonts w:cs="Arial"/>
                <w:szCs w:val="24"/>
              </w:rPr>
              <w:t>ι</w:t>
            </w:r>
            <w:r w:rsidRPr="000B389B">
              <w:rPr>
                <w:rFonts w:cs="Arial"/>
                <w:szCs w:val="24"/>
              </w:rPr>
              <w:t xml:space="preserve">σης </w:t>
            </w:r>
            <w:r w:rsidR="00C87887">
              <w:rPr>
                <w:rFonts w:cs="Arial"/>
                <w:szCs w:val="24"/>
              </w:rPr>
              <w:t>εντός αυτών</w:t>
            </w:r>
            <w:r w:rsidRPr="000B389B">
              <w:rPr>
                <w:rFonts w:cs="Arial"/>
                <w:szCs w:val="24"/>
              </w:rPr>
              <w:t>·</w:t>
            </w:r>
          </w:p>
        </w:tc>
      </w:tr>
      <w:tr w:rsidR="00000017" w:rsidRPr="000B389B" w14:paraId="1DA8FC50" w14:textId="77777777" w:rsidTr="0091230E">
        <w:tc>
          <w:tcPr>
            <w:tcW w:w="1105" w:type="pct"/>
            <w:gridSpan w:val="8"/>
          </w:tcPr>
          <w:p w14:paraId="1CA033F6" w14:textId="77777777" w:rsidR="00E51045" w:rsidRPr="000B389B" w:rsidRDefault="00E51045" w:rsidP="00E51045">
            <w:pPr>
              <w:spacing w:line="360" w:lineRule="auto"/>
              <w:ind w:right="-90"/>
              <w:rPr>
                <w:rFonts w:cs="Arial"/>
                <w:szCs w:val="24"/>
              </w:rPr>
            </w:pPr>
          </w:p>
        </w:tc>
        <w:tc>
          <w:tcPr>
            <w:tcW w:w="681" w:type="pct"/>
            <w:gridSpan w:val="39"/>
          </w:tcPr>
          <w:p w14:paraId="48F615E5"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23B2CE81" w14:textId="77777777"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425A3832" w14:textId="77777777" w:rsidTr="0091230E">
        <w:tc>
          <w:tcPr>
            <w:tcW w:w="1105" w:type="pct"/>
            <w:gridSpan w:val="8"/>
          </w:tcPr>
          <w:p w14:paraId="76E44D8B" w14:textId="77777777" w:rsidR="00E51045" w:rsidRPr="000B389B" w:rsidRDefault="00E51045" w:rsidP="00E51045">
            <w:pPr>
              <w:spacing w:line="360" w:lineRule="auto"/>
              <w:ind w:right="-90"/>
              <w:rPr>
                <w:rFonts w:cs="Arial"/>
                <w:szCs w:val="24"/>
              </w:rPr>
            </w:pPr>
          </w:p>
        </w:tc>
        <w:tc>
          <w:tcPr>
            <w:tcW w:w="681" w:type="pct"/>
            <w:gridSpan w:val="39"/>
          </w:tcPr>
          <w:p w14:paraId="2F7FCE73" w14:textId="2642334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w:t>
            </w:r>
            <w:r w:rsidR="00046F44">
              <w:rPr>
                <w:rFonts w:cs="Arial"/>
                <w:szCs w:val="24"/>
              </w:rPr>
              <w:t>δ</w:t>
            </w:r>
            <w:proofErr w:type="spellEnd"/>
            <w:r w:rsidRPr="000B389B">
              <w:rPr>
                <w:rFonts w:cs="Arial"/>
                <w:szCs w:val="24"/>
              </w:rPr>
              <w:t>)</w:t>
            </w:r>
          </w:p>
        </w:tc>
        <w:tc>
          <w:tcPr>
            <w:tcW w:w="3214" w:type="pct"/>
            <w:gridSpan w:val="56"/>
          </w:tcPr>
          <w:p w14:paraId="551FDC7B" w14:textId="1569DA35" w:rsidR="00E51045" w:rsidRPr="000B389B" w:rsidDel="00DE28BF"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να απαιτεί από οποιοδήποτε πρόσωπο υπεύθυνο για τη διαχείριση, λειτουργία, συντήρηση ή φύλαξη αποθήκης να του παρέχει όλες τις αναγκαίες διευκολύνσεις, στ</w:t>
            </w:r>
            <w:r w:rsidR="00C87887">
              <w:rPr>
                <w:rFonts w:cs="Arial"/>
                <w:szCs w:val="24"/>
              </w:rPr>
              <w:t>ο</w:t>
            </w:r>
            <w:r w:rsidRPr="000B389B">
              <w:rPr>
                <w:rFonts w:cs="Arial"/>
                <w:szCs w:val="24"/>
              </w:rPr>
              <w:t xml:space="preserve"> πλαίσι</w:t>
            </w:r>
            <w:r w:rsidR="00C87887">
              <w:rPr>
                <w:rFonts w:cs="Arial"/>
                <w:szCs w:val="24"/>
              </w:rPr>
              <w:t>ο</w:t>
            </w:r>
            <w:r w:rsidRPr="000B389B">
              <w:rPr>
                <w:rFonts w:cs="Arial"/>
                <w:szCs w:val="24"/>
              </w:rPr>
              <w:t xml:space="preserve"> της αρμοδιότητάς του, για την άσκηση των καθηκόντων του·</w:t>
            </w:r>
          </w:p>
        </w:tc>
      </w:tr>
      <w:tr w:rsidR="00000017" w:rsidRPr="000B389B" w14:paraId="3FA45341" w14:textId="77777777" w:rsidTr="0091230E">
        <w:tc>
          <w:tcPr>
            <w:tcW w:w="1105" w:type="pct"/>
            <w:gridSpan w:val="8"/>
          </w:tcPr>
          <w:p w14:paraId="1A2AA404" w14:textId="77777777" w:rsidR="00E51045" w:rsidRPr="000B389B" w:rsidRDefault="00E51045" w:rsidP="00E51045">
            <w:pPr>
              <w:spacing w:line="360" w:lineRule="auto"/>
              <w:ind w:right="-90"/>
              <w:rPr>
                <w:rFonts w:cs="Arial"/>
                <w:szCs w:val="24"/>
              </w:rPr>
            </w:pPr>
          </w:p>
        </w:tc>
        <w:tc>
          <w:tcPr>
            <w:tcW w:w="681" w:type="pct"/>
            <w:gridSpan w:val="39"/>
          </w:tcPr>
          <w:p w14:paraId="70E2FCB9"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4F064C27" w14:textId="77777777" w:rsidR="00E51045" w:rsidRPr="000B389B" w:rsidDel="00DE28BF" w:rsidRDefault="00E51045" w:rsidP="00E51045">
            <w:pPr>
              <w:pStyle w:val="BodyText"/>
              <w:tabs>
                <w:tab w:val="left" w:pos="74"/>
                <w:tab w:val="left" w:pos="256"/>
              </w:tabs>
              <w:spacing w:line="360" w:lineRule="auto"/>
              <w:rPr>
                <w:rFonts w:cs="Arial"/>
                <w:szCs w:val="24"/>
              </w:rPr>
            </w:pPr>
          </w:p>
        </w:tc>
      </w:tr>
      <w:tr w:rsidR="00000017" w:rsidRPr="000B389B" w14:paraId="7215B029" w14:textId="77777777" w:rsidTr="0091230E">
        <w:tc>
          <w:tcPr>
            <w:tcW w:w="1105" w:type="pct"/>
            <w:gridSpan w:val="8"/>
          </w:tcPr>
          <w:p w14:paraId="1E1AAB59" w14:textId="77777777" w:rsidR="00E51045" w:rsidRPr="000B389B" w:rsidRDefault="00E51045" w:rsidP="00E51045">
            <w:pPr>
              <w:spacing w:line="360" w:lineRule="auto"/>
              <w:ind w:right="-90"/>
              <w:rPr>
                <w:rFonts w:cs="Arial"/>
                <w:szCs w:val="24"/>
              </w:rPr>
            </w:pPr>
          </w:p>
        </w:tc>
        <w:tc>
          <w:tcPr>
            <w:tcW w:w="681" w:type="pct"/>
            <w:gridSpan w:val="39"/>
          </w:tcPr>
          <w:p w14:paraId="002C3ACB" w14:textId="65837088"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w:t>
            </w:r>
            <w:r w:rsidR="00046F44">
              <w:rPr>
                <w:rFonts w:cs="Arial"/>
                <w:szCs w:val="24"/>
              </w:rPr>
              <w:t>ε</w:t>
            </w:r>
            <w:proofErr w:type="spellEnd"/>
            <w:r w:rsidRPr="000B389B">
              <w:rPr>
                <w:rFonts w:cs="Arial"/>
                <w:szCs w:val="24"/>
              </w:rPr>
              <w:t>)</w:t>
            </w:r>
          </w:p>
        </w:tc>
        <w:tc>
          <w:tcPr>
            <w:tcW w:w="3214" w:type="pct"/>
            <w:gridSpan w:val="56"/>
          </w:tcPr>
          <w:p w14:paraId="3BD83FD5" w14:textId="77777777" w:rsidR="00E51045" w:rsidRPr="000B389B" w:rsidDel="00DE28BF" w:rsidRDefault="00E51045" w:rsidP="00E51045">
            <w:pPr>
              <w:pStyle w:val="BodyText"/>
              <w:tabs>
                <w:tab w:val="clear" w:pos="600"/>
                <w:tab w:val="clear" w:pos="1167"/>
                <w:tab w:val="clear" w:pos="1734"/>
                <w:tab w:val="clear" w:pos="2301"/>
              </w:tabs>
              <w:spacing w:line="360" w:lineRule="auto"/>
              <w:rPr>
                <w:rFonts w:cs="Arial"/>
                <w:szCs w:val="24"/>
              </w:rPr>
            </w:pPr>
            <w:r w:rsidRPr="000B389B">
              <w:rPr>
                <w:rFonts w:cs="Arial"/>
                <w:szCs w:val="24"/>
              </w:rPr>
              <w:t>να προβαίνει σε οποιαδήποτε διερεύνηση</w:t>
            </w:r>
            <w:r>
              <w:rPr>
                <w:rFonts w:cs="Arial"/>
                <w:szCs w:val="24"/>
              </w:rPr>
              <w:t>,</w:t>
            </w:r>
            <w:r w:rsidRPr="000B389B">
              <w:rPr>
                <w:rFonts w:cs="Arial"/>
                <w:szCs w:val="24"/>
              </w:rPr>
              <w:t xml:space="preserve"> προκειμένου να διαπιστώνει κατά πόσο παρτίδα πρώτων υλών, </w:t>
            </w:r>
            <w:proofErr w:type="spellStart"/>
            <w:r w:rsidRPr="000B389B">
              <w:rPr>
                <w:rFonts w:cs="Arial"/>
                <w:szCs w:val="24"/>
              </w:rPr>
              <w:t>βιοκαυσίμων</w:t>
            </w:r>
            <w:proofErr w:type="spellEnd"/>
            <w:r w:rsidRPr="000B389B">
              <w:rPr>
                <w:rFonts w:cs="Arial"/>
                <w:szCs w:val="24"/>
              </w:rPr>
              <w:t xml:space="preserve"> ή </w:t>
            </w:r>
            <w:proofErr w:type="spellStart"/>
            <w:r w:rsidRPr="000B389B">
              <w:rPr>
                <w:rFonts w:cs="Arial"/>
                <w:szCs w:val="24"/>
              </w:rPr>
              <w:t>βιορευστών</w:t>
            </w:r>
            <w:proofErr w:type="spellEnd"/>
            <w:r w:rsidRPr="000B389B">
              <w:rPr>
                <w:rFonts w:cs="Arial"/>
                <w:szCs w:val="24"/>
              </w:rPr>
              <w:t xml:space="preserve"> ή καυσίμων βιομάζας πληροί </w:t>
            </w:r>
            <w:r w:rsidRPr="000B389B">
              <w:rPr>
                <w:rFonts w:cs="Arial"/>
                <w:szCs w:val="24"/>
              </w:rPr>
              <w:lastRenderedPageBreak/>
              <w:t xml:space="preserve">τα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w:t>
            </w:r>
            <w:r>
              <w:rPr>
                <w:rFonts w:cs="Arial"/>
                <w:szCs w:val="24"/>
              </w:rPr>
              <w:t>του</w:t>
            </w:r>
            <w:r w:rsidRPr="000B389B">
              <w:rPr>
                <w:rFonts w:cs="Arial"/>
                <w:szCs w:val="24"/>
              </w:rPr>
              <w:t xml:space="preserve"> θερμοκηπίου·</w:t>
            </w:r>
          </w:p>
        </w:tc>
      </w:tr>
      <w:tr w:rsidR="00000017" w:rsidRPr="000B389B" w14:paraId="15868077" w14:textId="77777777" w:rsidTr="0091230E">
        <w:tc>
          <w:tcPr>
            <w:tcW w:w="1105" w:type="pct"/>
            <w:gridSpan w:val="8"/>
          </w:tcPr>
          <w:p w14:paraId="4513FEB1" w14:textId="77777777" w:rsidR="00E51045" w:rsidRPr="000B389B" w:rsidRDefault="00E51045" w:rsidP="00E51045">
            <w:pPr>
              <w:spacing w:line="360" w:lineRule="auto"/>
              <w:ind w:right="-90"/>
              <w:rPr>
                <w:rFonts w:cs="Arial"/>
                <w:szCs w:val="24"/>
              </w:rPr>
            </w:pPr>
          </w:p>
        </w:tc>
        <w:tc>
          <w:tcPr>
            <w:tcW w:w="681" w:type="pct"/>
            <w:gridSpan w:val="39"/>
          </w:tcPr>
          <w:p w14:paraId="2B1EB86D" w14:textId="77777777" w:rsidR="00E51045" w:rsidRPr="000B389B" w:rsidRDefault="00E51045" w:rsidP="00E51045">
            <w:pPr>
              <w:tabs>
                <w:tab w:val="left" w:pos="-117"/>
                <w:tab w:val="left" w:pos="0"/>
              </w:tabs>
              <w:spacing w:line="360" w:lineRule="auto"/>
              <w:jc w:val="both"/>
              <w:rPr>
                <w:rFonts w:cs="Arial"/>
                <w:szCs w:val="24"/>
              </w:rPr>
            </w:pPr>
          </w:p>
        </w:tc>
        <w:tc>
          <w:tcPr>
            <w:tcW w:w="3214" w:type="pct"/>
            <w:gridSpan w:val="56"/>
          </w:tcPr>
          <w:p w14:paraId="5495E532" w14:textId="77777777" w:rsidR="00E51045" w:rsidRPr="000B389B" w:rsidRDefault="00E51045" w:rsidP="00E51045">
            <w:pPr>
              <w:pStyle w:val="BodyText"/>
              <w:tabs>
                <w:tab w:val="clear" w:pos="600"/>
                <w:tab w:val="clear" w:pos="1167"/>
                <w:tab w:val="clear" w:pos="1734"/>
                <w:tab w:val="clear" w:pos="2301"/>
                <w:tab w:val="left" w:pos="0"/>
                <w:tab w:val="left" w:pos="72"/>
              </w:tabs>
              <w:spacing w:line="360" w:lineRule="auto"/>
              <w:rPr>
                <w:rFonts w:cs="Arial"/>
                <w:szCs w:val="24"/>
                <w:highlight w:val="green"/>
              </w:rPr>
            </w:pPr>
          </w:p>
        </w:tc>
      </w:tr>
      <w:tr w:rsidR="00000017" w:rsidRPr="000B389B" w14:paraId="1949A774" w14:textId="77777777" w:rsidTr="0091230E">
        <w:tc>
          <w:tcPr>
            <w:tcW w:w="1105" w:type="pct"/>
            <w:gridSpan w:val="8"/>
          </w:tcPr>
          <w:p w14:paraId="63FB0BC7" w14:textId="77777777" w:rsidR="00E51045" w:rsidRPr="000B389B" w:rsidRDefault="00E51045" w:rsidP="00E51045">
            <w:pPr>
              <w:spacing w:line="360" w:lineRule="auto"/>
              <w:ind w:right="-90"/>
              <w:rPr>
                <w:rFonts w:cs="Arial"/>
                <w:szCs w:val="24"/>
              </w:rPr>
            </w:pPr>
          </w:p>
        </w:tc>
        <w:tc>
          <w:tcPr>
            <w:tcW w:w="681" w:type="pct"/>
            <w:gridSpan w:val="39"/>
          </w:tcPr>
          <w:p w14:paraId="30FFB420" w14:textId="4C91309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w:t>
            </w:r>
            <w:r w:rsidR="00046F44">
              <w:rPr>
                <w:rFonts w:cs="Arial"/>
                <w:szCs w:val="24"/>
              </w:rPr>
              <w:t>στ</w:t>
            </w:r>
            <w:proofErr w:type="spellEnd"/>
            <w:r w:rsidRPr="000B389B">
              <w:rPr>
                <w:rFonts w:cs="Arial"/>
                <w:szCs w:val="24"/>
              </w:rPr>
              <w:t>)</w:t>
            </w:r>
          </w:p>
        </w:tc>
        <w:tc>
          <w:tcPr>
            <w:tcW w:w="3214" w:type="pct"/>
            <w:gridSpan w:val="56"/>
          </w:tcPr>
          <w:p w14:paraId="5CADF981" w14:textId="18D3FD2E" w:rsidR="00E51045" w:rsidRPr="00192817" w:rsidRDefault="00E51045" w:rsidP="00E51045">
            <w:pPr>
              <w:pStyle w:val="BodyText"/>
              <w:tabs>
                <w:tab w:val="clear" w:pos="600"/>
                <w:tab w:val="clear" w:pos="1167"/>
                <w:tab w:val="clear" w:pos="1734"/>
                <w:tab w:val="clear" w:pos="2301"/>
              </w:tabs>
              <w:spacing w:line="360" w:lineRule="auto"/>
              <w:rPr>
                <w:rFonts w:cs="Arial"/>
                <w:szCs w:val="24"/>
              </w:rPr>
            </w:pPr>
            <w:r w:rsidRPr="000B389B">
              <w:rPr>
                <w:rFonts w:cs="Arial"/>
                <w:szCs w:val="24"/>
              </w:rPr>
              <w:t>να προβαίνει σε οποιαδήποτε διερεύνηση</w:t>
            </w:r>
            <w:r>
              <w:rPr>
                <w:rFonts w:cs="Arial"/>
                <w:szCs w:val="24"/>
              </w:rPr>
              <w:t>,</w:t>
            </w:r>
            <w:r w:rsidRPr="000B389B">
              <w:rPr>
                <w:rFonts w:cs="Arial"/>
                <w:szCs w:val="24"/>
              </w:rPr>
              <w:t xml:space="preserve"> προκειμένου να διαπιστώνει κατά πόσο οι οικονομικοί φορείς χρησιμοποιούν σύστημα ισοζυγίου μάζας για να αποδεικνύουν ότι τα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w:t>
            </w:r>
            <w:r>
              <w:rPr>
                <w:rFonts w:cs="Arial"/>
                <w:szCs w:val="24"/>
              </w:rPr>
              <w:t>του</w:t>
            </w:r>
            <w:r w:rsidRPr="000B389B">
              <w:rPr>
                <w:rFonts w:cs="Arial"/>
                <w:szCs w:val="24"/>
              </w:rPr>
              <w:t xml:space="preserve"> θερμοκηπίου πληρούνται.</w:t>
            </w:r>
          </w:p>
        </w:tc>
      </w:tr>
      <w:tr w:rsidR="00000017" w:rsidRPr="000B389B" w14:paraId="623A7119" w14:textId="77777777" w:rsidTr="0091230E">
        <w:tc>
          <w:tcPr>
            <w:tcW w:w="1105" w:type="pct"/>
            <w:gridSpan w:val="8"/>
          </w:tcPr>
          <w:p w14:paraId="39A9BB99" w14:textId="77777777" w:rsidR="00E51045" w:rsidRPr="000B389B" w:rsidRDefault="00E51045" w:rsidP="00E51045">
            <w:pPr>
              <w:spacing w:line="360" w:lineRule="auto"/>
              <w:ind w:right="-90"/>
              <w:rPr>
                <w:rFonts w:cs="Arial"/>
                <w:szCs w:val="24"/>
              </w:rPr>
            </w:pPr>
          </w:p>
        </w:tc>
        <w:tc>
          <w:tcPr>
            <w:tcW w:w="681" w:type="pct"/>
            <w:gridSpan w:val="39"/>
          </w:tcPr>
          <w:p w14:paraId="3F8EA7BC" w14:textId="77777777" w:rsidR="00E51045" w:rsidRPr="000B389B" w:rsidRDefault="00E51045" w:rsidP="00E51045">
            <w:pPr>
              <w:tabs>
                <w:tab w:val="left" w:pos="-117"/>
                <w:tab w:val="left" w:pos="0"/>
              </w:tabs>
              <w:spacing w:line="360" w:lineRule="auto"/>
              <w:jc w:val="right"/>
              <w:rPr>
                <w:rFonts w:cs="Arial"/>
                <w:szCs w:val="24"/>
              </w:rPr>
            </w:pPr>
          </w:p>
        </w:tc>
        <w:tc>
          <w:tcPr>
            <w:tcW w:w="3214" w:type="pct"/>
            <w:gridSpan w:val="56"/>
          </w:tcPr>
          <w:p w14:paraId="5EC5B841" w14:textId="77777777" w:rsidR="00E51045" w:rsidRPr="000B389B" w:rsidRDefault="00E51045" w:rsidP="00E51045">
            <w:pPr>
              <w:pStyle w:val="BodyText"/>
              <w:tabs>
                <w:tab w:val="clear" w:pos="600"/>
                <w:tab w:val="clear" w:pos="1167"/>
                <w:tab w:val="clear" w:pos="1734"/>
                <w:tab w:val="clear" w:pos="2301"/>
              </w:tabs>
              <w:spacing w:line="360" w:lineRule="auto"/>
              <w:rPr>
                <w:rFonts w:cs="Arial"/>
                <w:szCs w:val="24"/>
              </w:rPr>
            </w:pPr>
          </w:p>
        </w:tc>
      </w:tr>
      <w:tr w:rsidR="00EF047F" w:rsidRPr="000B389B" w14:paraId="7D8EED66" w14:textId="77777777" w:rsidTr="0091230E">
        <w:tc>
          <w:tcPr>
            <w:tcW w:w="1105" w:type="pct"/>
            <w:gridSpan w:val="8"/>
          </w:tcPr>
          <w:p w14:paraId="7711C3F7" w14:textId="77777777" w:rsidR="00E51045" w:rsidRPr="000B389B" w:rsidRDefault="00E51045" w:rsidP="00E51045">
            <w:pPr>
              <w:spacing w:line="360" w:lineRule="auto"/>
              <w:ind w:right="-90"/>
              <w:rPr>
                <w:rFonts w:cs="Arial"/>
                <w:szCs w:val="24"/>
              </w:rPr>
            </w:pPr>
          </w:p>
        </w:tc>
        <w:tc>
          <w:tcPr>
            <w:tcW w:w="3895" w:type="pct"/>
            <w:gridSpan w:val="95"/>
          </w:tcPr>
          <w:p w14:paraId="7F97CC8B" w14:textId="7FD06CCE" w:rsidR="00E51045" w:rsidRPr="000B389B" w:rsidRDefault="00E51045" w:rsidP="00E51045">
            <w:pPr>
              <w:pStyle w:val="BodyText"/>
              <w:tabs>
                <w:tab w:val="clear" w:pos="600"/>
                <w:tab w:val="clear" w:pos="1167"/>
                <w:tab w:val="clear" w:pos="1734"/>
                <w:tab w:val="clear" w:pos="2301"/>
                <w:tab w:val="left" w:pos="227"/>
                <w:tab w:val="left" w:pos="851"/>
              </w:tabs>
              <w:spacing w:line="360" w:lineRule="auto"/>
              <w:rPr>
                <w:rFonts w:cs="Arial"/>
                <w:szCs w:val="24"/>
              </w:rPr>
            </w:pPr>
            <w:r>
              <w:rPr>
                <w:rFonts w:cs="Arial"/>
                <w:szCs w:val="24"/>
              </w:rPr>
              <w:tab/>
            </w:r>
            <w:r w:rsidRPr="000B389B">
              <w:rPr>
                <w:rFonts w:cs="Arial"/>
                <w:szCs w:val="24"/>
              </w:rPr>
              <w:t>(2)</w:t>
            </w:r>
            <w:r>
              <w:rPr>
                <w:rFonts w:cs="Arial"/>
                <w:szCs w:val="24"/>
              </w:rPr>
              <w:tab/>
            </w:r>
            <w:r w:rsidRPr="000B389B">
              <w:rPr>
                <w:rFonts w:cs="Arial"/>
                <w:szCs w:val="24"/>
              </w:rPr>
              <w:t>Επιπρ</w:t>
            </w:r>
            <w:r>
              <w:rPr>
                <w:rFonts w:cs="Arial"/>
                <w:szCs w:val="24"/>
              </w:rPr>
              <w:t xml:space="preserve">οσθέτως </w:t>
            </w:r>
            <w:r w:rsidRPr="000B389B">
              <w:rPr>
                <w:rFonts w:cs="Arial"/>
                <w:szCs w:val="24"/>
              </w:rPr>
              <w:t>των εξουσιών που αναφέρονται στο εδάφιο (1), Εντεταλμένοι Επιθεωρητές και Επιθεωρητές Πλοίων δύνα</w:t>
            </w:r>
            <w:r>
              <w:rPr>
                <w:rFonts w:cs="Arial"/>
                <w:szCs w:val="24"/>
              </w:rPr>
              <w:t>τ</w:t>
            </w:r>
            <w:r w:rsidRPr="000B389B">
              <w:rPr>
                <w:rFonts w:cs="Arial"/>
                <w:szCs w:val="24"/>
              </w:rPr>
              <w:t>αι στ</w:t>
            </w:r>
            <w:r>
              <w:rPr>
                <w:rFonts w:cs="Arial"/>
                <w:szCs w:val="24"/>
              </w:rPr>
              <w:t>ο</w:t>
            </w:r>
            <w:r w:rsidRPr="000B389B">
              <w:rPr>
                <w:rFonts w:cs="Arial"/>
                <w:szCs w:val="24"/>
              </w:rPr>
              <w:t xml:space="preserve"> πλαίσι</w:t>
            </w:r>
            <w:r w:rsidR="00EB31E5">
              <w:rPr>
                <w:rFonts w:cs="Arial"/>
                <w:szCs w:val="24"/>
              </w:rPr>
              <w:t>ο</w:t>
            </w:r>
            <w:r w:rsidRPr="000B389B">
              <w:rPr>
                <w:rFonts w:cs="Arial"/>
                <w:szCs w:val="24"/>
              </w:rPr>
              <w:t xml:space="preserve"> διενέργειας επιθεωρήσεων και ελέγχων που αφορούν πετρελαιοειδή και καύσιμα που προορίζονται για καύση επί των πλοίων, οποιαδήποτε ώρα, επιδεικνύοντας το πιστοποιητικό ή την ταυτότητα της </w:t>
            </w:r>
            <w:proofErr w:type="spellStart"/>
            <w:r w:rsidRPr="000B389B">
              <w:rPr>
                <w:rFonts w:cs="Arial"/>
                <w:szCs w:val="24"/>
              </w:rPr>
              <w:t>ιδιότητάς</w:t>
            </w:r>
            <w:proofErr w:type="spellEnd"/>
            <w:r w:rsidRPr="000B389B">
              <w:rPr>
                <w:rFonts w:cs="Arial"/>
                <w:szCs w:val="24"/>
              </w:rPr>
              <w:t xml:space="preserve"> τους, να ασκούν οποιαδήποτε από τις ακόλουθες εξουσίες:</w:t>
            </w:r>
          </w:p>
        </w:tc>
      </w:tr>
      <w:tr w:rsidR="00EF047F" w:rsidRPr="000B389B" w14:paraId="1AB84803" w14:textId="77777777" w:rsidTr="0091230E">
        <w:tc>
          <w:tcPr>
            <w:tcW w:w="1105" w:type="pct"/>
            <w:gridSpan w:val="8"/>
          </w:tcPr>
          <w:p w14:paraId="6F365A76" w14:textId="77777777" w:rsidR="00E51045" w:rsidRPr="000B389B" w:rsidRDefault="00E51045" w:rsidP="00E51045">
            <w:pPr>
              <w:spacing w:line="360" w:lineRule="auto"/>
              <w:ind w:right="-90"/>
              <w:rPr>
                <w:rFonts w:cs="Arial"/>
                <w:szCs w:val="24"/>
              </w:rPr>
            </w:pPr>
          </w:p>
        </w:tc>
        <w:tc>
          <w:tcPr>
            <w:tcW w:w="3895" w:type="pct"/>
            <w:gridSpan w:val="95"/>
          </w:tcPr>
          <w:p w14:paraId="13395D2D" w14:textId="77777777" w:rsidR="00E51045" w:rsidRPr="000B389B" w:rsidRDefault="00E51045" w:rsidP="00E51045">
            <w:pPr>
              <w:pStyle w:val="BodyText"/>
              <w:tabs>
                <w:tab w:val="left" w:pos="74"/>
                <w:tab w:val="left" w:pos="256"/>
              </w:tabs>
              <w:spacing w:line="360" w:lineRule="auto"/>
              <w:rPr>
                <w:rFonts w:cs="Arial"/>
                <w:szCs w:val="24"/>
              </w:rPr>
            </w:pPr>
          </w:p>
        </w:tc>
      </w:tr>
      <w:tr w:rsidR="00000017" w:rsidRPr="000B389B" w14:paraId="2ADB4AE8" w14:textId="77777777" w:rsidTr="0091230E">
        <w:tc>
          <w:tcPr>
            <w:tcW w:w="1105" w:type="pct"/>
            <w:gridSpan w:val="8"/>
          </w:tcPr>
          <w:p w14:paraId="2AAF6B91" w14:textId="77777777" w:rsidR="00E51045" w:rsidRPr="000B389B" w:rsidRDefault="00E51045" w:rsidP="00E51045">
            <w:pPr>
              <w:spacing w:line="360" w:lineRule="auto"/>
              <w:ind w:right="-90"/>
              <w:rPr>
                <w:rFonts w:cs="Arial"/>
                <w:szCs w:val="24"/>
              </w:rPr>
            </w:pPr>
          </w:p>
        </w:tc>
        <w:tc>
          <w:tcPr>
            <w:tcW w:w="725" w:type="pct"/>
            <w:gridSpan w:val="44"/>
          </w:tcPr>
          <w:p w14:paraId="26BE504D" w14:textId="77777777" w:rsidR="00E51045" w:rsidRPr="000B389B" w:rsidRDefault="00E51045" w:rsidP="00E51045">
            <w:pPr>
              <w:pStyle w:val="BodyText"/>
              <w:tabs>
                <w:tab w:val="clear" w:pos="600"/>
                <w:tab w:val="clear" w:pos="1167"/>
                <w:tab w:val="clear" w:pos="1734"/>
                <w:tab w:val="clear" w:pos="2301"/>
                <w:tab w:val="left" w:pos="0"/>
              </w:tabs>
              <w:spacing w:line="360" w:lineRule="auto"/>
              <w:jc w:val="right"/>
              <w:rPr>
                <w:rFonts w:cs="Arial"/>
                <w:szCs w:val="24"/>
              </w:rPr>
            </w:pPr>
            <w:r w:rsidRPr="000B389B">
              <w:rPr>
                <w:rFonts w:cs="Arial"/>
                <w:szCs w:val="24"/>
              </w:rPr>
              <w:t>(α)</w:t>
            </w:r>
          </w:p>
        </w:tc>
        <w:tc>
          <w:tcPr>
            <w:tcW w:w="3170" w:type="pct"/>
            <w:gridSpan w:val="51"/>
          </w:tcPr>
          <w:p w14:paraId="6E1B5D68" w14:textId="4CC1D810"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r>
              <w:rPr>
                <w:rFonts w:cs="Arial"/>
                <w:szCs w:val="24"/>
              </w:rPr>
              <w:t>Ν</w:t>
            </w:r>
            <w:r w:rsidRPr="000B389B">
              <w:rPr>
                <w:rFonts w:cs="Arial"/>
                <w:szCs w:val="24"/>
              </w:rPr>
              <w:t xml:space="preserve">α επιβιβάζονται στα πλοία για έλεγχο της ποιότητας του περιεχομένου των δεξαμενών πετρελαιοειδών και καυσίμων πλοίων για τους σκοπούς εφαρμογής του </w:t>
            </w:r>
            <w:r>
              <w:rPr>
                <w:rFonts w:cs="Arial"/>
                <w:szCs w:val="24"/>
              </w:rPr>
              <w:t xml:space="preserve">παρόντος </w:t>
            </w:r>
            <w:r w:rsidRPr="000B389B">
              <w:rPr>
                <w:rFonts w:cs="Arial"/>
                <w:szCs w:val="24"/>
              </w:rPr>
              <w:t xml:space="preserve">Νόμου, των Κανονισμών και των Διαταγμάτων, που εκδίδονται δυνάμει των </w:t>
            </w:r>
            <w:r w:rsidR="00B936C7">
              <w:rPr>
                <w:rFonts w:cs="Arial"/>
                <w:szCs w:val="24"/>
              </w:rPr>
              <w:t xml:space="preserve">διατάξεων των </w:t>
            </w:r>
            <w:r w:rsidRPr="000B389B">
              <w:rPr>
                <w:rFonts w:cs="Arial"/>
                <w:szCs w:val="24"/>
              </w:rPr>
              <w:t>άρθρων 49 και 51, αντίστοιχα</w:t>
            </w:r>
            <w:r w:rsidR="00BF16ED">
              <w:rPr>
                <w:rFonts w:cs="Arial"/>
                <w:szCs w:val="24"/>
              </w:rPr>
              <w:t>·</w:t>
            </w:r>
          </w:p>
        </w:tc>
      </w:tr>
      <w:tr w:rsidR="00000017" w:rsidRPr="000B389B" w14:paraId="710F17BE" w14:textId="77777777" w:rsidTr="0091230E">
        <w:tc>
          <w:tcPr>
            <w:tcW w:w="1105" w:type="pct"/>
            <w:gridSpan w:val="8"/>
          </w:tcPr>
          <w:p w14:paraId="39D55DF4" w14:textId="77777777" w:rsidR="00E51045" w:rsidRPr="000B389B" w:rsidRDefault="00E51045" w:rsidP="00E51045">
            <w:pPr>
              <w:spacing w:line="360" w:lineRule="auto"/>
              <w:ind w:right="-90"/>
              <w:rPr>
                <w:rFonts w:cs="Arial"/>
                <w:szCs w:val="24"/>
              </w:rPr>
            </w:pPr>
          </w:p>
        </w:tc>
        <w:tc>
          <w:tcPr>
            <w:tcW w:w="725" w:type="pct"/>
            <w:gridSpan w:val="44"/>
          </w:tcPr>
          <w:p w14:paraId="498231E8"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c>
          <w:tcPr>
            <w:tcW w:w="3170" w:type="pct"/>
            <w:gridSpan w:val="51"/>
          </w:tcPr>
          <w:p w14:paraId="22C16A13"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3BDA85C7" w14:textId="77777777" w:rsidTr="0091230E">
        <w:tc>
          <w:tcPr>
            <w:tcW w:w="1105" w:type="pct"/>
            <w:gridSpan w:val="8"/>
          </w:tcPr>
          <w:p w14:paraId="6B0EC0BE" w14:textId="77777777" w:rsidR="00E51045" w:rsidRPr="000B389B" w:rsidRDefault="00E51045" w:rsidP="00E51045">
            <w:pPr>
              <w:spacing w:line="360" w:lineRule="auto"/>
              <w:ind w:right="-90"/>
              <w:rPr>
                <w:rFonts w:cs="Arial"/>
                <w:szCs w:val="24"/>
              </w:rPr>
            </w:pPr>
          </w:p>
        </w:tc>
        <w:tc>
          <w:tcPr>
            <w:tcW w:w="725" w:type="pct"/>
            <w:gridSpan w:val="44"/>
          </w:tcPr>
          <w:p w14:paraId="30052871" w14:textId="77777777" w:rsidR="00E51045" w:rsidRPr="000B389B" w:rsidRDefault="00E51045" w:rsidP="00E51045">
            <w:pPr>
              <w:pStyle w:val="BodyText"/>
              <w:tabs>
                <w:tab w:val="clear" w:pos="600"/>
                <w:tab w:val="clear" w:pos="1167"/>
                <w:tab w:val="clear" w:pos="1734"/>
                <w:tab w:val="clear" w:pos="2301"/>
                <w:tab w:val="left" w:pos="0"/>
              </w:tabs>
              <w:spacing w:line="360" w:lineRule="auto"/>
              <w:jc w:val="right"/>
              <w:rPr>
                <w:rFonts w:cs="Arial"/>
                <w:szCs w:val="24"/>
              </w:rPr>
            </w:pPr>
            <w:r w:rsidRPr="000B389B">
              <w:rPr>
                <w:rFonts w:cs="Arial"/>
                <w:szCs w:val="24"/>
              </w:rPr>
              <w:t>(β)</w:t>
            </w:r>
          </w:p>
        </w:tc>
        <w:tc>
          <w:tcPr>
            <w:tcW w:w="3170" w:type="pct"/>
            <w:gridSpan w:val="51"/>
          </w:tcPr>
          <w:p w14:paraId="50ED54C9"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να ασκούν το αναφερόμενο στην παράγραφο (α) δικαίωμα επιβίβασης και ελέγχου σε πλοίο συνοδευόμενοι από αστυνομικό, σε περίπτωση που έχουν εύλογη αιτία να αναμένουν σοβαρή παρεμπόδιση στην εκτέλεση των καθηκόντων τους·</w:t>
            </w:r>
          </w:p>
        </w:tc>
      </w:tr>
      <w:tr w:rsidR="00000017" w:rsidRPr="000B389B" w14:paraId="2434DF38" w14:textId="77777777" w:rsidTr="0091230E">
        <w:tc>
          <w:tcPr>
            <w:tcW w:w="1105" w:type="pct"/>
            <w:gridSpan w:val="8"/>
          </w:tcPr>
          <w:p w14:paraId="494AE634" w14:textId="77777777" w:rsidR="00E51045" w:rsidRPr="000B389B" w:rsidRDefault="00E51045" w:rsidP="00E51045">
            <w:pPr>
              <w:spacing w:line="360" w:lineRule="auto"/>
              <w:ind w:right="-90"/>
              <w:rPr>
                <w:rFonts w:cs="Arial"/>
                <w:szCs w:val="24"/>
              </w:rPr>
            </w:pPr>
          </w:p>
        </w:tc>
        <w:tc>
          <w:tcPr>
            <w:tcW w:w="725" w:type="pct"/>
            <w:gridSpan w:val="44"/>
          </w:tcPr>
          <w:p w14:paraId="596E3A99"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c>
          <w:tcPr>
            <w:tcW w:w="3170" w:type="pct"/>
            <w:gridSpan w:val="51"/>
          </w:tcPr>
          <w:p w14:paraId="74CAD406"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52105D34" w14:textId="77777777" w:rsidTr="0091230E">
        <w:tc>
          <w:tcPr>
            <w:tcW w:w="1105" w:type="pct"/>
            <w:gridSpan w:val="8"/>
          </w:tcPr>
          <w:p w14:paraId="1B6436B2" w14:textId="77777777" w:rsidR="00E51045" w:rsidRPr="000B389B" w:rsidRDefault="00E51045" w:rsidP="00E51045">
            <w:pPr>
              <w:spacing w:line="360" w:lineRule="auto"/>
              <w:ind w:right="-90"/>
              <w:rPr>
                <w:rFonts w:cs="Arial"/>
                <w:szCs w:val="24"/>
              </w:rPr>
            </w:pPr>
          </w:p>
        </w:tc>
        <w:tc>
          <w:tcPr>
            <w:tcW w:w="725" w:type="pct"/>
            <w:gridSpan w:val="44"/>
          </w:tcPr>
          <w:p w14:paraId="6E930BD9" w14:textId="77777777" w:rsidR="00E51045" w:rsidRPr="000B389B" w:rsidRDefault="00E51045" w:rsidP="00E51045">
            <w:pPr>
              <w:pStyle w:val="BodyText"/>
              <w:tabs>
                <w:tab w:val="clear" w:pos="600"/>
                <w:tab w:val="clear" w:pos="1167"/>
                <w:tab w:val="clear" w:pos="1734"/>
                <w:tab w:val="clear" w:pos="2301"/>
                <w:tab w:val="left" w:pos="0"/>
              </w:tabs>
              <w:spacing w:line="360" w:lineRule="auto"/>
              <w:jc w:val="right"/>
              <w:rPr>
                <w:rFonts w:cs="Arial"/>
                <w:szCs w:val="24"/>
              </w:rPr>
            </w:pPr>
            <w:r w:rsidRPr="000B389B">
              <w:rPr>
                <w:rFonts w:cs="Arial"/>
                <w:szCs w:val="24"/>
              </w:rPr>
              <w:t>(γ)</w:t>
            </w:r>
          </w:p>
        </w:tc>
        <w:tc>
          <w:tcPr>
            <w:tcW w:w="3170" w:type="pct"/>
            <w:gridSpan w:val="51"/>
          </w:tcPr>
          <w:p w14:paraId="1A3A8516" w14:textId="32330F51"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 xml:space="preserve">να απαιτούν </w:t>
            </w:r>
            <w:r w:rsidR="002E6FB3">
              <w:rPr>
                <w:rFonts w:cs="Arial"/>
                <w:szCs w:val="24"/>
              </w:rPr>
              <w:t>να ελέγχουν</w:t>
            </w:r>
            <w:r w:rsidRPr="000B389B">
              <w:rPr>
                <w:rFonts w:cs="Arial"/>
                <w:szCs w:val="24"/>
              </w:rPr>
              <w:t xml:space="preserve"> </w:t>
            </w:r>
            <w:r>
              <w:rPr>
                <w:rFonts w:cs="Arial"/>
                <w:szCs w:val="24"/>
              </w:rPr>
              <w:t>τ</w:t>
            </w:r>
            <w:r w:rsidR="002E6FB3">
              <w:rPr>
                <w:rFonts w:cs="Arial"/>
                <w:szCs w:val="24"/>
              </w:rPr>
              <w:t xml:space="preserve">α </w:t>
            </w:r>
            <w:r w:rsidR="002E6FB3" w:rsidRPr="000B389B">
              <w:rPr>
                <w:rFonts w:cs="Arial"/>
                <w:szCs w:val="24"/>
              </w:rPr>
              <w:t>ημερολ</w:t>
            </w:r>
            <w:r w:rsidR="002E6FB3">
              <w:rPr>
                <w:rFonts w:cs="Arial"/>
                <w:szCs w:val="24"/>
              </w:rPr>
              <w:t>όγια</w:t>
            </w:r>
            <w:r w:rsidRPr="000B389B">
              <w:rPr>
                <w:rFonts w:cs="Arial"/>
                <w:szCs w:val="24"/>
              </w:rPr>
              <w:t xml:space="preserve"> των πλοίων και </w:t>
            </w:r>
            <w:r>
              <w:rPr>
                <w:rFonts w:cs="Arial"/>
                <w:szCs w:val="24"/>
              </w:rPr>
              <w:t>των</w:t>
            </w:r>
            <w:r w:rsidRPr="000B389B">
              <w:rPr>
                <w:rFonts w:cs="Arial"/>
                <w:szCs w:val="24"/>
              </w:rPr>
              <w:t xml:space="preserve"> δελτί</w:t>
            </w:r>
            <w:r>
              <w:rPr>
                <w:rFonts w:cs="Arial"/>
                <w:szCs w:val="24"/>
              </w:rPr>
              <w:t>ων</w:t>
            </w:r>
            <w:r w:rsidRPr="000B389B">
              <w:rPr>
                <w:rFonts w:cs="Arial"/>
                <w:szCs w:val="24"/>
              </w:rPr>
              <w:t xml:space="preserve"> παράδοσης της αποθήκης καυσίμων (</w:t>
            </w:r>
            <w:proofErr w:type="spellStart"/>
            <w:r w:rsidRPr="000B389B">
              <w:rPr>
                <w:rFonts w:cs="Arial"/>
                <w:szCs w:val="24"/>
              </w:rPr>
              <w:t>bunker</w:t>
            </w:r>
            <w:proofErr w:type="spellEnd"/>
            <w:r w:rsidRPr="000B389B">
              <w:rPr>
                <w:rFonts w:cs="Arial"/>
                <w:szCs w:val="24"/>
              </w:rPr>
              <w:t xml:space="preserve"> </w:t>
            </w:r>
            <w:proofErr w:type="spellStart"/>
            <w:r w:rsidRPr="000B389B">
              <w:rPr>
                <w:rFonts w:cs="Arial"/>
                <w:szCs w:val="24"/>
              </w:rPr>
              <w:t>delivery</w:t>
            </w:r>
            <w:proofErr w:type="spellEnd"/>
            <w:r w:rsidRPr="000B389B">
              <w:rPr>
                <w:rFonts w:cs="Arial"/>
                <w:szCs w:val="24"/>
              </w:rPr>
              <w:t xml:space="preserve"> </w:t>
            </w:r>
            <w:proofErr w:type="spellStart"/>
            <w:r w:rsidRPr="000B389B">
              <w:rPr>
                <w:rFonts w:cs="Arial"/>
                <w:szCs w:val="24"/>
              </w:rPr>
              <w:t>notes</w:t>
            </w:r>
            <w:proofErr w:type="spellEnd"/>
            <w:r w:rsidRPr="000B389B">
              <w:rPr>
                <w:rFonts w:cs="Arial"/>
                <w:szCs w:val="24"/>
              </w:rPr>
              <w:t>), καθώς και οποιο</w:t>
            </w:r>
            <w:r>
              <w:rPr>
                <w:rFonts w:cs="Arial"/>
                <w:szCs w:val="24"/>
              </w:rPr>
              <w:t>υ</w:t>
            </w:r>
            <w:r w:rsidRPr="000B389B">
              <w:rPr>
                <w:rFonts w:cs="Arial"/>
                <w:szCs w:val="24"/>
              </w:rPr>
              <w:t>δήποτε άλλο</w:t>
            </w:r>
            <w:r>
              <w:rPr>
                <w:rFonts w:cs="Arial"/>
                <w:szCs w:val="24"/>
              </w:rPr>
              <w:t>υ</w:t>
            </w:r>
            <w:r w:rsidRPr="000B389B">
              <w:rPr>
                <w:rFonts w:cs="Arial"/>
                <w:szCs w:val="24"/>
              </w:rPr>
              <w:t xml:space="preserve"> </w:t>
            </w:r>
            <w:r>
              <w:rPr>
                <w:rFonts w:cs="Arial"/>
                <w:szCs w:val="24"/>
              </w:rPr>
              <w:t>εγγράφου</w:t>
            </w:r>
            <w:r w:rsidRPr="000B389B">
              <w:rPr>
                <w:rFonts w:cs="Arial"/>
                <w:szCs w:val="24"/>
              </w:rPr>
              <w:t xml:space="preserve"> σχετικ</w:t>
            </w:r>
            <w:r>
              <w:rPr>
                <w:rFonts w:cs="Arial"/>
                <w:szCs w:val="24"/>
              </w:rPr>
              <w:t>ού</w:t>
            </w:r>
            <w:r w:rsidRPr="000B389B">
              <w:rPr>
                <w:rFonts w:cs="Arial"/>
                <w:szCs w:val="24"/>
              </w:rPr>
              <w:t xml:space="preserve"> με τις προδιαγραφές των </w:t>
            </w:r>
            <w:r w:rsidRPr="000B389B">
              <w:rPr>
                <w:rFonts w:cs="Arial"/>
                <w:szCs w:val="24"/>
              </w:rPr>
              <w:lastRenderedPageBreak/>
              <w:t xml:space="preserve">πετρελαιοειδών και καυσίμων που προορίζονται για καύση επί των πλοίων· </w:t>
            </w:r>
          </w:p>
        </w:tc>
      </w:tr>
      <w:tr w:rsidR="00000017" w:rsidRPr="000B389B" w14:paraId="21D54D8C" w14:textId="77777777" w:rsidTr="0091230E">
        <w:tc>
          <w:tcPr>
            <w:tcW w:w="1105" w:type="pct"/>
            <w:gridSpan w:val="8"/>
          </w:tcPr>
          <w:p w14:paraId="58D48747" w14:textId="77777777" w:rsidR="00E51045" w:rsidRPr="000B389B" w:rsidRDefault="00E51045" w:rsidP="00E51045">
            <w:pPr>
              <w:spacing w:line="360" w:lineRule="auto"/>
              <w:ind w:right="-90"/>
              <w:rPr>
                <w:rFonts w:cs="Arial"/>
                <w:szCs w:val="24"/>
              </w:rPr>
            </w:pPr>
          </w:p>
        </w:tc>
        <w:tc>
          <w:tcPr>
            <w:tcW w:w="725" w:type="pct"/>
            <w:gridSpan w:val="44"/>
          </w:tcPr>
          <w:p w14:paraId="6C56A481"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c>
          <w:tcPr>
            <w:tcW w:w="3170" w:type="pct"/>
            <w:gridSpan w:val="51"/>
          </w:tcPr>
          <w:p w14:paraId="52F1D06A"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0ADCE844" w14:textId="77777777" w:rsidTr="0091230E">
        <w:tc>
          <w:tcPr>
            <w:tcW w:w="1105" w:type="pct"/>
            <w:gridSpan w:val="8"/>
          </w:tcPr>
          <w:p w14:paraId="0F0CC1F0" w14:textId="77777777" w:rsidR="00E51045" w:rsidRPr="000B389B" w:rsidRDefault="00E51045" w:rsidP="00E51045">
            <w:pPr>
              <w:spacing w:line="360" w:lineRule="auto"/>
              <w:ind w:right="-90"/>
              <w:rPr>
                <w:rFonts w:cs="Arial"/>
                <w:szCs w:val="24"/>
              </w:rPr>
            </w:pPr>
          </w:p>
        </w:tc>
        <w:tc>
          <w:tcPr>
            <w:tcW w:w="725" w:type="pct"/>
            <w:gridSpan w:val="44"/>
          </w:tcPr>
          <w:p w14:paraId="7778D200" w14:textId="77777777" w:rsidR="00E51045" w:rsidRPr="000B389B" w:rsidRDefault="00E51045" w:rsidP="00E51045">
            <w:pPr>
              <w:pStyle w:val="BodyText"/>
              <w:tabs>
                <w:tab w:val="clear" w:pos="600"/>
                <w:tab w:val="clear" w:pos="1167"/>
                <w:tab w:val="clear" w:pos="1734"/>
                <w:tab w:val="clear" w:pos="2301"/>
                <w:tab w:val="left" w:pos="0"/>
              </w:tabs>
              <w:spacing w:line="360" w:lineRule="auto"/>
              <w:jc w:val="right"/>
              <w:rPr>
                <w:rFonts w:cs="Arial"/>
                <w:szCs w:val="24"/>
              </w:rPr>
            </w:pPr>
            <w:r w:rsidRPr="000B389B">
              <w:rPr>
                <w:rFonts w:cs="Arial"/>
                <w:szCs w:val="24"/>
              </w:rPr>
              <w:t>(δ)</w:t>
            </w:r>
          </w:p>
        </w:tc>
        <w:tc>
          <w:tcPr>
            <w:tcW w:w="3170" w:type="pct"/>
            <w:gridSpan w:val="51"/>
          </w:tcPr>
          <w:p w14:paraId="711D4494"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να απαιτούν τη λήψη δειγμάτων καυσίμων πλοίων κατά την παράδοσή τους στα πλοία, σύμφωνα με τις κατευθυντήριες για τη δειγματοληψία καύσιμου πετρελαίου με σκοπό τη διαπίστωση της συμμόρφωσης με το αναθεωρημένο Παράρτημα VI της MARPOL·</w:t>
            </w:r>
          </w:p>
        </w:tc>
      </w:tr>
      <w:tr w:rsidR="00000017" w:rsidRPr="000B389B" w14:paraId="08A68D5E" w14:textId="77777777" w:rsidTr="0091230E">
        <w:tc>
          <w:tcPr>
            <w:tcW w:w="1105" w:type="pct"/>
            <w:gridSpan w:val="8"/>
          </w:tcPr>
          <w:p w14:paraId="57C72DFA" w14:textId="77777777" w:rsidR="00E51045" w:rsidRPr="000B389B" w:rsidRDefault="00E51045" w:rsidP="00E51045">
            <w:pPr>
              <w:spacing w:line="360" w:lineRule="auto"/>
              <w:ind w:right="-90"/>
              <w:rPr>
                <w:rFonts w:cs="Arial"/>
                <w:szCs w:val="24"/>
              </w:rPr>
            </w:pPr>
          </w:p>
        </w:tc>
        <w:tc>
          <w:tcPr>
            <w:tcW w:w="725" w:type="pct"/>
            <w:gridSpan w:val="44"/>
          </w:tcPr>
          <w:p w14:paraId="0F3BAF48"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c>
          <w:tcPr>
            <w:tcW w:w="3170" w:type="pct"/>
            <w:gridSpan w:val="51"/>
          </w:tcPr>
          <w:p w14:paraId="7FC0205D"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p>
        </w:tc>
      </w:tr>
      <w:tr w:rsidR="00000017" w:rsidRPr="000B389B" w14:paraId="0266F514" w14:textId="77777777" w:rsidTr="0091230E">
        <w:tc>
          <w:tcPr>
            <w:tcW w:w="1105" w:type="pct"/>
            <w:gridSpan w:val="8"/>
          </w:tcPr>
          <w:p w14:paraId="788A131B" w14:textId="77777777" w:rsidR="00E51045" w:rsidRPr="000B389B" w:rsidRDefault="00E51045" w:rsidP="00E51045">
            <w:pPr>
              <w:spacing w:line="360" w:lineRule="auto"/>
              <w:ind w:right="-90"/>
              <w:rPr>
                <w:rFonts w:cs="Arial"/>
                <w:szCs w:val="24"/>
              </w:rPr>
            </w:pPr>
          </w:p>
        </w:tc>
        <w:tc>
          <w:tcPr>
            <w:tcW w:w="725" w:type="pct"/>
            <w:gridSpan w:val="44"/>
          </w:tcPr>
          <w:p w14:paraId="640BE958" w14:textId="77777777" w:rsidR="00E51045" w:rsidRPr="000B389B" w:rsidRDefault="00E51045" w:rsidP="00E51045">
            <w:pPr>
              <w:pStyle w:val="BodyText"/>
              <w:tabs>
                <w:tab w:val="clear" w:pos="600"/>
                <w:tab w:val="clear" w:pos="1167"/>
                <w:tab w:val="clear" w:pos="1734"/>
                <w:tab w:val="clear" w:pos="2301"/>
                <w:tab w:val="left" w:pos="0"/>
              </w:tabs>
              <w:spacing w:line="360" w:lineRule="auto"/>
              <w:jc w:val="right"/>
              <w:rPr>
                <w:rFonts w:cs="Arial"/>
                <w:szCs w:val="24"/>
              </w:rPr>
            </w:pPr>
            <w:r w:rsidRPr="000B389B">
              <w:rPr>
                <w:rFonts w:cs="Arial"/>
                <w:szCs w:val="24"/>
              </w:rPr>
              <w:t>(ε)</w:t>
            </w:r>
          </w:p>
        </w:tc>
        <w:tc>
          <w:tcPr>
            <w:tcW w:w="3170" w:type="pct"/>
            <w:gridSpan w:val="51"/>
          </w:tcPr>
          <w:p w14:paraId="3803BC98" w14:textId="77777777" w:rsidR="00E51045" w:rsidRPr="000B389B" w:rsidRDefault="00E51045" w:rsidP="00E51045">
            <w:pPr>
              <w:pStyle w:val="BodyText"/>
              <w:tabs>
                <w:tab w:val="clear" w:pos="600"/>
                <w:tab w:val="clear" w:pos="1167"/>
                <w:tab w:val="clear" w:pos="1734"/>
                <w:tab w:val="clear" w:pos="2301"/>
                <w:tab w:val="left" w:pos="0"/>
              </w:tabs>
              <w:spacing w:line="360" w:lineRule="auto"/>
              <w:rPr>
                <w:rFonts w:cs="Arial"/>
                <w:szCs w:val="24"/>
              </w:rPr>
            </w:pPr>
            <w:r w:rsidRPr="000B389B">
              <w:rPr>
                <w:rFonts w:cs="Arial"/>
                <w:szCs w:val="24"/>
              </w:rPr>
              <w:t xml:space="preserve">να υποδεικνύουν τη δεξαμενή ή τις δεξαμενές καυσίμων πλοίων από τις οποίες θα ληφθούν δείγματα καυσίμων πλοίων που προορίζονται για καύση επί των πλοίων για ανάλυση, μεταξύ άλλων, της περιεκτικότητας των καυσίμων σε θείο, όταν είναι τεχνικά εφικτό και οικονομικά σκόπιμο, καθώς και να λαμβάνουν για ανάλυση τα σφραγισμένα δείγματα που συνοδεύουν το δελτίο παράδοσης καυσίμων σε δεξαμενές καυσίμων πλοίων. </w:t>
            </w:r>
          </w:p>
        </w:tc>
      </w:tr>
      <w:tr w:rsidR="00EF047F" w:rsidRPr="000B389B" w14:paraId="43A63198" w14:textId="77777777" w:rsidTr="0091230E">
        <w:tc>
          <w:tcPr>
            <w:tcW w:w="1105" w:type="pct"/>
            <w:gridSpan w:val="8"/>
          </w:tcPr>
          <w:p w14:paraId="42D4BC49" w14:textId="77777777" w:rsidR="00E51045" w:rsidRPr="000B389B" w:rsidRDefault="00E51045" w:rsidP="00E51045">
            <w:pPr>
              <w:spacing w:line="360" w:lineRule="auto"/>
              <w:ind w:right="-90"/>
              <w:jc w:val="center"/>
              <w:rPr>
                <w:rFonts w:cs="Arial"/>
                <w:szCs w:val="24"/>
              </w:rPr>
            </w:pPr>
            <w:bookmarkStart w:id="0" w:name="_Hlk38621570"/>
          </w:p>
        </w:tc>
        <w:tc>
          <w:tcPr>
            <w:tcW w:w="3895" w:type="pct"/>
            <w:gridSpan w:val="95"/>
          </w:tcPr>
          <w:p w14:paraId="764802F4" w14:textId="77777777" w:rsidR="00E51045" w:rsidRPr="000B389B" w:rsidRDefault="00E51045" w:rsidP="00E51045">
            <w:pPr>
              <w:pStyle w:val="BodyText"/>
              <w:tabs>
                <w:tab w:val="left" w:pos="74"/>
                <w:tab w:val="left" w:pos="256"/>
              </w:tabs>
              <w:spacing w:line="360" w:lineRule="auto"/>
              <w:jc w:val="center"/>
              <w:rPr>
                <w:rFonts w:cs="Arial"/>
                <w:color w:val="FF0000"/>
                <w:szCs w:val="24"/>
              </w:rPr>
            </w:pPr>
          </w:p>
        </w:tc>
      </w:tr>
      <w:bookmarkEnd w:id="0"/>
      <w:tr w:rsidR="00EF047F" w:rsidRPr="000B389B" w14:paraId="6804B144" w14:textId="77777777" w:rsidTr="0091230E">
        <w:tc>
          <w:tcPr>
            <w:tcW w:w="1105" w:type="pct"/>
            <w:gridSpan w:val="8"/>
          </w:tcPr>
          <w:p w14:paraId="59C95DDF" w14:textId="18E4E68B" w:rsidR="00E51045" w:rsidRPr="000B389B" w:rsidRDefault="00E51045" w:rsidP="00E51045">
            <w:pPr>
              <w:spacing w:line="360" w:lineRule="auto"/>
              <w:ind w:right="-90"/>
              <w:rPr>
                <w:rFonts w:cs="Arial"/>
                <w:szCs w:val="24"/>
              </w:rPr>
            </w:pPr>
            <w:r w:rsidRPr="000B389B">
              <w:rPr>
                <w:rFonts w:cs="Arial"/>
                <w:szCs w:val="24"/>
              </w:rPr>
              <w:t xml:space="preserve">Εργαστηριακός έλεγχος </w:t>
            </w:r>
            <w:r w:rsidR="00C87887">
              <w:rPr>
                <w:rFonts w:cs="Arial"/>
                <w:szCs w:val="24"/>
              </w:rPr>
              <w:t xml:space="preserve"> </w:t>
            </w:r>
            <w:r w:rsidRPr="000B389B">
              <w:rPr>
                <w:rFonts w:cs="Arial"/>
                <w:szCs w:val="24"/>
              </w:rPr>
              <w:t>ποιότητας καυσίμων.</w:t>
            </w:r>
          </w:p>
        </w:tc>
        <w:tc>
          <w:tcPr>
            <w:tcW w:w="3895" w:type="pct"/>
            <w:gridSpan w:val="95"/>
          </w:tcPr>
          <w:p w14:paraId="1D23230F" w14:textId="430F3DD5" w:rsidR="00E51045" w:rsidRPr="000B389B" w:rsidRDefault="00E51045" w:rsidP="00E51045">
            <w:pPr>
              <w:tabs>
                <w:tab w:val="left" w:pos="227"/>
                <w:tab w:val="left" w:pos="851"/>
              </w:tabs>
              <w:spacing w:line="360" w:lineRule="auto"/>
              <w:jc w:val="both"/>
              <w:rPr>
                <w:rFonts w:cs="Arial"/>
                <w:szCs w:val="24"/>
              </w:rPr>
            </w:pPr>
            <w:r w:rsidRPr="000B389B">
              <w:rPr>
                <w:rFonts w:cs="Arial"/>
                <w:szCs w:val="24"/>
              </w:rPr>
              <w:t>9.-(1)</w:t>
            </w:r>
            <w:r w:rsidR="001022EE">
              <w:rPr>
                <w:rFonts w:cs="Arial"/>
                <w:szCs w:val="24"/>
              </w:rPr>
              <w:t xml:space="preserve"> </w:t>
            </w:r>
            <w:r w:rsidRPr="000B389B">
              <w:rPr>
                <w:rFonts w:cs="Arial"/>
                <w:szCs w:val="24"/>
              </w:rPr>
              <w:t xml:space="preserve">Ο </w:t>
            </w:r>
            <w:proofErr w:type="spellStart"/>
            <w:r w:rsidRPr="000B389B">
              <w:rPr>
                <w:rFonts w:cs="Arial"/>
                <w:szCs w:val="24"/>
              </w:rPr>
              <w:t>Αρχιεπιθεωρητής</w:t>
            </w:r>
            <w:proofErr w:type="spellEnd"/>
            <w:r w:rsidRPr="000B389B">
              <w:rPr>
                <w:rFonts w:cs="Arial"/>
                <w:szCs w:val="24"/>
              </w:rPr>
              <w:t xml:space="preserve"> μεριμνά για τη διεξαγωγή εργαστηριακών ελέγχων σε δείγματα καυσίμων, όπως καθορίζεται σε Κανονισμούς ή Διατάγματα, που εκδίδονται δυνάμει των</w:t>
            </w:r>
            <w:r>
              <w:rPr>
                <w:rFonts w:cs="Arial"/>
                <w:szCs w:val="24"/>
              </w:rPr>
              <w:t xml:space="preserve"> διατάξεων των</w:t>
            </w:r>
            <w:r w:rsidRPr="000B389B">
              <w:rPr>
                <w:rFonts w:cs="Arial"/>
                <w:szCs w:val="24"/>
              </w:rPr>
              <w:t xml:space="preserve"> άρθρων 49 ή 51, αντίστοιχα</w:t>
            </w:r>
            <w:r>
              <w:rPr>
                <w:rFonts w:cs="Arial"/>
                <w:szCs w:val="24"/>
              </w:rPr>
              <w:t>, ο</w:t>
            </w:r>
            <w:r w:rsidRPr="000B389B">
              <w:rPr>
                <w:rFonts w:cs="Arial"/>
                <w:szCs w:val="24"/>
              </w:rPr>
              <w:t xml:space="preserve"> αριθμός </w:t>
            </w:r>
            <w:r>
              <w:rPr>
                <w:rFonts w:cs="Arial"/>
                <w:szCs w:val="24"/>
              </w:rPr>
              <w:t>των οποίων</w:t>
            </w:r>
            <w:r w:rsidRPr="000B389B">
              <w:rPr>
                <w:rFonts w:cs="Arial"/>
                <w:szCs w:val="24"/>
              </w:rPr>
              <w:t xml:space="preserve"> είναι τέτοιος</w:t>
            </w:r>
            <w:r>
              <w:rPr>
                <w:rFonts w:cs="Arial"/>
                <w:szCs w:val="24"/>
              </w:rPr>
              <w:t>,</w:t>
            </w:r>
            <w:r w:rsidRPr="000B389B">
              <w:rPr>
                <w:rFonts w:cs="Arial"/>
                <w:szCs w:val="24"/>
              </w:rPr>
              <w:t xml:space="preserve"> ώστε να </w:t>
            </w:r>
            <w:r w:rsidR="00222029">
              <w:rPr>
                <w:rFonts w:cs="Arial"/>
                <w:szCs w:val="24"/>
              </w:rPr>
              <w:t>μπορούν</w:t>
            </w:r>
            <w:r w:rsidRPr="000B389B">
              <w:rPr>
                <w:rFonts w:cs="Arial"/>
                <w:szCs w:val="24"/>
              </w:rPr>
              <w:t xml:space="preserve"> να συντάσσονται οι ετήσιες εκθέσεις που καθορίζονται </w:t>
            </w:r>
            <w:r>
              <w:rPr>
                <w:rFonts w:cs="Arial"/>
                <w:szCs w:val="24"/>
              </w:rPr>
              <w:t>στις διατάξεις του</w:t>
            </w:r>
            <w:r w:rsidRPr="000B389B">
              <w:rPr>
                <w:rFonts w:cs="Arial"/>
                <w:szCs w:val="24"/>
              </w:rPr>
              <w:t xml:space="preserve"> άρθρο</w:t>
            </w:r>
            <w:r>
              <w:rPr>
                <w:rFonts w:cs="Arial"/>
                <w:szCs w:val="24"/>
              </w:rPr>
              <w:t>υ</w:t>
            </w:r>
            <w:r w:rsidRPr="000B389B">
              <w:rPr>
                <w:rFonts w:cs="Arial"/>
                <w:szCs w:val="24"/>
              </w:rPr>
              <w:t xml:space="preserve"> 3</w:t>
            </w:r>
            <w:r w:rsidR="009B7E09">
              <w:rPr>
                <w:rFonts w:cs="Arial"/>
                <w:szCs w:val="24"/>
              </w:rPr>
              <w:t>5</w:t>
            </w:r>
            <w:r w:rsidRPr="000B389B">
              <w:rPr>
                <w:rFonts w:cs="Arial"/>
                <w:szCs w:val="24"/>
              </w:rPr>
              <w:t>:</w:t>
            </w:r>
            <w:r w:rsidRPr="000B389B">
              <w:rPr>
                <w:rFonts w:cs="Arial"/>
                <w:szCs w:val="24"/>
              </w:rPr>
              <w:tab/>
            </w:r>
          </w:p>
        </w:tc>
      </w:tr>
      <w:tr w:rsidR="00EF047F" w:rsidRPr="000B389B" w14:paraId="70936919" w14:textId="77777777" w:rsidTr="0091230E">
        <w:tc>
          <w:tcPr>
            <w:tcW w:w="1105" w:type="pct"/>
            <w:gridSpan w:val="8"/>
          </w:tcPr>
          <w:p w14:paraId="17116E19" w14:textId="77777777" w:rsidR="00E51045" w:rsidRPr="000B389B" w:rsidRDefault="00E51045" w:rsidP="00E51045">
            <w:pPr>
              <w:spacing w:line="360" w:lineRule="auto"/>
              <w:ind w:right="-90"/>
              <w:rPr>
                <w:rFonts w:cs="Arial"/>
                <w:szCs w:val="24"/>
              </w:rPr>
            </w:pPr>
          </w:p>
        </w:tc>
        <w:tc>
          <w:tcPr>
            <w:tcW w:w="3895" w:type="pct"/>
            <w:gridSpan w:val="95"/>
          </w:tcPr>
          <w:p w14:paraId="12B97A3E" w14:textId="77777777" w:rsidR="00E51045" w:rsidRPr="000B389B" w:rsidRDefault="00E51045" w:rsidP="00E51045">
            <w:pPr>
              <w:tabs>
                <w:tab w:val="left" w:pos="-117"/>
                <w:tab w:val="left" w:pos="0"/>
              </w:tabs>
              <w:spacing w:line="360" w:lineRule="auto"/>
              <w:jc w:val="both"/>
              <w:rPr>
                <w:rFonts w:cs="Arial"/>
                <w:szCs w:val="24"/>
              </w:rPr>
            </w:pPr>
          </w:p>
        </w:tc>
      </w:tr>
      <w:tr w:rsidR="00EF047F" w:rsidRPr="000B389B" w14:paraId="606D9F65" w14:textId="77777777" w:rsidTr="0091230E">
        <w:tc>
          <w:tcPr>
            <w:tcW w:w="1105" w:type="pct"/>
            <w:gridSpan w:val="8"/>
          </w:tcPr>
          <w:p w14:paraId="6233D659" w14:textId="77777777" w:rsidR="00E51045" w:rsidRPr="000B389B" w:rsidRDefault="00E51045" w:rsidP="00E51045">
            <w:pPr>
              <w:spacing w:line="360" w:lineRule="auto"/>
              <w:ind w:right="-90"/>
              <w:rPr>
                <w:rFonts w:cs="Arial"/>
                <w:szCs w:val="24"/>
              </w:rPr>
            </w:pPr>
          </w:p>
        </w:tc>
        <w:tc>
          <w:tcPr>
            <w:tcW w:w="3895" w:type="pct"/>
            <w:gridSpan w:val="95"/>
          </w:tcPr>
          <w:p w14:paraId="79B2EE51" w14:textId="07B2395F" w:rsidR="00E51045" w:rsidRPr="000B389B" w:rsidRDefault="00E51045" w:rsidP="00E51045">
            <w:pPr>
              <w:tabs>
                <w:tab w:val="left" w:pos="567"/>
              </w:tabs>
              <w:spacing w:line="360" w:lineRule="auto"/>
              <w:jc w:val="both"/>
              <w:rPr>
                <w:rFonts w:cs="Arial"/>
                <w:szCs w:val="24"/>
              </w:rPr>
            </w:pPr>
            <w:r>
              <w:rPr>
                <w:rFonts w:cs="Arial"/>
                <w:szCs w:val="24"/>
              </w:rPr>
              <w:tab/>
            </w:r>
            <w:r w:rsidRPr="000B389B">
              <w:rPr>
                <w:rFonts w:cs="Arial"/>
                <w:szCs w:val="24"/>
              </w:rPr>
              <w:t>Νοείται ότι</w:t>
            </w:r>
            <w:r>
              <w:rPr>
                <w:rFonts w:cs="Arial"/>
                <w:szCs w:val="24"/>
              </w:rPr>
              <w:t>,</w:t>
            </w:r>
            <w:r w:rsidRPr="000B389B">
              <w:rPr>
                <w:rFonts w:cs="Arial"/>
                <w:szCs w:val="24"/>
              </w:rPr>
              <w:t xml:space="preserve"> </w:t>
            </w:r>
            <w:r w:rsidR="00C87887">
              <w:rPr>
                <w:rFonts w:cs="Arial"/>
                <w:szCs w:val="24"/>
              </w:rPr>
              <w:t xml:space="preserve">οι επιθεωρήσεις και οι έλεγχοι </w:t>
            </w:r>
            <w:r w:rsidRPr="000B389B">
              <w:rPr>
                <w:rFonts w:cs="Arial"/>
                <w:szCs w:val="24"/>
              </w:rPr>
              <w:t xml:space="preserve">επί των πλοίων που αφορούν καύσιμα που προορίζονται για καύση επί αυτών </w:t>
            </w:r>
            <w:r w:rsidR="00C87887">
              <w:rPr>
                <w:rFonts w:cs="Arial"/>
                <w:szCs w:val="24"/>
              </w:rPr>
              <w:t>διενεργούνται</w:t>
            </w:r>
            <w:r w:rsidRPr="000B389B">
              <w:rPr>
                <w:rFonts w:cs="Arial"/>
                <w:szCs w:val="24"/>
              </w:rPr>
              <w:t xml:space="preserve"> σε συνεργασία με τους Επιθεωρητές Πλοίων.</w:t>
            </w:r>
          </w:p>
        </w:tc>
      </w:tr>
      <w:tr w:rsidR="00EF047F" w:rsidRPr="000B389B" w14:paraId="01FE235D" w14:textId="77777777" w:rsidTr="0091230E">
        <w:tc>
          <w:tcPr>
            <w:tcW w:w="1105" w:type="pct"/>
            <w:gridSpan w:val="8"/>
          </w:tcPr>
          <w:p w14:paraId="6888DD33" w14:textId="77777777" w:rsidR="00E51045" w:rsidRPr="000B389B" w:rsidRDefault="00E51045" w:rsidP="00E51045">
            <w:pPr>
              <w:spacing w:line="360" w:lineRule="auto"/>
              <w:ind w:right="-90"/>
              <w:rPr>
                <w:rFonts w:cs="Arial"/>
                <w:szCs w:val="24"/>
              </w:rPr>
            </w:pPr>
          </w:p>
        </w:tc>
        <w:tc>
          <w:tcPr>
            <w:tcW w:w="3895" w:type="pct"/>
            <w:gridSpan w:val="95"/>
          </w:tcPr>
          <w:p w14:paraId="659AE2DD" w14:textId="77777777" w:rsidR="00E51045" w:rsidRPr="000B389B" w:rsidRDefault="00E51045" w:rsidP="00E51045">
            <w:pPr>
              <w:tabs>
                <w:tab w:val="left" w:pos="-117"/>
                <w:tab w:val="left" w:pos="0"/>
              </w:tabs>
              <w:spacing w:line="360" w:lineRule="auto"/>
              <w:jc w:val="both"/>
              <w:rPr>
                <w:rFonts w:cs="Arial"/>
                <w:szCs w:val="24"/>
              </w:rPr>
            </w:pPr>
          </w:p>
        </w:tc>
      </w:tr>
      <w:tr w:rsidR="00EF047F" w:rsidRPr="000B389B" w14:paraId="453CBBDD" w14:textId="77777777" w:rsidTr="0091230E">
        <w:tc>
          <w:tcPr>
            <w:tcW w:w="1105" w:type="pct"/>
            <w:gridSpan w:val="8"/>
          </w:tcPr>
          <w:p w14:paraId="0D9F498E" w14:textId="77777777" w:rsidR="00E51045" w:rsidRPr="000B389B" w:rsidRDefault="00E51045" w:rsidP="00E51045">
            <w:pPr>
              <w:spacing w:line="360" w:lineRule="auto"/>
              <w:ind w:right="-90"/>
              <w:rPr>
                <w:rFonts w:cs="Arial"/>
                <w:szCs w:val="24"/>
              </w:rPr>
            </w:pPr>
          </w:p>
        </w:tc>
        <w:tc>
          <w:tcPr>
            <w:tcW w:w="3895" w:type="pct"/>
            <w:gridSpan w:val="95"/>
          </w:tcPr>
          <w:p w14:paraId="32D58ADB" w14:textId="0ACD1E0D" w:rsidR="00E51045" w:rsidRPr="000B389B" w:rsidRDefault="00E51045" w:rsidP="00E51045">
            <w:pPr>
              <w:tabs>
                <w:tab w:val="left" w:pos="227"/>
                <w:tab w:val="left" w:pos="851"/>
              </w:tabs>
              <w:spacing w:line="360" w:lineRule="auto"/>
              <w:jc w:val="both"/>
              <w:rPr>
                <w:rFonts w:cs="Arial"/>
                <w:szCs w:val="24"/>
              </w:rPr>
            </w:pPr>
            <w:r>
              <w:rPr>
                <w:rFonts w:cs="Arial"/>
                <w:szCs w:val="24"/>
              </w:rPr>
              <w:tab/>
            </w:r>
            <w:r w:rsidRPr="000B389B">
              <w:rPr>
                <w:rFonts w:cs="Arial"/>
                <w:szCs w:val="24"/>
              </w:rPr>
              <w:t>(2)</w:t>
            </w:r>
            <w:r w:rsidR="001022EE">
              <w:rPr>
                <w:rFonts w:cs="Arial"/>
                <w:szCs w:val="24"/>
              </w:rPr>
              <w:t xml:space="preserve"> </w:t>
            </w:r>
            <w:r w:rsidRPr="000B389B">
              <w:rPr>
                <w:rFonts w:cs="Arial"/>
                <w:szCs w:val="24"/>
              </w:rPr>
              <w:t xml:space="preserve">Για τη διενέργεια εργαστηριακών ελέγχων στα δείγματα καυσίμων, ο </w:t>
            </w:r>
            <w:proofErr w:type="spellStart"/>
            <w:r w:rsidRPr="000B389B">
              <w:rPr>
                <w:rFonts w:cs="Arial"/>
                <w:szCs w:val="24"/>
              </w:rPr>
              <w:t>Αρχιεπιθεωρητής</w:t>
            </w:r>
            <w:proofErr w:type="spellEnd"/>
            <w:r w:rsidRPr="000B389B">
              <w:rPr>
                <w:rFonts w:cs="Arial"/>
                <w:szCs w:val="24"/>
              </w:rPr>
              <w:t xml:space="preserve"> δύναται να αναθέτει</w:t>
            </w:r>
            <w:r>
              <w:rPr>
                <w:rFonts w:cs="Arial"/>
                <w:szCs w:val="24"/>
              </w:rPr>
              <w:t xml:space="preserve"> </w:t>
            </w:r>
            <w:r w:rsidRPr="000B389B">
              <w:rPr>
                <w:rFonts w:cs="Arial"/>
                <w:szCs w:val="24"/>
              </w:rPr>
              <w:t xml:space="preserve">τη διενέργεια οποιουδήποτε εργαστηριακού ελέγχου έναντι αμοιβής σε </w:t>
            </w:r>
            <w:r w:rsidRPr="000B389B">
              <w:rPr>
                <w:rFonts w:cs="Arial"/>
                <w:szCs w:val="24"/>
              </w:rPr>
              <w:lastRenderedPageBreak/>
              <w:t>οποιοδήποτε οριζόμενο από τον Υπουργό, με βάση την παράγραφο (ε) του άρθρου 5, εργαστήριο στη Δημοκρατία.</w:t>
            </w:r>
          </w:p>
        </w:tc>
      </w:tr>
      <w:tr w:rsidR="00EF047F" w:rsidRPr="000B389B" w14:paraId="40259F25" w14:textId="77777777" w:rsidTr="0091230E">
        <w:tc>
          <w:tcPr>
            <w:tcW w:w="1105" w:type="pct"/>
            <w:gridSpan w:val="8"/>
          </w:tcPr>
          <w:p w14:paraId="45FFF1FD" w14:textId="77777777" w:rsidR="00E51045" w:rsidRPr="000B389B" w:rsidRDefault="00E51045" w:rsidP="00E51045">
            <w:pPr>
              <w:spacing w:line="360" w:lineRule="auto"/>
              <w:ind w:right="-90"/>
              <w:rPr>
                <w:rFonts w:cs="Arial"/>
                <w:szCs w:val="24"/>
              </w:rPr>
            </w:pPr>
          </w:p>
        </w:tc>
        <w:tc>
          <w:tcPr>
            <w:tcW w:w="3895" w:type="pct"/>
            <w:gridSpan w:val="95"/>
          </w:tcPr>
          <w:p w14:paraId="06F3558C" w14:textId="77777777" w:rsidR="00E51045" w:rsidRPr="000B389B" w:rsidRDefault="00E51045" w:rsidP="00E51045">
            <w:pPr>
              <w:tabs>
                <w:tab w:val="left" w:pos="-117"/>
                <w:tab w:val="left" w:pos="0"/>
              </w:tabs>
              <w:spacing w:line="360" w:lineRule="auto"/>
              <w:jc w:val="both"/>
              <w:rPr>
                <w:rFonts w:cs="Arial"/>
                <w:szCs w:val="24"/>
              </w:rPr>
            </w:pPr>
          </w:p>
        </w:tc>
      </w:tr>
      <w:tr w:rsidR="00EF047F" w:rsidRPr="000B389B" w14:paraId="37FB70D8" w14:textId="77777777" w:rsidTr="0091230E">
        <w:tc>
          <w:tcPr>
            <w:tcW w:w="1105" w:type="pct"/>
            <w:gridSpan w:val="8"/>
          </w:tcPr>
          <w:p w14:paraId="6CBDC701" w14:textId="77777777" w:rsidR="001022EE" w:rsidRDefault="00E51045" w:rsidP="001022EE">
            <w:pPr>
              <w:spacing w:line="360" w:lineRule="auto"/>
              <w:ind w:right="113"/>
              <w:jc w:val="right"/>
              <w:rPr>
                <w:rFonts w:cs="Arial"/>
                <w:szCs w:val="24"/>
              </w:rPr>
            </w:pPr>
            <w:r w:rsidRPr="000B389B">
              <w:rPr>
                <w:rFonts w:cs="Arial"/>
                <w:szCs w:val="24"/>
              </w:rPr>
              <w:t>73(Ι) του 2016</w:t>
            </w:r>
          </w:p>
          <w:p w14:paraId="7157DC53" w14:textId="453065CA" w:rsidR="00E51045" w:rsidRPr="000B389B" w:rsidRDefault="009B7E09" w:rsidP="001022EE">
            <w:pPr>
              <w:spacing w:line="360" w:lineRule="auto"/>
              <w:ind w:right="57"/>
              <w:jc w:val="right"/>
              <w:rPr>
                <w:rFonts w:cs="Arial"/>
                <w:szCs w:val="24"/>
              </w:rPr>
            </w:pPr>
            <w:r>
              <w:rPr>
                <w:rFonts w:cs="Arial"/>
                <w:szCs w:val="24"/>
              </w:rPr>
              <w:t>205(Ι) του</w:t>
            </w:r>
            <w:r w:rsidR="008F16A2">
              <w:rPr>
                <w:rFonts w:cs="Arial"/>
                <w:szCs w:val="24"/>
              </w:rPr>
              <w:t xml:space="preserve"> </w:t>
            </w:r>
            <w:r>
              <w:rPr>
                <w:rFonts w:cs="Arial"/>
                <w:szCs w:val="24"/>
              </w:rPr>
              <w:t>2020</w:t>
            </w:r>
            <w:r w:rsidR="00E51045" w:rsidRPr="000B389B">
              <w:rPr>
                <w:rFonts w:cs="Arial"/>
                <w:szCs w:val="24"/>
              </w:rPr>
              <w:t>.</w:t>
            </w:r>
          </w:p>
        </w:tc>
        <w:tc>
          <w:tcPr>
            <w:tcW w:w="3895" w:type="pct"/>
            <w:gridSpan w:val="95"/>
          </w:tcPr>
          <w:p w14:paraId="52AC5310" w14:textId="6DBE8B85" w:rsidR="00E51045" w:rsidRPr="000B389B" w:rsidRDefault="00E51045" w:rsidP="00E51045">
            <w:pPr>
              <w:tabs>
                <w:tab w:val="left" w:pos="227"/>
                <w:tab w:val="left" w:pos="851"/>
              </w:tabs>
              <w:spacing w:line="360" w:lineRule="auto"/>
              <w:jc w:val="both"/>
              <w:rPr>
                <w:rFonts w:cs="Arial"/>
                <w:szCs w:val="24"/>
              </w:rPr>
            </w:pPr>
            <w:r>
              <w:rPr>
                <w:rFonts w:cs="Arial"/>
                <w:szCs w:val="24"/>
              </w:rPr>
              <w:tab/>
            </w:r>
            <w:r w:rsidRPr="000B389B">
              <w:rPr>
                <w:rFonts w:cs="Arial"/>
                <w:szCs w:val="24"/>
              </w:rPr>
              <w:t>(3)</w:t>
            </w:r>
            <w:r>
              <w:rPr>
                <w:rFonts w:cs="Arial"/>
                <w:szCs w:val="24"/>
              </w:rPr>
              <w:tab/>
            </w:r>
            <w:r w:rsidR="0024640B" w:rsidRPr="000B389B">
              <w:rPr>
                <w:rFonts w:cs="Arial"/>
                <w:szCs w:val="24"/>
              </w:rPr>
              <w:t>Τηρο</w:t>
            </w:r>
            <w:r w:rsidR="0024640B">
              <w:rPr>
                <w:rFonts w:cs="Arial"/>
                <w:szCs w:val="24"/>
              </w:rPr>
              <w:t>υμένων</w:t>
            </w:r>
            <w:r w:rsidRPr="000B389B">
              <w:rPr>
                <w:rFonts w:cs="Arial"/>
                <w:szCs w:val="24"/>
              </w:rPr>
              <w:t xml:space="preserve"> των </w:t>
            </w:r>
            <w:r>
              <w:rPr>
                <w:rFonts w:cs="Arial"/>
                <w:szCs w:val="24"/>
              </w:rPr>
              <w:t>διατάξεων</w:t>
            </w:r>
            <w:r w:rsidRPr="000B389B">
              <w:rPr>
                <w:rFonts w:cs="Arial"/>
                <w:szCs w:val="24"/>
              </w:rPr>
              <w:t xml:space="preserve"> του περί της Ρύθμισης των Διαδικασιών Σύναψης Δημοσίων Συμβάσεων Νόμου, ο </w:t>
            </w:r>
            <w:proofErr w:type="spellStart"/>
            <w:r w:rsidRPr="000B389B">
              <w:rPr>
                <w:rFonts w:cs="Arial"/>
                <w:szCs w:val="24"/>
              </w:rPr>
              <w:t>Αρχιεπιθεωρητής</w:t>
            </w:r>
            <w:proofErr w:type="spellEnd"/>
            <w:r w:rsidRPr="000B389B">
              <w:rPr>
                <w:rFonts w:cs="Arial"/>
                <w:szCs w:val="24"/>
              </w:rPr>
              <w:t xml:space="preserve"> δύναται, στην περίπτωση που οι εργαστηριακοί έλεγχοι δεν </w:t>
            </w:r>
            <w:r>
              <w:rPr>
                <w:rFonts w:cs="Arial"/>
                <w:szCs w:val="24"/>
              </w:rPr>
              <w:t>δύναται</w:t>
            </w:r>
            <w:r w:rsidRPr="000B389B">
              <w:rPr>
                <w:rFonts w:cs="Arial"/>
                <w:szCs w:val="24"/>
              </w:rPr>
              <w:t xml:space="preserve"> να διενεργηθούν από οριζόμενο από τον Υπουργό εργαστήριο, να αναθέτει τη διενέργεια των εν λόγω ελέγχων σε οποιοδήποτε εργαστήριο στη Δημοκρατία ή στο εξωτερικό. </w:t>
            </w:r>
          </w:p>
        </w:tc>
      </w:tr>
      <w:tr w:rsidR="00EF047F" w:rsidRPr="000B389B" w14:paraId="06785071" w14:textId="77777777" w:rsidTr="0091230E">
        <w:tc>
          <w:tcPr>
            <w:tcW w:w="1105" w:type="pct"/>
            <w:gridSpan w:val="8"/>
          </w:tcPr>
          <w:p w14:paraId="4424D4C0" w14:textId="77777777" w:rsidR="00E51045" w:rsidRPr="000B389B" w:rsidRDefault="00E51045" w:rsidP="00E51045">
            <w:pPr>
              <w:spacing w:line="360" w:lineRule="auto"/>
              <w:ind w:right="-90"/>
              <w:rPr>
                <w:rFonts w:cs="Arial"/>
                <w:szCs w:val="24"/>
              </w:rPr>
            </w:pPr>
          </w:p>
        </w:tc>
        <w:tc>
          <w:tcPr>
            <w:tcW w:w="3895" w:type="pct"/>
            <w:gridSpan w:val="95"/>
          </w:tcPr>
          <w:p w14:paraId="5402B220" w14:textId="77777777" w:rsidR="00E51045" w:rsidRPr="000B389B" w:rsidRDefault="00E51045" w:rsidP="00E51045">
            <w:pPr>
              <w:tabs>
                <w:tab w:val="left" w:pos="-117"/>
                <w:tab w:val="left" w:pos="0"/>
              </w:tabs>
              <w:spacing w:line="360" w:lineRule="auto"/>
              <w:jc w:val="both"/>
              <w:rPr>
                <w:rFonts w:cs="Arial"/>
                <w:szCs w:val="24"/>
              </w:rPr>
            </w:pPr>
          </w:p>
        </w:tc>
      </w:tr>
      <w:tr w:rsidR="00EF047F" w:rsidRPr="000B389B" w14:paraId="7910FFB8" w14:textId="77777777" w:rsidTr="0091230E">
        <w:tc>
          <w:tcPr>
            <w:tcW w:w="1105" w:type="pct"/>
            <w:gridSpan w:val="8"/>
          </w:tcPr>
          <w:p w14:paraId="50B2B838" w14:textId="77777777" w:rsidR="00E51045" w:rsidRPr="000B389B" w:rsidRDefault="00E51045" w:rsidP="00E51045">
            <w:pPr>
              <w:spacing w:line="360" w:lineRule="auto"/>
              <w:ind w:right="-90"/>
              <w:jc w:val="center"/>
              <w:rPr>
                <w:rFonts w:cs="Arial"/>
                <w:szCs w:val="24"/>
              </w:rPr>
            </w:pPr>
          </w:p>
        </w:tc>
        <w:tc>
          <w:tcPr>
            <w:tcW w:w="3895" w:type="pct"/>
            <w:gridSpan w:val="95"/>
          </w:tcPr>
          <w:p w14:paraId="73522CE2" w14:textId="77777777" w:rsidR="00E51045" w:rsidRPr="009A62F1" w:rsidRDefault="00E51045" w:rsidP="00E51045">
            <w:pPr>
              <w:pStyle w:val="BodyText"/>
              <w:tabs>
                <w:tab w:val="left" w:pos="74"/>
                <w:tab w:val="left" w:pos="256"/>
              </w:tabs>
              <w:spacing w:line="360" w:lineRule="auto"/>
              <w:jc w:val="center"/>
              <w:rPr>
                <w:rFonts w:cs="Arial"/>
                <w:szCs w:val="24"/>
              </w:rPr>
            </w:pPr>
            <w:r w:rsidRPr="009A62F1">
              <w:rPr>
                <w:rFonts w:cs="Arial"/>
                <w:szCs w:val="24"/>
              </w:rPr>
              <w:t xml:space="preserve">ΜΕΡΟΣ IΙI </w:t>
            </w:r>
          </w:p>
          <w:p w14:paraId="3290D390" w14:textId="77777777" w:rsidR="00E51045" w:rsidRPr="000B389B" w:rsidRDefault="00E51045" w:rsidP="00E51045">
            <w:pPr>
              <w:pStyle w:val="BodyText"/>
              <w:tabs>
                <w:tab w:val="left" w:pos="74"/>
                <w:tab w:val="left" w:pos="256"/>
              </w:tabs>
              <w:spacing w:line="360" w:lineRule="auto"/>
              <w:jc w:val="center"/>
              <w:rPr>
                <w:rFonts w:cs="Arial"/>
                <w:szCs w:val="24"/>
              </w:rPr>
            </w:pPr>
            <w:r w:rsidRPr="009A62F1">
              <w:rPr>
                <w:rFonts w:cs="Arial"/>
                <w:szCs w:val="24"/>
              </w:rPr>
              <w:t>ΕΛΕΓΧΟΙ ΣΕ ΠΡΑΤΗΡΙΑ ΚΑΙ ΑΠΟΘΗΚΕΣ ΚΑΥΣΙΜΩΝ</w:t>
            </w:r>
            <w:r w:rsidRPr="000B389B">
              <w:rPr>
                <w:rFonts w:cs="Arial"/>
                <w:b/>
                <w:bCs/>
                <w:szCs w:val="24"/>
              </w:rPr>
              <w:t xml:space="preserve"> </w:t>
            </w:r>
          </w:p>
        </w:tc>
      </w:tr>
      <w:tr w:rsidR="00EF047F" w:rsidRPr="000B389B" w14:paraId="1FEC835F" w14:textId="77777777" w:rsidTr="0091230E">
        <w:tc>
          <w:tcPr>
            <w:tcW w:w="1105" w:type="pct"/>
            <w:gridSpan w:val="8"/>
          </w:tcPr>
          <w:p w14:paraId="1C2F2FD4" w14:textId="77777777" w:rsidR="00E51045" w:rsidRPr="000B389B" w:rsidRDefault="00E51045" w:rsidP="00E51045">
            <w:pPr>
              <w:spacing w:line="360" w:lineRule="auto"/>
              <w:ind w:right="-90"/>
              <w:rPr>
                <w:rFonts w:cs="Arial"/>
                <w:szCs w:val="24"/>
              </w:rPr>
            </w:pPr>
          </w:p>
        </w:tc>
        <w:tc>
          <w:tcPr>
            <w:tcW w:w="3895" w:type="pct"/>
            <w:gridSpan w:val="95"/>
          </w:tcPr>
          <w:p w14:paraId="594AA6C4" w14:textId="77777777" w:rsidR="00E51045" w:rsidRPr="000B389B" w:rsidRDefault="00E51045" w:rsidP="00E51045">
            <w:pPr>
              <w:tabs>
                <w:tab w:val="left" w:pos="-117"/>
                <w:tab w:val="left" w:pos="0"/>
              </w:tabs>
              <w:spacing w:line="360" w:lineRule="auto"/>
              <w:jc w:val="both"/>
              <w:rPr>
                <w:rFonts w:cs="Arial"/>
                <w:szCs w:val="24"/>
              </w:rPr>
            </w:pPr>
          </w:p>
        </w:tc>
      </w:tr>
      <w:tr w:rsidR="00EF047F" w:rsidRPr="000B389B" w14:paraId="6FC21CE0" w14:textId="77777777" w:rsidTr="0091230E">
        <w:tc>
          <w:tcPr>
            <w:tcW w:w="1105" w:type="pct"/>
            <w:gridSpan w:val="8"/>
          </w:tcPr>
          <w:p w14:paraId="4F78A901" w14:textId="77777777" w:rsidR="00E51045" w:rsidRPr="000B389B" w:rsidRDefault="00E51045" w:rsidP="00E51045">
            <w:pPr>
              <w:spacing w:line="360" w:lineRule="auto"/>
              <w:ind w:right="-90"/>
              <w:rPr>
                <w:rFonts w:cs="Arial"/>
                <w:szCs w:val="24"/>
              </w:rPr>
            </w:pPr>
            <w:r w:rsidRPr="000B389B">
              <w:rPr>
                <w:rFonts w:cs="Arial"/>
                <w:szCs w:val="24"/>
              </w:rPr>
              <w:t>Εντοπισμός εκτός προδιαγραφών καυσίμου.</w:t>
            </w:r>
          </w:p>
        </w:tc>
        <w:tc>
          <w:tcPr>
            <w:tcW w:w="3895" w:type="pct"/>
            <w:gridSpan w:val="95"/>
          </w:tcPr>
          <w:p w14:paraId="62F86EDE" w14:textId="77777777" w:rsidR="00E51045" w:rsidRPr="000B389B" w:rsidRDefault="00E51045" w:rsidP="00E51045">
            <w:pPr>
              <w:tabs>
                <w:tab w:val="left" w:pos="284"/>
                <w:tab w:val="left" w:pos="851"/>
              </w:tabs>
              <w:spacing w:line="360" w:lineRule="auto"/>
              <w:jc w:val="both"/>
              <w:rPr>
                <w:rFonts w:cs="Arial"/>
                <w:szCs w:val="24"/>
              </w:rPr>
            </w:pPr>
            <w:r w:rsidRPr="000B389B">
              <w:rPr>
                <w:rFonts w:cs="Arial"/>
                <w:szCs w:val="24"/>
              </w:rPr>
              <w:t>10.-(1)</w:t>
            </w:r>
            <w:r>
              <w:rPr>
                <w:rFonts w:cs="Arial"/>
                <w:szCs w:val="24"/>
              </w:rPr>
              <w:tab/>
            </w:r>
            <w:r w:rsidRPr="000B389B">
              <w:rPr>
                <w:rFonts w:cs="Arial"/>
                <w:szCs w:val="24"/>
              </w:rPr>
              <w:t xml:space="preserve">Ο </w:t>
            </w:r>
            <w:proofErr w:type="spellStart"/>
            <w:r w:rsidRPr="000B389B">
              <w:rPr>
                <w:rFonts w:cs="Arial"/>
                <w:szCs w:val="24"/>
              </w:rPr>
              <w:t>Αρχιεπιθεωρητής</w:t>
            </w:r>
            <w:proofErr w:type="spellEnd"/>
            <w:r w:rsidRPr="000B389B">
              <w:rPr>
                <w:rFonts w:cs="Arial"/>
                <w:szCs w:val="24"/>
              </w:rPr>
              <w:t xml:space="preserve"> δύναται, σε περίπτωση που διαπιστώνεται ή αποδεικνύεται ότι καύσιμο, μετά τη διενέργεια εργαστηριακού ελέγχου, δεν συνάδει με τις εκάστοτε καθοριζόμενες σε Διατάγματα του Υπουργού προδιαγραφές, να ζητήσει επανάληψη του εργαστηριακού ελέγχου.</w:t>
            </w:r>
          </w:p>
        </w:tc>
      </w:tr>
      <w:tr w:rsidR="00EF047F" w:rsidRPr="000B389B" w14:paraId="5569207E" w14:textId="77777777" w:rsidTr="0091230E">
        <w:tc>
          <w:tcPr>
            <w:tcW w:w="1105" w:type="pct"/>
            <w:gridSpan w:val="8"/>
          </w:tcPr>
          <w:p w14:paraId="04DAC29A" w14:textId="77777777" w:rsidR="00E51045" w:rsidRPr="000B389B" w:rsidRDefault="00E51045" w:rsidP="00E51045">
            <w:pPr>
              <w:spacing w:line="360" w:lineRule="auto"/>
              <w:ind w:right="-90"/>
              <w:rPr>
                <w:rFonts w:cs="Arial"/>
                <w:szCs w:val="24"/>
              </w:rPr>
            </w:pPr>
          </w:p>
        </w:tc>
        <w:tc>
          <w:tcPr>
            <w:tcW w:w="3895" w:type="pct"/>
            <w:gridSpan w:val="95"/>
          </w:tcPr>
          <w:p w14:paraId="57683FEC" w14:textId="77777777" w:rsidR="00E51045" w:rsidRPr="000B389B" w:rsidRDefault="00E51045" w:rsidP="00E51045">
            <w:pPr>
              <w:tabs>
                <w:tab w:val="left" w:pos="-117"/>
                <w:tab w:val="left" w:pos="0"/>
              </w:tabs>
              <w:spacing w:line="360" w:lineRule="auto"/>
              <w:jc w:val="both"/>
              <w:rPr>
                <w:rFonts w:cs="Arial"/>
                <w:szCs w:val="24"/>
              </w:rPr>
            </w:pPr>
          </w:p>
        </w:tc>
      </w:tr>
      <w:tr w:rsidR="00EF047F" w:rsidRPr="000B389B" w14:paraId="6DB3587D" w14:textId="77777777" w:rsidTr="0091230E">
        <w:tc>
          <w:tcPr>
            <w:tcW w:w="1105" w:type="pct"/>
            <w:gridSpan w:val="8"/>
          </w:tcPr>
          <w:p w14:paraId="3D1060DC" w14:textId="77777777" w:rsidR="00E51045" w:rsidRPr="000B389B" w:rsidRDefault="00E51045" w:rsidP="00E51045">
            <w:pPr>
              <w:spacing w:line="360" w:lineRule="auto"/>
              <w:ind w:right="-90"/>
              <w:rPr>
                <w:rFonts w:cs="Arial"/>
                <w:szCs w:val="24"/>
              </w:rPr>
            </w:pPr>
          </w:p>
        </w:tc>
        <w:tc>
          <w:tcPr>
            <w:tcW w:w="3895" w:type="pct"/>
            <w:gridSpan w:val="95"/>
          </w:tcPr>
          <w:p w14:paraId="38609EA8"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ab/>
            </w:r>
            <w:r w:rsidRPr="000B389B">
              <w:rPr>
                <w:rFonts w:cs="Arial"/>
                <w:szCs w:val="24"/>
              </w:rPr>
              <w:t xml:space="preserve">Σε περίπτωση που μέσω του εργαστηριακού ελέγχου αποδεικνύεται ότι καύσιμο δεν συνάδει με τις εκάστοτε καθοριζόμενες προδιαγραφές, ο </w:t>
            </w:r>
            <w:proofErr w:type="spellStart"/>
            <w:r w:rsidRPr="000B389B">
              <w:rPr>
                <w:rFonts w:cs="Arial"/>
                <w:szCs w:val="24"/>
              </w:rPr>
              <w:t>Αρχιεπιθεωρητής</w:t>
            </w:r>
            <w:proofErr w:type="spellEnd"/>
            <w:r w:rsidR="00B217CB">
              <w:rPr>
                <w:rFonts w:cs="Arial"/>
                <w:szCs w:val="24"/>
              </w:rPr>
              <w:t>-</w:t>
            </w:r>
          </w:p>
        </w:tc>
      </w:tr>
      <w:tr w:rsidR="00EF047F" w:rsidRPr="000B389B" w14:paraId="567A1C8B" w14:textId="77777777" w:rsidTr="0091230E">
        <w:tc>
          <w:tcPr>
            <w:tcW w:w="1105" w:type="pct"/>
            <w:gridSpan w:val="8"/>
          </w:tcPr>
          <w:p w14:paraId="14569BDD" w14:textId="77777777" w:rsidR="00E51045" w:rsidRPr="000B389B" w:rsidRDefault="00E51045" w:rsidP="00E51045">
            <w:pPr>
              <w:spacing w:line="360" w:lineRule="auto"/>
              <w:ind w:right="-90"/>
              <w:rPr>
                <w:rFonts w:cs="Arial"/>
                <w:szCs w:val="24"/>
              </w:rPr>
            </w:pPr>
          </w:p>
        </w:tc>
        <w:tc>
          <w:tcPr>
            <w:tcW w:w="3895" w:type="pct"/>
            <w:gridSpan w:val="95"/>
          </w:tcPr>
          <w:p w14:paraId="59A628DA"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3DBABBF8" w14:textId="77777777" w:rsidTr="0091230E">
        <w:tc>
          <w:tcPr>
            <w:tcW w:w="1105" w:type="pct"/>
            <w:gridSpan w:val="8"/>
          </w:tcPr>
          <w:p w14:paraId="25A5E92C" w14:textId="77777777" w:rsidR="00E51045" w:rsidRDefault="00E51045" w:rsidP="00E51045">
            <w:pPr>
              <w:spacing w:line="360" w:lineRule="auto"/>
              <w:ind w:right="-90"/>
              <w:rPr>
                <w:rFonts w:cs="Arial"/>
                <w:szCs w:val="24"/>
              </w:rPr>
            </w:pPr>
          </w:p>
          <w:p w14:paraId="68EF0D4E" w14:textId="5BC72FDE" w:rsidR="00E51045" w:rsidRPr="000B389B" w:rsidRDefault="00E51045" w:rsidP="00E51045">
            <w:pPr>
              <w:spacing w:line="360" w:lineRule="auto"/>
              <w:ind w:right="-90"/>
              <w:rPr>
                <w:rFonts w:cs="Arial"/>
                <w:szCs w:val="24"/>
              </w:rPr>
            </w:pPr>
            <w:r w:rsidRPr="000B389B">
              <w:rPr>
                <w:rFonts w:cs="Arial"/>
                <w:szCs w:val="24"/>
              </w:rPr>
              <w:t>Παράρτημα ΙΙ</w:t>
            </w:r>
            <w:r w:rsidR="00A274F2">
              <w:rPr>
                <w:rFonts w:cs="Arial"/>
                <w:szCs w:val="24"/>
              </w:rPr>
              <w:t>Ι</w:t>
            </w:r>
            <w:r w:rsidRPr="000B389B">
              <w:rPr>
                <w:rFonts w:cs="Arial"/>
                <w:szCs w:val="24"/>
              </w:rPr>
              <w:t>.</w:t>
            </w:r>
          </w:p>
        </w:tc>
        <w:tc>
          <w:tcPr>
            <w:tcW w:w="640" w:type="pct"/>
            <w:gridSpan w:val="32"/>
          </w:tcPr>
          <w:p w14:paraId="35DE5EC0" w14:textId="77777777" w:rsidR="00E51045" w:rsidRPr="0037659F" w:rsidRDefault="00E51045" w:rsidP="00E51045">
            <w:pPr>
              <w:tabs>
                <w:tab w:val="left" w:pos="851"/>
              </w:tabs>
              <w:spacing w:line="360" w:lineRule="auto"/>
              <w:jc w:val="right"/>
              <w:rPr>
                <w:rFonts w:cs="Arial"/>
                <w:szCs w:val="24"/>
              </w:rPr>
            </w:pPr>
            <w:r>
              <w:rPr>
                <w:rFonts w:cs="Arial"/>
                <w:szCs w:val="24"/>
              </w:rPr>
              <w:t>(α)</w:t>
            </w:r>
          </w:p>
        </w:tc>
        <w:tc>
          <w:tcPr>
            <w:tcW w:w="3255" w:type="pct"/>
            <w:gridSpan w:val="63"/>
          </w:tcPr>
          <w:p w14:paraId="2EE5B76E" w14:textId="4E7E831A"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εκδ</w:t>
            </w:r>
            <w:r w:rsidR="00B217CB">
              <w:rPr>
                <w:rFonts w:cs="Arial"/>
                <w:szCs w:val="24"/>
              </w:rPr>
              <w:t>ίδ</w:t>
            </w:r>
            <w:r w:rsidRPr="000B389B">
              <w:rPr>
                <w:rFonts w:cs="Arial"/>
                <w:szCs w:val="24"/>
              </w:rPr>
              <w:t>ει ειδοποίηση απαγόρευσης σύμφωνα με το Παράρτημα ΙΙ</w:t>
            </w:r>
            <w:r w:rsidR="00A274F2">
              <w:rPr>
                <w:rFonts w:cs="Arial"/>
                <w:szCs w:val="24"/>
              </w:rPr>
              <w:t>Ι</w:t>
            </w:r>
            <w:r w:rsidRPr="000B389B">
              <w:rPr>
                <w:rFonts w:cs="Arial"/>
                <w:szCs w:val="24"/>
              </w:rPr>
              <w:t>, η οποία επιδίδεται ή/και αποστέλλεται με οποιο</w:t>
            </w:r>
            <w:r w:rsidR="0024640B">
              <w:rPr>
                <w:rFonts w:cs="Arial"/>
                <w:szCs w:val="24"/>
              </w:rPr>
              <w:t>ν</w:t>
            </w:r>
            <w:r w:rsidRPr="000B389B">
              <w:rPr>
                <w:rFonts w:cs="Arial"/>
                <w:szCs w:val="24"/>
              </w:rPr>
              <w:t>δήποτε τρόπο, περιλαμβανομένου και του ηλεκτρονικού ταχυδρομείου, από Εντεταλμένο Επιθεωρητή στον υπεύθυνο της αποθήκης˙ και</w:t>
            </w:r>
          </w:p>
        </w:tc>
      </w:tr>
      <w:tr w:rsidR="00000017" w:rsidRPr="000B389B" w14:paraId="3551607B" w14:textId="77777777" w:rsidTr="0091230E">
        <w:tc>
          <w:tcPr>
            <w:tcW w:w="1105" w:type="pct"/>
            <w:gridSpan w:val="8"/>
          </w:tcPr>
          <w:p w14:paraId="3FC9FE19" w14:textId="77777777" w:rsidR="00E51045" w:rsidRPr="000B389B" w:rsidRDefault="00E51045" w:rsidP="00E51045">
            <w:pPr>
              <w:spacing w:line="360" w:lineRule="auto"/>
              <w:ind w:right="-90"/>
              <w:rPr>
                <w:rFonts w:cs="Arial"/>
                <w:szCs w:val="24"/>
              </w:rPr>
            </w:pPr>
          </w:p>
        </w:tc>
        <w:tc>
          <w:tcPr>
            <w:tcW w:w="640" w:type="pct"/>
            <w:gridSpan w:val="32"/>
          </w:tcPr>
          <w:p w14:paraId="4325D93A" w14:textId="77777777" w:rsidR="00E51045" w:rsidRPr="000B389B" w:rsidRDefault="00E51045" w:rsidP="00E51045">
            <w:pPr>
              <w:tabs>
                <w:tab w:val="left" w:pos="-117"/>
                <w:tab w:val="left" w:pos="0"/>
              </w:tabs>
              <w:spacing w:line="360" w:lineRule="auto"/>
              <w:ind w:left="67"/>
              <w:jc w:val="both"/>
              <w:rPr>
                <w:rFonts w:cs="Arial"/>
                <w:szCs w:val="24"/>
              </w:rPr>
            </w:pPr>
          </w:p>
        </w:tc>
        <w:tc>
          <w:tcPr>
            <w:tcW w:w="3255" w:type="pct"/>
            <w:gridSpan w:val="63"/>
          </w:tcPr>
          <w:p w14:paraId="1E0B5F3D"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5618818D" w14:textId="77777777" w:rsidTr="0091230E">
        <w:tc>
          <w:tcPr>
            <w:tcW w:w="1105" w:type="pct"/>
            <w:gridSpan w:val="8"/>
          </w:tcPr>
          <w:p w14:paraId="0DEF26CD" w14:textId="77777777" w:rsidR="00E51045" w:rsidRPr="000B389B" w:rsidRDefault="00E51045" w:rsidP="00E51045">
            <w:pPr>
              <w:spacing w:line="360" w:lineRule="auto"/>
              <w:ind w:right="-90"/>
              <w:rPr>
                <w:rFonts w:cs="Arial"/>
                <w:szCs w:val="24"/>
              </w:rPr>
            </w:pPr>
          </w:p>
        </w:tc>
        <w:tc>
          <w:tcPr>
            <w:tcW w:w="640" w:type="pct"/>
            <w:gridSpan w:val="32"/>
          </w:tcPr>
          <w:p w14:paraId="2AB05154"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(β)</w:t>
            </w:r>
          </w:p>
        </w:tc>
        <w:tc>
          <w:tcPr>
            <w:tcW w:w="3255" w:type="pct"/>
            <w:gridSpan w:val="63"/>
          </w:tcPr>
          <w:p w14:paraId="492CC899"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ζητ</w:t>
            </w:r>
            <w:r w:rsidR="00B217CB">
              <w:rPr>
                <w:rFonts w:cs="Arial"/>
                <w:szCs w:val="24"/>
              </w:rPr>
              <w:t>εί</w:t>
            </w:r>
            <w:r w:rsidRPr="000B389B">
              <w:rPr>
                <w:rFonts w:cs="Arial"/>
                <w:szCs w:val="24"/>
              </w:rPr>
              <w:t xml:space="preserve"> από Εντεταλμένο Επιθεωρητή να προβεί στη σφράγιση αποθήκης κατά τα διαλαμβανόμενα στο εδάφιο (3).</w:t>
            </w:r>
          </w:p>
        </w:tc>
      </w:tr>
      <w:tr w:rsidR="00EF047F" w:rsidRPr="000B389B" w14:paraId="1FDB99C8" w14:textId="77777777" w:rsidTr="0091230E">
        <w:tc>
          <w:tcPr>
            <w:tcW w:w="1100" w:type="pct"/>
            <w:gridSpan w:val="7"/>
          </w:tcPr>
          <w:p w14:paraId="052EF49D" w14:textId="77777777" w:rsidR="00E51045" w:rsidRPr="000B389B" w:rsidRDefault="00E51045" w:rsidP="00E51045">
            <w:pPr>
              <w:spacing w:line="360" w:lineRule="auto"/>
              <w:ind w:right="-90"/>
              <w:rPr>
                <w:rFonts w:cs="Arial"/>
                <w:szCs w:val="24"/>
              </w:rPr>
            </w:pPr>
          </w:p>
        </w:tc>
        <w:tc>
          <w:tcPr>
            <w:tcW w:w="3900" w:type="pct"/>
            <w:gridSpan w:val="96"/>
          </w:tcPr>
          <w:p w14:paraId="756ADE35" w14:textId="77777777" w:rsidR="00E51045" w:rsidRPr="000B389B" w:rsidRDefault="00E51045" w:rsidP="00E51045">
            <w:pPr>
              <w:tabs>
                <w:tab w:val="left" w:pos="-117"/>
                <w:tab w:val="left" w:pos="0"/>
              </w:tabs>
              <w:spacing w:line="360" w:lineRule="auto"/>
              <w:jc w:val="both"/>
              <w:rPr>
                <w:rFonts w:cs="Arial"/>
                <w:szCs w:val="24"/>
              </w:rPr>
            </w:pPr>
          </w:p>
        </w:tc>
      </w:tr>
      <w:tr w:rsidR="00EF047F" w:rsidRPr="000B389B" w14:paraId="180422F5" w14:textId="77777777" w:rsidTr="0091230E">
        <w:tc>
          <w:tcPr>
            <w:tcW w:w="1100" w:type="pct"/>
            <w:gridSpan w:val="7"/>
          </w:tcPr>
          <w:p w14:paraId="46A75151" w14:textId="77777777" w:rsidR="00E51045" w:rsidRPr="000B389B" w:rsidRDefault="00E51045" w:rsidP="00E51045">
            <w:pPr>
              <w:spacing w:line="360" w:lineRule="auto"/>
              <w:ind w:right="-90"/>
              <w:rPr>
                <w:rFonts w:cs="Arial"/>
                <w:szCs w:val="24"/>
              </w:rPr>
            </w:pPr>
          </w:p>
        </w:tc>
        <w:tc>
          <w:tcPr>
            <w:tcW w:w="3900" w:type="pct"/>
            <w:gridSpan w:val="96"/>
          </w:tcPr>
          <w:p w14:paraId="1BE76B17"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(3)</w:t>
            </w:r>
            <w:r>
              <w:rPr>
                <w:rFonts w:cs="Arial"/>
                <w:szCs w:val="24"/>
              </w:rPr>
              <w:tab/>
            </w:r>
            <w:r w:rsidRPr="000B389B">
              <w:rPr>
                <w:rFonts w:cs="Arial"/>
                <w:szCs w:val="24"/>
              </w:rPr>
              <w:t>Εντεταλμένος Επιθεωρητής κατά τη διαδικασία σφράγισης προβαίνει, ανάλογα με την περίπτωση, στις ακόλουθες ενέργειες:</w:t>
            </w:r>
          </w:p>
        </w:tc>
      </w:tr>
      <w:tr w:rsidR="00EF047F" w:rsidRPr="000B389B" w14:paraId="176CAD5A" w14:textId="77777777" w:rsidTr="0091230E">
        <w:tc>
          <w:tcPr>
            <w:tcW w:w="1100" w:type="pct"/>
            <w:gridSpan w:val="7"/>
          </w:tcPr>
          <w:p w14:paraId="71BDBD0F" w14:textId="77777777" w:rsidR="00E51045" w:rsidRPr="000B389B" w:rsidRDefault="00E51045" w:rsidP="00E51045">
            <w:pPr>
              <w:spacing w:line="360" w:lineRule="auto"/>
              <w:ind w:right="-90"/>
              <w:rPr>
                <w:rFonts w:cs="Arial"/>
                <w:szCs w:val="24"/>
              </w:rPr>
            </w:pPr>
          </w:p>
        </w:tc>
        <w:tc>
          <w:tcPr>
            <w:tcW w:w="3900" w:type="pct"/>
            <w:gridSpan w:val="96"/>
          </w:tcPr>
          <w:p w14:paraId="170AE129"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7C80B055" w14:textId="77777777" w:rsidTr="0091230E">
        <w:tc>
          <w:tcPr>
            <w:tcW w:w="1100" w:type="pct"/>
            <w:gridSpan w:val="7"/>
          </w:tcPr>
          <w:p w14:paraId="3F4305CD" w14:textId="77777777" w:rsidR="00E51045" w:rsidRPr="000B389B" w:rsidRDefault="00E51045" w:rsidP="00E51045">
            <w:pPr>
              <w:spacing w:line="360" w:lineRule="auto"/>
              <w:ind w:right="-90"/>
              <w:rPr>
                <w:rFonts w:cs="Arial"/>
                <w:szCs w:val="24"/>
              </w:rPr>
            </w:pPr>
          </w:p>
        </w:tc>
        <w:tc>
          <w:tcPr>
            <w:tcW w:w="722" w:type="pct"/>
            <w:gridSpan w:val="44"/>
          </w:tcPr>
          <w:p w14:paraId="0942547B"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(α)</w:t>
            </w:r>
          </w:p>
        </w:tc>
        <w:tc>
          <w:tcPr>
            <w:tcW w:w="3178" w:type="pct"/>
            <w:gridSpan w:val="52"/>
          </w:tcPr>
          <w:p w14:paraId="50AF9F57"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Καλεί τον υπεύθυνο της αποθήκης να απομονώσει την αποθήκη από τα υπόλοιπα συστήματα, είτε με αποσύνδεσή της είτε κλείνοντας τις βάνες παροχής καυσίμου, τις οποίες και σφραγίζει˙</w:t>
            </w:r>
          </w:p>
        </w:tc>
      </w:tr>
      <w:tr w:rsidR="00274144" w:rsidRPr="000B389B" w14:paraId="0712D022" w14:textId="77777777" w:rsidTr="0091230E">
        <w:tc>
          <w:tcPr>
            <w:tcW w:w="1100" w:type="pct"/>
            <w:gridSpan w:val="7"/>
          </w:tcPr>
          <w:p w14:paraId="6FF9A403" w14:textId="77777777" w:rsidR="00E51045" w:rsidRPr="000B389B" w:rsidRDefault="00E51045" w:rsidP="00E51045">
            <w:pPr>
              <w:spacing w:line="360" w:lineRule="auto"/>
              <w:ind w:right="-90"/>
              <w:rPr>
                <w:rFonts w:cs="Arial"/>
                <w:szCs w:val="24"/>
              </w:rPr>
            </w:pPr>
          </w:p>
        </w:tc>
        <w:tc>
          <w:tcPr>
            <w:tcW w:w="722" w:type="pct"/>
            <w:gridSpan w:val="44"/>
          </w:tcPr>
          <w:p w14:paraId="57160019" w14:textId="77777777" w:rsidR="00E51045" w:rsidRPr="000B389B" w:rsidRDefault="00E51045" w:rsidP="00E51045">
            <w:pPr>
              <w:tabs>
                <w:tab w:val="left" w:pos="-117"/>
                <w:tab w:val="left" w:pos="0"/>
              </w:tabs>
              <w:spacing w:line="360" w:lineRule="auto"/>
              <w:ind w:left="67"/>
              <w:jc w:val="both"/>
              <w:rPr>
                <w:rFonts w:cs="Arial"/>
                <w:szCs w:val="24"/>
              </w:rPr>
            </w:pPr>
          </w:p>
        </w:tc>
        <w:tc>
          <w:tcPr>
            <w:tcW w:w="3178" w:type="pct"/>
            <w:gridSpan w:val="52"/>
          </w:tcPr>
          <w:p w14:paraId="020EA66A"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7225DDC3" w14:textId="77777777" w:rsidTr="0091230E">
        <w:tc>
          <w:tcPr>
            <w:tcW w:w="1100" w:type="pct"/>
            <w:gridSpan w:val="7"/>
          </w:tcPr>
          <w:p w14:paraId="77C74E7D" w14:textId="77777777" w:rsidR="00E51045" w:rsidRPr="000B389B" w:rsidRDefault="00E51045" w:rsidP="00E51045">
            <w:pPr>
              <w:spacing w:line="360" w:lineRule="auto"/>
              <w:ind w:right="-90"/>
              <w:rPr>
                <w:rFonts w:cs="Arial"/>
                <w:szCs w:val="24"/>
              </w:rPr>
            </w:pPr>
          </w:p>
        </w:tc>
        <w:tc>
          <w:tcPr>
            <w:tcW w:w="722" w:type="pct"/>
            <w:gridSpan w:val="44"/>
          </w:tcPr>
          <w:p w14:paraId="341B13B4"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(β)</w:t>
            </w:r>
          </w:p>
        </w:tc>
        <w:tc>
          <w:tcPr>
            <w:tcW w:w="3178" w:type="pct"/>
            <w:gridSpan w:val="52"/>
          </w:tcPr>
          <w:p w14:paraId="0DCFA627"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σφραγίζει όλα τα σημεία της αποθήκης που κρίνει αναγκαίο</w:t>
            </w:r>
            <w:r>
              <w:rPr>
                <w:rFonts w:cs="Arial"/>
                <w:szCs w:val="24"/>
              </w:rPr>
              <w:t>,</w:t>
            </w:r>
            <w:r w:rsidRPr="000B389B">
              <w:rPr>
                <w:rFonts w:cs="Arial"/>
                <w:szCs w:val="24"/>
              </w:rPr>
              <w:t xml:space="preserve"> ώστε να διασφαλίζεται ότι η αποθήκη δεν </w:t>
            </w:r>
            <w:r>
              <w:rPr>
                <w:rFonts w:cs="Arial"/>
                <w:szCs w:val="24"/>
              </w:rPr>
              <w:t>δύναται</w:t>
            </w:r>
            <w:r w:rsidRPr="000B389B">
              <w:rPr>
                <w:rFonts w:cs="Arial"/>
                <w:szCs w:val="24"/>
              </w:rPr>
              <w:t xml:space="preserve"> να χρησιμοποιηθεί˙</w:t>
            </w:r>
          </w:p>
        </w:tc>
      </w:tr>
      <w:tr w:rsidR="00000017" w:rsidRPr="000B389B" w14:paraId="65C11097" w14:textId="77777777" w:rsidTr="0091230E">
        <w:tc>
          <w:tcPr>
            <w:tcW w:w="1100" w:type="pct"/>
            <w:gridSpan w:val="7"/>
          </w:tcPr>
          <w:p w14:paraId="31B97980" w14:textId="77777777" w:rsidR="00E51045" w:rsidRPr="000B389B" w:rsidRDefault="00E51045" w:rsidP="00E51045">
            <w:pPr>
              <w:spacing w:line="360" w:lineRule="auto"/>
              <w:ind w:right="-90"/>
              <w:rPr>
                <w:rFonts w:cs="Arial"/>
                <w:szCs w:val="24"/>
              </w:rPr>
            </w:pPr>
          </w:p>
        </w:tc>
        <w:tc>
          <w:tcPr>
            <w:tcW w:w="722" w:type="pct"/>
            <w:gridSpan w:val="44"/>
          </w:tcPr>
          <w:p w14:paraId="3377007D" w14:textId="77777777" w:rsidR="00E51045" w:rsidRPr="000B389B" w:rsidRDefault="00E51045" w:rsidP="00E51045">
            <w:pPr>
              <w:tabs>
                <w:tab w:val="left" w:pos="-117"/>
                <w:tab w:val="left" w:pos="0"/>
              </w:tabs>
              <w:spacing w:line="360" w:lineRule="auto"/>
              <w:ind w:left="67"/>
              <w:jc w:val="both"/>
              <w:rPr>
                <w:rFonts w:cs="Arial"/>
                <w:szCs w:val="24"/>
              </w:rPr>
            </w:pPr>
          </w:p>
        </w:tc>
        <w:tc>
          <w:tcPr>
            <w:tcW w:w="3178" w:type="pct"/>
            <w:gridSpan w:val="52"/>
          </w:tcPr>
          <w:p w14:paraId="775A7ED8"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072F4C6F" w14:textId="77777777" w:rsidTr="0091230E">
        <w:tc>
          <w:tcPr>
            <w:tcW w:w="1100" w:type="pct"/>
            <w:gridSpan w:val="7"/>
          </w:tcPr>
          <w:p w14:paraId="3AA64EE4" w14:textId="77777777" w:rsidR="00E51045" w:rsidRPr="000B389B" w:rsidRDefault="00E51045" w:rsidP="00E51045">
            <w:pPr>
              <w:spacing w:line="360" w:lineRule="auto"/>
              <w:ind w:right="-90"/>
              <w:rPr>
                <w:rFonts w:cs="Arial"/>
                <w:szCs w:val="24"/>
              </w:rPr>
            </w:pPr>
          </w:p>
        </w:tc>
        <w:tc>
          <w:tcPr>
            <w:tcW w:w="722" w:type="pct"/>
            <w:gridSpan w:val="44"/>
          </w:tcPr>
          <w:p w14:paraId="192D5919"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(γ)</w:t>
            </w:r>
          </w:p>
        </w:tc>
        <w:tc>
          <w:tcPr>
            <w:tcW w:w="3178" w:type="pct"/>
            <w:gridSpan w:val="52"/>
          </w:tcPr>
          <w:p w14:paraId="7BBFC681"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επικολλά σε διάφορα εμφανή σημεία της αποθήκης κόκκινη ταινία πάνω στην οποία αναγράφεται με μαύρα κεφαλαία γράμματα ότι το καύσιμο είναι εκτός προδιαγραφών και δεν επιτρέπεται η χρήση αυτού˙</w:t>
            </w:r>
          </w:p>
        </w:tc>
      </w:tr>
      <w:tr w:rsidR="00000017" w:rsidRPr="000B389B" w14:paraId="410F0FB4" w14:textId="77777777" w:rsidTr="0091230E">
        <w:tc>
          <w:tcPr>
            <w:tcW w:w="1100" w:type="pct"/>
            <w:gridSpan w:val="7"/>
          </w:tcPr>
          <w:p w14:paraId="3C9404AF" w14:textId="77777777" w:rsidR="00E51045" w:rsidRPr="000B389B" w:rsidRDefault="00E51045" w:rsidP="00E51045">
            <w:pPr>
              <w:spacing w:line="360" w:lineRule="auto"/>
              <w:ind w:right="-90"/>
              <w:rPr>
                <w:rFonts w:cs="Arial"/>
                <w:szCs w:val="24"/>
              </w:rPr>
            </w:pPr>
          </w:p>
        </w:tc>
        <w:tc>
          <w:tcPr>
            <w:tcW w:w="722" w:type="pct"/>
            <w:gridSpan w:val="44"/>
          </w:tcPr>
          <w:p w14:paraId="1584768F" w14:textId="77777777" w:rsidR="00E51045" w:rsidRPr="000B389B" w:rsidRDefault="00E51045" w:rsidP="00E51045">
            <w:pPr>
              <w:tabs>
                <w:tab w:val="left" w:pos="-117"/>
                <w:tab w:val="left" w:pos="0"/>
              </w:tabs>
              <w:spacing w:line="360" w:lineRule="auto"/>
              <w:ind w:left="67"/>
              <w:jc w:val="both"/>
              <w:rPr>
                <w:rFonts w:cs="Arial"/>
                <w:szCs w:val="24"/>
              </w:rPr>
            </w:pPr>
          </w:p>
        </w:tc>
        <w:tc>
          <w:tcPr>
            <w:tcW w:w="3178" w:type="pct"/>
            <w:gridSpan w:val="52"/>
          </w:tcPr>
          <w:p w14:paraId="15C4FC48"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18A53E97" w14:textId="77777777" w:rsidTr="0091230E">
        <w:tc>
          <w:tcPr>
            <w:tcW w:w="1100" w:type="pct"/>
            <w:gridSpan w:val="7"/>
          </w:tcPr>
          <w:p w14:paraId="79DA330B" w14:textId="77777777" w:rsidR="00E51045" w:rsidRPr="000B389B" w:rsidRDefault="00E51045" w:rsidP="00E51045">
            <w:pPr>
              <w:spacing w:line="360" w:lineRule="auto"/>
              <w:ind w:right="-90"/>
              <w:rPr>
                <w:rFonts w:cs="Arial"/>
                <w:szCs w:val="24"/>
              </w:rPr>
            </w:pPr>
          </w:p>
        </w:tc>
        <w:tc>
          <w:tcPr>
            <w:tcW w:w="722" w:type="pct"/>
            <w:gridSpan w:val="44"/>
          </w:tcPr>
          <w:p w14:paraId="42E53837"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(δ)</w:t>
            </w:r>
          </w:p>
        </w:tc>
        <w:tc>
          <w:tcPr>
            <w:tcW w:w="3178" w:type="pct"/>
            <w:gridSpan w:val="52"/>
          </w:tcPr>
          <w:p w14:paraId="6EAA5C56" w14:textId="77777777" w:rsidR="00E51045" w:rsidRPr="000B389B" w:rsidRDefault="00E51045" w:rsidP="00E51045">
            <w:pPr>
              <w:tabs>
                <w:tab w:val="left" w:pos="-117"/>
                <w:tab w:val="left" w:pos="0"/>
              </w:tabs>
              <w:spacing w:line="360" w:lineRule="auto"/>
              <w:jc w:val="both"/>
              <w:rPr>
                <w:rFonts w:cs="Arial"/>
                <w:szCs w:val="24"/>
              </w:rPr>
            </w:pPr>
            <w:r>
              <w:rPr>
                <w:rFonts w:cs="Arial"/>
                <w:szCs w:val="24"/>
              </w:rPr>
              <w:t>σε</w:t>
            </w:r>
            <w:r w:rsidRPr="000B389B">
              <w:rPr>
                <w:rFonts w:cs="Arial"/>
                <w:szCs w:val="24"/>
              </w:rPr>
              <w:t xml:space="preserve"> περίπτωση που η αποθήκη είναι συνδεδεμένη με αντλία πρατηρίου, ζητ</w:t>
            </w:r>
            <w:r>
              <w:rPr>
                <w:rFonts w:cs="Arial"/>
                <w:szCs w:val="24"/>
              </w:rPr>
              <w:t>εί</w:t>
            </w:r>
            <w:r w:rsidRPr="000B389B">
              <w:rPr>
                <w:rFonts w:cs="Arial"/>
                <w:szCs w:val="24"/>
              </w:rPr>
              <w:t xml:space="preserve"> από τον υπεύθυνο αποθήκης όπως οι βάνες τροφοδοσίας από την αποθήκη στην αντλία κλείσουν˙</w:t>
            </w:r>
          </w:p>
        </w:tc>
      </w:tr>
      <w:tr w:rsidR="00000017" w:rsidRPr="000B389B" w14:paraId="4CBC5F26" w14:textId="77777777" w:rsidTr="0091230E">
        <w:tc>
          <w:tcPr>
            <w:tcW w:w="1100" w:type="pct"/>
            <w:gridSpan w:val="7"/>
          </w:tcPr>
          <w:p w14:paraId="165ED756" w14:textId="77777777" w:rsidR="00E51045" w:rsidRPr="000B389B" w:rsidRDefault="00E51045" w:rsidP="00E51045">
            <w:pPr>
              <w:spacing w:line="360" w:lineRule="auto"/>
              <w:ind w:right="-90"/>
              <w:rPr>
                <w:rFonts w:cs="Arial"/>
                <w:szCs w:val="24"/>
              </w:rPr>
            </w:pPr>
          </w:p>
        </w:tc>
        <w:tc>
          <w:tcPr>
            <w:tcW w:w="722" w:type="pct"/>
            <w:gridSpan w:val="44"/>
          </w:tcPr>
          <w:p w14:paraId="4F77C5B9" w14:textId="77777777" w:rsidR="00E51045" w:rsidRPr="000B389B" w:rsidRDefault="00E51045" w:rsidP="00E51045">
            <w:pPr>
              <w:tabs>
                <w:tab w:val="left" w:pos="-117"/>
                <w:tab w:val="left" w:pos="0"/>
              </w:tabs>
              <w:spacing w:line="360" w:lineRule="auto"/>
              <w:ind w:left="67"/>
              <w:jc w:val="both"/>
              <w:rPr>
                <w:rFonts w:cs="Arial"/>
                <w:szCs w:val="24"/>
              </w:rPr>
            </w:pPr>
          </w:p>
        </w:tc>
        <w:tc>
          <w:tcPr>
            <w:tcW w:w="3178" w:type="pct"/>
            <w:gridSpan w:val="52"/>
          </w:tcPr>
          <w:p w14:paraId="40E92EFC"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022B0C33" w14:textId="77777777" w:rsidTr="0091230E">
        <w:tc>
          <w:tcPr>
            <w:tcW w:w="1100" w:type="pct"/>
            <w:gridSpan w:val="7"/>
          </w:tcPr>
          <w:p w14:paraId="719B1A54" w14:textId="77777777" w:rsidR="00E51045" w:rsidRPr="000B389B" w:rsidRDefault="00E51045" w:rsidP="00E51045">
            <w:pPr>
              <w:spacing w:line="360" w:lineRule="auto"/>
              <w:ind w:right="-90"/>
              <w:rPr>
                <w:rFonts w:cs="Arial"/>
                <w:szCs w:val="24"/>
              </w:rPr>
            </w:pPr>
          </w:p>
        </w:tc>
        <w:tc>
          <w:tcPr>
            <w:tcW w:w="722" w:type="pct"/>
            <w:gridSpan w:val="44"/>
          </w:tcPr>
          <w:p w14:paraId="664E0D70"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(ε)</w:t>
            </w:r>
          </w:p>
        </w:tc>
        <w:tc>
          <w:tcPr>
            <w:tcW w:w="3178" w:type="pct"/>
            <w:gridSpan w:val="52"/>
          </w:tcPr>
          <w:p w14:paraId="5B666484"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σφραγίζει τις βάνες τροφοδοσίας και την κάνουλα της αντλίας και επικολλά σε διάφορα εμφανή σημεία της αντλίας κόκκινη ταινία</w:t>
            </w:r>
            <w:r>
              <w:rPr>
                <w:rFonts w:cs="Arial"/>
                <w:szCs w:val="24"/>
              </w:rPr>
              <w:t>,</w:t>
            </w:r>
            <w:r w:rsidRPr="000B389B">
              <w:rPr>
                <w:rFonts w:cs="Arial"/>
                <w:szCs w:val="24"/>
              </w:rPr>
              <w:t xml:space="preserve"> πάνω στην οποία αναγράφεται συνεχώς με μαύρα κεφαλαία γράμματα ότι το καύσιμο είναι εκτός προδιαγραφών και δεν επιτρέπεται η χρήση αυτού˙</w:t>
            </w:r>
          </w:p>
        </w:tc>
      </w:tr>
      <w:tr w:rsidR="00000017" w:rsidRPr="000B389B" w14:paraId="1679AA0F" w14:textId="77777777" w:rsidTr="0091230E">
        <w:tc>
          <w:tcPr>
            <w:tcW w:w="1100" w:type="pct"/>
            <w:gridSpan w:val="7"/>
          </w:tcPr>
          <w:p w14:paraId="487FB7C0" w14:textId="77777777" w:rsidR="00E51045" w:rsidRPr="000B389B" w:rsidRDefault="00E51045" w:rsidP="00E51045">
            <w:pPr>
              <w:spacing w:line="360" w:lineRule="auto"/>
              <w:ind w:right="-90"/>
              <w:rPr>
                <w:rFonts w:cs="Arial"/>
                <w:szCs w:val="24"/>
              </w:rPr>
            </w:pPr>
          </w:p>
        </w:tc>
        <w:tc>
          <w:tcPr>
            <w:tcW w:w="722" w:type="pct"/>
            <w:gridSpan w:val="44"/>
          </w:tcPr>
          <w:p w14:paraId="66B91592" w14:textId="77777777" w:rsidR="00E51045" w:rsidRPr="000B389B" w:rsidRDefault="00E51045" w:rsidP="00E51045">
            <w:pPr>
              <w:tabs>
                <w:tab w:val="left" w:pos="-117"/>
                <w:tab w:val="left" w:pos="0"/>
              </w:tabs>
              <w:spacing w:line="360" w:lineRule="auto"/>
              <w:ind w:left="67"/>
              <w:jc w:val="both"/>
              <w:rPr>
                <w:rFonts w:cs="Arial"/>
                <w:szCs w:val="24"/>
              </w:rPr>
            </w:pPr>
          </w:p>
        </w:tc>
        <w:tc>
          <w:tcPr>
            <w:tcW w:w="3178" w:type="pct"/>
            <w:gridSpan w:val="52"/>
          </w:tcPr>
          <w:p w14:paraId="657D6431"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5A284312" w14:textId="77777777" w:rsidTr="0091230E">
        <w:tc>
          <w:tcPr>
            <w:tcW w:w="1100" w:type="pct"/>
            <w:gridSpan w:val="7"/>
          </w:tcPr>
          <w:p w14:paraId="547DB766" w14:textId="77777777" w:rsidR="00E51045" w:rsidRPr="000B389B" w:rsidRDefault="00E51045" w:rsidP="00E51045">
            <w:pPr>
              <w:spacing w:line="360" w:lineRule="auto"/>
              <w:ind w:right="-90"/>
              <w:rPr>
                <w:rFonts w:cs="Arial"/>
                <w:szCs w:val="24"/>
              </w:rPr>
            </w:pPr>
          </w:p>
        </w:tc>
        <w:tc>
          <w:tcPr>
            <w:tcW w:w="722" w:type="pct"/>
            <w:gridSpan w:val="44"/>
          </w:tcPr>
          <w:p w14:paraId="75F19580"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w:t>
            </w:r>
            <w:proofErr w:type="spellStart"/>
            <w:r w:rsidRPr="000B389B">
              <w:rPr>
                <w:rFonts w:cs="Arial"/>
                <w:szCs w:val="24"/>
              </w:rPr>
              <w:t>στ</w:t>
            </w:r>
            <w:proofErr w:type="spellEnd"/>
            <w:r w:rsidRPr="000B389B">
              <w:rPr>
                <w:rFonts w:cs="Arial"/>
                <w:szCs w:val="24"/>
              </w:rPr>
              <w:t>)</w:t>
            </w:r>
          </w:p>
        </w:tc>
        <w:tc>
          <w:tcPr>
            <w:tcW w:w="3178" w:type="pct"/>
            <w:gridSpan w:val="52"/>
          </w:tcPr>
          <w:p w14:paraId="50013A59" w14:textId="1B019ED9"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καλεί τον υπεύθυνο της αποθήκης να παρουσιάσει γραπτό σχέδιο ενεργειών για έγκριση από τον </w:t>
            </w:r>
            <w:proofErr w:type="spellStart"/>
            <w:r w:rsidRPr="000B389B">
              <w:rPr>
                <w:rFonts w:cs="Arial"/>
                <w:szCs w:val="24"/>
              </w:rPr>
              <w:t>Αρχιεπιθεωρητή</w:t>
            </w:r>
            <w:proofErr w:type="spellEnd"/>
            <w:r w:rsidRPr="000B389B">
              <w:rPr>
                <w:rFonts w:cs="Arial"/>
                <w:szCs w:val="24"/>
              </w:rPr>
              <w:t xml:space="preserve">, στο οποίο καθορίζονται με λεπτομέρεια ο τρόπος διαχείρισης του εκτός προδιαγραφών καυσίμου </w:t>
            </w:r>
            <w:r w:rsidRPr="000B389B">
              <w:rPr>
                <w:rFonts w:cs="Arial"/>
                <w:szCs w:val="24"/>
              </w:rPr>
              <w:lastRenderedPageBreak/>
              <w:t>και η πλήρωση της αποθήκης με νέο εντός προδιαγραφών καύσιμο:</w:t>
            </w:r>
          </w:p>
        </w:tc>
      </w:tr>
      <w:tr w:rsidR="00000017" w:rsidRPr="000B389B" w14:paraId="38DC210C" w14:textId="77777777" w:rsidTr="0091230E">
        <w:tc>
          <w:tcPr>
            <w:tcW w:w="1100" w:type="pct"/>
            <w:gridSpan w:val="7"/>
          </w:tcPr>
          <w:p w14:paraId="55A1E21A" w14:textId="77777777" w:rsidR="00E51045" w:rsidRPr="000B389B" w:rsidRDefault="00E51045" w:rsidP="00E51045">
            <w:pPr>
              <w:spacing w:line="360" w:lineRule="auto"/>
              <w:ind w:right="-90"/>
              <w:rPr>
                <w:rFonts w:cs="Arial"/>
                <w:szCs w:val="24"/>
              </w:rPr>
            </w:pPr>
          </w:p>
        </w:tc>
        <w:tc>
          <w:tcPr>
            <w:tcW w:w="722" w:type="pct"/>
            <w:gridSpan w:val="44"/>
          </w:tcPr>
          <w:p w14:paraId="3E6BF41C" w14:textId="77777777" w:rsidR="00E51045" w:rsidRPr="000B389B" w:rsidRDefault="00E51045" w:rsidP="00E51045">
            <w:pPr>
              <w:tabs>
                <w:tab w:val="left" w:pos="-117"/>
                <w:tab w:val="left" w:pos="0"/>
              </w:tabs>
              <w:spacing w:line="360" w:lineRule="auto"/>
              <w:ind w:left="67"/>
              <w:jc w:val="both"/>
              <w:rPr>
                <w:rFonts w:cs="Arial"/>
                <w:szCs w:val="24"/>
              </w:rPr>
            </w:pPr>
          </w:p>
        </w:tc>
        <w:tc>
          <w:tcPr>
            <w:tcW w:w="3178" w:type="pct"/>
            <w:gridSpan w:val="52"/>
          </w:tcPr>
          <w:p w14:paraId="4E80A8E4"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12DB278B" w14:textId="77777777" w:rsidTr="0091230E">
        <w:tc>
          <w:tcPr>
            <w:tcW w:w="1100" w:type="pct"/>
            <w:gridSpan w:val="7"/>
          </w:tcPr>
          <w:p w14:paraId="6FECAA9D" w14:textId="77777777" w:rsidR="00E51045" w:rsidRPr="000B389B" w:rsidRDefault="00E51045" w:rsidP="00E51045">
            <w:pPr>
              <w:spacing w:line="360" w:lineRule="auto"/>
              <w:ind w:right="-90"/>
              <w:rPr>
                <w:rFonts w:cs="Arial"/>
                <w:szCs w:val="24"/>
              </w:rPr>
            </w:pPr>
          </w:p>
        </w:tc>
        <w:tc>
          <w:tcPr>
            <w:tcW w:w="722" w:type="pct"/>
            <w:gridSpan w:val="44"/>
          </w:tcPr>
          <w:p w14:paraId="655A4065" w14:textId="77777777" w:rsidR="00E51045" w:rsidRPr="000B389B" w:rsidRDefault="00E51045" w:rsidP="00E51045">
            <w:pPr>
              <w:tabs>
                <w:tab w:val="left" w:pos="-117"/>
                <w:tab w:val="left" w:pos="0"/>
              </w:tabs>
              <w:spacing w:line="360" w:lineRule="auto"/>
              <w:ind w:left="67"/>
              <w:jc w:val="both"/>
              <w:rPr>
                <w:rFonts w:cs="Arial"/>
                <w:szCs w:val="24"/>
              </w:rPr>
            </w:pPr>
          </w:p>
        </w:tc>
        <w:tc>
          <w:tcPr>
            <w:tcW w:w="3178" w:type="pct"/>
            <w:gridSpan w:val="52"/>
          </w:tcPr>
          <w:p w14:paraId="52654A2B" w14:textId="255D2E3F" w:rsidR="00E51045" w:rsidRPr="000B389B" w:rsidRDefault="00E51045" w:rsidP="00E51045">
            <w:pPr>
              <w:tabs>
                <w:tab w:val="left" w:pos="567"/>
              </w:tabs>
              <w:spacing w:line="360" w:lineRule="auto"/>
              <w:jc w:val="both"/>
              <w:rPr>
                <w:rFonts w:cs="Arial"/>
                <w:szCs w:val="24"/>
              </w:rPr>
            </w:pPr>
            <w:r>
              <w:rPr>
                <w:rFonts w:cs="Arial"/>
                <w:szCs w:val="24"/>
              </w:rPr>
              <w:tab/>
            </w:r>
            <w:r w:rsidRPr="000B389B">
              <w:rPr>
                <w:rFonts w:cs="Arial"/>
                <w:szCs w:val="24"/>
              </w:rPr>
              <w:t>Νοείται ότι</w:t>
            </w:r>
            <w:r>
              <w:rPr>
                <w:rFonts w:cs="Arial"/>
                <w:szCs w:val="24"/>
              </w:rPr>
              <w:t xml:space="preserve">, σε </w:t>
            </w:r>
            <w:r w:rsidRPr="000B389B">
              <w:rPr>
                <w:rFonts w:cs="Arial"/>
                <w:szCs w:val="24"/>
              </w:rPr>
              <w:t>περίπτωση που η αποθήκη παύσει να λειτουργεί ως αποθήκη καυσίμου</w:t>
            </w:r>
            <w:r>
              <w:rPr>
                <w:rFonts w:cs="Arial"/>
                <w:szCs w:val="24"/>
              </w:rPr>
              <w:t>,</w:t>
            </w:r>
            <w:r w:rsidRPr="000B389B">
              <w:rPr>
                <w:rFonts w:cs="Arial"/>
                <w:szCs w:val="24"/>
              </w:rPr>
              <w:t xml:space="preserve"> δεν </w:t>
            </w:r>
            <w:proofErr w:type="spellStart"/>
            <w:r w:rsidRPr="000B389B">
              <w:rPr>
                <w:rFonts w:cs="Arial"/>
                <w:szCs w:val="24"/>
              </w:rPr>
              <w:t>πληρ</w:t>
            </w:r>
            <w:r w:rsidR="00B917C6">
              <w:rPr>
                <w:rFonts w:cs="Arial"/>
                <w:szCs w:val="24"/>
              </w:rPr>
              <w:t>ού</w:t>
            </w:r>
            <w:r w:rsidRPr="000B389B">
              <w:rPr>
                <w:rFonts w:cs="Arial"/>
                <w:szCs w:val="24"/>
              </w:rPr>
              <w:t>ται</w:t>
            </w:r>
            <w:proofErr w:type="spellEnd"/>
            <w:r w:rsidRPr="000B389B">
              <w:rPr>
                <w:rFonts w:cs="Arial"/>
                <w:szCs w:val="24"/>
              </w:rPr>
              <w:t xml:space="preserve"> με νέο εντός προδιαγραφών καύσιμο.</w:t>
            </w:r>
          </w:p>
        </w:tc>
      </w:tr>
      <w:tr w:rsidR="00EF047F" w:rsidRPr="000B389B" w14:paraId="6BAE8F09" w14:textId="77777777" w:rsidTr="0091230E">
        <w:tc>
          <w:tcPr>
            <w:tcW w:w="1100" w:type="pct"/>
            <w:gridSpan w:val="7"/>
          </w:tcPr>
          <w:p w14:paraId="7C88C3C1" w14:textId="77777777" w:rsidR="00E51045" w:rsidRPr="000B389B" w:rsidRDefault="00E51045" w:rsidP="00E51045">
            <w:pPr>
              <w:spacing w:line="360" w:lineRule="auto"/>
              <w:ind w:right="-90"/>
              <w:rPr>
                <w:rFonts w:cs="Arial"/>
                <w:szCs w:val="24"/>
              </w:rPr>
            </w:pPr>
          </w:p>
        </w:tc>
        <w:tc>
          <w:tcPr>
            <w:tcW w:w="3900" w:type="pct"/>
            <w:gridSpan w:val="96"/>
          </w:tcPr>
          <w:p w14:paraId="25CAAF29"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49AF6CB7" w14:textId="77777777" w:rsidTr="0091230E">
        <w:tc>
          <w:tcPr>
            <w:tcW w:w="1100" w:type="pct"/>
            <w:gridSpan w:val="7"/>
          </w:tcPr>
          <w:p w14:paraId="22B22FA0" w14:textId="77777777" w:rsidR="0024640B" w:rsidRPr="000B389B" w:rsidRDefault="0024640B" w:rsidP="00E51045">
            <w:pPr>
              <w:spacing w:line="360" w:lineRule="auto"/>
              <w:ind w:right="-90"/>
              <w:rPr>
                <w:rFonts w:cs="Arial"/>
                <w:szCs w:val="24"/>
              </w:rPr>
            </w:pPr>
          </w:p>
        </w:tc>
        <w:tc>
          <w:tcPr>
            <w:tcW w:w="722" w:type="pct"/>
            <w:gridSpan w:val="44"/>
          </w:tcPr>
          <w:p w14:paraId="3E2B3F9B" w14:textId="37F94849" w:rsidR="0024640B" w:rsidRPr="000B389B" w:rsidRDefault="0024640B"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(4)(α)</w:t>
            </w:r>
            <w:r>
              <w:rPr>
                <w:rFonts w:cs="Arial"/>
                <w:szCs w:val="24"/>
              </w:rPr>
              <w:tab/>
            </w:r>
          </w:p>
        </w:tc>
        <w:tc>
          <w:tcPr>
            <w:tcW w:w="3178" w:type="pct"/>
            <w:gridSpan w:val="52"/>
          </w:tcPr>
          <w:p w14:paraId="28D9E192" w14:textId="7156FBCC" w:rsidR="0024640B" w:rsidRPr="000B389B" w:rsidRDefault="0024640B" w:rsidP="00E51045">
            <w:pPr>
              <w:tabs>
                <w:tab w:val="left" w:pos="397"/>
                <w:tab w:val="left" w:pos="851"/>
              </w:tabs>
              <w:spacing w:line="360" w:lineRule="auto"/>
              <w:jc w:val="both"/>
              <w:rPr>
                <w:rFonts w:cs="Arial"/>
                <w:szCs w:val="24"/>
              </w:rPr>
            </w:pPr>
            <w:r>
              <w:rPr>
                <w:rFonts w:cs="Arial"/>
                <w:szCs w:val="24"/>
              </w:rPr>
              <w:t>Ο</w:t>
            </w:r>
            <w:r w:rsidRPr="000B389B">
              <w:rPr>
                <w:rFonts w:cs="Arial"/>
                <w:szCs w:val="24"/>
              </w:rPr>
              <w:t xml:space="preserve"> </w:t>
            </w:r>
            <w:proofErr w:type="spellStart"/>
            <w:r w:rsidRPr="000B389B">
              <w:rPr>
                <w:rFonts w:cs="Arial"/>
                <w:szCs w:val="24"/>
              </w:rPr>
              <w:t>Αρχιεπιθεωρητής</w:t>
            </w:r>
            <w:proofErr w:type="spellEnd"/>
            <w:r>
              <w:rPr>
                <w:rFonts w:cs="Arial"/>
                <w:szCs w:val="24"/>
              </w:rPr>
              <w:t>,</w:t>
            </w:r>
            <w:r w:rsidRPr="000B389B">
              <w:rPr>
                <w:rFonts w:cs="Arial"/>
                <w:szCs w:val="24"/>
              </w:rPr>
              <w:t xml:space="preserve"> </w:t>
            </w:r>
            <w:r>
              <w:rPr>
                <w:rFonts w:cs="Arial"/>
                <w:szCs w:val="24"/>
              </w:rPr>
              <w:t>σ</w:t>
            </w:r>
            <w:r w:rsidRPr="000B389B">
              <w:rPr>
                <w:rFonts w:cs="Arial"/>
                <w:szCs w:val="24"/>
              </w:rPr>
              <w:t>ε περίπτωση που το σχέδιο ενεργειών δεν</w:t>
            </w:r>
            <w:r>
              <w:rPr>
                <w:rFonts w:cs="Arial"/>
                <w:szCs w:val="24"/>
              </w:rPr>
              <w:t xml:space="preserve"> τον</w:t>
            </w:r>
            <w:r w:rsidRPr="000B389B">
              <w:rPr>
                <w:rFonts w:cs="Arial"/>
                <w:szCs w:val="24"/>
              </w:rPr>
              <w:t xml:space="preserve"> ικανοποιεί, υποδεικνύει στον υπεύθυνο της αποθήκης τυχόν τροποποιήσεις ή/και βελτιώσεις τις οποίες ο υπεύθυνος αποθήκης οφείλει να λάβει υπόψη.</w:t>
            </w:r>
          </w:p>
        </w:tc>
      </w:tr>
      <w:tr w:rsidR="00EF047F" w:rsidRPr="000B389B" w14:paraId="4B4AACC8" w14:textId="77777777" w:rsidTr="0091230E">
        <w:tc>
          <w:tcPr>
            <w:tcW w:w="1100" w:type="pct"/>
            <w:gridSpan w:val="7"/>
          </w:tcPr>
          <w:p w14:paraId="69EA77AD" w14:textId="77777777" w:rsidR="00E51045" w:rsidRPr="000B389B" w:rsidRDefault="00E51045" w:rsidP="00E51045">
            <w:pPr>
              <w:spacing w:line="360" w:lineRule="auto"/>
              <w:ind w:right="-90"/>
              <w:rPr>
                <w:rFonts w:cs="Arial"/>
                <w:szCs w:val="24"/>
              </w:rPr>
            </w:pPr>
          </w:p>
        </w:tc>
        <w:tc>
          <w:tcPr>
            <w:tcW w:w="3900" w:type="pct"/>
            <w:gridSpan w:val="96"/>
          </w:tcPr>
          <w:p w14:paraId="62FE27D3"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602DB634" w14:textId="77777777" w:rsidTr="0091230E">
        <w:tc>
          <w:tcPr>
            <w:tcW w:w="1100" w:type="pct"/>
            <w:gridSpan w:val="7"/>
          </w:tcPr>
          <w:p w14:paraId="0AD35A6A" w14:textId="77777777" w:rsidR="0024640B" w:rsidRPr="000B389B" w:rsidRDefault="0024640B" w:rsidP="00E51045">
            <w:pPr>
              <w:spacing w:line="360" w:lineRule="auto"/>
              <w:ind w:right="-90"/>
              <w:rPr>
                <w:rFonts w:cs="Arial"/>
                <w:szCs w:val="24"/>
              </w:rPr>
            </w:pPr>
          </w:p>
        </w:tc>
        <w:tc>
          <w:tcPr>
            <w:tcW w:w="722" w:type="pct"/>
            <w:gridSpan w:val="44"/>
          </w:tcPr>
          <w:p w14:paraId="4E6F0C47" w14:textId="603D6B18" w:rsidR="0024640B" w:rsidRPr="000B389B" w:rsidRDefault="0024640B" w:rsidP="00423A0C">
            <w:pPr>
              <w:tabs>
                <w:tab w:val="left" w:pos="397"/>
                <w:tab w:val="left" w:pos="624"/>
                <w:tab w:val="left" w:pos="851"/>
              </w:tabs>
              <w:spacing w:line="360" w:lineRule="auto"/>
              <w:jc w:val="right"/>
              <w:rPr>
                <w:rFonts w:cs="Arial"/>
                <w:szCs w:val="24"/>
              </w:rPr>
            </w:pPr>
            <w:r>
              <w:rPr>
                <w:rFonts w:cs="Arial"/>
                <w:szCs w:val="24"/>
              </w:rPr>
              <w:tab/>
            </w:r>
            <w:r>
              <w:rPr>
                <w:rFonts w:cs="Arial"/>
                <w:szCs w:val="24"/>
              </w:rPr>
              <w:tab/>
            </w:r>
            <w:r w:rsidRPr="000B389B">
              <w:rPr>
                <w:rFonts w:cs="Arial"/>
                <w:szCs w:val="24"/>
              </w:rPr>
              <w:t>(β)</w:t>
            </w:r>
            <w:r>
              <w:rPr>
                <w:rFonts w:cs="Arial"/>
                <w:szCs w:val="24"/>
              </w:rPr>
              <w:tab/>
            </w:r>
          </w:p>
        </w:tc>
        <w:tc>
          <w:tcPr>
            <w:tcW w:w="3178" w:type="pct"/>
            <w:gridSpan w:val="52"/>
          </w:tcPr>
          <w:p w14:paraId="69403B3E" w14:textId="2F4263C4" w:rsidR="0024640B" w:rsidRPr="000B389B" w:rsidRDefault="0024640B" w:rsidP="00E51045">
            <w:pPr>
              <w:tabs>
                <w:tab w:val="left" w:pos="397"/>
                <w:tab w:val="left" w:pos="624"/>
                <w:tab w:val="left" w:pos="851"/>
              </w:tabs>
              <w:spacing w:line="360" w:lineRule="auto"/>
              <w:jc w:val="both"/>
              <w:rPr>
                <w:rFonts w:cs="Arial"/>
                <w:szCs w:val="24"/>
              </w:rPr>
            </w:pPr>
            <w:r w:rsidRPr="000B389B">
              <w:rPr>
                <w:rFonts w:cs="Arial"/>
                <w:szCs w:val="24"/>
              </w:rPr>
              <w:t xml:space="preserve">Ο υπεύθυνος της αποθήκης υποβάλλει στον </w:t>
            </w:r>
            <w:proofErr w:type="spellStart"/>
            <w:r w:rsidRPr="000B389B">
              <w:rPr>
                <w:rFonts w:cs="Arial"/>
                <w:szCs w:val="24"/>
              </w:rPr>
              <w:t>Αρχιεπιθεωρητή</w:t>
            </w:r>
            <w:proofErr w:type="spellEnd"/>
            <w:r w:rsidRPr="000B389B">
              <w:rPr>
                <w:rFonts w:cs="Arial"/>
                <w:szCs w:val="24"/>
              </w:rPr>
              <w:t xml:space="preserve"> αναθεωρημένο σχέδιο ενεργειών.</w:t>
            </w:r>
          </w:p>
        </w:tc>
      </w:tr>
      <w:tr w:rsidR="00000017" w:rsidRPr="000B389B" w14:paraId="581B3B35" w14:textId="77777777" w:rsidTr="0091230E">
        <w:tc>
          <w:tcPr>
            <w:tcW w:w="1100" w:type="pct"/>
            <w:gridSpan w:val="7"/>
          </w:tcPr>
          <w:p w14:paraId="54B3CC52" w14:textId="77777777" w:rsidR="00E51045" w:rsidRPr="000B389B" w:rsidRDefault="00E51045" w:rsidP="00E51045">
            <w:pPr>
              <w:spacing w:line="360" w:lineRule="auto"/>
              <w:ind w:right="-90"/>
              <w:rPr>
                <w:rFonts w:cs="Arial"/>
                <w:szCs w:val="24"/>
              </w:rPr>
            </w:pPr>
          </w:p>
        </w:tc>
        <w:tc>
          <w:tcPr>
            <w:tcW w:w="722" w:type="pct"/>
            <w:gridSpan w:val="44"/>
          </w:tcPr>
          <w:p w14:paraId="10B2410E" w14:textId="77777777" w:rsidR="00E51045" w:rsidRPr="000B389B" w:rsidRDefault="00E51045" w:rsidP="00423A0C">
            <w:pPr>
              <w:tabs>
                <w:tab w:val="left" w:pos="-117"/>
                <w:tab w:val="left" w:pos="0"/>
              </w:tabs>
              <w:spacing w:line="360" w:lineRule="auto"/>
              <w:ind w:left="67"/>
              <w:jc w:val="right"/>
              <w:rPr>
                <w:rFonts w:cs="Arial"/>
                <w:szCs w:val="24"/>
              </w:rPr>
            </w:pPr>
          </w:p>
        </w:tc>
        <w:tc>
          <w:tcPr>
            <w:tcW w:w="3178" w:type="pct"/>
            <w:gridSpan w:val="52"/>
          </w:tcPr>
          <w:p w14:paraId="217672B5"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39201047" w14:textId="77777777" w:rsidTr="0091230E">
        <w:tc>
          <w:tcPr>
            <w:tcW w:w="1100" w:type="pct"/>
            <w:gridSpan w:val="7"/>
          </w:tcPr>
          <w:p w14:paraId="27BB3599" w14:textId="77777777" w:rsidR="0024640B" w:rsidRPr="000B389B" w:rsidRDefault="0024640B" w:rsidP="00E51045">
            <w:pPr>
              <w:spacing w:line="360" w:lineRule="auto"/>
              <w:ind w:right="-90"/>
              <w:rPr>
                <w:rFonts w:cs="Arial"/>
                <w:szCs w:val="24"/>
              </w:rPr>
            </w:pPr>
          </w:p>
        </w:tc>
        <w:tc>
          <w:tcPr>
            <w:tcW w:w="722" w:type="pct"/>
            <w:gridSpan w:val="44"/>
          </w:tcPr>
          <w:p w14:paraId="32F653E3" w14:textId="38954AD2" w:rsidR="0024640B" w:rsidRPr="000B389B" w:rsidRDefault="0024640B" w:rsidP="00423A0C">
            <w:pPr>
              <w:tabs>
                <w:tab w:val="left" w:pos="397"/>
                <w:tab w:val="left" w:pos="624"/>
                <w:tab w:val="left" w:pos="851"/>
              </w:tabs>
              <w:spacing w:line="360" w:lineRule="auto"/>
              <w:jc w:val="right"/>
              <w:rPr>
                <w:rFonts w:cs="Arial"/>
                <w:szCs w:val="24"/>
              </w:rPr>
            </w:pPr>
            <w:r>
              <w:rPr>
                <w:rFonts w:cs="Arial"/>
                <w:szCs w:val="24"/>
              </w:rPr>
              <w:tab/>
            </w:r>
            <w:r>
              <w:rPr>
                <w:rFonts w:cs="Arial"/>
                <w:szCs w:val="24"/>
              </w:rPr>
              <w:tab/>
            </w:r>
            <w:r w:rsidRPr="000B389B">
              <w:rPr>
                <w:rFonts w:cs="Arial"/>
                <w:szCs w:val="24"/>
              </w:rPr>
              <w:t>(γ)</w:t>
            </w:r>
            <w:r>
              <w:rPr>
                <w:rFonts w:cs="Arial"/>
                <w:szCs w:val="24"/>
              </w:rPr>
              <w:tab/>
            </w:r>
          </w:p>
        </w:tc>
        <w:tc>
          <w:tcPr>
            <w:tcW w:w="3178" w:type="pct"/>
            <w:gridSpan w:val="52"/>
          </w:tcPr>
          <w:p w14:paraId="54040426" w14:textId="138CABF4" w:rsidR="0024640B" w:rsidRPr="000B389B" w:rsidRDefault="0024640B" w:rsidP="00E51045">
            <w:pPr>
              <w:tabs>
                <w:tab w:val="left" w:pos="397"/>
                <w:tab w:val="left" w:pos="624"/>
                <w:tab w:val="left" w:pos="851"/>
              </w:tabs>
              <w:spacing w:line="360" w:lineRule="auto"/>
              <w:jc w:val="both"/>
              <w:rPr>
                <w:rFonts w:cs="Arial"/>
                <w:szCs w:val="24"/>
              </w:rPr>
            </w:pPr>
            <w:r w:rsidRPr="000B389B">
              <w:rPr>
                <w:rFonts w:cs="Arial"/>
                <w:szCs w:val="24"/>
              </w:rPr>
              <w:t xml:space="preserve">Ο </w:t>
            </w:r>
            <w:proofErr w:type="spellStart"/>
            <w:r w:rsidRPr="000B389B">
              <w:rPr>
                <w:rFonts w:cs="Arial"/>
                <w:szCs w:val="24"/>
              </w:rPr>
              <w:t>Αρχιεπιθεωρητής</w:t>
            </w:r>
            <w:proofErr w:type="spellEnd"/>
            <w:r w:rsidRPr="000B389B">
              <w:rPr>
                <w:rFonts w:cs="Arial"/>
                <w:szCs w:val="24"/>
              </w:rPr>
              <w:t xml:space="preserve"> ενημερώνει τον υπεύθυνο της αποθήκης για την απόφασή του σχετικά με το σχέδιο ενεργειών.</w:t>
            </w:r>
          </w:p>
        </w:tc>
      </w:tr>
      <w:tr w:rsidR="00000017" w:rsidRPr="000B389B" w14:paraId="21EA2B53" w14:textId="77777777" w:rsidTr="0091230E">
        <w:tc>
          <w:tcPr>
            <w:tcW w:w="1100" w:type="pct"/>
            <w:gridSpan w:val="7"/>
          </w:tcPr>
          <w:p w14:paraId="1E1D51E8" w14:textId="77777777" w:rsidR="00E51045" w:rsidRPr="000B389B" w:rsidRDefault="00E51045" w:rsidP="00E51045">
            <w:pPr>
              <w:spacing w:line="360" w:lineRule="auto"/>
              <w:ind w:right="-90"/>
              <w:rPr>
                <w:rFonts w:cs="Arial"/>
                <w:szCs w:val="24"/>
              </w:rPr>
            </w:pPr>
          </w:p>
        </w:tc>
        <w:tc>
          <w:tcPr>
            <w:tcW w:w="722" w:type="pct"/>
            <w:gridSpan w:val="44"/>
          </w:tcPr>
          <w:p w14:paraId="65DBEA26" w14:textId="77777777" w:rsidR="00E51045" w:rsidRPr="000B389B" w:rsidRDefault="00E51045" w:rsidP="00423A0C">
            <w:pPr>
              <w:tabs>
                <w:tab w:val="left" w:pos="-117"/>
                <w:tab w:val="left" w:pos="0"/>
              </w:tabs>
              <w:spacing w:line="360" w:lineRule="auto"/>
              <w:ind w:left="67" w:firstLine="618"/>
              <w:jc w:val="right"/>
              <w:rPr>
                <w:rFonts w:cs="Arial"/>
                <w:szCs w:val="24"/>
              </w:rPr>
            </w:pPr>
          </w:p>
        </w:tc>
        <w:tc>
          <w:tcPr>
            <w:tcW w:w="3178" w:type="pct"/>
            <w:gridSpan w:val="52"/>
          </w:tcPr>
          <w:p w14:paraId="40B2AED6" w14:textId="77777777" w:rsidR="00E51045" w:rsidRPr="000B389B" w:rsidRDefault="00E51045" w:rsidP="00E51045">
            <w:pPr>
              <w:tabs>
                <w:tab w:val="left" w:pos="-117"/>
                <w:tab w:val="left" w:pos="0"/>
              </w:tabs>
              <w:spacing w:line="360" w:lineRule="auto"/>
              <w:ind w:firstLine="618"/>
              <w:jc w:val="both"/>
              <w:rPr>
                <w:rFonts w:cs="Arial"/>
                <w:szCs w:val="24"/>
              </w:rPr>
            </w:pPr>
          </w:p>
        </w:tc>
      </w:tr>
      <w:tr w:rsidR="00000017" w:rsidRPr="000B389B" w14:paraId="408C05DF" w14:textId="77777777" w:rsidTr="0091230E">
        <w:tc>
          <w:tcPr>
            <w:tcW w:w="1100" w:type="pct"/>
            <w:gridSpan w:val="7"/>
          </w:tcPr>
          <w:p w14:paraId="2F8CD1FD" w14:textId="77777777" w:rsidR="0024640B" w:rsidRPr="000B389B" w:rsidRDefault="0024640B" w:rsidP="00E51045">
            <w:pPr>
              <w:spacing w:line="360" w:lineRule="auto"/>
              <w:ind w:right="-90"/>
              <w:rPr>
                <w:rFonts w:cs="Arial"/>
                <w:szCs w:val="24"/>
              </w:rPr>
            </w:pPr>
          </w:p>
        </w:tc>
        <w:tc>
          <w:tcPr>
            <w:tcW w:w="722" w:type="pct"/>
            <w:gridSpan w:val="44"/>
          </w:tcPr>
          <w:p w14:paraId="44C8C93A" w14:textId="3B16D60F" w:rsidR="0024640B" w:rsidRPr="000B389B" w:rsidRDefault="0024640B" w:rsidP="00423A0C">
            <w:pPr>
              <w:tabs>
                <w:tab w:val="left" w:pos="397"/>
                <w:tab w:val="left" w:pos="624"/>
                <w:tab w:val="left" w:pos="851"/>
              </w:tabs>
              <w:spacing w:line="360" w:lineRule="auto"/>
              <w:jc w:val="right"/>
              <w:rPr>
                <w:rFonts w:cs="Arial"/>
                <w:szCs w:val="24"/>
              </w:rPr>
            </w:pPr>
            <w:r>
              <w:rPr>
                <w:rFonts w:cs="Arial"/>
                <w:szCs w:val="24"/>
              </w:rPr>
              <w:tab/>
            </w:r>
            <w:r>
              <w:rPr>
                <w:rFonts w:cs="Arial"/>
                <w:szCs w:val="24"/>
              </w:rPr>
              <w:tab/>
            </w:r>
            <w:r w:rsidRPr="000B389B">
              <w:rPr>
                <w:rFonts w:cs="Arial"/>
                <w:szCs w:val="24"/>
              </w:rPr>
              <w:t>(δ)</w:t>
            </w:r>
            <w:r>
              <w:rPr>
                <w:rFonts w:cs="Arial"/>
                <w:szCs w:val="24"/>
              </w:rPr>
              <w:tab/>
            </w:r>
          </w:p>
        </w:tc>
        <w:tc>
          <w:tcPr>
            <w:tcW w:w="3178" w:type="pct"/>
            <w:gridSpan w:val="52"/>
          </w:tcPr>
          <w:p w14:paraId="4860B1A6" w14:textId="2B17039A" w:rsidR="0024640B" w:rsidRPr="000B389B" w:rsidRDefault="0024640B" w:rsidP="00E51045">
            <w:pPr>
              <w:tabs>
                <w:tab w:val="left" w:pos="397"/>
                <w:tab w:val="left" w:pos="624"/>
                <w:tab w:val="left" w:pos="851"/>
              </w:tabs>
              <w:spacing w:line="360" w:lineRule="auto"/>
              <w:jc w:val="both"/>
              <w:rPr>
                <w:rFonts w:cs="Arial"/>
                <w:szCs w:val="24"/>
              </w:rPr>
            </w:pPr>
            <w:r w:rsidRPr="000B389B">
              <w:rPr>
                <w:rFonts w:cs="Arial"/>
                <w:szCs w:val="24"/>
              </w:rPr>
              <w:t xml:space="preserve">Σε περίπτωση που ο </w:t>
            </w:r>
            <w:proofErr w:type="spellStart"/>
            <w:r w:rsidRPr="000B389B">
              <w:rPr>
                <w:rFonts w:cs="Arial"/>
                <w:szCs w:val="24"/>
              </w:rPr>
              <w:t>Αρχιεπιθεωρητής</w:t>
            </w:r>
            <w:proofErr w:type="spellEnd"/>
            <w:r w:rsidRPr="000B389B">
              <w:rPr>
                <w:rFonts w:cs="Arial"/>
                <w:szCs w:val="24"/>
              </w:rPr>
              <w:t xml:space="preserve"> δεν ικανοποιείται από το αναθεωρημένο σχέδιο, </w:t>
            </w:r>
            <w:r w:rsidR="00DF4A4D" w:rsidRPr="000B389B">
              <w:rPr>
                <w:rFonts w:cs="Arial"/>
                <w:szCs w:val="24"/>
              </w:rPr>
              <w:t xml:space="preserve">η πιο πάνω διαδικασία </w:t>
            </w:r>
            <w:r w:rsidRPr="000B389B">
              <w:rPr>
                <w:rFonts w:cs="Arial"/>
                <w:szCs w:val="24"/>
              </w:rPr>
              <w:t>επαναλαμβάνεται.</w:t>
            </w:r>
          </w:p>
        </w:tc>
      </w:tr>
      <w:tr w:rsidR="00EF047F" w:rsidRPr="000B389B" w14:paraId="65EBF3E0" w14:textId="77777777" w:rsidTr="0091230E">
        <w:tc>
          <w:tcPr>
            <w:tcW w:w="1100" w:type="pct"/>
            <w:gridSpan w:val="7"/>
          </w:tcPr>
          <w:p w14:paraId="56CA0A50" w14:textId="77777777" w:rsidR="00E51045" w:rsidRPr="000B389B" w:rsidRDefault="00E51045" w:rsidP="00E51045">
            <w:pPr>
              <w:spacing w:line="360" w:lineRule="auto"/>
              <w:ind w:right="-90"/>
              <w:rPr>
                <w:rFonts w:cs="Arial"/>
                <w:szCs w:val="24"/>
              </w:rPr>
            </w:pPr>
          </w:p>
        </w:tc>
        <w:tc>
          <w:tcPr>
            <w:tcW w:w="3900" w:type="pct"/>
            <w:gridSpan w:val="96"/>
          </w:tcPr>
          <w:p w14:paraId="1FFA71C9" w14:textId="77777777" w:rsidR="00E51045" w:rsidRPr="000B389B" w:rsidRDefault="00E51045" w:rsidP="00E51045">
            <w:pPr>
              <w:tabs>
                <w:tab w:val="left" w:pos="-117"/>
                <w:tab w:val="left" w:pos="0"/>
              </w:tabs>
              <w:spacing w:line="360" w:lineRule="auto"/>
              <w:jc w:val="both"/>
              <w:rPr>
                <w:rFonts w:cs="Arial"/>
                <w:szCs w:val="24"/>
              </w:rPr>
            </w:pPr>
          </w:p>
        </w:tc>
      </w:tr>
      <w:tr w:rsidR="00EF047F" w:rsidRPr="000B389B" w14:paraId="5C7A35A9" w14:textId="77777777" w:rsidTr="0091230E">
        <w:tc>
          <w:tcPr>
            <w:tcW w:w="1100" w:type="pct"/>
            <w:gridSpan w:val="7"/>
          </w:tcPr>
          <w:p w14:paraId="27F7B9A2" w14:textId="77777777" w:rsidR="00E51045" w:rsidRPr="000B389B" w:rsidRDefault="00E51045" w:rsidP="00E51045">
            <w:pPr>
              <w:spacing w:line="360" w:lineRule="auto"/>
              <w:ind w:right="-90"/>
              <w:rPr>
                <w:rFonts w:cs="Arial"/>
                <w:szCs w:val="24"/>
              </w:rPr>
            </w:pPr>
          </w:p>
          <w:p w14:paraId="65994CD9" w14:textId="77777777" w:rsidR="00E51045" w:rsidRPr="000B389B" w:rsidRDefault="00E51045" w:rsidP="00E51045">
            <w:pPr>
              <w:spacing w:line="360" w:lineRule="auto"/>
              <w:ind w:right="-90"/>
              <w:rPr>
                <w:rFonts w:cs="Arial"/>
                <w:szCs w:val="24"/>
              </w:rPr>
            </w:pPr>
          </w:p>
          <w:p w14:paraId="4526083C" w14:textId="77777777" w:rsidR="00E51045" w:rsidRPr="000B389B" w:rsidRDefault="00E51045" w:rsidP="00E51045">
            <w:pPr>
              <w:spacing w:line="360" w:lineRule="auto"/>
              <w:ind w:right="-90"/>
              <w:rPr>
                <w:rFonts w:cs="Arial"/>
                <w:szCs w:val="24"/>
              </w:rPr>
            </w:pPr>
          </w:p>
          <w:p w14:paraId="5F16B2BF" w14:textId="157140DC" w:rsidR="00E51045" w:rsidRPr="000B389B" w:rsidRDefault="00E51045" w:rsidP="00E51045">
            <w:pPr>
              <w:spacing w:line="360" w:lineRule="auto"/>
              <w:ind w:right="-90"/>
              <w:rPr>
                <w:rFonts w:cs="Arial"/>
                <w:szCs w:val="24"/>
              </w:rPr>
            </w:pPr>
            <w:r w:rsidRPr="000B389B">
              <w:rPr>
                <w:rFonts w:cs="Arial"/>
                <w:szCs w:val="24"/>
              </w:rPr>
              <w:t>Παράρτημα Ι</w:t>
            </w:r>
            <w:r w:rsidR="00A274F2">
              <w:rPr>
                <w:rFonts w:cs="Arial"/>
                <w:szCs w:val="24"/>
                <w:lang w:val="en-US"/>
              </w:rPr>
              <w:t>V</w:t>
            </w:r>
            <w:r w:rsidRPr="000B389B">
              <w:rPr>
                <w:rFonts w:cs="Arial"/>
                <w:szCs w:val="24"/>
              </w:rPr>
              <w:t>.</w:t>
            </w:r>
          </w:p>
        </w:tc>
        <w:tc>
          <w:tcPr>
            <w:tcW w:w="3900" w:type="pct"/>
            <w:gridSpan w:val="96"/>
          </w:tcPr>
          <w:p w14:paraId="04D43822" w14:textId="2F606AAA"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(5)</w:t>
            </w:r>
            <w:r>
              <w:rPr>
                <w:rFonts w:cs="Arial"/>
                <w:szCs w:val="24"/>
              </w:rPr>
              <w:tab/>
            </w:r>
            <w:r>
              <w:rPr>
                <w:rFonts w:cs="Arial"/>
                <w:szCs w:val="24"/>
              </w:rPr>
              <w:tab/>
            </w:r>
            <w:r w:rsidRPr="000B389B">
              <w:rPr>
                <w:rFonts w:cs="Arial"/>
                <w:szCs w:val="24"/>
              </w:rPr>
              <w:t xml:space="preserve">Ο </w:t>
            </w:r>
            <w:proofErr w:type="spellStart"/>
            <w:r w:rsidRPr="000B389B">
              <w:rPr>
                <w:rFonts w:cs="Arial"/>
                <w:szCs w:val="24"/>
              </w:rPr>
              <w:t>Αρχιεπιθεωρητής</w:t>
            </w:r>
            <w:proofErr w:type="spellEnd"/>
            <w:r w:rsidR="00B917C6">
              <w:rPr>
                <w:rFonts w:cs="Arial"/>
                <w:szCs w:val="24"/>
              </w:rPr>
              <w:t>,</w:t>
            </w:r>
            <w:r w:rsidRPr="000B389B">
              <w:rPr>
                <w:rFonts w:cs="Arial"/>
                <w:szCs w:val="24"/>
              </w:rPr>
              <w:t xml:space="preserve"> προσωπικά ή μέσω Εντεταλμένου Επιθεωρητή</w:t>
            </w:r>
            <w:r>
              <w:rPr>
                <w:rFonts w:cs="Arial"/>
                <w:szCs w:val="24"/>
              </w:rPr>
              <w:t>,</w:t>
            </w:r>
            <w:r w:rsidRPr="000B389B">
              <w:rPr>
                <w:rFonts w:cs="Arial"/>
                <w:szCs w:val="24"/>
              </w:rPr>
              <w:t xml:space="preserve"> επιβλέπει την εκτέλεση των ενεργειών του εγκεκριμένου σχεδίου ενεργειών</w:t>
            </w:r>
            <w:r>
              <w:rPr>
                <w:rFonts w:cs="Arial"/>
                <w:szCs w:val="24"/>
              </w:rPr>
              <w:t>,</w:t>
            </w:r>
            <w:r w:rsidRPr="000B389B">
              <w:rPr>
                <w:rFonts w:cs="Arial"/>
                <w:szCs w:val="24"/>
              </w:rPr>
              <w:t xml:space="preserve"> προκειμένου να αποφασίσει για την έκδοση ειδοποίησης επαναλειτουργίας, σύμφωνα με το Παράρτημα Ι</w:t>
            </w:r>
            <w:r w:rsidR="00A274F2">
              <w:rPr>
                <w:rFonts w:cs="Arial"/>
                <w:szCs w:val="24"/>
                <w:lang w:val="en-US"/>
              </w:rPr>
              <w:t>V</w:t>
            </w:r>
            <w:r w:rsidRPr="000B389B">
              <w:rPr>
                <w:rFonts w:cs="Arial"/>
                <w:szCs w:val="24"/>
              </w:rPr>
              <w:t>.</w:t>
            </w:r>
          </w:p>
        </w:tc>
      </w:tr>
      <w:tr w:rsidR="00EF047F" w:rsidRPr="000B389B" w14:paraId="193C1F00" w14:textId="77777777" w:rsidTr="0091230E">
        <w:tc>
          <w:tcPr>
            <w:tcW w:w="1100" w:type="pct"/>
            <w:gridSpan w:val="7"/>
          </w:tcPr>
          <w:p w14:paraId="57696EE8" w14:textId="77777777" w:rsidR="00E51045" w:rsidRPr="000B389B" w:rsidRDefault="00E51045" w:rsidP="00E51045">
            <w:pPr>
              <w:spacing w:line="360" w:lineRule="auto"/>
              <w:ind w:right="-90"/>
              <w:rPr>
                <w:rFonts w:cs="Arial"/>
                <w:szCs w:val="24"/>
              </w:rPr>
            </w:pPr>
          </w:p>
        </w:tc>
        <w:tc>
          <w:tcPr>
            <w:tcW w:w="3900" w:type="pct"/>
            <w:gridSpan w:val="96"/>
          </w:tcPr>
          <w:p w14:paraId="02D0A44F" w14:textId="77777777" w:rsidR="00E51045" w:rsidRPr="000B389B" w:rsidRDefault="00E51045" w:rsidP="00E51045">
            <w:pPr>
              <w:tabs>
                <w:tab w:val="left" w:pos="-117"/>
                <w:tab w:val="left" w:pos="0"/>
              </w:tabs>
              <w:spacing w:line="360" w:lineRule="auto"/>
              <w:jc w:val="both"/>
              <w:rPr>
                <w:rFonts w:cs="Arial"/>
                <w:szCs w:val="24"/>
              </w:rPr>
            </w:pPr>
          </w:p>
        </w:tc>
      </w:tr>
      <w:tr w:rsidR="00EF047F" w:rsidRPr="000B389B" w14:paraId="6EBDE501" w14:textId="77777777" w:rsidTr="0091230E">
        <w:tc>
          <w:tcPr>
            <w:tcW w:w="1100" w:type="pct"/>
            <w:gridSpan w:val="7"/>
          </w:tcPr>
          <w:p w14:paraId="327E149A" w14:textId="77777777" w:rsidR="00E51045" w:rsidRPr="000B389B" w:rsidRDefault="00E51045" w:rsidP="00E51045">
            <w:pPr>
              <w:spacing w:line="360" w:lineRule="auto"/>
              <w:ind w:right="-90"/>
              <w:rPr>
                <w:rFonts w:cs="Arial"/>
                <w:szCs w:val="24"/>
              </w:rPr>
            </w:pPr>
          </w:p>
        </w:tc>
        <w:tc>
          <w:tcPr>
            <w:tcW w:w="3900" w:type="pct"/>
            <w:gridSpan w:val="96"/>
          </w:tcPr>
          <w:p w14:paraId="29E91B02" w14:textId="203E99DC"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(6)</w:t>
            </w:r>
            <w:r>
              <w:rPr>
                <w:rFonts w:cs="Arial"/>
                <w:szCs w:val="24"/>
              </w:rPr>
              <w:tab/>
            </w:r>
            <w:r>
              <w:rPr>
                <w:rFonts w:cs="Arial"/>
                <w:szCs w:val="24"/>
              </w:rPr>
              <w:tab/>
            </w:r>
            <w:r w:rsidRPr="000B389B">
              <w:rPr>
                <w:rFonts w:cs="Arial"/>
                <w:szCs w:val="24"/>
              </w:rPr>
              <w:t xml:space="preserve">Ο </w:t>
            </w:r>
            <w:proofErr w:type="spellStart"/>
            <w:r w:rsidRPr="000B389B">
              <w:rPr>
                <w:rFonts w:cs="Arial"/>
                <w:szCs w:val="24"/>
              </w:rPr>
              <w:t>Αρχιεπιθεωρητής</w:t>
            </w:r>
            <w:proofErr w:type="spellEnd"/>
            <w:r>
              <w:rPr>
                <w:rFonts w:cs="Arial"/>
                <w:szCs w:val="24"/>
              </w:rPr>
              <w:t>,</w:t>
            </w:r>
            <w:r w:rsidRPr="000B389B">
              <w:rPr>
                <w:rFonts w:cs="Arial"/>
                <w:szCs w:val="24"/>
              </w:rPr>
              <w:t xml:space="preserve"> εφόσον ικανοποιηθεί ότι έχουν ολοκληρωθεί όλες οι ενέργειες του εγκεκριμένου σχεδίου ενεργειών, εκδίδει ειδοποίηση επαναλειτουργίας, η οποία επιδίδεται ή/και αποστέλλεται με οποιο</w:t>
            </w:r>
            <w:r w:rsidR="0007522F">
              <w:rPr>
                <w:rFonts w:cs="Arial"/>
                <w:szCs w:val="24"/>
              </w:rPr>
              <w:t>ν</w:t>
            </w:r>
            <w:r w:rsidRPr="000B389B">
              <w:rPr>
                <w:rFonts w:cs="Arial"/>
                <w:szCs w:val="24"/>
              </w:rPr>
              <w:t xml:space="preserve">δήποτε τρόπο, περιλαμβανομένου και του </w:t>
            </w:r>
            <w:r w:rsidRPr="000B389B">
              <w:rPr>
                <w:rFonts w:cs="Arial"/>
                <w:szCs w:val="24"/>
              </w:rPr>
              <w:lastRenderedPageBreak/>
              <w:t>ηλεκτρονικού ταχυδρομείου, από Εντεταλμένο Επιθεωρητή στον υπεύθυνο της αποθήκης.</w:t>
            </w:r>
          </w:p>
        </w:tc>
      </w:tr>
      <w:tr w:rsidR="00EF047F" w:rsidRPr="000B389B" w14:paraId="4160F27E" w14:textId="77777777" w:rsidTr="0091230E">
        <w:tc>
          <w:tcPr>
            <w:tcW w:w="1100" w:type="pct"/>
            <w:gridSpan w:val="7"/>
          </w:tcPr>
          <w:p w14:paraId="060749EF" w14:textId="77777777" w:rsidR="00E51045" w:rsidRPr="000B389B" w:rsidRDefault="00E51045" w:rsidP="00E51045">
            <w:pPr>
              <w:spacing w:line="360" w:lineRule="auto"/>
              <w:ind w:right="-90"/>
              <w:rPr>
                <w:rFonts w:cs="Arial"/>
                <w:szCs w:val="24"/>
              </w:rPr>
            </w:pPr>
          </w:p>
        </w:tc>
        <w:tc>
          <w:tcPr>
            <w:tcW w:w="3900" w:type="pct"/>
            <w:gridSpan w:val="96"/>
          </w:tcPr>
          <w:p w14:paraId="60ABFEF5" w14:textId="77777777" w:rsidR="00E51045" w:rsidRPr="000B389B" w:rsidRDefault="00E51045" w:rsidP="00E51045">
            <w:pPr>
              <w:tabs>
                <w:tab w:val="left" w:pos="-117"/>
                <w:tab w:val="left" w:pos="0"/>
              </w:tabs>
              <w:spacing w:line="360" w:lineRule="auto"/>
              <w:jc w:val="both"/>
              <w:rPr>
                <w:rFonts w:cs="Arial"/>
                <w:szCs w:val="24"/>
              </w:rPr>
            </w:pPr>
          </w:p>
        </w:tc>
      </w:tr>
      <w:tr w:rsidR="00EF047F" w:rsidRPr="000B389B" w14:paraId="63F87C55" w14:textId="77777777" w:rsidTr="0091230E">
        <w:tc>
          <w:tcPr>
            <w:tcW w:w="1100" w:type="pct"/>
            <w:gridSpan w:val="7"/>
          </w:tcPr>
          <w:p w14:paraId="3F439E6B" w14:textId="77777777" w:rsidR="00E51045" w:rsidRPr="000B389B" w:rsidRDefault="00E51045" w:rsidP="00E51045">
            <w:pPr>
              <w:spacing w:line="360" w:lineRule="auto"/>
              <w:ind w:right="-90"/>
              <w:rPr>
                <w:rFonts w:cs="Arial"/>
                <w:szCs w:val="24"/>
              </w:rPr>
            </w:pPr>
          </w:p>
          <w:p w14:paraId="20215620" w14:textId="77777777" w:rsidR="00E51045" w:rsidRPr="000B389B" w:rsidRDefault="00E51045" w:rsidP="00E51045">
            <w:pPr>
              <w:spacing w:line="360" w:lineRule="auto"/>
              <w:ind w:right="-90"/>
              <w:rPr>
                <w:rFonts w:cs="Arial"/>
                <w:szCs w:val="24"/>
              </w:rPr>
            </w:pPr>
          </w:p>
          <w:p w14:paraId="39F1C8A4" w14:textId="77777777" w:rsidR="00E51045" w:rsidRPr="000B389B" w:rsidRDefault="00E51045" w:rsidP="00E51045">
            <w:pPr>
              <w:spacing w:line="360" w:lineRule="auto"/>
              <w:ind w:right="-90"/>
              <w:rPr>
                <w:rFonts w:cs="Arial"/>
                <w:szCs w:val="24"/>
              </w:rPr>
            </w:pPr>
          </w:p>
          <w:p w14:paraId="0BAB0C34" w14:textId="018538EC" w:rsidR="00E51045" w:rsidRPr="000B389B" w:rsidRDefault="00E51045" w:rsidP="00E51045">
            <w:pPr>
              <w:spacing w:line="360" w:lineRule="auto"/>
              <w:ind w:right="-90"/>
              <w:rPr>
                <w:rFonts w:cs="Arial"/>
                <w:szCs w:val="24"/>
              </w:rPr>
            </w:pPr>
            <w:r w:rsidRPr="000B389B">
              <w:rPr>
                <w:rFonts w:cs="Arial"/>
                <w:szCs w:val="24"/>
              </w:rPr>
              <w:t xml:space="preserve">Παράρτημα </w:t>
            </w:r>
            <w:r w:rsidRPr="000B389B">
              <w:rPr>
                <w:rFonts w:cs="Arial"/>
                <w:szCs w:val="24"/>
                <w:lang w:val="en-US"/>
              </w:rPr>
              <w:t>V</w:t>
            </w:r>
            <w:r w:rsidRPr="000B389B">
              <w:rPr>
                <w:rFonts w:cs="Arial"/>
                <w:szCs w:val="24"/>
              </w:rPr>
              <w:t>.</w:t>
            </w:r>
          </w:p>
        </w:tc>
        <w:tc>
          <w:tcPr>
            <w:tcW w:w="3900" w:type="pct"/>
            <w:gridSpan w:val="96"/>
          </w:tcPr>
          <w:p w14:paraId="3BFFEB73" w14:textId="7C9CC932"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(7)</w:t>
            </w:r>
            <w:r>
              <w:rPr>
                <w:rFonts w:cs="Arial"/>
                <w:szCs w:val="24"/>
              </w:rPr>
              <w:tab/>
            </w:r>
            <w:r>
              <w:rPr>
                <w:rFonts w:cs="Arial"/>
                <w:szCs w:val="24"/>
              </w:rPr>
              <w:tab/>
            </w:r>
            <w:r w:rsidRPr="000B389B">
              <w:rPr>
                <w:rFonts w:cs="Arial"/>
                <w:szCs w:val="24"/>
              </w:rPr>
              <w:t xml:space="preserve">Σε περίπτωση που ο υπεύθυνος αποθήκης δεν προβεί στην εκτέλεση των ενεργειών του εγκεκριμένου σχεδίου, ο </w:t>
            </w:r>
            <w:proofErr w:type="spellStart"/>
            <w:r w:rsidRPr="000B389B">
              <w:rPr>
                <w:rFonts w:cs="Arial"/>
                <w:szCs w:val="24"/>
              </w:rPr>
              <w:t>Αρχιεπιθεωρητής</w:t>
            </w:r>
            <w:proofErr w:type="spellEnd"/>
            <w:r w:rsidRPr="000B389B">
              <w:rPr>
                <w:rFonts w:cs="Arial"/>
                <w:szCs w:val="24"/>
              </w:rPr>
              <w:t xml:space="preserve"> εκδίδει ειδοποίηση παράτασης της σφράγισης σύμφωνα με το Παράρτημα </w:t>
            </w:r>
            <w:r w:rsidRPr="009365ED">
              <w:rPr>
                <w:rFonts w:cs="Arial"/>
                <w:szCs w:val="24"/>
              </w:rPr>
              <w:t>V</w:t>
            </w:r>
            <w:r w:rsidRPr="000B389B">
              <w:rPr>
                <w:rFonts w:cs="Arial"/>
                <w:szCs w:val="24"/>
              </w:rPr>
              <w:t>, η οποία επιδίδεται ή/και αποστέλλεται με οποιο</w:t>
            </w:r>
            <w:r>
              <w:rPr>
                <w:rFonts w:cs="Arial"/>
                <w:szCs w:val="24"/>
              </w:rPr>
              <w:t>ν</w:t>
            </w:r>
            <w:r w:rsidRPr="000B389B">
              <w:rPr>
                <w:rFonts w:cs="Arial"/>
                <w:szCs w:val="24"/>
              </w:rPr>
              <w:t>δήποτε τρόπο, περιλαμβανομένου και του ηλεκτρονικού ταχυδρομείου, από Εντεταλμένο Επιθεωρητή στον υπεύθυνο της αποθήκης.</w:t>
            </w:r>
          </w:p>
        </w:tc>
      </w:tr>
      <w:tr w:rsidR="00EF047F" w:rsidRPr="000B389B" w14:paraId="3F113792" w14:textId="77777777" w:rsidTr="0091230E">
        <w:tc>
          <w:tcPr>
            <w:tcW w:w="1100" w:type="pct"/>
            <w:gridSpan w:val="7"/>
          </w:tcPr>
          <w:p w14:paraId="4EC6B5C0" w14:textId="77777777" w:rsidR="00E51045" w:rsidRPr="000B389B" w:rsidRDefault="00E51045" w:rsidP="00E51045">
            <w:pPr>
              <w:spacing w:line="360" w:lineRule="auto"/>
              <w:ind w:right="-90"/>
              <w:rPr>
                <w:rFonts w:cs="Arial"/>
                <w:szCs w:val="24"/>
              </w:rPr>
            </w:pPr>
          </w:p>
        </w:tc>
        <w:tc>
          <w:tcPr>
            <w:tcW w:w="3900" w:type="pct"/>
            <w:gridSpan w:val="96"/>
          </w:tcPr>
          <w:p w14:paraId="38375DAB" w14:textId="77777777" w:rsidR="00E51045" w:rsidRPr="000B389B" w:rsidRDefault="00E51045" w:rsidP="00E51045">
            <w:pPr>
              <w:tabs>
                <w:tab w:val="left" w:pos="-117"/>
                <w:tab w:val="left" w:pos="0"/>
              </w:tabs>
              <w:spacing w:line="360" w:lineRule="auto"/>
              <w:jc w:val="both"/>
              <w:rPr>
                <w:rFonts w:cs="Arial"/>
                <w:szCs w:val="24"/>
              </w:rPr>
            </w:pPr>
          </w:p>
        </w:tc>
      </w:tr>
      <w:tr w:rsidR="00EF047F" w:rsidRPr="000B389B" w14:paraId="51461B95" w14:textId="77777777" w:rsidTr="0091230E">
        <w:tc>
          <w:tcPr>
            <w:tcW w:w="1100" w:type="pct"/>
            <w:gridSpan w:val="7"/>
          </w:tcPr>
          <w:p w14:paraId="128DBCB3" w14:textId="77777777" w:rsidR="00E51045" w:rsidRPr="000B389B" w:rsidRDefault="00E51045" w:rsidP="00E51045">
            <w:pPr>
              <w:spacing w:line="360" w:lineRule="auto"/>
              <w:ind w:right="-90"/>
              <w:rPr>
                <w:rFonts w:cs="Arial"/>
                <w:szCs w:val="24"/>
              </w:rPr>
            </w:pPr>
          </w:p>
        </w:tc>
        <w:tc>
          <w:tcPr>
            <w:tcW w:w="3900" w:type="pct"/>
            <w:gridSpan w:val="96"/>
          </w:tcPr>
          <w:p w14:paraId="628CDEA4" w14:textId="4FA4522B"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(8)</w:t>
            </w:r>
            <w:r>
              <w:rPr>
                <w:rFonts w:cs="Arial"/>
                <w:szCs w:val="24"/>
              </w:rPr>
              <w:tab/>
            </w:r>
            <w:r w:rsidR="00D00D75">
              <w:rPr>
                <w:rFonts w:cs="Arial"/>
                <w:szCs w:val="24"/>
              </w:rPr>
              <w:tab/>
            </w:r>
            <w:r w:rsidRPr="000B389B">
              <w:rPr>
                <w:rFonts w:cs="Arial"/>
                <w:szCs w:val="24"/>
              </w:rPr>
              <w:t>Σ</w:t>
            </w:r>
            <w:r>
              <w:rPr>
                <w:rFonts w:cs="Arial"/>
                <w:szCs w:val="24"/>
              </w:rPr>
              <w:t>ε</w:t>
            </w:r>
            <w:r w:rsidRPr="000B389B">
              <w:rPr>
                <w:rFonts w:cs="Arial"/>
                <w:szCs w:val="24"/>
              </w:rPr>
              <w:t xml:space="preserve"> περίπτωση που το εκτός των καθοριζ</w:t>
            </w:r>
            <w:r>
              <w:rPr>
                <w:rFonts w:cs="Arial"/>
                <w:szCs w:val="24"/>
              </w:rPr>
              <w:t>όμε</w:t>
            </w:r>
            <w:r w:rsidRPr="000B389B">
              <w:rPr>
                <w:rFonts w:cs="Arial"/>
                <w:szCs w:val="24"/>
              </w:rPr>
              <w:t xml:space="preserve">νων προδιαγραφών καύσιμο λήφθηκε από αποθήκη, ο </w:t>
            </w:r>
            <w:proofErr w:type="spellStart"/>
            <w:r w:rsidRPr="000B389B">
              <w:rPr>
                <w:rFonts w:cs="Arial"/>
                <w:szCs w:val="24"/>
              </w:rPr>
              <w:t>Αρχιεπιθεωρητής</w:t>
            </w:r>
            <w:proofErr w:type="spellEnd"/>
            <w:r>
              <w:rPr>
                <w:rFonts w:cs="Arial"/>
                <w:szCs w:val="24"/>
              </w:rPr>
              <w:t>,</w:t>
            </w:r>
            <w:r w:rsidRPr="000B389B">
              <w:rPr>
                <w:rFonts w:cs="Arial"/>
                <w:szCs w:val="24"/>
              </w:rPr>
              <w:t xml:space="preserve">  επιπρ</w:t>
            </w:r>
            <w:r>
              <w:rPr>
                <w:rFonts w:cs="Arial"/>
                <w:szCs w:val="24"/>
              </w:rPr>
              <w:t>οσθέτως</w:t>
            </w:r>
            <w:r w:rsidRPr="000B389B">
              <w:rPr>
                <w:rFonts w:cs="Arial"/>
                <w:szCs w:val="24"/>
              </w:rPr>
              <w:t xml:space="preserve"> των </w:t>
            </w:r>
            <w:r>
              <w:rPr>
                <w:rFonts w:cs="Arial"/>
                <w:szCs w:val="24"/>
              </w:rPr>
              <w:t>πιο πάνω ενεργειών-</w:t>
            </w:r>
          </w:p>
        </w:tc>
      </w:tr>
      <w:tr w:rsidR="00274144" w:rsidRPr="000B389B" w14:paraId="18665ACB" w14:textId="77777777" w:rsidTr="0091230E">
        <w:tc>
          <w:tcPr>
            <w:tcW w:w="1100" w:type="pct"/>
            <w:gridSpan w:val="7"/>
          </w:tcPr>
          <w:p w14:paraId="099D1373" w14:textId="77777777" w:rsidR="00E51045" w:rsidRPr="000B389B" w:rsidRDefault="00E51045" w:rsidP="00E51045">
            <w:pPr>
              <w:spacing w:line="360" w:lineRule="auto"/>
              <w:ind w:right="-90"/>
              <w:rPr>
                <w:rFonts w:cs="Arial"/>
                <w:szCs w:val="24"/>
              </w:rPr>
            </w:pPr>
          </w:p>
        </w:tc>
        <w:tc>
          <w:tcPr>
            <w:tcW w:w="3900" w:type="pct"/>
            <w:gridSpan w:val="96"/>
          </w:tcPr>
          <w:p w14:paraId="69FFE0F7"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72DA6ACC" w14:textId="77777777" w:rsidTr="0091230E">
        <w:tc>
          <w:tcPr>
            <w:tcW w:w="1100" w:type="pct"/>
            <w:gridSpan w:val="7"/>
          </w:tcPr>
          <w:p w14:paraId="29B5E947" w14:textId="77777777" w:rsidR="00E51045" w:rsidRPr="000B389B" w:rsidRDefault="00E51045" w:rsidP="00E51045">
            <w:pPr>
              <w:spacing w:line="360" w:lineRule="auto"/>
              <w:ind w:right="-90"/>
              <w:rPr>
                <w:rFonts w:cs="Arial"/>
                <w:szCs w:val="24"/>
              </w:rPr>
            </w:pPr>
          </w:p>
        </w:tc>
        <w:tc>
          <w:tcPr>
            <w:tcW w:w="800" w:type="pct"/>
            <w:gridSpan w:val="54"/>
          </w:tcPr>
          <w:p w14:paraId="42C2FFDE" w14:textId="77777777" w:rsidR="00E51045" w:rsidRPr="000B389B" w:rsidRDefault="00E51045" w:rsidP="00E51045">
            <w:pPr>
              <w:tabs>
                <w:tab w:val="left" w:pos="851"/>
              </w:tabs>
              <w:spacing w:line="360" w:lineRule="auto"/>
              <w:jc w:val="right"/>
              <w:rPr>
                <w:rFonts w:cs="Arial"/>
                <w:szCs w:val="24"/>
              </w:rPr>
            </w:pPr>
            <w:r>
              <w:rPr>
                <w:rFonts w:cs="Arial"/>
                <w:szCs w:val="24"/>
              </w:rPr>
              <w:t>(α)</w:t>
            </w:r>
          </w:p>
        </w:tc>
        <w:tc>
          <w:tcPr>
            <w:tcW w:w="3100" w:type="pct"/>
            <w:gridSpan w:val="42"/>
          </w:tcPr>
          <w:p w14:paraId="4DDEAE88"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ενημερώ</w:t>
            </w:r>
            <w:r w:rsidR="0007522F">
              <w:rPr>
                <w:rFonts w:cs="Arial"/>
                <w:szCs w:val="24"/>
              </w:rPr>
              <w:t>ν</w:t>
            </w:r>
            <w:r w:rsidRPr="000B389B">
              <w:rPr>
                <w:rFonts w:cs="Arial"/>
                <w:szCs w:val="24"/>
              </w:rPr>
              <w:t>ει την προμηθεύτρια εταιρεία αναφορικά με την ανεύρεση σε αποθήκη καυσίμου που δεν συνάδει με τις καθοριζόμενες προδιαγραφές˙</w:t>
            </w:r>
          </w:p>
        </w:tc>
      </w:tr>
      <w:tr w:rsidR="00000017" w:rsidRPr="000B389B" w14:paraId="3D92C28C" w14:textId="77777777" w:rsidTr="0091230E">
        <w:tc>
          <w:tcPr>
            <w:tcW w:w="1100" w:type="pct"/>
            <w:gridSpan w:val="7"/>
          </w:tcPr>
          <w:p w14:paraId="40401AAE" w14:textId="77777777" w:rsidR="00E51045" w:rsidRPr="000B389B" w:rsidRDefault="00E51045" w:rsidP="00E51045">
            <w:pPr>
              <w:spacing w:line="360" w:lineRule="auto"/>
              <w:ind w:right="-90"/>
              <w:rPr>
                <w:rFonts w:cs="Arial"/>
                <w:szCs w:val="24"/>
              </w:rPr>
            </w:pPr>
          </w:p>
        </w:tc>
        <w:tc>
          <w:tcPr>
            <w:tcW w:w="800" w:type="pct"/>
            <w:gridSpan w:val="54"/>
          </w:tcPr>
          <w:p w14:paraId="764C67BD" w14:textId="77777777" w:rsidR="00E51045" w:rsidRPr="000B389B" w:rsidRDefault="00E51045" w:rsidP="00E51045">
            <w:pPr>
              <w:tabs>
                <w:tab w:val="left" w:pos="-117"/>
                <w:tab w:val="left" w:pos="0"/>
              </w:tabs>
              <w:spacing w:line="360" w:lineRule="auto"/>
              <w:ind w:left="67"/>
              <w:jc w:val="both"/>
              <w:rPr>
                <w:rFonts w:cs="Arial"/>
                <w:szCs w:val="24"/>
              </w:rPr>
            </w:pPr>
          </w:p>
        </w:tc>
        <w:tc>
          <w:tcPr>
            <w:tcW w:w="3100" w:type="pct"/>
            <w:gridSpan w:val="42"/>
          </w:tcPr>
          <w:p w14:paraId="6C34B864"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5A38F172" w14:textId="77777777" w:rsidTr="0091230E">
        <w:tc>
          <w:tcPr>
            <w:tcW w:w="1100" w:type="pct"/>
            <w:gridSpan w:val="7"/>
          </w:tcPr>
          <w:p w14:paraId="423E5631" w14:textId="77777777" w:rsidR="00E51045" w:rsidRPr="000B389B" w:rsidRDefault="00E51045" w:rsidP="00E51045">
            <w:pPr>
              <w:spacing w:line="360" w:lineRule="auto"/>
              <w:ind w:right="-90"/>
              <w:rPr>
                <w:rFonts w:cs="Arial"/>
                <w:szCs w:val="24"/>
              </w:rPr>
            </w:pPr>
          </w:p>
        </w:tc>
        <w:tc>
          <w:tcPr>
            <w:tcW w:w="800" w:type="pct"/>
            <w:gridSpan w:val="54"/>
          </w:tcPr>
          <w:p w14:paraId="6C7D6DC4"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(β)</w:t>
            </w:r>
          </w:p>
        </w:tc>
        <w:tc>
          <w:tcPr>
            <w:tcW w:w="3100" w:type="pct"/>
            <w:gridSpan w:val="42"/>
          </w:tcPr>
          <w:p w14:paraId="22E8DB7C"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σ</w:t>
            </w:r>
            <w:r>
              <w:rPr>
                <w:rFonts w:cs="Arial"/>
                <w:szCs w:val="24"/>
              </w:rPr>
              <w:t>ε</w:t>
            </w:r>
            <w:r w:rsidRPr="000B389B">
              <w:rPr>
                <w:rFonts w:cs="Arial"/>
                <w:szCs w:val="24"/>
              </w:rPr>
              <w:t xml:space="preserve"> περίπτωση που προμηθεύτρια εταιρεία έχει σύμβαση αποκλειστικής προμήθειας πρατηρίου ή αποθήκης με καύσιμα, καλεί την προμηθεύτρια εταιρεία να συμμετέχει στην απομάκρυνση του καυσίμου από την αποθήκη, στον καθαρισμό της αποθήκης, στη διάθεσ</w:t>
            </w:r>
            <w:r w:rsidR="0007522F">
              <w:rPr>
                <w:rFonts w:cs="Arial"/>
                <w:szCs w:val="24"/>
              </w:rPr>
              <w:t>ή</w:t>
            </w:r>
            <w:r w:rsidRPr="000B389B">
              <w:rPr>
                <w:rFonts w:cs="Arial"/>
                <w:szCs w:val="24"/>
              </w:rPr>
              <w:t xml:space="preserve"> του εκτός προδιαγραφών καυσίμου ως καυσίμου άλλης κατηγορίας ή ως αποβλήτου καυσίμου ή στη λήψη οποιουδήποτε άλλου μέτρου εγγυάται τη συμμόρφωση με τις διατάξεις του παρόντος Νόμου:</w:t>
            </w:r>
            <w:r w:rsidRPr="000B389B">
              <w:rPr>
                <w:rFonts w:cs="Arial"/>
                <w:szCs w:val="24"/>
              </w:rPr>
              <w:tab/>
            </w:r>
            <w:r w:rsidRPr="000B389B">
              <w:rPr>
                <w:rFonts w:cs="Arial"/>
                <w:szCs w:val="24"/>
              </w:rPr>
              <w:tab/>
              <w:t xml:space="preserve"> </w:t>
            </w:r>
          </w:p>
        </w:tc>
      </w:tr>
      <w:tr w:rsidR="00000017" w:rsidRPr="000B389B" w14:paraId="609642C4" w14:textId="77777777" w:rsidTr="0091230E">
        <w:tc>
          <w:tcPr>
            <w:tcW w:w="1100" w:type="pct"/>
            <w:gridSpan w:val="7"/>
          </w:tcPr>
          <w:p w14:paraId="5593949B" w14:textId="77777777" w:rsidR="00E51045" w:rsidRPr="000B389B" w:rsidRDefault="00E51045" w:rsidP="00E51045">
            <w:pPr>
              <w:spacing w:line="360" w:lineRule="auto"/>
              <w:ind w:right="-90"/>
              <w:rPr>
                <w:rFonts w:cs="Arial"/>
                <w:szCs w:val="24"/>
              </w:rPr>
            </w:pPr>
          </w:p>
        </w:tc>
        <w:tc>
          <w:tcPr>
            <w:tcW w:w="800" w:type="pct"/>
            <w:gridSpan w:val="54"/>
          </w:tcPr>
          <w:p w14:paraId="19B8D142" w14:textId="77777777" w:rsidR="00E51045" w:rsidRPr="000B389B" w:rsidRDefault="00E51045" w:rsidP="00E51045">
            <w:pPr>
              <w:tabs>
                <w:tab w:val="left" w:pos="-117"/>
                <w:tab w:val="left" w:pos="0"/>
              </w:tabs>
              <w:spacing w:line="360" w:lineRule="auto"/>
              <w:ind w:left="67"/>
              <w:jc w:val="right"/>
              <w:rPr>
                <w:rFonts w:cs="Arial"/>
                <w:szCs w:val="24"/>
              </w:rPr>
            </w:pPr>
          </w:p>
        </w:tc>
        <w:tc>
          <w:tcPr>
            <w:tcW w:w="3100" w:type="pct"/>
            <w:gridSpan w:val="42"/>
          </w:tcPr>
          <w:p w14:paraId="6240875F" w14:textId="77777777" w:rsidR="00E51045" w:rsidRPr="000B389B" w:rsidRDefault="00E51045" w:rsidP="00E51045">
            <w:pPr>
              <w:tabs>
                <w:tab w:val="left" w:pos="-117"/>
                <w:tab w:val="left" w:pos="0"/>
              </w:tabs>
              <w:spacing w:line="360" w:lineRule="auto"/>
              <w:ind w:left="720" w:hanging="720"/>
              <w:jc w:val="both"/>
              <w:rPr>
                <w:rFonts w:cs="Arial"/>
                <w:szCs w:val="24"/>
              </w:rPr>
            </w:pPr>
          </w:p>
        </w:tc>
      </w:tr>
      <w:tr w:rsidR="00000017" w:rsidRPr="000B389B" w14:paraId="36CAD59E" w14:textId="77777777" w:rsidTr="0091230E">
        <w:tc>
          <w:tcPr>
            <w:tcW w:w="1100" w:type="pct"/>
            <w:gridSpan w:val="7"/>
          </w:tcPr>
          <w:p w14:paraId="7F8C51AF" w14:textId="77777777" w:rsidR="00E51045" w:rsidRPr="000B389B" w:rsidRDefault="00E51045" w:rsidP="00E51045">
            <w:pPr>
              <w:spacing w:line="360" w:lineRule="auto"/>
              <w:ind w:right="-90"/>
              <w:rPr>
                <w:rFonts w:cs="Arial"/>
                <w:szCs w:val="24"/>
              </w:rPr>
            </w:pPr>
          </w:p>
        </w:tc>
        <w:tc>
          <w:tcPr>
            <w:tcW w:w="800" w:type="pct"/>
            <w:gridSpan w:val="54"/>
          </w:tcPr>
          <w:p w14:paraId="4526A9C6" w14:textId="77777777" w:rsidR="00E51045" w:rsidRPr="000B389B" w:rsidRDefault="00E51045" w:rsidP="00E51045">
            <w:pPr>
              <w:tabs>
                <w:tab w:val="left" w:pos="-117"/>
                <w:tab w:val="left" w:pos="0"/>
              </w:tabs>
              <w:spacing w:line="360" w:lineRule="auto"/>
              <w:ind w:left="67"/>
              <w:jc w:val="right"/>
              <w:rPr>
                <w:rFonts w:cs="Arial"/>
                <w:szCs w:val="24"/>
              </w:rPr>
            </w:pPr>
          </w:p>
        </w:tc>
        <w:tc>
          <w:tcPr>
            <w:tcW w:w="3100" w:type="pct"/>
            <w:gridSpan w:val="42"/>
          </w:tcPr>
          <w:p w14:paraId="774BECDD" w14:textId="77777777" w:rsidR="00E51045" w:rsidRPr="000B389B" w:rsidRDefault="00E51045" w:rsidP="00E51045">
            <w:pPr>
              <w:tabs>
                <w:tab w:val="left" w:pos="567"/>
              </w:tabs>
              <w:spacing w:line="360" w:lineRule="auto"/>
              <w:jc w:val="both"/>
              <w:rPr>
                <w:rFonts w:cs="Arial"/>
                <w:szCs w:val="24"/>
              </w:rPr>
            </w:pPr>
            <w:r>
              <w:rPr>
                <w:rFonts w:cs="Arial"/>
                <w:szCs w:val="24"/>
              </w:rPr>
              <w:tab/>
            </w:r>
            <w:r w:rsidRPr="000B389B">
              <w:rPr>
                <w:rFonts w:cs="Arial"/>
                <w:szCs w:val="24"/>
              </w:rPr>
              <w:t>Νοείται ότι</w:t>
            </w:r>
            <w:r>
              <w:rPr>
                <w:rFonts w:cs="Arial"/>
                <w:szCs w:val="24"/>
              </w:rPr>
              <w:t>,</w:t>
            </w:r>
            <w:r w:rsidRPr="000B389B">
              <w:rPr>
                <w:rFonts w:cs="Arial"/>
                <w:szCs w:val="24"/>
              </w:rPr>
              <w:t xml:space="preserve"> στην</w:t>
            </w:r>
            <w:r>
              <w:rPr>
                <w:rFonts w:cs="Arial"/>
                <w:szCs w:val="24"/>
              </w:rPr>
              <w:t xml:space="preserve"> πιο πάνω</w:t>
            </w:r>
            <w:r w:rsidRPr="000B389B">
              <w:rPr>
                <w:rFonts w:cs="Arial"/>
                <w:szCs w:val="24"/>
              </w:rPr>
              <w:t xml:space="preserve"> περίπτωση το σχέδιο ενεργειών που αναφέρεται στην παράγραφο (</w:t>
            </w:r>
            <w:proofErr w:type="spellStart"/>
            <w:r w:rsidRPr="000B389B">
              <w:rPr>
                <w:rFonts w:cs="Arial"/>
                <w:szCs w:val="24"/>
              </w:rPr>
              <w:t>στ</w:t>
            </w:r>
            <w:proofErr w:type="spellEnd"/>
            <w:r w:rsidRPr="000B389B">
              <w:rPr>
                <w:rFonts w:cs="Arial"/>
                <w:szCs w:val="24"/>
              </w:rPr>
              <w:t>) του εδαφίου (3) περιλαμβάνει τις ενέργειες στις οποίες οφείλει να προβεί η προμηθεύτρια εταιρεία.</w:t>
            </w:r>
          </w:p>
        </w:tc>
      </w:tr>
      <w:tr w:rsidR="00000017" w:rsidRPr="000B389B" w14:paraId="17BAEB2C" w14:textId="77777777" w:rsidTr="0091230E">
        <w:tc>
          <w:tcPr>
            <w:tcW w:w="1100" w:type="pct"/>
            <w:gridSpan w:val="7"/>
          </w:tcPr>
          <w:p w14:paraId="1E71E7A4" w14:textId="77777777" w:rsidR="00342E93" w:rsidRPr="000B389B" w:rsidRDefault="00342E93" w:rsidP="00E51045">
            <w:pPr>
              <w:spacing w:line="360" w:lineRule="auto"/>
              <w:ind w:right="-90"/>
              <w:rPr>
                <w:rFonts w:cs="Arial"/>
                <w:szCs w:val="24"/>
              </w:rPr>
            </w:pPr>
          </w:p>
        </w:tc>
        <w:tc>
          <w:tcPr>
            <w:tcW w:w="1008" w:type="pct"/>
            <w:gridSpan w:val="79"/>
          </w:tcPr>
          <w:p w14:paraId="12D03EDF" w14:textId="77777777" w:rsidR="00342E93" w:rsidRPr="000B389B" w:rsidRDefault="00342E93" w:rsidP="00E51045">
            <w:pPr>
              <w:tabs>
                <w:tab w:val="left" w:pos="-117"/>
                <w:tab w:val="left" w:pos="0"/>
              </w:tabs>
              <w:spacing w:line="360" w:lineRule="auto"/>
              <w:ind w:left="67"/>
              <w:jc w:val="right"/>
              <w:rPr>
                <w:rFonts w:cs="Arial"/>
                <w:szCs w:val="24"/>
              </w:rPr>
            </w:pPr>
          </w:p>
        </w:tc>
        <w:tc>
          <w:tcPr>
            <w:tcW w:w="2892" w:type="pct"/>
            <w:gridSpan w:val="17"/>
          </w:tcPr>
          <w:p w14:paraId="5A089EA4" w14:textId="77777777" w:rsidR="00342E93" w:rsidRDefault="00342E93" w:rsidP="00E51045">
            <w:pPr>
              <w:tabs>
                <w:tab w:val="left" w:pos="567"/>
              </w:tabs>
              <w:spacing w:line="360" w:lineRule="auto"/>
              <w:jc w:val="both"/>
              <w:rPr>
                <w:rFonts w:cs="Arial"/>
                <w:szCs w:val="24"/>
              </w:rPr>
            </w:pPr>
          </w:p>
        </w:tc>
      </w:tr>
      <w:tr w:rsidR="00274144" w:rsidRPr="000B389B" w14:paraId="0AFB65C5" w14:textId="77777777" w:rsidTr="0091230E">
        <w:tc>
          <w:tcPr>
            <w:tcW w:w="1100" w:type="pct"/>
            <w:gridSpan w:val="7"/>
          </w:tcPr>
          <w:p w14:paraId="78DCB88B" w14:textId="77777777" w:rsidR="00342E93" w:rsidRPr="000B389B" w:rsidRDefault="00342E93" w:rsidP="00E51045">
            <w:pPr>
              <w:spacing w:line="360" w:lineRule="auto"/>
              <w:ind w:right="-90"/>
              <w:rPr>
                <w:rFonts w:cs="Arial"/>
                <w:szCs w:val="24"/>
              </w:rPr>
            </w:pPr>
          </w:p>
        </w:tc>
        <w:tc>
          <w:tcPr>
            <w:tcW w:w="800" w:type="pct"/>
            <w:gridSpan w:val="54"/>
          </w:tcPr>
          <w:p w14:paraId="46A0AA3A" w14:textId="77777777" w:rsidR="00342E93" w:rsidRPr="000B389B" w:rsidRDefault="00342E93" w:rsidP="00E51045">
            <w:pPr>
              <w:tabs>
                <w:tab w:val="left" w:pos="-117"/>
                <w:tab w:val="left" w:pos="0"/>
              </w:tabs>
              <w:spacing w:line="360" w:lineRule="auto"/>
              <w:ind w:left="67"/>
              <w:jc w:val="right"/>
              <w:rPr>
                <w:rFonts w:cs="Arial"/>
                <w:szCs w:val="24"/>
              </w:rPr>
            </w:pPr>
            <w:r w:rsidRPr="000B389B">
              <w:rPr>
                <w:rFonts w:cs="Arial"/>
                <w:szCs w:val="24"/>
              </w:rPr>
              <w:t>(9)(α)</w:t>
            </w:r>
          </w:p>
        </w:tc>
        <w:tc>
          <w:tcPr>
            <w:tcW w:w="3100" w:type="pct"/>
            <w:gridSpan w:val="42"/>
          </w:tcPr>
          <w:p w14:paraId="1CAF451F" w14:textId="46B72414" w:rsidR="00342E93" w:rsidRDefault="00342E93" w:rsidP="00E51045">
            <w:pPr>
              <w:tabs>
                <w:tab w:val="left" w:pos="567"/>
              </w:tabs>
              <w:spacing w:line="360" w:lineRule="auto"/>
              <w:jc w:val="both"/>
              <w:rPr>
                <w:rFonts w:cs="Arial"/>
                <w:szCs w:val="24"/>
              </w:rPr>
            </w:pPr>
            <w:r w:rsidRPr="000B389B">
              <w:rPr>
                <w:rFonts w:cs="Arial"/>
                <w:szCs w:val="24"/>
              </w:rPr>
              <w:t>Σε περίπτωση που το καύσιμο δεν δύναται να χρησιμοποιηθεί ως καύσιμο άλλης κατηγορίας, διατίθεται ως απόβλητο καύσιμο</w:t>
            </w:r>
            <w:r w:rsidR="006042D9">
              <w:rPr>
                <w:rFonts w:cs="Arial"/>
                <w:szCs w:val="24"/>
              </w:rPr>
              <w:t>.</w:t>
            </w:r>
          </w:p>
        </w:tc>
      </w:tr>
      <w:tr w:rsidR="00274144" w:rsidRPr="000B389B" w14:paraId="2DF41671" w14:textId="77777777" w:rsidTr="0091230E">
        <w:tc>
          <w:tcPr>
            <w:tcW w:w="1100" w:type="pct"/>
            <w:gridSpan w:val="7"/>
          </w:tcPr>
          <w:p w14:paraId="697BF02F" w14:textId="77777777" w:rsidR="00342E93" w:rsidRPr="000B389B" w:rsidRDefault="00342E93" w:rsidP="00E51045">
            <w:pPr>
              <w:spacing w:line="360" w:lineRule="auto"/>
              <w:ind w:right="-90"/>
              <w:rPr>
                <w:rFonts w:cs="Arial"/>
                <w:szCs w:val="24"/>
              </w:rPr>
            </w:pPr>
          </w:p>
        </w:tc>
        <w:tc>
          <w:tcPr>
            <w:tcW w:w="800" w:type="pct"/>
            <w:gridSpan w:val="54"/>
          </w:tcPr>
          <w:p w14:paraId="52BA2F10" w14:textId="77777777" w:rsidR="00342E93" w:rsidRPr="000B389B" w:rsidRDefault="00342E93" w:rsidP="00E51045">
            <w:pPr>
              <w:tabs>
                <w:tab w:val="left" w:pos="-117"/>
                <w:tab w:val="left" w:pos="0"/>
              </w:tabs>
              <w:spacing w:line="360" w:lineRule="auto"/>
              <w:ind w:left="67"/>
              <w:jc w:val="right"/>
              <w:rPr>
                <w:rFonts w:cs="Arial"/>
                <w:szCs w:val="24"/>
              </w:rPr>
            </w:pPr>
          </w:p>
        </w:tc>
        <w:tc>
          <w:tcPr>
            <w:tcW w:w="3100" w:type="pct"/>
            <w:gridSpan w:val="42"/>
          </w:tcPr>
          <w:p w14:paraId="4BAC598B" w14:textId="77777777" w:rsidR="00342E93" w:rsidRDefault="00342E93" w:rsidP="00E51045">
            <w:pPr>
              <w:tabs>
                <w:tab w:val="left" w:pos="567"/>
              </w:tabs>
              <w:spacing w:line="360" w:lineRule="auto"/>
              <w:jc w:val="both"/>
              <w:rPr>
                <w:rFonts w:cs="Arial"/>
                <w:szCs w:val="24"/>
              </w:rPr>
            </w:pPr>
          </w:p>
        </w:tc>
      </w:tr>
      <w:tr w:rsidR="00274144" w:rsidRPr="000B389B" w14:paraId="11D92901" w14:textId="77777777" w:rsidTr="0091230E">
        <w:tc>
          <w:tcPr>
            <w:tcW w:w="1100" w:type="pct"/>
            <w:gridSpan w:val="7"/>
          </w:tcPr>
          <w:p w14:paraId="080DCAF1" w14:textId="77777777" w:rsidR="00342E93" w:rsidRPr="000B389B" w:rsidRDefault="00342E93" w:rsidP="00E51045">
            <w:pPr>
              <w:spacing w:line="360" w:lineRule="auto"/>
              <w:ind w:right="-90"/>
              <w:rPr>
                <w:rFonts w:cs="Arial"/>
                <w:szCs w:val="24"/>
              </w:rPr>
            </w:pPr>
          </w:p>
        </w:tc>
        <w:tc>
          <w:tcPr>
            <w:tcW w:w="800" w:type="pct"/>
            <w:gridSpan w:val="54"/>
          </w:tcPr>
          <w:p w14:paraId="142F2385" w14:textId="77777777" w:rsidR="00342E93" w:rsidRPr="000B389B" w:rsidRDefault="00342E93" w:rsidP="00E51045">
            <w:pPr>
              <w:tabs>
                <w:tab w:val="left" w:pos="-117"/>
                <w:tab w:val="left" w:pos="0"/>
              </w:tabs>
              <w:spacing w:line="360" w:lineRule="auto"/>
              <w:ind w:left="67"/>
              <w:jc w:val="right"/>
              <w:rPr>
                <w:rFonts w:cs="Arial"/>
                <w:szCs w:val="24"/>
              </w:rPr>
            </w:pPr>
            <w:r w:rsidRPr="000B389B">
              <w:rPr>
                <w:rFonts w:cs="Arial"/>
                <w:szCs w:val="24"/>
              </w:rPr>
              <w:t>(β)</w:t>
            </w:r>
          </w:p>
        </w:tc>
        <w:tc>
          <w:tcPr>
            <w:tcW w:w="3100" w:type="pct"/>
            <w:gridSpan w:val="42"/>
          </w:tcPr>
          <w:p w14:paraId="6F725FFC" w14:textId="53AF3584" w:rsidR="00342E93" w:rsidRDefault="00342E93" w:rsidP="00E51045">
            <w:pPr>
              <w:tabs>
                <w:tab w:val="left" w:pos="567"/>
              </w:tabs>
              <w:spacing w:line="360" w:lineRule="auto"/>
              <w:jc w:val="both"/>
              <w:rPr>
                <w:rFonts w:cs="Arial"/>
                <w:szCs w:val="24"/>
              </w:rPr>
            </w:pPr>
            <w:r w:rsidRPr="000B389B">
              <w:rPr>
                <w:rFonts w:cs="Arial"/>
                <w:szCs w:val="24"/>
              </w:rPr>
              <w:t xml:space="preserve">Σε περίπτωση εφαρμογής των διατάξεων της παραγράφου (α), ο </w:t>
            </w:r>
            <w:proofErr w:type="spellStart"/>
            <w:r w:rsidRPr="000B389B">
              <w:rPr>
                <w:rFonts w:cs="Arial"/>
                <w:szCs w:val="24"/>
              </w:rPr>
              <w:t>Αρχιεπιθεωρητής</w:t>
            </w:r>
            <w:proofErr w:type="spellEnd"/>
            <w:r w:rsidRPr="000B389B">
              <w:rPr>
                <w:rFonts w:cs="Arial"/>
                <w:szCs w:val="24"/>
              </w:rPr>
              <w:t xml:space="preserve"> προβαίνει στις απαραίτητες ενέργειες,</w:t>
            </w:r>
            <w:r w:rsidR="009D360C">
              <w:rPr>
                <w:rFonts w:cs="Arial"/>
                <w:szCs w:val="24"/>
              </w:rPr>
              <w:t xml:space="preserve"> </w:t>
            </w:r>
            <w:r w:rsidRPr="000B389B">
              <w:rPr>
                <w:rFonts w:cs="Arial"/>
                <w:szCs w:val="24"/>
              </w:rPr>
              <w:t>περιλαμβανομένης της διαβούλευσης με την αρμόδια δυνάμει του περί Αποβλήτων Νόμου αρχή, ώστε να διασφαλίζεται ότι το εν λόγω καύσιμο διατίθεται ως απόβλητο.</w:t>
            </w:r>
          </w:p>
        </w:tc>
      </w:tr>
      <w:tr w:rsidR="00000017" w:rsidRPr="000B389B" w14:paraId="1558F45D" w14:textId="77777777" w:rsidTr="0091230E">
        <w:tc>
          <w:tcPr>
            <w:tcW w:w="1100" w:type="pct"/>
            <w:gridSpan w:val="7"/>
          </w:tcPr>
          <w:p w14:paraId="5306D8EA" w14:textId="77777777" w:rsidR="00E51045" w:rsidRPr="000B389B" w:rsidRDefault="00E51045" w:rsidP="00E51045">
            <w:pPr>
              <w:spacing w:line="360" w:lineRule="auto"/>
              <w:ind w:right="-90"/>
              <w:rPr>
                <w:rFonts w:cs="Arial"/>
                <w:szCs w:val="24"/>
              </w:rPr>
            </w:pPr>
          </w:p>
        </w:tc>
        <w:tc>
          <w:tcPr>
            <w:tcW w:w="973" w:type="pct"/>
            <w:gridSpan w:val="73"/>
          </w:tcPr>
          <w:p w14:paraId="48BC62C6" w14:textId="77777777" w:rsidR="00E51045" w:rsidRPr="000B389B" w:rsidRDefault="00E51045" w:rsidP="00E51045">
            <w:pPr>
              <w:tabs>
                <w:tab w:val="left" w:pos="-117"/>
                <w:tab w:val="left" w:pos="0"/>
              </w:tabs>
              <w:spacing w:line="360" w:lineRule="auto"/>
              <w:ind w:left="67"/>
              <w:jc w:val="both"/>
              <w:rPr>
                <w:rFonts w:cs="Arial"/>
                <w:szCs w:val="24"/>
              </w:rPr>
            </w:pPr>
          </w:p>
        </w:tc>
        <w:tc>
          <w:tcPr>
            <w:tcW w:w="2927" w:type="pct"/>
            <w:gridSpan w:val="23"/>
          </w:tcPr>
          <w:p w14:paraId="7E2610A1"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22313F49" w14:textId="77777777" w:rsidTr="0091230E">
        <w:tc>
          <w:tcPr>
            <w:tcW w:w="1100" w:type="pct"/>
            <w:gridSpan w:val="7"/>
          </w:tcPr>
          <w:p w14:paraId="10A361A4" w14:textId="77777777" w:rsidR="00E51045" w:rsidRPr="000B389B" w:rsidRDefault="00E51045" w:rsidP="00E51045">
            <w:pPr>
              <w:spacing w:line="360" w:lineRule="auto"/>
              <w:ind w:right="-90"/>
              <w:jc w:val="center"/>
              <w:rPr>
                <w:rFonts w:cs="Arial"/>
                <w:szCs w:val="24"/>
              </w:rPr>
            </w:pPr>
          </w:p>
        </w:tc>
        <w:tc>
          <w:tcPr>
            <w:tcW w:w="3900" w:type="pct"/>
            <w:gridSpan w:val="96"/>
          </w:tcPr>
          <w:p w14:paraId="66E5797D" w14:textId="77777777" w:rsidR="00E51045" w:rsidRPr="009838F6" w:rsidRDefault="00E51045" w:rsidP="00E51045">
            <w:pPr>
              <w:pStyle w:val="BodyText"/>
              <w:tabs>
                <w:tab w:val="left" w:pos="74"/>
                <w:tab w:val="left" w:pos="256"/>
              </w:tabs>
              <w:spacing w:line="360" w:lineRule="auto"/>
              <w:jc w:val="center"/>
              <w:rPr>
                <w:rFonts w:cs="Arial"/>
                <w:szCs w:val="24"/>
              </w:rPr>
            </w:pPr>
            <w:r w:rsidRPr="009838F6">
              <w:rPr>
                <w:rFonts w:cs="Arial"/>
                <w:szCs w:val="24"/>
              </w:rPr>
              <w:t>ΜΕΡΟΣ I</w:t>
            </w:r>
            <w:r w:rsidRPr="009838F6">
              <w:rPr>
                <w:rFonts w:cs="Arial"/>
                <w:szCs w:val="24"/>
                <w:lang w:val="en-US"/>
              </w:rPr>
              <w:t>V</w:t>
            </w:r>
          </w:p>
          <w:p w14:paraId="0C7290FF" w14:textId="77777777" w:rsidR="00E51045" w:rsidRPr="009838F6" w:rsidRDefault="00E51045" w:rsidP="00E51045">
            <w:pPr>
              <w:pStyle w:val="BodyText"/>
              <w:tabs>
                <w:tab w:val="left" w:pos="74"/>
                <w:tab w:val="left" w:pos="256"/>
              </w:tabs>
              <w:spacing w:line="360" w:lineRule="auto"/>
              <w:jc w:val="center"/>
              <w:rPr>
                <w:rFonts w:cs="Arial"/>
                <w:szCs w:val="24"/>
              </w:rPr>
            </w:pPr>
            <w:r w:rsidRPr="009838F6">
              <w:rPr>
                <w:rFonts w:cs="Arial"/>
                <w:szCs w:val="24"/>
              </w:rPr>
              <w:t>ΕΛΕΓΧΟΙ ΚΑΥΣΙΜΩΝ ΠΛΟΙΩΝ</w:t>
            </w:r>
          </w:p>
        </w:tc>
      </w:tr>
      <w:tr w:rsidR="00274144" w:rsidRPr="000B389B" w14:paraId="1C02A429" w14:textId="77777777" w:rsidTr="0091230E">
        <w:tc>
          <w:tcPr>
            <w:tcW w:w="1100" w:type="pct"/>
            <w:gridSpan w:val="7"/>
          </w:tcPr>
          <w:p w14:paraId="56559348" w14:textId="77777777" w:rsidR="00E51045" w:rsidRPr="000B389B" w:rsidRDefault="00E51045" w:rsidP="00E51045">
            <w:pPr>
              <w:spacing w:line="360" w:lineRule="auto"/>
              <w:ind w:right="-90"/>
              <w:jc w:val="center"/>
              <w:rPr>
                <w:rFonts w:cs="Arial"/>
                <w:szCs w:val="24"/>
              </w:rPr>
            </w:pPr>
          </w:p>
        </w:tc>
        <w:tc>
          <w:tcPr>
            <w:tcW w:w="3900" w:type="pct"/>
            <w:gridSpan w:val="96"/>
          </w:tcPr>
          <w:p w14:paraId="2C00211A" w14:textId="77777777" w:rsidR="00E51045" w:rsidRPr="000B389B" w:rsidRDefault="00E51045" w:rsidP="00E51045">
            <w:pPr>
              <w:pStyle w:val="BodyText"/>
              <w:tabs>
                <w:tab w:val="left" w:pos="74"/>
                <w:tab w:val="left" w:pos="256"/>
              </w:tabs>
              <w:spacing w:line="360" w:lineRule="auto"/>
              <w:jc w:val="center"/>
              <w:rPr>
                <w:rFonts w:cs="Arial"/>
                <w:b/>
                <w:bCs/>
                <w:color w:val="FF0000"/>
                <w:szCs w:val="24"/>
              </w:rPr>
            </w:pPr>
          </w:p>
        </w:tc>
      </w:tr>
      <w:tr w:rsidR="00274144" w:rsidRPr="000B389B" w14:paraId="47A2807B" w14:textId="77777777" w:rsidTr="0091230E">
        <w:tc>
          <w:tcPr>
            <w:tcW w:w="1100" w:type="pct"/>
            <w:gridSpan w:val="7"/>
          </w:tcPr>
          <w:p w14:paraId="2C6077D6" w14:textId="77777777" w:rsidR="00E51045" w:rsidRPr="000B389B" w:rsidRDefault="00E51045" w:rsidP="00E51045">
            <w:pPr>
              <w:spacing w:line="360" w:lineRule="auto"/>
              <w:ind w:right="-90"/>
              <w:rPr>
                <w:rFonts w:cs="Arial"/>
                <w:szCs w:val="24"/>
              </w:rPr>
            </w:pPr>
            <w:r w:rsidRPr="000B389B">
              <w:rPr>
                <w:rFonts w:cs="Arial"/>
                <w:szCs w:val="24"/>
              </w:rPr>
              <w:t xml:space="preserve">Διαδικασίες </w:t>
            </w:r>
          </w:p>
          <w:p w14:paraId="0BE21666" w14:textId="77777777" w:rsidR="00E51045" w:rsidRPr="000B389B" w:rsidRDefault="00E51045" w:rsidP="00E51045">
            <w:pPr>
              <w:spacing w:line="360" w:lineRule="auto"/>
              <w:ind w:right="-90"/>
              <w:rPr>
                <w:rFonts w:cs="Arial"/>
                <w:szCs w:val="24"/>
              </w:rPr>
            </w:pPr>
            <w:r w:rsidRPr="000B389B">
              <w:rPr>
                <w:rFonts w:cs="Arial"/>
                <w:szCs w:val="24"/>
              </w:rPr>
              <w:t>για μη συμμορφούμενα πλοία λόγω μη διαθεσιμότητας στην αγορά κατάλληλων καυσίμων.</w:t>
            </w:r>
          </w:p>
        </w:tc>
        <w:tc>
          <w:tcPr>
            <w:tcW w:w="3900" w:type="pct"/>
            <w:gridSpan w:val="96"/>
          </w:tcPr>
          <w:p w14:paraId="7B820FBB" w14:textId="77777777"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11.-(1)</w:t>
            </w:r>
            <w:r>
              <w:rPr>
                <w:rFonts w:cs="Arial"/>
                <w:szCs w:val="24"/>
              </w:rPr>
              <w:tab/>
            </w:r>
            <w:r w:rsidRPr="000B389B">
              <w:rPr>
                <w:rFonts w:cs="Arial"/>
                <w:szCs w:val="24"/>
              </w:rPr>
              <w:t xml:space="preserve">Στην περίπτωση που διαπιστωθεί ότι πλοίο δεν συμμορφώνεται με τις προδιαγραφές για τα καύσιμα των πλοίων που καθορίζονται στον παρόντα Νόμο και στα Διατάγματα που εκδίδονται δυνάμει του άρθρου 51, ο </w:t>
            </w:r>
            <w:proofErr w:type="spellStart"/>
            <w:r w:rsidRPr="000B389B">
              <w:rPr>
                <w:rFonts w:cs="Arial"/>
                <w:szCs w:val="24"/>
              </w:rPr>
              <w:t>Αρχιεπιθεωρητής</w:t>
            </w:r>
            <w:proofErr w:type="spellEnd"/>
            <w:r w:rsidRPr="000B389B">
              <w:rPr>
                <w:rFonts w:cs="Arial"/>
                <w:szCs w:val="24"/>
              </w:rPr>
              <w:t xml:space="preserve"> δύναται να απαιτήσει από τον έχοντα την εκμετάλλευση του πλοίου ή τον πλοίαρχό του</w:t>
            </w:r>
            <w:r w:rsidR="00A61745">
              <w:rPr>
                <w:rFonts w:cs="Arial"/>
                <w:szCs w:val="24"/>
              </w:rPr>
              <w:t>-</w:t>
            </w:r>
          </w:p>
        </w:tc>
      </w:tr>
      <w:tr w:rsidR="007759F7" w:rsidRPr="000B389B" w14:paraId="58530F0B" w14:textId="77777777" w:rsidTr="0091230E">
        <w:tc>
          <w:tcPr>
            <w:tcW w:w="1121" w:type="pct"/>
            <w:gridSpan w:val="10"/>
          </w:tcPr>
          <w:p w14:paraId="4027B8CA" w14:textId="77777777" w:rsidR="00E51045" w:rsidRPr="000B389B" w:rsidRDefault="00E51045" w:rsidP="00E51045">
            <w:pPr>
              <w:spacing w:line="360" w:lineRule="auto"/>
              <w:ind w:right="-90"/>
              <w:rPr>
                <w:rFonts w:cs="Arial"/>
                <w:szCs w:val="24"/>
              </w:rPr>
            </w:pPr>
          </w:p>
        </w:tc>
        <w:tc>
          <w:tcPr>
            <w:tcW w:w="3879" w:type="pct"/>
            <w:gridSpan w:val="93"/>
          </w:tcPr>
          <w:p w14:paraId="4EE8E982"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413ADCE5" w14:textId="77777777" w:rsidTr="0091230E">
        <w:tc>
          <w:tcPr>
            <w:tcW w:w="1121" w:type="pct"/>
            <w:gridSpan w:val="10"/>
          </w:tcPr>
          <w:p w14:paraId="05750BA4" w14:textId="77777777" w:rsidR="00E51045" w:rsidRPr="000B389B" w:rsidRDefault="00E51045" w:rsidP="00E51045">
            <w:pPr>
              <w:spacing w:line="360" w:lineRule="auto"/>
              <w:ind w:right="-90"/>
              <w:rPr>
                <w:rFonts w:cs="Arial"/>
                <w:szCs w:val="24"/>
              </w:rPr>
            </w:pPr>
          </w:p>
        </w:tc>
        <w:tc>
          <w:tcPr>
            <w:tcW w:w="759" w:type="pct"/>
            <w:gridSpan w:val="47"/>
          </w:tcPr>
          <w:p w14:paraId="764C429B" w14:textId="77777777" w:rsidR="00E51045" w:rsidRPr="00AA14CB" w:rsidRDefault="00E51045" w:rsidP="00E51045">
            <w:pPr>
              <w:pStyle w:val="BodyText"/>
              <w:tabs>
                <w:tab w:val="clear" w:pos="600"/>
                <w:tab w:val="clear" w:pos="1167"/>
                <w:tab w:val="clear" w:pos="1734"/>
                <w:tab w:val="clear" w:pos="2301"/>
                <w:tab w:val="left" w:pos="851"/>
              </w:tabs>
              <w:spacing w:line="360" w:lineRule="auto"/>
              <w:rPr>
                <w:rFonts w:cs="Arial"/>
                <w:szCs w:val="24"/>
                <w:lang w:val="en-US"/>
              </w:rPr>
            </w:pPr>
            <w:r>
              <w:rPr>
                <w:rFonts w:cs="Arial"/>
                <w:szCs w:val="24"/>
              </w:rPr>
              <w:tab/>
              <w:t>(α</w:t>
            </w:r>
            <w:r>
              <w:rPr>
                <w:rFonts w:cs="Arial"/>
                <w:szCs w:val="24"/>
                <w:lang w:val="en-US"/>
              </w:rPr>
              <w:t>)</w:t>
            </w:r>
          </w:p>
        </w:tc>
        <w:tc>
          <w:tcPr>
            <w:tcW w:w="3120" w:type="pct"/>
            <w:gridSpan w:val="46"/>
          </w:tcPr>
          <w:p w14:paraId="66A41EB4" w14:textId="77777777" w:rsidR="00E51045" w:rsidRPr="000B389B" w:rsidRDefault="00E51045" w:rsidP="00E51045">
            <w:pPr>
              <w:pStyle w:val="BodyText"/>
              <w:tabs>
                <w:tab w:val="clear" w:pos="600"/>
                <w:tab w:val="clear" w:pos="1167"/>
                <w:tab w:val="clear" w:pos="1734"/>
                <w:tab w:val="clear" w:pos="2301"/>
              </w:tabs>
              <w:spacing w:line="360" w:lineRule="auto"/>
              <w:rPr>
                <w:rFonts w:cs="Arial"/>
                <w:szCs w:val="24"/>
              </w:rPr>
            </w:pPr>
            <w:r>
              <w:rPr>
                <w:rFonts w:cs="Arial"/>
                <w:szCs w:val="24"/>
              </w:rPr>
              <w:t>ν</w:t>
            </w:r>
            <w:r w:rsidRPr="000B389B">
              <w:rPr>
                <w:rFonts w:cs="Arial"/>
                <w:szCs w:val="24"/>
              </w:rPr>
              <w:t>α παρουσιάσει μητρώο ενεργειών που αναλήφθηκαν στην προσπάθεια για επίτευξη συμμόρφωσης</w:t>
            </w:r>
            <w:r>
              <w:rPr>
                <w:rFonts w:cs="Arial"/>
                <w:szCs w:val="24"/>
              </w:rPr>
              <w:t>·</w:t>
            </w:r>
            <w:r w:rsidRPr="000B389B">
              <w:rPr>
                <w:rFonts w:cs="Arial"/>
                <w:szCs w:val="24"/>
              </w:rPr>
              <w:t xml:space="preserve"> και  </w:t>
            </w:r>
          </w:p>
        </w:tc>
      </w:tr>
      <w:tr w:rsidR="00000017" w:rsidRPr="000B389B" w14:paraId="21BCB883" w14:textId="77777777" w:rsidTr="0091230E">
        <w:tc>
          <w:tcPr>
            <w:tcW w:w="1121" w:type="pct"/>
            <w:gridSpan w:val="10"/>
          </w:tcPr>
          <w:p w14:paraId="0A39208D" w14:textId="77777777" w:rsidR="00E51045" w:rsidRPr="000B389B" w:rsidRDefault="00E51045" w:rsidP="00E51045">
            <w:pPr>
              <w:spacing w:line="360" w:lineRule="auto"/>
              <w:ind w:right="-90"/>
              <w:rPr>
                <w:rFonts w:cs="Arial"/>
                <w:szCs w:val="24"/>
              </w:rPr>
            </w:pPr>
          </w:p>
        </w:tc>
        <w:tc>
          <w:tcPr>
            <w:tcW w:w="759" w:type="pct"/>
            <w:gridSpan w:val="47"/>
          </w:tcPr>
          <w:p w14:paraId="4CA26F27" w14:textId="77777777" w:rsidR="00E51045" w:rsidRDefault="00E51045" w:rsidP="00E51045">
            <w:pPr>
              <w:pStyle w:val="BodyText"/>
              <w:tabs>
                <w:tab w:val="clear" w:pos="600"/>
                <w:tab w:val="clear" w:pos="1167"/>
                <w:tab w:val="clear" w:pos="1734"/>
                <w:tab w:val="clear" w:pos="2301"/>
                <w:tab w:val="left" w:pos="851"/>
              </w:tabs>
              <w:spacing w:line="360" w:lineRule="auto"/>
              <w:rPr>
                <w:rFonts w:cs="Arial"/>
                <w:szCs w:val="24"/>
              </w:rPr>
            </w:pPr>
          </w:p>
        </w:tc>
        <w:tc>
          <w:tcPr>
            <w:tcW w:w="3120" w:type="pct"/>
            <w:gridSpan w:val="46"/>
          </w:tcPr>
          <w:p w14:paraId="0E8F1246" w14:textId="77777777" w:rsidR="00E51045" w:rsidRDefault="00E51045" w:rsidP="00E51045">
            <w:pPr>
              <w:pStyle w:val="BodyText"/>
              <w:tabs>
                <w:tab w:val="clear" w:pos="600"/>
                <w:tab w:val="clear" w:pos="1167"/>
                <w:tab w:val="clear" w:pos="1734"/>
                <w:tab w:val="clear" w:pos="2301"/>
              </w:tabs>
              <w:spacing w:line="360" w:lineRule="auto"/>
              <w:rPr>
                <w:rFonts w:cs="Arial"/>
                <w:szCs w:val="24"/>
              </w:rPr>
            </w:pPr>
          </w:p>
        </w:tc>
      </w:tr>
      <w:tr w:rsidR="00000017" w:rsidRPr="000B389B" w14:paraId="5781524C" w14:textId="77777777" w:rsidTr="0091230E">
        <w:tc>
          <w:tcPr>
            <w:tcW w:w="1121" w:type="pct"/>
            <w:gridSpan w:val="10"/>
          </w:tcPr>
          <w:p w14:paraId="5FFF2C17" w14:textId="77777777" w:rsidR="00E51045" w:rsidRPr="000B389B" w:rsidRDefault="00E51045" w:rsidP="00E51045">
            <w:pPr>
              <w:spacing w:line="360" w:lineRule="auto"/>
              <w:ind w:right="-90"/>
              <w:rPr>
                <w:rFonts w:cs="Arial"/>
                <w:szCs w:val="24"/>
              </w:rPr>
            </w:pPr>
          </w:p>
        </w:tc>
        <w:tc>
          <w:tcPr>
            <w:tcW w:w="759" w:type="pct"/>
            <w:gridSpan w:val="47"/>
          </w:tcPr>
          <w:p w14:paraId="5B4B5887" w14:textId="77777777" w:rsidR="00E51045" w:rsidRPr="000B389B" w:rsidRDefault="00E51045" w:rsidP="00E51045">
            <w:pPr>
              <w:pStyle w:val="BodyText"/>
              <w:tabs>
                <w:tab w:val="clear" w:pos="600"/>
                <w:tab w:val="clear" w:pos="1167"/>
                <w:tab w:val="clear" w:pos="1734"/>
                <w:tab w:val="clear" w:pos="2301"/>
                <w:tab w:val="left" w:pos="851"/>
              </w:tabs>
              <w:spacing w:line="360" w:lineRule="auto"/>
              <w:rPr>
                <w:rFonts w:cs="Arial"/>
                <w:szCs w:val="24"/>
              </w:rPr>
            </w:pPr>
            <w:r>
              <w:rPr>
                <w:rFonts w:cs="Arial"/>
                <w:szCs w:val="24"/>
              </w:rPr>
              <w:tab/>
              <w:t>(β</w:t>
            </w:r>
            <w:r w:rsidRPr="00AA14CB">
              <w:rPr>
                <w:rFonts w:cs="Arial"/>
                <w:szCs w:val="24"/>
              </w:rPr>
              <w:t>)</w:t>
            </w:r>
          </w:p>
        </w:tc>
        <w:tc>
          <w:tcPr>
            <w:tcW w:w="3120" w:type="pct"/>
            <w:gridSpan w:val="46"/>
          </w:tcPr>
          <w:p w14:paraId="74901BA4" w14:textId="6419D771" w:rsidR="00E51045" w:rsidRPr="000B389B" w:rsidRDefault="00E51045" w:rsidP="00E51045">
            <w:pPr>
              <w:pStyle w:val="BodyText"/>
              <w:tabs>
                <w:tab w:val="clear" w:pos="600"/>
                <w:tab w:val="clear" w:pos="1167"/>
                <w:tab w:val="clear" w:pos="1734"/>
                <w:tab w:val="clear" w:pos="2301"/>
                <w:tab w:val="left" w:pos="0"/>
                <w:tab w:val="left" w:pos="74"/>
              </w:tabs>
              <w:spacing w:line="360" w:lineRule="auto"/>
              <w:rPr>
                <w:rFonts w:cs="Arial"/>
                <w:szCs w:val="24"/>
              </w:rPr>
            </w:pPr>
            <w:r w:rsidRPr="000B389B">
              <w:rPr>
                <w:rFonts w:cs="Arial"/>
                <w:szCs w:val="24"/>
              </w:rPr>
              <w:t xml:space="preserve">να παρέχει στοιχεία ότι προσπάθησε να αγοράσει καύσιμα πλοίου που συμμορφώνονται με τις </w:t>
            </w:r>
            <w:r>
              <w:rPr>
                <w:rFonts w:cs="Arial"/>
                <w:szCs w:val="24"/>
              </w:rPr>
              <w:t>διατάξεις</w:t>
            </w:r>
            <w:r w:rsidRPr="000B389B">
              <w:rPr>
                <w:rFonts w:cs="Arial"/>
                <w:szCs w:val="24"/>
              </w:rPr>
              <w:t xml:space="preserve"> του παρόντος Νόμου και των Διαταγμάτων που εκδίδονται δυνάμει αυτού, ακολουθώντας το σχέδιο πλου του</w:t>
            </w:r>
            <w:r>
              <w:rPr>
                <w:rFonts w:cs="Arial"/>
                <w:szCs w:val="24"/>
              </w:rPr>
              <w:t>,</w:t>
            </w:r>
            <w:r w:rsidRPr="000B389B">
              <w:rPr>
                <w:rFonts w:cs="Arial"/>
                <w:szCs w:val="24"/>
              </w:rPr>
              <w:t xml:space="preserve"> και, </w:t>
            </w:r>
            <w:r>
              <w:rPr>
                <w:rFonts w:cs="Arial"/>
                <w:szCs w:val="24"/>
              </w:rPr>
              <w:t>σε περίπτωση που</w:t>
            </w:r>
            <w:r w:rsidRPr="000B389B">
              <w:rPr>
                <w:rFonts w:cs="Arial"/>
                <w:szCs w:val="24"/>
              </w:rPr>
              <w:t xml:space="preserve"> δεν υπήρχαν διαθέσιμα καύσιμα εκεί όπου είχε σχεδιασθεί, ότι έγιναν προσπάθειες να εντοπιστούν εναλλακτικές πηγές γι’ </w:t>
            </w:r>
            <w:r w:rsidRPr="000B389B">
              <w:rPr>
                <w:rFonts w:cs="Arial"/>
                <w:szCs w:val="24"/>
              </w:rPr>
              <w:lastRenderedPageBreak/>
              <w:t xml:space="preserve">αυτά τα καύσιμα και ότι, παρά τις βέλτιστες προσπάθειες να ληφθούν καύσιμα πλοίων που συμμορφώνονται με τις </w:t>
            </w:r>
            <w:r>
              <w:rPr>
                <w:rFonts w:cs="Arial"/>
                <w:szCs w:val="24"/>
              </w:rPr>
              <w:t>διατάξεις</w:t>
            </w:r>
            <w:r w:rsidRPr="000B389B">
              <w:rPr>
                <w:rFonts w:cs="Arial"/>
                <w:szCs w:val="24"/>
              </w:rPr>
              <w:t xml:space="preserve"> του παρόντος Νόμου και των Διαταγμάτων που εκδίδονται δυνάμει αυτού, δεν υπήρχαν</w:t>
            </w:r>
            <w:r w:rsidR="00A61745">
              <w:rPr>
                <w:rFonts w:cs="Arial"/>
                <w:szCs w:val="24"/>
              </w:rPr>
              <w:t xml:space="preserve"> </w:t>
            </w:r>
            <w:r w:rsidR="00A61745" w:rsidRPr="000B389B">
              <w:rPr>
                <w:rFonts w:cs="Arial"/>
                <w:szCs w:val="24"/>
              </w:rPr>
              <w:t>τέτοια καύσιμα πλοίων</w:t>
            </w:r>
            <w:r w:rsidRPr="000B389B">
              <w:rPr>
                <w:rFonts w:cs="Arial"/>
                <w:szCs w:val="24"/>
              </w:rPr>
              <w:t xml:space="preserve"> διαθέσιμα για αγορά</w:t>
            </w:r>
            <w:r w:rsidR="006042D9">
              <w:rPr>
                <w:rFonts w:cs="Arial"/>
                <w:szCs w:val="24"/>
              </w:rPr>
              <w:t>:</w:t>
            </w:r>
          </w:p>
        </w:tc>
      </w:tr>
      <w:tr w:rsidR="00000017" w:rsidRPr="000B389B" w14:paraId="6DC7A700" w14:textId="77777777" w:rsidTr="0091230E">
        <w:tc>
          <w:tcPr>
            <w:tcW w:w="1121" w:type="pct"/>
            <w:gridSpan w:val="10"/>
          </w:tcPr>
          <w:p w14:paraId="173F00DC" w14:textId="77777777" w:rsidR="00E51045" w:rsidRPr="000B389B" w:rsidRDefault="00E51045" w:rsidP="00E51045">
            <w:pPr>
              <w:spacing w:line="360" w:lineRule="auto"/>
              <w:ind w:right="-90"/>
              <w:rPr>
                <w:rFonts w:cs="Arial"/>
                <w:szCs w:val="24"/>
              </w:rPr>
            </w:pPr>
          </w:p>
        </w:tc>
        <w:tc>
          <w:tcPr>
            <w:tcW w:w="759" w:type="pct"/>
            <w:gridSpan w:val="47"/>
          </w:tcPr>
          <w:p w14:paraId="6710A3D4" w14:textId="77777777" w:rsidR="00E51045" w:rsidRPr="000B389B" w:rsidRDefault="00E51045" w:rsidP="00E51045">
            <w:pPr>
              <w:tabs>
                <w:tab w:val="left" w:pos="-117"/>
                <w:tab w:val="left" w:pos="0"/>
              </w:tabs>
              <w:spacing w:line="360" w:lineRule="auto"/>
              <w:ind w:left="720"/>
              <w:jc w:val="both"/>
              <w:rPr>
                <w:rFonts w:cs="Arial"/>
                <w:szCs w:val="24"/>
              </w:rPr>
            </w:pPr>
          </w:p>
        </w:tc>
        <w:tc>
          <w:tcPr>
            <w:tcW w:w="3120" w:type="pct"/>
            <w:gridSpan w:val="46"/>
          </w:tcPr>
          <w:p w14:paraId="0469E6CB" w14:textId="77777777" w:rsidR="00E51045" w:rsidRPr="000B389B" w:rsidRDefault="00E51045" w:rsidP="00E51045">
            <w:pPr>
              <w:pStyle w:val="BodyText"/>
              <w:tabs>
                <w:tab w:val="left" w:pos="74"/>
                <w:tab w:val="left" w:pos="256"/>
              </w:tabs>
              <w:spacing w:line="360" w:lineRule="auto"/>
              <w:rPr>
                <w:rFonts w:cs="Arial"/>
                <w:szCs w:val="24"/>
              </w:rPr>
            </w:pPr>
          </w:p>
        </w:tc>
      </w:tr>
      <w:tr w:rsidR="00000017" w:rsidRPr="000B389B" w14:paraId="7ACB3F7E" w14:textId="77777777" w:rsidTr="0091230E">
        <w:tc>
          <w:tcPr>
            <w:tcW w:w="1121" w:type="pct"/>
            <w:gridSpan w:val="10"/>
          </w:tcPr>
          <w:p w14:paraId="1F5EA01E" w14:textId="77777777" w:rsidR="00E51045" w:rsidRPr="000B389B" w:rsidRDefault="00E51045" w:rsidP="00E51045">
            <w:pPr>
              <w:spacing w:line="360" w:lineRule="auto"/>
              <w:ind w:right="-90"/>
              <w:rPr>
                <w:rFonts w:cs="Arial"/>
                <w:szCs w:val="24"/>
              </w:rPr>
            </w:pPr>
          </w:p>
        </w:tc>
        <w:tc>
          <w:tcPr>
            <w:tcW w:w="759" w:type="pct"/>
            <w:gridSpan w:val="47"/>
          </w:tcPr>
          <w:p w14:paraId="0C314EC8" w14:textId="77777777" w:rsidR="00E51045" w:rsidRPr="000B389B" w:rsidRDefault="00E51045" w:rsidP="00E51045">
            <w:pPr>
              <w:tabs>
                <w:tab w:val="left" w:pos="-117"/>
                <w:tab w:val="left" w:pos="0"/>
              </w:tabs>
              <w:spacing w:line="360" w:lineRule="auto"/>
              <w:ind w:left="720"/>
              <w:jc w:val="both"/>
              <w:rPr>
                <w:rFonts w:cs="Arial"/>
                <w:szCs w:val="24"/>
              </w:rPr>
            </w:pPr>
          </w:p>
        </w:tc>
        <w:tc>
          <w:tcPr>
            <w:tcW w:w="3120" w:type="pct"/>
            <w:gridSpan w:val="46"/>
          </w:tcPr>
          <w:p w14:paraId="5AA804C1" w14:textId="77777777" w:rsidR="00E51045" w:rsidRPr="000B389B" w:rsidRDefault="00E51045" w:rsidP="00E51045">
            <w:pPr>
              <w:pStyle w:val="BodyText"/>
              <w:tabs>
                <w:tab w:val="clear" w:pos="600"/>
                <w:tab w:val="clear" w:pos="1167"/>
                <w:tab w:val="clear" w:pos="1734"/>
                <w:tab w:val="clear" w:pos="2301"/>
                <w:tab w:val="left" w:pos="567"/>
              </w:tabs>
              <w:spacing w:line="360" w:lineRule="auto"/>
              <w:rPr>
                <w:rFonts w:cs="Arial"/>
                <w:szCs w:val="24"/>
              </w:rPr>
            </w:pPr>
            <w:r>
              <w:rPr>
                <w:rFonts w:cs="Arial"/>
                <w:szCs w:val="24"/>
              </w:rPr>
              <w:tab/>
            </w:r>
            <w:r w:rsidRPr="000B389B">
              <w:rPr>
                <w:rFonts w:cs="Arial"/>
                <w:szCs w:val="24"/>
              </w:rPr>
              <w:t>Νοείται ότι, δεν απαιτείται από το πλοίο να παρεκκλίνει από τον σχεδιασμένο πλου του ή να καθυστερεί αδικαιολόγητα το ταξίδι του</w:t>
            </w:r>
            <w:r>
              <w:rPr>
                <w:rFonts w:cs="Arial"/>
                <w:szCs w:val="24"/>
              </w:rPr>
              <w:t>,</w:t>
            </w:r>
            <w:r w:rsidRPr="000B389B">
              <w:rPr>
                <w:rFonts w:cs="Arial"/>
                <w:szCs w:val="24"/>
              </w:rPr>
              <w:t xml:space="preserve"> για να επιτύχει τη συμμόρφωση.</w:t>
            </w:r>
          </w:p>
        </w:tc>
      </w:tr>
      <w:tr w:rsidR="00000017" w:rsidRPr="000B389B" w14:paraId="278E0C35" w14:textId="77777777" w:rsidTr="0091230E">
        <w:tc>
          <w:tcPr>
            <w:tcW w:w="1121" w:type="pct"/>
            <w:gridSpan w:val="10"/>
          </w:tcPr>
          <w:p w14:paraId="624FCDBE" w14:textId="77777777" w:rsidR="00E51045" w:rsidRPr="000B389B" w:rsidRDefault="00E51045" w:rsidP="00E51045">
            <w:pPr>
              <w:spacing w:line="360" w:lineRule="auto"/>
              <w:ind w:right="-90"/>
              <w:rPr>
                <w:rFonts w:cs="Arial"/>
                <w:szCs w:val="24"/>
              </w:rPr>
            </w:pPr>
          </w:p>
        </w:tc>
        <w:tc>
          <w:tcPr>
            <w:tcW w:w="936" w:type="pct"/>
            <w:gridSpan w:val="68"/>
          </w:tcPr>
          <w:p w14:paraId="2A94CD5D" w14:textId="77777777" w:rsidR="00E51045" w:rsidRPr="000B389B" w:rsidRDefault="00E51045" w:rsidP="00E51045">
            <w:pPr>
              <w:tabs>
                <w:tab w:val="left" w:pos="-117"/>
                <w:tab w:val="left" w:pos="0"/>
              </w:tabs>
              <w:spacing w:line="360" w:lineRule="auto"/>
              <w:ind w:left="720"/>
              <w:jc w:val="both"/>
              <w:rPr>
                <w:rFonts w:cs="Arial"/>
                <w:szCs w:val="24"/>
              </w:rPr>
            </w:pPr>
          </w:p>
        </w:tc>
        <w:tc>
          <w:tcPr>
            <w:tcW w:w="2942" w:type="pct"/>
            <w:gridSpan w:val="25"/>
          </w:tcPr>
          <w:p w14:paraId="29972C5F" w14:textId="77777777" w:rsidR="00E51045" w:rsidRPr="000B389B" w:rsidRDefault="00E51045" w:rsidP="00E51045">
            <w:pPr>
              <w:pStyle w:val="BodyText"/>
              <w:tabs>
                <w:tab w:val="left" w:pos="74"/>
                <w:tab w:val="left" w:pos="256"/>
              </w:tabs>
              <w:spacing w:line="360" w:lineRule="auto"/>
              <w:rPr>
                <w:rFonts w:cs="Arial"/>
                <w:szCs w:val="24"/>
              </w:rPr>
            </w:pPr>
          </w:p>
        </w:tc>
      </w:tr>
      <w:tr w:rsidR="007759F7" w:rsidRPr="000B389B" w14:paraId="640636BB" w14:textId="77777777" w:rsidTr="0091230E">
        <w:tc>
          <w:tcPr>
            <w:tcW w:w="1121" w:type="pct"/>
            <w:gridSpan w:val="10"/>
          </w:tcPr>
          <w:p w14:paraId="0F7722FA" w14:textId="77777777" w:rsidR="00E51045" w:rsidRPr="000B389B" w:rsidRDefault="00E51045" w:rsidP="00E51045">
            <w:pPr>
              <w:spacing w:line="360" w:lineRule="auto"/>
              <w:ind w:right="-90"/>
              <w:rPr>
                <w:rFonts w:cs="Arial"/>
                <w:szCs w:val="24"/>
              </w:rPr>
            </w:pPr>
          </w:p>
        </w:tc>
        <w:tc>
          <w:tcPr>
            <w:tcW w:w="3879" w:type="pct"/>
            <w:gridSpan w:val="93"/>
          </w:tcPr>
          <w:p w14:paraId="68857C80" w14:textId="4E8EF246"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ab/>
              <w:t>Σε περίπτωση που</w:t>
            </w:r>
            <w:r w:rsidRPr="000B389B">
              <w:rPr>
                <w:rFonts w:cs="Arial"/>
                <w:szCs w:val="24"/>
              </w:rPr>
              <w:t xml:space="preserve"> πλοίο παρέχει τις πληροφορίες που αναφέρονται στο εδάφιο (1), ο </w:t>
            </w:r>
            <w:proofErr w:type="spellStart"/>
            <w:r w:rsidRPr="000B389B">
              <w:rPr>
                <w:rFonts w:cs="Arial"/>
                <w:szCs w:val="24"/>
              </w:rPr>
              <w:t>Αρχιεπιθεωρητής</w:t>
            </w:r>
            <w:proofErr w:type="spellEnd"/>
            <w:r w:rsidRPr="000B389B">
              <w:rPr>
                <w:rFonts w:cs="Arial"/>
                <w:szCs w:val="24"/>
              </w:rPr>
              <w:t xml:space="preserve"> λαμβάνει υπόψη όλες τις συναφείς περιστάσεις και τα στοιχεία που υποβάλλονται</w:t>
            </w:r>
            <w:r>
              <w:rPr>
                <w:rFonts w:cs="Arial"/>
                <w:szCs w:val="24"/>
              </w:rPr>
              <w:t>,</w:t>
            </w:r>
            <w:r w:rsidRPr="000B389B">
              <w:rPr>
                <w:rFonts w:cs="Arial"/>
                <w:szCs w:val="24"/>
              </w:rPr>
              <w:t xml:space="preserve"> ώστε να προσδιορισθούν οι κατάλληλες ενέργειες που </w:t>
            </w:r>
            <w:r w:rsidR="000469D4">
              <w:rPr>
                <w:rFonts w:cs="Arial"/>
                <w:szCs w:val="24"/>
              </w:rPr>
              <w:t>απαιτείται</w:t>
            </w:r>
            <w:r w:rsidRPr="000B389B">
              <w:rPr>
                <w:rFonts w:cs="Arial"/>
                <w:szCs w:val="24"/>
              </w:rPr>
              <w:t xml:space="preserve"> να γίνουν, περιλαμβανομένης της μη λήψης μέτρων ελέγχου.</w:t>
            </w:r>
          </w:p>
        </w:tc>
      </w:tr>
      <w:tr w:rsidR="007759F7" w:rsidRPr="000B389B" w14:paraId="4BB8665E" w14:textId="77777777" w:rsidTr="0091230E">
        <w:tc>
          <w:tcPr>
            <w:tcW w:w="1121" w:type="pct"/>
            <w:gridSpan w:val="10"/>
          </w:tcPr>
          <w:p w14:paraId="5D6E83EA" w14:textId="77777777" w:rsidR="00E51045" w:rsidRPr="000B389B" w:rsidRDefault="00E51045" w:rsidP="00E51045">
            <w:pPr>
              <w:spacing w:line="360" w:lineRule="auto"/>
              <w:ind w:right="-90"/>
              <w:rPr>
                <w:rFonts w:cs="Arial"/>
                <w:szCs w:val="24"/>
              </w:rPr>
            </w:pPr>
          </w:p>
        </w:tc>
        <w:tc>
          <w:tcPr>
            <w:tcW w:w="3879" w:type="pct"/>
            <w:gridSpan w:val="93"/>
          </w:tcPr>
          <w:p w14:paraId="73C79BFE"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629FA5AD" w14:textId="77777777" w:rsidTr="0091230E">
        <w:tc>
          <w:tcPr>
            <w:tcW w:w="1121" w:type="pct"/>
            <w:gridSpan w:val="10"/>
          </w:tcPr>
          <w:p w14:paraId="7C3C112A" w14:textId="77777777" w:rsidR="00E51045" w:rsidRPr="000B389B" w:rsidRDefault="00E51045" w:rsidP="00E51045">
            <w:pPr>
              <w:spacing w:line="360" w:lineRule="auto"/>
              <w:ind w:right="-90"/>
              <w:rPr>
                <w:rFonts w:cs="Arial"/>
                <w:szCs w:val="24"/>
              </w:rPr>
            </w:pPr>
          </w:p>
        </w:tc>
        <w:tc>
          <w:tcPr>
            <w:tcW w:w="3879" w:type="pct"/>
            <w:gridSpan w:val="93"/>
          </w:tcPr>
          <w:p w14:paraId="276B837A"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(3)</w:t>
            </w:r>
            <w:r>
              <w:rPr>
                <w:rFonts w:cs="Arial"/>
                <w:szCs w:val="24"/>
              </w:rPr>
              <w:tab/>
            </w:r>
            <w:r w:rsidRPr="000B389B">
              <w:rPr>
                <w:rFonts w:cs="Arial"/>
                <w:szCs w:val="24"/>
              </w:rPr>
              <w:t xml:space="preserve">Πλοίο που αδυνατεί να αγοράσει καύσιμα που συμμορφώνονται με τις </w:t>
            </w:r>
            <w:r>
              <w:rPr>
                <w:rFonts w:cs="Arial"/>
                <w:szCs w:val="24"/>
              </w:rPr>
              <w:t>διατάξεις</w:t>
            </w:r>
            <w:r w:rsidRPr="000B389B">
              <w:rPr>
                <w:rFonts w:cs="Arial"/>
                <w:szCs w:val="24"/>
              </w:rPr>
              <w:t xml:space="preserve"> του παρόντος Νόμου και των Διαταγμάτων που εκδίδονται δυνάμει αυτού, προτού εισέλθει σε λιμάνι της Δημοκρατίας οφείλει να ενημερώσει τις αρμόδιες αρχές του κράτους της σημαίας του</w:t>
            </w:r>
            <w:r>
              <w:rPr>
                <w:rFonts w:cs="Arial"/>
                <w:szCs w:val="24"/>
              </w:rPr>
              <w:t xml:space="preserve"> </w:t>
            </w:r>
            <w:r w:rsidR="00A61745">
              <w:rPr>
                <w:rFonts w:cs="Arial"/>
                <w:szCs w:val="24"/>
              </w:rPr>
              <w:t xml:space="preserve">και </w:t>
            </w:r>
            <w:r w:rsidRPr="000B389B">
              <w:rPr>
                <w:rFonts w:cs="Arial"/>
                <w:szCs w:val="24"/>
              </w:rPr>
              <w:t>την Αρχή Λιμένων Κύπρου</w:t>
            </w:r>
            <w:r w:rsidR="00A61745">
              <w:rPr>
                <w:rFonts w:cs="Arial"/>
                <w:szCs w:val="24"/>
              </w:rPr>
              <w:t>,</w:t>
            </w:r>
            <w:r>
              <w:rPr>
                <w:rFonts w:cs="Arial"/>
                <w:szCs w:val="24"/>
              </w:rPr>
              <w:t xml:space="preserve"> η οποία</w:t>
            </w:r>
            <w:r w:rsidRPr="000B389B">
              <w:rPr>
                <w:rFonts w:cs="Arial"/>
                <w:szCs w:val="24"/>
              </w:rPr>
              <w:t xml:space="preserve"> ενημερώνει άμεσα το Υφυπουργείο Ναυτιλίας και τον </w:t>
            </w:r>
            <w:proofErr w:type="spellStart"/>
            <w:r w:rsidRPr="000B389B">
              <w:rPr>
                <w:rFonts w:cs="Arial"/>
                <w:szCs w:val="24"/>
              </w:rPr>
              <w:t>Αρχιεπιθεωρητή</w:t>
            </w:r>
            <w:proofErr w:type="spellEnd"/>
            <w:r w:rsidRPr="000B389B">
              <w:rPr>
                <w:rFonts w:cs="Arial"/>
                <w:szCs w:val="24"/>
              </w:rPr>
              <w:t>.</w:t>
            </w:r>
          </w:p>
        </w:tc>
      </w:tr>
      <w:tr w:rsidR="007759F7" w:rsidRPr="000B389B" w14:paraId="3B3D6CAF" w14:textId="77777777" w:rsidTr="0091230E">
        <w:tc>
          <w:tcPr>
            <w:tcW w:w="1121" w:type="pct"/>
            <w:gridSpan w:val="10"/>
          </w:tcPr>
          <w:p w14:paraId="21A3CD31" w14:textId="77777777" w:rsidR="00E51045" w:rsidRPr="000B389B" w:rsidRDefault="00E51045" w:rsidP="00E51045">
            <w:pPr>
              <w:spacing w:line="360" w:lineRule="auto"/>
              <w:ind w:right="-90"/>
              <w:rPr>
                <w:rFonts w:cs="Arial"/>
                <w:szCs w:val="24"/>
              </w:rPr>
            </w:pPr>
          </w:p>
        </w:tc>
        <w:tc>
          <w:tcPr>
            <w:tcW w:w="3879" w:type="pct"/>
            <w:gridSpan w:val="93"/>
          </w:tcPr>
          <w:p w14:paraId="2403A77F"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71174517" w14:textId="77777777" w:rsidTr="0091230E">
        <w:tc>
          <w:tcPr>
            <w:tcW w:w="1121" w:type="pct"/>
            <w:gridSpan w:val="10"/>
          </w:tcPr>
          <w:p w14:paraId="3E7F3C3B" w14:textId="77777777" w:rsidR="00E51045" w:rsidRPr="000B389B" w:rsidRDefault="00E51045" w:rsidP="00E51045">
            <w:pPr>
              <w:spacing w:line="360" w:lineRule="auto"/>
              <w:ind w:right="-90"/>
              <w:rPr>
                <w:rFonts w:cs="Arial"/>
                <w:szCs w:val="24"/>
              </w:rPr>
            </w:pPr>
          </w:p>
        </w:tc>
        <w:tc>
          <w:tcPr>
            <w:tcW w:w="3879" w:type="pct"/>
            <w:gridSpan w:val="93"/>
          </w:tcPr>
          <w:p w14:paraId="3236884A"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(4)</w:t>
            </w:r>
            <w:r>
              <w:rPr>
                <w:rFonts w:cs="Arial"/>
                <w:szCs w:val="24"/>
              </w:rPr>
              <w:tab/>
            </w:r>
            <w:r w:rsidRPr="000B389B">
              <w:rPr>
                <w:rFonts w:cs="Arial"/>
                <w:szCs w:val="24"/>
              </w:rPr>
              <w:t xml:space="preserve">Κυπριακό πλοίο που αδυνατεί να αγοράσει καύσιμα που συμμορφώνονται με τις </w:t>
            </w:r>
            <w:r>
              <w:rPr>
                <w:rFonts w:cs="Arial"/>
                <w:szCs w:val="24"/>
              </w:rPr>
              <w:t>διατάξεις</w:t>
            </w:r>
            <w:r w:rsidRPr="000B389B">
              <w:rPr>
                <w:rFonts w:cs="Arial"/>
                <w:szCs w:val="24"/>
              </w:rPr>
              <w:t xml:space="preserve"> του παρόντος Νόμου και των Διαταγμάτων που εκδίδονται δυνάμει αυτού, προτού εισέλθει σε λιμάνι της αλλοδαπής οφείλει να ενημερώσει το Υφυπουργείο Ναυτιλίας και τις αρμόδιες αρχές του λιμένα προορισμού του.</w:t>
            </w:r>
          </w:p>
        </w:tc>
      </w:tr>
      <w:tr w:rsidR="007759F7" w:rsidRPr="000B389B" w14:paraId="35536A17" w14:textId="77777777" w:rsidTr="0091230E">
        <w:tc>
          <w:tcPr>
            <w:tcW w:w="1121" w:type="pct"/>
            <w:gridSpan w:val="10"/>
          </w:tcPr>
          <w:p w14:paraId="24C264C4" w14:textId="77777777" w:rsidR="00E51045" w:rsidRPr="000B389B" w:rsidRDefault="00E51045" w:rsidP="00E51045">
            <w:pPr>
              <w:spacing w:line="360" w:lineRule="auto"/>
              <w:ind w:right="-90"/>
              <w:rPr>
                <w:rFonts w:cs="Arial"/>
                <w:szCs w:val="24"/>
              </w:rPr>
            </w:pPr>
          </w:p>
        </w:tc>
        <w:tc>
          <w:tcPr>
            <w:tcW w:w="3879" w:type="pct"/>
            <w:gridSpan w:val="93"/>
          </w:tcPr>
          <w:p w14:paraId="50A06BC6"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3C1159D8" w14:textId="77777777" w:rsidTr="0091230E">
        <w:tc>
          <w:tcPr>
            <w:tcW w:w="1121" w:type="pct"/>
            <w:gridSpan w:val="10"/>
          </w:tcPr>
          <w:p w14:paraId="5C19C20E" w14:textId="77777777" w:rsidR="00E51045" w:rsidRPr="000B389B" w:rsidRDefault="00E51045" w:rsidP="00E51045">
            <w:pPr>
              <w:spacing w:line="360" w:lineRule="auto"/>
              <w:ind w:right="-90"/>
              <w:rPr>
                <w:rFonts w:cs="Arial"/>
                <w:szCs w:val="24"/>
              </w:rPr>
            </w:pPr>
          </w:p>
        </w:tc>
        <w:tc>
          <w:tcPr>
            <w:tcW w:w="3879" w:type="pct"/>
            <w:gridSpan w:val="93"/>
          </w:tcPr>
          <w:p w14:paraId="63367AC9"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(5)</w:t>
            </w:r>
            <w:r>
              <w:rPr>
                <w:rFonts w:cs="Arial"/>
                <w:szCs w:val="24"/>
              </w:rPr>
              <w:tab/>
            </w:r>
            <w:r w:rsidRPr="000B389B">
              <w:rPr>
                <w:rFonts w:cs="Arial"/>
                <w:szCs w:val="24"/>
              </w:rPr>
              <w:t xml:space="preserve">Σε περίπτωση που πλοίο προσεγγίσει λιμάνι της Δημοκρατίας και έχει χορηγήσει αποδεικτικά στοιχεία σχετικά με την έλλειψη διαθεσιμότητας καυσίμων πλοίων που συμμορφώνονται με τις </w:t>
            </w:r>
            <w:r>
              <w:rPr>
                <w:rFonts w:cs="Arial"/>
                <w:szCs w:val="24"/>
              </w:rPr>
              <w:lastRenderedPageBreak/>
              <w:t>διατάξεις</w:t>
            </w:r>
            <w:r w:rsidRPr="000B389B">
              <w:rPr>
                <w:rFonts w:cs="Arial"/>
                <w:szCs w:val="24"/>
              </w:rPr>
              <w:t xml:space="preserve"> του παρόντος Νόμου και των Διαταγμάτων που εκδίδονται δυνάμει αυτού, ο </w:t>
            </w:r>
            <w:proofErr w:type="spellStart"/>
            <w:r w:rsidRPr="000B389B">
              <w:rPr>
                <w:rFonts w:cs="Arial"/>
                <w:szCs w:val="24"/>
              </w:rPr>
              <w:t>Αρχιεπιθεωρητής</w:t>
            </w:r>
            <w:proofErr w:type="spellEnd"/>
            <w:r w:rsidRPr="000B389B">
              <w:rPr>
                <w:rFonts w:cs="Arial"/>
                <w:szCs w:val="24"/>
              </w:rPr>
              <w:t xml:space="preserve"> συντάσσει σχετική έκθεση και την υποβάλλει στην Αρμόδια Αρχή, η οποία τη γνωστοποιεί στην Επιτροπή.</w:t>
            </w:r>
          </w:p>
        </w:tc>
      </w:tr>
      <w:tr w:rsidR="007759F7" w:rsidRPr="000B389B" w14:paraId="1BF23A74" w14:textId="77777777" w:rsidTr="0091230E">
        <w:tc>
          <w:tcPr>
            <w:tcW w:w="1121" w:type="pct"/>
            <w:gridSpan w:val="10"/>
          </w:tcPr>
          <w:p w14:paraId="00B091BC" w14:textId="77777777" w:rsidR="00E51045" w:rsidRPr="000B389B" w:rsidRDefault="00E51045" w:rsidP="00E51045">
            <w:pPr>
              <w:spacing w:line="360" w:lineRule="auto"/>
              <w:ind w:right="-90"/>
              <w:rPr>
                <w:rFonts w:cs="Arial"/>
                <w:szCs w:val="24"/>
              </w:rPr>
            </w:pPr>
          </w:p>
        </w:tc>
        <w:tc>
          <w:tcPr>
            <w:tcW w:w="3879" w:type="pct"/>
            <w:gridSpan w:val="93"/>
          </w:tcPr>
          <w:p w14:paraId="10D379BE"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5B771434" w14:textId="77777777" w:rsidTr="0091230E">
        <w:tc>
          <w:tcPr>
            <w:tcW w:w="1121" w:type="pct"/>
            <w:gridSpan w:val="10"/>
          </w:tcPr>
          <w:p w14:paraId="36B93D9C" w14:textId="77777777" w:rsidR="00E51045" w:rsidRDefault="00E51045" w:rsidP="00E51045">
            <w:pPr>
              <w:spacing w:line="360" w:lineRule="auto"/>
              <w:ind w:right="-90"/>
              <w:rPr>
                <w:rFonts w:cs="Arial"/>
                <w:szCs w:val="24"/>
              </w:rPr>
            </w:pPr>
            <w:r w:rsidRPr="000B389B">
              <w:rPr>
                <w:rFonts w:cs="Arial"/>
                <w:szCs w:val="24"/>
              </w:rPr>
              <w:t xml:space="preserve">Εντοπισμός </w:t>
            </w:r>
          </w:p>
          <w:p w14:paraId="7B7D541C" w14:textId="77777777" w:rsidR="00E51045" w:rsidRDefault="00E51045" w:rsidP="00E51045">
            <w:pPr>
              <w:spacing w:line="360" w:lineRule="auto"/>
              <w:ind w:right="-90"/>
              <w:rPr>
                <w:rFonts w:cs="Arial"/>
                <w:szCs w:val="24"/>
              </w:rPr>
            </w:pPr>
            <w:r w:rsidRPr="000B389B">
              <w:rPr>
                <w:rFonts w:cs="Arial"/>
                <w:szCs w:val="24"/>
              </w:rPr>
              <w:t>εκτός προδιαγραφών καυσίμου</w:t>
            </w:r>
          </w:p>
          <w:p w14:paraId="1210B4CE" w14:textId="29FC7808" w:rsidR="00E51045" w:rsidRPr="000B389B" w:rsidRDefault="00E51045" w:rsidP="00E51045">
            <w:pPr>
              <w:spacing w:line="360" w:lineRule="auto"/>
              <w:ind w:right="-90"/>
              <w:rPr>
                <w:rFonts w:cs="Arial"/>
                <w:szCs w:val="24"/>
              </w:rPr>
            </w:pPr>
            <w:r w:rsidRPr="000B389B">
              <w:rPr>
                <w:rFonts w:cs="Arial"/>
                <w:szCs w:val="24"/>
              </w:rPr>
              <w:t>πλοίων.</w:t>
            </w:r>
          </w:p>
          <w:p w14:paraId="25F4F56A" w14:textId="77777777" w:rsidR="00E51045" w:rsidRPr="000B389B" w:rsidRDefault="00E51045" w:rsidP="00E51045">
            <w:pPr>
              <w:spacing w:line="360" w:lineRule="auto"/>
              <w:ind w:right="-90"/>
              <w:rPr>
                <w:rFonts w:cs="Arial"/>
                <w:szCs w:val="24"/>
              </w:rPr>
            </w:pPr>
          </w:p>
          <w:p w14:paraId="4177AE49" w14:textId="77777777" w:rsidR="00E51045" w:rsidRPr="000B389B" w:rsidRDefault="00E51045" w:rsidP="00E51045">
            <w:pPr>
              <w:spacing w:line="360" w:lineRule="auto"/>
              <w:ind w:right="-90"/>
              <w:rPr>
                <w:rFonts w:cs="Arial"/>
                <w:szCs w:val="24"/>
              </w:rPr>
            </w:pPr>
          </w:p>
          <w:p w14:paraId="27660B00" w14:textId="77777777" w:rsidR="00E51045" w:rsidRPr="000B389B" w:rsidRDefault="00E51045" w:rsidP="00E51045">
            <w:pPr>
              <w:spacing w:line="360" w:lineRule="auto"/>
              <w:ind w:right="-90"/>
              <w:rPr>
                <w:rFonts w:cs="Arial"/>
                <w:szCs w:val="24"/>
              </w:rPr>
            </w:pPr>
          </w:p>
          <w:p w14:paraId="10C0C8BC" w14:textId="77777777" w:rsidR="00E51045" w:rsidRPr="000B389B" w:rsidRDefault="00E51045" w:rsidP="00E51045">
            <w:pPr>
              <w:spacing w:line="360" w:lineRule="auto"/>
              <w:ind w:right="-90"/>
              <w:rPr>
                <w:rFonts w:cs="Arial"/>
                <w:szCs w:val="24"/>
              </w:rPr>
            </w:pPr>
          </w:p>
          <w:p w14:paraId="4EE17D95" w14:textId="77777777" w:rsidR="00E51045" w:rsidRPr="000B389B" w:rsidRDefault="00E51045" w:rsidP="00E51045">
            <w:pPr>
              <w:spacing w:line="360" w:lineRule="auto"/>
              <w:ind w:right="-90"/>
              <w:rPr>
                <w:rFonts w:cs="Arial"/>
                <w:szCs w:val="24"/>
              </w:rPr>
            </w:pPr>
          </w:p>
        </w:tc>
        <w:tc>
          <w:tcPr>
            <w:tcW w:w="3879" w:type="pct"/>
            <w:gridSpan w:val="93"/>
          </w:tcPr>
          <w:p w14:paraId="3B9B9A31" w14:textId="69C2444C"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12.-(1)</w:t>
            </w:r>
            <w:r>
              <w:rPr>
                <w:rFonts w:cs="Arial"/>
                <w:szCs w:val="24"/>
              </w:rPr>
              <w:tab/>
            </w:r>
            <w:r w:rsidRPr="000B389B">
              <w:rPr>
                <w:rFonts w:cs="Arial"/>
                <w:szCs w:val="24"/>
              </w:rPr>
              <w:t>Σε περίπτωση που ο εργαστηριακός έλεγχος του δείγματος καυσίμου πλοίου που λήφθηκε από τη δεξαμενή καυσίμων του πλοίου ή οποιοδήποτε σημείο του συστήματος</w:t>
            </w:r>
            <w:r w:rsidR="001F4BFB">
              <w:rPr>
                <w:rFonts w:cs="Arial"/>
                <w:szCs w:val="24"/>
              </w:rPr>
              <w:t xml:space="preserve"> ή </w:t>
            </w:r>
            <w:r w:rsidRPr="000B389B">
              <w:rPr>
                <w:rFonts w:cs="Arial"/>
                <w:szCs w:val="24"/>
              </w:rPr>
              <w:t xml:space="preserve">μηχανής πλοίου ή/και του δείγματος που λήφθηκε στο πλαίσιο της εφαρμογής του Παραρτήματος VI της MARPOL ή/και του παρόντος </w:t>
            </w:r>
            <w:r>
              <w:rPr>
                <w:rFonts w:cs="Arial"/>
                <w:szCs w:val="24"/>
              </w:rPr>
              <w:t>Ν</w:t>
            </w:r>
            <w:r w:rsidRPr="000B389B">
              <w:rPr>
                <w:rFonts w:cs="Arial"/>
                <w:szCs w:val="24"/>
              </w:rPr>
              <w:t>όμου, καταδείξει ότι η περιεκτικότητα του καυσίμου πλοίου σε θείο που χρησιμοποιείται ή προορίζεται για καύση από το πλοίο υπερβαίνει την εκάστοτε καθοριζόμενη από Διάταγμα που εκδίδεται δυνάμει</w:t>
            </w:r>
            <w:r w:rsidR="00A61745">
              <w:rPr>
                <w:rFonts w:cs="Arial"/>
                <w:szCs w:val="24"/>
              </w:rPr>
              <w:t xml:space="preserve"> των διατάξεων</w:t>
            </w:r>
            <w:r w:rsidRPr="000B389B">
              <w:rPr>
                <w:rFonts w:cs="Arial"/>
                <w:szCs w:val="24"/>
              </w:rPr>
              <w:t xml:space="preserve"> του άρθρου 51, ο </w:t>
            </w:r>
            <w:proofErr w:type="spellStart"/>
            <w:r w:rsidRPr="000B389B">
              <w:rPr>
                <w:rFonts w:cs="Arial"/>
                <w:szCs w:val="24"/>
              </w:rPr>
              <w:t>Αρχιεπιθεωρητής</w:t>
            </w:r>
            <w:proofErr w:type="spellEnd"/>
            <w:r w:rsidRPr="000B389B">
              <w:rPr>
                <w:rFonts w:cs="Arial"/>
                <w:szCs w:val="24"/>
              </w:rPr>
              <w:t xml:space="preserve"> ενημερώνει σχετικά </w:t>
            </w:r>
            <w:r w:rsidR="00A61745">
              <w:rPr>
                <w:rFonts w:cs="Arial"/>
                <w:szCs w:val="24"/>
              </w:rPr>
              <w:t xml:space="preserve">τον </w:t>
            </w:r>
            <w:r w:rsidRPr="000B389B">
              <w:rPr>
                <w:rFonts w:cs="Arial"/>
                <w:szCs w:val="24"/>
              </w:rPr>
              <w:t>Επιθεωρητή Πλοίων</w:t>
            </w:r>
            <w:r w:rsidR="00A61745">
              <w:rPr>
                <w:rFonts w:cs="Arial"/>
                <w:szCs w:val="24"/>
              </w:rPr>
              <w:t>,</w:t>
            </w:r>
            <w:r w:rsidRPr="000B389B">
              <w:rPr>
                <w:rFonts w:cs="Arial"/>
                <w:szCs w:val="24"/>
              </w:rPr>
              <w:t xml:space="preserve"> προκειμένου να απαγορεύσει τον απόπλου του πλοίου.</w:t>
            </w:r>
          </w:p>
        </w:tc>
      </w:tr>
      <w:tr w:rsidR="007759F7" w:rsidRPr="000B389B" w14:paraId="1C1C840A" w14:textId="77777777" w:rsidTr="0091230E">
        <w:tc>
          <w:tcPr>
            <w:tcW w:w="1121" w:type="pct"/>
            <w:gridSpan w:val="10"/>
          </w:tcPr>
          <w:p w14:paraId="024EF6E5" w14:textId="77777777" w:rsidR="00E51045" w:rsidRPr="000B389B" w:rsidRDefault="00E51045" w:rsidP="00E51045">
            <w:pPr>
              <w:spacing w:line="360" w:lineRule="auto"/>
              <w:ind w:right="-90"/>
              <w:rPr>
                <w:rFonts w:cs="Arial"/>
                <w:szCs w:val="24"/>
              </w:rPr>
            </w:pPr>
          </w:p>
        </w:tc>
        <w:tc>
          <w:tcPr>
            <w:tcW w:w="3879" w:type="pct"/>
            <w:gridSpan w:val="93"/>
          </w:tcPr>
          <w:p w14:paraId="2A62672A"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4F5D1FE0" w14:textId="77777777" w:rsidTr="0091230E">
        <w:tc>
          <w:tcPr>
            <w:tcW w:w="1121" w:type="pct"/>
            <w:gridSpan w:val="10"/>
          </w:tcPr>
          <w:p w14:paraId="0D022C95" w14:textId="77777777" w:rsidR="00E51045" w:rsidRPr="000B389B" w:rsidRDefault="00E51045" w:rsidP="00E51045">
            <w:pPr>
              <w:spacing w:line="360" w:lineRule="auto"/>
              <w:ind w:right="-90"/>
              <w:rPr>
                <w:rFonts w:cs="Arial"/>
                <w:szCs w:val="24"/>
              </w:rPr>
            </w:pPr>
          </w:p>
        </w:tc>
        <w:tc>
          <w:tcPr>
            <w:tcW w:w="3879" w:type="pct"/>
            <w:gridSpan w:val="93"/>
          </w:tcPr>
          <w:p w14:paraId="27750568"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ab/>
            </w:r>
            <w:r w:rsidRPr="000B389B">
              <w:rPr>
                <w:rFonts w:cs="Arial"/>
                <w:szCs w:val="24"/>
              </w:rPr>
              <w:t>Ο Επιθεωρητής Πλοίων συντάσσει σχετική έκθεση, με την οποία βεβαιώνει την παράβαση και καλεί τον πλοίαρχο σε απολογία.</w:t>
            </w:r>
          </w:p>
        </w:tc>
      </w:tr>
      <w:tr w:rsidR="007759F7" w:rsidRPr="000B389B" w14:paraId="5343CE19" w14:textId="77777777" w:rsidTr="0091230E">
        <w:tc>
          <w:tcPr>
            <w:tcW w:w="1121" w:type="pct"/>
            <w:gridSpan w:val="10"/>
          </w:tcPr>
          <w:p w14:paraId="429CBDF3" w14:textId="77777777" w:rsidR="00E51045" w:rsidRPr="000B389B" w:rsidRDefault="00E51045" w:rsidP="00E51045">
            <w:pPr>
              <w:spacing w:line="360" w:lineRule="auto"/>
              <w:ind w:right="-90"/>
              <w:rPr>
                <w:rFonts w:cs="Arial"/>
                <w:szCs w:val="24"/>
              </w:rPr>
            </w:pPr>
          </w:p>
        </w:tc>
        <w:tc>
          <w:tcPr>
            <w:tcW w:w="3879" w:type="pct"/>
            <w:gridSpan w:val="93"/>
          </w:tcPr>
          <w:p w14:paraId="122FEA7F"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5C9E8459" w14:textId="77777777" w:rsidTr="0091230E">
        <w:tc>
          <w:tcPr>
            <w:tcW w:w="1121" w:type="pct"/>
            <w:gridSpan w:val="10"/>
          </w:tcPr>
          <w:p w14:paraId="6B466541" w14:textId="77777777" w:rsidR="00E51045" w:rsidRPr="000B389B" w:rsidRDefault="00E51045" w:rsidP="00E51045">
            <w:pPr>
              <w:spacing w:line="360" w:lineRule="auto"/>
              <w:ind w:right="-90"/>
              <w:rPr>
                <w:rFonts w:cs="Arial"/>
                <w:szCs w:val="24"/>
              </w:rPr>
            </w:pPr>
          </w:p>
        </w:tc>
        <w:tc>
          <w:tcPr>
            <w:tcW w:w="3879" w:type="pct"/>
            <w:gridSpan w:val="93"/>
          </w:tcPr>
          <w:p w14:paraId="06A75618"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(3)</w:t>
            </w:r>
            <w:r>
              <w:rPr>
                <w:rFonts w:cs="Arial"/>
                <w:szCs w:val="24"/>
              </w:rPr>
              <w:tab/>
            </w:r>
            <w:r w:rsidRPr="000B389B">
              <w:rPr>
                <w:rFonts w:cs="Arial"/>
                <w:szCs w:val="24"/>
              </w:rPr>
              <w:t xml:space="preserve">Ο Επιθεωρητής Πλοίων απαγορεύει τον απόπλου του πλοίου μέχρις ότου καταβληθεί οποιοδήποτε διοικητικό πρόστιμο ήθελε επιβληθεί από τον </w:t>
            </w:r>
            <w:proofErr w:type="spellStart"/>
            <w:r w:rsidRPr="000B389B">
              <w:rPr>
                <w:rFonts w:cs="Arial"/>
                <w:szCs w:val="24"/>
              </w:rPr>
              <w:t>Αρχιεπιθεωρητή</w:t>
            </w:r>
            <w:proofErr w:type="spellEnd"/>
            <w:r w:rsidRPr="000B389B">
              <w:rPr>
                <w:rFonts w:cs="Arial"/>
                <w:szCs w:val="24"/>
              </w:rPr>
              <w:t xml:space="preserve"> κατά τα οριζόμενα </w:t>
            </w:r>
            <w:r>
              <w:rPr>
                <w:rFonts w:cs="Arial"/>
                <w:szCs w:val="24"/>
              </w:rPr>
              <w:t>στις διατάξεις του</w:t>
            </w:r>
            <w:r w:rsidRPr="000B389B">
              <w:rPr>
                <w:rFonts w:cs="Arial"/>
                <w:szCs w:val="24"/>
              </w:rPr>
              <w:t xml:space="preserve"> άρθρο</w:t>
            </w:r>
            <w:r>
              <w:rPr>
                <w:rFonts w:cs="Arial"/>
                <w:szCs w:val="24"/>
              </w:rPr>
              <w:t>υ</w:t>
            </w:r>
            <w:r w:rsidRPr="000B389B">
              <w:rPr>
                <w:rFonts w:cs="Arial"/>
                <w:szCs w:val="24"/>
              </w:rPr>
              <w:t xml:space="preserve"> 39 και βεβαιωθεί ότι η περιεκτικότητα των καυσίμων του πλοίου σε θείο συνάδει με την εκάστοτε καθοριζόμενη.</w:t>
            </w:r>
          </w:p>
        </w:tc>
      </w:tr>
      <w:tr w:rsidR="007759F7" w:rsidRPr="000B389B" w14:paraId="3F328EC3" w14:textId="77777777" w:rsidTr="0091230E">
        <w:tc>
          <w:tcPr>
            <w:tcW w:w="1121" w:type="pct"/>
            <w:gridSpan w:val="10"/>
          </w:tcPr>
          <w:p w14:paraId="48483BEC" w14:textId="77777777" w:rsidR="00E51045" w:rsidRPr="000B389B" w:rsidRDefault="00E51045" w:rsidP="00E51045">
            <w:pPr>
              <w:spacing w:line="360" w:lineRule="auto"/>
              <w:ind w:right="-90"/>
              <w:rPr>
                <w:rFonts w:cs="Arial"/>
                <w:szCs w:val="24"/>
              </w:rPr>
            </w:pPr>
          </w:p>
        </w:tc>
        <w:tc>
          <w:tcPr>
            <w:tcW w:w="3879" w:type="pct"/>
            <w:gridSpan w:val="93"/>
          </w:tcPr>
          <w:p w14:paraId="162FB4AA"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2B3E9B15" w14:textId="77777777" w:rsidTr="0091230E">
        <w:tc>
          <w:tcPr>
            <w:tcW w:w="1121" w:type="pct"/>
            <w:gridSpan w:val="10"/>
          </w:tcPr>
          <w:p w14:paraId="119BA0BD" w14:textId="77777777" w:rsidR="00E51045" w:rsidRPr="000B389B" w:rsidRDefault="00E51045" w:rsidP="00E51045">
            <w:pPr>
              <w:spacing w:line="360" w:lineRule="auto"/>
              <w:ind w:right="-90"/>
              <w:rPr>
                <w:rFonts w:cs="Arial"/>
                <w:szCs w:val="24"/>
              </w:rPr>
            </w:pPr>
          </w:p>
        </w:tc>
        <w:tc>
          <w:tcPr>
            <w:tcW w:w="3879" w:type="pct"/>
            <w:gridSpan w:val="93"/>
          </w:tcPr>
          <w:p w14:paraId="1A723A98"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(4)</w:t>
            </w:r>
            <w:r>
              <w:rPr>
                <w:rFonts w:cs="Arial"/>
                <w:szCs w:val="24"/>
              </w:rPr>
              <w:tab/>
            </w:r>
            <w:r w:rsidRPr="000B389B">
              <w:rPr>
                <w:rFonts w:cs="Arial"/>
                <w:szCs w:val="24"/>
              </w:rPr>
              <w:t>Τα έξοδα επιθεώρησης του πλοίου για βεβαίωση της συμμόρφωσης βαρύνουν το πλοίο</w:t>
            </w:r>
            <w:r w:rsidR="00A61745">
              <w:rPr>
                <w:rFonts w:cs="Arial"/>
                <w:szCs w:val="24"/>
              </w:rPr>
              <w:t xml:space="preserve"> ή/και τον έχων την εκμετάλλευση του πλοίου</w:t>
            </w:r>
            <w:r w:rsidRPr="000B389B">
              <w:rPr>
                <w:rFonts w:cs="Arial"/>
                <w:szCs w:val="24"/>
              </w:rPr>
              <w:t xml:space="preserve"> και καταβάλλονται προ της άρσης της απαγόρευσης απόπλου.</w:t>
            </w:r>
          </w:p>
        </w:tc>
      </w:tr>
      <w:tr w:rsidR="007759F7" w:rsidRPr="000B389B" w14:paraId="54433202" w14:textId="77777777" w:rsidTr="0091230E">
        <w:tc>
          <w:tcPr>
            <w:tcW w:w="1121" w:type="pct"/>
            <w:gridSpan w:val="10"/>
          </w:tcPr>
          <w:p w14:paraId="1BD04182" w14:textId="77777777" w:rsidR="00E51045" w:rsidRPr="000B389B" w:rsidRDefault="00E51045" w:rsidP="00E51045">
            <w:pPr>
              <w:spacing w:line="360" w:lineRule="auto"/>
              <w:ind w:right="-90"/>
              <w:rPr>
                <w:rFonts w:cs="Arial"/>
                <w:szCs w:val="24"/>
              </w:rPr>
            </w:pPr>
          </w:p>
        </w:tc>
        <w:tc>
          <w:tcPr>
            <w:tcW w:w="3879" w:type="pct"/>
            <w:gridSpan w:val="93"/>
          </w:tcPr>
          <w:p w14:paraId="1F6DD9A4"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77498348" w14:textId="77777777" w:rsidTr="0091230E">
        <w:tc>
          <w:tcPr>
            <w:tcW w:w="1121" w:type="pct"/>
            <w:gridSpan w:val="10"/>
          </w:tcPr>
          <w:p w14:paraId="30E250DE" w14:textId="77777777" w:rsidR="00E51045" w:rsidRPr="000B389B" w:rsidRDefault="00E51045" w:rsidP="00E51045">
            <w:pPr>
              <w:spacing w:line="360" w:lineRule="auto"/>
              <w:ind w:right="-90"/>
              <w:rPr>
                <w:rFonts w:cs="Arial"/>
                <w:szCs w:val="24"/>
              </w:rPr>
            </w:pPr>
          </w:p>
        </w:tc>
        <w:tc>
          <w:tcPr>
            <w:tcW w:w="3879" w:type="pct"/>
            <w:gridSpan w:val="93"/>
          </w:tcPr>
          <w:p w14:paraId="75451BD4"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(5)</w:t>
            </w:r>
            <w:r>
              <w:rPr>
                <w:rFonts w:cs="Arial"/>
                <w:szCs w:val="24"/>
              </w:rPr>
              <w:tab/>
            </w:r>
            <w:r w:rsidRPr="000B389B">
              <w:rPr>
                <w:rFonts w:cs="Arial"/>
                <w:szCs w:val="24"/>
              </w:rPr>
              <w:t>Κατά την άσκηση των εξουσιών που προβλέπονται από το παρόν άρθρο</w:t>
            </w:r>
            <w:r>
              <w:rPr>
                <w:rFonts w:cs="Arial"/>
                <w:szCs w:val="24"/>
              </w:rPr>
              <w:t xml:space="preserve"> κ</w:t>
            </w:r>
            <w:r w:rsidRPr="000B389B">
              <w:rPr>
                <w:rFonts w:cs="Arial"/>
                <w:szCs w:val="24"/>
              </w:rPr>
              <w:t>αταβάλλεται κάθε δυνατή προσπάθεια</w:t>
            </w:r>
            <w:r>
              <w:rPr>
                <w:rFonts w:cs="Arial"/>
                <w:szCs w:val="24"/>
              </w:rPr>
              <w:t>,</w:t>
            </w:r>
            <w:r w:rsidRPr="000B389B">
              <w:rPr>
                <w:rFonts w:cs="Arial"/>
                <w:szCs w:val="24"/>
              </w:rPr>
              <w:t xml:space="preserve"> ώστε να αποφεύγεται η αδικαιολόγητη καθυστέρηση του πλοίου.</w:t>
            </w:r>
          </w:p>
        </w:tc>
      </w:tr>
      <w:tr w:rsidR="007759F7" w:rsidRPr="000B389B" w14:paraId="757B5CA1" w14:textId="77777777" w:rsidTr="0091230E">
        <w:tc>
          <w:tcPr>
            <w:tcW w:w="1121" w:type="pct"/>
            <w:gridSpan w:val="10"/>
          </w:tcPr>
          <w:p w14:paraId="5A3E5751" w14:textId="77777777" w:rsidR="00E51045" w:rsidRPr="000B389B" w:rsidRDefault="00E51045" w:rsidP="00E51045">
            <w:pPr>
              <w:spacing w:line="360" w:lineRule="auto"/>
              <w:ind w:right="-90"/>
              <w:rPr>
                <w:rFonts w:cs="Arial"/>
                <w:szCs w:val="24"/>
              </w:rPr>
            </w:pPr>
          </w:p>
        </w:tc>
        <w:tc>
          <w:tcPr>
            <w:tcW w:w="3879" w:type="pct"/>
            <w:gridSpan w:val="93"/>
          </w:tcPr>
          <w:p w14:paraId="24A8A980"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624058F4" w14:textId="77777777" w:rsidTr="0091230E">
        <w:tc>
          <w:tcPr>
            <w:tcW w:w="1121" w:type="pct"/>
            <w:gridSpan w:val="10"/>
          </w:tcPr>
          <w:p w14:paraId="189D711F" w14:textId="77777777" w:rsidR="00E51045" w:rsidRPr="000B389B" w:rsidRDefault="00E51045" w:rsidP="00E51045">
            <w:pPr>
              <w:spacing w:line="360" w:lineRule="auto"/>
              <w:ind w:right="-90"/>
              <w:rPr>
                <w:rFonts w:cs="Arial"/>
                <w:szCs w:val="24"/>
              </w:rPr>
            </w:pPr>
          </w:p>
        </w:tc>
        <w:tc>
          <w:tcPr>
            <w:tcW w:w="3879" w:type="pct"/>
            <w:gridSpan w:val="93"/>
          </w:tcPr>
          <w:p w14:paraId="6B0963A3"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(6)</w:t>
            </w:r>
            <w:r>
              <w:rPr>
                <w:rFonts w:cs="Arial"/>
                <w:szCs w:val="24"/>
              </w:rPr>
              <w:tab/>
            </w:r>
            <w:r w:rsidRPr="000B389B">
              <w:rPr>
                <w:rFonts w:cs="Arial"/>
                <w:szCs w:val="24"/>
              </w:rPr>
              <w:t>Σε περίπτωση αδικαιολόγητης καθυστέρησης του πλοίου, ο έχων την εκμετάλλευση του πλοίου δικαιούται αποζημίωση για τις τυχόν απώλειες ή τη ζημιά που έχει υποστεί:</w:t>
            </w:r>
          </w:p>
        </w:tc>
      </w:tr>
      <w:tr w:rsidR="007759F7" w:rsidRPr="000B389B" w14:paraId="3C04AE73" w14:textId="77777777" w:rsidTr="0091230E">
        <w:tc>
          <w:tcPr>
            <w:tcW w:w="1121" w:type="pct"/>
            <w:gridSpan w:val="10"/>
          </w:tcPr>
          <w:p w14:paraId="59A1627A" w14:textId="77777777" w:rsidR="00E51045" w:rsidRPr="000B389B" w:rsidRDefault="00E51045" w:rsidP="00E51045">
            <w:pPr>
              <w:spacing w:line="360" w:lineRule="auto"/>
              <w:ind w:right="-90"/>
              <w:rPr>
                <w:rFonts w:cs="Arial"/>
                <w:szCs w:val="24"/>
              </w:rPr>
            </w:pPr>
          </w:p>
        </w:tc>
        <w:tc>
          <w:tcPr>
            <w:tcW w:w="3879" w:type="pct"/>
            <w:gridSpan w:val="93"/>
          </w:tcPr>
          <w:p w14:paraId="1F4BDA5C" w14:textId="77777777" w:rsidR="00E51045" w:rsidRDefault="00E51045" w:rsidP="00E51045">
            <w:pPr>
              <w:tabs>
                <w:tab w:val="left" w:pos="397"/>
                <w:tab w:val="left" w:pos="851"/>
              </w:tabs>
              <w:spacing w:line="360" w:lineRule="auto"/>
              <w:jc w:val="both"/>
              <w:rPr>
                <w:rFonts w:cs="Arial"/>
                <w:szCs w:val="24"/>
              </w:rPr>
            </w:pPr>
          </w:p>
        </w:tc>
      </w:tr>
      <w:tr w:rsidR="007759F7" w:rsidRPr="000B389B" w14:paraId="06B074E1" w14:textId="77777777" w:rsidTr="0091230E">
        <w:tc>
          <w:tcPr>
            <w:tcW w:w="1121" w:type="pct"/>
            <w:gridSpan w:val="10"/>
          </w:tcPr>
          <w:p w14:paraId="1AA54001" w14:textId="77777777" w:rsidR="00E51045" w:rsidRPr="000B389B" w:rsidRDefault="00E51045" w:rsidP="00E51045">
            <w:pPr>
              <w:spacing w:line="360" w:lineRule="auto"/>
              <w:ind w:right="-90"/>
              <w:rPr>
                <w:rFonts w:cs="Arial"/>
                <w:szCs w:val="24"/>
              </w:rPr>
            </w:pPr>
          </w:p>
        </w:tc>
        <w:tc>
          <w:tcPr>
            <w:tcW w:w="3879" w:type="pct"/>
            <w:gridSpan w:val="93"/>
          </w:tcPr>
          <w:p w14:paraId="5095321D" w14:textId="7AFA4301" w:rsidR="00E51045" w:rsidRPr="000B389B" w:rsidRDefault="00E51045" w:rsidP="00F96D91">
            <w:pPr>
              <w:tabs>
                <w:tab w:val="left" w:pos="839"/>
              </w:tabs>
              <w:spacing w:line="360" w:lineRule="auto"/>
              <w:jc w:val="both"/>
              <w:rPr>
                <w:rFonts w:cs="Arial"/>
                <w:szCs w:val="24"/>
              </w:rPr>
            </w:pPr>
            <w:r>
              <w:rPr>
                <w:rFonts w:cs="Arial"/>
                <w:szCs w:val="24"/>
              </w:rPr>
              <w:tab/>
            </w:r>
            <w:r w:rsidRPr="000B389B">
              <w:rPr>
                <w:rFonts w:cs="Arial"/>
                <w:szCs w:val="24"/>
              </w:rPr>
              <w:t>Νοείται ότι, σε περίπτωση που προβάλλεται ο ισχυρισμός της αδικαιολόγητης απαγόρευσης απόπλου ή καθυστέρησης, το βάρος της απόδειξης φέρει ο έχων την εκμετάλλευση του πλοίου.</w:t>
            </w:r>
          </w:p>
        </w:tc>
      </w:tr>
      <w:tr w:rsidR="007759F7" w:rsidRPr="000B389B" w14:paraId="19647BC8" w14:textId="77777777" w:rsidTr="0091230E">
        <w:tc>
          <w:tcPr>
            <w:tcW w:w="1121" w:type="pct"/>
            <w:gridSpan w:val="10"/>
          </w:tcPr>
          <w:p w14:paraId="3A809642" w14:textId="77777777" w:rsidR="00E51045" w:rsidRPr="000B389B" w:rsidRDefault="00E51045" w:rsidP="00E51045">
            <w:pPr>
              <w:spacing w:line="360" w:lineRule="auto"/>
              <w:ind w:right="-90"/>
              <w:rPr>
                <w:rFonts w:cs="Arial"/>
                <w:szCs w:val="24"/>
              </w:rPr>
            </w:pPr>
          </w:p>
        </w:tc>
        <w:tc>
          <w:tcPr>
            <w:tcW w:w="3879" w:type="pct"/>
            <w:gridSpan w:val="93"/>
          </w:tcPr>
          <w:p w14:paraId="7211367E"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473B9357" w14:textId="77777777" w:rsidTr="0091230E">
        <w:tc>
          <w:tcPr>
            <w:tcW w:w="1121" w:type="pct"/>
            <w:gridSpan w:val="10"/>
          </w:tcPr>
          <w:p w14:paraId="3EED72CF" w14:textId="77777777" w:rsidR="00E51045" w:rsidRDefault="00E51045" w:rsidP="00E51045">
            <w:pPr>
              <w:spacing w:line="360" w:lineRule="auto"/>
              <w:ind w:right="-90"/>
              <w:rPr>
                <w:rFonts w:cs="Arial"/>
                <w:szCs w:val="24"/>
              </w:rPr>
            </w:pPr>
            <w:r w:rsidRPr="000B389B">
              <w:rPr>
                <w:rFonts w:cs="Arial"/>
                <w:szCs w:val="24"/>
              </w:rPr>
              <w:t xml:space="preserve">Μέθοδοι  </w:t>
            </w:r>
          </w:p>
          <w:p w14:paraId="365A5028" w14:textId="77777777" w:rsidR="00E51045" w:rsidRPr="000B389B" w:rsidRDefault="00E51045" w:rsidP="00E51045">
            <w:pPr>
              <w:spacing w:line="360" w:lineRule="auto"/>
              <w:ind w:right="-90"/>
              <w:rPr>
                <w:rFonts w:cs="Arial"/>
                <w:szCs w:val="24"/>
                <w:lang w:val="en-US"/>
              </w:rPr>
            </w:pPr>
            <w:r w:rsidRPr="000B389B">
              <w:rPr>
                <w:rFonts w:cs="Arial"/>
                <w:szCs w:val="24"/>
              </w:rPr>
              <w:t>μείωσης εκπομπών</w:t>
            </w:r>
            <w:r w:rsidRPr="000B389B">
              <w:rPr>
                <w:rFonts w:cs="Arial"/>
                <w:szCs w:val="24"/>
                <w:lang w:val="en-US"/>
              </w:rPr>
              <w:t>.</w:t>
            </w:r>
          </w:p>
        </w:tc>
        <w:tc>
          <w:tcPr>
            <w:tcW w:w="3879" w:type="pct"/>
            <w:gridSpan w:val="93"/>
          </w:tcPr>
          <w:p w14:paraId="41C1EA05" w14:textId="77777777"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13.-(1)</w:t>
            </w:r>
            <w:r>
              <w:rPr>
                <w:rFonts w:cs="Arial"/>
                <w:szCs w:val="24"/>
              </w:rPr>
              <w:tab/>
            </w:r>
            <w:r w:rsidRPr="000B389B">
              <w:rPr>
                <w:rFonts w:cs="Arial"/>
                <w:szCs w:val="24"/>
              </w:rPr>
              <w:t xml:space="preserve">Τηρουμένων των διατάξεων των εδαφίων (2) και (3), ο Υπουργός, </w:t>
            </w:r>
            <w:r>
              <w:rPr>
                <w:rFonts w:cs="Arial"/>
                <w:szCs w:val="24"/>
              </w:rPr>
              <w:t>ύστερα</w:t>
            </w:r>
            <w:r w:rsidRPr="000B389B">
              <w:rPr>
                <w:rFonts w:cs="Arial"/>
                <w:szCs w:val="24"/>
              </w:rPr>
              <w:t xml:space="preserve"> από διαβούλευση με τον Υπουργό Μεταφορών, Επικοινωνιών και Έργων όσον αφορά τα λιμάνια και τον Υφυπουργό Ναυτιλίας όσον αφορά τις υπόλοιπες θαλάσσιες περιοχές, επιτρέπει σε πλοία οποιασδήποτε σημαίας, που βρίσκονται στα λιμάνια, στη χωρική θάλασσα, στην </w:t>
            </w:r>
            <w:proofErr w:type="spellStart"/>
            <w:r w:rsidRPr="007960D4">
              <w:rPr>
                <w:rFonts w:cs="Arial"/>
                <w:szCs w:val="24"/>
              </w:rPr>
              <w:t>A</w:t>
            </w:r>
            <w:r w:rsidRPr="000B389B">
              <w:rPr>
                <w:rFonts w:cs="Arial"/>
                <w:szCs w:val="24"/>
              </w:rPr>
              <w:t>ποκλειστική</w:t>
            </w:r>
            <w:proofErr w:type="spellEnd"/>
            <w:r w:rsidRPr="000B389B">
              <w:rPr>
                <w:rFonts w:cs="Arial"/>
                <w:szCs w:val="24"/>
              </w:rPr>
              <w:t xml:space="preserve"> </w:t>
            </w:r>
            <w:proofErr w:type="spellStart"/>
            <w:r w:rsidRPr="007960D4">
              <w:rPr>
                <w:rFonts w:cs="Arial"/>
                <w:szCs w:val="24"/>
              </w:rPr>
              <w:t>O</w:t>
            </w:r>
            <w:r w:rsidRPr="000B389B">
              <w:rPr>
                <w:rFonts w:cs="Arial"/>
                <w:szCs w:val="24"/>
              </w:rPr>
              <w:t>ικονομική</w:t>
            </w:r>
            <w:proofErr w:type="spellEnd"/>
            <w:r w:rsidRPr="000B389B">
              <w:rPr>
                <w:rFonts w:cs="Arial"/>
                <w:szCs w:val="24"/>
              </w:rPr>
              <w:t xml:space="preserve"> Ζώνη και στις ζώνες ελέγχου της ρύπανσης της Δημοκρατίας τη χρήση μεθόδων μείωσης εκπομπών, αντί της χρήσης καυσίμων πλοίων με χαμηλή περιεκτικότητα σε θείο που πληρούν τις απαιτήσεις των εκάστοτε ισχυουσών προδιαγραφών:</w:t>
            </w:r>
          </w:p>
        </w:tc>
      </w:tr>
      <w:tr w:rsidR="007759F7" w:rsidRPr="000B389B" w14:paraId="0953BF61" w14:textId="77777777" w:rsidTr="0091230E">
        <w:tc>
          <w:tcPr>
            <w:tcW w:w="1121" w:type="pct"/>
            <w:gridSpan w:val="10"/>
          </w:tcPr>
          <w:p w14:paraId="53903C0F" w14:textId="77777777" w:rsidR="00E51045" w:rsidRPr="000B389B" w:rsidRDefault="00E51045" w:rsidP="00E51045">
            <w:pPr>
              <w:spacing w:line="360" w:lineRule="auto"/>
              <w:ind w:right="-90"/>
              <w:rPr>
                <w:rFonts w:cs="Arial"/>
                <w:szCs w:val="24"/>
              </w:rPr>
            </w:pPr>
          </w:p>
        </w:tc>
        <w:tc>
          <w:tcPr>
            <w:tcW w:w="3879" w:type="pct"/>
            <w:gridSpan w:val="93"/>
          </w:tcPr>
          <w:p w14:paraId="5F5CE1EA"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6F666A94" w14:textId="77777777" w:rsidTr="0091230E">
        <w:tc>
          <w:tcPr>
            <w:tcW w:w="1121" w:type="pct"/>
            <w:gridSpan w:val="10"/>
          </w:tcPr>
          <w:p w14:paraId="6CE198E5" w14:textId="77777777" w:rsidR="00E51045" w:rsidRPr="000B389B" w:rsidRDefault="00E51045" w:rsidP="00E51045">
            <w:pPr>
              <w:spacing w:line="360" w:lineRule="auto"/>
              <w:ind w:right="-90"/>
              <w:rPr>
                <w:rFonts w:cs="Arial"/>
                <w:szCs w:val="24"/>
              </w:rPr>
            </w:pPr>
          </w:p>
        </w:tc>
        <w:tc>
          <w:tcPr>
            <w:tcW w:w="3879" w:type="pct"/>
            <w:gridSpan w:val="93"/>
          </w:tcPr>
          <w:p w14:paraId="25B36CEC" w14:textId="77777777" w:rsidR="00E51045" w:rsidRPr="000B389B" w:rsidRDefault="00E51045" w:rsidP="00F96D91">
            <w:pPr>
              <w:tabs>
                <w:tab w:val="left" w:pos="839"/>
              </w:tabs>
              <w:spacing w:line="360" w:lineRule="auto"/>
              <w:jc w:val="both"/>
              <w:rPr>
                <w:rFonts w:cs="Arial"/>
                <w:szCs w:val="24"/>
              </w:rPr>
            </w:pPr>
            <w:r>
              <w:rPr>
                <w:rFonts w:cs="Arial"/>
                <w:szCs w:val="24"/>
              </w:rPr>
              <w:tab/>
            </w:r>
            <w:r w:rsidRPr="000B389B">
              <w:rPr>
                <w:rFonts w:cs="Arial"/>
                <w:szCs w:val="24"/>
              </w:rPr>
              <w:t>Νοείται ότι</w:t>
            </w:r>
            <w:r>
              <w:rPr>
                <w:rFonts w:cs="Arial"/>
                <w:szCs w:val="24"/>
              </w:rPr>
              <w:t>, ο</w:t>
            </w:r>
            <w:r w:rsidRPr="000B389B">
              <w:rPr>
                <w:rFonts w:cs="Arial"/>
                <w:szCs w:val="24"/>
              </w:rPr>
              <w:t xml:space="preserve"> Υπουργός</w:t>
            </w:r>
            <w:r>
              <w:rPr>
                <w:rFonts w:cs="Arial"/>
                <w:szCs w:val="24"/>
              </w:rPr>
              <w:t xml:space="preserve">, ύστερα </w:t>
            </w:r>
            <w:r w:rsidRPr="000B389B">
              <w:rPr>
                <w:rFonts w:cs="Arial"/>
                <w:szCs w:val="24"/>
              </w:rPr>
              <w:t>από διαβούλευση με τον Υφυπουργό Ναυτιλίας, δύναται να εκδίδει εγκυκλίους για εφαρμογή των διατάξεων του παρόντος εδαφίου.</w:t>
            </w:r>
          </w:p>
        </w:tc>
      </w:tr>
      <w:tr w:rsidR="007759F7" w:rsidRPr="000B389B" w14:paraId="27E17CE2" w14:textId="77777777" w:rsidTr="0091230E">
        <w:tc>
          <w:tcPr>
            <w:tcW w:w="1121" w:type="pct"/>
            <w:gridSpan w:val="10"/>
          </w:tcPr>
          <w:p w14:paraId="4713AF98" w14:textId="77777777" w:rsidR="00E51045" w:rsidRPr="000B389B" w:rsidRDefault="00E51045" w:rsidP="00E51045">
            <w:pPr>
              <w:spacing w:line="360" w:lineRule="auto"/>
              <w:ind w:right="-90"/>
              <w:rPr>
                <w:rFonts w:cs="Arial"/>
                <w:szCs w:val="24"/>
              </w:rPr>
            </w:pPr>
          </w:p>
        </w:tc>
        <w:tc>
          <w:tcPr>
            <w:tcW w:w="3879" w:type="pct"/>
            <w:gridSpan w:val="93"/>
          </w:tcPr>
          <w:p w14:paraId="59442F90"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55A25DCE" w14:textId="77777777" w:rsidTr="0091230E">
        <w:tc>
          <w:tcPr>
            <w:tcW w:w="1121" w:type="pct"/>
            <w:gridSpan w:val="10"/>
          </w:tcPr>
          <w:p w14:paraId="1080AE37" w14:textId="77777777" w:rsidR="004623C1" w:rsidRPr="000B389B" w:rsidRDefault="004623C1" w:rsidP="00E51045">
            <w:pPr>
              <w:spacing w:line="360" w:lineRule="auto"/>
              <w:ind w:right="-90"/>
              <w:rPr>
                <w:rFonts w:cs="Arial"/>
                <w:szCs w:val="24"/>
              </w:rPr>
            </w:pPr>
          </w:p>
        </w:tc>
        <w:tc>
          <w:tcPr>
            <w:tcW w:w="648" w:type="pct"/>
            <w:gridSpan w:val="33"/>
          </w:tcPr>
          <w:p w14:paraId="42170C88" w14:textId="75D6D15C" w:rsidR="004623C1" w:rsidRPr="000B389B" w:rsidRDefault="004623C1"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(α)</w:t>
            </w:r>
          </w:p>
        </w:tc>
        <w:tc>
          <w:tcPr>
            <w:tcW w:w="3231" w:type="pct"/>
            <w:gridSpan w:val="60"/>
          </w:tcPr>
          <w:p w14:paraId="33A82BBA" w14:textId="20E8CC53" w:rsidR="004623C1" w:rsidRPr="000B389B" w:rsidRDefault="004623C1" w:rsidP="00E51045">
            <w:pPr>
              <w:tabs>
                <w:tab w:val="left" w:pos="397"/>
                <w:tab w:val="left" w:pos="851"/>
              </w:tabs>
              <w:spacing w:line="360" w:lineRule="auto"/>
              <w:jc w:val="both"/>
              <w:rPr>
                <w:rFonts w:cs="Arial"/>
                <w:szCs w:val="24"/>
              </w:rPr>
            </w:pPr>
            <w:r w:rsidRPr="000B389B">
              <w:rPr>
                <w:rFonts w:cs="Arial"/>
                <w:szCs w:val="24"/>
              </w:rPr>
              <w:t xml:space="preserve">Τα πλοία που χρησιμοποιούν τις </w:t>
            </w:r>
            <w:r w:rsidR="00F96D91">
              <w:rPr>
                <w:rFonts w:cs="Arial"/>
                <w:szCs w:val="24"/>
              </w:rPr>
              <w:t>προβλεπ</w:t>
            </w:r>
            <w:r w:rsidRPr="000B389B">
              <w:rPr>
                <w:rFonts w:cs="Arial"/>
                <w:szCs w:val="24"/>
              </w:rPr>
              <w:t>όμενες στο εδάφιο (1) μεθόδους μείωσης εκπομπών επιτυγχάνουν συνεχώς μειώσεις των εκπομπών διοξειδίου του θείου τουλάχιστον ισοδύναμες με εκείνες που θα μπορούσαν να επιτευχθούν με τη χρήση καυσίμων που πληρούν τις απαιτήσεις των εκάστοτε ισχυουσών προδιαγραφών</w:t>
            </w:r>
            <w:r>
              <w:rPr>
                <w:rFonts w:cs="Arial"/>
                <w:szCs w:val="24"/>
              </w:rPr>
              <w:t>.</w:t>
            </w:r>
          </w:p>
        </w:tc>
      </w:tr>
      <w:tr w:rsidR="00000017" w:rsidRPr="000B389B" w14:paraId="23E5F476" w14:textId="77777777" w:rsidTr="0091230E">
        <w:tc>
          <w:tcPr>
            <w:tcW w:w="1121" w:type="pct"/>
            <w:gridSpan w:val="10"/>
          </w:tcPr>
          <w:p w14:paraId="5D61C6B3" w14:textId="77777777" w:rsidR="004623C1" w:rsidRPr="000B389B" w:rsidRDefault="004623C1" w:rsidP="00E51045">
            <w:pPr>
              <w:spacing w:line="360" w:lineRule="auto"/>
              <w:ind w:right="-90"/>
              <w:rPr>
                <w:rFonts w:cs="Arial"/>
                <w:szCs w:val="24"/>
              </w:rPr>
            </w:pPr>
          </w:p>
        </w:tc>
        <w:tc>
          <w:tcPr>
            <w:tcW w:w="648" w:type="pct"/>
            <w:gridSpan w:val="33"/>
          </w:tcPr>
          <w:p w14:paraId="0B109BE9" w14:textId="77777777" w:rsidR="004623C1" w:rsidRDefault="004623C1" w:rsidP="00E51045">
            <w:pPr>
              <w:tabs>
                <w:tab w:val="left" w:pos="397"/>
                <w:tab w:val="left" w:pos="851"/>
              </w:tabs>
              <w:spacing w:line="360" w:lineRule="auto"/>
              <w:jc w:val="both"/>
              <w:rPr>
                <w:rFonts w:cs="Arial"/>
                <w:szCs w:val="24"/>
              </w:rPr>
            </w:pPr>
          </w:p>
        </w:tc>
        <w:tc>
          <w:tcPr>
            <w:tcW w:w="3231" w:type="pct"/>
            <w:gridSpan w:val="60"/>
          </w:tcPr>
          <w:p w14:paraId="1739EA80" w14:textId="77777777" w:rsidR="004623C1" w:rsidRPr="000B389B" w:rsidRDefault="004623C1" w:rsidP="00E51045">
            <w:pPr>
              <w:tabs>
                <w:tab w:val="left" w:pos="397"/>
                <w:tab w:val="left" w:pos="851"/>
              </w:tabs>
              <w:spacing w:line="360" w:lineRule="auto"/>
              <w:jc w:val="both"/>
              <w:rPr>
                <w:rFonts w:cs="Arial"/>
                <w:szCs w:val="24"/>
              </w:rPr>
            </w:pPr>
          </w:p>
        </w:tc>
      </w:tr>
      <w:tr w:rsidR="00000017" w:rsidRPr="000B389B" w14:paraId="459EA1FF" w14:textId="77777777" w:rsidTr="0091230E">
        <w:tc>
          <w:tcPr>
            <w:tcW w:w="1121" w:type="pct"/>
            <w:gridSpan w:val="10"/>
          </w:tcPr>
          <w:p w14:paraId="0C3618FB" w14:textId="77777777" w:rsidR="004623C1" w:rsidRPr="000B389B" w:rsidRDefault="004623C1" w:rsidP="00E51045">
            <w:pPr>
              <w:spacing w:line="360" w:lineRule="auto"/>
              <w:ind w:right="-90"/>
              <w:rPr>
                <w:rFonts w:cs="Arial"/>
                <w:szCs w:val="24"/>
              </w:rPr>
            </w:pPr>
          </w:p>
        </w:tc>
        <w:tc>
          <w:tcPr>
            <w:tcW w:w="648" w:type="pct"/>
            <w:gridSpan w:val="33"/>
          </w:tcPr>
          <w:p w14:paraId="12691ADF" w14:textId="6504153E" w:rsidR="004623C1" w:rsidRDefault="004623C1" w:rsidP="004623C1">
            <w:pPr>
              <w:tabs>
                <w:tab w:val="left" w:pos="397"/>
                <w:tab w:val="left" w:pos="851"/>
              </w:tabs>
              <w:spacing w:line="360" w:lineRule="auto"/>
              <w:jc w:val="right"/>
              <w:rPr>
                <w:rFonts w:cs="Arial"/>
                <w:szCs w:val="24"/>
              </w:rPr>
            </w:pPr>
            <w:r>
              <w:rPr>
                <w:rFonts w:cs="Arial"/>
                <w:szCs w:val="24"/>
              </w:rPr>
              <w:t>(β)</w:t>
            </w:r>
          </w:p>
        </w:tc>
        <w:tc>
          <w:tcPr>
            <w:tcW w:w="3231" w:type="pct"/>
            <w:gridSpan w:val="60"/>
          </w:tcPr>
          <w:p w14:paraId="65388DA3" w14:textId="650605BC" w:rsidR="004623C1" w:rsidRPr="000B389B" w:rsidRDefault="004623C1" w:rsidP="00E51045">
            <w:pPr>
              <w:tabs>
                <w:tab w:val="left" w:pos="397"/>
                <w:tab w:val="left" w:pos="851"/>
              </w:tabs>
              <w:spacing w:line="360" w:lineRule="auto"/>
              <w:jc w:val="both"/>
              <w:rPr>
                <w:rFonts w:cs="Arial"/>
                <w:szCs w:val="24"/>
              </w:rPr>
            </w:pPr>
            <w:r>
              <w:rPr>
                <w:rFonts w:cs="Arial"/>
                <w:szCs w:val="24"/>
              </w:rPr>
              <w:t xml:space="preserve">Οι ισοδύναμες τιμές των εκπομπών </w:t>
            </w:r>
            <w:r w:rsidRPr="000B389B">
              <w:rPr>
                <w:rFonts w:cs="Arial"/>
                <w:szCs w:val="24"/>
              </w:rPr>
              <w:t xml:space="preserve">καθορίζονται σε Διάταγμα που εκδίδει ο Υπουργός δυνάμει </w:t>
            </w:r>
            <w:r>
              <w:rPr>
                <w:rFonts w:cs="Arial"/>
                <w:szCs w:val="24"/>
              </w:rPr>
              <w:t xml:space="preserve">των διατάξεων </w:t>
            </w:r>
            <w:r w:rsidRPr="000B389B">
              <w:rPr>
                <w:rFonts w:cs="Arial"/>
                <w:szCs w:val="24"/>
              </w:rPr>
              <w:t>του άρθρου 51.</w:t>
            </w:r>
          </w:p>
        </w:tc>
      </w:tr>
      <w:tr w:rsidR="007759F7" w:rsidRPr="000B389B" w14:paraId="0F6C8C41" w14:textId="77777777" w:rsidTr="0091230E">
        <w:tc>
          <w:tcPr>
            <w:tcW w:w="1121" w:type="pct"/>
            <w:gridSpan w:val="10"/>
          </w:tcPr>
          <w:p w14:paraId="50F57C81" w14:textId="77777777" w:rsidR="00E51045" w:rsidRPr="000B389B" w:rsidRDefault="00E51045" w:rsidP="00E51045">
            <w:pPr>
              <w:spacing w:line="360" w:lineRule="auto"/>
              <w:ind w:right="-90"/>
              <w:rPr>
                <w:rFonts w:cs="Arial"/>
                <w:szCs w:val="24"/>
              </w:rPr>
            </w:pPr>
          </w:p>
        </w:tc>
        <w:tc>
          <w:tcPr>
            <w:tcW w:w="3879" w:type="pct"/>
            <w:gridSpan w:val="93"/>
          </w:tcPr>
          <w:p w14:paraId="74B64471"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28E6059F" w14:textId="77777777" w:rsidTr="0091230E">
        <w:tc>
          <w:tcPr>
            <w:tcW w:w="1121" w:type="pct"/>
            <w:gridSpan w:val="10"/>
          </w:tcPr>
          <w:p w14:paraId="524D4DFD" w14:textId="77777777" w:rsidR="00E51045" w:rsidRPr="000B389B" w:rsidRDefault="00E51045" w:rsidP="00E51045">
            <w:pPr>
              <w:spacing w:line="360" w:lineRule="auto"/>
              <w:ind w:right="-90"/>
              <w:rPr>
                <w:rFonts w:cs="Arial"/>
                <w:szCs w:val="24"/>
              </w:rPr>
            </w:pPr>
          </w:p>
        </w:tc>
        <w:tc>
          <w:tcPr>
            <w:tcW w:w="3879" w:type="pct"/>
            <w:gridSpan w:val="93"/>
          </w:tcPr>
          <w:p w14:paraId="7AB5BB79"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(3)</w:t>
            </w:r>
            <w:r>
              <w:rPr>
                <w:rFonts w:cs="Arial"/>
                <w:szCs w:val="24"/>
              </w:rPr>
              <w:tab/>
            </w:r>
            <w:r w:rsidRPr="000B389B">
              <w:rPr>
                <w:rFonts w:cs="Arial"/>
                <w:szCs w:val="24"/>
              </w:rPr>
              <w:t>Οι αναφερόμενες στο εδάφιο (1) μέθοδοι μείωσης εκπομπών πληρούν τα κριτήρια που καθορίζονται σε Διάταγμα που εκδίδει ο Υπουργός δυνάμει</w:t>
            </w:r>
            <w:r w:rsidR="002D01B9">
              <w:rPr>
                <w:rFonts w:cs="Arial"/>
                <w:szCs w:val="24"/>
              </w:rPr>
              <w:t xml:space="preserve"> των διατάξεων</w:t>
            </w:r>
            <w:r w:rsidRPr="000B389B">
              <w:rPr>
                <w:rFonts w:cs="Arial"/>
                <w:szCs w:val="24"/>
              </w:rPr>
              <w:t xml:space="preserve"> του άρθρου 51.</w:t>
            </w:r>
          </w:p>
        </w:tc>
      </w:tr>
      <w:tr w:rsidR="007759F7" w:rsidRPr="000B389B" w14:paraId="633CC410" w14:textId="77777777" w:rsidTr="0091230E">
        <w:tc>
          <w:tcPr>
            <w:tcW w:w="1121" w:type="pct"/>
            <w:gridSpan w:val="10"/>
          </w:tcPr>
          <w:p w14:paraId="1B72778F" w14:textId="77777777" w:rsidR="00E51045" w:rsidRPr="000B389B" w:rsidRDefault="00E51045" w:rsidP="00E51045">
            <w:pPr>
              <w:spacing w:line="360" w:lineRule="auto"/>
              <w:ind w:right="-90"/>
              <w:rPr>
                <w:rFonts w:cs="Arial"/>
                <w:szCs w:val="24"/>
              </w:rPr>
            </w:pPr>
          </w:p>
        </w:tc>
        <w:tc>
          <w:tcPr>
            <w:tcW w:w="3879" w:type="pct"/>
            <w:gridSpan w:val="93"/>
          </w:tcPr>
          <w:p w14:paraId="116177C7"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6C73B05E" w14:textId="77777777" w:rsidTr="0091230E">
        <w:tc>
          <w:tcPr>
            <w:tcW w:w="1121" w:type="pct"/>
            <w:gridSpan w:val="10"/>
          </w:tcPr>
          <w:p w14:paraId="2D3A918D" w14:textId="77777777" w:rsidR="00E51045" w:rsidRPr="000B389B" w:rsidRDefault="00E51045" w:rsidP="00E51045">
            <w:pPr>
              <w:spacing w:line="360" w:lineRule="auto"/>
              <w:ind w:right="-90"/>
              <w:rPr>
                <w:rFonts w:cs="Arial"/>
                <w:szCs w:val="24"/>
              </w:rPr>
            </w:pPr>
          </w:p>
        </w:tc>
        <w:tc>
          <w:tcPr>
            <w:tcW w:w="3879" w:type="pct"/>
            <w:gridSpan w:val="93"/>
          </w:tcPr>
          <w:p w14:paraId="3AEE8BBD"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(4)</w:t>
            </w:r>
            <w:r>
              <w:rPr>
                <w:rFonts w:cs="Arial"/>
                <w:szCs w:val="24"/>
              </w:rPr>
              <w:tab/>
            </w:r>
            <w:r w:rsidRPr="000B389B">
              <w:rPr>
                <w:rFonts w:cs="Arial"/>
                <w:szCs w:val="24"/>
              </w:rPr>
              <w:t>Τα ελλιμενισμένα πλοία ενθαρρύνονται, όπου είναι εγκατεστημένα, να χρησιμοποιούν συστήματα παροχής ενέργειας από την ξηρά, ως εναλλακτική λύση για τη μείωση των εκπομπών.</w:t>
            </w:r>
          </w:p>
        </w:tc>
      </w:tr>
      <w:tr w:rsidR="007759F7" w:rsidRPr="000B389B" w14:paraId="034ED228" w14:textId="77777777" w:rsidTr="0091230E">
        <w:tc>
          <w:tcPr>
            <w:tcW w:w="1121" w:type="pct"/>
            <w:gridSpan w:val="10"/>
          </w:tcPr>
          <w:p w14:paraId="2D41F6C4" w14:textId="77777777" w:rsidR="00E51045" w:rsidRPr="000B389B" w:rsidRDefault="00E51045" w:rsidP="00E51045">
            <w:pPr>
              <w:spacing w:line="360" w:lineRule="auto"/>
              <w:ind w:right="-90"/>
              <w:rPr>
                <w:rFonts w:cs="Arial"/>
                <w:szCs w:val="24"/>
              </w:rPr>
            </w:pPr>
          </w:p>
        </w:tc>
        <w:tc>
          <w:tcPr>
            <w:tcW w:w="3879" w:type="pct"/>
            <w:gridSpan w:val="93"/>
          </w:tcPr>
          <w:p w14:paraId="56A49757"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0C2D341C" w14:textId="77777777" w:rsidTr="0091230E">
        <w:tc>
          <w:tcPr>
            <w:tcW w:w="1121" w:type="pct"/>
            <w:gridSpan w:val="10"/>
          </w:tcPr>
          <w:p w14:paraId="55558F76" w14:textId="77777777" w:rsidR="00DA29D0" w:rsidRDefault="00E51045" w:rsidP="00E51045">
            <w:pPr>
              <w:spacing w:line="360" w:lineRule="auto"/>
              <w:ind w:right="-90"/>
              <w:rPr>
                <w:rFonts w:cs="Arial"/>
                <w:szCs w:val="24"/>
              </w:rPr>
            </w:pPr>
            <w:r w:rsidRPr="000B389B">
              <w:rPr>
                <w:rFonts w:cs="Arial"/>
                <w:szCs w:val="24"/>
              </w:rPr>
              <w:t xml:space="preserve">Έγκριση </w:t>
            </w:r>
          </w:p>
          <w:p w14:paraId="01E0EB14" w14:textId="469821CD" w:rsidR="00E51045" w:rsidRPr="000B389B" w:rsidRDefault="00E51045" w:rsidP="00E51045">
            <w:pPr>
              <w:spacing w:line="360" w:lineRule="auto"/>
              <w:ind w:right="-90"/>
              <w:rPr>
                <w:rFonts w:cs="Arial"/>
                <w:szCs w:val="24"/>
              </w:rPr>
            </w:pPr>
            <w:r w:rsidRPr="000B389B">
              <w:rPr>
                <w:rFonts w:cs="Arial"/>
                <w:szCs w:val="24"/>
              </w:rPr>
              <w:t>μεθόδων μείωσης εκπομπών.</w:t>
            </w:r>
          </w:p>
          <w:p w14:paraId="2CA707A1" w14:textId="77777777" w:rsidR="00E51045" w:rsidRPr="000B389B" w:rsidRDefault="00E51045" w:rsidP="00E51045">
            <w:pPr>
              <w:spacing w:line="360" w:lineRule="auto"/>
              <w:ind w:right="57"/>
              <w:jc w:val="right"/>
              <w:rPr>
                <w:rFonts w:cs="Arial"/>
                <w:szCs w:val="24"/>
              </w:rPr>
            </w:pPr>
            <w:r w:rsidRPr="000B389B">
              <w:rPr>
                <w:rFonts w:cs="Arial"/>
                <w:szCs w:val="24"/>
              </w:rPr>
              <w:t>23(I) του 2017.</w:t>
            </w:r>
          </w:p>
        </w:tc>
        <w:tc>
          <w:tcPr>
            <w:tcW w:w="3879" w:type="pct"/>
            <w:gridSpan w:val="93"/>
          </w:tcPr>
          <w:p w14:paraId="1EDC8028" w14:textId="77777777"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14.-(1)</w:t>
            </w:r>
            <w:r>
              <w:rPr>
                <w:rFonts w:cs="Arial"/>
                <w:szCs w:val="24"/>
              </w:rPr>
              <w:tab/>
            </w:r>
            <w:r w:rsidRPr="000B389B">
              <w:rPr>
                <w:rFonts w:cs="Arial"/>
                <w:szCs w:val="24"/>
              </w:rPr>
              <w:t xml:space="preserve">Οι μέθοδοι μείωσης εκπομπών προς χρήση σε κυπριακά πλοία και σε πλοία </w:t>
            </w:r>
            <w:r w:rsidR="00AB1016" w:rsidRPr="000B389B">
              <w:rPr>
                <w:rFonts w:cs="Arial"/>
                <w:szCs w:val="24"/>
              </w:rPr>
              <w:t xml:space="preserve">άλλου </w:t>
            </w:r>
            <w:r w:rsidRPr="000B389B">
              <w:rPr>
                <w:rFonts w:cs="Arial"/>
                <w:szCs w:val="24"/>
              </w:rPr>
              <w:t xml:space="preserve">κράτους μέλους που εμπίπτουν στο πεδίο εφαρμογής του περί Εμπορικής Ναυτιλίας (Εξοπλισμός Πλοίων) Νόμου και των Γνωστοποιήσεων και Διαταγμάτων που εκδίδονται δυνάμει αυτού εγκρίνονται σύμφωνα με τις </w:t>
            </w:r>
            <w:r w:rsidR="00AB1016">
              <w:rPr>
                <w:rFonts w:cs="Arial"/>
                <w:szCs w:val="24"/>
              </w:rPr>
              <w:t>διατάξεις</w:t>
            </w:r>
            <w:r w:rsidRPr="000B389B">
              <w:rPr>
                <w:rFonts w:cs="Arial"/>
                <w:szCs w:val="24"/>
              </w:rPr>
              <w:t xml:space="preserve"> του πιο πάνω </w:t>
            </w:r>
            <w:r w:rsidR="00AB1016">
              <w:rPr>
                <w:rFonts w:cs="Arial"/>
                <w:szCs w:val="24"/>
              </w:rPr>
              <w:t>Ν</w:t>
            </w:r>
            <w:r w:rsidRPr="000B389B">
              <w:rPr>
                <w:rFonts w:cs="Arial"/>
                <w:szCs w:val="24"/>
              </w:rPr>
              <w:t>όμου και τις Γνωστοποιήσεις και τα Διατάγματα που εκδίδονται δυνάμει αυτού.</w:t>
            </w:r>
          </w:p>
        </w:tc>
      </w:tr>
      <w:tr w:rsidR="007759F7" w:rsidRPr="000B389B" w14:paraId="0E1F8B52" w14:textId="77777777" w:rsidTr="0091230E">
        <w:tc>
          <w:tcPr>
            <w:tcW w:w="1121" w:type="pct"/>
            <w:gridSpan w:val="10"/>
          </w:tcPr>
          <w:p w14:paraId="3D34C4C7" w14:textId="77777777" w:rsidR="00E51045" w:rsidRPr="000B389B" w:rsidRDefault="00E51045" w:rsidP="00E51045">
            <w:pPr>
              <w:spacing w:line="360" w:lineRule="auto"/>
              <w:ind w:right="-90"/>
              <w:rPr>
                <w:rFonts w:cs="Arial"/>
                <w:szCs w:val="24"/>
              </w:rPr>
            </w:pPr>
          </w:p>
        </w:tc>
        <w:tc>
          <w:tcPr>
            <w:tcW w:w="3879" w:type="pct"/>
            <w:gridSpan w:val="93"/>
          </w:tcPr>
          <w:p w14:paraId="2C6DDF62"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0219ED60" w14:textId="77777777" w:rsidTr="0091230E">
        <w:tc>
          <w:tcPr>
            <w:tcW w:w="1121" w:type="pct"/>
            <w:gridSpan w:val="10"/>
          </w:tcPr>
          <w:p w14:paraId="6B307EA9" w14:textId="77777777" w:rsidR="00E51045" w:rsidRPr="000B389B" w:rsidRDefault="00E51045" w:rsidP="00E51045">
            <w:pPr>
              <w:spacing w:line="360" w:lineRule="auto"/>
              <w:ind w:right="-90"/>
              <w:rPr>
                <w:rFonts w:cs="Arial"/>
                <w:szCs w:val="24"/>
              </w:rPr>
            </w:pPr>
          </w:p>
          <w:p w14:paraId="3E780A3D" w14:textId="77777777" w:rsidR="00E51045" w:rsidRPr="000B389B" w:rsidRDefault="00E51045" w:rsidP="00E51045">
            <w:pPr>
              <w:spacing w:line="360" w:lineRule="auto"/>
              <w:ind w:right="-90"/>
              <w:rPr>
                <w:rFonts w:cs="Arial"/>
                <w:szCs w:val="24"/>
              </w:rPr>
            </w:pPr>
          </w:p>
          <w:p w14:paraId="1E2D8EEB" w14:textId="77777777" w:rsidR="00E51045" w:rsidRPr="000B389B" w:rsidRDefault="00E51045" w:rsidP="00E51045">
            <w:pPr>
              <w:spacing w:line="360" w:lineRule="auto"/>
              <w:ind w:right="-90"/>
              <w:rPr>
                <w:rFonts w:cs="Arial"/>
                <w:szCs w:val="24"/>
              </w:rPr>
            </w:pPr>
          </w:p>
          <w:p w14:paraId="54D08F28" w14:textId="77777777" w:rsidR="00E51045" w:rsidRPr="000B389B" w:rsidRDefault="00E51045" w:rsidP="00E51045">
            <w:pPr>
              <w:spacing w:line="360" w:lineRule="auto"/>
              <w:ind w:right="-90"/>
              <w:jc w:val="right"/>
              <w:rPr>
                <w:rFonts w:cs="Arial"/>
                <w:szCs w:val="24"/>
                <w:lang w:val="en-US"/>
              </w:rPr>
            </w:pPr>
            <w:r w:rsidRPr="000B389B">
              <w:rPr>
                <w:rFonts w:cs="Arial"/>
                <w:szCs w:val="24"/>
                <w:lang w:val="en-US"/>
              </w:rPr>
              <w:t>.</w:t>
            </w:r>
          </w:p>
        </w:tc>
        <w:tc>
          <w:tcPr>
            <w:tcW w:w="3879" w:type="pct"/>
            <w:gridSpan w:val="93"/>
          </w:tcPr>
          <w:p w14:paraId="6010DDCD"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ab/>
            </w:r>
            <w:r w:rsidRPr="000B389B">
              <w:rPr>
                <w:rFonts w:cs="Arial"/>
                <w:szCs w:val="24"/>
              </w:rPr>
              <w:t xml:space="preserve">Οι μέθοδοι μείωσης των εκπομπών προς χρήση σε κυπριακά πλοία και σε πλοία </w:t>
            </w:r>
            <w:r w:rsidR="00AB1016" w:rsidRPr="000B389B">
              <w:rPr>
                <w:rFonts w:cs="Arial"/>
                <w:szCs w:val="24"/>
              </w:rPr>
              <w:t xml:space="preserve">άλλου </w:t>
            </w:r>
            <w:r w:rsidRPr="000B389B">
              <w:rPr>
                <w:rFonts w:cs="Arial"/>
                <w:szCs w:val="24"/>
              </w:rPr>
              <w:t>κράτους μέλους που δεν εμπίπτουν στο πεδίο εφαρμογής του περί Εμπορικής Ναυτιλίας (Εξοπλισμός Πλοίων) Νόμου και των Γνωστοποιήσεων και των Διαταγμάτων που εκδίδονται δυνάμει αυτού εγκρίνονται σύμφωνα με τη διαδικασία</w:t>
            </w:r>
            <w:r w:rsidR="00AB1016">
              <w:rPr>
                <w:rFonts w:cs="Arial"/>
                <w:szCs w:val="24"/>
              </w:rPr>
              <w:t xml:space="preserve"> που προβλέπεται στην</w:t>
            </w:r>
            <w:r>
              <w:rPr>
                <w:rFonts w:cs="Arial"/>
                <w:szCs w:val="24"/>
              </w:rPr>
              <w:t xml:space="preserve"> </w:t>
            </w:r>
            <w:r w:rsidRPr="000B389B">
              <w:rPr>
                <w:rFonts w:cs="Arial"/>
                <w:szCs w:val="24"/>
              </w:rPr>
              <w:t>παρ</w:t>
            </w:r>
            <w:r>
              <w:rPr>
                <w:rFonts w:cs="Arial"/>
                <w:szCs w:val="24"/>
              </w:rPr>
              <w:t>ά</w:t>
            </w:r>
            <w:r w:rsidR="00AB1016">
              <w:rPr>
                <w:rFonts w:cs="Arial"/>
                <w:szCs w:val="24"/>
              </w:rPr>
              <w:t>γρα</w:t>
            </w:r>
            <w:r>
              <w:rPr>
                <w:rFonts w:cs="Arial"/>
                <w:szCs w:val="24"/>
              </w:rPr>
              <w:t xml:space="preserve">φο </w:t>
            </w:r>
            <w:r w:rsidRPr="000B389B">
              <w:rPr>
                <w:rFonts w:cs="Arial"/>
                <w:szCs w:val="24"/>
              </w:rPr>
              <w:t>2</w:t>
            </w:r>
            <w:r>
              <w:rPr>
                <w:rFonts w:cs="Arial"/>
                <w:szCs w:val="24"/>
              </w:rPr>
              <w:t xml:space="preserve"> </w:t>
            </w:r>
            <w:r w:rsidRPr="000B389B">
              <w:rPr>
                <w:rFonts w:cs="Arial"/>
                <w:szCs w:val="24"/>
              </w:rPr>
              <w:t>του άρθρου 3 του Κανονισμού (ΕΚ) αριθ. 2099/2002, λαμβάνοντας υπόψη</w:t>
            </w:r>
            <w:r w:rsidR="00AB1016">
              <w:rPr>
                <w:rFonts w:cs="Arial"/>
                <w:szCs w:val="24"/>
              </w:rPr>
              <w:t>-</w:t>
            </w:r>
          </w:p>
        </w:tc>
      </w:tr>
      <w:tr w:rsidR="007759F7" w:rsidRPr="000B389B" w14:paraId="31CC9C09" w14:textId="77777777" w:rsidTr="0091230E">
        <w:tc>
          <w:tcPr>
            <w:tcW w:w="1138" w:type="pct"/>
            <w:gridSpan w:val="11"/>
          </w:tcPr>
          <w:p w14:paraId="37B41E91" w14:textId="77777777" w:rsidR="00E51045" w:rsidRPr="000B389B" w:rsidRDefault="00E51045" w:rsidP="00E51045">
            <w:pPr>
              <w:spacing w:line="360" w:lineRule="auto"/>
              <w:ind w:right="-90"/>
              <w:rPr>
                <w:rFonts w:cs="Arial"/>
                <w:szCs w:val="24"/>
              </w:rPr>
            </w:pPr>
          </w:p>
        </w:tc>
        <w:tc>
          <w:tcPr>
            <w:tcW w:w="3862" w:type="pct"/>
            <w:gridSpan w:val="92"/>
          </w:tcPr>
          <w:p w14:paraId="14057E57"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1560EBB9" w14:textId="77777777" w:rsidTr="0091230E">
        <w:tc>
          <w:tcPr>
            <w:tcW w:w="1138" w:type="pct"/>
            <w:gridSpan w:val="11"/>
          </w:tcPr>
          <w:p w14:paraId="118AC33D" w14:textId="77777777" w:rsidR="00E51045" w:rsidRPr="000B389B" w:rsidRDefault="00E51045" w:rsidP="00E51045">
            <w:pPr>
              <w:spacing w:line="360" w:lineRule="auto"/>
              <w:ind w:right="-90"/>
              <w:rPr>
                <w:rFonts w:cs="Arial"/>
                <w:szCs w:val="24"/>
              </w:rPr>
            </w:pPr>
          </w:p>
        </w:tc>
        <w:tc>
          <w:tcPr>
            <w:tcW w:w="702" w:type="pct"/>
            <w:gridSpan w:val="42"/>
          </w:tcPr>
          <w:p w14:paraId="1370B6F5" w14:textId="77777777" w:rsidR="00E51045" w:rsidRPr="006B18F0" w:rsidRDefault="00E51045" w:rsidP="00E51045">
            <w:pPr>
              <w:tabs>
                <w:tab w:val="left" w:pos="851"/>
              </w:tabs>
              <w:spacing w:line="360" w:lineRule="auto"/>
              <w:jc w:val="right"/>
              <w:rPr>
                <w:rFonts w:cs="Arial"/>
                <w:szCs w:val="24"/>
                <w:lang w:val="en-US"/>
              </w:rPr>
            </w:pPr>
            <w:r w:rsidRPr="000B389B">
              <w:rPr>
                <w:rFonts w:cs="Arial"/>
                <w:szCs w:val="24"/>
              </w:rPr>
              <w:t>(α)</w:t>
            </w:r>
          </w:p>
        </w:tc>
        <w:tc>
          <w:tcPr>
            <w:tcW w:w="3160" w:type="pct"/>
            <w:gridSpan w:val="50"/>
          </w:tcPr>
          <w:p w14:paraId="66278688" w14:textId="7D521133"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τις κατευθυντήριες γραμμές του Διεθνούς Ναυτιλιακού Οργανισμού</w:t>
            </w:r>
            <w:r w:rsidR="00DA29D0">
              <w:rPr>
                <w:rFonts w:cs="Arial"/>
                <w:szCs w:val="24"/>
              </w:rPr>
              <w:t>ꞏ</w:t>
            </w:r>
          </w:p>
        </w:tc>
      </w:tr>
      <w:tr w:rsidR="007759F7" w:rsidRPr="000B389B" w14:paraId="1C66D750" w14:textId="77777777" w:rsidTr="0091230E">
        <w:tc>
          <w:tcPr>
            <w:tcW w:w="1138" w:type="pct"/>
            <w:gridSpan w:val="11"/>
          </w:tcPr>
          <w:p w14:paraId="423FC34A" w14:textId="77777777" w:rsidR="00E51045" w:rsidRPr="000B389B" w:rsidRDefault="00E51045" w:rsidP="00E51045">
            <w:pPr>
              <w:spacing w:line="360" w:lineRule="auto"/>
              <w:ind w:right="-90"/>
              <w:rPr>
                <w:rFonts w:cs="Arial"/>
                <w:szCs w:val="24"/>
              </w:rPr>
            </w:pPr>
          </w:p>
        </w:tc>
        <w:tc>
          <w:tcPr>
            <w:tcW w:w="702" w:type="pct"/>
            <w:gridSpan w:val="42"/>
          </w:tcPr>
          <w:p w14:paraId="2333D8BC" w14:textId="77777777" w:rsidR="00E51045" w:rsidRPr="000B389B" w:rsidRDefault="00E51045" w:rsidP="00E51045">
            <w:pPr>
              <w:tabs>
                <w:tab w:val="left" w:pos="-117"/>
                <w:tab w:val="left" w:pos="0"/>
              </w:tabs>
              <w:spacing w:line="360" w:lineRule="auto"/>
              <w:jc w:val="both"/>
              <w:rPr>
                <w:rFonts w:cs="Arial"/>
                <w:szCs w:val="24"/>
              </w:rPr>
            </w:pPr>
          </w:p>
        </w:tc>
        <w:tc>
          <w:tcPr>
            <w:tcW w:w="3160" w:type="pct"/>
            <w:gridSpan w:val="50"/>
          </w:tcPr>
          <w:p w14:paraId="170E5886"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00AB3C61" w14:textId="77777777" w:rsidTr="0091230E">
        <w:tc>
          <w:tcPr>
            <w:tcW w:w="1138" w:type="pct"/>
            <w:gridSpan w:val="11"/>
          </w:tcPr>
          <w:p w14:paraId="305EC83E" w14:textId="77777777" w:rsidR="00E51045" w:rsidRPr="000B389B" w:rsidRDefault="00E51045" w:rsidP="00E51045">
            <w:pPr>
              <w:spacing w:line="360" w:lineRule="auto"/>
              <w:ind w:right="-90"/>
              <w:rPr>
                <w:rFonts w:cs="Arial"/>
                <w:szCs w:val="24"/>
              </w:rPr>
            </w:pPr>
          </w:p>
        </w:tc>
        <w:tc>
          <w:tcPr>
            <w:tcW w:w="702" w:type="pct"/>
            <w:gridSpan w:val="42"/>
          </w:tcPr>
          <w:p w14:paraId="3F34C47F"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(β)</w:t>
            </w:r>
          </w:p>
        </w:tc>
        <w:tc>
          <w:tcPr>
            <w:tcW w:w="3160" w:type="pct"/>
            <w:gridSpan w:val="50"/>
          </w:tcPr>
          <w:p w14:paraId="66630B09" w14:textId="64EC35BC"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τα αποτελέσματα τυχόν δοκιμών που έχουν διενεργηθεί δυνάμει </w:t>
            </w:r>
            <w:r>
              <w:rPr>
                <w:rFonts w:cs="Arial"/>
                <w:szCs w:val="24"/>
              </w:rPr>
              <w:t xml:space="preserve">των διατάξεων </w:t>
            </w:r>
            <w:r w:rsidRPr="000B389B">
              <w:rPr>
                <w:rFonts w:cs="Arial"/>
                <w:szCs w:val="24"/>
              </w:rPr>
              <w:t>του άρθρου 15</w:t>
            </w:r>
            <w:r w:rsidR="00DA29D0">
              <w:rPr>
                <w:rFonts w:cs="Arial"/>
                <w:szCs w:val="24"/>
              </w:rPr>
              <w:t>ꞏ</w:t>
            </w:r>
          </w:p>
        </w:tc>
      </w:tr>
      <w:tr w:rsidR="007759F7" w:rsidRPr="000B389B" w14:paraId="0C8C8954" w14:textId="77777777" w:rsidTr="0091230E">
        <w:tc>
          <w:tcPr>
            <w:tcW w:w="1138" w:type="pct"/>
            <w:gridSpan w:val="11"/>
          </w:tcPr>
          <w:p w14:paraId="4437FC20" w14:textId="77777777" w:rsidR="00E51045" w:rsidRPr="000B389B" w:rsidRDefault="00E51045" w:rsidP="00E51045">
            <w:pPr>
              <w:spacing w:line="360" w:lineRule="auto"/>
              <w:ind w:right="-90"/>
              <w:rPr>
                <w:rFonts w:cs="Arial"/>
                <w:szCs w:val="24"/>
              </w:rPr>
            </w:pPr>
          </w:p>
        </w:tc>
        <w:tc>
          <w:tcPr>
            <w:tcW w:w="702" w:type="pct"/>
            <w:gridSpan w:val="42"/>
          </w:tcPr>
          <w:p w14:paraId="32D03BE2" w14:textId="77777777" w:rsidR="00E51045" w:rsidRPr="000B389B" w:rsidRDefault="00E51045" w:rsidP="00E51045">
            <w:pPr>
              <w:tabs>
                <w:tab w:val="left" w:pos="-117"/>
                <w:tab w:val="left" w:pos="0"/>
              </w:tabs>
              <w:spacing w:line="360" w:lineRule="auto"/>
              <w:jc w:val="both"/>
              <w:rPr>
                <w:rFonts w:cs="Arial"/>
                <w:szCs w:val="24"/>
              </w:rPr>
            </w:pPr>
          </w:p>
        </w:tc>
        <w:tc>
          <w:tcPr>
            <w:tcW w:w="3160" w:type="pct"/>
            <w:gridSpan w:val="50"/>
          </w:tcPr>
          <w:p w14:paraId="79960D63"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6DDA2F39" w14:textId="77777777" w:rsidTr="0091230E">
        <w:tc>
          <w:tcPr>
            <w:tcW w:w="1138" w:type="pct"/>
            <w:gridSpan w:val="11"/>
          </w:tcPr>
          <w:p w14:paraId="067D0076" w14:textId="77777777" w:rsidR="00E51045" w:rsidRPr="000B389B" w:rsidRDefault="00E51045" w:rsidP="00E51045">
            <w:pPr>
              <w:spacing w:line="360" w:lineRule="auto"/>
              <w:ind w:right="-90"/>
              <w:rPr>
                <w:rFonts w:cs="Arial"/>
                <w:szCs w:val="24"/>
              </w:rPr>
            </w:pPr>
          </w:p>
        </w:tc>
        <w:tc>
          <w:tcPr>
            <w:tcW w:w="702" w:type="pct"/>
            <w:gridSpan w:val="42"/>
          </w:tcPr>
          <w:p w14:paraId="0487510A"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(γ)</w:t>
            </w:r>
          </w:p>
        </w:tc>
        <w:tc>
          <w:tcPr>
            <w:tcW w:w="3160" w:type="pct"/>
            <w:gridSpan w:val="50"/>
          </w:tcPr>
          <w:p w14:paraId="563C9984" w14:textId="1D0D361B"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τα αποτελέσματα για το περιβάλλον, στα οποία περιλαμβάνονται οι εφικτές μειώσεις των εκπομπών και οι επιπτώσεις στα οικοσυστήματα περίκλειστων λιμανιών, αγκυροβολίων και εκβολών ποταμών</w:t>
            </w:r>
            <w:r w:rsidR="00DA29D0">
              <w:rPr>
                <w:rFonts w:cs="Arial"/>
                <w:szCs w:val="24"/>
              </w:rPr>
              <w:t xml:space="preserve">ꞏ </w:t>
            </w:r>
            <w:r w:rsidRPr="000B389B">
              <w:rPr>
                <w:rFonts w:cs="Arial"/>
                <w:szCs w:val="24"/>
              </w:rPr>
              <w:t>και</w:t>
            </w:r>
          </w:p>
        </w:tc>
      </w:tr>
      <w:tr w:rsidR="007759F7" w:rsidRPr="000B389B" w14:paraId="3338290D" w14:textId="77777777" w:rsidTr="0091230E">
        <w:tc>
          <w:tcPr>
            <w:tcW w:w="1138" w:type="pct"/>
            <w:gridSpan w:val="11"/>
          </w:tcPr>
          <w:p w14:paraId="6652887A" w14:textId="77777777" w:rsidR="00E51045" w:rsidRPr="000B389B" w:rsidRDefault="00E51045" w:rsidP="00E51045">
            <w:pPr>
              <w:spacing w:line="360" w:lineRule="auto"/>
              <w:ind w:right="-90"/>
              <w:rPr>
                <w:rFonts w:cs="Arial"/>
                <w:szCs w:val="24"/>
              </w:rPr>
            </w:pPr>
          </w:p>
        </w:tc>
        <w:tc>
          <w:tcPr>
            <w:tcW w:w="702" w:type="pct"/>
            <w:gridSpan w:val="42"/>
          </w:tcPr>
          <w:p w14:paraId="074AAA62" w14:textId="77777777" w:rsidR="00E51045" w:rsidRPr="000B389B" w:rsidRDefault="00E51045" w:rsidP="00E51045">
            <w:pPr>
              <w:tabs>
                <w:tab w:val="left" w:pos="-117"/>
                <w:tab w:val="left" w:pos="0"/>
              </w:tabs>
              <w:spacing w:line="360" w:lineRule="auto"/>
              <w:jc w:val="both"/>
              <w:rPr>
                <w:rFonts w:cs="Arial"/>
                <w:szCs w:val="24"/>
              </w:rPr>
            </w:pPr>
          </w:p>
        </w:tc>
        <w:tc>
          <w:tcPr>
            <w:tcW w:w="3160" w:type="pct"/>
            <w:gridSpan w:val="50"/>
          </w:tcPr>
          <w:p w14:paraId="567720F5"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228398AB" w14:textId="77777777" w:rsidTr="0091230E">
        <w:tc>
          <w:tcPr>
            <w:tcW w:w="1138" w:type="pct"/>
            <w:gridSpan w:val="11"/>
          </w:tcPr>
          <w:p w14:paraId="0C8BAD98" w14:textId="77777777" w:rsidR="00E51045" w:rsidRPr="000B389B" w:rsidRDefault="00E51045" w:rsidP="00E51045">
            <w:pPr>
              <w:spacing w:line="360" w:lineRule="auto"/>
              <w:ind w:right="-90"/>
              <w:rPr>
                <w:rFonts w:cs="Arial"/>
                <w:szCs w:val="24"/>
              </w:rPr>
            </w:pPr>
          </w:p>
        </w:tc>
        <w:tc>
          <w:tcPr>
            <w:tcW w:w="702" w:type="pct"/>
            <w:gridSpan w:val="42"/>
          </w:tcPr>
          <w:p w14:paraId="658F59D6"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(δ)</w:t>
            </w:r>
          </w:p>
        </w:tc>
        <w:tc>
          <w:tcPr>
            <w:tcW w:w="3160" w:type="pct"/>
            <w:gridSpan w:val="50"/>
          </w:tcPr>
          <w:p w14:paraId="47765ABB"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τη δυνατότητα παρακολούθησης και εξακρίβωσης.</w:t>
            </w:r>
          </w:p>
        </w:tc>
      </w:tr>
      <w:tr w:rsidR="007759F7" w:rsidRPr="000B389B" w14:paraId="6A40971F" w14:textId="77777777" w:rsidTr="0091230E">
        <w:tc>
          <w:tcPr>
            <w:tcW w:w="1138" w:type="pct"/>
            <w:gridSpan w:val="11"/>
          </w:tcPr>
          <w:p w14:paraId="2D849EB4" w14:textId="77777777" w:rsidR="00E51045" w:rsidRPr="000B389B" w:rsidRDefault="00E51045" w:rsidP="00E51045">
            <w:pPr>
              <w:spacing w:line="360" w:lineRule="auto"/>
              <w:ind w:right="-90"/>
              <w:rPr>
                <w:rFonts w:cs="Arial"/>
                <w:szCs w:val="24"/>
              </w:rPr>
            </w:pPr>
          </w:p>
        </w:tc>
        <w:tc>
          <w:tcPr>
            <w:tcW w:w="3862" w:type="pct"/>
            <w:gridSpan w:val="92"/>
          </w:tcPr>
          <w:p w14:paraId="53C93D46"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26807029" w14:textId="77777777" w:rsidTr="0091230E">
        <w:tc>
          <w:tcPr>
            <w:tcW w:w="1138" w:type="pct"/>
            <w:gridSpan w:val="11"/>
          </w:tcPr>
          <w:p w14:paraId="4F8B5CB4" w14:textId="1C4F7056" w:rsidR="00E51045" w:rsidRDefault="00E51045" w:rsidP="00E51045">
            <w:pPr>
              <w:spacing w:line="360" w:lineRule="auto"/>
              <w:ind w:right="-90"/>
              <w:rPr>
                <w:rFonts w:cs="Arial"/>
                <w:szCs w:val="24"/>
              </w:rPr>
            </w:pPr>
            <w:r w:rsidRPr="000B389B">
              <w:rPr>
                <w:rFonts w:cs="Arial"/>
                <w:szCs w:val="24"/>
              </w:rPr>
              <w:t>Δοκιμές</w:t>
            </w:r>
            <w:r w:rsidR="00E117D6">
              <w:rPr>
                <w:rFonts w:cs="Arial"/>
                <w:szCs w:val="24"/>
              </w:rPr>
              <w:t xml:space="preserve"> </w:t>
            </w:r>
            <w:r w:rsidRPr="000B389B">
              <w:rPr>
                <w:rFonts w:cs="Arial"/>
                <w:szCs w:val="24"/>
              </w:rPr>
              <w:t xml:space="preserve">νέων </w:t>
            </w:r>
          </w:p>
          <w:p w14:paraId="307032CB" w14:textId="77777777" w:rsidR="00E51045" w:rsidRDefault="00E51045" w:rsidP="00E51045">
            <w:pPr>
              <w:spacing w:line="360" w:lineRule="auto"/>
              <w:ind w:right="-90"/>
              <w:rPr>
                <w:rFonts w:cs="Arial"/>
                <w:szCs w:val="24"/>
              </w:rPr>
            </w:pPr>
            <w:r w:rsidRPr="000B389B">
              <w:rPr>
                <w:rFonts w:cs="Arial"/>
                <w:szCs w:val="24"/>
              </w:rPr>
              <w:t>μεθόδων</w:t>
            </w:r>
          </w:p>
          <w:p w14:paraId="0C986DE3" w14:textId="248FA0AB" w:rsidR="00E117D6" w:rsidRDefault="00E51045" w:rsidP="00E117D6">
            <w:pPr>
              <w:spacing w:line="360" w:lineRule="auto"/>
              <w:ind w:right="-90"/>
              <w:rPr>
                <w:rFonts w:cs="Arial"/>
                <w:szCs w:val="24"/>
              </w:rPr>
            </w:pPr>
            <w:r w:rsidRPr="000B389B">
              <w:rPr>
                <w:rFonts w:cs="Arial"/>
                <w:szCs w:val="24"/>
              </w:rPr>
              <w:t xml:space="preserve">μείωσης των </w:t>
            </w:r>
          </w:p>
          <w:p w14:paraId="37E98E18" w14:textId="7288FE80" w:rsidR="00E51045" w:rsidRPr="000B389B" w:rsidRDefault="00E51045" w:rsidP="00E117D6">
            <w:pPr>
              <w:spacing w:line="360" w:lineRule="auto"/>
              <w:ind w:right="-90"/>
              <w:rPr>
                <w:rFonts w:cs="Arial"/>
                <w:szCs w:val="24"/>
              </w:rPr>
            </w:pPr>
            <w:r w:rsidRPr="000B389B">
              <w:rPr>
                <w:rFonts w:cs="Arial"/>
                <w:szCs w:val="24"/>
              </w:rPr>
              <w:t>εκπομπών.</w:t>
            </w:r>
          </w:p>
        </w:tc>
        <w:tc>
          <w:tcPr>
            <w:tcW w:w="3862" w:type="pct"/>
            <w:gridSpan w:val="92"/>
          </w:tcPr>
          <w:p w14:paraId="15FD039E" w14:textId="597AFE0A"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15.-(1)</w:t>
            </w:r>
            <w:r>
              <w:rPr>
                <w:rFonts w:cs="Arial"/>
                <w:szCs w:val="24"/>
              </w:rPr>
              <w:tab/>
            </w:r>
            <w:r w:rsidRPr="000B389B">
              <w:rPr>
                <w:rFonts w:cs="Arial"/>
                <w:szCs w:val="24"/>
              </w:rPr>
              <w:t xml:space="preserve">Ο Υπουργός, </w:t>
            </w:r>
            <w:r>
              <w:rPr>
                <w:rFonts w:cs="Arial"/>
                <w:szCs w:val="24"/>
              </w:rPr>
              <w:t>ύστερα</w:t>
            </w:r>
            <w:r w:rsidRPr="000B389B">
              <w:rPr>
                <w:rFonts w:cs="Arial"/>
                <w:szCs w:val="24"/>
              </w:rPr>
              <w:t xml:space="preserve"> από διαβούλευση με τον Υφυπουργό Ναυτιλίας και ενδεχομένως σε συνεργασία με άλλα κράτη μέλη</w:t>
            </w:r>
            <w:r w:rsidR="00AB1016">
              <w:rPr>
                <w:rFonts w:cs="Arial"/>
                <w:szCs w:val="24"/>
              </w:rPr>
              <w:t>,</w:t>
            </w:r>
            <w:r w:rsidRPr="000B389B">
              <w:rPr>
                <w:rFonts w:cs="Arial"/>
                <w:szCs w:val="24"/>
              </w:rPr>
              <w:t xml:space="preserve"> όπου κρίνεται σκόπιμο, δύναται κατά περίπτωση να εγκρίνει δοκιμές μεθόδων μείωσης των εκπομπών σε πλοία ανεξαρτήτως σημαίας στα λιμάνια, στη χωρική θάλασσα και στην Αποκλειστική Οικονομική Ζώνη της Δημοκρατίας.</w:t>
            </w:r>
          </w:p>
        </w:tc>
      </w:tr>
      <w:tr w:rsidR="007759F7" w:rsidRPr="000B389B" w14:paraId="6E424E16" w14:textId="77777777" w:rsidTr="0091230E">
        <w:tc>
          <w:tcPr>
            <w:tcW w:w="1138" w:type="pct"/>
            <w:gridSpan w:val="11"/>
          </w:tcPr>
          <w:p w14:paraId="285B8B5F" w14:textId="77777777" w:rsidR="00E51045" w:rsidRPr="000B389B" w:rsidRDefault="00E51045" w:rsidP="00E51045">
            <w:pPr>
              <w:spacing w:line="360" w:lineRule="auto"/>
              <w:ind w:right="-90"/>
              <w:rPr>
                <w:rFonts w:cs="Arial"/>
                <w:szCs w:val="24"/>
              </w:rPr>
            </w:pPr>
          </w:p>
        </w:tc>
        <w:tc>
          <w:tcPr>
            <w:tcW w:w="3862" w:type="pct"/>
            <w:gridSpan w:val="92"/>
          </w:tcPr>
          <w:p w14:paraId="5AFE7102"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11CB6D37" w14:textId="77777777" w:rsidTr="0091230E">
        <w:tc>
          <w:tcPr>
            <w:tcW w:w="1138" w:type="pct"/>
            <w:gridSpan w:val="11"/>
          </w:tcPr>
          <w:p w14:paraId="00BAA592" w14:textId="77777777" w:rsidR="00E51045" w:rsidRPr="000B389B" w:rsidRDefault="00E51045" w:rsidP="00E51045">
            <w:pPr>
              <w:spacing w:line="360" w:lineRule="auto"/>
              <w:ind w:right="-90"/>
              <w:rPr>
                <w:rFonts w:cs="Arial"/>
                <w:szCs w:val="24"/>
              </w:rPr>
            </w:pPr>
          </w:p>
        </w:tc>
        <w:tc>
          <w:tcPr>
            <w:tcW w:w="3862" w:type="pct"/>
            <w:gridSpan w:val="92"/>
          </w:tcPr>
          <w:p w14:paraId="136E8405"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ab/>
            </w:r>
            <w:r w:rsidRPr="000B389B">
              <w:rPr>
                <w:rFonts w:cs="Arial"/>
                <w:szCs w:val="24"/>
              </w:rPr>
              <w:t>Ο Υφυπουργός  Ναυτιλίας, σε συνεργασία με άλλα κράτη μέλη, όπου κρίνεται σκόπιμο</w:t>
            </w:r>
            <w:r w:rsidR="00AB1016">
              <w:rPr>
                <w:rFonts w:cs="Arial"/>
                <w:szCs w:val="24"/>
              </w:rPr>
              <w:t>,</w:t>
            </w:r>
            <w:r w:rsidRPr="000B389B">
              <w:rPr>
                <w:rFonts w:cs="Arial"/>
                <w:szCs w:val="24"/>
              </w:rPr>
              <w:t xml:space="preserve"> δύναται κατά περίπτωση να εγκρίνει δοκιμές μεθόδων μείωσης των εκπομπών σε κυπριακά πλοία που βρίσκονται στα λιμάνια, στη χωρική θάλασσα, στην Αποκλειστική Οικονομική Ζώνη, στις περιοχές ελέγχου των εκπομπών </w:t>
            </w:r>
            <w:proofErr w:type="spellStart"/>
            <w:r w:rsidRPr="000B389B">
              <w:rPr>
                <w:rFonts w:cs="Arial"/>
                <w:szCs w:val="24"/>
              </w:rPr>
              <w:t>SΟx</w:t>
            </w:r>
            <w:proofErr w:type="spellEnd"/>
            <w:r w:rsidRPr="000B389B">
              <w:rPr>
                <w:rFonts w:cs="Arial"/>
                <w:szCs w:val="24"/>
              </w:rPr>
              <w:t xml:space="preserve"> και στις ζώνες ελέγχου ρύπανσης </w:t>
            </w:r>
            <w:r w:rsidR="00AB1016" w:rsidRPr="000B389B">
              <w:rPr>
                <w:rFonts w:cs="Arial"/>
                <w:szCs w:val="24"/>
              </w:rPr>
              <w:t xml:space="preserve">άλλου </w:t>
            </w:r>
            <w:r w:rsidRPr="000B389B">
              <w:rPr>
                <w:rFonts w:cs="Arial"/>
                <w:szCs w:val="24"/>
              </w:rPr>
              <w:t xml:space="preserve">κράτους μέλους </w:t>
            </w:r>
            <w:r w:rsidR="00AB1016">
              <w:rPr>
                <w:rFonts w:cs="Arial"/>
                <w:szCs w:val="24"/>
              </w:rPr>
              <w:t xml:space="preserve">εκτός </w:t>
            </w:r>
            <w:r w:rsidRPr="000B389B">
              <w:rPr>
                <w:rFonts w:cs="Arial"/>
                <w:szCs w:val="24"/>
              </w:rPr>
              <w:t>από τη Δημοκρατία.</w:t>
            </w:r>
          </w:p>
        </w:tc>
      </w:tr>
      <w:tr w:rsidR="007759F7" w:rsidRPr="000B389B" w14:paraId="626F1643" w14:textId="77777777" w:rsidTr="0091230E">
        <w:tc>
          <w:tcPr>
            <w:tcW w:w="1138" w:type="pct"/>
            <w:gridSpan w:val="11"/>
          </w:tcPr>
          <w:p w14:paraId="44299B34" w14:textId="77777777" w:rsidR="00E51045" w:rsidRPr="000B389B" w:rsidRDefault="00E51045" w:rsidP="00E51045">
            <w:pPr>
              <w:spacing w:line="360" w:lineRule="auto"/>
              <w:ind w:right="-90"/>
              <w:rPr>
                <w:rFonts w:cs="Arial"/>
                <w:szCs w:val="24"/>
              </w:rPr>
            </w:pPr>
          </w:p>
        </w:tc>
        <w:tc>
          <w:tcPr>
            <w:tcW w:w="3862" w:type="pct"/>
            <w:gridSpan w:val="92"/>
          </w:tcPr>
          <w:p w14:paraId="0B33EF46"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3DA650CF" w14:textId="77777777" w:rsidTr="0091230E">
        <w:tc>
          <w:tcPr>
            <w:tcW w:w="1138" w:type="pct"/>
            <w:gridSpan w:val="11"/>
          </w:tcPr>
          <w:p w14:paraId="5AB5ED44" w14:textId="77777777" w:rsidR="00E51045" w:rsidRPr="000B389B" w:rsidRDefault="00E51045" w:rsidP="00E51045">
            <w:pPr>
              <w:spacing w:line="360" w:lineRule="auto"/>
              <w:ind w:right="-90"/>
              <w:rPr>
                <w:rFonts w:cs="Arial"/>
                <w:szCs w:val="24"/>
              </w:rPr>
            </w:pPr>
          </w:p>
        </w:tc>
        <w:tc>
          <w:tcPr>
            <w:tcW w:w="3862" w:type="pct"/>
            <w:gridSpan w:val="92"/>
          </w:tcPr>
          <w:p w14:paraId="105C3D3F" w14:textId="24D0E9A2"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(3)</w:t>
            </w:r>
            <w:r>
              <w:rPr>
                <w:rFonts w:cs="Arial"/>
                <w:szCs w:val="24"/>
              </w:rPr>
              <w:tab/>
            </w:r>
            <w:r w:rsidRPr="000B389B">
              <w:rPr>
                <w:rFonts w:cs="Arial"/>
                <w:szCs w:val="24"/>
              </w:rPr>
              <w:t>Κατά τις δοκιμές που αναφέρονται στο εδάφιο (1), δεν είναι υποχρεωτική η χρήση καυσίμων πλοίων που να πληρούν τις ισχύουσες κατά τη στιγμή των δοκιμών προδιαγραφές που καθορίζει ο Υπουργός με Διάταγμ</w:t>
            </w:r>
            <w:r w:rsidR="00C61160">
              <w:rPr>
                <w:rFonts w:cs="Arial"/>
                <w:szCs w:val="24"/>
              </w:rPr>
              <w:t>ά</w:t>
            </w:r>
            <w:r w:rsidRPr="000B389B">
              <w:rPr>
                <w:rFonts w:cs="Arial"/>
                <w:szCs w:val="24"/>
              </w:rPr>
              <w:t xml:space="preserve"> του, εφόσον πληρούνται όλες οι ακόλουθες προϋποθέσεις:</w:t>
            </w:r>
          </w:p>
        </w:tc>
      </w:tr>
      <w:tr w:rsidR="007759F7" w:rsidRPr="000B389B" w14:paraId="2E3ACFBF" w14:textId="77777777" w:rsidTr="0091230E">
        <w:tc>
          <w:tcPr>
            <w:tcW w:w="1158" w:type="pct"/>
            <w:gridSpan w:val="12"/>
          </w:tcPr>
          <w:p w14:paraId="3076F482" w14:textId="77777777" w:rsidR="00E51045" w:rsidRPr="000B389B" w:rsidRDefault="00E51045" w:rsidP="00E51045">
            <w:pPr>
              <w:spacing w:line="360" w:lineRule="auto"/>
              <w:ind w:right="-90"/>
              <w:rPr>
                <w:rFonts w:cs="Arial"/>
                <w:szCs w:val="24"/>
              </w:rPr>
            </w:pPr>
          </w:p>
        </w:tc>
        <w:tc>
          <w:tcPr>
            <w:tcW w:w="3842" w:type="pct"/>
            <w:gridSpan w:val="91"/>
          </w:tcPr>
          <w:p w14:paraId="5E8EFADD"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4AC54B7F" w14:textId="77777777" w:rsidTr="0091230E">
        <w:tc>
          <w:tcPr>
            <w:tcW w:w="1158" w:type="pct"/>
            <w:gridSpan w:val="12"/>
          </w:tcPr>
          <w:p w14:paraId="21409599" w14:textId="77777777" w:rsidR="00E51045" w:rsidRPr="000B389B" w:rsidRDefault="00E51045" w:rsidP="00E51045">
            <w:pPr>
              <w:spacing w:line="360" w:lineRule="auto"/>
              <w:ind w:right="-90"/>
              <w:rPr>
                <w:rFonts w:cs="Arial"/>
                <w:szCs w:val="24"/>
              </w:rPr>
            </w:pPr>
          </w:p>
        </w:tc>
        <w:tc>
          <w:tcPr>
            <w:tcW w:w="714" w:type="pct"/>
            <w:gridSpan w:val="43"/>
          </w:tcPr>
          <w:p w14:paraId="45B7E5CC"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(α)</w:t>
            </w:r>
          </w:p>
        </w:tc>
        <w:tc>
          <w:tcPr>
            <w:tcW w:w="3128" w:type="pct"/>
            <w:gridSpan w:val="48"/>
            <w:tcBorders>
              <w:left w:val="nil"/>
            </w:tcBorders>
          </w:tcPr>
          <w:p w14:paraId="3AF7AD6F"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Ο Υπουργός ειδοποιεί γραπτώς την Επιτροπή και τις αρχές κάθε ενδιαφερόμενου κράτους λιμένα τουλάχιστον έξι (6) μήνες πριν από την έναρξη των δοκιμών</w:t>
            </w:r>
            <w:r>
              <w:rPr>
                <w:rFonts w:cs="Arial"/>
                <w:szCs w:val="24"/>
              </w:rPr>
              <w:t>·</w:t>
            </w:r>
          </w:p>
        </w:tc>
      </w:tr>
      <w:tr w:rsidR="00274144" w:rsidRPr="000B389B" w14:paraId="63E63562" w14:textId="77777777" w:rsidTr="0091230E">
        <w:tc>
          <w:tcPr>
            <w:tcW w:w="1158" w:type="pct"/>
            <w:gridSpan w:val="12"/>
          </w:tcPr>
          <w:p w14:paraId="0DEE2E9E" w14:textId="77777777" w:rsidR="00E51045" w:rsidRPr="000B389B" w:rsidRDefault="00E51045" w:rsidP="00E51045">
            <w:pPr>
              <w:spacing w:line="360" w:lineRule="auto"/>
              <w:ind w:right="-90"/>
              <w:rPr>
                <w:rFonts w:cs="Arial"/>
                <w:szCs w:val="24"/>
              </w:rPr>
            </w:pPr>
          </w:p>
        </w:tc>
        <w:tc>
          <w:tcPr>
            <w:tcW w:w="714" w:type="pct"/>
            <w:gridSpan w:val="43"/>
          </w:tcPr>
          <w:p w14:paraId="057F10F5" w14:textId="77777777" w:rsidR="00E51045" w:rsidRPr="000B389B" w:rsidRDefault="00E51045" w:rsidP="00E51045">
            <w:pPr>
              <w:tabs>
                <w:tab w:val="left" w:pos="-117"/>
                <w:tab w:val="left" w:pos="0"/>
              </w:tabs>
              <w:spacing w:line="360" w:lineRule="auto"/>
              <w:jc w:val="both"/>
              <w:rPr>
                <w:rFonts w:cs="Arial"/>
                <w:szCs w:val="24"/>
              </w:rPr>
            </w:pPr>
          </w:p>
        </w:tc>
        <w:tc>
          <w:tcPr>
            <w:tcW w:w="3128" w:type="pct"/>
            <w:gridSpan w:val="48"/>
            <w:tcBorders>
              <w:left w:val="nil"/>
            </w:tcBorders>
          </w:tcPr>
          <w:p w14:paraId="76BA4B43"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65639866" w14:textId="77777777" w:rsidTr="0091230E">
        <w:tc>
          <w:tcPr>
            <w:tcW w:w="1158" w:type="pct"/>
            <w:gridSpan w:val="12"/>
          </w:tcPr>
          <w:p w14:paraId="119AEE1C" w14:textId="77777777" w:rsidR="00E51045" w:rsidRPr="000B389B" w:rsidRDefault="00E51045" w:rsidP="00E51045">
            <w:pPr>
              <w:spacing w:line="360" w:lineRule="auto"/>
              <w:ind w:right="-90"/>
              <w:rPr>
                <w:rFonts w:cs="Arial"/>
                <w:szCs w:val="24"/>
              </w:rPr>
            </w:pPr>
          </w:p>
        </w:tc>
        <w:tc>
          <w:tcPr>
            <w:tcW w:w="714" w:type="pct"/>
            <w:gridSpan w:val="43"/>
          </w:tcPr>
          <w:p w14:paraId="7FAD6529"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(β)</w:t>
            </w:r>
          </w:p>
        </w:tc>
        <w:tc>
          <w:tcPr>
            <w:tcW w:w="3128" w:type="pct"/>
            <w:gridSpan w:val="48"/>
            <w:tcBorders>
              <w:left w:val="nil"/>
            </w:tcBorders>
          </w:tcPr>
          <w:p w14:paraId="3A0ED08E"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η διάρκεια ισχύος της άδειας για τη διενέργεια των δοκιμών δεν υπερβαίνει τους δεκαοκτώ (18) μήνες</w:t>
            </w:r>
            <w:r>
              <w:rPr>
                <w:rFonts w:cs="Arial"/>
                <w:szCs w:val="24"/>
              </w:rPr>
              <w:t>·</w:t>
            </w:r>
          </w:p>
        </w:tc>
      </w:tr>
      <w:tr w:rsidR="00274144" w:rsidRPr="000B389B" w14:paraId="79620670" w14:textId="77777777" w:rsidTr="0091230E">
        <w:tc>
          <w:tcPr>
            <w:tcW w:w="1158" w:type="pct"/>
            <w:gridSpan w:val="12"/>
          </w:tcPr>
          <w:p w14:paraId="38DA5F77" w14:textId="77777777" w:rsidR="00E51045" w:rsidRPr="000B389B" w:rsidRDefault="00E51045" w:rsidP="00E51045">
            <w:pPr>
              <w:spacing w:line="360" w:lineRule="auto"/>
              <w:ind w:right="-90"/>
              <w:rPr>
                <w:rFonts w:cs="Arial"/>
                <w:szCs w:val="24"/>
              </w:rPr>
            </w:pPr>
          </w:p>
        </w:tc>
        <w:tc>
          <w:tcPr>
            <w:tcW w:w="714" w:type="pct"/>
            <w:gridSpan w:val="43"/>
          </w:tcPr>
          <w:p w14:paraId="2C8D2CFA" w14:textId="77777777" w:rsidR="00E51045" w:rsidRPr="000B389B" w:rsidRDefault="00E51045" w:rsidP="00E51045">
            <w:pPr>
              <w:tabs>
                <w:tab w:val="left" w:pos="-117"/>
                <w:tab w:val="left" w:pos="0"/>
              </w:tabs>
              <w:spacing w:line="360" w:lineRule="auto"/>
              <w:jc w:val="both"/>
              <w:rPr>
                <w:rFonts w:cs="Arial"/>
                <w:szCs w:val="24"/>
              </w:rPr>
            </w:pPr>
          </w:p>
        </w:tc>
        <w:tc>
          <w:tcPr>
            <w:tcW w:w="3128" w:type="pct"/>
            <w:gridSpan w:val="48"/>
            <w:tcBorders>
              <w:left w:val="nil"/>
            </w:tcBorders>
          </w:tcPr>
          <w:p w14:paraId="3F033701"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68228180" w14:textId="77777777" w:rsidTr="0091230E">
        <w:tc>
          <w:tcPr>
            <w:tcW w:w="1158" w:type="pct"/>
            <w:gridSpan w:val="12"/>
          </w:tcPr>
          <w:p w14:paraId="409DF82A" w14:textId="77777777" w:rsidR="00E51045" w:rsidRPr="000B389B" w:rsidRDefault="00E51045" w:rsidP="00E51045">
            <w:pPr>
              <w:spacing w:line="360" w:lineRule="auto"/>
              <w:ind w:right="-90"/>
              <w:rPr>
                <w:rFonts w:cs="Arial"/>
                <w:szCs w:val="24"/>
              </w:rPr>
            </w:pPr>
          </w:p>
        </w:tc>
        <w:tc>
          <w:tcPr>
            <w:tcW w:w="714" w:type="pct"/>
            <w:gridSpan w:val="43"/>
          </w:tcPr>
          <w:p w14:paraId="0746384E"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(γ)</w:t>
            </w:r>
          </w:p>
        </w:tc>
        <w:tc>
          <w:tcPr>
            <w:tcW w:w="3128" w:type="pct"/>
            <w:gridSpan w:val="48"/>
            <w:tcBorders>
              <w:left w:val="nil"/>
            </w:tcBorders>
          </w:tcPr>
          <w:p w14:paraId="2BEAC208"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όλα τα πλοία που συμμετέχουν στις δοκιμές είναι εφοδιασμένα με απαραβίαστο εξοπλισμό για τη συνεχή </w:t>
            </w:r>
            <w:r w:rsidRPr="000B389B">
              <w:rPr>
                <w:rFonts w:cs="Arial"/>
                <w:szCs w:val="24"/>
              </w:rPr>
              <w:lastRenderedPageBreak/>
              <w:t>παρακολούθηση των εκπομπών αερίων από την καπνοδόχο, τον οποίο χρησιμοποιούν καθ</w:t>
            </w:r>
            <w:r>
              <w:rPr>
                <w:rFonts w:cs="Arial"/>
                <w:szCs w:val="24"/>
              </w:rPr>
              <w:t>’</w:t>
            </w:r>
            <w:r w:rsidRPr="000B389B">
              <w:rPr>
                <w:rFonts w:cs="Arial"/>
                <w:szCs w:val="24"/>
              </w:rPr>
              <w:t xml:space="preserve"> όλη τη διάρκεια των δοκιμών</w:t>
            </w:r>
            <w:r>
              <w:rPr>
                <w:rFonts w:cs="Arial"/>
                <w:szCs w:val="24"/>
              </w:rPr>
              <w:t>·</w:t>
            </w:r>
          </w:p>
        </w:tc>
      </w:tr>
      <w:tr w:rsidR="00274144" w:rsidRPr="000B389B" w14:paraId="582045CD" w14:textId="77777777" w:rsidTr="0091230E">
        <w:tc>
          <w:tcPr>
            <w:tcW w:w="1158" w:type="pct"/>
            <w:gridSpan w:val="12"/>
          </w:tcPr>
          <w:p w14:paraId="0ECEE81D" w14:textId="77777777" w:rsidR="00E51045" w:rsidRPr="000B389B" w:rsidRDefault="00E51045" w:rsidP="00E51045">
            <w:pPr>
              <w:spacing w:line="360" w:lineRule="auto"/>
              <w:ind w:right="-90"/>
              <w:rPr>
                <w:rFonts w:cs="Arial"/>
                <w:szCs w:val="24"/>
              </w:rPr>
            </w:pPr>
          </w:p>
        </w:tc>
        <w:tc>
          <w:tcPr>
            <w:tcW w:w="714" w:type="pct"/>
            <w:gridSpan w:val="43"/>
          </w:tcPr>
          <w:p w14:paraId="32AB677E" w14:textId="77777777" w:rsidR="00E51045" w:rsidRPr="000B389B" w:rsidRDefault="00E51045" w:rsidP="00E51045">
            <w:pPr>
              <w:tabs>
                <w:tab w:val="left" w:pos="-117"/>
                <w:tab w:val="left" w:pos="0"/>
              </w:tabs>
              <w:spacing w:line="360" w:lineRule="auto"/>
              <w:jc w:val="both"/>
              <w:rPr>
                <w:rFonts w:cs="Arial"/>
                <w:szCs w:val="24"/>
              </w:rPr>
            </w:pPr>
          </w:p>
        </w:tc>
        <w:tc>
          <w:tcPr>
            <w:tcW w:w="3128" w:type="pct"/>
            <w:gridSpan w:val="48"/>
            <w:tcBorders>
              <w:left w:val="nil"/>
            </w:tcBorders>
          </w:tcPr>
          <w:p w14:paraId="74AE2722"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60BF24F9" w14:textId="77777777" w:rsidTr="0091230E">
        <w:tc>
          <w:tcPr>
            <w:tcW w:w="1158" w:type="pct"/>
            <w:gridSpan w:val="12"/>
          </w:tcPr>
          <w:p w14:paraId="6922AC73" w14:textId="77777777" w:rsidR="00E51045" w:rsidRPr="000B389B" w:rsidRDefault="00E51045" w:rsidP="00E51045">
            <w:pPr>
              <w:spacing w:line="360" w:lineRule="auto"/>
              <w:ind w:right="-90"/>
              <w:rPr>
                <w:rFonts w:cs="Arial"/>
                <w:szCs w:val="24"/>
              </w:rPr>
            </w:pPr>
          </w:p>
        </w:tc>
        <w:tc>
          <w:tcPr>
            <w:tcW w:w="714" w:type="pct"/>
            <w:gridSpan w:val="43"/>
          </w:tcPr>
          <w:p w14:paraId="723EB5F4"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(δ)</w:t>
            </w:r>
          </w:p>
        </w:tc>
        <w:tc>
          <w:tcPr>
            <w:tcW w:w="3128" w:type="pct"/>
            <w:gridSpan w:val="48"/>
            <w:tcBorders>
              <w:left w:val="nil"/>
            </w:tcBorders>
          </w:tcPr>
          <w:p w14:paraId="6AD74D58"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όλα τα πλοία που συμμετέχουν στις δοκιμές επιτυγχάνουν μειώσεις των εκπομπών τουλάχιστον ισοδύναμες </w:t>
            </w:r>
            <w:r w:rsidR="00AB1016">
              <w:rPr>
                <w:rFonts w:cs="Arial"/>
                <w:szCs w:val="24"/>
              </w:rPr>
              <w:t>με</w:t>
            </w:r>
            <w:r w:rsidRPr="000B389B">
              <w:rPr>
                <w:rFonts w:cs="Arial"/>
                <w:szCs w:val="24"/>
              </w:rPr>
              <w:t xml:space="preserve"> εκείνες που θα μπορούσαν να επιτευχθούν μέσω των ισχυόντων κατά τον χρόνο των δοκιμών ορίων περιεκτικότητας των καυσίμων σε θείο, όπως αυτά καθορίζονται στις προδιαγραφές που καθορίζει ο Υπουργός με Διάταγμ</w:t>
            </w:r>
            <w:r>
              <w:rPr>
                <w:rFonts w:cs="Arial"/>
                <w:szCs w:val="24"/>
              </w:rPr>
              <w:t xml:space="preserve">ά </w:t>
            </w:r>
            <w:r w:rsidRPr="000B389B">
              <w:rPr>
                <w:rFonts w:cs="Arial"/>
                <w:szCs w:val="24"/>
              </w:rPr>
              <w:t>του</w:t>
            </w:r>
            <w:r>
              <w:rPr>
                <w:rFonts w:cs="Arial"/>
                <w:szCs w:val="24"/>
              </w:rPr>
              <w:t>·</w:t>
            </w:r>
          </w:p>
        </w:tc>
      </w:tr>
      <w:tr w:rsidR="00274144" w:rsidRPr="000B389B" w14:paraId="7192D328" w14:textId="77777777" w:rsidTr="0091230E">
        <w:tc>
          <w:tcPr>
            <w:tcW w:w="1158" w:type="pct"/>
            <w:gridSpan w:val="12"/>
          </w:tcPr>
          <w:p w14:paraId="1FFA55FA" w14:textId="77777777" w:rsidR="00E51045" w:rsidRPr="000B389B" w:rsidRDefault="00E51045" w:rsidP="00E51045">
            <w:pPr>
              <w:spacing w:line="360" w:lineRule="auto"/>
              <w:ind w:right="-90"/>
              <w:rPr>
                <w:rFonts w:cs="Arial"/>
                <w:szCs w:val="24"/>
              </w:rPr>
            </w:pPr>
          </w:p>
        </w:tc>
        <w:tc>
          <w:tcPr>
            <w:tcW w:w="714" w:type="pct"/>
            <w:gridSpan w:val="43"/>
          </w:tcPr>
          <w:p w14:paraId="61C1126A" w14:textId="77777777" w:rsidR="00E51045" w:rsidRPr="000B389B" w:rsidRDefault="00E51045" w:rsidP="00E51045">
            <w:pPr>
              <w:tabs>
                <w:tab w:val="left" w:pos="-117"/>
                <w:tab w:val="left" w:pos="0"/>
              </w:tabs>
              <w:spacing w:line="360" w:lineRule="auto"/>
              <w:jc w:val="both"/>
              <w:rPr>
                <w:rFonts w:cs="Arial"/>
                <w:szCs w:val="24"/>
              </w:rPr>
            </w:pPr>
          </w:p>
        </w:tc>
        <w:tc>
          <w:tcPr>
            <w:tcW w:w="3128" w:type="pct"/>
            <w:gridSpan w:val="48"/>
            <w:tcBorders>
              <w:left w:val="nil"/>
            </w:tcBorders>
          </w:tcPr>
          <w:p w14:paraId="46EC47FF"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1A509B3C" w14:textId="77777777" w:rsidTr="0091230E">
        <w:tc>
          <w:tcPr>
            <w:tcW w:w="1158" w:type="pct"/>
            <w:gridSpan w:val="12"/>
          </w:tcPr>
          <w:p w14:paraId="28BB9759" w14:textId="77777777" w:rsidR="00E51045" w:rsidRPr="000B389B" w:rsidRDefault="00E51045" w:rsidP="00E51045">
            <w:pPr>
              <w:spacing w:line="360" w:lineRule="auto"/>
              <w:ind w:right="-90"/>
              <w:rPr>
                <w:rFonts w:cs="Arial"/>
                <w:szCs w:val="24"/>
              </w:rPr>
            </w:pPr>
          </w:p>
        </w:tc>
        <w:tc>
          <w:tcPr>
            <w:tcW w:w="714" w:type="pct"/>
            <w:gridSpan w:val="43"/>
          </w:tcPr>
          <w:p w14:paraId="3FAA07E0"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(ε)</w:t>
            </w:r>
          </w:p>
        </w:tc>
        <w:tc>
          <w:tcPr>
            <w:tcW w:w="3128" w:type="pct"/>
            <w:gridSpan w:val="48"/>
            <w:tcBorders>
              <w:left w:val="nil"/>
            </w:tcBorders>
          </w:tcPr>
          <w:p w14:paraId="78FCEE58"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εφαρμόζονται κατάλληλα συστήματα διαχείρισης αποβλήτων για όλα τα απόβλητα που προκύπτουν από τις μεθόδους μείωσης των εκπομπών καθ’ όλη τη διάρκεια των δοκιμών</w:t>
            </w:r>
            <w:r>
              <w:rPr>
                <w:rFonts w:cs="Arial"/>
                <w:szCs w:val="24"/>
              </w:rPr>
              <w:t>·</w:t>
            </w:r>
          </w:p>
        </w:tc>
      </w:tr>
      <w:tr w:rsidR="00274144" w:rsidRPr="000B389B" w14:paraId="46192906" w14:textId="77777777" w:rsidTr="0091230E">
        <w:tc>
          <w:tcPr>
            <w:tcW w:w="1158" w:type="pct"/>
            <w:gridSpan w:val="12"/>
          </w:tcPr>
          <w:p w14:paraId="21600A9D" w14:textId="77777777" w:rsidR="00E51045" w:rsidRPr="000B389B" w:rsidRDefault="00E51045" w:rsidP="00E51045">
            <w:pPr>
              <w:spacing w:line="360" w:lineRule="auto"/>
              <w:ind w:right="-90"/>
              <w:rPr>
                <w:rFonts w:cs="Arial"/>
                <w:szCs w:val="24"/>
              </w:rPr>
            </w:pPr>
          </w:p>
        </w:tc>
        <w:tc>
          <w:tcPr>
            <w:tcW w:w="714" w:type="pct"/>
            <w:gridSpan w:val="43"/>
          </w:tcPr>
          <w:p w14:paraId="7C83FD40" w14:textId="77777777" w:rsidR="00E51045" w:rsidRPr="000B389B" w:rsidRDefault="00E51045" w:rsidP="00E51045">
            <w:pPr>
              <w:tabs>
                <w:tab w:val="left" w:pos="-117"/>
                <w:tab w:val="left" w:pos="0"/>
              </w:tabs>
              <w:spacing w:line="360" w:lineRule="auto"/>
              <w:jc w:val="both"/>
              <w:rPr>
                <w:rFonts w:cs="Arial"/>
                <w:szCs w:val="24"/>
              </w:rPr>
            </w:pPr>
          </w:p>
        </w:tc>
        <w:tc>
          <w:tcPr>
            <w:tcW w:w="3128" w:type="pct"/>
            <w:gridSpan w:val="48"/>
            <w:tcBorders>
              <w:left w:val="nil"/>
            </w:tcBorders>
          </w:tcPr>
          <w:p w14:paraId="6E9786BE"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10462C1C" w14:textId="77777777" w:rsidTr="0091230E">
        <w:tc>
          <w:tcPr>
            <w:tcW w:w="1158" w:type="pct"/>
            <w:gridSpan w:val="12"/>
          </w:tcPr>
          <w:p w14:paraId="4E47AAB6" w14:textId="77777777" w:rsidR="00E51045" w:rsidRPr="000B389B" w:rsidRDefault="00E51045" w:rsidP="00E51045">
            <w:pPr>
              <w:spacing w:line="360" w:lineRule="auto"/>
              <w:ind w:right="-90"/>
              <w:rPr>
                <w:rFonts w:cs="Arial"/>
                <w:szCs w:val="24"/>
              </w:rPr>
            </w:pPr>
          </w:p>
        </w:tc>
        <w:tc>
          <w:tcPr>
            <w:tcW w:w="714" w:type="pct"/>
            <w:gridSpan w:val="43"/>
          </w:tcPr>
          <w:p w14:paraId="2E6CF8A9"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στ</w:t>
            </w:r>
            <w:proofErr w:type="spellEnd"/>
            <w:r w:rsidRPr="000B389B">
              <w:rPr>
                <w:rFonts w:cs="Arial"/>
                <w:szCs w:val="24"/>
              </w:rPr>
              <w:t>)</w:t>
            </w:r>
          </w:p>
        </w:tc>
        <w:tc>
          <w:tcPr>
            <w:tcW w:w="3128" w:type="pct"/>
            <w:gridSpan w:val="48"/>
            <w:tcBorders>
              <w:left w:val="nil"/>
            </w:tcBorders>
          </w:tcPr>
          <w:p w14:paraId="258C3E7E"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διενεργείται εκτίμηση των επιπτώσεων στο θαλάσσιο περιβάλλον, ιδίως στα οικοσυστήματα σε περίκλειστους λιμένες, αγκυροβόλια και εκβολές ποταμών</w:t>
            </w:r>
            <w:r>
              <w:rPr>
                <w:rFonts w:cs="Arial"/>
                <w:szCs w:val="24"/>
              </w:rPr>
              <w:t>,</w:t>
            </w:r>
            <w:r w:rsidRPr="000B389B">
              <w:rPr>
                <w:rFonts w:cs="Arial"/>
                <w:szCs w:val="24"/>
              </w:rPr>
              <w:t xml:space="preserve"> καθ</w:t>
            </w:r>
            <w:r>
              <w:rPr>
                <w:rFonts w:cs="Arial"/>
                <w:szCs w:val="24"/>
              </w:rPr>
              <w:t xml:space="preserve">’ </w:t>
            </w:r>
            <w:r w:rsidRPr="000B389B">
              <w:rPr>
                <w:rFonts w:cs="Arial"/>
                <w:szCs w:val="24"/>
              </w:rPr>
              <w:t>όλη τη διάρκεια των δοκιμών</w:t>
            </w:r>
            <w:r>
              <w:rPr>
                <w:rFonts w:cs="Arial"/>
                <w:szCs w:val="24"/>
              </w:rPr>
              <w:t>·</w:t>
            </w:r>
            <w:r w:rsidRPr="000B389B">
              <w:rPr>
                <w:rFonts w:cs="Arial"/>
                <w:szCs w:val="24"/>
              </w:rPr>
              <w:t xml:space="preserve"> και</w:t>
            </w:r>
          </w:p>
        </w:tc>
      </w:tr>
      <w:tr w:rsidR="00274144" w:rsidRPr="000B389B" w14:paraId="79EA57B6" w14:textId="77777777" w:rsidTr="0091230E">
        <w:tc>
          <w:tcPr>
            <w:tcW w:w="1158" w:type="pct"/>
            <w:gridSpan w:val="12"/>
          </w:tcPr>
          <w:p w14:paraId="6F16FAD2" w14:textId="77777777" w:rsidR="00E51045" w:rsidRPr="000B389B" w:rsidRDefault="00E51045" w:rsidP="00E51045">
            <w:pPr>
              <w:spacing w:line="360" w:lineRule="auto"/>
              <w:ind w:right="-90"/>
              <w:rPr>
                <w:rFonts w:cs="Arial"/>
                <w:szCs w:val="24"/>
              </w:rPr>
            </w:pPr>
          </w:p>
        </w:tc>
        <w:tc>
          <w:tcPr>
            <w:tcW w:w="714" w:type="pct"/>
            <w:gridSpan w:val="43"/>
          </w:tcPr>
          <w:p w14:paraId="5FA14385" w14:textId="77777777" w:rsidR="00E51045" w:rsidRPr="000B389B" w:rsidRDefault="00E51045" w:rsidP="00E51045">
            <w:pPr>
              <w:tabs>
                <w:tab w:val="left" w:pos="-117"/>
                <w:tab w:val="left" w:pos="0"/>
              </w:tabs>
              <w:spacing w:line="360" w:lineRule="auto"/>
              <w:jc w:val="both"/>
              <w:rPr>
                <w:rFonts w:cs="Arial"/>
                <w:szCs w:val="24"/>
              </w:rPr>
            </w:pPr>
          </w:p>
        </w:tc>
        <w:tc>
          <w:tcPr>
            <w:tcW w:w="3128" w:type="pct"/>
            <w:gridSpan w:val="48"/>
            <w:tcBorders>
              <w:left w:val="nil"/>
            </w:tcBorders>
          </w:tcPr>
          <w:p w14:paraId="48A8419F"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7318CFE3" w14:textId="77777777" w:rsidTr="0091230E">
        <w:tc>
          <w:tcPr>
            <w:tcW w:w="1158" w:type="pct"/>
            <w:gridSpan w:val="12"/>
          </w:tcPr>
          <w:p w14:paraId="2E33D0FD" w14:textId="77777777" w:rsidR="00E51045" w:rsidRPr="000B389B" w:rsidRDefault="00E51045" w:rsidP="00E51045">
            <w:pPr>
              <w:spacing w:line="360" w:lineRule="auto"/>
              <w:ind w:right="-90"/>
              <w:rPr>
                <w:rFonts w:cs="Arial"/>
                <w:szCs w:val="24"/>
              </w:rPr>
            </w:pPr>
          </w:p>
        </w:tc>
        <w:tc>
          <w:tcPr>
            <w:tcW w:w="714" w:type="pct"/>
            <w:gridSpan w:val="43"/>
          </w:tcPr>
          <w:p w14:paraId="14E534BB"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(ζ)</w:t>
            </w:r>
          </w:p>
        </w:tc>
        <w:tc>
          <w:tcPr>
            <w:tcW w:w="3128" w:type="pct"/>
            <w:gridSpan w:val="48"/>
            <w:tcBorders>
              <w:left w:val="nil"/>
            </w:tcBorders>
          </w:tcPr>
          <w:p w14:paraId="3824B3F7"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παρέχονται από τον Υπουργό στην Επιτροπή και δημοσιεύονται πλήρη αποτελέσματα εντός έξι (6) μηνών από το τέλος των δοκιμών.</w:t>
            </w:r>
          </w:p>
        </w:tc>
      </w:tr>
      <w:tr w:rsidR="00274144" w:rsidRPr="000B389B" w14:paraId="5E0249D5" w14:textId="77777777" w:rsidTr="0091230E">
        <w:tc>
          <w:tcPr>
            <w:tcW w:w="1158" w:type="pct"/>
            <w:gridSpan w:val="12"/>
          </w:tcPr>
          <w:p w14:paraId="19EC2A68" w14:textId="77777777" w:rsidR="00E51045" w:rsidRPr="000B389B" w:rsidRDefault="00E51045" w:rsidP="00E51045">
            <w:pPr>
              <w:spacing w:line="360" w:lineRule="auto"/>
              <w:ind w:right="-90"/>
              <w:rPr>
                <w:rFonts w:cs="Arial"/>
                <w:szCs w:val="24"/>
              </w:rPr>
            </w:pPr>
          </w:p>
        </w:tc>
        <w:tc>
          <w:tcPr>
            <w:tcW w:w="879" w:type="pct"/>
            <w:gridSpan w:val="63"/>
          </w:tcPr>
          <w:p w14:paraId="1423A3D6" w14:textId="77777777" w:rsidR="00E51045" w:rsidRPr="000B389B" w:rsidRDefault="00E51045" w:rsidP="00E51045">
            <w:pPr>
              <w:tabs>
                <w:tab w:val="left" w:pos="-117"/>
                <w:tab w:val="left" w:pos="0"/>
              </w:tabs>
              <w:spacing w:line="360" w:lineRule="auto"/>
              <w:jc w:val="both"/>
              <w:rPr>
                <w:rFonts w:cs="Arial"/>
                <w:szCs w:val="24"/>
              </w:rPr>
            </w:pPr>
          </w:p>
        </w:tc>
        <w:tc>
          <w:tcPr>
            <w:tcW w:w="2963" w:type="pct"/>
            <w:gridSpan w:val="28"/>
          </w:tcPr>
          <w:p w14:paraId="36510A3B"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486A126B" w14:textId="77777777" w:rsidTr="0091230E">
        <w:tc>
          <w:tcPr>
            <w:tcW w:w="1158" w:type="pct"/>
            <w:gridSpan w:val="12"/>
          </w:tcPr>
          <w:p w14:paraId="18D74666" w14:textId="77777777" w:rsidR="00E51045" w:rsidRPr="000B389B" w:rsidRDefault="00E51045" w:rsidP="00E51045">
            <w:pPr>
              <w:spacing w:line="360" w:lineRule="auto"/>
              <w:ind w:right="-90"/>
              <w:rPr>
                <w:rFonts w:cs="Arial"/>
                <w:szCs w:val="24"/>
              </w:rPr>
            </w:pPr>
          </w:p>
        </w:tc>
        <w:tc>
          <w:tcPr>
            <w:tcW w:w="3842" w:type="pct"/>
            <w:gridSpan w:val="91"/>
          </w:tcPr>
          <w:p w14:paraId="15B47E9D"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(4)</w:t>
            </w:r>
            <w:r>
              <w:rPr>
                <w:rFonts w:cs="Arial"/>
                <w:szCs w:val="24"/>
              </w:rPr>
              <w:tab/>
            </w:r>
            <w:r w:rsidRPr="000B389B">
              <w:rPr>
                <w:rFonts w:cs="Arial"/>
                <w:szCs w:val="24"/>
              </w:rPr>
              <w:t>Υπεύθυνος για την τήρηση των όρων που αναφέρονται στις παραγράφους (γ) έως (</w:t>
            </w:r>
            <w:proofErr w:type="spellStart"/>
            <w:r w:rsidRPr="000B389B">
              <w:rPr>
                <w:rFonts w:cs="Arial"/>
                <w:szCs w:val="24"/>
              </w:rPr>
              <w:t>στ</w:t>
            </w:r>
            <w:proofErr w:type="spellEnd"/>
            <w:r w:rsidRPr="000B389B">
              <w:rPr>
                <w:rFonts w:cs="Arial"/>
                <w:szCs w:val="24"/>
              </w:rPr>
              <w:t xml:space="preserve">) του εδαφίου (3), καθώς και για την παροχή στον Υπουργό των αποτελεσμάτων που αναφέρονται στην παράγραφο (ζ) του </w:t>
            </w:r>
            <w:r>
              <w:rPr>
                <w:rFonts w:cs="Arial"/>
                <w:szCs w:val="24"/>
              </w:rPr>
              <w:t>εν λόγω</w:t>
            </w:r>
            <w:r w:rsidRPr="000B389B">
              <w:rPr>
                <w:rFonts w:cs="Arial"/>
                <w:szCs w:val="24"/>
              </w:rPr>
              <w:t xml:space="preserve"> εδαφίου είναι ο έχων την εκμετάλλευση του πλοίου.</w:t>
            </w:r>
          </w:p>
        </w:tc>
      </w:tr>
      <w:tr w:rsidR="007759F7" w:rsidRPr="000B389B" w14:paraId="34DD769F" w14:textId="77777777" w:rsidTr="0091230E">
        <w:tc>
          <w:tcPr>
            <w:tcW w:w="1158" w:type="pct"/>
            <w:gridSpan w:val="12"/>
          </w:tcPr>
          <w:p w14:paraId="2851745B" w14:textId="77777777" w:rsidR="00E51045" w:rsidRPr="000B389B" w:rsidRDefault="00E51045" w:rsidP="00E51045">
            <w:pPr>
              <w:spacing w:line="360" w:lineRule="auto"/>
              <w:ind w:right="-90"/>
              <w:rPr>
                <w:rFonts w:cs="Arial"/>
                <w:szCs w:val="24"/>
              </w:rPr>
            </w:pPr>
          </w:p>
        </w:tc>
        <w:tc>
          <w:tcPr>
            <w:tcW w:w="3842" w:type="pct"/>
            <w:gridSpan w:val="91"/>
          </w:tcPr>
          <w:p w14:paraId="57E98699"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50ED15C6" w14:textId="77777777" w:rsidTr="0091230E">
        <w:tc>
          <w:tcPr>
            <w:tcW w:w="1158" w:type="pct"/>
            <w:gridSpan w:val="12"/>
          </w:tcPr>
          <w:p w14:paraId="2F1C7FD7" w14:textId="77777777" w:rsidR="00E51045" w:rsidRDefault="00E51045" w:rsidP="00E51045">
            <w:pPr>
              <w:spacing w:line="360" w:lineRule="auto"/>
              <w:ind w:right="-90"/>
              <w:rPr>
                <w:rFonts w:cs="Arial"/>
                <w:szCs w:val="24"/>
              </w:rPr>
            </w:pPr>
            <w:r w:rsidRPr="000B389B">
              <w:rPr>
                <w:rFonts w:cs="Arial"/>
                <w:szCs w:val="24"/>
              </w:rPr>
              <w:t xml:space="preserve">Λήψη </w:t>
            </w:r>
          </w:p>
          <w:p w14:paraId="736118EB" w14:textId="77777777" w:rsidR="00E51045" w:rsidRPr="000B389B" w:rsidRDefault="00E51045" w:rsidP="00E51045">
            <w:pPr>
              <w:spacing w:line="360" w:lineRule="auto"/>
              <w:ind w:right="-90"/>
              <w:rPr>
                <w:rFonts w:cs="Arial"/>
                <w:szCs w:val="24"/>
                <w:lang w:val="en-US"/>
              </w:rPr>
            </w:pPr>
            <w:r w:rsidRPr="000B389B">
              <w:rPr>
                <w:rFonts w:cs="Arial"/>
                <w:szCs w:val="24"/>
              </w:rPr>
              <w:lastRenderedPageBreak/>
              <w:t>οικονομικών μέτρων</w:t>
            </w:r>
            <w:r w:rsidRPr="000B389B">
              <w:rPr>
                <w:rFonts w:cs="Arial"/>
                <w:szCs w:val="24"/>
                <w:lang w:val="en-US"/>
              </w:rPr>
              <w:t>.</w:t>
            </w:r>
          </w:p>
        </w:tc>
        <w:tc>
          <w:tcPr>
            <w:tcW w:w="3842" w:type="pct"/>
            <w:gridSpan w:val="91"/>
          </w:tcPr>
          <w:p w14:paraId="6F05E9F4" w14:textId="77777777"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lastRenderedPageBreak/>
              <w:t>16.</w:t>
            </w:r>
            <w:r>
              <w:rPr>
                <w:rFonts w:cs="Arial"/>
                <w:szCs w:val="24"/>
              </w:rPr>
              <w:tab/>
            </w:r>
            <w:r>
              <w:rPr>
                <w:rFonts w:cs="Arial"/>
                <w:szCs w:val="24"/>
              </w:rPr>
              <w:tab/>
            </w:r>
            <w:r w:rsidRPr="000B389B">
              <w:rPr>
                <w:rFonts w:cs="Arial"/>
                <w:szCs w:val="24"/>
              </w:rPr>
              <w:t xml:space="preserve">Ο Υπουργός, </w:t>
            </w:r>
            <w:r>
              <w:rPr>
                <w:rFonts w:cs="Arial"/>
                <w:szCs w:val="24"/>
              </w:rPr>
              <w:t>ύστερα</w:t>
            </w:r>
            <w:r w:rsidRPr="000B389B">
              <w:rPr>
                <w:rFonts w:cs="Arial"/>
                <w:szCs w:val="24"/>
              </w:rPr>
              <w:t xml:space="preserve"> από διαβούλευση με τον Υφυπουργό Ναυτιλίας, δύναται να υποβάλει πρόταση προς το Υπουργικό </w:t>
            </w:r>
            <w:r w:rsidRPr="000B389B">
              <w:rPr>
                <w:rFonts w:cs="Arial"/>
                <w:szCs w:val="24"/>
              </w:rPr>
              <w:lastRenderedPageBreak/>
              <w:t xml:space="preserve">Συμβούλιο για τη λήψη απόφασης σχετικά με τα οικονομικά μέτρα που </w:t>
            </w:r>
            <w:r w:rsidR="00AB1016">
              <w:rPr>
                <w:rFonts w:cs="Arial"/>
                <w:szCs w:val="24"/>
              </w:rPr>
              <w:t>δύναται</w:t>
            </w:r>
            <w:r w:rsidRPr="000B389B">
              <w:rPr>
                <w:rFonts w:cs="Arial"/>
                <w:szCs w:val="24"/>
              </w:rPr>
              <w:t xml:space="preserve"> να ληφθούν για τους έχοντες την εκμετάλλευση των πλοίων, οι οποίοι ζημιώνουν από τις </w:t>
            </w:r>
            <w:r w:rsidR="00AB1016">
              <w:rPr>
                <w:rFonts w:cs="Arial"/>
                <w:szCs w:val="24"/>
              </w:rPr>
              <w:t>διατάξεις</w:t>
            </w:r>
            <w:r w:rsidRPr="000B389B">
              <w:rPr>
                <w:rFonts w:cs="Arial"/>
                <w:szCs w:val="24"/>
              </w:rPr>
              <w:t xml:space="preserve"> του παρόντος Νόμου, νοουμένου ότι τα οικονομικά αυτά μέτρα είναι σύμφωνα με τους ισχύοντες κανόνες για τις κρατικές ενισχύσεις στον τομέα αυτό.</w:t>
            </w:r>
          </w:p>
        </w:tc>
      </w:tr>
      <w:tr w:rsidR="007759F7" w:rsidRPr="000B389B" w14:paraId="28985BED" w14:textId="77777777" w:rsidTr="0091230E">
        <w:tc>
          <w:tcPr>
            <w:tcW w:w="1158" w:type="pct"/>
            <w:gridSpan w:val="12"/>
          </w:tcPr>
          <w:p w14:paraId="32692891" w14:textId="77777777" w:rsidR="00E51045" w:rsidRPr="000B389B" w:rsidRDefault="00E51045" w:rsidP="00E51045">
            <w:pPr>
              <w:spacing w:line="360" w:lineRule="auto"/>
              <w:ind w:right="-90"/>
              <w:rPr>
                <w:rFonts w:cs="Arial"/>
                <w:szCs w:val="24"/>
              </w:rPr>
            </w:pPr>
          </w:p>
        </w:tc>
        <w:tc>
          <w:tcPr>
            <w:tcW w:w="3842" w:type="pct"/>
            <w:gridSpan w:val="91"/>
          </w:tcPr>
          <w:p w14:paraId="07462223"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31E5C510" w14:textId="77777777" w:rsidTr="0091230E">
        <w:tc>
          <w:tcPr>
            <w:tcW w:w="1158" w:type="pct"/>
            <w:gridSpan w:val="12"/>
          </w:tcPr>
          <w:p w14:paraId="780B6A50" w14:textId="77777777" w:rsidR="00E51045" w:rsidRPr="000B389B" w:rsidRDefault="00E51045" w:rsidP="00E51045">
            <w:pPr>
              <w:spacing w:line="360" w:lineRule="auto"/>
              <w:ind w:right="-90"/>
              <w:rPr>
                <w:rFonts w:cs="Arial"/>
                <w:szCs w:val="24"/>
              </w:rPr>
            </w:pPr>
          </w:p>
        </w:tc>
        <w:tc>
          <w:tcPr>
            <w:tcW w:w="3842" w:type="pct"/>
            <w:gridSpan w:val="91"/>
          </w:tcPr>
          <w:p w14:paraId="68FA6962" w14:textId="77777777" w:rsidR="00E51045" w:rsidRPr="00AB1016" w:rsidRDefault="00E51045" w:rsidP="00E51045">
            <w:pPr>
              <w:tabs>
                <w:tab w:val="left" w:pos="-117"/>
                <w:tab w:val="left" w:pos="0"/>
              </w:tabs>
              <w:spacing w:line="360" w:lineRule="auto"/>
              <w:jc w:val="center"/>
              <w:rPr>
                <w:rFonts w:cs="Arial"/>
                <w:bCs/>
                <w:szCs w:val="24"/>
              </w:rPr>
            </w:pPr>
            <w:r w:rsidRPr="00AB1016">
              <w:rPr>
                <w:rFonts w:cs="Arial"/>
                <w:bCs/>
                <w:szCs w:val="24"/>
              </w:rPr>
              <w:t xml:space="preserve">ΜΕΡΟΣ V </w:t>
            </w:r>
          </w:p>
          <w:p w14:paraId="69A9CB36" w14:textId="77777777" w:rsidR="00E51045" w:rsidRPr="000B389B" w:rsidRDefault="00E51045" w:rsidP="00E51045">
            <w:pPr>
              <w:tabs>
                <w:tab w:val="left" w:pos="-117"/>
                <w:tab w:val="left" w:pos="0"/>
              </w:tabs>
              <w:spacing w:line="360" w:lineRule="auto"/>
              <w:jc w:val="center"/>
              <w:rPr>
                <w:rFonts w:cs="Arial"/>
                <w:b/>
                <w:szCs w:val="24"/>
              </w:rPr>
            </w:pPr>
            <w:r w:rsidRPr="00AB1016">
              <w:rPr>
                <w:rFonts w:cs="Arial"/>
                <w:bCs/>
                <w:szCs w:val="24"/>
              </w:rPr>
              <w:t>ΥΠΟΧΡΕΩΣΕΙΣ ΠΡΟΜΗΘΕΥΤΩΝ ΚΑΥΣΙΜΩΝ</w:t>
            </w:r>
          </w:p>
        </w:tc>
      </w:tr>
      <w:tr w:rsidR="007759F7" w:rsidRPr="000B389B" w14:paraId="38EE3DA6" w14:textId="77777777" w:rsidTr="0091230E">
        <w:tc>
          <w:tcPr>
            <w:tcW w:w="1158" w:type="pct"/>
            <w:gridSpan w:val="12"/>
          </w:tcPr>
          <w:p w14:paraId="56C5C69C" w14:textId="77777777" w:rsidR="00E51045" w:rsidRPr="000B389B" w:rsidRDefault="00E51045" w:rsidP="00E51045">
            <w:pPr>
              <w:spacing w:line="360" w:lineRule="auto"/>
              <w:ind w:right="-90"/>
              <w:rPr>
                <w:rFonts w:cs="Arial"/>
                <w:szCs w:val="24"/>
              </w:rPr>
            </w:pPr>
          </w:p>
        </w:tc>
        <w:tc>
          <w:tcPr>
            <w:tcW w:w="3842" w:type="pct"/>
            <w:gridSpan w:val="91"/>
          </w:tcPr>
          <w:p w14:paraId="7C6139AB"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3354DF86" w14:textId="77777777" w:rsidTr="0091230E">
        <w:tc>
          <w:tcPr>
            <w:tcW w:w="1158" w:type="pct"/>
            <w:gridSpan w:val="12"/>
          </w:tcPr>
          <w:p w14:paraId="26BFCBC5" w14:textId="77777777" w:rsidR="00E51045" w:rsidRDefault="00E51045" w:rsidP="00E51045">
            <w:pPr>
              <w:spacing w:line="360" w:lineRule="auto"/>
              <w:ind w:right="-90"/>
              <w:rPr>
                <w:rFonts w:cs="Arial"/>
                <w:szCs w:val="24"/>
              </w:rPr>
            </w:pPr>
            <w:r w:rsidRPr="000B389B">
              <w:rPr>
                <w:rFonts w:cs="Arial"/>
                <w:szCs w:val="24"/>
              </w:rPr>
              <w:t>Υποχρεώσεις</w:t>
            </w:r>
          </w:p>
          <w:p w14:paraId="26F8FC77" w14:textId="77777777" w:rsidR="00E51045" w:rsidRDefault="00E51045" w:rsidP="00E51045">
            <w:pPr>
              <w:spacing w:line="360" w:lineRule="auto"/>
              <w:ind w:right="-90"/>
              <w:rPr>
                <w:rFonts w:cs="Arial"/>
                <w:szCs w:val="24"/>
              </w:rPr>
            </w:pPr>
            <w:r w:rsidRPr="000B389B">
              <w:rPr>
                <w:rFonts w:cs="Arial"/>
                <w:szCs w:val="24"/>
              </w:rPr>
              <w:t xml:space="preserve">των </w:t>
            </w:r>
          </w:p>
          <w:p w14:paraId="38FA280A" w14:textId="77777777" w:rsidR="00E51045" w:rsidRDefault="00E51045" w:rsidP="00E51045">
            <w:pPr>
              <w:spacing w:line="360" w:lineRule="auto"/>
              <w:ind w:right="-90"/>
              <w:rPr>
                <w:rFonts w:cs="Arial"/>
                <w:szCs w:val="24"/>
              </w:rPr>
            </w:pPr>
            <w:r w:rsidRPr="000B389B">
              <w:rPr>
                <w:rFonts w:cs="Arial"/>
                <w:szCs w:val="24"/>
              </w:rPr>
              <w:t xml:space="preserve">προμηθευτών καυσίμων για μείωση των εκπομπών </w:t>
            </w:r>
          </w:p>
          <w:p w14:paraId="6FDED40F" w14:textId="5E70A11E" w:rsidR="00E51045" w:rsidRPr="000B389B" w:rsidRDefault="00E51045" w:rsidP="00E51045">
            <w:pPr>
              <w:spacing w:line="360" w:lineRule="auto"/>
              <w:ind w:right="-90"/>
              <w:rPr>
                <w:rFonts w:cs="Arial"/>
                <w:szCs w:val="24"/>
              </w:rPr>
            </w:pPr>
            <w:r w:rsidRPr="000B389B">
              <w:rPr>
                <w:rFonts w:cs="Arial"/>
                <w:szCs w:val="24"/>
              </w:rPr>
              <w:t>αερίων του θερμοκηπίου</w:t>
            </w:r>
            <w:r w:rsidR="00DF4A4D">
              <w:rPr>
                <w:rFonts w:cs="Arial"/>
                <w:szCs w:val="24"/>
              </w:rPr>
              <w:t>.</w:t>
            </w:r>
          </w:p>
        </w:tc>
        <w:tc>
          <w:tcPr>
            <w:tcW w:w="3842" w:type="pct"/>
            <w:gridSpan w:val="91"/>
          </w:tcPr>
          <w:p w14:paraId="527A27C7" w14:textId="46CEB432"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17.-(1)</w:t>
            </w:r>
            <w:r>
              <w:rPr>
                <w:rFonts w:cs="Arial"/>
                <w:szCs w:val="24"/>
              </w:rPr>
              <w:tab/>
            </w:r>
            <w:r w:rsidRPr="000B389B">
              <w:rPr>
                <w:rFonts w:cs="Arial"/>
                <w:szCs w:val="24"/>
              </w:rPr>
              <w:t xml:space="preserve">Κάθε έτος και το αργότερο </w:t>
            </w:r>
            <w:r>
              <w:rPr>
                <w:rFonts w:cs="Arial"/>
                <w:szCs w:val="24"/>
              </w:rPr>
              <w:t>έως την</w:t>
            </w:r>
            <w:r w:rsidRPr="000B389B">
              <w:rPr>
                <w:rFonts w:cs="Arial"/>
                <w:szCs w:val="24"/>
              </w:rPr>
              <w:t xml:space="preserve"> 31</w:t>
            </w:r>
            <w:r w:rsidRPr="00AB1016">
              <w:rPr>
                <w:rFonts w:cs="Arial"/>
                <w:szCs w:val="24"/>
                <w:vertAlign w:val="superscript"/>
              </w:rPr>
              <w:t>η</w:t>
            </w:r>
            <w:r w:rsidRPr="000B389B">
              <w:rPr>
                <w:rFonts w:cs="Arial"/>
                <w:szCs w:val="24"/>
              </w:rPr>
              <w:t xml:space="preserve"> Μαρτίου του επόμενου έτους, οι προμηθευτές καυσίμων που </w:t>
            </w:r>
            <w:r>
              <w:rPr>
                <w:rFonts w:cs="Arial"/>
                <w:szCs w:val="24"/>
              </w:rPr>
              <w:t>ορίζει</w:t>
            </w:r>
            <w:r w:rsidRPr="000B389B">
              <w:rPr>
                <w:rFonts w:cs="Arial"/>
                <w:szCs w:val="24"/>
              </w:rPr>
              <w:t xml:space="preserve"> ο Υπουργός με Διάταγμά του που εκδόθηκε δυνάμει</w:t>
            </w:r>
            <w:r>
              <w:rPr>
                <w:rFonts w:cs="Arial"/>
                <w:szCs w:val="24"/>
              </w:rPr>
              <w:t xml:space="preserve"> των διατάξεων</w:t>
            </w:r>
            <w:r w:rsidRPr="000B389B">
              <w:rPr>
                <w:rFonts w:cs="Arial"/>
                <w:szCs w:val="24"/>
              </w:rPr>
              <w:t xml:space="preserve"> του άρθρου 51 υποβάλλουν</w:t>
            </w:r>
            <w:r w:rsidR="00AB1016">
              <w:rPr>
                <w:rFonts w:cs="Arial"/>
                <w:szCs w:val="24"/>
              </w:rPr>
              <w:t xml:space="preserve"> και </w:t>
            </w:r>
            <w:r w:rsidR="00B33BF4">
              <w:rPr>
                <w:rFonts w:cs="Arial"/>
                <w:szCs w:val="24"/>
              </w:rPr>
              <w:t>κοινο</w:t>
            </w:r>
            <w:r w:rsidR="00AB1016">
              <w:rPr>
                <w:rFonts w:cs="Arial"/>
                <w:szCs w:val="24"/>
              </w:rPr>
              <w:t>ποιούν</w:t>
            </w:r>
            <w:r w:rsidRPr="000B389B">
              <w:rPr>
                <w:rFonts w:cs="Arial"/>
                <w:szCs w:val="24"/>
              </w:rPr>
              <w:t xml:space="preserve"> έκθεση στην αρμόδια αρχή σχετικά με την ένταση εκπομπών αερίων θερμοκηπίου των καυσίμων και της ενέργειας που προμηθεύουν εντός της Δημοκρατίας</w:t>
            </w:r>
            <w:r>
              <w:rPr>
                <w:rFonts w:cs="Arial"/>
                <w:szCs w:val="24"/>
              </w:rPr>
              <w:t>,</w:t>
            </w:r>
            <w:r w:rsidRPr="000B389B">
              <w:rPr>
                <w:rFonts w:cs="Arial"/>
                <w:szCs w:val="24"/>
              </w:rPr>
              <w:t xml:space="preserve"> παρέχοντας τουλάχιστον τις ακόλουθες πληροφορίες:</w:t>
            </w:r>
          </w:p>
        </w:tc>
      </w:tr>
      <w:tr w:rsidR="007759F7" w:rsidRPr="000B389B" w14:paraId="795115F9" w14:textId="77777777" w:rsidTr="0091230E">
        <w:tc>
          <w:tcPr>
            <w:tcW w:w="1158" w:type="pct"/>
            <w:gridSpan w:val="12"/>
          </w:tcPr>
          <w:p w14:paraId="5A0FF68A" w14:textId="77777777" w:rsidR="00E51045" w:rsidRPr="000B389B" w:rsidRDefault="00E51045" w:rsidP="00E51045">
            <w:pPr>
              <w:spacing w:line="360" w:lineRule="auto"/>
              <w:ind w:right="-90"/>
              <w:rPr>
                <w:rFonts w:cs="Arial"/>
                <w:szCs w:val="24"/>
              </w:rPr>
            </w:pPr>
          </w:p>
        </w:tc>
        <w:tc>
          <w:tcPr>
            <w:tcW w:w="3842" w:type="pct"/>
            <w:gridSpan w:val="91"/>
          </w:tcPr>
          <w:p w14:paraId="3171E453" w14:textId="77777777" w:rsidR="00E51045" w:rsidRPr="000B389B" w:rsidRDefault="00E51045" w:rsidP="00E51045">
            <w:pPr>
              <w:tabs>
                <w:tab w:val="left" w:pos="-117"/>
                <w:tab w:val="left" w:pos="0"/>
              </w:tabs>
              <w:spacing w:line="360" w:lineRule="auto"/>
              <w:rPr>
                <w:rFonts w:cs="Arial"/>
                <w:szCs w:val="24"/>
              </w:rPr>
            </w:pPr>
          </w:p>
        </w:tc>
      </w:tr>
      <w:tr w:rsidR="00274144" w:rsidRPr="000B389B" w14:paraId="066B627A" w14:textId="77777777" w:rsidTr="0091230E">
        <w:tc>
          <w:tcPr>
            <w:tcW w:w="1158" w:type="pct"/>
            <w:gridSpan w:val="12"/>
          </w:tcPr>
          <w:p w14:paraId="36C4D8C9" w14:textId="77777777" w:rsidR="00E51045" w:rsidRPr="000B389B" w:rsidRDefault="00E51045" w:rsidP="00E51045">
            <w:pPr>
              <w:spacing w:line="360" w:lineRule="auto"/>
              <w:rPr>
                <w:rFonts w:cs="Arial"/>
                <w:szCs w:val="24"/>
              </w:rPr>
            </w:pPr>
          </w:p>
        </w:tc>
        <w:tc>
          <w:tcPr>
            <w:tcW w:w="664" w:type="pct"/>
            <w:gridSpan w:val="39"/>
          </w:tcPr>
          <w:p w14:paraId="38BD5D14" w14:textId="77777777" w:rsidR="00E51045" w:rsidRPr="000B389B" w:rsidRDefault="00E51045" w:rsidP="00E51045">
            <w:pPr>
              <w:pStyle w:val="Point2"/>
              <w:spacing w:before="0" w:after="0"/>
              <w:ind w:left="0" w:firstLine="0"/>
              <w:jc w:val="right"/>
              <w:rPr>
                <w:rFonts w:ascii="Arial" w:hAnsi="Arial" w:cs="Arial"/>
                <w:szCs w:val="24"/>
              </w:rPr>
            </w:pPr>
            <w:r w:rsidRPr="000B389B">
              <w:rPr>
                <w:rFonts w:ascii="Arial" w:hAnsi="Arial" w:cs="Arial"/>
                <w:szCs w:val="24"/>
              </w:rPr>
              <w:t>(α)</w:t>
            </w:r>
          </w:p>
        </w:tc>
        <w:tc>
          <w:tcPr>
            <w:tcW w:w="3178" w:type="pct"/>
            <w:gridSpan w:val="52"/>
          </w:tcPr>
          <w:p w14:paraId="53A89BBC" w14:textId="77777777" w:rsidR="00E51045" w:rsidRPr="000B389B" w:rsidRDefault="00E51045" w:rsidP="00E51045">
            <w:pPr>
              <w:pStyle w:val="Point2"/>
              <w:spacing w:before="0" w:after="0"/>
              <w:ind w:left="0" w:firstLine="0"/>
              <w:jc w:val="both"/>
              <w:rPr>
                <w:rFonts w:ascii="Arial" w:hAnsi="Arial" w:cs="Arial"/>
                <w:szCs w:val="24"/>
              </w:rPr>
            </w:pPr>
            <w:r>
              <w:rPr>
                <w:rFonts w:ascii="Arial" w:hAnsi="Arial" w:cs="Arial"/>
                <w:szCs w:val="24"/>
              </w:rPr>
              <w:t>Τ</w:t>
            </w:r>
            <w:r w:rsidRPr="000B389B">
              <w:rPr>
                <w:rFonts w:ascii="Arial" w:hAnsi="Arial" w:cs="Arial"/>
                <w:szCs w:val="24"/>
              </w:rPr>
              <w:t>ον συνολικό όγκο κάθε τύπου καυσίμου ή ενέργειας που προμηθεύουν· και</w:t>
            </w:r>
          </w:p>
        </w:tc>
      </w:tr>
      <w:tr w:rsidR="00274144" w:rsidRPr="000B389B" w14:paraId="26EBA51B" w14:textId="77777777" w:rsidTr="0091230E">
        <w:tc>
          <w:tcPr>
            <w:tcW w:w="1158" w:type="pct"/>
            <w:gridSpan w:val="12"/>
          </w:tcPr>
          <w:p w14:paraId="60AD9A5D" w14:textId="77777777" w:rsidR="00E51045" w:rsidRPr="000B389B" w:rsidRDefault="00E51045" w:rsidP="00E51045">
            <w:pPr>
              <w:spacing w:line="360" w:lineRule="auto"/>
              <w:rPr>
                <w:rFonts w:cs="Arial"/>
                <w:szCs w:val="24"/>
              </w:rPr>
            </w:pPr>
          </w:p>
        </w:tc>
        <w:tc>
          <w:tcPr>
            <w:tcW w:w="664" w:type="pct"/>
            <w:gridSpan w:val="39"/>
          </w:tcPr>
          <w:p w14:paraId="7F07DCE4" w14:textId="77777777" w:rsidR="00E51045" w:rsidRPr="000B389B" w:rsidRDefault="00E51045" w:rsidP="00E51045">
            <w:pPr>
              <w:pStyle w:val="Point2"/>
              <w:spacing w:before="0" w:after="0"/>
              <w:ind w:left="0" w:firstLine="0"/>
              <w:jc w:val="both"/>
              <w:rPr>
                <w:rFonts w:ascii="Arial" w:hAnsi="Arial" w:cs="Arial"/>
                <w:szCs w:val="24"/>
              </w:rPr>
            </w:pPr>
          </w:p>
        </w:tc>
        <w:tc>
          <w:tcPr>
            <w:tcW w:w="3178" w:type="pct"/>
            <w:gridSpan w:val="52"/>
          </w:tcPr>
          <w:p w14:paraId="6BB20160" w14:textId="77777777" w:rsidR="00E51045" w:rsidRPr="000B389B" w:rsidRDefault="00E51045" w:rsidP="00E51045">
            <w:pPr>
              <w:pStyle w:val="Point2"/>
              <w:spacing w:before="0" w:after="0"/>
              <w:ind w:left="0" w:firstLine="0"/>
              <w:jc w:val="both"/>
              <w:rPr>
                <w:rFonts w:ascii="Arial" w:hAnsi="Arial" w:cs="Arial"/>
                <w:szCs w:val="24"/>
              </w:rPr>
            </w:pPr>
          </w:p>
        </w:tc>
      </w:tr>
      <w:tr w:rsidR="00274144" w:rsidRPr="000B389B" w14:paraId="5EB19E64" w14:textId="77777777" w:rsidTr="0091230E">
        <w:tc>
          <w:tcPr>
            <w:tcW w:w="1158" w:type="pct"/>
            <w:gridSpan w:val="12"/>
          </w:tcPr>
          <w:p w14:paraId="3929BF92" w14:textId="77777777" w:rsidR="00E51045" w:rsidRPr="000B389B" w:rsidRDefault="00E51045" w:rsidP="00E51045">
            <w:pPr>
              <w:spacing w:line="360" w:lineRule="auto"/>
              <w:rPr>
                <w:rFonts w:cs="Arial"/>
                <w:szCs w:val="24"/>
              </w:rPr>
            </w:pPr>
          </w:p>
        </w:tc>
        <w:tc>
          <w:tcPr>
            <w:tcW w:w="664" w:type="pct"/>
            <w:gridSpan w:val="39"/>
          </w:tcPr>
          <w:p w14:paraId="11A717D0" w14:textId="77777777" w:rsidR="00E51045" w:rsidRPr="000B389B" w:rsidRDefault="00E51045" w:rsidP="00E51045">
            <w:pPr>
              <w:pStyle w:val="Point2"/>
              <w:spacing w:before="0" w:after="0"/>
              <w:ind w:left="0" w:firstLine="0"/>
              <w:jc w:val="right"/>
              <w:rPr>
                <w:rFonts w:ascii="Arial" w:hAnsi="Arial" w:cs="Arial"/>
                <w:szCs w:val="24"/>
              </w:rPr>
            </w:pPr>
            <w:r w:rsidRPr="000B389B">
              <w:rPr>
                <w:rFonts w:ascii="Arial" w:hAnsi="Arial" w:cs="Arial"/>
                <w:szCs w:val="24"/>
              </w:rPr>
              <w:t>(β)</w:t>
            </w:r>
          </w:p>
        </w:tc>
        <w:tc>
          <w:tcPr>
            <w:tcW w:w="3178" w:type="pct"/>
            <w:gridSpan w:val="52"/>
          </w:tcPr>
          <w:p w14:paraId="52493CE2" w14:textId="77777777" w:rsidR="00E51045" w:rsidRPr="000B389B"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τις εκπομπές αερίων του θερμοκηπίου στο κύκλο ζωής ανά μονάδα ενέργειας:</w:t>
            </w:r>
          </w:p>
        </w:tc>
      </w:tr>
      <w:tr w:rsidR="00CF7F2C" w:rsidRPr="000B389B" w14:paraId="0DBFF6C9" w14:textId="77777777" w:rsidTr="0091230E">
        <w:tc>
          <w:tcPr>
            <w:tcW w:w="1158" w:type="pct"/>
            <w:gridSpan w:val="12"/>
          </w:tcPr>
          <w:p w14:paraId="5F163892" w14:textId="77777777" w:rsidR="00E51045" w:rsidRPr="000B389B" w:rsidRDefault="00E51045" w:rsidP="00E51045">
            <w:pPr>
              <w:spacing w:line="360" w:lineRule="auto"/>
              <w:rPr>
                <w:rFonts w:cs="Arial"/>
                <w:szCs w:val="24"/>
              </w:rPr>
            </w:pPr>
          </w:p>
        </w:tc>
        <w:tc>
          <w:tcPr>
            <w:tcW w:w="870" w:type="pct"/>
            <w:gridSpan w:val="62"/>
          </w:tcPr>
          <w:p w14:paraId="7285157F" w14:textId="77777777" w:rsidR="00E51045" w:rsidRPr="000B389B" w:rsidRDefault="00E51045" w:rsidP="00E51045">
            <w:pPr>
              <w:pStyle w:val="Point2"/>
              <w:spacing w:before="0" w:after="0"/>
              <w:ind w:left="0" w:firstLine="0"/>
              <w:jc w:val="right"/>
              <w:rPr>
                <w:rFonts w:ascii="Arial" w:hAnsi="Arial" w:cs="Arial"/>
                <w:szCs w:val="24"/>
              </w:rPr>
            </w:pPr>
          </w:p>
        </w:tc>
        <w:tc>
          <w:tcPr>
            <w:tcW w:w="2972" w:type="pct"/>
            <w:gridSpan w:val="29"/>
          </w:tcPr>
          <w:p w14:paraId="7696AEE1" w14:textId="77777777" w:rsidR="00E51045" w:rsidRPr="000B389B" w:rsidRDefault="00E51045" w:rsidP="00E51045">
            <w:pPr>
              <w:pStyle w:val="Point2"/>
              <w:spacing w:before="0" w:after="0"/>
              <w:ind w:left="0" w:firstLine="0"/>
              <w:jc w:val="both"/>
              <w:rPr>
                <w:rFonts w:ascii="Arial" w:hAnsi="Arial" w:cs="Arial"/>
                <w:szCs w:val="24"/>
              </w:rPr>
            </w:pPr>
          </w:p>
        </w:tc>
      </w:tr>
      <w:tr w:rsidR="007759F7" w:rsidRPr="000B389B" w14:paraId="69E78B1F" w14:textId="77777777" w:rsidTr="0091230E">
        <w:tc>
          <w:tcPr>
            <w:tcW w:w="1158" w:type="pct"/>
            <w:gridSpan w:val="12"/>
          </w:tcPr>
          <w:p w14:paraId="186B390A" w14:textId="77777777" w:rsidR="00AB1016" w:rsidRPr="000B389B" w:rsidRDefault="00AB1016" w:rsidP="00E51045">
            <w:pPr>
              <w:spacing w:line="360" w:lineRule="auto"/>
              <w:rPr>
                <w:rFonts w:cs="Arial"/>
                <w:szCs w:val="24"/>
              </w:rPr>
            </w:pPr>
          </w:p>
        </w:tc>
        <w:tc>
          <w:tcPr>
            <w:tcW w:w="3842" w:type="pct"/>
            <w:gridSpan w:val="91"/>
          </w:tcPr>
          <w:p w14:paraId="6477FB10" w14:textId="77777777" w:rsidR="00AB1016" w:rsidRPr="000B389B" w:rsidRDefault="00AB1016" w:rsidP="00AB1016">
            <w:pPr>
              <w:tabs>
                <w:tab w:val="left" w:pos="567"/>
              </w:tabs>
              <w:spacing w:line="360" w:lineRule="auto"/>
              <w:jc w:val="both"/>
              <w:rPr>
                <w:rFonts w:cs="Arial"/>
                <w:szCs w:val="24"/>
              </w:rPr>
            </w:pPr>
            <w:r>
              <w:rPr>
                <w:rFonts w:cs="Arial"/>
                <w:szCs w:val="24"/>
              </w:rPr>
              <w:tab/>
            </w:r>
            <w:r w:rsidRPr="000B389B">
              <w:rPr>
                <w:rFonts w:cs="Arial"/>
                <w:szCs w:val="24"/>
              </w:rPr>
              <w:t>Νοείται ότι</w:t>
            </w:r>
            <w:r>
              <w:rPr>
                <w:rFonts w:cs="Arial"/>
                <w:szCs w:val="24"/>
              </w:rPr>
              <w:t>,</w:t>
            </w:r>
            <w:r w:rsidRPr="000B389B">
              <w:rPr>
                <w:rFonts w:cs="Arial"/>
                <w:szCs w:val="24"/>
              </w:rPr>
              <w:t xml:space="preserve"> η αρμόδια αρχή προβαίνει σε επαλήθευση των εκθέσεων.</w:t>
            </w:r>
          </w:p>
        </w:tc>
      </w:tr>
      <w:tr w:rsidR="007759F7" w:rsidRPr="000B389B" w14:paraId="2310E9FD" w14:textId="77777777" w:rsidTr="0091230E">
        <w:tc>
          <w:tcPr>
            <w:tcW w:w="1158" w:type="pct"/>
            <w:gridSpan w:val="12"/>
          </w:tcPr>
          <w:p w14:paraId="72D11D31" w14:textId="77777777" w:rsidR="00E51045" w:rsidRPr="000B389B" w:rsidRDefault="00E51045" w:rsidP="00E51045">
            <w:pPr>
              <w:spacing w:line="360" w:lineRule="auto"/>
              <w:rPr>
                <w:rFonts w:cs="Arial"/>
                <w:szCs w:val="24"/>
              </w:rPr>
            </w:pPr>
          </w:p>
        </w:tc>
        <w:tc>
          <w:tcPr>
            <w:tcW w:w="3842" w:type="pct"/>
            <w:gridSpan w:val="91"/>
          </w:tcPr>
          <w:p w14:paraId="5B59E772" w14:textId="77777777" w:rsidR="00E51045" w:rsidRPr="000B389B" w:rsidRDefault="00E51045" w:rsidP="00E51045">
            <w:pPr>
              <w:pStyle w:val="Point2"/>
              <w:spacing w:before="0" w:after="0"/>
              <w:ind w:left="0" w:firstLine="0"/>
              <w:jc w:val="both"/>
              <w:rPr>
                <w:rFonts w:ascii="Arial" w:hAnsi="Arial" w:cs="Arial"/>
                <w:szCs w:val="24"/>
              </w:rPr>
            </w:pPr>
          </w:p>
        </w:tc>
      </w:tr>
      <w:tr w:rsidR="007759F7" w:rsidRPr="000B389B" w14:paraId="54311173" w14:textId="77777777" w:rsidTr="0091230E">
        <w:tc>
          <w:tcPr>
            <w:tcW w:w="1158" w:type="pct"/>
            <w:gridSpan w:val="12"/>
          </w:tcPr>
          <w:p w14:paraId="5AED6620" w14:textId="77777777" w:rsidR="00E51045" w:rsidRPr="000B389B" w:rsidRDefault="00E51045" w:rsidP="00E51045">
            <w:pPr>
              <w:spacing w:line="360" w:lineRule="auto"/>
              <w:rPr>
                <w:rFonts w:cs="Arial"/>
                <w:szCs w:val="24"/>
              </w:rPr>
            </w:pPr>
          </w:p>
        </w:tc>
        <w:tc>
          <w:tcPr>
            <w:tcW w:w="3842" w:type="pct"/>
            <w:gridSpan w:val="91"/>
          </w:tcPr>
          <w:p w14:paraId="6073C3F2" w14:textId="4B312788"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ab/>
            </w:r>
            <w:r w:rsidRPr="000B389B">
              <w:rPr>
                <w:rFonts w:cs="Arial"/>
                <w:szCs w:val="24"/>
              </w:rPr>
              <w:t xml:space="preserve">Οι προμηθευτές καυσίμων κάθε έτος </w:t>
            </w:r>
            <w:r w:rsidR="00C61160">
              <w:rPr>
                <w:rFonts w:cs="Arial"/>
                <w:szCs w:val="24"/>
              </w:rPr>
              <w:t>μετά</w:t>
            </w:r>
            <w:r>
              <w:rPr>
                <w:rFonts w:cs="Arial"/>
                <w:szCs w:val="24"/>
              </w:rPr>
              <w:t xml:space="preserve"> </w:t>
            </w:r>
            <w:r w:rsidRPr="000B389B">
              <w:rPr>
                <w:rFonts w:cs="Arial"/>
                <w:szCs w:val="24"/>
              </w:rPr>
              <w:t>το</w:t>
            </w:r>
            <w:r>
              <w:rPr>
                <w:rFonts w:cs="Arial"/>
                <w:szCs w:val="24"/>
              </w:rPr>
              <w:t xml:space="preserve"> έτος</w:t>
            </w:r>
            <w:r w:rsidRPr="000B389B">
              <w:rPr>
                <w:rFonts w:cs="Arial"/>
                <w:szCs w:val="24"/>
              </w:rPr>
              <w:t xml:space="preserve"> 2020 συνεχίζουν να μειώνουν τις εκπομπές αερίων του θερμοκηπίου κύκλου ζωής ανά μονάδα ενέργειας από το καύσιμο και την παρεχόμενη ενέργεια κατά </w:t>
            </w:r>
            <w:r>
              <w:rPr>
                <w:rFonts w:cs="Arial"/>
                <w:szCs w:val="24"/>
              </w:rPr>
              <w:t xml:space="preserve">έξι τοις εκατό </w:t>
            </w:r>
            <w:r w:rsidR="00AB1016">
              <w:rPr>
                <w:rFonts w:cs="Arial"/>
                <w:szCs w:val="24"/>
              </w:rPr>
              <w:t>(</w:t>
            </w:r>
            <w:r w:rsidRPr="000B389B">
              <w:rPr>
                <w:rFonts w:cs="Arial"/>
                <w:szCs w:val="24"/>
              </w:rPr>
              <w:t>6%</w:t>
            </w:r>
            <w:r w:rsidR="00AB1016">
              <w:rPr>
                <w:rFonts w:cs="Arial"/>
                <w:szCs w:val="24"/>
              </w:rPr>
              <w:t>)</w:t>
            </w:r>
            <w:r w:rsidRPr="000B389B">
              <w:rPr>
                <w:rFonts w:cs="Arial"/>
                <w:szCs w:val="24"/>
              </w:rPr>
              <w:t xml:space="preserve"> σε σύγκριση με το βασικό πρότυπο καυσίμου που παρατίθεται στο </w:t>
            </w:r>
            <w:r>
              <w:rPr>
                <w:rFonts w:cs="Arial"/>
                <w:szCs w:val="24"/>
              </w:rPr>
              <w:t>Π</w:t>
            </w:r>
            <w:r w:rsidRPr="000B389B">
              <w:rPr>
                <w:rFonts w:cs="Arial"/>
                <w:szCs w:val="24"/>
              </w:rPr>
              <w:t xml:space="preserve">αράρτημα ΙΙ της </w:t>
            </w:r>
            <w:r>
              <w:rPr>
                <w:rFonts w:cs="Arial"/>
                <w:szCs w:val="24"/>
              </w:rPr>
              <w:t>Ο</w:t>
            </w:r>
            <w:r w:rsidRPr="000B389B">
              <w:rPr>
                <w:rFonts w:cs="Arial"/>
                <w:szCs w:val="24"/>
              </w:rPr>
              <w:t>δηγίας (ΕΕ)</w:t>
            </w:r>
            <w:r>
              <w:rPr>
                <w:rFonts w:cs="Arial"/>
                <w:szCs w:val="24"/>
              </w:rPr>
              <w:t xml:space="preserve"> </w:t>
            </w:r>
            <w:r w:rsidRPr="000B389B">
              <w:rPr>
                <w:rFonts w:cs="Arial"/>
                <w:szCs w:val="24"/>
              </w:rPr>
              <w:t>2015/652:</w:t>
            </w:r>
          </w:p>
        </w:tc>
      </w:tr>
      <w:tr w:rsidR="007759F7" w:rsidRPr="000B389B" w14:paraId="7097C907" w14:textId="77777777" w:rsidTr="0091230E">
        <w:tc>
          <w:tcPr>
            <w:tcW w:w="1158" w:type="pct"/>
            <w:gridSpan w:val="12"/>
          </w:tcPr>
          <w:p w14:paraId="79775040" w14:textId="77777777" w:rsidR="00E51045" w:rsidRPr="000B389B" w:rsidRDefault="00E51045" w:rsidP="00E51045">
            <w:pPr>
              <w:spacing w:line="360" w:lineRule="auto"/>
              <w:rPr>
                <w:rFonts w:cs="Arial"/>
                <w:szCs w:val="24"/>
              </w:rPr>
            </w:pPr>
          </w:p>
        </w:tc>
        <w:tc>
          <w:tcPr>
            <w:tcW w:w="3842" w:type="pct"/>
            <w:gridSpan w:val="91"/>
          </w:tcPr>
          <w:p w14:paraId="714EA188" w14:textId="77777777" w:rsidR="00E51045" w:rsidRPr="000B389B" w:rsidRDefault="00E51045" w:rsidP="00E51045">
            <w:pPr>
              <w:pStyle w:val="Point2"/>
              <w:spacing w:before="0" w:after="0"/>
              <w:ind w:left="0" w:firstLine="0"/>
              <w:jc w:val="both"/>
              <w:rPr>
                <w:rFonts w:ascii="Arial" w:hAnsi="Arial" w:cs="Arial"/>
                <w:szCs w:val="24"/>
              </w:rPr>
            </w:pPr>
          </w:p>
        </w:tc>
      </w:tr>
      <w:tr w:rsidR="007759F7" w:rsidRPr="000B389B" w14:paraId="32118403" w14:textId="77777777" w:rsidTr="0091230E">
        <w:tc>
          <w:tcPr>
            <w:tcW w:w="1158" w:type="pct"/>
            <w:gridSpan w:val="12"/>
          </w:tcPr>
          <w:p w14:paraId="0A07FDAB" w14:textId="77777777" w:rsidR="00E51045" w:rsidRPr="000B389B" w:rsidRDefault="00E51045" w:rsidP="00E51045">
            <w:pPr>
              <w:spacing w:line="360" w:lineRule="auto"/>
              <w:rPr>
                <w:rFonts w:cs="Arial"/>
                <w:szCs w:val="24"/>
              </w:rPr>
            </w:pPr>
          </w:p>
        </w:tc>
        <w:tc>
          <w:tcPr>
            <w:tcW w:w="3842" w:type="pct"/>
            <w:gridSpan w:val="91"/>
          </w:tcPr>
          <w:p w14:paraId="6F9B40CA" w14:textId="77777777" w:rsidR="00E51045" w:rsidRPr="000B389B" w:rsidRDefault="00E51045" w:rsidP="00E51045">
            <w:pPr>
              <w:pStyle w:val="Point2"/>
              <w:tabs>
                <w:tab w:val="left" w:pos="567"/>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Νοείται ότι, σε περίπτωση που μ</w:t>
            </w:r>
            <w:r>
              <w:rPr>
                <w:rFonts w:ascii="Arial" w:hAnsi="Arial" w:cs="Arial"/>
                <w:szCs w:val="24"/>
              </w:rPr>
              <w:t>ί</w:t>
            </w:r>
            <w:r w:rsidRPr="000B389B">
              <w:rPr>
                <w:rFonts w:ascii="Arial" w:hAnsi="Arial" w:cs="Arial"/>
                <w:szCs w:val="24"/>
              </w:rPr>
              <w:t>α ομάδα προμηθευτών επιλέξει να εκπληρώσει τις πιο πάνω υποχρεώσεις από κοινού</w:t>
            </w:r>
            <w:r w:rsidR="00AB1016">
              <w:rPr>
                <w:rFonts w:ascii="Arial" w:hAnsi="Arial" w:cs="Arial"/>
                <w:szCs w:val="24"/>
              </w:rPr>
              <w:t>,</w:t>
            </w:r>
            <w:r w:rsidRPr="000B389B">
              <w:rPr>
                <w:rFonts w:ascii="Arial" w:hAnsi="Arial" w:cs="Arial"/>
                <w:szCs w:val="24"/>
              </w:rPr>
              <w:t xml:space="preserve"> θεωρούνται ως ένας προμηθευτής.</w:t>
            </w:r>
          </w:p>
        </w:tc>
      </w:tr>
      <w:tr w:rsidR="007759F7" w:rsidRPr="000B389B" w14:paraId="3ACE470E" w14:textId="77777777" w:rsidTr="0091230E">
        <w:tc>
          <w:tcPr>
            <w:tcW w:w="1158" w:type="pct"/>
            <w:gridSpan w:val="12"/>
          </w:tcPr>
          <w:p w14:paraId="65024007" w14:textId="77777777" w:rsidR="00E51045" w:rsidRPr="000B389B" w:rsidRDefault="00E51045" w:rsidP="00E51045">
            <w:pPr>
              <w:spacing w:line="360" w:lineRule="auto"/>
              <w:rPr>
                <w:rFonts w:cs="Arial"/>
                <w:szCs w:val="24"/>
              </w:rPr>
            </w:pPr>
          </w:p>
        </w:tc>
        <w:tc>
          <w:tcPr>
            <w:tcW w:w="3842" w:type="pct"/>
            <w:gridSpan w:val="91"/>
          </w:tcPr>
          <w:p w14:paraId="225F3DB0" w14:textId="77777777" w:rsidR="00E51045" w:rsidRPr="000B389B" w:rsidRDefault="00E51045" w:rsidP="00E51045">
            <w:pPr>
              <w:pStyle w:val="Point2"/>
              <w:spacing w:before="0" w:after="0"/>
              <w:ind w:left="0" w:firstLine="0"/>
              <w:jc w:val="both"/>
              <w:rPr>
                <w:rFonts w:ascii="Arial" w:hAnsi="Arial" w:cs="Arial"/>
                <w:szCs w:val="24"/>
              </w:rPr>
            </w:pPr>
          </w:p>
        </w:tc>
      </w:tr>
      <w:tr w:rsidR="007759F7" w:rsidRPr="000B389B" w14:paraId="3319B677" w14:textId="77777777" w:rsidTr="0091230E">
        <w:tc>
          <w:tcPr>
            <w:tcW w:w="1158" w:type="pct"/>
            <w:gridSpan w:val="12"/>
          </w:tcPr>
          <w:p w14:paraId="1688ADD1" w14:textId="77777777" w:rsidR="00E51045" w:rsidRPr="000B389B" w:rsidRDefault="00E51045" w:rsidP="00E51045">
            <w:pPr>
              <w:spacing w:line="360" w:lineRule="auto"/>
              <w:rPr>
                <w:rFonts w:cs="Arial"/>
                <w:szCs w:val="24"/>
              </w:rPr>
            </w:pPr>
          </w:p>
        </w:tc>
        <w:tc>
          <w:tcPr>
            <w:tcW w:w="3842" w:type="pct"/>
            <w:gridSpan w:val="91"/>
          </w:tcPr>
          <w:p w14:paraId="1480FA94"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(3)</w:t>
            </w:r>
            <w:r>
              <w:rPr>
                <w:rFonts w:cs="Arial"/>
                <w:szCs w:val="24"/>
              </w:rPr>
              <w:tab/>
            </w:r>
            <w:r w:rsidRPr="000B389B">
              <w:rPr>
                <w:rFonts w:cs="Arial"/>
                <w:szCs w:val="24"/>
              </w:rPr>
              <w:t xml:space="preserve">Οι εκπομπές αερίων του θερμοκηπίου στον κύκλο ζωής από </w:t>
            </w:r>
            <w:proofErr w:type="spellStart"/>
            <w:r w:rsidRPr="000B389B">
              <w:rPr>
                <w:rFonts w:cs="Arial"/>
                <w:szCs w:val="24"/>
              </w:rPr>
              <w:t>βιοκαύσιμα</w:t>
            </w:r>
            <w:proofErr w:type="spellEnd"/>
            <w:r w:rsidRPr="000B389B">
              <w:rPr>
                <w:rFonts w:cs="Arial"/>
                <w:szCs w:val="24"/>
              </w:rPr>
              <w:t xml:space="preserve"> υπολογίζονται σύμφωνα με τη μεθοδολογία που καθορίζεται με Διάταγμα του Υπουργού που εκδίδεται δυνάμει </w:t>
            </w:r>
            <w:r>
              <w:rPr>
                <w:rFonts w:cs="Arial"/>
                <w:szCs w:val="24"/>
              </w:rPr>
              <w:t xml:space="preserve">των διατάξεων </w:t>
            </w:r>
            <w:r w:rsidRPr="000B389B">
              <w:rPr>
                <w:rFonts w:cs="Arial"/>
                <w:szCs w:val="24"/>
              </w:rPr>
              <w:t>του άρθρου 51.</w:t>
            </w:r>
          </w:p>
        </w:tc>
      </w:tr>
      <w:tr w:rsidR="007759F7" w:rsidRPr="000B389B" w14:paraId="1BA1A488" w14:textId="77777777" w:rsidTr="0091230E">
        <w:tc>
          <w:tcPr>
            <w:tcW w:w="1158" w:type="pct"/>
            <w:gridSpan w:val="12"/>
          </w:tcPr>
          <w:p w14:paraId="7C79BDA2" w14:textId="77777777" w:rsidR="00E51045" w:rsidRPr="000B389B" w:rsidRDefault="00E51045" w:rsidP="00E51045">
            <w:pPr>
              <w:spacing w:line="360" w:lineRule="auto"/>
              <w:rPr>
                <w:rFonts w:cs="Arial"/>
                <w:szCs w:val="24"/>
              </w:rPr>
            </w:pPr>
          </w:p>
        </w:tc>
        <w:tc>
          <w:tcPr>
            <w:tcW w:w="3842" w:type="pct"/>
            <w:gridSpan w:val="91"/>
          </w:tcPr>
          <w:p w14:paraId="656CD7DA" w14:textId="77777777" w:rsidR="00E51045" w:rsidRPr="000B389B" w:rsidRDefault="00E51045" w:rsidP="00E51045">
            <w:pPr>
              <w:pStyle w:val="Point2"/>
              <w:spacing w:before="0" w:after="0"/>
              <w:ind w:left="0" w:firstLine="0"/>
              <w:jc w:val="both"/>
              <w:rPr>
                <w:rFonts w:ascii="Arial" w:hAnsi="Arial" w:cs="Arial"/>
                <w:szCs w:val="24"/>
              </w:rPr>
            </w:pPr>
          </w:p>
        </w:tc>
      </w:tr>
      <w:tr w:rsidR="007759F7" w:rsidRPr="000B389B" w14:paraId="3EAA2FF1" w14:textId="77777777" w:rsidTr="0091230E">
        <w:tc>
          <w:tcPr>
            <w:tcW w:w="1158" w:type="pct"/>
            <w:gridSpan w:val="12"/>
          </w:tcPr>
          <w:p w14:paraId="2331C32F" w14:textId="77777777" w:rsidR="00E51045" w:rsidRPr="000B389B" w:rsidRDefault="00E51045" w:rsidP="00E51045">
            <w:pPr>
              <w:spacing w:line="360" w:lineRule="auto"/>
              <w:rPr>
                <w:rFonts w:cs="Arial"/>
                <w:szCs w:val="24"/>
              </w:rPr>
            </w:pPr>
          </w:p>
        </w:tc>
        <w:tc>
          <w:tcPr>
            <w:tcW w:w="3842" w:type="pct"/>
            <w:gridSpan w:val="91"/>
          </w:tcPr>
          <w:p w14:paraId="4719AA61"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(4)</w:t>
            </w:r>
            <w:r>
              <w:rPr>
                <w:rFonts w:cs="Arial"/>
                <w:szCs w:val="24"/>
              </w:rPr>
              <w:tab/>
            </w:r>
            <w:r w:rsidRPr="000B389B">
              <w:rPr>
                <w:rFonts w:cs="Arial"/>
                <w:szCs w:val="24"/>
              </w:rPr>
              <w:t>Οι εκπομπές αερίων του θερμοκηπίου στον κύκλο ζωής από άλλα καύσιμα</w:t>
            </w:r>
            <w:r>
              <w:rPr>
                <w:rFonts w:cs="Arial"/>
                <w:szCs w:val="24"/>
              </w:rPr>
              <w:t>,</w:t>
            </w:r>
            <w:r w:rsidRPr="000B389B">
              <w:rPr>
                <w:rFonts w:cs="Arial"/>
                <w:szCs w:val="24"/>
              </w:rPr>
              <w:t xml:space="preserve"> πλην των </w:t>
            </w:r>
            <w:proofErr w:type="spellStart"/>
            <w:r w:rsidRPr="000B389B">
              <w:rPr>
                <w:rFonts w:cs="Arial"/>
                <w:szCs w:val="24"/>
              </w:rPr>
              <w:t>βιοκαυσίμων</w:t>
            </w:r>
            <w:proofErr w:type="spellEnd"/>
            <w:r w:rsidRPr="000B389B">
              <w:rPr>
                <w:rFonts w:cs="Arial"/>
                <w:szCs w:val="24"/>
              </w:rPr>
              <w:t xml:space="preserve">, από ενέργεια και από τα ηλεκτρικά οδικά οχήματα υπολογίζονται σύμφωνα με τις μεθοδολογίες που καθορίζονται με Διάταγμα του Υπουργού που εκδίδεται δυνάμει </w:t>
            </w:r>
            <w:r>
              <w:rPr>
                <w:rFonts w:cs="Arial"/>
                <w:szCs w:val="24"/>
              </w:rPr>
              <w:t xml:space="preserve">των διατάξεων </w:t>
            </w:r>
            <w:r w:rsidRPr="000B389B">
              <w:rPr>
                <w:rFonts w:cs="Arial"/>
                <w:szCs w:val="24"/>
              </w:rPr>
              <w:t>του άρθρου 51.</w:t>
            </w:r>
          </w:p>
        </w:tc>
      </w:tr>
      <w:tr w:rsidR="007759F7" w:rsidRPr="000B389B" w14:paraId="5A2D0264" w14:textId="77777777" w:rsidTr="0091230E">
        <w:tc>
          <w:tcPr>
            <w:tcW w:w="1158" w:type="pct"/>
            <w:gridSpan w:val="12"/>
          </w:tcPr>
          <w:p w14:paraId="21FE0F30" w14:textId="77777777" w:rsidR="00E51045" w:rsidRPr="000B389B" w:rsidRDefault="00E51045" w:rsidP="00E51045">
            <w:pPr>
              <w:spacing w:line="360" w:lineRule="auto"/>
              <w:rPr>
                <w:rFonts w:cs="Arial"/>
                <w:szCs w:val="24"/>
              </w:rPr>
            </w:pPr>
          </w:p>
        </w:tc>
        <w:tc>
          <w:tcPr>
            <w:tcW w:w="3842" w:type="pct"/>
            <w:gridSpan w:val="91"/>
          </w:tcPr>
          <w:p w14:paraId="2A9967BA" w14:textId="77777777" w:rsidR="00E51045" w:rsidRPr="000B389B" w:rsidRDefault="00E51045" w:rsidP="00E51045">
            <w:pPr>
              <w:pStyle w:val="Point2"/>
              <w:spacing w:before="0" w:after="0"/>
              <w:ind w:left="0" w:firstLine="0"/>
              <w:jc w:val="both"/>
              <w:rPr>
                <w:rFonts w:ascii="Arial" w:hAnsi="Arial" w:cs="Arial"/>
                <w:szCs w:val="24"/>
              </w:rPr>
            </w:pPr>
          </w:p>
        </w:tc>
      </w:tr>
      <w:tr w:rsidR="007759F7" w:rsidRPr="000B389B" w14:paraId="72B5BD98" w14:textId="77777777" w:rsidTr="0091230E">
        <w:tc>
          <w:tcPr>
            <w:tcW w:w="1158" w:type="pct"/>
            <w:gridSpan w:val="12"/>
          </w:tcPr>
          <w:p w14:paraId="0BC19C89" w14:textId="77777777" w:rsidR="00E51045" w:rsidRPr="000B389B" w:rsidRDefault="00E51045" w:rsidP="00E51045">
            <w:pPr>
              <w:spacing w:line="360" w:lineRule="auto"/>
              <w:rPr>
                <w:rFonts w:cs="Arial"/>
                <w:szCs w:val="24"/>
              </w:rPr>
            </w:pPr>
          </w:p>
        </w:tc>
        <w:tc>
          <w:tcPr>
            <w:tcW w:w="3842" w:type="pct"/>
            <w:gridSpan w:val="91"/>
          </w:tcPr>
          <w:p w14:paraId="1D9EDDF5" w14:textId="6EF7C9A2"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(5)</w:t>
            </w:r>
            <w:r>
              <w:rPr>
                <w:rFonts w:cs="Arial"/>
                <w:szCs w:val="24"/>
              </w:rPr>
              <w:tab/>
            </w:r>
            <w:r w:rsidRPr="000B389B">
              <w:rPr>
                <w:rFonts w:cs="Arial"/>
                <w:szCs w:val="24"/>
              </w:rPr>
              <w:t>Για τους σκοπούς του εδαφίου (2), οι προμηθευτές καυσίμων εφαρμόζουν τη μέθοδο υπολογισμού που καθορίζεται με Διάταγμα του Υπουργού που εκδίδεται δυνάμει</w:t>
            </w:r>
            <w:r>
              <w:rPr>
                <w:rFonts w:cs="Arial"/>
                <w:szCs w:val="24"/>
              </w:rPr>
              <w:t xml:space="preserve"> των διατάξεων</w:t>
            </w:r>
            <w:r w:rsidRPr="000B389B">
              <w:rPr>
                <w:rFonts w:cs="Arial"/>
                <w:szCs w:val="24"/>
              </w:rPr>
              <w:t xml:space="preserve"> του άρθρου 51</w:t>
            </w:r>
            <w:r>
              <w:rPr>
                <w:rFonts w:cs="Arial"/>
                <w:szCs w:val="24"/>
              </w:rPr>
              <w:t>,</w:t>
            </w:r>
            <w:r w:rsidRPr="000B389B">
              <w:rPr>
                <w:rFonts w:cs="Arial"/>
                <w:szCs w:val="24"/>
              </w:rPr>
              <w:t xml:space="preserve"> για να προσδιορίσουν την ένταση των εκπομπών αερίων του θερμοκηπίου στον κύκλο ζωής των καυσίμων και της ενέργειας που προμηθεύουν</w:t>
            </w:r>
            <w:r w:rsidR="000F089A">
              <w:rPr>
                <w:rFonts w:cs="Arial"/>
                <w:szCs w:val="24"/>
              </w:rPr>
              <w:t>.</w:t>
            </w:r>
          </w:p>
        </w:tc>
      </w:tr>
      <w:tr w:rsidR="007759F7" w:rsidRPr="000B389B" w14:paraId="6FCBC71E" w14:textId="77777777" w:rsidTr="0091230E">
        <w:tc>
          <w:tcPr>
            <w:tcW w:w="1158" w:type="pct"/>
            <w:gridSpan w:val="12"/>
          </w:tcPr>
          <w:p w14:paraId="61D64B74" w14:textId="77777777" w:rsidR="00E51045" w:rsidRPr="000B389B" w:rsidRDefault="00E51045" w:rsidP="00E51045">
            <w:pPr>
              <w:spacing w:line="360" w:lineRule="auto"/>
              <w:rPr>
                <w:rFonts w:cs="Arial"/>
                <w:szCs w:val="24"/>
              </w:rPr>
            </w:pPr>
          </w:p>
        </w:tc>
        <w:tc>
          <w:tcPr>
            <w:tcW w:w="3842" w:type="pct"/>
            <w:gridSpan w:val="91"/>
          </w:tcPr>
          <w:p w14:paraId="751989E3" w14:textId="77777777" w:rsidR="00E51045" w:rsidRPr="000B389B" w:rsidRDefault="00E51045" w:rsidP="00E51045">
            <w:pPr>
              <w:pStyle w:val="Point2"/>
              <w:spacing w:before="0" w:after="0"/>
              <w:ind w:left="0" w:firstLine="0"/>
              <w:jc w:val="both"/>
              <w:rPr>
                <w:rFonts w:ascii="Arial" w:hAnsi="Arial" w:cs="Arial"/>
                <w:szCs w:val="24"/>
              </w:rPr>
            </w:pPr>
          </w:p>
        </w:tc>
      </w:tr>
      <w:tr w:rsidR="007759F7" w:rsidRPr="000B389B" w14:paraId="74CD66E1" w14:textId="77777777" w:rsidTr="0091230E">
        <w:tc>
          <w:tcPr>
            <w:tcW w:w="1158" w:type="pct"/>
            <w:gridSpan w:val="12"/>
          </w:tcPr>
          <w:p w14:paraId="77A2BB43" w14:textId="77777777" w:rsidR="00E51045" w:rsidRPr="000B389B" w:rsidRDefault="00E51045" w:rsidP="00E51045">
            <w:pPr>
              <w:spacing w:line="360" w:lineRule="auto"/>
              <w:rPr>
                <w:rFonts w:cs="Arial"/>
                <w:szCs w:val="24"/>
              </w:rPr>
            </w:pPr>
          </w:p>
        </w:tc>
        <w:tc>
          <w:tcPr>
            <w:tcW w:w="3842" w:type="pct"/>
            <w:gridSpan w:val="91"/>
          </w:tcPr>
          <w:p w14:paraId="38F6F2CD"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(6)</w:t>
            </w:r>
            <w:r>
              <w:rPr>
                <w:rFonts w:cs="Arial"/>
                <w:szCs w:val="24"/>
              </w:rPr>
              <w:tab/>
            </w:r>
            <w:r w:rsidRPr="000B389B">
              <w:rPr>
                <w:rFonts w:cs="Arial"/>
                <w:szCs w:val="24"/>
              </w:rPr>
              <w:t xml:space="preserve">Για σκοπούς εφαρμογής των </w:t>
            </w:r>
            <w:r>
              <w:rPr>
                <w:rFonts w:cs="Arial"/>
                <w:szCs w:val="24"/>
              </w:rPr>
              <w:t>διατάξεων</w:t>
            </w:r>
            <w:r w:rsidRPr="000B389B">
              <w:rPr>
                <w:rFonts w:cs="Arial"/>
                <w:szCs w:val="24"/>
              </w:rPr>
              <w:t xml:space="preserve"> του εδαφίου (1), οι προμηθευτές υποβάλλουν τα στοιχεία χρησιμοποιώντας τους ορισμούς, τη μέθοδο υπολογισμού και τον </w:t>
            </w:r>
            <w:proofErr w:type="spellStart"/>
            <w:r w:rsidRPr="000B389B">
              <w:rPr>
                <w:rFonts w:cs="Arial"/>
                <w:szCs w:val="24"/>
              </w:rPr>
              <w:t>μορφότυπο</w:t>
            </w:r>
            <w:proofErr w:type="spellEnd"/>
            <w:r w:rsidRPr="000B389B">
              <w:rPr>
                <w:rFonts w:cs="Arial"/>
                <w:szCs w:val="24"/>
              </w:rPr>
              <w:t xml:space="preserve"> που καθορίζονται με Διάταγμα του Υπουργού που εκδίδεται δυνάμει</w:t>
            </w:r>
            <w:r>
              <w:rPr>
                <w:rFonts w:cs="Arial"/>
                <w:szCs w:val="24"/>
              </w:rPr>
              <w:t xml:space="preserve"> των διατάξεων</w:t>
            </w:r>
            <w:r w:rsidRPr="000B389B">
              <w:rPr>
                <w:rFonts w:cs="Arial"/>
                <w:szCs w:val="24"/>
              </w:rPr>
              <w:t xml:space="preserve"> του άρθρου 51.</w:t>
            </w:r>
          </w:p>
        </w:tc>
      </w:tr>
      <w:tr w:rsidR="007759F7" w:rsidRPr="000B389B" w14:paraId="2DFD8F2C" w14:textId="77777777" w:rsidTr="0091230E">
        <w:tc>
          <w:tcPr>
            <w:tcW w:w="1158" w:type="pct"/>
            <w:gridSpan w:val="12"/>
          </w:tcPr>
          <w:p w14:paraId="06F0BFBA" w14:textId="77777777" w:rsidR="00E51045" w:rsidRPr="000B389B" w:rsidRDefault="00E51045" w:rsidP="00E51045">
            <w:pPr>
              <w:spacing w:line="360" w:lineRule="auto"/>
              <w:rPr>
                <w:rFonts w:cs="Arial"/>
                <w:szCs w:val="24"/>
              </w:rPr>
            </w:pPr>
          </w:p>
        </w:tc>
        <w:tc>
          <w:tcPr>
            <w:tcW w:w="3842" w:type="pct"/>
            <w:gridSpan w:val="91"/>
          </w:tcPr>
          <w:p w14:paraId="5CF7EAF5" w14:textId="77777777" w:rsidR="00E51045" w:rsidRPr="000B389B" w:rsidRDefault="00E51045" w:rsidP="00E51045">
            <w:pPr>
              <w:pStyle w:val="Point2"/>
              <w:spacing w:before="0" w:after="0"/>
              <w:ind w:left="0" w:firstLine="0"/>
              <w:jc w:val="both"/>
              <w:rPr>
                <w:rFonts w:ascii="Arial" w:hAnsi="Arial" w:cs="Arial"/>
                <w:szCs w:val="24"/>
              </w:rPr>
            </w:pPr>
          </w:p>
        </w:tc>
      </w:tr>
      <w:tr w:rsidR="007759F7" w:rsidRPr="000B389B" w14:paraId="5D467FE2" w14:textId="77777777" w:rsidTr="0091230E">
        <w:tc>
          <w:tcPr>
            <w:tcW w:w="1158" w:type="pct"/>
            <w:gridSpan w:val="12"/>
          </w:tcPr>
          <w:p w14:paraId="736A607A" w14:textId="77777777" w:rsidR="00E51045" w:rsidRPr="000B389B" w:rsidRDefault="00E51045" w:rsidP="00E51045">
            <w:pPr>
              <w:spacing w:line="360" w:lineRule="auto"/>
              <w:rPr>
                <w:rFonts w:cs="Arial"/>
                <w:szCs w:val="24"/>
              </w:rPr>
            </w:pPr>
          </w:p>
        </w:tc>
        <w:tc>
          <w:tcPr>
            <w:tcW w:w="3842" w:type="pct"/>
            <w:gridSpan w:val="91"/>
          </w:tcPr>
          <w:p w14:paraId="53040BD3" w14:textId="7306BE3F"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(7)</w:t>
            </w:r>
            <w:r>
              <w:rPr>
                <w:rFonts w:cs="Arial"/>
                <w:szCs w:val="24"/>
              </w:rPr>
              <w:tab/>
            </w:r>
            <w:r w:rsidRPr="000B389B">
              <w:rPr>
                <w:rFonts w:cs="Arial"/>
                <w:szCs w:val="24"/>
              </w:rPr>
              <w:t>Για επαλήθευση της συμμόρφωσης με τ</w:t>
            </w:r>
            <w:r w:rsidR="00F910B1">
              <w:rPr>
                <w:rFonts w:cs="Arial"/>
                <w:szCs w:val="24"/>
              </w:rPr>
              <w:t>ην</w:t>
            </w:r>
            <w:r w:rsidRPr="000B389B">
              <w:rPr>
                <w:rFonts w:cs="Arial"/>
                <w:szCs w:val="24"/>
              </w:rPr>
              <w:t xml:space="preserve"> </w:t>
            </w:r>
            <w:r w:rsidR="0091230E" w:rsidRPr="000B389B">
              <w:rPr>
                <w:rFonts w:cs="Arial"/>
                <w:szCs w:val="24"/>
              </w:rPr>
              <w:t>υποχρέωσ</w:t>
            </w:r>
            <w:r w:rsidR="0091230E">
              <w:rPr>
                <w:rFonts w:cs="Arial"/>
                <w:szCs w:val="24"/>
              </w:rPr>
              <w:t>η</w:t>
            </w:r>
            <w:r w:rsidRPr="000B389B">
              <w:rPr>
                <w:rFonts w:cs="Arial"/>
                <w:szCs w:val="24"/>
              </w:rPr>
              <w:t xml:space="preserve"> που καθορίζ</w:t>
            </w:r>
            <w:r w:rsidR="00F910B1">
              <w:rPr>
                <w:rFonts w:cs="Arial"/>
                <w:szCs w:val="24"/>
              </w:rPr>
              <w:t>ε</w:t>
            </w:r>
            <w:r w:rsidRPr="000B389B">
              <w:rPr>
                <w:rFonts w:cs="Arial"/>
                <w:szCs w:val="24"/>
              </w:rPr>
              <w:t>ται στο εδάφιο (2), οι προμηθευτές καυσίμων συγκρίνουν τις μειώσεις που έχουν επιτύχει όσον αφορά τις εκπομπές αερίων του θερμοκηπίου κύκλου ζωής από τα καύσιμα και τον ηλεκτρισμό με το βασικό πρότυπο καυσίμου.</w:t>
            </w:r>
          </w:p>
        </w:tc>
      </w:tr>
      <w:tr w:rsidR="007759F7" w:rsidRPr="000B389B" w14:paraId="0C2517D9" w14:textId="77777777" w:rsidTr="0091230E">
        <w:tc>
          <w:tcPr>
            <w:tcW w:w="1158" w:type="pct"/>
            <w:gridSpan w:val="12"/>
          </w:tcPr>
          <w:p w14:paraId="74A4DFF5" w14:textId="77777777" w:rsidR="00E51045" w:rsidRPr="000B389B" w:rsidRDefault="00E51045" w:rsidP="00E51045">
            <w:pPr>
              <w:spacing w:line="360" w:lineRule="auto"/>
              <w:rPr>
                <w:rFonts w:cs="Arial"/>
                <w:szCs w:val="24"/>
              </w:rPr>
            </w:pPr>
          </w:p>
        </w:tc>
        <w:tc>
          <w:tcPr>
            <w:tcW w:w="3842" w:type="pct"/>
            <w:gridSpan w:val="91"/>
          </w:tcPr>
          <w:p w14:paraId="7430B88E" w14:textId="77777777" w:rsidR="00E51045" w:rsidRPr="000B389B" w:rsidRDefault="00E51045" w:rsidP="00E51045">
            <w:pPr>
              <w:pStyle w:val="Point2"/>
              <w:spacing w:before="0" w:after="0"/>
              <w:ind w:left="0" w:firstLine="0"/>
              <w:jc w:val="both"/>
              <w:rPr>
                <w:rFonts w:ascii="Arial" w:hAnsi="Arial" w:cs="Arial"/>
                <w:szCs w:val="24"/>
              </w:rPr>
            </w:pPr>
          </w:p>
        </w:tc>
      </w:tr>
      <w:tr w:rsidR="007759F7" w:rsidRPr="000B389B" w14:paraId="4FE7DEF1" w14:textId="77777777" w:rsidTr="0091230E">
        <w:tc>
          <w:tcPr>
            <w:tcW w:w="1158" w:type="pct"/>
            <w:gridSpan w:val="12"/>
          </w:tcPr>
          <w:p w14:paraId="0610A7D8" w14:textId="5180FB0F" w:rsidR="00E51045" w:rsidRPr="000B389B" w:rsidRDefault="00E51045" w:rsidP="00E51045">
            <w:pPr>
              <w:spacing w:line="360" w:lineRule="auto"/>
              <w:rPr>
                <w:rFonts w:cs="Arial"/>
                <w:szCs w:val="24"/>
              </w:rPr>
            </w:pPr>
            <w:r w:rsidRPr="000B389B">
              <w:rPr>
                <w:rFonts w:cs="Arial"/>
                <w:szCs w:val="24"/>
              </w:rPr>
              <w:lastRenderedPageBreak/>
              <w:t xml:space="preserve">Δυνατότητα συμβολής των </w:t>
            </w:r>
            <w:proofErr w:type="spellStart"/>
            <w:r w:rsidRPr="000B389B">
              <w:rPr>
                <w:rFonts w:cs="Arial"/>
                <w:szCs w:val="24"/>
              </w:rPr>
              <w:t>παρ</w:t>
            </w:r>
            <w:r w:rsidR="0047307B">
              <w:rPr>
                <w:rFonts w:cs="Arial"/>
                <w:szCs w:val="24"/>
              </w:rPr>
              <w:t>ό</w:t>
            </w:r>
            <w:r w:rsidRPr="000B389B">
              <w:rPr>
                <w:rFonts w:cs="Arial"/>
                <w:szCs w:val="24"/>
              </w:rPr>
              <w:t>χ</w:t>
            </w:r>
            <w:r w:rsidR="0047307B">
              <w:rPr>
                <w:rFonts w:cs="Arial"/>
                <w:szCs w:val="24"/>
              </w:rPr>
              <w:t>ω</w:t>
            </w:r>
            <w:r w:rsidRPr="000B389B">
              <w:rPr>
                <w:rFonts w:cs="Arial"/>
                <w:szCs w:val="24"/>
              </w:rPr>
              <w:t>ν</w:t>
            </w:r>
            <w:proofErr w:type="spellEnd"/>
            <w:r w:rsidRPr="000B389B">
              <w:rPr>
                <w:rFonts w:cs="Arial"/>
                <w:szCs w:val="24"/>
              </w:rPr>
              <w:t xml:space="preserve"> ηλεκτρικής ενέργειας για χρήση στα οδικά οχήματα στη μείωση των εκπομπών.</w:t>
            </w:r>
          </w:p>
        </w:tc>
        <w:tc>
          <w:tcPr>
            <w:tcW w:w="3842" w:type="pct"/>
            <w:gridSpan w:val="91"/>
          </w:tcPr>
          <w:p w14:paraId="4803ABF0" w14:textId="77777777"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18.</w:t>
            </w:r>
            <w:r>
              <w:rPr>
                <w:rFonts w:cs="Arial"/>
                <w:szCs w:val="24"/>
              </w:rPr>
              <w:tab/>
            </w:r>
            <w:r>
              <w:rPr>
                <w:rFonts w:cs="Arial"/>
                <w:szCs w:val="24"/>
              </w:rPr>
              <w:tab/>
            </w:r>
            <w:r w:rsidRPr="000B389B">
              <w:rPr>
                <w:rFonts w:cs="Arial"/>
                <w:szCs w:val="24"/>
              </w:rPr>
              <w:t xml:space="preserve">Οι </w:t>
            </w:r>
            <w:proofErr w:type="spellStart"/>
            <w:r w:rsidRPr="000B389B">
              <w:rPr>
                <w:rFonts w:cs="Arial"/>
                <w:szCs w:val="24"/>
              </w:rPr>
              <w:t>πάροχοι</w:t>
            </w:r>
            <w:proofErr w:type="spellEnd"/>
            <w:r w:rsidRPr="000B389B">
              <w:rPr>
                <w:rFonts w:cs="Arial"/>
                <w:szCs w:val="24"/>
              </w:rPr>
              <w:t xml:space="preserve"> ηλεκτρικής ενέργειας για χρήση σε οδικά οχήματα </w:t>
            </w:r>
            <w:r>
              <w:rPr>
                <w:rFonts w:cs="Arial"/>
                <w:szCs w:val="24"/>
              </w:rPr>
              <w:t>δύναται</w:t>
            </w:r>
            <w:r w:rsidRPr="000B389B">
              <w:rPr>
                <w:rFonts w:cs="Arial"/>
                <w:szCs w:val="24"/>
              </w:rPr>
              <w:t xml:space="preserve"> να επιλέγουν να συμβάλλουν στην υποχρέωση μείωσης των εκπομπών που προβλέπεται στο εδάφιο (2) του άρθρου 17, </w:t>
            </w:r>
            <w:r>
              <w:rPr>
                <w:rFonts w:cs="Arial"/>
                <w:szCs w:val="24"/>
              </w:rPr>
              <w:t xml:space="preserve">σε περίπτωση που </w:t>
            </w:r>
            <w:r w:rsidRPr="000B389B">
              <w:rPr>
                <w:rFonts w:cs="Arial"/>
                <w:szCs w:val="24"/>
              </w:rPr>
              <w:t xml:space="preserve">αποδείξουν ότι </w:t>
            </w:r>
            <w:r>
              <w:rPr>
                <w:rFonts w:cs="Arial"/>
                <w:szCs w:val="24"/>
              </w:rPr>
              <w:t>δύναται</w:t>
            </w:r>
            <w:r w:rsidRPr="000B389B">
              <w:rPr>
                <w:rFonts w:cs="Arial"/>
                <w:szCs w:val="24"/>
              </w:rPr>
              <w:t xml:space="preserve"> να μετρούν και </w:t>
            </w:r>
            <w:r>
              <w:rPr>
                <w:rFonts w:cs="Arial"/>
                <w:szCs w:val="24"/>
              </w:rPr>
              <w:t xml:space="preserve">να </w:t>
            </w:r>
            <w:r w:rsidRPr="000B389B">
              <w:rPr>
                <w:rFonts w:cs="Arial"/>
                <w:szCs w:val="24"/>
              </w:rPr>
              <w:t xml:space="preserve">παρακολουθούν επαρκώς την παρεχόμενη ηλεκτρική ενέργεια για χρήση σε αυτά τα οχήματα. </w:t>
            </w:r>
          </w:p>
        </w:tc>
      </w:tr>
      <w:tr w:rsidR="007759F7" w:rsidRPr="000B389B" w14:paraId="5307F581" w14:textId="77777777" w:rsidTr="0091230E">
        <w:tc>
          <w:tcPr>
            <w:tcW w:w="1158" w:type="pct"/>
            <w:gridSpan w:val="12"/>
          </w:tcPr>
          <w:p w14:paraId="0D60ABB4" w14:textId="77777777" w:rsidR="00E51045" w:rsidRPr="000B389B" w:rsidRDefault="00E51045" w:rsidP="00E51045">
            <w:pPr>
              <w:spacing w:line="360" w:lineRule="auto"/>
              <w:rPr>
                <w:rFonts w:cs="Arial"/>
                <w:szCs w:val="24"/>
              </w:rPr>
            </w:pPr>
          </w:p>
        </w:tc>
        <w:tc>
          <w:tcPr>
            <w:tcW w:w="3842" w:type="pct"/>
            <w:gridSpan w:val="91"/>
          </w:tcPr>
          <w:p w14:paraId="50A7DE4C" w14:textId="77777777" w:rsidR="00E51045" w:rsidRPr="000B389B" w:rsidRDefault="00E51045" w:rsidP="00E51045">
            <w:pPr>
              <w:pStyle w:val="Point2"/>
              <w:spacing w:before="0" w:after="0"/>
              <w:ind w:left="0" w:firstLine="0"/>
              <w:jc w:val="both"/>
              <w:rPr>
                <w:rFonts w:ascii="Arial" w:hAnsi="Arial" w:cs="Arial"/>
                <w:szCs w:val="24"/>
              </w:rPr>
            </w:pPr>
          </w:p>
        </w:tc>
      </w:tr>
      <w:tr w:rsidR="007759F7" w:rsidRPr="000B389B" w14:paraId="15A705DE" w14:textId="77777777" w:rsidTr="0091230E">
        <w:tc>
          <w:tcPr>
            <w:tcW w:w="1158" w:type="pct"/>
            <w:gridSpan w:val="12"/>
          </w:tcPr>
          <w:p w14:paraId="73624547" w14:textId="77777777" w:rsidR="00E51045" w:rsidRPr="000B389B" w:rsidRDefault="00E51045" w:rsidP="00E51045">
            <w:pPr>
              <w:spacing w:line="360" w:lineRule="auto"/>
              <w:rPr>
                <w:rFonts w:cs="Arial"/>
                <w:szCs w:val="24"/>
              </w:rPr>
            </w:pPr>
            <w:r w:rsidRPr="000B389B">
              <w:rPr>
                <w:rFonts w:cs="Arial"/>
                <w:szCs w:val="24"/>
              </w:rPr>
              <w:t xml:space="preserve">Δυνατότητα συμβολής των προμηθευτών </w:t>
            </w:r>
            <w:proofErr w:type="spellStart"/>
            <w:r w:rsidRPr="000B389B">
              <w:rPr>
                <w:rFonts w:cs="Arial"/>
                <w:szCs w:val="24"/>
              </w:rPr>
              <w:t>βιοκαυσίμων</w:t>
            </w:r>
            <w:proofErr w:type="spellEnd"/>
            <w:r w:rsidRPr="000B389B">
              <w:rPr>
                <w:rFonts w:cs="Arial"/>
                <w:szCs w:val="24"/>
              </w:rPr>
              <w:t xml:space="preserve"> για χρήση στις αερομεταφορές στη μείωση των εκπομπών.</w:t>
            </w:r>
          </w:p>
        </w:tc>
        <w:tc>
          <w:tcPr>
            <w:tcW w:w="3842" w:type="pct"/>
            <w:gridSpan w:val="91"/>
          </w:tcPr>
          <w:p w14:paraId="1C08B8D2" w14:textId="77777777"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19.</w:t>
            </w:r>
            <w:r>
              <w:rPr>
                <w:rFonts w:cs="Arial"/>
                <w:szCs w:val="24"/>
              </w:rPr>
              <w:tab/>
            </w:r>
            <w:r>
              <w:rPr>
                <w:rFonts w:cs="Arial"/>
                <w:szCs w:val="24"/>
              </w:rPr>
              <w:tab/>
            </w:r>
            <w:r w:rsidRPr="000B389B">
              <w:rPr>
                <w:rFonts w:cs="Arial"/>
                <w:szCs w:val="24"/>
              </w:rPr>
              <w:t xml:space="preserve">Οι προμηθευτές </w:t>
            </w:r>
            <w:proofErr w:type="spellStart"/>
            <w:r w:rsidRPr="000B389B">
              <w:rPr>
                <w:rFonts w:cs="Arial"/>
                <w:szCs w:val="24"/>
              </w:rPr>
              <w:t>βιοκαυσίμων</w:t>
            </w:r>
            <w:proofErr w:type="spellEnd"/>
            <w:r w:rsidRPr="000B389B">
              <w:rPr>
                <w:rFonts w:cs="Arial"/>
                <w:szCs w:val="24"/>
              </w:rPr>
              <w:t xml:space="preserve"> που προορίζονται για χρήση στις αερομεταφορές επιλέγουν να συμβάλλουν στην υποχρέωση μείωσης των εκπομπών που προβλέπεται στο εδάφιο (2) του άρθρου 17, εφόσον τα εν λόγω </w:t>
            </w:r>
            <w:proofErr w:type="spellStart"/>
            <w:r w:rsidRPr="000B389B">
              <w:rPr>
                <w:rFonts w:cs="Arial"/>
                <w:szCs w:val="24"/>
              </w:rPr>
              <w:t>βιοκαύσιμα</w:t>
            </w:r>
            <w:proofErr w:type="spellEnd"/>
            <w:r w:rsidRPr="000B389B">
              <w:rPr>
                <w:rFonts w:cs="Arial"/>
                <w:szCs w:val="24"/>
              </w:rPr>
              <w:t xml:space="preserve"> πληρούν τα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του θερμοκηπίου που καθορίζονται </w:t>
            </w:r>
            <w:r>
              <w:rPr>
                <w:rFonts w:cs="Arial"/>
                <w:szCs w:val="24"/>
              </w:rPr>
              <w:t>στις διατάξεις τ</w:t>
            </w:r>
            <w:r w:rsidRPr="000B389B">
              <w:rPr>
                <w:rFonts w:cs="Arial"/>
                <w:szCs w:val="24"/>
              </w:rPr>
              <w:t>ο</w:t>
            </w:r>
            <w:r>
              <w:rPr>
                <w:rFonts w:cs="Arial"/>
                <w:szCs w:val="24"/>
              </w:rPr>
              <w:t>υ</w:t>
            </w:r>
            <w:r w:rsidRPr="000B389B">
              <w:rPr>
                <w:rFonts w:cs="Arial"/>
                <w:szCs w:val="24"/>
              </w:rPr>
              <w:t xml:space="preserve"> άρθρο</w:t>
            </w:r>
            <w:r>
              <w:rPr>
                <w:rFonts w:cs="Arial"/>
                <w:szCs w:val="24"/>
              </w:rPr>
              <w:t>υ</w:t>
            </w:r>
            <w:r w:rsidRPr="000B389B">
              <w:rPr>
                <w:rFonts w:cs="Arial"/>
                <w:szCs w:val="24"/>
              </w:rPr>
              <w:t xml:space="preserve"> 26.</w:t>
            </w:r>
          </w:p>
        </w:tc>
      </w:tr>
      <w:tr w:rsidR="007759F7" w:rsidRPr="000B389B" w14:paraId="6446341B" w14:textId="77777777" w:rsidTr="0091230E">
        <w:tc>
          <w:tcPr>
            <w:tcW w:w="1158" w:type="pct"/>
            <w:gridSpan w:val="12"/>
          </w:tcPr>
          <w:p w14:paraId="4398C441" w14:textId="77777777" w:rsidR="00E51045" w:rsidRPr="000B389B" w:rsidRDefault="00E51045" w:rsidP="00E51045">
            <w:pPr>
              <w:spacing w:line="360" w:lineRule="auto"/>
              <w:rPr>
                <w:rFonts w:cs="Arial"/>
                <w:szCs w:val="24"/>
              </w:rPr>
            </w:pPr>
          </w:p>
        </w:tc>
        <w:tc>
          <w:tcPr>
            <w:tcW w:w="3842" w:type="pct"/>
            <w:gridSpan w:val="91"/>
          </w:tcPr>
          <w:p w14:paraId="56ADCAB4" w14:textId="77777777" w:rsidR="00E51045" w:rsidRPr="000B389B" w:rsidRDefault="00E51045" w:rsidP="00E51045">
            <w:pPr>
              <w:pStyle w:val="Point2"/>
              <w:spacing w:before="0" w:after="0"/>
              <w:ind w:left="0" w:firstLine="0"/>
              <w:jc w:val="both"/>
              <w:rPr>
                <w:rFonts w:ascii="Arial" w:hAnsi="Arial" w:cs="Arial"/>
                <w:szCs w:val="24"/>
              </w:rPr>
            </w:pPr>
          </w:p>
        </w:tc>
      </w:tr>
      <w:tr w:rsidR="007759F7" w:rsidRPr="000B389B" w14:paraId="2689A213" w14:textId="77777777" w:rsidTr="0091230E">
        <w:tc>
          <w:tcPr>
            <w:tcW w:w="1158" w:type="pct"/>
            <w:gridSpan w:val="12"/>
          </w:tcPr>
          <w:p w14:paraId="7547257E" w14:textId="77777777" w:rsidR="00F13974" w:rsidRDefault="00E51045" w:rsidP="00E51045">
            <w:pPr>
              <w:spacing w:line="360" w:lineRule="auto"/>
              <w:ind w:right="-90"/>
              <w:rPr>
                <w:rFonts w:cs="Arial"/>
                <w:szCs w:val="24"/>
              </w:rPr>
            </w:pPr>
            <w:r w:rsidRPr="000B389B">
              <w:rPr>
                <w:rFonts w:cs="Arial"/>
                <w:szCs w:val="24"/>
              </w:rPr>
              <w:t xml:space="preserve">Υποχρέωση προμηθευτών καυσίμων για χρήση ανανεώσιμων πηγών στον </w:t>
            </w:r>
          </w:p>
          <w:p w14:paraId="7449CC0B" w14:textId="4591611B" w:rsidR="00E51045" w:rsidRPr="000B389B" w:rsidRDefault="00E51045" w:rsidP="00E51045">
            <w:pPr>
              <w:spacing w:line="360" w:lineRule="auto"/>
              <w:ind w:right="-90"/>
              <w:rPr>
                <w:rFonts w:cs="Arial"/>
                <w:szCs w:val="24"/>
              </w:rPr>
            </w:pPr>
            <w:r w:rsidRPr="000B389B">
              <w:rPr>
                <w:rFonts w:cs="Arial"/>
                <w:szCs w:val="24"/>
              </w:rPr>
              <w:t>τομέα των μεταφορών</w:t>
            </w:r>
            <w:r w:rsidR="00DF4A4D">
              <w:rPr>
                <w:rFonts w:cs="Arial"/>
                <w:szCs w:val="24"/>
              </w:rPr>
              <w:t>.</w:t>
            </w:r>
          </w:p>
        </w:tc>
        <w:tc>
          <w:tcPr>
            <w:tcW w:w="3842" w:type="pct"/>
            <w:gridSpan w:val="91"/>
          </w:tcPr>
          <w:p w14:paraId="174AAADD" w14:textId="2D293F3F" w:rsidR="00E51045" w:rsidRPr="000B389B" w:rsidRDefault="00E51045" w:rsidP="008F5990">
            <w:pPr>
              <w:tabs>
                <w:tab w:val="left" w:pos="397"/>
                <w:tab w:val="left" w:pos="510"/>
                <w:tab w:val="left" w:pos="851"/>
                <w:tab w:val="left" w:pos="964"/>
              </w:tabs>
              <w:spacing w:line="360" w:lineRule="auto"/>
              <w:ind w:left="1146" w:hanging="1146"/>
              <w:jc w:val="both"/>
              <w:rPr>
                <w:rFonts w:cs="Arial"/>
                <w:szCs w:val="24"/>
              </w:rPr>
            </w:pPr>
            <w:r w:rsidRPr="000B389B">
              <w:rPr>
                <w:rFonts w:cs="Arial"/>
                <w:szCs w:val="24"/>
              </w:rPr>
              <w:t>20.-(1)</w:t>
            </w:r>
            <w:r>
              <w:rPr>
                <w:rFonts w:cs="Arial"/>
                <w:szCs w:val="24"/>
              </w:rPr>
              <w:t>(α)</w:t>
            </w:r>
            <w:r w:rsidR="004E2399">
              <w:rPr>
                <w:rFonts w:cs="Arial"/>
                <w:szCs w:val="24"/>
              </w:rPr>
              <w:tab/>
            </w:r>
            <w:r w:rsidRPr="000B389B">
              <w:rPr>
                <w:rFonts w:cs="Arial"/>
                <w:szCs w:val="24"/>
              </w:rPr>
              <w:t>Ο Υπουργός, με Διάταγμ</w:t>
            </w:r>
            <w:r>
              <w:rPr>
                <w:rFonts w:cs="Arial"/>
                <w:szCs w:val="24"/>
              </w:rPr>
              <w:t>ά</w:t>
            </w:r>
            <w:r w:rsidRPr="000B389B">
              <w:rPr>
                <w:rFonts w:cs="Arial"/>
                <w:szCs w:val="24"/>
              </w:rPr>
              <w:t xml:space="preserve"> του που εκδίδεται δυνάμει </w:t>
            </w:r>
            <w:r>
              <w:rPr>
                <w:rFonts w:cs="Arial"/>
                <w:szCs w:val="24"/>
              </w:rPr>
              <w:t xml:space="preserve">των διατάξεων </w:t>
            </w:r>
            <w:r w:rsidRPr="000B389B">
              <w:rPr>
                <w:rFonts w:cs="Arial"/>
                <w:szCs w:val="24"/>
              </w:rPr>
              <w:t>του άρθρου 51</w:t>
            </w:r>
            <w:r>
              <w:rPr>
                <w:rFonts w:cs="Arial"/>
                <w:szCs w:val="24"/>
              </w:rPr>
              <w:t>,</w:t>
            </w:r>
            <w:r w:rsidRPr="000B389B">
              <w:rPr>
                <w:rFonts w:cs="Arial"/>
                <w:szCs w:val="24"/>
              </w:rPr>
              <w:t xml:space="preserve"> καθορίζει υποχρέωση στους προμηθευτές καυσίμων για χρήση ανανεώσιμων πηγών ενέργειας στις μεταφορές</w:t>
            </w:r>
            <w:r>
              <w:rPr>
                <w:rFonts w:cs="Arial"/>
                <w:szCs w:val="24"/>
              </w:rPr>
              <w:t>,</w:t>
            </w:r>
            <w:r w:rsidRPr="000B389B">
              <w:rPr>
                <w:rFonts w:cs="Arial"/>
                <w:szCs w:val="24"/>
              </w:rPr>
              <w:t xml:space="preserve"> ώστε να διασφαλίζεται ότι το μερίδιο ενέργειας από ανανεώσιμες πηγές στην τελική κατανάλωση ενέργειας στον τομέα των μεταφορών είναι </w:t>
            </w:r>
            <w:r w:rsidR="00A6380E">
              <w:rPr>
                <w:rFonts w:cs="Arial"/>
                <w:szCs w:val="24"/>
              </w:rPr>
              <w:t>τουλάχιστον</w:t>
            </w:r>
            <w:r>
              <w:rPr>
                <w:rFonts w:cs="Arial"/>
                <w:szCs w:val="24"/>
              </w:rPr>
              <w:t xml:space="preserve"> δεκατέσσερα τοις εκατό</w:t>
            </w:r>
            <w:r w:rsidRPr="000B389B">
              <w:rPr>
                <w:rFonts w:cs="Arial"/>
                <w:szCs w:val="24"/>
              </w:rPr>
              <w:t xml:space="preserve"> </w:t>
            </w:r>
            <w:r>
              <w:rPr>
                <w:rFonts w:cs="Arial"/>
                <w:szCs w:val="24"/>
              </w:rPr>
              <w:t>(</w:t>
            </w:r>
            <w:r w:rsidRPr="000B389B">
              <w:rPr>
                <w:rFonts w:cs="Arial"/>
                <w:szCs w:val="24"/>
              </w:rPr>
              <w:t>14%</w:t>
            </w:r>
            <w:r>
              <w:rPr>
                <w:rFonts w:cs="Arial"/>
                <w:szCs w:val="24"/>
              </w:rPr>
              <w:t>)</w:t>
            </w:r>
            <w:r w:rsidRPr="000B389B">
              <w:rPr>
                <w:rFonts w:cs="Arial"/>
                <w:szCs w:val="24"/>
              </w:rPr>
              <w:t xml:space="preserve"> </w:t>
            </w:r>
            <w:r>
              <w:rPr>
                <w:rFonts w:cs="Arial"/>
                <w:szCs w:val="24"/>
              </w:rPr>
              <w:t>έως</w:t>
            </w:r>
            <w:r w:rsidRPr="000B389B">
              <w:rPr>
                <w:rFonts w:cs="Arial"/>
                <w:szCs w:val="24"/>
              </w:rPr>
              <w:t xml:space="preserve"> το 2030</w:t>
            </w:r>
            <w:r w:rsidR="009771D4">
              <w:rPr>
                <w:rFonts w:cs="Arial"/>
                <w:szCs w:val="24"/>
              </w:rPr>
              <w:t>, καλούμενο ως «</w:t>
            </w:r>
            <w:r w:rsidRPr="000B389B">
              <w:rPr>
                <w:rFonts w:cs="Arial"/>
                <w:szCs w:val="24"/>
              </w:rPr>
              <w:t>ελάχιστο μερίδιο</w:t>
            </w:r>
            <w:r w:rsidR="009771D4">
              <w:rPr>
                <w:rFonts w:cs="Arial"/>
                <w:szCs w:val="24"/>
              </w:rPr>
              <w:t>»</w:t>
            </w:r>
            <w:r w:rsidRPr="000B389B">
              <w:rPr>
                <w:rFonts w:cs="Arial"/>
                <w:szCs w:val="24"/>
              </w:rPr>
              <w:t xml:space="preserve">. </w:t>
            </w:r>
          </w:p>
        </w:tc>
      </w:tr>
      <w:tr w:rsidR="007759F7" w:rsidRPr="000B389B" w14:paraId="75F64D22" w14:textId="77777777" w:rsidTr="0091230E">
        <w:tc>
          <w:tcPr>
            <w:tcW w:w="1158" w:type="pct"/>
            <w:gridSpan w:val="12"/>
          </w:tcPr>
          <w:p w14:paraId="091B78D0" w14:textId="77777777" w:rsidR="00E51045" w:rsidRPr="000B389B" w:rsidRDefault="00E51045" w:rsidP="00E51045">
            <w:pPr>
              <w:spacing w:line="360" w:lineRule="auto"/>
              <w:ind w:right="-90"/>
              <w:rPr>
                <w:rFonts w:cs="Arial"/>
                <w:szCs w:val="24"/>
              </w:rPr>
            </w:pPr>
          </w:p>
        </w:tc>
        <w:tc>
          <w:tcPr>
            <w:tcW w:w="3842" w:type="pct"/>
            <w:gridSpan w:val="91"/>
          </w:tcPr>
          <w:p w14:paraId="7DF68918" w14:textId="77777777" w:rsidR="00E51045" w:rsidRPr="000B389B" w:rsidRDefault="00E51045" w:rsidP="00E51045">
            <w:pPr>
              <w:tabs>
                <w:tab w:val="left" w:pos="397"/>
                <w:tab w:val="left" w:pos="851"/>
              </w:tabs>
              <w:spacing w:line="360" w:lineRule="auto"/>
              <w:jc w:val="both"/>
              <w:rPr>
                <w:rFonts w:cs="Arial"/>
                <w:szCs w:val="24"/>
              </w:rPr>
            </w:pPr>
          </w:p>
        </w:tc>
      </w:tr>
      <w:tr w:rsidR="007759F7" w:rsidRPr="000B389B" w14:paraId="22648D8E" w14:textId="77777777" w:rsidTr="0091230E">
        <w:tc>
          <w:tcPr>
            <w:tcW w:w="1158" w:type="pct"/>
            <w:gridSpan w:val="12"/>
          </w:tcPr>
          <w:p w14:paraId="04FA1574" w14:textId="77777777" w:rsidR="00E51045" w:rsidRPr="000B389B" w:rsidRDefault="00E51045" w:rsidP="00E51045">
            <w:pPr>
              <w:spacing w:line="360" w:lineRule="auto"/>
              <w:ind w:right="-90"/>
              <w:rPr>
                <w:rFonts w:cs="Arial"/>
                <w:szCs w:val="24"/>
              </w:rPr>
            </w:pPr>
          </w:p>
        </w:tc>
        <w:tc>
          <w:tcPr>
            <w:tcW w:w="3842" w:type="pct"/>
            <w:gridSpan w:val="91"/>
          </w:tcPr>
          <w:p w14:paraId="0915BF9D" w14:textId="3DA7FF45" w:rsidR="00E51045" w:rsidRPr="000B389B" w:rsidRDefault="0016015A" w:rsidP="00D477DC">
            <w:pPr>
              <w:tabs>
                <w:tab w:val="left" w:pos="397"/>
                <w:tab w:val="left" w:pos="454"/>
                <w:tab w:val="left" w:pos="851"/>
                <w:tab w:val="left" w:pos="964"/>
              </w:tabs>
              <w:spacing w:line="360" w:lineRule="auto"/>
              <w:ind w:left="1146" w:hanging="1146"/>
              <w:jc w:val="both"/>
              <w:rPr>
                <w:rFonts w:cs="Arial"/>
                <w:szCs w:val="24"/>
              </w:rPr>
            </w:pPr>
            <w:r>
              <w:rPr>
                <w:rFonts w:cs="Arial"/>
                <w:szCs w:val="24"/>
              </w:rPr>
              <w:tab/>
            </w:r>
            <w:r>
              <w:rPr>
                <w:rFonts w:cs="Arial"/>
                <w:szCs w:val="24"/>
              </w:rPr>
              <w:tab/>
              <w:t xml:space="preserve">   </w:t>
            </w:r>
            <w:r w:rsidR="00E51045" w:rsidRPr="0016015A">
              <w:rPr>
                <w:rFonts w:cs="Arial"/>
                <w:szCs w:val="24"/>
              </w:rPr>
              <w:t>(</w:t>
            </w:r>
            <w:r w:rsidR="00E51045">
              <w:rPr>
                <w:rFonts w:cs="Arial"/>
                <w:szCs w:val="24"/>
              </w:rPr>
              <w:t>β</w:t>
            </w:r>
            <w:r w:rsidR="004E2399">
              <w:rPr>
                <w:rFonts w:cs="Arial"/>
                <w:szCs w:val="24"/>
              </w:rPr>
              <w:t>)</w:t>
            </w:r>
            <w:r>
              <w:rPr>
                <w:rFonts w:cs="Arial"/>
                <w:szCs w:val="24"/>
              </w:rPr>
              <w:t xml:space="preserve"> </w:t>
            </w:r>
            <w:r w:rsidR="00D477DC">
              <w:rPr>
                <w:rFonts w:cs="Arial"/>
                <w:szCs w:val="24"/>
              </w:rPr>
              <w:tab/>
            </w:r>
            <w:r w:rsidR="00E51045" w:rsidRPr="000B389B">
              <w:rPr>
                <w:rFonts w:cs="Arial"/>
                <w:szCs w:val="24"/>
              </w:rPr>
              <w:t xml:space="preserve">Το Υπουργικό Συμβούλιο, με </w:t>
            </w:r>
            <w:r w:rsidR="005A04B9">
              <w:rPr>
                <w:rFonts w:cs="Arial"/>
                <w:szCs w:val="24"/>
              </w:rPr>
              <w:t>Α</w:t>
            </w:r>
            <w:r w:rsidR="00E51045" w:rsidRPr="000B389B">
              <w:rPr>
                <w:rFonts w:cs="Arial"/>
                <w:szCs w:val="24"/>
              </w:rPr>
              <w:t xml:space="preserve">πόφασή του που δημοσιεύεται στην Επίσημη Εφημερίδα της Δημοκρατίας </w:t>
            </w:r>
            <w:r w:rsidR="00E51045">
              <w:rPr>
                <w:rFonts w:cs="Arial"/>
                <w:szCs w:val="24"/>
              </w:rPr>
              <w:t>ύστερα</w:t>
            </w:r>
            <w:r w:rsidR="00E51045" w:rsidRPr="000B389B">
              <w:rPr>
                <w:rFonts w:cs="Arial"/>
                <w:szCs w:val="24"/>
              </w:rPr>
              <w:t xml:space="preserve"> από πρόταση του Υπουργού, καθορίζει την ενδεικτική πορεία επίτευξης του εν λόγω μεριδίου, το οποίο υπολογίζεται σύμφωνα με τη μεθοδολογία που </w:t>
            </w:r>
            <w:r w:rsidR="00E51045" w:rsidRPr="000B389B">
              <w:rPr>
                <w:rFonts w:cs="Arial"/>
                <w:szCs w:val="24"/>
              </w:rPr>
              <w:lastRenderedPageBreak/>
              <w:t xml:space="preserve">ορίζεται </w:t>
            </w:r>
            <w:r w:rsidR="00E51045">
              <w:rPr>
                <w:rFonts w:cs="Arial"/>
                <w:szCs w:val="24"/>
              </w:rPr>
              <w:t>στις διατάξεις του παρόντος</w:t>
            </w:r>
            <w:r w:rsidR="00E51045" w:rsidRPr="000B389B">
              <w:rPr>
                <w:rFonts w:cs="Arial"/>
                <w:szCs w:val="24"/>
              </w:rPr>
              <w:t xml:space="preserve"> άρθρο</w:t>
            </w:r>
            <w:r w:rsidR="00E51045">
              <w:rPr>
                <w:rFonts w:cs="Arial"/>
                <w:szCs w:val="24"/>
              </w:rPr>
              <w:t>υ</w:t>
            </w:r>
            <w:r w:rsidR="00E51045" w:rsidRPr="000B389B">
              <w:rPr>
                <w:rFonts w:cs="Arial"/>
                <w:szCs w:val="24"/>
              </w:rPr>
              <w:t xml:space="preserve"> και </w:t>
            </w:r>
            <w:r w:rsidR="00E51045">
              <w:rPr>
                <w:rFonts w:cs="Arial"/>
                <w:szCs w:val="24"/>
              </w:rPr>
              <w:t>των</w:t>
            </w:r>
            <w:r w:rsidR="00E51045" w:rsidRPr="000B389B">
              <w:rPr>
                <w:rFonts w:cs="Arial"/>
                <w:szCs w:val="24"/>
              </w:rPr>
              <w:t xml:space="preserve"> άρθρ</w:t>
            </w:r>
            <w:r w:rsidR="00E51045">
              <w:rPr>
                <w:rFonts w:cs="Arial"/>
                <w:szCs w:val="24"/>
              </w:rPr>
              <w:t>ων</w:t>
            </w:r>
            <w:r w:rsidR="00E51045" w:rsidRPr="000B389B">
              <w:rPr>
                <w:rFonts w:cs="Arial"/>
                <w:szCs w:val="24"/>
              </w:rPr>
              <w:t xml:space="preserve"> 21 και 22:</w:t>
            </w:r>
          </w:p>
        </w:tc>
      </w:tr>
      <w:tr w:rsidR="007759F7" w:rsidRPr="000B389B" w14:paraId="55ACEBF8" w14:textId="77777777" w:rsidTr="0091230E">
        <w:tc>
          <w:tcPr>
            <w:tcW w:w="1158" w:type="pct"/>
            <w:gridSpan w:val="12"/>
          </w:tcPr>
          <w:p w14:paraId="069737D0" w14:textId="77777777" w:rsidR="00E51045" w:rsidRPr="000B389B" w:rsidRDefault="00E51045" w:rsidP="00E51045">
            <w:pPr>
              <w:spacing w:line="360" w:lineRule="auto"/>
              <w:ind w:right="-90"/>
              <w:rPr>
                <w:rFonts w:cs="Arial"/>
                <w:szCs w:val="24"/>
              </w:rPr>
            </w:pPr>
          </w:p>
        </w:tc>
        <w:tc>
          <w:tcPr>
            <w:tcW w:w="3842" w:type="pct"/>
            <w:gridSpan w:val="91"/>
          </w:tcPr>
          <w:p w14:paraId="7244D504"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06B26309" w14:textId="77777777" w:rsidTr="0091230E">
        <w:tc>
          <w:tcPr>
            <w:tcW w:w="1158" w:type="pct"/>
            <w:gridSpan w:val="12"/>
          </w:tcPr>
          <w:p w14:paraId="65E56A20" w14:textId="77777777" w:rsidR="00E51045" w:rsidRPr="000B389B" w:rsidRDefault="00E51045" w:rsidP="00E51045">
            <w:pPr>
              <w:spacing w:line="360" w:lineRule="auto"/>
              <w:ind w:right="-90"/>
              <w:rPr>
                <w:rFonts w:cs="Arial"/>
                <w:szCs w:val="24"/>
              </w:rPr>
            </w:pPr>
          </w:p>
        </w:tc>
        <w:tc>
          <w:tcPr>
            <w:tcW w:w="3842" w:type="pct"/>
            <w:gridSpan w:val="91"/>
          </w:tcPr>
          <w:p w14:paraId="2D253015" w14:textId="1FAADF22" w:rsidR="00E51045" w:rsidRPr="000B389B" w:rsidRDefault="00E51045" w:rsidP="00D477DC">
            <w:pPr>
              <w:tabs>
                <w:tab w:val="left" w:pos="567"/>
              </w:tabs>
              <w:spacing w:line="360" w:lineRule="auto"/>
              <w:ind w:left="1146"/>
              <w:jc w:val="both"/>
              <w:rPr>
                <w:rFonts w:cs="Arial"/>
                <w:szCs w:val="24"/>
              </w:rPr>
            </w:pPr>
            <w:r>
              <w:rPr>
                <w:rFonts w:cs="Arial"/>
                <w:szCs w:val="24"/>
              </w:rPr>
              <w:tab/>
            </w:r>
            <w:r w:rsidRPr="000B389B">
              <w:rPr>
                <w:rFonts w:cs="Arial"/>
                <w:szCs w:val="24"/>
              </w:rPr>
              <w:t>Νοείται ότι</w:t>
            </w:r>
            <w:r>
              <w:rPr>
                <w:rFonts w:cs="Arial"/>
                <w:szCs w:val="24"/>
              </w:rPr>
              <w:t>,</w:t>
            </w:r>
            <w:r w:rsidRPr="000B389B">
              <w:rPr>
                <w:rFonts w:cs="Arial"/>
                <w:szCs w:val="24"/>
              </w:rPr>
              <w:t xml:space="preserve"> το Υπουργικό Συμβούλιο</w:t>
            </w:r>
            <w:r>
              <w:rPr>
                <w:rFonts w:cs="Arial"/>
                <w:szCs w:val="24"/>
              </w:rPr>
              <w:t>,</w:t>
            </w:r>
            <w:r w:rsidRPr="000B389B">
              <w:rPr>
                <w:rFonts w:cs="Arial"/>
                <w:szCs w:val="24"/>
              </w:rPr>
              <w:t xml:space="preserve"> με </w:t>
            </w:r>
            <w:r w:rsidR="005A04B9">
              <w:rPr>
                <w:rFonts w:cs="Arial"/>
                <w:szCs w:val="24"/>
              </w:rPr>
              <w:t>Α</w:t>
            </w:r>
            <w:r w:rsidRPr="000B389B">
              <w:rPr>
                <w:rFonts w:cs="Arial"/>
                <w:szCs w:val="24"/>
              </w:rPr>
              <w:t xml:space="preserve">πόφασή του η οποία λαμβάνεται σύμφωνα με το εδάφιο (2) του άρθρου 21, δύναται να μειώσει το μερίδιο ενέργειας από ανανεώσιμες πηγές στην τελική κατανάλωση ενέργειας στον τομέα των μεταφορών που αναφέρεται </w:t>
            </w:r>
            <w:r w:rsidR="00441C03">
              <w:rPr>
                <w:rFonts w:cs="Arial"/>
                <w:szCs w:val="24"/>
              </w:rPr>
              <w:t xml:space="preserve">στην παράγραφο (α) </w:t>
            </w:r>
            <w:r>
              <w:rPr>
                <w:rFonts w:cs="Arial"/>
                <w:szCs w:val="24"/>
              </w:rPr>
              <w:t>και στ</w:t>
            </w:r>
            <w:r w:rsidRPr="000B389B">
              <w:rPr>
                <w:rFonts w:cs="Arial"/>
                <w:szCs w:val="24"/>
              </w:rPr>
              <w:t xml:space="preserve">ην περίπτωση αυτή η υποχρέωση στους προμηθευτές καυσίμων για χρήση ανανεώσιμων πηγών ενέργειας στις μεταφορές αναπροσαρμόζεται ανάλογα.  </w:t>
            </w:r>
          </w:p>
        </w:tc>
      </w:tr>
      <w:tr w:rsidR="007759F7" w:rsidRPr="000B389B" w14:paraId="3B2B2749" w14:textId="77777777" w:rsidTr="0091230E">
        <w:tc>
          <w:tcPr>
            <w:tcW w:w="1158" w:type="pct"/>
            <w:gridSpan w:val="12"/>
          </w:tcPr>
          <w:p w14:paraId="048DF5BD" w14:textId="77777777" w:rsidR="00E51045" w:rsidRPr="000B389B" w:rsidRDefault="00E51045" w:rsidP="00E51045">
            <w:pPr>
              <w:spacing w:line="360" w:lineRule="auto"/>
              <w:ind w:right="-90"/>
              <w:rPr>
                <w:rFonts w:cs="Arial"/>
                <w:szCs w:val="24"/>
              </w:rPr>
            </w:pPr>
          </w:p>
        </w:tc>
        <w:tc>
          <w:tcPr>
            <w:tcW w:w="3842" w:type="pct"/>
            <w:gridSpan w:val="91"/>
          </w:tcPr>
          <w:p w14:paraId="5519003E"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07B4D154" w14:textId="77777777" w:rsidTr="0091230E">
        <w:tc>
          <w:tcPr>
            <w:tcW w:w="1158" w:type="pct"/>
            <w:gridSpan w:val="12"/>
          </w:tcPr>
          <w:p w14:paraId="018EF06B" w14:textId="77777777" w:rsidR="00E51045" w:rsidRPr="000B389B" w:rsidRDefault="00E51045" w:rsidP="00E51045">
            <w:pPr>
              <w:spacing w:line="360" w:lineRule="auto"/>
              <w:ind w:right="-90"/>
              <w:rPr>
                <w:rFonts w:cs="Arial"/>
                <w:szCs w:val="24"/>
              </w:rPr>
            </w:pPr>
          </w:p>
        </w:tc>
        <w:tc>
          <w:tcPr>
            <w:tcW w:w="3842" w:type="pct"/>
            <w:gridSpan w:val="91"/>
          </w:tcPr>
          <w:p w14:paraId="63A9E4A1"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ab/>
            </w:r>
            <w:r w:rsidRPr="000B389B">
              <w:rPr>
                <w:rFonts w:cs="Arial"/>
                <w:szCs w:val="24"/>
              </w:rPr>
              <w:t xml:space="preserve">Ο Υπουργός, κατά τον καθορισμό της υποχρέωσης των προμηθευτών καυσίμων που </w:t>
            </w:r>
            <w:r>
              <w:rPr>
                <w:rFonts w:cs="Arial"/>
                <w:szCs w:val="24"/>
              </w:rPr>
              <w:t>προβλέπεται</w:t>
            </w:r>
            <w:r w:rsidRPr="000B389B">
              <w:rPr>
                <w:rFonts w:cs="Arial"/>
                <w:szCs w:val="24"/>
              </w:rPr>
              <w:t xml:space="preserve"> στο εδάφιο (1)</w:t>
            </w:r>
            <w:r w:rsidR="00F7106F">
              <w:rPr>
                <w:rFonts w:cs="Arial"/>
                <w:szCs w:val="24"/>
              </w:rPr>
              <w:t xml:space="preserve"> δύναται</w:t>
            </w:r>
            <w:r>
              <w:rPr>
                <w:rFonts w:cs="Arial"/>
                <w:szCs w:val="24"/>
              </w:rPr>
              <w:t>-</w:t>
            </w:r>
            <w:r w:rsidRPr="000B389B">
              <w:rPr>
                <w:rFonts w:cs="Arial"/>
                <w:szCs w:val="24"/>
              </w:rPr>
              <w:t xml:space="preserve"> </w:t>
            </w:r>
          </w:p>
        </w:tc>
      </w:tr>
      <w:tr w:rsidR="007759F7" w:rsidRPr="000B389B" w14:paraId="2924B4A0" w14:textId="77777777" w:rsidTr="0091230E">
        <w:tc>
          <w:tcPr>
            <w:tcW w:w="1116" w:type="pct"/>
            <w:gridSpan w:val="9"/>
          </w:tcPr>
          <w:p w14:paraId="3ECF447B" w14:textId="77777777" w:rsidR="00E51045" w:rsidRPr="000B389B" w:rsidRDefault="00E51045" w:rsidP="00E51045">
            <w:pPr>
              <w:spacing w:line="360" w:lineRule="auto"/>
              <w:ind w:right="-90"/>
              <w:rPr>
                <w:rFonts w:cs="Arial"/>
                <w:szCs w:val="24"/>
              </w:rPr>
            </w:pPr>
          </w:p>
        </w:tc>
        <w:tc>
          <w:tcPr>
            <w:tcW w:w="3884" w:type="pct"/>
            <w:gridSpan w:val="94"/>
          </w:tcPr>
          <w:p w14:paraId="3082E8AB"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2F4AF13D" w14:textId="77777777" w:rsidTr="0091230E">
        <w:tc>
          <w:tcPr>
            <w:tcW w:w="1116" w:type="pct"/>
            <w:gridSpan w:val="9"/>
          </w:tcPr>
          <w:p w14:paraId="00322310" w14:textId="77777777" w:rsidR="00E51045" w:rsidRPr="000B389B" w:rsidRDefault="00E51045" w:rsidP="00E51045">
            <w:pPr>
              <w:spacing w:line="360" w:lineRule="auto"/>
              <w:ind w:right="-90"/>
              <w:rPr>
                <w:rFonts w:cs="Arial"/>
                <w:szCs w:val="24"/>
              </w:rPr>
            </w:pPr>
          </w:p>
        </w:tc>
        <w:tc>
          <w:tcPr>
            <w:tcW w:w="793" w:type="pct"/>
            <w:gridSpan w:val="53"/>
          </w:tcPr>
          <w:p w14:paraId="1E77D47D"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(α)</w:t>
            </w:r>
          </w:p>
        </w:tc>
        <w:tc>
          <w:tcPr>
            <w:tcW w:w="3091" w:type="pct"/>
            <w:gridSpan w:val="41"/>
          </w:tcPr>
          <w:p w14:paraId="761F7150" w14:textId="34754855" w:rsidR="00E51045" w:rsidRPr="000B389B" w:rsidRDefault="00E51045" w:rsidP="00E51045">
            <w:pPr>
              <w:tabs>
                <w:tab w:val="left" w:pos="-117"/>
                <w:tab w:val="left" w:pos="0"/>
              </w:tabs>
              <w:spacing w:line="360" w:lineRule="auto"/>
              <w:jc w:val="both"/>
              <w:rPr>
                <w:rFonts w:cs="Arial"/>
                <w:strike/>
                <w:szCs w:val="24"/>
              </w:rPr>
            </w:pPr>
            <w:r w:rsidRPr="000B389B">
              <w:rPr>
                <w:rFonts w:cs="Arial"/>
                <w:szCs w:val="24"/>
              </w:rPr>
              <w:t>να παρέχει εξαίρεση ή να διακρίνει μεταξύ διαφορετικών προμηθευτών καυσίμων ή διαφορετικών φορέων ενέργειας, διασφαλίζοντας ότι λαμβάνονται υπόψη οι διαφορετικοί βαθμοί ωριμότητας και το κόστος των διαφορετικών τεχνολογιών∙</w:t>
            </w:r>
          </w:p>
        </w:tc>
      </w:tr>
      <w:tr w:rsidR="00000017" w:rsidRPr="000B389B" w14:paraId="15AC5F40" w14:textId="77777777" w:rsidTr="0091230E">
        <w:tc>
          <w:tcPr>
            <w:tcW w:w="1116" w:type="pct"/>
            <w:gridSpan w:val="9"/>
          </w:tcPr>
          <w:p w14:paraId="69158FA4" w14:textId="77777777" w:rsidR="00E51045" w:rsidRPr="000B389B" w:rsidRDefault="00E51045" w:rsidP="00E51045">
            <w:pPr>
              <w:spacing w:line="360" w:lineRule="auto"/>
              <w:ind w:right="-90"/>
              <w:rPr>
                <w:rFonts w:cs="Arial"/>
                <w:szCs w:val="24"/>
              </w:rPr>
            </w:pPr>
          </w:p>
        </w:tc>
        <w:tc>
          <w:tcPr>
            <w:tcW w:w="793" w:type="pct"/>
            <w:gridSpan w:val="53"/>
          </w:tcPr>
          <w:p w14:paraId="7B3488A6" w14:textId="77777777" w:rsidR="00E51045" w:rsidRPr="000B389B" w:rsidRDefault="00E51045" w:rsidP="00E51045">
            <w:pPr>
              <w:tabs>
                <w:tab w:val="left" w:pos="-117"/>
                <w:tab w:val="left" w:pos="0"/>
              </w:tabs>
              <w:spacing w:line="360" w:lineRule="auto"/>
              <w:jc w:val="both"/>
              <w:rPr>
                <w:rFonts w:cs="Arial"/>
                <w:szCs w:val="24"/>
              </w:rPr>
            </w:pPr>
          </w:p>
        </w:tc>
        <w:tc>
          <w:tcPr>
            <w:tcW w:w="3091" w:type="pct"/>
            <w:gridSpan w:val="41"/>
          </w:tcPr>
          <w:p w14:paraId="296B5519"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53064D02" w14:textId="77777777" w:rsidTr="0091230E">
        <w:tc>
          <w:tcPr>
            <w:tcW w:w="1116" w:type="pct"/>
            <w:gridSpan w:val="9"/>
          </w:tcPr>
          <w:p w14:paraId="10CED273" w14:textId="77777777" w:rsidR="00E51045" w:rsidRPr="000B389B" w:rsidRDefault="00E51045" w:rsidP="00E51045">
            <w:pPr>
              <w:spacing w:line="360" w:lineRule="auto"/>
              <w:ind w:right="-90"/>
              <w:rPr>
                <w:rFonts w:cs="Arial"/>
                <w:szCs w:val="24"/>
              </w:rPr>
            </w:pPr>
          </w:p>
        </w:tc>
        <w:tc>
          <w:tcPr>
            <w:tcW w:w="793" w:type="pct"/>
            <w:gridSpan w:val="53"/>
          </w:tcPr>
          <w:p w14:paraId="696C4218" w14:textId="77777777" w:rsidR="00E51045" w:rsidRPr="000B389B" w:rsidRDefault="00E51045" w:rsidP="00E51045">
            <w:pPr>
              <w:tabs>
                <w:tab w:val="left" w:pos="-117"/>
                <w:tab w:val="left" w:pos="0"/>
              </w:tabs>
              <w:spacing w:line="360" w:lineRule="auto"/>
              <w:jc w:val="right"/>
              <w:rPr>
                <w:rFonts w:cs="Arial"/>
                <w:strike/>
                <w:szCs w:val="24"/>
              </w:rPr>
            </w:pPr>
            <w:r w:rsidRPr="000B389B">
              <w:rPr>
                <w:rFonts w:cs="Arial"/>
                <w:szCs w:val="24"/>
              </w:rPr>
              <w:t>(β)</w:t>
            </w:r>
          </w:p>
        </w:tc>
        <w:tc>
          <w:tcPr>
            <w:tcW w:w="3091" w:type="pct"/>
            <w:gridSpan w:val="41"/>
          </w:tcPr>
          <w:p w14:paraId="79307506" w14:textId="77777777" w:rsidR="00E51045" w:rsidRPr="00F41DF4" w:rsidRDefault="00E51045" w:rsidP="00E51045">
            <w:pPr>
              <w:tabs>
                <w:tab w:val="left" w:pos="-117"/>
                <w:tab w:val="left" w:pos="0"/>
              </w:tabs>
              <w:spacing w:line="360" w:lineRule="auto"/>
              <w:jc w:val="both"/>
              <w:rPr>
                <w:rFonts w:cs="Arial"/>
                <w:szCs w:val="24"/>
              </w:rPr>
            </w:pPr>
            <w:r w:rsidRPr="000B389B">
              <w:rPr>
                <w:rFonts w:cs="Arial"/>
                <w:szCs w:val="24"/>
              </w:rPr>
              <w:t>για τον υπολογισμό του ελάχιστου μεριδίου που αναφέρεται στο εδάφιο (1)</w:t>
            </w:r>
            <w:r w:rsidR="00F7106F">
              <w:rPr>
                <w:rFonts w:cs="Arial"/>
                <w:szCs w:val="24"/>
              </w:rPr>
              <w:t>-</w:t>
            </w:r>
          </w:p>
        </w:tc>
      </w:tr>
      <w:tr w:rsidR="00000017" w:rsidRPr="000B389B" w14:paraId="2F8B5206" w14:textId="77777777" w:rsidTr="0091230E">
        <w:tc>
          <w:tcPr>
            <w:tcW w:w="1116" w:type="pct"/>
            <w:gridSpan w:val="9"/>
          </w:tcPr>
          <w:p w14:paraId="33C519DF" w14:textId="77777777" w:rsidR="00E51045" w:rsidRPr="000B389B" w:rsidRDefault="00E51045" w:rsidP="00E51045">
            <w:pPr>
              <w:spacing w:line="360" w:lineRule="auto"/>
              <w:ind w:right="-90"/>
              <w:rPr>
                <w:rFonts w:cs="Arial"/>
                <w:szCs w:val="24"/>
              </w:rPr>
            </w:pPr>
          </w:p>
        </w:tc>
        <w:tc>
          <w:tcPr>
            <w:tcW w:w="793" w:type="pct"/>
            <w:gridSpan w:val="53"/>
          </w:tcPr>
          <w:p w14:paraId="2B7E592E" w14:textId="77777777" w:rsidR="00E51045" w:rsidRPr="000B389B" w:rsidRDefault="00E51045" w:rsidP="00E51045">
            <w:pPr>
              <w:tabs>
                <w:tab w:val="left" w:pos="-117"/>
                <w:tab w:val="left" w:pos="0"/>
              </w:tabs>
              <w:spacing w:line="360" w:lineRule="auto"/>
              <w:jc w:val="both"/>
              <w:rPr>
                <w:rFonts w:cs="Arial"/>
                <w:szCs w:val="24"/>
              </w:rPr>
            </w:pPr>
          </w:p>
        </w:tc>
        <w:tc>
          <w:tcPr>
            <w:tcW w:w="3091" w:type="pct"/>
            <w:gridSpan w:val="41"/>
          </w:tcPr>
          <w:p w14:paraId="292FF308"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2BD72259" w14:textId="77777777" w:rsidTr="0091230E">
        <w:tc>
          <w:tcPr>
            <w:tcW w:w="1116" w:type="pct"/>
            <w:gridSpan w:val="9"/>
          </w:tcPr>
          <w:p w14:paraId="0ED67B09" w14:textId="77777777" w:rsidR="00E51045" w:rsidRPr="000B389B" w:rsidRDefault="00E51045" w:rsidP="00E51045">
            <w:pPr>
              <w:spacing w:line="360" w:lineRule="auto"/>
              <w:ind w:right="-90"/>
              <w:rPr>
                <w:rFonts w:cs="Arial"/>
                <w:szCs w:val="24"/>
              </w:rPr>
            </w:pPr>
          </w:p>
        </w:tc>
        <w:tc>
          <w:tcPr>
            <w:tcW w:w="793" w:type="pct"/>
            <w:gridSpan w:val="53"/>
          </w:tcPr>
          <w:p w14:paraId="553ACD5A" w14:textId="77777777" w:rsidR="00E51045" w:rsidRPr="000B389B" w:rsidRDefault="00E51045" w:rsidP="00E51045">
            <w:pPr>
              <w:tabs>
                <w:tab w:val="left" w:pos="-117"/>
                <w:tab w:val="left" w:pos="0"/>
              </w:tabs>
              <w:spacing w:line="360" w:lineRule="auto"/>
              <w:jc w:val="both"/>
              <w:rPr>
                <w:rFonts w:cs="Arial"/>
                <w:szCs w:val="24"/>
              </w:rPr>
            </w:pPr>
          </w:p>
        </w:tc>
        <w:tc>
          <w:tcPr>
            <w:tcW w:w="287" w:type="pct"/>
            <w:gridSpan w:val="28"/>
          </w:tcPr>
          <w:p w14:paraId="4BE4E1AB" w14:textId="77777777" w:rsidR="00E51045" w:rsidRDefault="00E51045" w:rsidP="00E51045">
            <w:pPr>
              <w:tabs>
                <w:tab w:val="left" w:pos="-117"/>
                <w:tab w:val="left" w:pos="0"/>
              </w:tabs>
              <w:spacing w:line="360" w:lineRule="auto"/>
              <w:jc w:val="both"/>
              <w:rPr>
                <w:rFonts w:cs="Arial"/>
                <w:szCs w:val="24"/>
                <w:lang w:val="en-US"/>
              </w:rPr>
            </w:pPr>
            <w:r>
              <w:rPr>
                <w:rFonts w:cs="Arial"/>
                <w:szCs w:val="24"/>
                <w:lang w:val="en-US"/>
              </w:rPr>
              <w:t>(</w:t>
            </w:r>
            <w:proofErr w:type="spellStart"/>
            <w:r>
              <w:rPr>
                <w:rFonts w:cs="Arial"/>
                <w:szCs w:val="24"/>
                <w:lang w:val="en-US"/>
              </w:rPr>
              <w:t>i</w:t>
            </w:r>
            <w:proofErr w:type="spellEnd"/>
            <w:r>
              <w:rPr>
                <w:rFonts w:cs="Arial"/>
                <w:szCs w:val="24"/>
                <w:lang w:val="en-US"/>
              </w:rPr>
              <w:t>)</w:t>
            </w:r>
          </w:p>
          <w:p w14:paraId="26B22D25" w14:textId="77777777" w:rsidR="00E51045" w:rsidRPr="00045D30" w:rsidRDefault="00E51045" w:rsidP="00E51045">
            <w:pPr>
              <w:tabs>
                <w:tab w:val="left" w:pos="-117"/>
                <w:tab w:val="left" w:pos="0"/>
              </w:tabs>
              <w:spacing w:line="360" w:lineRule="auto"/>
              <w:jc w:val="both"/>
              <w:rPr>
                <w:rFonts w:cs="Arial"/>
                <w:szCs w:val="24"/>
                <w:lang w:val="en-US"/>
              </w:rPr>
            </w:pPr>
          </w:p>
        </w:tc>
        <w:tc>
          <w:tcPr>
            <w:tcW w:w="2804" w:type="pct"/>
            <w:gridSpan w:val="13"/>
          </w:tcPr>
          <w:p w14:paraId="1C7ABDFC"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να λαμβάνει υπόψη τα ανανεώσιμα υγρά και αέρια καύσιμα μεταφορών μη βιολογικής προέλευσης και όταν αυτά χρησιμοποιούνται ως ενδιάμεσα προϊόντα για την παραγωγή συμβατικών καυσίμων</w:t>
            </w:r>
            <w:r>
              <w:rPr>
                <w:rFonts w:cs="Arial"/>
                <w:szCs w:val="24"/>
              </w:rPr>
              <w:t>·</w:t>
            </w:r>
            <w:r w:rsidRPr="000B389B">
              <w:rPr>
                <w:rFonts w:cs="Arial"/>
                <w:szCs w:val="24"/>
              </w:rPr>
              <w:t xml:space="preserve"> και</w:t>
            </w:r>
          </w:p>
        </w:tc>
      </w:tr>
      <w:tr w:rsidR="007759F7" w:rsidRPr="000B389B" w14:paraId="7D81FC87" w14:textId="77777777" w:rsidTr="0091230E">
        <w:tc>
          <w:tcPr>
            <w:tcW w:w="1116" w:type="pct"/>
            <w:gridSpan w:val="9"/>
          </w:tcPr>
          <w:p w14:paraId="774D73D7" w14:textId="77777777" w:rsidR="00E51045" w:rsidRPr="000B389B" w:rsidRDefault="00E51045" w:rsidP="00E51045">
            <w:pPr>
              <w:spacing w:line="360" w:lineRule="auto"/>
              <w:ind w:right="-90"/>
              <w:rPr>
                <w:rFonts w:cs="Arial"/>
                <w:szCs w:val="24"/>
              </w:rPr>
            </w:pPr>
          </w:p>
        </w:tc>
        <w:tc>
          <w:tcPr>
            <w:tcW w:w="793" w:type="pct"/>
            <w:gridSpan w:val="53"/>
          </w:tcPr>
          <w:p w14:paraId="7161F231" w14:textId="77777777" w:rsidR="00E51045" w:rsidRPr="000B389B" w:rsidRDefault="00E51045" w:rsidP="00E51045">
            <w:pPr>
              <w:tabs>
                <w:tab w:val="left" w:pos="-117"/>
                <w:tab w:val="left" w:pos="0"/>
              </w:tabs>
              <w:spacing w:line="360" w:lineRule="auto"/>
              <w:jc w:val="both"/>
              <w:rPr>
                <w:rFonts w:cs="Arial"/>
                <w:szCs w:val="24"/>
              </w:rPr>
            </w:pPr>
          </w:p>
        </w:tc>
        <w:tc>
          <w:tcPr>
            <w:tcW w:w="287" w:type="pct"/>
            <w:gridSpan w:val="28"/>
          </w:tcPr>
          <w:p w14:paraId="55954201" w14:textId="77777777" w:rsidR="00E51045" w:rsidRPr="000B389B" w:rsidRDefault="00E51045" w:rsidP="00E51045">
            <w:pPr>
              <w:tabs>
                <w:tab w:val="left" w:pos="-117"/>
                <w:tab w:val="left" w:pos="0"/>
              </w:tabs>
              <w:spacing w:line="360" w:lineRule="auto"/>
              <w:jc w:val="both"/>
              <w:rPr>
                <w:rFonts w:cs="Arial"/>
                <w:szCs w:val="24"/>
              </w:rPr>
            </w:pPr>
            <w:r>
              <w:rPr>
                <w:rFonts w:cs="Arial"/>
                <w:szCs w:val="24"/>
                <w:lang w:val="en-US"/>
              </w:rPr>
              <w:t>(ii)</w:t>
            </w:r>
          </w:p>
        </w:tc>
        <w:tc>
          <w:tcPr>
            <w:tcW w:w="2804" w:type="pct"/>
            <w:gridSpan w:val="13"/>
          </w:tcPr>
          <w:p w14:paraId="5A11F21C"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να λαμβάνει υπόψη τα καύσιμα ανακυκλωμένου άνθρακα∙</w:t>
            </w:r>
          </w:p>
        </w:tc>
      </w:tr>
      <w:tr w:rsidR="007759F7" w:rsidRPr="000B389B" w14:paraId="5954833E" w14:textId="77777777" w:rsidTr="0091230E">
        <w:tc>
          <w:tcPr>
            <w:tcW w:w="1116" w:type="pct"/>
            <w:gridSpan w:val="9"/>
          </w:tcPr>
          <w:p w14:paraId="7EC1B782" w14:textId="77777777" w:rsidR="00E51045" w:rsidRPr="000B389B" w:rsidRDefault="00E51045" w:rsidP="00E51045">
            <w:pPr>
              <w:spacing w:line="360" w:lineRule="auto"/>
              <w:ind w:right="-90"/>
              <w:rPr>
                <w:rFonts w:cs="Arial"/>
                <w:szCs w:val="24"/>
              </w:rPr>
            </w:pPr>
          </w:p>
        </w:tc>
        <w:tc>
          <w:tcPr>
            <w:tcW w:w="3884" w:type="pct"/>
            <w:gridSpan w:val="94"/>
          </w:tcPr>
          <w:p w14:paraId="68A9E8CA"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34C35F88" w14:textId="77777777" w:rsidTr="0091230E">
        <w:tc>
          <w:tcPr>
            <w:tcW w:w="1116" w:type="pct"/>
            <w:gridSpan w:val="9"/>
          </w:tcPr>
          <w:p w14:paraId="1A3BD703" w14:textId="77777777" w:rsidR="00E51045" w:rsidRPr="000B389B" w:rsidRDefault="00E51045" w:rsidP="00E51045">
            <w:pPr>
              <w:spacing w:line="360" w:lineRule="auto"/>
              <w:ind w:right="-90"/>
              <w:rPr>
                <w:rFonts w:cs="Arial"/>
                <w:szCs w:val="24"/>
              </w:rPr>
            </w:pPr>
          </w:p>
          <w:p w14:paraId="04B460BD" w14:textId="77777777" w:rsidR="00E51045" w:rsidRPr="000B389B" w:rsidRDefault="00E51045" w:rsidP="00E51045">
            <w:pPr>
              <w:spacing w:line="360" w:lineRule="auto"/>
              <w:ind w:right="-90"/>
              <w:rPr>
                <w:rFonts w:cs="Arial"/>
                <w:szCs w:val="24"/>
              </w:rPr>
            </w:pPr>
          </w:p>
          <w:p w14:paraId="16EFF38D" w14:textId="77777777" w:rsidR="00E51045" w:rsidRPr="000B389B" w:rsidRDefault="00E51045" w:rsidP="00E51045">
            <w:pPr>
              <w:spacing w:line="360" w:lineRule="auto"/>
              <w:ind w:right="-90"/>
              <w:rPr>
                <w:rFonts w:cs="Arial"/>
                <w:szCs w:val="24"/>
              </w:rPr>
            </w:pPr>
          </w:p>
          <w:p w14:paraId="0E5F273E" w14:textId="77777777" w:rsidR="00E51045" w:rsidRPr="000B389B" w:rsidRDefault="00E51045" w:rsidP="00E51045">
            <w:pPr>
              <w:spacing w:line="360" w:lineRule="auto"/>
              <w:ind w:right="-90"/>
              <w:rPr>
                <w:rFonts w:cs="Arial"/>
                <w:szCs w:val="24"/>
              </w:rPr>
            </w:pPr>
          </w:p>
          <w:p w14:paraId="11964528" w14:textId="77777777" w:rsidR="00E51045" w:rsidRDefault="00E51045" w:rsidP="00E51045">
            <w:pPr>
              <w:spacing w:line="360" w:lineRule="auto"/>
              <w:ind w:right="-90"/>
              <w:rPr>
                <w:rFonts w:cs="Arial"/>
                <w:szCs w:val="24"/>
              </w:rPr>
            </w:pPr>
          </w:p>
          <w:p w14:paraId="73711FC8" w14:textId="6D27575F" w:rsidR="005F440C" w:rsidRPr="000B389B" w:rsidRDefault="005F440C" w:rsidP="00E51045">
            <w:pPr>
              <w:spacing w:line="360" w:lineRule="auto"/>
              <w:ind w:right="-90"/>
              <w:rPr>
                <w:rFonts w:cs="Arial"/>
                <w:szCs w:val="24"/>
              </w:rPr>
            </w:pPr>
            <w:r>
              <w:rPr>
                <w:rFonts w:cs="Arial"/>
                <w:szCs w:val="24"/>
              </w:rPr>
              <w:t>Παράρτημα Ι.</w:t>
            </w:r>
          </w:p>
        </w:tc>
        <w:tc>
          <w:tcPr>
            <w:tcW w:w="793" w:type="pct"/>
            <w:gridSpan w:val="53"/>
          </w:tcPr>
          <w:p w14:paraId="55DD2694"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(γ)</w:t>
            </w:r>
          </w:p>
        </w:tc>
        <w:tc>
          <w:tcPr>
            <w:tcW w:w="3091" w:type="pct"/>
            <w:gridSpan w:val="41"/>
          </w:tcPr>
          <w:p w14:paraId="201DDD66" w14:textId="55B585D1"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να καθορίζει τη συνεισφορά, εντός του ελάχιστου μεριδίου που αναφέρεται στο εδάφιο (1) των προηγμένων </w:t>
            </w:r>
            <w:proofErr w:type="spellStart"/>
            <w:r w:rsidRPr="000B389B">
              <w:rPr>
                <w:rFonts w:cs="Arial"/>
                <w:szCs w:val="24"/>
              </w:rPr>
              <w:t>βιοκαυσίμων</w:t>
            </w:r>
            <w:proofErr w:type="spellEnd"/>
            <w:r w:rsidRPr="000B389B">
              <w:rPr>
                <w:rFonts w:cs="Arial"/>
                <w:szCs w:val="24"/>
              </w:rPr>
              <w:t xml:space="preserve"> και του βιοαερίου που παράγονται από τις πρώτες ύλες που απαριθμούνται στο </w:t>
            </w:r>
            <w:r>
              <w:rPr>
                <w:rFonts w:cs="Arial"/>
                <w:szCs w:val="24"/>
              </w:rPr>
              <w:t>Μ</w:t>
            </w:r>
            <w:r w:rsidRPr="000B389B">
              <w:rPr>
                <w:rFonts w:cs="Arial"/>
                <w:szCs w:val="24"/>
              </w:rPr>
              <w:t xml:space="preserve">έρος Α του Παραρτήματος </w:t>
            </w:r>
            <w:r w:rsidRPr="000B389B">
              <w:rPr>
                <w:rFonts w:cs="Arial"/>
                <w:szCs w:val="24"/>
                <w:lang w:val="en-US"/>
              </w:rPr>
              <w:t>IX</w:t>
            </w:r>
            <w:r w:rsidRPr="000B389B">
              <w:rPr>
                <w:rFonts w:cs="Arial"/>
                <w:szCs w:val="24"/>
              </w:rPr>
              <w:t xml:space="preserve"> της Οδηγίας (ΕΕ) 2018/2001</w:t>
            </w:r>
            <w:r w:rsidR="005F440C">
              <w:rPr>
                <w:rFonts w:cs="Arial"/>
                <w:szCs w:val="24"/>
              </w:rPr>
              <w:t>, το οποίο περιλαμβάνεται στο Παράρτημα Ι,</w:t>
            </w:r>
            <w:r w:rsidRPr="000B389B">
              <w:rPr>
                <w:rFonts w:cs="Arial"/>
                <w:szCs w:val="24"/>
              </w:rPr>
              <w:t xml:space="preserve"> ως μερίδιο της τελικής κατανάλωσης ενέργειας στον τομέα των μεταφορών, η οποία είναι τουλάχιστον ίση με </w:t>
            </w:r>
            <w:r>
              <w:rPr>
                <w:rFonts w:cs="Arial"/>
                <w:szCs w:val="24"/>
              </w:rPr>
              <w:t>μηδέν κόμμα δύο τοις εκατό (</w:t>
            </w:r>
            <w:r w:rsidRPr="000B389B">
              <w:rPr>
                <w:rFonts w:cs="Arial"/>
                <w:szCs w:val="24"/>
              </w:rPr>
              <w:t>0,2%</w:t>
            </w:r>
            <w:r>
              <w:rPr>
                <w:rFonts w:cs="Arial"/>
                <w:szCs w:val="24"/>
              </w:rPr>
              <w:t>)</w:t>
            </w:r>
            <w:r w:rsidRPr="000B389B">
              <w:rPr>
                <w:rFonts w:cs="Arial"/>
                <w:szCs w:val="24"/>
              </w:rPr>
              <w:t xml:space="preserve"> το</w:t>
            </w:r>
            <w:r>
              <w:rPr>
                <w:rFonts w:cs="Arial"/>
                <w:szCs w:val="24"/>
              </w:rPr>
              <w:t xml:space="preserve"> έτος</w:t>
            </w:r>
            <w:r w:rsidRPr="000B389B">
              <w:rPr>
                <w:rFonts w:cs="Arial"/>
                <w:szCs w:val="24"/>
              </w:rPr>
              <w:t xml:space="preserve"> 2022, τουλάχιστον</w:t>
            </w:r>
            <w:r w:rsidR="00F7106F">
              <w:rPr>
                <w:rFonts w:cs="Arial"/>
                <w:szCs w:val="24"/>
              </w:rPr>
              <w:t xml:space="preserve"> ένα τοις εκατό</w:t>
            </w:r>
            <w:r w:rsidRPr="000B389B">
              <w:rPr>
                <w:rFonts w:cs="Arial"/>
                <w:szCs w:val="24"/>
              </w:rPr>
              <w:t xml:space="preserve"> </w:t>
            </w:r>
            <w:r w:rsidR="00F7106F">
              <w:rPr>
                <w:rFonts w:cs="Arial"/>
                <w:szCs w:val="24"/>
              </w:rPr>
              <w:t>(</w:t>
            </w:r>
            <w:r w:rsidRPr="000B389B">
              <w:rPr>
                <w:rFonts w:cs="Arial"/>
                <w:szCs w:val="24"/>
              </w:rPr>
              <w:t>1%</w:t>
            </w:r>
            <w:r w:rsidR="00F7106F">
              <w:rPr>
                <w:rFonts w:cs="Arial"/>
                <w:szCs w:val="24"/>
              </w:rPr>
              <w:t>)</w:t>
            </w:r>
            <w:r w:rsidRPr="000B389B">
              <w:rPr>
                <w:rFonts w:cs="Arial"/>
                <w:szCs w:val="24"/>
              </w:rPr>
              <w:t xml:space="preserve"> το </w:t>
            </w:r>
            <w:r w:rsidR="009771D4">
              <w:rPr>
                <w:rFonts w:cs="Arial"/>
                <w:szCs w:val="24"/>
              </w:rPr>
              <w:t xml:space="preserve">έτος </w:t>
            </w:r>
            <w:r w:rsidRPr="000B389B">
              <w:rPr>
                <w:rFonts w:cs="Arial"/>
                <w:szCs w:val="24"/>
              </w:rPr>
              <w:t>2025 και τουλάχιστον</w:t>
            </w:r>
            <w:r>
              <w:rPr>
                <w:rFonts w:cs="Arial"/>
                <w:szCs w:val="24"/>
              </w:rPr>
              <w:t xml:space="preserve"> </w:t>
            </w:r>
            <w:r w:rsidR="00F7106F">
              <w:rPr>
                <w:rFonts w:cs="Arial"/>
                <w:szCs w:val="24"/>
              </w:rPr>
              <w:t>τρεισήμισι</w:t>
            </w:r>
            <w:r>
              <w:rPr>
                <w:rFonts w:cs="Arial"/>
                <w:szCs w:val="24"/>
              </w:rPr>
              <w:t xml:space="preserve"> τοις εκατό</w:t>
            </w:r>
            <w:r w:rsidRPr="000B389B">
              <w:rPr>
                <w:rFonts w:cs="Arial"/>
                <w:szCs w:val="24"/>
              </w:rPr>
              <w:t xml:space="preserve"> </w:t>
            </w:r>
            <w:r>
              <w:rPr>
                <w:rFonts w:cs="Arial"/>
                <w:szCs w:val="24"/>
              </w:rPr>
              <w:t>(</w:t>
            </w:r>
            <w:r w:rsidRPr="000B389B">
              <w:rPr>
                <w:rFonts w:cs="Arial"/>
                <w:szCs w:val="24"/>
              </w:rPr>
              <w:t>3,5%</w:t>
            </w:r>
            <w:r>
              <w:rPr>
                <w:rFonts w:cs="Arial"/>
                <w:szCs w:val="24"/>
              </w:rPr>
              <w:t>)</w:t>
            </w:r>
            <w:r w:rsidRPr="000B389B">
              <w:rPr>
                <w:rFonts w:cs="Arial"/>
                <w:szCs w:val="24"/>
              </w:rPr>
              <w:t xml:space="preserve"> το </w:t>
            </w:r>
            <w:r>
              <w:rPr>
                <w:rFonts w:cs="Arial"/>
                <w:szCs w:val="24"/>
              </w:rPr>
              <w:t xml:space="preserve">έτος </w:t>
            </w:r>
            <w:r w:rsidRPr="000B389B">
              <w:rPr>
                <w:rFonts w:cs="Arial"/>
                <w:szCs w:val="24"/>
              </w:rPr>
              <w:t>2030</w:t>
            </w:r>
            <w:r w:rsidR="009A712B">
              <w:rPr>
                <w:rFonts w:cs="Arial"/>
                <w:szCs w:val="24"/>
              </w:rPr>
              <w:t>:</w:t>
            </w:r>
          </w:p>
        </w:tc>
      </w:tr>
      <w:tr w:rsidR="00000017" w:rsidRPr="000B389B" w14:paraId="194494C4" w14:textId="77777777" w:rsidTr="0091230E">
        <w:tc>
          <w:tcPr>
            <w:tcW w:w="1116" w:type="pct"/>
            <w:gridSpan w:val="9"/>
          </w:tcPr>
          <w:p w14:paraId="4141E0A5" w14:textId="77777777" w:rsidR="009A712B" w:rsidRPr="000B389B" w:rsidRDefault="009A712B" w:rsidP="00E51045">
            <w:pPr>
              <w:spacing w:line="360" w:lineRule="auto"/>
              <w:ind w:right="-90"/>
              <w:rPr>
                <w:rFonts w:cs="Arial"/>
                <w:szCs w:val="24"/>
              </w:rPr>
            </w:pPr>
          </w:p>
        </w:tc>
        <w:tc>
          <w:tcPr>
            <w:tcW w:w="793" w:type="pct"/>
            <w:gridSpan w:val="53"/>
          </w:tcPr>
          <w:p w14:paraId="1753F282" w14:textId="77777777" w:rsidR="009A712B" w:rsidRPr="000B389B" w:rsidRDefault="009A712B" w:rsidP="00E51045">
            <w:pPr>
              <w:tabs>
                <w:tab w:val="left" w:pos="-117"/>
                <w:tab w:val="left" w:pos="0"/>
              </w:tabs>
              <w:spacing w:line="360" w:lineRule="auto"/>
              <w:jc w:val="right"/>
              <w:rPr>
                <w:rFonts w:cs="Arial"/>
                <w:szCs w:val="24"/>
              </w:rPr>
            </w:pPr>
          </w:p>
        </w:tc>
        <w:tc>
          <w:tcPr>
            <w:tcW w:w="3091" w:type="pct"/>
            <w:gridSpan w:val="41"/>
          </w:tcPr>
          <w:p w14:paraId="0A8B3388" w14:textId="77777777" w:rsidR="009A712B" w:rsidRPr="000B389B" w:rsidRDefault="009A712B" w:rsidP="00E51045">
            <w:pPr>
              <w:tabs>
                <w:tab w:val="left" w:pos="-117"/>
                <w:tab w:val="left" w:pos="0"/>
              </w:tabs>
              <w:spacing w:line="360" w:lineRule="auto"/>
              <w:jc w:val="both"/>
              <w:rPr>
                <w:rFonts w:cs="Arial"/>
                <w:szCs w:val="24"/>
              </w:rPr>
            </w:pPr>
          </w:p>
        </w:tc>
      </w:tr>
      <w:tr w:rsidR="00000017" w:rsidRPr="000B389B" w14:paraId="6E1C37FC" w14:textId="77777777" w:rsidTr="0091230E">
        <w:tc>
          <w:tcPr>
            <w:tcW w:w="1116" w:type="pct"/>
            <w:gridSpan w:val="9"/>
          </w:tcPr>
          <w:p w14:paraId="03A553E5" w14:textId="77777777" w:rsidR="009A712B" w:rsidRPr="000B389B" w:rsidRDefault="009A712B" w:rsidP="00E51045">
            <w:pPr>
              <w:spacing w:line="360" w:lineRule="auto"/>
              <w:ind w:right="-90"/>
              <w:rPr>
                <w:rFonts w:cs="Arial"/>
                <w:szCs w:val="24"/>
              </w:rPr>
            </w:pPr>
          </w:p>
        </w:tc>
        <w:tc>
          <w:tcPr>
            <w:tcW w:w="793" w:type="pct"/>
            <w:gridSpan w:val="53"/>
          </w:tcPr>
          <w:p w14:paraId="78903CE6" w14:textId="77777777" w:rsidR="009A712B" w:rsidRPr="000B389B" w:rsidRDefault="009A712B" w:rsidP="00E51045">
            <w:pPr>
              <w:tabs>
                <w:tab w:val="left" w:pos="-117"/>
                <w:tab w:val="left" w:pos="0"/>
              </w:tabs>
              <w:spacing w:line="360" w:lineRule="auto"/>
              <w:jc w:val="right"/>
              <w:rPr>
                <w:rFonts w:cs="Arial"/>
                <w:szCs w:val="24"/>
              </w:rPr>
            </w:pPr>
          </w:p>
        </w:tc>
        <w:tc>
          <w:tcPr>
            <w:tcW w:w="3091" w:type="pct"/>
            <w:gridSpan w:val="41"/>
          </w:tcPr>
          <w:p w14:paraId="507D330C" w14:textId="5FFF531C" w:rsidR="009A712B" w:rsidRPr="000B389B" w:rsidRDefault="009A712B" w:rsidP="00E51045">
            <w:pPr>
              <w:tabs>
                <w:tab w:val="left" w:pos="-117"/>
                <w:tab w:val="left" w:pos="0"/>
              </w:tabs>
              <w:spacing w:line="360" w:lineRule="auto"/>
              <w:jc w:val="both"/>
              <w:rPr>
                <w:rFonts w:cs="Arial"/>
                <w:szCs w:val="24"/>
              </w:rPr>
            </w:pPr>
            <w:r>
              <w:rPr>
                <w:rFonts w:cs="Arial"/>
                <w:szCs w:val="24"/>
              </w:rPr>
              <w:tab/>
              <w:t xml:space="preserve">Νοείται ότι, </w:t>
            </w:r>
            <w:r w:rsidRPr="009A712B">
              <w:rPr>
                <w:rFonts w:cs="Arial"/>
                <w:szCs w:val="24"/>
              </w:rPr>
              <w:t xml:space="preserve">η συνεισφορά των εν λόγω </w:t>
            </w:r>
            <w:proofErr w:type="spellStart"/>
            <w:r w:rsidRPr="009A712B">
              <w:rPr>
                <w:rFonts w:cs="Arial"/>
                <w:szCs w:val="24"/>
              </w:rPr>
              <w:t>βιοκαυσίμων</w:t>
            </w:r>
            <w:proofErr w:type="spellEnd"/>
            <w:r w:rsidRPr="009A712B">
              <w:rPr>
                <w:rFonts w:cs="Arial"/>
                <w:szCs w:val="24"/>
              </w:rPr>
              <w:t xml:space="preserve"> και του</w:t>
            </w:r>
            <w:r w:rsidR="00252324">
              <w:rPr>
                <w:rFonts w:cs="Arial"/>
                <w:szCs w:val="24"/>
              </w:rPr>
              <w:t xml:space="preserve"> εν λόγω</w:t>
            </w:r>
            <w:r w:rsidRPr="009A712B">
              <w:rPr>
                <w:rFonts w:cs="Arial"/>
                <w:szCs w:val="24"/>
              </w:rPr>
              <w:t xml:space="preserve"> βιοαερίου στο ελάχιστο μερίδιο δύναται να θεωρείται ότι είναι το διπλάσιο του ενεργειακού περιεχομένου τους</w:t>
            </w:r>
            <w:r>
              <w:rPr>
                <w:rFonts w:cs="Arial"/>
                <w:szCs w:val="24"/>
              </w:rPr>
              <w:t>ꞏ</w:t>
            </w:r>
          </w:p>
        </w:tc>
      </w:tr>
      <w:tr w:rsidR="00000017" w:rsidRPr="000B389B" w14:paraId="75BDB7D8" w14:textId="77777777" w:rsidTr="0091230E">
        <w:tc>
          <w:tcPr>
            <w:tcW w:w="1116" w:type="pct"/>
            <w:gridSpan w:val="9"/>
          </w:tcPr>
          <w:p w14:paraId="4634B734" w14:textId="77777777" w:rsidR="00E51045" w:rsidRPr="000B389B" w:rsidRDefault="00E51045" w:rsidP="00E51045">
            <w:pPr>
              <w:spacing w:line="360" w:lineRule="auto"/>
              <w:ind w:right="-90"/>
              <w:rPr>
                <w:rFonts w:cs="Arial"/>
                <w:szCs w:val="24"/>
              </w:rPr>
            </w:pPr>
          </w:p>
        </w:tc>
        <w:tc>
          <w:tcPr>
            <w:tcW w:w="793" w:type="pct"/>
            <w:gridSpan w:val="53"/>
          </w:tcPr>
          <w:p w14:paraId="6F6514B6" w14:textId="77777777" w:rsidR="00E51045" w:rsidRPr="000B389B" w:rsidRDefault="00E51045" w:rsidP="00E51045">
            <w:pPr>
              <w:tabs>
                <w:tab w:val="left" w:pos="-117"/>
                <w:tab w:val="left" w:pos="0"/>
              </w:tabs>
              <w:spacing w:line="360" w:lineRule="auto"/>
              <w:jc w:val="both"/>
              <w:rPr>
                <w:rFonts w:cs="Arial"/>
                <w:szCs w:val="24"/>
              </w:rPr>
            </w:pPr>
          </w:p>
        </w:tc>
        <w:tc>
          <w:tcPr>
            <w:tcW w:w="3091" w:type="pct"/>
            <w:gridSpan w:val="41"/>
          </w:tcPr>
          <w:p w14:paraId="13D88D9F" w14:textId="77777777" w:rsidR="00E51045" w:rsidRPr="000B389B" w:rsidDel="000320F3" w:rsidRDefault="00E51045" w:rsidP="00E51045">
            <w:pPr>
              <w:tabs>
                <w:tab w:val="left" w:pos="-117"/>
                <w:tab w:val="left" w:pos="0"/>
              </w:tabs>
              <w:spacing w:line="360" w:lineRule="auto"/>
              <w:jc w:val="both"/>
              <w:rPr>
                <w:rFonts w:cs="Arial"/>
                <w:szCs w:val="24"/>
              </w:rPr>
            </w:pPr>
          </w:p>
        </w:tc>
      </w:tr>
      <w:tr w:rsidR="00000017" w:rsidRPr="000B389B" w14:paraId="0E6BE5C4" w14:textId="77777777" w:rsidTr="0091230E">
        <w:tc>
          <w:tcPr>
            <w:tcW w:w="1116" w:type="pct"/>
            <w:gridSpan w:val="9"/>
          </w:tcPr>
          <w:p w14:paraId="0A42C452" w14:textId="77777777" w:rsidR="00E51045" w:rsidRPr="000B389B" w:rsidRDefault="00E51045" w:rsidP="00E51045">
            <w:pPr>
              <w:spacing w:line="360" w:lineRule="auto"/>
              <w:ind w:right="-90"/>
              <w:rPr>
                <w:rFonts w:cs="Arial"/>
                <w:szCs w:val="24"/>
              </w:rPr>
            </w:pPr>
          </w:p>
          <w:p w14:paraId="3E72322A" w14:textId="77777777" w:rsidR="00E51045" w:rsidRPr="000B389B" w:rsidRDefault="00E51045" w:rsidP="00E51045">
            <w:pPr>
              <w:spacing w:line="360" w:lineRule="auto"/>
              <w:ind w:right="-90"/>
              <w:rPr>
                <w:rFonts w:cs="Arial"/>
                <w:szCs w:val="24"/>
              </w:rPr>
            </w:pPr>
          </w:p>
          <w:p w14:paraId="3DFB4DD3" w14:textId="3D2B7605" w:rsidR="00E51045" w:rsidRDefault="00E51045" w:rsidP="00E51045">
            <w:pPr>
              <w:spacing w:line="360" w:lineRule="auto"/>
              <w:ind w:right="-90"/>
              <w:rPr>
                <w:rFonts w:cs="Arial"/>
                <w:szCs w:val="24"/>
              </w:rPr>
            </w:pPr>
          </w:p>
          <w:p w14:paraId="475B6599" w14:textId="185578E0" w:rsidR="005F440C" w:rsidRDefault="005F440C" w:rsidP="00E51045">
            <w:pPr>
              <w:spacing w:line="360" w:lineRule="auto"/>
              <w:ind w:right="-90"/>
              <w:rPr>
                <w:rFonts w:cs="Arial"/>
                <w:szCs w:val="24"/>
              </w:rPr>
            </w:pPr>
          </w:p>
          <w:p w14:paraId="220AD822" w14:textId="15125105" w:rsidR="005F440C" w:rsidRDefault="005F440C" w:rsidP="00E51045">
            <w:pPr>
              <w:spacing w:line="360" w:lineRule="auto"/>
              <w:ind w:right="-90"/>
              <w:rPr>
                <w:rFonts w:cs="Arial"/>
                <w:szCs w:val="24"/>
              </w:rPr>
            </w:pPr>
          </w:p>
          <w:p w14:paraId="7ABAD6EC" w14:textId="6CD41F15" w:rsidR="005F440C" w:rsidRDefault="005F440C" w:rsidP="00E51045">
            <w:pPr>
              <w:spacing w:line="360" w:lineRule="auto"/>
              <w:ind w:right="-90"/>
              <w:rPr>
                <w:rFonts w:cs="Arial"/>
                <w:szCs w:val="24"/>
              </w:rPr>
            </w:pPr>
          </w:p>
          <w:p w14:paraId="20B95281" w14:textId="009EEBAB" w:rsidR="005F440C" w:rsidRDefault="005F440C" w:rsidP="00E51045">
            <w:pPr>
              <w:spacing w:line="360" w:lineRule="auto"/>
              <w:ind w:right="-90"/>
              <w:rPr>
                <w:rFonts w:cs="Arial"/>
                <w:szCs w:val="24"/>
              </w:rPr>
            </w:pPr>
          </w:p>
          <w:p w14:paraId="6BC3B990" w14:textId="4EB2BD3A" w:rsidR="005F440C" w:rsidRDefault="005F440C" w:rsidP="00E51045">
            <w:pPr>
              <w:spacing w:line="360" w:lineRule="auto"/>
              <w:ind w:right="-90"/>
              <w:rPr>
                <w:rFonts w:cs="Arial"/>
                <w:szCs w:val="24"/>
              </w:rPr>
            </w:pPr>
          </w:p>
          <w:p w14:paraId="2E44A3D6" w14:textId="7EFED933" w:rsidR="00E51045" w:rsidRPr="000B389B" w:rsidRDefault="005F440C" w:rsidP="00E51045">
            <w:pPr>
              <w:spacing w:line="360" w:lineRule="auto"/>
              <w:ind w:right="-90"/>
              <w:rPr>
                <w:rFonts w:cs="Arial"/>
                <w:szCs w:val="24"/>
              </w:rPr>
            </w:pPr>
            <w:r>
              <w:rPr>
                <w:rFonts w:cs="Arial"/>
                <w:szCs w:val="24"/>
              </w:rPr>
              <w:t>Παράρτημα Ι.</w:t>
            </w:r>
          </w:p>
        </w:tc>
        <w:tc>
          <w:tcPr>
            <w:tcW w:w="793" w:type="pct"/>
            <w:gridSpan w:val="53"/>
          </w:tcPr>
          <w:p w14:paraId="1A4E19BE"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(δ)</w:t>
            </w:r>
          </w:p>
        </w:tc>
        <w:tc>
          <w:tcPr>
            <w:tcW w:w="3091" w:type="pct"/>
            <w:gridSpan w:val="41"/>
          </w:tcPr>
          <w:p w14:paraId="413E4F10" w14:textId="20ECF2CD" w:rsidR="00E51045" w:rsidRPr="000B389B" w:rsidDel="000320F3" w:rsidRDefault="00E51045" w:rsidP="00E51045">
            <w:pPr>
              <w:tabs>
                <w:tab w:val="left" w:pos="-117"/>
                <w:tab w:val="left" w:pos="0"/>
              </w:tabs>
              <w:spacing w:line="360" w:lineRule="auto"/>
              <w:jc w:val="both"/>
              <w:rPr>
                <w:rFonts w:cs="Arial"/>
                <w:szCs w:val="24"/>
              </w:rPr>
            </w:pPr>
            <w:r w:rsidRPr="000B389B">
              <w:rPr>
                <w:rFonts w:cs="Arial"/>
                <w:szCs w:val="24"/>
              </w:rPr>
              <w:t>να παρέχει εξαίρεση στους</w:t>
            </w:r>
            <w:r w:rsidRPr="000B389B">
              <w:rPr>
                <w:rFonts w:cs="Arial"/>
                <w:color w:val="70AD47"/>
                <w:szCs w:val="24"/>
              </w:rPr>
              <w:t xml:space="preserve"> </w:t>
            </w:r>
            <w:r w:rsidRPr="000B389B">
              <w:rPr>
                <w:rFonts w:cs="Arial"/>
                <w:szCs w:val="24"/>
              </w:rPr>
              <w:t xml:space="preserve">προμηθευτές καυσίμων οι οποίοι προμηθεύουν καύσιμα με τη μορφή ηλεκτρικής ενέργειας ή ανανεώσιμων υγρών και αερίων καυσίμων μεταφορών μη βιολογικής προέλευσης, από την υποχρέωση να συμμορφώνονται με το ελάχιστο μερίδιο προηγμένων </w:t>
            </w:r>
            <w:proofErr w:type="spellStart"/>
            <w:r w:rsidRPr="000B389B">
              <w:rPr>
                <w:rFonts w:cs="Arial"/>
                <w:szCs w:val="24"/>
              </w:rPr>
              <w:t>βιοκαυσίμων</w:t>
            </w:r>
            <w:proofErr w:type="spellEnd"/>
            <w:r w:rsidRPr="000B389B">
              <w:rPr>
                <w:rFonts w:cs="Arial"/>
                <w:szCs w:val="24"/>
              </w:rPr>
              <w:t xml:space="preserve"> και βιοαερίου που παράγονται από τις πρώτες ύλες που απαριθμούνται στο Μέρος Α του Παρα</w:t>
            </w:r>
            <w:r w:rsidR="00F7106F">
              <w:rPr>
                <w:rFonts w:cs="Arial"/>
                <w:szCs w:val="24"/>
              </w:rPr>
              <w:t>ρ</w:t>
            </w:r>
            <w:r w:rsidRPr="000B389B">
              <w:rPr>
                <w:rFonts w:cs="Arial"/>
                <w:szCs w:val="24"/>
              </w:rPr>
              <w:t>τήματος IX της Οδηγίας (ΕΕ) 2018/2001</w:t>
            </w:r>
            <w:r w:rsidR="005F440C">
              <w:rPr>
                <w:rFonts w:cs="Arial"/>
                <w:szCs w:val="24"/>
              </w:rPr>
              <w:t>, το οποίο περιλαμβάνεται στο Παράρτημα Ι,</w:t>
            </w:r>
            <w:r w:rsidRPr="000B389B">
              <w:rPr>
                <w:rFonts w:cs="Arial"/>
                <w:szCs w:val="24"/>
              </w:rPr>
              <w:t xml:space="preserve"> και αναφέρεται στην παράγραφο (γ)∙</w:t>
            </w:r>
          </w:p>
        </w:tc>
      </w:tr>
      <w:tr w:rsidR="00000017" w:rsidRPr="000B389B" w14:paraId="3165E692" w14:textId="77777777" w:rsidTr="0091230E">
        <w:tc>
          <w:tcPr>
            <w:tcW w:w="1116" w:type="pct"/>
            <w:gridSpan w:val="9"/>
          </w:tcPr>
          <w:p w14:paraId="5C5A5895" w14:textId="77777777" w:rsidR="00E51045" w:rsidRPr="000B389B" w:rsidRDefault="00E51045" w:rsidP="00E51045">
            <w:pPr>
              <w:spacing w:line="360" w:lineRule="auto"/>
              <w:ind w:right="-90"/>
              <w:rPr>
                <w:rFonts w:cs="Arial"/>
                <w:szCs w:val="24"/>
              </w:rPr>
            </w:pPr>
          </w:p>
        </w:tc>
        <w:tc>
          <w:tcPr>
            <w:tcW w:w="793" w:type="pct"/>
            <w:gridSpan w:val="53"/>
          </w:tcPr>
          <w:p w14:paraId="110537CE" w14:textId="77777777" w:rsidR="00E51045" w:rsidRPr="000B389B" w:rsidRDefault="00E51045" w:rsidP="00E51045">
            <w:pPr>
              <w:tabs>
                <w:tab w:val="left" w:pos="-117"/>
                <w:tab w:val="left" w:pos="0"/>
              </w:tabs>
              <w:spacing w:line="360" w:lineRule="auto"/>
              <w:jc w:val="both"/>
              <w:rPr>
                <w:rFonts w:cs="Arial"/>
                <w:szCs w:val="24"/>
              </w:rPr>
            </w:pPr>
          </w:p>
        </w:tc>
        <w:tc>
          <w:tcPr>
            <w:tcW w:w="3091" w:type="pct"/>
            <w:gridSpan w:val="41"/>
          </w:tcPr>
          <w:p w14:paraId="103A8DFD"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4B4FE23A" w14:textId="77777777" w:rsidTr="0091230E">
        <w:tc>
          <w:tcPr>
            <w:tcW w:w="1116" w:type="pct"/>
            <w:gridSpan w:val="9"/>
          </w:tcPr>
          <w:p w14:paraId="2D4B49B4" w14:textId="77777777" w:rsidR="00E51045" w:rsidRPr="000B389B" w:rsidRDefault="00E51045" w:rsidP="00E51045">
            <w:pPr>
              <w:spacing w:line="360" w:lineRule="auto"/>
              <w:ind w:right="-90"/>
              <w:rPr>
                <w:rFonts w:cs="Arial"/>
                <w:szCs w:val="24"/>
              </w:rPr>
            </w:pPr>
          </w:p>
        </w:tc>
        <w:tc>
          <w:tcPr>
            <w:tcW w:w="793" w:type="pct"/>
            <w:gridSpan w:val="53"/>
          </w:tcPr>
          <w:p w14:paraId="3C574FFD"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(ε)</w:t>
            </w:r>
          </w:p>
        </w:tc>
        <w:tc>
          <w:tcPr>
            <w:tcW w:w="3091" w:type="pct"/>
            <w:gridSpan w:val="41"/>
          </w:tcPr>
          <w:p w14:paraId="7CA46F54"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να καθορίσει τη μείωση των εκπομπών αερίων θερμοκηπίου από τη χρήση των ανανεώσιμων υγρών και αέριων καυσίμων μεταφορών μη βιολογικής προέλευσης και των καυσίμων ανακυκλωμένου άνθρακα∙  </w:t>
            </w:r>
          </w:p>
        </w:tc>
      </w:tr>
      <w:tr w:rsidR="00000017" w:rsidRPr="000B389B" w14:paraId="03135539" w14:textId="77777777" w:rsidTr="0091230E">
        <w:tc>
          <w:tcPr>
            <w:tcW w:w="1116" w:type="pct"/>
            <w:gridSpan w:val="9"/>
          </w:tcPr>
          <w:p w14:paraId="52A69686" w14:textId="77777777" w:rsidR="00E51045" w:rsidRPr="000B389B" w:rsidRDefault="00E51045" w:rsidP="00E51045">
            <w:pPr>
              <w:spacing w:line="360" w:lineRule="auto"/>
              <w:ind w:right="-90"/>
              <w:rPr>
                <w:rFonts w:cs="Arial"/>
                <w:szCs w:val="24"/>
              </w:rPr>
            </w:pPr>
          </w:p>
        </w:tc>
        <w:tc>
          <w:tcPr>
            <w:tcW w:w="793" w:type="pct"/>
            <w:gridSpan w:val="53"/>
          </w:tcPr>
          <w:p w14:paraId="5BE96925" w14:textId="77777777" w:rsidR="00E51045" w:rsidRPr="000B389B" w:rsidRDefault="00E51045" w:rsidP="00E51045">
            <w:pPr>
              <w:tabs>
                <w:tab w:val="left" w:pos="-117"/>
                <w:tab w:val="left" w:pos="0"/>
              </w:tabs>
              <w:spacing w:line="360" w:lineRule="auto"/>
              <w:jc w:val="both"/>
              <w:rPr>
                <w:rFonts w:cs="Arial"/>
                <w:szCs w:val="24"/>
              </w:rPr>
            </w:pPr>
          </w:p>
        </w:tc>
        <w:tc>
          <w:tcPr>
            <w:tcW w:w="3091" w:type="pct"/>
            <w:gridSpan w:val="41"/>
          </w:tcPr>
          <w:p w14:paraId="2473A1CF"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0BB06295" w14:textId="77777777" w:rsidTr="0091230E">
        <w:tc>
          <w:tcPr>
            <w:tcW w:w="1116" w:type="pct"/>
            <w:gridSpan w:val="9"/>
          </w:tcPr>
          <w:p w14:paraId="17B92913" w14:textId="77777777" w:rsidR="00E51045" w:rsidRPr="000B389B" w:rsidRDefault="00E51045" w:rsidP="00E51045">
            <w:pPr>
              <w:spacing w:line="360" w:lineRule="auto"/>
              <w:ind w:right="-90"/>
              <w:rPr>
                <w:rFonts w:cs="Arial"/>
                <w:szCs w:val="24"/>
              </w:rPr>
            </w:pPr>
          </w:p>
        </w:tc>
        <w:tc>
          <w:tcPr>
            <w:tcW w:w="793" w:type="pct"/>
            <w:gridSpan w:val="53"/>
          </w:tcPr>
          <w:p w14:paraId="35698EAE"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στ</w:t>
            </w:r>
            <w:proofErr w:type="spellEnd"/>
            <w:r w:rsidRPr="000B389B">
              <w:rPr>
                <w:rFonts w:cs="Arial"/>
                <w:szCs w:val="24"/>
              </w:rPr>
              <w:t>)</w:t>
            </w:r>
          </w:p>
        </w:tc>
        <w:tc>
          <w:tcPr>
            <w:tcW w:w="3091" w:type="pct"/>
            <w:gridSpan w:val="41"/>
          </w:tcPr>
          <w:p w14:paraId="2D936C59" w14:textId="61DC3F00"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να εγκρίνει μέτρα που αφορούν τον όγκο, το ενεργειακό περιεχόμενο ή τις εκπομπές αερίων του θερμοκηπίου</w:t>
            </w:r>
            <w:r>
              <w:rPr>
                <w:rFonts w:cs="Arial"/>
                <w:szCs w:val="24"/>
              </w:rPr>
              <w:t>,</w:t>
            </w:r>
            <w:r w:rsidRPr="000B389B">
              <w:rPr>
                <w:rFonts w:cs="Arial"/>
                <w:szCs w:val="24"/>
              </w:rPr>
              <w:t xml:space="preserve"> εφόσον αποδεικνύεται ότι τα ελάχιστα μερίδια που προβλέπονται στο εδάφιο (1) και στην παράγραφο (γ) του εδαφίου (2) επιτυγχάνονται∙ </w:t>
            </w:r>
          </w:p>
        </w:tc>
      </w:tr>
      <w:tr w:rsidR="00000017" w:rsidRPr="000B389B" w14:paraId="11F6A364" w14:textId="77777777" w:rsidTr="0091230E">
        <w:tc>
          <w:tcPr>
            <w:tcW w:w="1116" w:type="pct"/>
            <w:gridSpan w:val="9"/>
          </w:tcPr>
          <w:p w14:paraId="08C2B637" w14:textId="77777777" w:rsidR="00E51045" w:rsidRPr="000B389B" w:rsidRDefault="00E51045" w:rsidP="00E51045">
            <w:pPr>
              <w:spacing w:line="360" w:lineRule="auto"/>
              <w:ind w:right="-90"/>
              <w:rPr>
                <w:rFonts w:cs="Arial"/>
                <w:szCs w:val="24"/>
              </w:rPr>
            </w:pPr>
          </w:p>
        </w:tc>
        <w:tc>
          <w:tcPr>
            <w:tcW w:w="793" w:type="pct"/>
            <w:gridSpan w:val="53"/>
          </w:tcPr>
          <w:p w14:paraId="30D5056B" w14:textId="77777777" w:rsidR="00E51045" w:rsidRPr="000B389B" w:rsidRDefault="00E51045" w:rsidP="00E51045">
            <w:pPr>
              <w:tabs>
                <w:tab w:val="left" w:pos="-117"/>
                <w:tab w:val="left" w:pos="0"/>
              </w:tabs>
              <w:spacing w:line="360" w:lineRule="auto"/>
              <w:jc w:val="both"/>
              <w:rPr>
                <w:rFonts w:cs="Arial"/>
                <w:szCs w:val="24"/>
              </w:rPr>
            </w:pPr>
          </w:p>
        </w:tc>
        <w:tc>
          <w:tcPr>
            <w:tcW w:w="3091" w:type="pct"/>
            <w:gridSpan w:val="41"/>
          </w:tcPr>
          <w:p w14:paraId="773D9E81"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6769562D" w14:textId="77777777" w:rsidTr="0091230E">
        <w:tc>
          <w:tcPr>
            <w:tcW w:w="1116" w:type="pct"/>
            <w:gridSpan w:val="9"/>
          </w:tcPr>
          <w:p w14:paraId="3DE6F5CA" w14:textId="77777777" w:rsidR="00E51045" w:rsidRPr="000B389B" w:rsidRDefault="00E51045" w:rsidP="00E51045">
            <w:pPr>
              <w:spacing w:line="360" w:lineRule="auto"/>
              <w:ind w:right="-90"/>
              <w:rPr>
                <w:rFonts w:cs="Arial"/>
                <w:szCs w:val="24"/>
              </w:rPr>
            </w:pPr>
          </w:p>
        </w:tc>
        <w:tc>
          <w:tcPr>
            <w:tcW w:w="793" w:type="pct"/>
            <w:gridSpan w:val="53"/>
          </w:tcPr>
          <w:p w14:paraId="607024A4"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(ζ)</w:t>
            </w:r>
          </w:p>
        </w:tc>
        <w:tc>
          <w:tcPr>
            <w:tcW w:w="3091" w:type="pct"/>
            <w:gridSpan w:val="41"/>
          </w:tcPr>
          <w:p w14:paraId="493A94C0" w14:textId="1E19B90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να καθορίσει χαμηλότερο όριο και να προβεί σε διάκριση μεταξύ διαφορετικών ειδών </w:t>
            </w:r>
            <w:proofErr w:type="spellStart"/>
            <w:r w:rsidRPr="000B389B">
              <w:rPr>
                <w:rFonts w:cs="Arial"/>
                <w:szCs w:val="24"/>
              </w:rPr>
              <w:t>βιοκαυσίμων</w:t>
            </w:r>
            <w:proofErr w:type="spellEnd"/>
            <w:r w:rsidRPr="000B389B">
              <w:rPr>
                <w:rFonts w:cs="Arial"/>
                <w:szCs w:val="24"/>
              </w:rPr>
              <w:t xml:space="preserve">, </w:t>
            </w:r>
            <w:proofErr w:type="spellStart"/>
            <w:r w:rsidRPr="000B389B">
              <w:rPr>
                <w:rFonts w:cs="Arial"/>
                <w:szCs w:val="24"/>
              </w:rPr>
              <w:t>βιορευστών</w:t>
            </w:r>
            <w:proofErr w:type="spellEnd"/>
            <w:r w:rsidRPr="000B389B">
              <w:rPr>
                <w:rFonts w:cs="Arial"/>
                <w:szCs w:val="24"/>
              </w:rPr>
              <w:t xml:space="preserve"> και καυσίμων βιομάζας που παράγονται από καλλιέργειες τροφίμων και ζωοτροφών, λαμβανομένων υπόψη των βέλτιστων διαθέσιμων αποδεικτικών στοιχείων για τις επιπτώσεις από την έμμεση αλλαγή στη χρήση γης</w:t>
            </w:r>
            <w:r w:rsidR="00F7106F">
              <w:rPr>
                <w:rFonts w:cs="Arial"/>
                <w:szCs w:val="24"/>
              </w:rPr>
              <w:t>, περιλαμβανομένου του καθορισμού</w:t>
            </w:r>
            <w:r w:rsidRPr="000B389B">
              <w:rPr>
                <w:rFonts w:cs="Arial"/>
                <w:szCs w:val="24"/>
              </w:rPr>
              <w:t xml:space="preserve"> χαμηλότερο</w:t>
            </w:r>
            <w:r w:rsidR="00F7106F">
              <w:rPr>
                <w:rFonts w:cs="Arial"/>
                <w:szCs w:val="24"/>
              </w:rPr>
              <w:t>υ</w:t>
            </w:r>
            <w:r w:rsidRPr="000B389B">
              <w:rPr>
                <w:rFonts w:cs="Arial"/>
                <w:szCs w:val="24"/>
              </w:rPr>
              <w:t xml:space="preserve"> </w:t>
            </w:r>
            <w:r w:rsidR="00F7106F">
              <w:rPr>
                <w:rFonts w:cs="Arial"/>
                <w:szCs w:val="24"/>
              </w:rPr>
              <w:t>ορίου</w:t>
            </w:r>
            <w:r w:rsidRPr="000B389B">
              <w:rPr>
                <w:rFonts w:cs="Arial"/>
                <w:szCs w:val="24"/>
              </w:rPr>
              <w:t xml:space="preserve"> για το μερίδιο των </w:t>
            </w:r>
            <w:proofErr w:type="spellStart"/>
            <w:r w:rsidRPr="000B389B">
              <w:rPr>
                <w:rFonts w:cs="Arial"/>
                <w:szCs w:val="24"/>
              </w:rPr>
              <w:t>βιοκαυσίμων</w:t>
            </w:r>
            <w:proofErr w:type="spellEnd"/>
            <w:r w:rsidRPr="000B389B">
              <w:rPr>
                <w:rFonts w:cs="Arial"/>
                <w:szCs w:val="24"/>
              </w:rPr>
              <w:t xml:space="preserve">, </w:t>
            </w:r>
            <w:proofErr w:type="spellStart"/>
            <w:r w:rsidRPr="000B389B">
              <w:rPr>
                <w:rFonts w:cs="Arial"/>
                <w:szCs w:val="24"/>
              </w:rPr>
              <w:t>βιορευστών</w:t>
            </w:r>
            <w:proofErr w:type="spellEnd"/>
            <w:r w:rsidRPr="000B389B">
              <w:rPr>
                <w:rFonts w:cs="Arial"/>
                <w:szCs w:val="24"/>
              </w:rPr>
              <w:t xml:space="preserve"> και καυσίμων βιομάζας που παράγονται από </w:t>
            </w:r>
            <w:proofErr w:type="spellStart"/>
            <w:r w:rsidRPr="000B389B">
              <w:rPr>
                <w:rFonts w:cs="Arial"/>
                <w:szCs w:val="24"/>
              </w:rPr>
              <w:t>ελαιούχα</w:t>
            </w:r>
            <w:proofErr w:type="spellEnd"/>
            <w:r w:rsidRPr="000B389B">
              <w:rPr>
                <w:rFonts w:cs="Arial"/>
                <w:szCs w:val="24"/>
              </w:rPr>
              <w:t xml:space="preserve"> φυτά.</w:t>
            </w:r>
          </w:p>
        </w:tc>
      </w:tr>
      <w:tr w:rsidR="00CF7F2C" w:rsidRPr="000B389B" w14:paraId="3859C700" w14:textId="77777777" w:rsidTr="0091230E">
        <w:tc>
          <w:tcPr>
            <w:tcW w:w="1158" w:type="pct"/>
            <w:gridSpan w:val="12"/>
          </w:tcPr>
          <w:p w14:paraId="4F1BE0AD" w14:textId="77777777" w:rsidR="00E51045" w:rsidRPr="000B389B" w:rsidRDefault="00E51045" w:rsidP="00E51045">
            <w:pPr>
              <w:spacing w:line="360" w:lineRule="auto"/>
              <w:ind w:right="-90"/>
              <w:rPr>
                <w:rFonts w:cs="Arial"/>
                <w:szCs w:val="24"/>
              </w:rPr>
            </w:pPr>
          </w:p>
        </w:tc>
        <w:tc>
          <w:tcPr>
            <w:tcW w:w="980" w:type="pct"/>
            <w:gridSpan w:val="76"/>
          </w:tcPr>
          <w:p w14:paraId="7B872F00" w14:textId="77777777" w:rsidR="00E51045" w:rsidRPr="000B389B" w:rsidRDefault="00E51045" w:rsidP="00E51045">
            <w:pPr>
              <w:tabs>
                <w:tab w:val="left" w:pos="-117"/>
                <w:tab w:val="left" w:pos="0"/>
              </w:tabs>
              <w:spacing w:line="360" w:lineRule="auto"/>
              <w:jc w:val="both"/>
              <w:rPr>
                <w:rFonts w:cs="Arial"/>
                <w:szCs w:val="24"/>
              </w:rPr>
            </w:pPr>
          </w:p>
        </w:tc>
        <w:tc>
          <w:tcPr>
            <w:tcW w:w="2862" w:type="pct"/>
            <w:gridSpan w:val="15"/>
          </w:tcPr>
          <w:p w14:paraId="0C231142"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5D2758C2" w14:textId="77777777" w:rsidTr="0091230E">
        <w:tc>
          <w:tcPr>
            <w:tcW w:w="1158" w:type="pct"/>
            <w:gridSpan w:val="12"/>
          </w:tcPr>
          <w:p w14:paraId="6734236A" w14:textId="77777777" w:rsidR="00E51045" w:rsidRPr="000B389B" w:rsidRDefault="00E51045" w:rsidP="00E51045">
            <w:pPr>
              <w:spacing w:line="360" w:lineRule="auto"/>
              <w:ind w:right="-90"/>
              <w:rPr>
                <w:rFonts w:cs="Arial"/>
                <w:szCs w:val="24"/>
              </w:rPr>
            </w:pPr>
          </w:p>
        </w:tc>
        <w:tc>
          <w:tcPr>
            <w:tcW w:w="3842" w:type="pct"/>
            <w:gridSpan w:val="91"/>
          </w:tcPr>
          <w:p w14:paraId="563F803C"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(3)</w:t>
            </w:r>
            <w:r>
              <w:rPr>
                <w:rFonts w:cs="Arial"/>
                <w:szCs w:val="24"/>
              </w:rPr>
              <w:tab/>
            </w:r>
            <w:r w:rsidRPr="000B389B">
              <w:rPr>
                <w:rFonts w:cs="Arial"/>
                <w:szCs w:val="24"/>
              </w:rPr>
              <w:t>Η αρμόδια αρχή τηρεί μητρώο στο οποίο καταχωρ</w:t>
            </w:r>
            <w:r>
              <w:rPr>
                <w:rFonts w:cs="Arial"/>
                <w:szCs w:val="24"/>
              </w:rPr>
              <w:t>ίζονται</w:t>
            </w:r>
            <w:r w:rsidRPr="000B389B">
              <w:rPr>
                <w:rFonts w:cs="Arial"/>
                <w:szCs w:val="24"/>
              </w:rPr>
              <w:t xml:space="preserve"> οι προμηθευτές καυσίμων στους οποίους ανατέθηκε υποχρέωση σύμφωνα με το εδάφιο (1).</w:t>
            </w:r>
          </w:p>
        </w:tc>
      </w:tr>
      <w:tr w:rsidR="007759F7" w:rsidRPr="000B389B" w14:paraId="753AFCD3" w14:textId="77777777" w:rsidTr="0091230E">
        <w:tc>
          <w:tcPr>
            <w:tcW w:w="1158" w:type="pct"/>
            <w:gridSpan w:val="12"/>
          </w:tcPr>
          <w:p w14:paraId="4984F7F2" w14:textId="77777777" w:rsidR="00E51045" w:rsidRPr="000B389B" w:rsidRDefault="00E51045" w:rsidP="00E51045">
            <w:pPr>
              <w:spacing w:line="360" w:lineRule="auto"/>
              <w:ind w:right="-90"/>
              <w:rPr>
                <w:rFonts w:cs="Arial"/>
                <w:szCs w:val="24"/>
              </w:rPr>
            </w:pPr>
          </w:p>
        </w:tc>
        <w:tc>
          <w:tcPr>
            <w:tcW w:w="3842" w:type="pct"/>
            <w:gridSpan w:val="91"/>
          </w:tcPr>
          <w:p w14:paraId="0D28E738" w14:textId="77777777" w:rsidR="00E51045" w:rsidRPr="000B389B" w:rsidRDefault="00E51045" w:rsidP="00E51045">
            <w:pPr>
              <w:tabs>
                <w:tab w:val="left" w:pos="-117"/>
                <w:tab w:val="left" w:pos="0"/>
              </w:tabs>
              <w:spacing w:line="360" w:lineRule="auto"/>
              <w:jc w:val="both"/>
              <w:rPr>
                <w:rFonts w:cs="Arial"/>
                <w:strike/>
                <w:szCs w:val="24"/>
              </w:rPr>
            </w:pPr>
          </w:p>
        </w:tc>
      </w:tr>
      <w:tr w:rsidR="007759F7" w:rsidRPr="000B389B" w14:paraId="4CB5EB33" w14:textId="77777777" w:rsidTr="0091230E">
        <w:trPr>
          <w:trHeight w:val="1080"/>
        </w:trPr>
        <w:tc>
          <w:tcPr>
            <w:tcW w:w="1158" w:type="pct"/>
            <w:gridSpan w:val="12"/>
          </w:tcPr>
          <w:p w14:paraId="73020E4E" w14:textId="77777777" w:rsidR="00E51045" w:rsidRDefault="00E51045" w:rsidP="00E51045">
            <w:pPr>
              <w:spacing w:line="360" w:lineRule="auto"/>
              <w:ind w:right="-90"/>
              <w:rPr>
                <w:rFonts w:cs="Arial"/>
                <w:szCs w:val="24"/>
              </w:rPr>
            </w:pPr>
            <w:r w:rsidRPr="000B389B">
              <w:rPr>
                <w:rFonts w:cs="Arial"/>
                <w:szCs w:val="24"/>
              </w:rPr>
              <w:t>Ειδικοί κανόνες</w:t>
            </w:r>
          </w:p>
          <w:p w14:paraId="30EBB6A8" w14:textId="77777777" w:rsidR="00E51045" w:rsidRPr="000B389B" w:rsidRDefault="00E51045" w:rsidP="00F7106F">
            <w:pPr>
              <w:spacing w:line="360" w:lineRule="auto"/>
              <w:ind w:right="-90"/>
              <w:rPr>
                <w:rFonts w:cs="Arial"/>
                <w:szCs w:val="24"/>
              </w:rPr>
            </w:pPr>
            <w:r w:rsidRPr="000B389B">
              <w:rPr>
                <w:rFonts w:cs="Arial"/>
                <w:szCs w:val="24"/>
              </w:rPr>
              <w:t xml:space="preserve">για τα </w:t>
            </w:r>
            <w:proofErr w:type="spellStart"/>
            <w:r w:rsidRPr="000B389B">
              <w:rPr>
                <w:rFonts w:cs="Arial"/>
                <w:szCs w:val="24"/>
              </w:rPr>
              <w:t>βιοκαύσιμα</w:t>
            </w:r>
            <w:proofErr w:type="spellEnd"/>
            <w:r w:rsidRPr="000B389B">
              <w:rPr>
                <w:rFonts w:cs="Arial"/>
                <w:szCs w:val="24"/>
              </w:rPr>
              <w:t xml:space="preserve">, τα </w:t>
            </w:r>
            <w:proofErr w:type="spellStart"/>
            <w:r w:rsidRPr="000B389B">
              <w:rPr>
                <w:rFonts w:cs="Arial"/>
                <w:szCs w:val="24"/>
              </w:rPr>
              <w:t>βιορευστά</w:t>
            </w:r>
            <w:proofErr w:type="spellEnd"/>
            <w:r w:rsidRPr="000B389B">
              <w:rPr>
                <w:rFonts w:cs="Arial"/>
                <w:szCs w:val="24"/>
              </w:rPr>
              <w:t xml:space="preserve"> και τα καύσιμα βιομάζας που παράγονται από καλλιέργειες τροφίμων και ζωοτροφών.</w:t>
            </w:r>
          </w:p>
        </w:tc>
        <w:tc>
          <w:tcPr>
            <w:tcW w:w="3842" w:type="pct"/>
            <w:gridSpan w:val="91"/>
          </w:tcPr>
          <w:p w14:paraId="5DCB094C" w14:textId="71BC744A" w:rsidR="00E51045" w:rsidRPr="00ED441A" w:rsidRDefault="00E51045" w:rsidP="00E51045">
            <w:pPr>
              <w:tabs>
                <w:tab w:val="left" w:pos="397"/>
                <w:tab w:val="left" w:pos="851"/>
              </w:tabs>
              <w:spacing w:line="360" w:lineRule="auto"/>
              <w:jc w:val="both"/>
              <w:rPr>
                <w:rFonts w:cs="Arial"/>
                <w:szCs w:val="24"/>
              </w:rPr>
            </w:pPr>
            <w:r w:rsidRPr="000B389B">
              <w:rPr>
                <w:rFonts w:cs="Arial"/>
                <w:szCs w:val="24"/>
              </w:rPr>
              <w:t>21</w:t>
            </w:r>
            <w:r w:rsidR="00D544A6">
              <w:rPr>
                <w:rFonts w:cs="Arial"/>
                <w:szCs w:val="24"/>
              </w:rPr>
              <w:t>.</w:t>
            </w:r>
            <w:r w:rsidR="009771D4">
              <w:rPr>
                <w:rFonts w:cs="Arial"/>
                <w:szCs w:val="24"/>
              </w:rPr>
              <w:t>-</w:t>
            </w:r>
            <w:r w:rsidRPr="000B389B">
              <w:rPr>
                <w:rFonts w:cs="Arial"/>
                <w:szCs w:val="24"/>
              </w:rPr>
              <w:t>(1)</w:t>
            </w:r>
            <w:r>
              <w:rPr>
                <w:rFonts w:cs="Arial"/>
                <w:szCs w:val="24"/>
              </w:rPr>
              <w:tab/>
            </w:r>
            <w:r w:rsidRPr="000B389B">
              <w:rPr>
                <w:rFonts w:cs="Arial"/>
                <w:szCs w:val="24"/>
              </w:rPr>
              <w:t xml:space="preserve">Για τον υπολογισμό της ακαθάριστης τελικής κατανάλωσης ενέργειας από ανανεώσιμες πηγές ενέργειας στη Δημοκρατία που </w:t>
            </w:r>
            <w:r>
              <w:rPr>
                <w:rFonts w:cs="Arial"/>
                <w:szCs w:val="24"/>
              </w:rPr>
              <w:t>προβλέπ</w:t>
            </w:r>
            <w:r w:rsidR="00F7106F">
              <w:rPr>
                <w:rFonts w:cs="Arial"/>
                <w:szCs w:val="24"/>
              </w:rPr>
              <w:t>ε</w:t>
            </w:r>
            <w:r>
              <w:rPr>
                <w:rFonts w:cs="Arial"/>
                <w:szCs w:val="24"/>
              </w:rPr>
              <w:t>ται στις διατάξεις του</w:t>
            </w:r>
            <w:r w:rsidR="00F7106F">
              <w:rPr>
                <w:rFonts w:cs="Arial"/>
                <w:szCs w:val="24"/>
              </w:rPr>
              <w:t xml:space="preserve"> άρθρου 9 του</w:t>
            </w:r>
            <w:r w:rsidRPr="000B389B">
              <w:rPr>
                <w:rFonts w:cs="Arial"/>
                <w:szCs w:val="24"/>
              </w:rPr>
              <w:t xml:space="preserve"> περί Προώθησης και Ενθάρρυνσης της Χρήσης των Ανανεώσιμων Πηγών Ενέργειας Νόμο</w:t>
            </w:r>
            <w:r>
              <w:rPr>
                <w:rFonts w:cs="Arial"/>
                <w:szCs w:val="24"/>
              </w:rPr>
              <w:t>υ</w:t>
            </w:r>
            <w:r w:rsidRPr="000B389B">
              <w:rPr>
                <w:rFonts w:cs="Arial"/>
                <w:szCs w:val="24"/>
              </w:rPr>
              <w:t xml:space="preserve"> και του ελάχιστου μεριδίου που αναφέρεται στο εδάφιο (1) του άρθρου 20, ο Υπουργός, με Διάταγμ</w:t>
            </w:r>
            <w:r>
              <w:rPr>
                <w:rFonts w:cs="Arial"/>
                <w:szCs w:val="24"/>
              </w:rPr>
              <w:t>ά</w:t>
            </w:r>
            <w:r w:rsidRPr="000B389B">
              <w:rPr>
                <w:rFonts w:cs="Arial"/>
                <w:szCs w:val="24"/>
              </w:rPr>
              <w:t xml:space="preserve"> του που εκδίδεται δυνάμει </w:t>
            </w:r>
            <w:r>
              <w:rPr>
                <w:rFonts w:cs="Arial"/>
                <w:szCs w:val="24"/>
              </w:rPr>
              <w:t xml:space="preserve">των διατάξεων </w:t>
            </w:r>
            <w:r w:rsidRPr="000B389B">
              <w:rPr>
                <w:rFonts w:cs="Arial"/>
                <w:szCs w:val="24"/>
              </w:rPr>
              <w:t>του άρθρου 51</w:t>
            </w:r>
            <w:r>
              <w:rPr>
                <w:rFonts w:cs="Arial"/>
                <w:szCs w:val="24"/>
              </w:rPr>
              <w:t>,</w:t>
            </w:r>
            <w:r w:rsidRPr="000B389B">
              <w:rPr>
                <w:rFonts w:cs="Arial"/>
                <w:szCs w:val="24"/>
              </w:rPr>
              <w:t xml:space="preserve"> καθορίζει</w:t>
            </w:r>
            <w:r>
              <w:rPr>
                <w:rFonts w:cs="Arial"/>
                <w:szCs w:val="24"/>
              </w:rPr>
              <w:t>-</w:t>
            </w:r>
            <w:r w:rsidRPr="000B389B" w:rsidDel="00A23739">
              <w:rPr>
                <w:rFonts w:cs="Arial"/>
                <w:szCs w:val="24"/>
              </w:rPr>
              <w:t xml:space="preserve"> </w:t>
            </w:r>
            <w:r w:rsidRPr="000B389B">
              <w:rPr>
                <w:rFonts w:cs="Arial"/>
                <w:szCs w:val="24"/>
              </w:rPr>
              <w:t xml:space="preserve"> </w:t>
            </w:r>
          </w:p>
          <w:p w14:paraId="51308046" w14:textId="77777777" w:rsidR="00E51045" w:rsidRPr="00ED441A" w:rsidRDefault="00E51045" w:rsidP="00E51045">
            <w:pPr>
              <w:tabs>
                <w:tab w:val="left" w:pos="397"/>
                <w:tab w:val="left" w:pos="851"/>
              </w:tabs>
              <w:spacing w:line="360" w:lineRule="auto"/>
              <w:jc w:val="both"/>
              <w:rPr>
                <w:rFonts w:cs="Arial"/>
                <w:szCs w:val="24"/>
              </w:rPr>
            </w:pPr>
          </w:p>
        </w:tc>
      </w:tr>
      <w:tr w:rsidR="007759F7" w:rsidRPr="000B389B" w14:paraId="7D12ADF5" w14:textId="77777777" w:rsidTr="0091230E">
        <w:trPr>
          <w:trHeight w:val="80"/>
        </w:trPr>
        <w:tc>
          <w:tcPr>
            <w:tcW w:w="1158" w:type="pct"/>
            <w:gridSpan w:val="12"/>
          </w:tcPr>
          <w:p w14:paraId="7A0CE156" w14:textId="77777777" w:rsidR="00E51045" w:rsidRPr="000B389B" w:rsidRDefault="00E51045" w:rsidP="00E51045">
            <w:pPr>
              <w:spacing w:line="360" w:lineRule="auto"/>
              <w:ind w:right="-90"/>
              <w:rPr>
                <w:rFonts w:cs="Arial"/>
                <w:szCs w:val="24"/>
              </w:rPr>
            </w:pPr>
          </w:p>
        </w:tc>
        <w:tc>
          <w:tcPr>
            <w:tcW w:w="3842" w:type="pct"/>
            <w:gridSpan w:val="91"/>
          </w:tcPr>
          <w:p w14:paraId="5B2D89F7"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534079C3" w14:textId="77777777" w:rsidTr="0091230E">
        <w:trPr>
          <w:trHeight w:val="693"/>
        </w:trPr>
        <w:tc>
          <w:tcPr>
            <w:tcW w:w="1158" w:type="pct"/>
            <w:gridSpan w:val="12"/>
          </w:tcPr>
          <w:p w14:paraId="50A8790D" w14:textId="77777777" w:rsidR="00E51045" w:rsidRPr="000B389B" w:rsidRDefault="00E51045" w:rsidP="00E51045">
            <w:pPr>
              <w:spacing w:line="360" w:lineRule="auto"/>
              <w:ind w:right="-90"/>
              <w:rPr>
                <w:rFonts w:cs="Arial"/>
                <w:szCs w:val="24"/>
              </w:rPr>
            </w:pPr>
          </w:p>
        </w:tc>
        <w:tc>
          <w:tcPr>
            <w:tcW w:w="751" w:type="pct"/>
            <w:gridSpan w:val="50"/>
          </w:tcPr>
          <w:p w14:paraId="6A38DB09"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(α)</w:t>
            </w:r>
          </w:p>
        </w:tc>
        <w:tc>
          <w:tcPr>
            <w:tcW w:w="3091" w:type="pct"/>
            <w:gridSpan w:val="41"/>
          </w:tcPr>
          <w:p w14:paraId="2237D704"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το μερίδιο των </w:t>
            </w:r>
            <w:proofErr w:type="spellStart"/>
            <w:r w:rsidRPr="000B389B">
              <w:rPr>
                <w:rFonts w:cs="Arial"/>
                <w:szCs w:val="24"/>
              </w:rPr>
              <w:t>βιοκαυσίμων</w:t>
            </w:r>
            <w:proofErr w:type="spellEnd"/>
            <w:r w:rsidRPr="000B389B">
              <w:rPr>
                <w:rFonts w:cs="Arial"/>
                <w:szCs w:val="24"/>
              </w:rPr>
              <w:t xml:space="preserve"> και των </w:t>
            </w:r>
            <w:proofErr w:type="spellStart"/>
            <w:r w:rsidRPr="000B389B">
              <w:rPr>
                <w:rFonts w:cs="Arial"/>
                <w:szCs w:val="24"/>
              </w:rPr>
              <w:t>βιορευστών</w:t>
            </w:r>
            <w:proofErr w:type="spellEnd"/>
            <w:r w:rsidRPr="000B389B">
              <w:rPr>
                <w:rFonts w:cs="Arial"/>
                <w:szCs w:val="24"/>
              </w:rPr>
              <w:t xml:space="preserve">, καθώς και των καυσίμων βιομάζας που καταναλώνονται στις μεταφορές, </w:t>
            </w:r>
            <w:r>
              <w:rPr>
                <w:rFonts w:cs="Arial"/>
                <w:szCs w:val="24"/>
              </w:rPr>
              <w:t>που</w:t>
            </w:r>
            <w:r w:rsidRPr="000B389B">
              <w:rPr>
                <w:rFonts w:cs="Arial"/>
                <w:szCs w:val="24"/>
              </w:rPr>
              <w:t xml:space="preserve"> παράγονται από καλλιέργειες τροφίμων και ζωοτροφών, το οποίο δεν </w:t>
            </w:r>
            <w:r w:rsidRPr="000B389B">
              <w:rPr>
                <w:rFonts w:cs="Arial"/>
                <w:szCs w:val="24"/>
              </w:rPr>
              <w:lastRenderedPageBreak/>
              <w:t>υπερβαίνει περισσότερο από μία</w:t>
            </w:r>
            <w:r>
              <w:rPr>
                <w:rFonts w:cs="Arial"/>
                <w:szCs w:val="24"/>
              </w:rPr>
              <w:t xml:space="preserve"> (1)</w:t>
            </w:r>
            <w:r w:rsidRPr="000B389B">
              <w:rPr>
                <w:rFonts w:cs="Arial"/>
                <w:szCs w:val="24"/>
              </w:rPr>
              <w:t xml:space="preserve"> ποσοστιαία μονάδα το μερίδιο των καυσίμων αυτών στην τελική κατανάλωση ενέργειας στους τομείς των οδικών και σιδηροδρομικών μεταφορών το</w:t>
            </w:r>
            <w:r>
              <w:rPr>
                <w:rFonts w:cs="Arial"/>
                <w:szCs w:val="24"/>
              </w:rPr>
              <w:t xml:space="preserve"> έτος</w:t>
            </w:r>
            <w:r w:rsidRPr="000B389B">
              <w:rPr>
                <w:rFonts w:cs="Arial"/>
                <w:szCs w:val="24"/>
              </w:rPr>
              <w:t xml:space="preserve"> 2020 στη Δημοκρατία, με μέγιστο ποσοστό το</w:t>
            </w:r>
            <w:r>
              <w:rPr>
                <w:rFonts w:cs="Arial"/>
                <w:szCs w:val="24"/>
              </w:rPr>
              <w:t xml:space="preserve"> επτά τοις εκατό</w:t>
            </w:r>
            <w:r w:rsidRPr="000B389B">
              <w:rPr>
                <w:rFonts w:cs="Arial"/>
                <w:szCs w:val="24"/>
              </w:rPr>
              <w:t xml:space="preserve"> </w:t>
            </w:r>
            <w:r>
              <w:rPr>
                <w:rFonts w:cs="Arial"/>
                <w:szCs w:val="24"/>
              </w:rPr>
              <w:t>(</w:t>
            </w:r>
            <w:r w:rsidRPr="000B389B">
              <w:rPr>
                <w:rFonts w:cs="Arial"/>
                <w:szCs w:val="24"/>
              </w:rPr>
              <w:t>7%</w:t>
            </w:r>
            <w:r>
              <w:rPr>
                <w:rFonts w:cs="Arial"/>
                <w:szCs w:val="24"/>
              </w:rPr>
              <w:t>)</w:t>
            </w:r>
            <w:r w:rsidRPr="000B389B">
              <w:rPr>
                <w:rFonts w:cs="Arial"/>
                <w:szCs w:val="24"/>
              </w:rPr>
              <w:t xml:space="preserve"> της τελικής κατανάλωσης ενέργειας στον τομέα των οδικών και σιδηροδρομικών μεταφορών:</w:t>
            </w:r>
          </w:p>
        </w:tc>
      </w:tr>
      <w:tr w:rsidR="00274144" w:rsidRPr="000B389B" w14:paraId="700503C4" w14:textId="77777777" w:rsidTr="0091230E">
        <w:trPr>
          <w:trHeight w:val="166"/>
        </w:trPr>
        <w:tc>
          <w:tcPr>
            <w:tcW w:w="1158" w:type="pct"/>
            <w:gridSpan w:val="12"/>
          </w:tcPr>
          <w:p w14:paraId="6B8C085A" w14:textId="77777777" w:rsidR="00E51045" w:rsidRPr="000B389B" w:rsidRDefault="00E51045" w:rsidP="00E51045">
            <w:pPr>
              <w:spacing w:line="360" w:lineRule="auto"/>
              <w:ind w:right="-90"/>
              <w:rPr>
                <w:rFonts w:cs="Arial"/>
                <w:szCs w:val="24"/>
              </w:rPr>
            </w:pPr>
          </w:p>
        </w:tc>
        <w:tc>
          <w:tcPr>
            <w:tcW w:w="751" w:type="pct"/>
            <w:gridSpan w:val="50"/>
          </w:tcPr>
          <w:p w14:paraId="76294EB7" w14:textId="77777777" w:rsidR="00E51045" w:rsidRPr="000B389B" w:rsidRDefault="00E51045" w:rsidP="00E51045">
            <w:pPr>
              <w:tabs>
                <w:tab w:val="left" w:pos="-117"/>
                <w:tab w:val="left" w:pos="0"/>
              </w:tabs>
              <w:spacing w:line="360" w:lineRule="auto"/>
              <w:jc w:val="both"/>
              <w:rPr>
                <w:rFonts w:cs="Arial"/>
                <w:szCs w:val="24"/>
              </w:rPr>
            </w:pPr>
          </w:p>
        </w:tc>
        <w:tc>
          <w:tcPr>
            <w:tcW w:w="3091" w:type="pct"/>
            <w:gridSpan w:val="41"/>
          </w:tcPr>
          <w:p w14:paraId="29BDC395" w14:textId="77777777" w:rsidR="00E51045" w:rsidRPr="000B389B" w:rsidRDefault="00E51045" w:rsidP="00E51045">
            <w:pPr>
              <w:tabs>
                <w:tab w:val="left" w:pos="-117"/>
                <w:tab w:val="left" w:pos="0"/>
              </w:tabs>
              <w:spacing w:line="360" w:lineRule="auto"/>
              <w:ind w:left="720" w:hanging="720"/>
              <w:jc w:val="both"/>
              <w:rPr>
                <w:rFonts w:cs="Arial"/>
                <w:szCs w:val="24"/>
              </w:rPr>
            </w:pPr>
          </w:p>
        </w:tc>
      </w:tr>
      <w:tr w:rsidR="00274144" w:rsidRPr="000B389B" w14:paraId="66EC830B" w14:textId="77777777" w:rsidTr="0091230E">
        <w:trPr>
          <w:trHeight w:val="693"/>
        </w:trPr>
        <w:tc>
          <w:tcPr>
            <w:tcW w:w="1158" w:type="pct"/>
            <w:gridSpan w:val="12"/>
          </w:tcPr>
          <w:p w14:paraId="0B6E71D7" w14:textId="77777777" w:rsidR="00E51045" w:rsidRPr="000B389B" w:rsidRDefault="00E51045" w:rsidP="00E51045">
            <w:pPr>
              <w:spacing w:line="360" w:lineRule="auto"/>
              <w:ind w:right="-90"/>
              <w:rPr>
                <w:rFonts w:cs="Arial"/>
                <w:szCs w:val="24"/>
              </w:rPr>
            </w:pPr>
          </w:p>
        </w:tc>
        <w:tc>
          <w:tcPr>
            <w:tcW w:w="751" w:type="pct"/>
            <w:gridSpan w:val="50"/>
          </w:tcPr>
          <w:p w14:paraId="2711ED7E" w14:textId="77777777" w:rsidR="00E51045" w:rsidRPr="000B389B" w:rsidRDefault="00E51045" w:rsidP="00E51045">
            <w:pPr>
              <w:tabs>
                <w:tab w:val="left" w:pos="-117"/>
                <w:tab w:val="left" w:pos="0"/>
              </w:tabs>
              <w:spacing w:line="360" w:lineRule="auto"/>
              <w:jc w:val="both"/>
              <w:rPr>
                <w:rFonts w:cs="Arial"/>
                <w:szCs w:val="24"/>
              </w:rPr>
            </w:pPr>
          </w:p>
        </w:tc>
        <w:tc>
          <w:tcPr>
            <w:tcW w:w="3091" w:type="pct"/>
            <w:gridSpan w:val="41"/>
          </w:tcPr>
          <w:p w14:paraId="75D0D0F0" w14:textId="0D0EB430" w:rsidR="00E51045" w:rsidRPr="000B389B" w:rsidRDefault="00E51045" w:rsidP="00E51045">
            <w:pPr>
              <w:tabs>
                <w:tab w:val="left" w:pos="567"/>
              </w:tabs>
              <w:spacing w:line="360" w:lineRule="auto"/>
              <w:jc w:val="both"/>
              <w:rPr>
                <w:rFonts w:cs="Arial"/>
                <w:szCs w:val="24"/>
              </w:rPr>
            </w:pPr>
            <w:r>
              <w:rPr>
                <w:rFonts w:cs="Arial"/>
                <w:szCs w:val="24"/>
              </w:rPr>
              <w:tab/>
            </w:r>
            <w:r w:rsidRPr="000B389B">
              <w:rPr>
                <w:rFonts w:cs="Arial"/>
                <w:szCs w:val="24"/>
              </w:rPr>
              <w:t>Νοείται ότι</w:t>
            </w:r>
            <w:r>
              <w:rPr>
                <w:rFonts w:cs="Arial"/>
                <w:szCs w:val="24"/>
              </w:rPr>
              <w:t>,</w:t>
            </w:r>
            <w:r w:rsidRPr="000B389B">
              <w:rPr>
                <w:rFonts w:cs="Arial"/>
                <w:szCs w:val="24"/>
              </w:rPr>
              <w:t xml:space="preserve"> </w:t>
            </w:r>
            <w:r w:rsidR="00D544A6">
              <w:rPr>
                <w:rFonts w:cs="Arial"/>
                <w:szCs w:val="24"/>
              </w:rPr>
              <w:t>σε περίπτωση</w:t>
            </w:r>
            <w:r w:rsidRPr="000B389B">
              <w:rPr>
                <w:rFonts w:cs="Arial"/>
                <w:szCs w:val="24"/>
              </w:rPr>
              <w:t xml:space="preserve"> </w:t>
            </w:r>
            <w:r w:rsidR="009771D4">
              <w:rPr>
                <w:rFonts w:cs="Arial"/>
                <w:szCs w:val="24"/>
              </w:rPr>
              <w:t xml:space="preserve">που </w:t>
            </w:r>
            <w:r w:rsidRPr="000B389B">
              <w:rPr>
                <w:rFonts w:cs="Arial"/>
                <w:szCs w:val="24"/>
              </w:rPr>
              <w:t xml:space="preserve">το εν λόγω μερίδιο είναι </w:t>
            </w:r>
            <w:r>
              <w:rPr>
                <w:rFonts w:cs="Arial"/>
                <w:szCs w:val="24"/>
              </w:rPr>
              <w:t>μικρότερο</w:t>
            </w:r>
            <w:r w:rsidRPr="000B389B">
              <w:rPr>
                <w:rFonts w:cs="Arial"/>
                <w:szCs w:val="24"/>
              </w:rPr>
              <w:t xml:space="preserve"> από </w:t>
            </w:r>
            <w:r>
              <w:rPr>
                <w:rFonts w:cs="Arial"/>
                <w:szCs w:val="24"/>
              </w:rPr>
              <w:t>ένα τοις εκατό (</w:t>
            </w:r>
            <w:r w:rsidRPr="000B389B">
              <w:rPr>
                <w:rFonts w:cs="Arial"/>
                <w:szCs w:val="24"/>
              </w:rPr>
              <w:t>1%</w:t>
            </w:r>
            <w:r>
              <w:rPr>
                <w:rFonts w:cs="Arial"/>
                <w:szCs w:val="24"/>
              </w:rPr>
              <w:t>)</w:t>
            </w:r>
            <w:r w:rsidRPr="000B389B">
              <w:rPr>
                <w:rFonts w:cs="Arial"/>
                <w:szCs w:val="24"/>
              </w:rPr>
              <w:t xml:space="preserve">, </w:t>
            </w:r>
            <w:r w:rsidR="00D544A6">
              <w:rPr>
                <w:rFonts w:cs="Arial"/>
                <w:szCs w:val="24"/>
              </w:rPr>
              <w:t>δύναται</w:t>
            </w:r>
            <w:r w:rsidRPr="000B389B">
              <w:rPr>
                <w:rFonts w:cs="Arial"/>
                <w:szCs w:val="24"/>
              </w:rPr>
              <w:t xml:space="preserve"> να αυξηθεί έως </w:t>
            </w:r>
            <w:r>
              <w:rPr>
                <w:rFonts w:cs="Arial"/>
                <w:szCs w:val="24"/>
              </w:rPr>
              <w:t>δύο τοις εκατό (</w:t>
            </w:r>
            <w:r w:rsidRPr="000B389B">
              <w:rPr>
                <w:rFonts w:cs="Arial"/>
                <w:szCs w:val="24"/>
              </w:rPr>
              <w:t>2%</w:t>
            </w:r>
            <w:r>
              <w:rPr>
                <w:rFonts w:cs="Arial"/>
                <w:szCs w:val="24"/>
              </w:rPr>
              <w:t>)</w:t>
            </w:r>
            <w:r w:rsidRPr="000B389B">
              <w:rPr>
                <w:rFonts w:cs="Arial"/>
                <w:szCs w:val="24"/>
              </w:rPr>
              <w:t xml:space="preserve"> </w:t>
            </w:r>
            <w:r w:rsidR="00D544A6">
              <w:rPr>
                <w:rFonts w:cs="Arial"/>
                <w:szCs w:val="24"/>
              </w:rPr>
              <w:t xml:space="preserve">επί </w:t>
            </w:r>
            <w:r w:rsidRPr="000B389B">
              <w:rPr>
                <w:rFonts w:cs="Arial"/>
                <w:szCs w:val="24"/>
              </w:rPr>
              <w:t>της τελικής κατανάλωσης ενέργειας στον τομέα των οδικών και σιδηροδρομικών μεταφορών στη Δημοκρατία</w:t>
            </w:r>
            <w:r w:rsidR="000F089A">
              <w:rPr>
                <w:rFonts w:cs="Arial"/>
                <w:szCs w:val="24"/>
              </w:rPr>
              <w:t xml:space="preserve"> και σε τέτοια περίπτωση οι προμηθευτές καυσίμων ενημερώνονται έγκαιρα</w:t>
            </w:r>
            <w:r w:rsidRPr="000B389B">
              <w:rPr>
                <w:rFonts w:cs="Arial"/>
                <w:szCs w:val="24"/>
              </w:rPr>
              <w:t>∙</w:t>
            </w:r>
          </w:p>
        </w:tc>
      </w:tr>
      <w:tr w:rsidR="00274144" w:rsidRPr="000B389B" w14:paraId="53439823" w14:textId="77777777" w:rsidTr="0091230E">
        <w:trPr>
          <w:trHeight w:val="382"/>
        </w:trPr>
        <w:tc>
          <w:tcPr>
            <w:tcW w:w="1158" w:type="pct"/>
            <w:gridSpan w:val="12"/>
          </w:tcPr>
          <w:p w14:paraId="1A6C2094" w14:textId="77777777" w:rsidR="00E51045" w:rsidRPr="000B389B" w:rsidRDefault="00E51045" w:rsidP="00E51045">
            <w:pPr>
              <w:spacing w:line="360" w:lineRule="auto"/>
              <w:ind w:right="-113"/>
              <w:rPr>
                <w:rFonts w:cs="Arial"/>
                <w:szCs w:val="24"/>
              </w:rPr>
            </w:pPr>
          </w:p>
        </w:tc>
        <w:tc>
          <w:tcPr>
            <w:tcW w:w="751" w:type="pct"/>
            <w:gridSpan w:val="50"/>
          </w:tcPr>
          <w:p w14:paraId="412A909A" w14:textId="77777777" w:rsidR="00E51045" w:rsidRPr="000B389B" w:rsidRDefault="00E51045" w:rsidP="00E51045">
            <w:pPr>
              <w:tabs>
                <w:tab w:val="left" w:pos="-117"/>
                <w:tab w:val="left" w:pos="0"/>
              </w:tabs>
              <w:spacing w:line="360" w:lineRule="auto"/>
              <w:ind w:right="-113"/>
              <w:jc w:val="both"/>
              <w:rPr>
                <w:rFonts w:cs="Arial"/>
                <w:szCs w:val="24"/>
              </w:rPr>
            </w:pPr>
          </w:p>
        </w:tc>
        <w:tc>
          <w:tcPr>
            <w:tcW w:w="3091" w:type="pct"/>
            <w:gridSpan w:val="41"/>
          </w:tcPr>
          <w:p w14:paraId="18FA3EB0" w14:textId="77777777" w:rsidR="00E51045" w:rsidRPr="000B389B" w:rsidRDefault="00E51045" w:rsidP="00E51045">
            <w:pPr>
              <w:tabs>
                <w:tab w:val="left" w:pos="-117"/>
                <w:tab w:val="left" w:pos="0"/>
              </w:tabs>
              <w:spacing w:line="360" w:lineRule="auto"/>
              <w:ind w:right="-113"/>
              <w:jc w:val="both"/>
              <w:rPr>
                <w:rFonts w:cs="Arial"/>
                <w:szCs w:val="24"/>
              </w:rPr>
            </w:pPr>
          </w:p>
        </w:tc>
      </w:tr>
      <w:tr w:rsidR="00274144" w:rsidRPr="000B389B" w14:paraId="2ECFE6F7" w14:textId="77777777" w:rsidTr="0091230E">
        <w:trPr>
          <w:trHeight w:val="693"/>
        </w:trPr>
        <w:tc>
          <w:tcPr>
            <w:tcW w:w="1158" w:type="pct"/>
            <w:gridSpan w:val="12"/>
          </w:tcPr>
          <w:p w14:paraId="63306B60" w14:textId="77777777" w:rsidR="00E51045" w:rsidRPr="000B389B" w:rsidRDefault="00E51045" w:rsidP="00E51045">
            <w:pPr>
              <w:spacing w:line="360" w:lineRule="auto"/>
              <w:ind w:right="-90"/>
              <w:rPr>
                <w:rFonts w:cs="Arial"/>
                <w:szCs w:val="24"/>
              </w:rPr>
            </w:pPr>
          </w:p>
        </w:tc>
        <w:tc>
          <w:tcPr>
            <w:tcW w:w="751" w:type="pct"/>
            <w:gridSpan w:val="50"/>
          </w:tcPr>
          <w:p w14:paraId="53943AF5"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(β)</w:t>
            </w:r>
          </w:p>
        </w:tc>
        <w:tc>
          <w:tcPr>
            <w:tcW w:w="3091" w:type="pct"/>
            <w:gridSpan w:val="41"/>
          </w:tcPr>
          <w:p w14:paraId="78A6B738"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το μερίδιο </w:t>
            </w:r>
            <w:proofErr w:type="spellStart"/>
            <w:r w:rsidRPr="000B389B">
              <w:rPr>
                <w:rFonts w:cs="Arial"/>
                <w:szCs w:val="24"/>
              </w:rPr>
              <w:t>βιοκαυσίμων</w:t>
            </w:r>
            <w:proofErr w:type="spellEnd"/>
            <w:r w:rsidRPr="000B389B">
              <w:rPr>
                <w:rFonts w:cs="Arial"/>
                <w:szCs w:val="24"/>
              </w:rPr>
              <w:t xml:space="preserve"> υψηλού κινδύνου έμμεσης αλλαγής στη χρήση γης, </w:t>
            </w:r>
            <w:proofErr w:type="spellStart"/>
            <w:r w:rsidRPr="000B389B">
              <w:rPr>
                <w:rFonts w:cs="Arial"/>
                <w:szCs w:val="24"/>
              </w:rPr>
              <w:t>βιορευστών</w:t>
            </w:r>
            <w:proofErr w:type="spellEnd"/>
            <w:r w:rsidRPr="000B389B">
              <w:rPr>
                <w:rFonts w:cs="Arial"/>
                <w:szCs w:val="24"/>
              </w:rPr>
              <w:t xml:space="preserve"> ή καυσίμων βιομάζας που παράγονται από καλλιέργειες τροφίμων και ζωοτροφών για τις οποίες παρατηρείται σημαντική επέκταση της περιοχής παραγωγής σε εκτάσεις με μεγάλα αποθέματα άνθρακα, το οποίο δεν υπερβαίνει το επίπεδο της κατανάλωσης αυτών των καυσίμων στη Δημοκρατία το </w:t>
            </w:r>
            <w:r w:rsidR="00D544A6">
              <w:rPr>
                <w:rFonts w:cs="Arial"/>
                <w:szCs w:val="24"/>
              </w:rPr>
              <w:t xml:space="preserve">έτος </w:t>
            </w:r>
            <w:r w:rsidRPr="000B389B">
              <w:rPr>
                <w:rFonts w:cs="Arial"/>
                <w:szCs w:val="24"/>
              </w:rPr>
              <w:t xml:space="preserve">2019, εκτός εάν έχουν πιστοποιηθεί ως </w:t>
            </w:r>
            <w:proofErr w:type="spellStart"/>
            <w:r w:rsidRPr="000B389B">
              <w:rPr>
                <w:rFonts w:cs="Arial"/>
                <w:szCs w:val="24"/>
              </w:rPr>
              <w:t>βιοκαύσιμα</w:t>
            </w:r>
            <w:proofErr w:type="spellEnd"/>
            <w:r w:rsidRPr="000B389B">
              <w:rPr>
                <w:rFonts w:cs="Arial"/>
                <w:szCs w:val="24"/>
              </w:rPr>
              <w:t xml:space="preserve">, </w:t>
            </w:r>
            <w:proofErr w:type="spellStart"/>
            <w:r w:rsidRPr="000B389B">
              <w:rPr>
                <w:rFonts w:cs="Arial"/>
                <w:szCs w:val="24"/>
              </w:rPr>
              <w:t>βιορευστά</w:t>
            </w:r>
            <w:proofErr w:type="spellEnd"/>
            <w:r w:rsidRPr="000B389B">
              <w:rPr>
                <w:rFonts w:cs="Arial"/>
                <w:szCs w:val="24"/>
              </w:rPr>
              <w:t xml:space="preserve"> ή καύσιμα βιομάζας χαμηλού κινδύνου έμμεσης αλλαγής στη χρήση γης, σύμφωνα με το παρόν εδάφιο:</w:t>
            </w:r>
          </w:p>
        </w:tc>
      </w:tr>
      <w:tr w:rsidR="00274144" w:rsidRPr="000B389B" w14:paraId="694CCDAC" w14:textId="77777777" w:rsidTr="0091230E">
        <w:trPr>
          <w:trHeight w:val="121"/>
        </w:trPr>
        <w:tc>
          <w:tcPr>
            <w:tcW w:w="1158" w:type="pct"/>
            <w:gridSpan w:val="12"/>
          </w:tcPr>
          <w:p w14:paraId="78DC62E0" w14:textId="77777777" w:rsidR="00E51045" w:rsidRPr="000B389B" w:rsidRDefault="00E51045" w:rsidP="00E51045">
            <w:pPr>
              <w:spacing w:line="360" w:lineRule="auto"/>
              <w:ind w:right="-90"/>
              <w:rPr>
                <w:rFonts w:cs="Arial"/>
                <w:szCs w:val="24"/>
              </w:rPr>
            </w:pPr>
          </w:p>
        </w:tc>
        <w:tc>
          <w:tcPr>
            <w:tcW w:w="751" w:type="pct"/>
            <w:gridSpan w:val="50"/>
          </w:tcPr>
          <w:p w14:paraId="39CA20B7" w14:textId="77777777" w:rsidR="00E51045" w:rsidRPr="000B389B" w:rsidRDefault="00E51045" w:rsidP="00E51045">
            <w:pPr>
              <w:tabs>
                <w:tab w:val="left" w:pos="-117"/>
                <w:tab w:val="left" w:pos="0"/>
              </w:tabs>
              <w:spacing w:line="360" w:lineRule="auto"/>
              <w:jc w:val="both"/>
              <w:rPr>
                <w:rFonts w:cs="Arial"/>
                <w:szCs w:val="24"/>
              </w:rPr>
            </w:pPr>
          </w:p>
        </w:tc>
        <w:tc>
          <w:tcPr>
            <w:tcW w:w="3091" w:type="pct"/>
            <w:gridSpan w:val="41"/>
          </w:tcPr>
          <w:p w14:paraId="1A55D158"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01E9391F" w14:textId="77777777" w:rsidTr="0091230E">
        <w:trPr>
          <w:trHeight w:val="693"/>
        </w:trPr>
        <w:tc>
          <w:tcPr>
            <w:tcW w:w="1158" w:type="pct"/>
            <w:gridSpan w:val="12"/>
          </w:tcPr>
          <w:p w14:paraId="427B1BDF" w14:textId="77777777" w:rsidR="00E51045" w:rsidRPr="000B389B" w:rsidRDefault="00E51045" w:rsidP="00E51045">
            <w:pPr>
              <w:spacing w:line="360" w:lineRule="auto"/>
              <w:ind w:right="-90"/>
              <w:rPr>
                <w:rFonts w:cs="Arial"/>
                <w:szCs w:val="24"/>
              </w:rPr>
            </w:pPr>
          </w:p>
        </w:tc>
        <w:tc>
          <w:tcPr>
            <w:tcW w:w="751" w:type="pct"/>
            <w:gridSpan w:val="50"/>
          </w:tcPr>
          <w:p w14:paraId="07E9126E" w14:textId="77777777" w:rsidR="00E51045" w:rsidRPr="000B389B" w:rsidRDefault="00E51045" w:rsidP="00E51045">
            <w:pPr>
              <w:tabs>
                <w:tab w:val="left" w:pos="-117"/>
                <w:tab w:val="left" w:pos="0"/>
              </w:tabs>
              <w:spacing w:line="360" w:lineRule="auto"/>
              <w:jc w:val="both"/>
              <w:rPr>
                <w:rFonts w:cs="Arial"/>
                <w:szCs w:val="24"/>
              </w:rPr>
            </w:pPr>
          </w:p>
        </w:tc>
        <w:tc>
          <w:tcPr>
            <w:tcW w:w="3091" w:type="pct"/>
            <w:gridSpan w:val="41"/>
          </w:tcPr>
          <w:p w14:paraId="1374C654" w14:textId="77777777" w:rsidR="00E51045" w:rsidRPr="000B389B" w:rsidRDefault="00E51045" w:rsidP="00E51045">
            <w:pPr>
              <w:tabs>
                <w:tab w:val="left" w:pos="567"/>
              </w:tabs>
              <w:spacing w:line="360" w:lineRule="auto"/>
              <w:jc w:val="both"/>
              <w:rPr>
                <w:rFonts w:cs="Arial"/>
                <w:szCs w:val="24"/>
              </w:rPr>
            </w:pPr>
            <w:r w:rsidRPr="000B389B">
              <w:rPr>
                <w:rFonts w:cs="Arial"/>
                <w:szCs w:val="24"/>
              </w:rPr>
              <w:tab/>
              <w:t>Νοείται ότι</w:t>
            </w:r>
            <w:r>
              <w:rPr>
                <w:rFonts w:cs="Arial"/>
                <w:szCs w:val="24"/>
              </w:rPr>
              <w:t>,</w:t>
            </w:r>
            <w:r w:rsidRPr="000B389B">
              <w:rPr>
                <w:rFonts w:cs="Arial"/>
                <w:szCs w:val="24"/>
              </w:rPr>
              <w:t xml:space="preserve"> το όριο που αναφέρεται πιο πάνω από την 31</w:t>
            </w:r>
            <w:r w:rsidRPr="000B389B">
              <w:rPr>
                <w:rFonts w:cs="Arial"/>
                <w:szCs w:val="24"/>
                <w:vertAlign w:val="superscript"/>
              </w:rPr>
              <w:t>η</w:t>
            </w:r>
            <w:r w:rsidRPr="000B389B">
              <w:rPr>
                <w:rFonts w:cs="Arial"/>
                <w:szCs w:val="24"/>
              </w:rPr>
              <w:t xml:space="preserve"> Δεκεμβρίου 2023 και έως την 31</w:t>
            </w:r>
            <w:r w:rsidRPr="000B389B">
              <w:rPr>
                <w:rFonts w:cs="Arial"/>
                <w:szCs w:val="24"/>
                <w:vertAlign w:val="superscript"/>
              </w:rPr>
              <w:t>η</w:t>
            </w:r>
            <w:r w:rsidRPr="000B389B">
              <w:rPr>
                <w:rFonts w:cs="Arial"/>
                <w:szCs w:val="24"/>
              </w:rPr>
              <w:t xml:space="preserve"> Δεκεμβρίου 2030 το αργότερο μειώνεται σταδιακά</w:t>
            </w:r>
            <w:r>
              <w:rPr>
                <w:rFonts w:cs="Arial"/>
                <w:szCs w:val="24"/>
              </w:rPr>
              <w:t>,</w:t>
            </w:r>
            <w:r w:rsidRPr="000B389B">
              <w:rPr>
                <w:rFonts w:cs="Arial"/>
                <w:szCs w:val="24"/>
              </w:rPr>
              <w:t xml:space="preserve"> ώσπου να φθάσει το </w:t>
            </w:r>
            <w:r>
              <w:rPr>
                <w:rFonts w:cs="Arial"/>
                <w:szCs w:val="24"/>
              </w:rPr>
              <w:t>μηδέν τοις εκατό (</w:t>
            </w:r>
            <w:r w:rsidRPr="000B389B">
              <w:rPr>
                <w:rFonts w:cs="Arial"/>
                <w:szCs w:val="24"/>
              </w:rPr>
              <w:t>0%</w:t>
            </w:r>
            <w:r>
              <w:rPr>
                <w:rFonts w:cs="Arial"/>
                <w:szCs w:val="24"/>
              </w:rPr>
              <w:t>)</w:t>
            </w:r>
            <w:r w:rsidRPr="000B389B">
              <w:rPr>
                <w:rFonts w:cs="Arial"/>
                <w:szCs w:val="24"/>
              </w:rPr>
              <w:t>.</w:t>
            </w:r>
          </w:p>
        </w:tc>
      </w:tr>
      <w:tr w:rsidR="007759F7" w:rsidRPr="000B389B" w14:paraId="534C8DAE" w14:textId="77777777" w:rsidTr="0091230E">
        <w:tc>
          <w:tcPr>
            <w:tcW w:w="1158" w:type="pct"/>
            <w:gridSpan w:val="12"/>
          </w:tcPr>
          <w:p w14:paraId="6B40FB01" w14:textId="77777777" w:rsidR="00E51045" w:rsidRPr="000B389B" w:rsidRDefault="00E51045" w:rsidP="00E51045">
            <w:pPr>
              <w:spacing w:line="360" w:lineRule="auto"/>
              <w:ind w:right="-91"/>
              <w:rPr>
                <w:rFonts w:cs="Arial"/>
                <w:szCs w:val="24"/>
              </w:rPr>
            </w:pPr>
          </w:p>
        </w:tc>
        <w:tc>
          <w:tcPr>
            <w:tcW w:w="3842" w:type="pct"/>
            <w:gridSpan w:val="91"/>
          </w:tcPr>
          <w:p w14:paraId="36EA3DAB"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0615A0D3" w14:textId="77777777" w:rsidTr="0091230E">
        <w:trPr>
          <w:trHeight w:val="481"/>
        </w:trPr>
        <w:tc>
          <w:tcPr>
            <w:tcW w:w="1158" w:type="pct"/>
            <w:gridSpan w:val="12"/>
          </w:tcPr>
          <w:p w14:paraId="3AE42DC5" w14:textId="77777777" w:rsidR="00E51045" w:rsidRPr="000B389B" w:rsidRDefault="00E51045" w:rsidP="00E51045">
            <w:pPr>
              <w:spacing w:line="360" w:lineRule="auto"/>
              <w:ind w:right="-90"/>
              <w:rPr>
                <w:rFonts w:cs="Arial"/>
                <w:szCs w:val="24"/>
              </w:rPr>
            </w:pPr>
          </w:p>
        </w:tc>
        <w:tc>
          <w:tcPr>
            <w:tcW w:w="3842" w:type="pct"/>
            <w:gridSpan w:val="91"/>
          </w:tcPr>
          <w:p w14:paraId="5EBCA513" w14:textId="49477519"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ab/>
            </w:r>
            <w:r w:rsidRPr="000B389B">
              <w:rPr>
                <w:rFonts w:cs="Arial"/>
                <w:szCs w:val="24"/>
              </w:rPr>
              <w:t>Σε περίπτωση</w:t>
            </w:r>
            <w:r w:rsidR="003D37B8">
              <w:rPr>
                <w:rFonts w:cs="Arial"/>
                <w:szCs w:val="24"/>
              </w:rPr>
              <w:t xml:space="preserve"> κατά την οποία</w:t>
            </w:r>
            <w:r w:rsidRPr="000B389B">
              <w:rPr>
                <w:rFonts w:cs="Arial"/>
                <w:szCs w:val="24"/>
              </w:rPr>
              <w:t xml:space="preserve"> το μερίδιο των </w:t>
            </w:r>
            <w:proofErr w:type="spellStart"/>
            <w:r w:rsidRPr="000B389B">
              <w:rPr>
                <w:rFonts w:cs="Arial"/>
                <w:szCs w:val="24"/>
              </w:rPr>
              <w:t>βιοκαυσίμων</w:t>
            </w:r>
            <w:proofErr w:type="spellEnd"/>
            <w:r w:rsidRPr="000B389B">
              <w:rPr>
                <w:rFonts w:cs="Arial"/>
                <w:szCs w:val="24"/>
              </w:rPr>
              <w:t xml:space="preserve"> και των </w:t>
            </w:r>
            <w:proofErr w:type="spellStart"/>
            <w:r w:rsidRPr="000B389B">
              <w:rPr>
                <w:rFonts w:cs="Arial"/>
                <w:szCs w:val="24"/>
              </w:rPr>
              <w:t>βιορευστών</w:t>
            </w:r>
            <w:proofErr w:type="spellEnd"/>
            <w:r w:rsidRPr="000B389B">
              <w:rPr>
                <w:rFonts w:cs="Arial"/>
                <w:szCs w:val="24"/>
              </w:rPr>
              <w:t xml:space="preserve">, καθώς και των καυσίμων βιομάζας που καταναλώνονται στις μεταφορές και παράγονται από καλλιέργειες τροφίμων και ζωοτροφών στη Δημοκρατία είναι περιορισμένο σε ποσοστό χαμηλότερο </w:t>
            </w:r>
            <w:r w:rsidR="00D544A6">
              <w:rPr>
                <w:rFonts w:cs="Arial"/>
                <w:szCs w:val="24"/>
              </w:rPr>
              <w:t>από</w:t>
            </w:r>
            <w:r w:rsidRPr="000B389B">
              <w:rPr>
                <w:rFonts w:cs="Arial"/>
                <w:szCs w:val="24"/>
              </w:rPr>
              <w:t xml:space="preserve"> </w:t>
            </w:r>
            <w:r>
              <w:rPr>
                <w:rFonts w:cs="Arial"/>
                <w:szCs w:val="24"/>
              </w:rPr>
              <w:t>επτά τοις εκατό (</w:t>
            </w:r>
            <w:r w:rsidRPr="000B389B">
              <w:rPr>
                <w:rFonts w:cs="Arial"/>
                <w:szCs w:val="24"/>
              </w:rPr>
              <w:t>7%</w:t>
            </w:r>
            <w:r>
              <w:rPr>
                <w:rFonts w:cs="Arial"/>
                <w:szCs w:val="24"/>
              </w:rPr>
              <w:t>)</w:t>
            </w:r>
            <w:r w:rsidRPr="000B389B">
              <w:rPr>
                <w:rFonts w:cs="Arial"/>
                <w:szCs w:val="24"/>
              </w:rPr>
              <w:t>, ή το Υπουργικό Συμβούλιο, μετά από πρόταση του Υπουργού, αποφασίσει να περιορίσει το μερίδιο περαιτέρω, το Υπουργικό Συμβούλιο</w:t>
            </w:r>
            <w:r w:rsidR="00A2391C">
              <w:rPr>
                <w:rFonts w:cs="Arial"/>
                <w:szCs w:val="24"/>
              </w:rPr>
              <w:t>,</w:t>
            </w:r>
            <w:r w:rsidRPr="000B389B">
              <w:rPr>
                <w:rFonts w:cs="Arial"/>
                <w:szCs w:val="24"/>
              </w:rPr>
              <w:t xml:space="preserve"> με </w:t>
            </w:r>
            <w:r w:rsidR="005A04B9">
              <w:rPr>
                <w:rFonts w:cs="Arial"/>
                <w:szCs w:val="24"/>
              </w:rPr>
              <w:t>Α</w:t>
            </w:r>
            <w:r w:rsidRPr="000B389B">
              <w:rPr>
                <w:rFonts w:cs="Arial"/>
                <w:szCs w:val="24"/>
              </w:rPr>
              <w:t>πόφασή του η οποία δημοσιεύεται στην Επίσημη Εφημερίδα της Δημοκρατίας, δύναται να μειώσει το ελάχιστο μερίδιο ενέργειας από ανανεώσιμες πηγές στην τελική κατανάλωση ενέργειας στον τομέα των μεταφορών που αναφέρεται στο εδάφιο (1) του άρθρου 20</w:t>
            </w:r>
            <w:r>
              <w:rPr>
                <w:rFonts w:cs="Arial"/>
                <w:szCs w:val="24"/>
              </w:rPr>
              <w:t xml:space="preserve"> έως</w:t>
            </w:r>
            <w:r w:rsidRPr="000B389B">
              <w:rPr>
                <w:rFonts w:cs="Arial"/>
                <w:szCs w:val="24"/>
              </w:rPr>
              <w:t xml:space="preserve"> και</w:t>
            </w:r>
            <w:r>
              <w:rPr>
                <w:rFonts w:cs="Arial"/>
                <w:szCs w:val="24"/>
              </w:rPr>
              <w:t xml:space="preserve"> επτά (</w:t>
            </w:r>
            <w:r w:rsidRPr="000B389B">
              <w:rPr>
                <w:rFonts w:cs="Arial"/>
                <w:szCs w:val="24"/>
              </w:rPr>
              <w:t>7</w:t>
            </w:r>
            <w:r>
              <w:rPr>
                <w:rFonts w:cs="Arial"/>
                <w:szCs w:val="24"/>
              </w:rPr>
              <w:t>)</w:t>
            </w:r>
            <w:r w:rsidRPr="000B389B">
              <w:rPr>
                <w:rFonts w:cs="Arial"/>
                <w:szCs w:val="24"/>
              </w:rPr>
              <w:t xml:space="preserve"> ποσοστιαίες μονάδες.</w:t>
            </w:r>
          </w:p>
        </w:tc>
      </w:tr>
      <w:tr w:rsidR="007759F7" w:rsidRPr="000B389B" w14:paraId="397FA667" w14:textId="77777777" w:rsidTr="0091230E">
        <w:tc>
          <w:tcPr>
            <w:tcW w:w="1158" w:type="pct"/>
            <w:gridSpan w:val="12"/>
          </w:tcPr>
          <w:p w14:paraId="06C766BE" w14:textId="77777777" w:rsidR="00E51045" w:rsidRPr="000B389B" w:rsidRDefault="00E51045" w:rsidP="00E51045">
            <w:pPr>
              <w:tabs>
                <w:tab w:val="left" w:pos="-117"/>
                <w:tab w:val="left" w:pos="0"/>
              </w:tabs>
              <w:spacing w:line="360" w:lineRule="auto"/>
              <w:jc w:val="both"/>
              <w:rPr>
                <w:rFonts w:cs="Arial"/>
                <w:szCs w:val="24"/>
              </w:rPr>
            </w:pPr>
          </w:p>
        </w:tc>
        <w:tc>
          <w:tcPr>
            <w:tcW w:w="3842" w:type="pct"/>
            <w:gridSpan w:val="91"/>
          </w:tcPr>
          <w:p w14:paraId="2ABD4152"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64DDC5DC" w14:textId="77777777" w:rsidTr="0091230E">
        <w:tc>
          <w:tcPr>
            <w:tcW w:w="1158" w:type="pct"/>
            <w:gridSpan w:val="12"/>
          </w:tcPr>
          <w:p w14:paraId="711F9F6C" w14:textId="77777777" w:rsidR="00E51045" w:rsidRDefault="00E51045" w:rsidP="00E51045">
            <w:pPr>
              <w:spacing w:line="360" w:lineRule="auto"/>
              <w:ind w:right="-90"/>
              <w:rPr>
                <w:rFonts w:cs="Arial"/>
                <w:szCs w:val="24"/>
              </w:rPr>
            </w:pPr>
            <w:r w:rsidRPr="000B389B">
              <w:rPr>
                <w:rFonts w:cs="Arial"/>
                <w:szCs w:val="24"/>
              </w:rPr>
              <w:t xml:space="preserve">Κανόνες υπολογισμού μεριδίων ανανεώσιμων πηγών </w:t>
            </w:r>
          </w:p>
          <w:p w14:paraId="6533E28D" w14:textId="77777777" w:rsidR="00E51045" w:rsidRPr="000B389B" w:rsidRDefault="00E51045" w:rsidP="00E51045">
            <w:pPr>
              <w:spacing w:line="360" w:lineRule="auto"/>
              <w:ind w:right="-90"/>
              <w:rPr>
                <w:rFonts w:cs="Arial"/>
                <w:szCs w:val="24"/>
              </w:rPr>
            </w:pPr>
            <w:r w:rsidRPr="000B389B">
              <w:rPr>
                <w:rFonts w:cs="Arial"/>
                <w:szCs w:val="24"/>
              </w:rPr>
              <w:t>ενέργειας στις μεταφορές.</w:t>
            </w:r>
          </w:p>
        </w:tc>
        <w:tc>
          <w:tcPr>
            <w:tcW w:w="3842" w:type="pct"/>
            <w:gridSpan w:val="91"/>
          </w:tcPr>
          <w:p w14:paraId="12871FDB" w14:textId="18350D1A"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22.-(1)</w:t>
            </w:r>
            <w:r>
              <w:rPr>
                <w:rFonts w:cs="Arial"/>
                <w:szCs w:val="24"/>
              </w:rPr>
              <w:tab/>
            </w:r>
            <w:r w:rsidRPr="000B389B">
              <w:rPr>
                <w:rFonts w:cs="Arial"/>
                <w:szCs w:val="24"/>
              </w:rPr>
              <w:t>Ο Υπουργός, με Διάταγμά του που εκδίδεται δυνάμει</w:t>
            </w:r>
            <w:r>
              <w:rPr>
                <w:rFonts w:cs="Arial"/>
                <w:szCs w:val="24"/>
              </w:rPr>
              <w:t xml:space="preserve"> των διατάξεων</w:t>
            </w:r>
            <w:r w:rsidRPr="000B389B">
              <w:rPr>
                <w:rFonts w:cs="Arial"/>
                <w:szCs w:val="24"/>
              </w:rPr>
              <w:t xml:space="preserve"> του άρθρου 51, καθορίζει τους κανόνες υπολογισμού των μεριδίων ενέργειας από ανανεώσιμες πηγές ενέργειας που οφείλουν να εφαρμόζουν οι προμηθευτές καυσίμων</w:t>
            </w:r>
            <w:r>
              <w:rPr>
                <w:rFonts w:cs="Arial"/>
                <w:szCs w:val="24"/>
              </w:rPr>
              <w:t>,</w:t>
            </w:r>
            <w:r w:rsidRPr="000B389B">
              <w:rPr>
                <w:rFonts w:cs="Arial"/>
                <w:szCs w:val="24"/>
              </w:rPr>
              <w:t xml:space="preserve"> προκειμένου να αποδεικνύουν τη συμμόρφωση με την υποχρέωσ</w:t>
            </w:r>
            <w:r>
              <w:rPr>
                <w:rFonts w:cs="Arial"/>
                <w:szCs w:val="24"/>
              </w:rPr>
              <w:t>ή</w:t>
            </w:r>
            <w:r w:rsidRPr="000B389B">
              <w:rPr>
                <w:rFonts w:cs="Arial"/>
                <w:szCs w:val="24"/>
              </w:rPr>
              <w:t xml:space="preserve"> τους για χρήση ανανεώσιμων πηγών ενέργειας στις μεταφορές που καθορίζεται στο εδάφιο (1) του άρθρου 20, καθώς και τον </w:t>
            </w:r>
            <w:proofErr w:type="spellStart"/>
            <w:r w:rsidRPr="000B389B">
              <w:rPr>
                <w:rFonts w:cs="Arial"/>
                <w:szCs w:val="24"/>
              </w:rPr>
              <w:t>μορφότυπο</w:t>
            </w:r>
            <w:proofErr w:type="spellEnd"/>
            <w:r w:rsidRPr="000B389B">
              <w:rPr>
                <w:rFonts w:cs="Arial"/>
                <w:szCs w:val="24"/>
              </w:rPr>
              <w:t xml:space="preserve"> υποβολής των στοιχείων.</w:t>
            </w:r>
          </w:p>
        </w:tc>
      </w:tr>
      <w:tr w:rsidR="007759F7" w:rsidRPr="000B389B" w14:paraId="7E8F15E4" w14:textId="77777777" w:rsidTr="0091230E">
        <w:tc>
          <w:tcPr>
            <w:tcW w:w="1158" w:type="pct"/>
            <w:gridSpan w:val="12"/>
          </w:tcPr>
          <w:p w14:paraId="2AFC76B2" w14:textId="77777777" w:rsidR="00E51045" w:rsidRPr="000B389B" w:rsidRDefault="00E51045" w:rsidP="00E51045">
            <w:pPr>
              <w:spacing w:line="360" w:lineRule="auto"/>
              <w:ind w:right="-90"/>
              <w:rPr>
                <w:rFonts w:cs="Arial"/>
                <w:szCs w:val="24"/>
              </w:rPr>
            </w:pPr>
          </w:p>
        </w:tc>
        <w:tc>
          <w:tcPr>
            <w:tcW w:w="3842" w:type="pct"/>
            <w:gridSpan w:val="91"/>
          </w:tcPr>
          <w:p w14:paraId="3262421D"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5F5BDC63" w14:textId="77777777" w:rsidTr="0091230E">
        <w:tc>
          <w:tcPr>
            <w:tcW w:w="1158" w:type="pct"/>
            <w:gridSpan w:val="12"/>
          </w:tcPr>
          <w:p w14:paraId="5247D758" w14:textId="77777777" w:rsidR="00E51045" w:rsidRPr="000B389B" w:rsidRDefault="00E51045" w:rsidP="00E51045">
            <w:pPr>
              <w:spacing w:line="360" w:lineRule="auto"/>
              <w:ind w:right="-90"/>
              <w:rPr>
                <w:rFonts w:cs="Arial"/>
                <w:szCs w:val="24"/>
              </w:rPr>
            </w:pPr>
          </w:p>
        </w:tc>
        <w:tc>
          <w:tcPr>
            <w:tcW w:w="3842" w:type="pct"/>
            <w:gridSpan w:val="91"/>
          </w:tcPr>
          <w:p w14:paraId="291D2D34" w14:textId="47F83953"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ab/>
            </w:r>
            <w:r w:rsidRPr="000B389B">
              <w:rPr>
                <w:rFonts w:cs="Arial"/>
                <w:szCs w:val="24"/>
              </w:rPr>
              <w:t>Κάθε προμηθευτής καυσίμων στον οποίο ανατέθηκε υποχρέωση για χρήση ανανεώσιμων πηγών ενέργειας στις μεταφορές οφείλει</w:t>
            </w:r>
            <w:r>
              <w:rPr>
                <w:rFonts w:cs="Arial"/>
                <w:szCs w:val="24"/>
              </w:rPr>
              <w:t xml:space="preserve"> </w:t>
            </w:r>
            <w:r w:rsidRPr="000B389B">
              <w:rPr>
                <w:rFonts w:cs="Arial"/>
                <w:szCs w:val="24"/>
              </w:rPr>
              <w:t xml:space="preserve">κάθε </w:t>
            </w:r>
            <w:r w:rsidR="00E22CAC">
              <w:rPr>
                <w:rFonts w:cs="Arial"/>
                <w:szCs w:val="24"/>
              </w:rPr>
              <w:t>μήνα</w:t>
            </w:r>
            <w:r>
              <w:rPr>
                <w:rFonts w:cs="Arial"/>
                <w:szCs w:val="24"/>
              </w:rPr>
              <w:t xml:space="preserve"> </w:t>
            </w:r>
            <w:r w:rsidRPr="000B389B">
              <w:rPr>
                <w:rFonts w:cs="Arial"/>
                <w:szCs w:val="24"/>
              </w:rPr>
              <w:t>να υποβάλλει στην αρμόδια αρχή δελτίο πωλήσεων ανανεώσιμων πηγών ενέργειας στις μεταφορές</w:t>
            </w:r>
            <w:r>
              <w:rPr>
                <w:rFonts w:cs="Arial"/>
                <w:szCs w:val="24"/>
              </w:rPr>
              <w:t xml:space="preserve">, </w:t>
            </w:r>
            <w:r w:rsidR="00A2391C">
              <w:rPr>
                <w:rFonts w:cs="Arial"/>
                <w:szCs w:val="24"/>
              </w:rPr>
              <w:t>μέχρι τις δεκαπέντε</w:t>
            </w:r>
            <w:r w:rsidRPr="000B389B">
              <w:rPr>
                <w:rFonts w:cs="Arial"/>
                <w:szCs w:val="24"/>
              </w:rPr>
              <w:t xml:space="preserve"> </w:t>
            </w:r>
            <w:r w:rsidR="00A2391C">
              <w:rPr>
                <w:rFonts w:cs="Arial"/>
                <w:szCs w:val="24"/>
              </w:rPr>
              <w:t>(</w:t>
            </w:r>
            <w:r w:rsidRPr="000B389B">
              <w:rPr>
                <w:rFonts w:cs="Arial"/>
                <w:szCs w:val="24"/>
              </w:rPr>
              <w:t>15</w:t>
            </w:r>
            <w:r w:rsidR="00A2391C">
              <w:rPr>
                <w:rFonts w:cs="Arial"/>
                <w:szCs w:val="24"/>
              </w:rPr>
              <w:t>)</w:t>
            </w:r>
            <w:r w:rsidRPr="000B389B">
              <w:rPr>
                <w:rFonts w:cs="Arial"/>
                <w:szCs w:val="24"/>
              </w:rPr>
              <w:t xml:space="preserve"> του μήνα που έπεται του</w:t>
            </w:r>
            <w:r w:rsidR="00A2391C">
              <w:rPr>
                <w:rFonts w:cs="Arial"/>
                <w:szCs w:val="24"/>
              </w:rPr>
              <w:t xml:space="preserve"> </w:t>
            </w:r>
            <w:r w:rsidRPr="000B389B">
              <w:rPr>
                <w:rFonts w:cs="Arial"/>
                <w:szCs w:val="24"/>
              </w:rPr>
              <w:t>μήνα που αφορά το δελτίο.</w:t>
            </w:r>
          </w:p>
        </w:tc>
      </w:tr>
      <w:tr w:rsidR="007759F7" w:rsidRPr="000B389B" w14:paraId="3AACDE06" w14:textId="77777777" w:rsidTr="0091230E">
        <w:tc>
          <w:tcPr>
            <w:tcW w:w="1158" w:type="pct"/>
            <w:gridSpan w:val="12"/>
          </w:tcPr>
          <w:p w14:paraId="62229A27" w14:textId="77777777" w:rsidR="00E51045" w:rsidRPr="000B389B" w:rsidRDefault="00E51045" w:rsidP="00E51045">
            <w:pPr>
              <w:spacing w:line="360" w:lineRule="auto"/>
              <w:ind w:right="-90"/>
              <w:rPr>
                <w:rFonts w:cs="Arial"/>
                <w:szCs w:val="24"/>
              </w:rPr>
            </w:pPr>
          </w:p>
        </w:tc>
        <w:tc>
          <w:tcPr>
            <w:tcW w:w="3842" w:type="pct"/>
            <w:gridSpan w:val="91"/>
          </w:tcPr>
          <w:p w14:paraId="6480C25A"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1D0BBAC7" w14:textId="77777777" w:rsidTr="0091230E">
        <w:tc>
          <w:tcPr>
            <w:tcW w:w="1158" w:type="pct"/>
            <w:gridSpan w:val="12"/>
          </w:tcPr>
          <w:p w14:paraId="14CE522A" w14:textId="77777777" w:rsidR="00E51045" w:rsidRPr="000B389B" w:rsidRDefault="00E51045" w:rsidP="00E51045">
            <w:pPr>
              <w:spacing w:line="360" w:lineRule="auto"/>
              <w:ind w:right="-90"/>
              <w:rPr>
                <w:rFonts w:cs="Arial"/>
                <w:szCs w:val="24"/>
              </w:rPr>
            </w:pPr>
          </w:p>
        </w:tc>
        <w:tc>
          <w:tcPr>
            <w:tcW w:w="3842" w:type="pct"/>
            <w:gridSpan w:val="91"/>
          </w:tcPr>
          <w:p w14:paraId="4A32E1C2" w14:textId="33C5AFCC"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(3)</w:t>
            </w:r>
            <w:r>
              <w:rPr>
                <w:rFonts w:cs="Arial"/>
                <w:szCs w:val="24"/>
              </w:rPr>
              <w:tab/>
            </w:r>
            <w:r w:rsidRPr="000B389B">
              <w:rPr>
                <w:rFonts w:cs="Arial"/>
                <w:szCs w:val="24"/>
              </w:rPr>
              <w:t>Η αρμόδια αρχή, με βάση τα δελτία που της υποβάλλουν οι προμηθευτές καυσίμων, παρακολουθεί τη συνολική επίτευξη των ελ</w:t>
            </w:r>
            <w:r w:rsidR="003E6251">
              <w:rPr>
                <w:rFonts w:cs="Arial"/>
                <w:szCs w:val="24"/>
              </w:rPr>
              <w:t>άχι</w:t>
            </w:r>
            <w:r w:rsidRPr="000B389B">
              <w:rPr>
                <w:rFonts w:cs="Arial"/>
                <w:szCs w:val="24"/>
              </w:rPr>
              <w:t xml:space="preserve">στων μεριδίων που καθορίζονται στο εδάφιο (1) και στην παράγραφο (γ) του εδαφίου (2) του άρθρου 20. </w:t>
            </w:r>
          </w:p>
        </w:tc>
      </w:tr>
      <w:tr w:rsidR="007759F7" w:rsidRPr="000B389B" w14:paraId="5DE6D16D" w14:textId="77777777" w:rsidTr="0091230E">
        <w:tc>
          <w:tcPr>
            <w:tcW w:w="1158" w:type="pct"/>
            <w:gridSpan w:val="12"/>
          </w:tcPr>
          <w:p w14:paraId="66091BF6" w14:textId="77777777" w:rsidR="00E51045" w:rsidRPr="000B389B" w:rsidRDefault="00E51045" w:rsidP="00E51045">
            <w:pPr>
              <w:spacing w:line="360" w:lineRule="auto"/>
              <w:ind w:right="-90"/>
              <w:rPr>
                <w:rFonts w:cs="Arial"/>
                <w:szCs w:val="24"/>
              </w:rPr>
            </w:pPr>
          </w:p>
        </w:tc>
        <w:tc>
          <w:tcPr>
            <w:tcW w:w="3842" w:type="pct"/>
            <w:gridSpan w:val="91"/>
          </w:tcPr>
          <w:p w14:paraId="0682AB00"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47EC5301" w14:textId="77777777" w:rsidTr="0091230E">
        <w:tc>
          <w:tcPr>
            <w:tcW w:w="1158" w:type="pct"/>
            <w:gridSpan w:val="12"/>
          </w:tcPr>
          <w:p w14:paraId="7AFD25CD" w14:textId="77777777" w:rsidR="00E51045" w:rsidRDefault="00E51045" w:rsidP="00E51045">
            <w:pPr>
              <w:tabs>
                <w:tab w:val="left" w:pos="-117"/>
                <w:tab w:val="left" w:pos="0"/>
              </w:tabs>
              <w:spacing w:line="360" w:lineRule="auto"/>
              <w:jc w:val="both"/>
              <w:rPr>
                <w:rFonts w:cs="Arial"/>
                <w:szCs w:val="24"/>
              </w:rPr>
            </w:pPr>
            <w:r w:rsidRPr="000B389B">
              <w:rPr>
                <w:rFonts w:cs="Arial"/>
                <w:szCs w:val="24"/>
              </w:rPr>
              <w:lastRenderedPageBreak/>
              <w:t>Συνεργασία αρμοδίων</w:t>
            </w:r>
          </w:p>
          <w:p w14:paraId="5CA01631"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αρχών.</w:t>
            </w:r>
          </w:p>
        </w:tc>
        <w:tc>
          <w:tcPr>
            <w:tcW w:w="3842" w:type="pct"/>
            <w:gridSpan w:val="91"/>
          </w:tcPr>
          <w:p w14:paraId="04804539" w14:textId="6031715B"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23.-(1)</w:t>
            </w:r>
            <w:r>
              <w:rPr>
                <w:rFonts w:cs="Arial"/>
                <w:szCs w:val="24"/>
              </w:rPr>
              <w:tab/>
            </w:r>
            <w:r w:rsidRPr="000B389B">
              <w:rPr>
                <w:rFonts w:cs="Arial"/>
                <w:szCs w:val="24"/>
              </w:rPr>
              <w:t xml:space="preserve">Με σκοπό την ελαχιστοποίηση του κινδύνου πολλαπλών δηλώσεων μεμονωμένων παρτίδων στην Ένωση, η αρμόδια αρχή, οι αρμόδιες αρχές των άλλων κρατών μελών και η Επιτροπή ενισχύουν τη συνεργασία μεταξύ των εθνικών καθεστώτων και μεταξύ των εθνικών καθεστώτων και των εθελοντικών καθεστώτων και των ελεγκτών, περιλαμβανομένης, όπου απαιτείται, της ανταλλαγής δεδομένων. </w:t>
            </w:r>
          </w:p>
        </w:tc>
      </w:tr>
      <w:tr w:rsidR="007759F7" w:rsidRPr="000B389B" w14:paraId="7B9879DB" w14:textId="77777777" w:rsidTr="0091230E">
        <w:tc>
          <w:tcPr>
            <w:tcW w:w="1158" w:type="pct"/>
            <w:gridSpan w:val="12"/>
          </w:tcPr>
          <w:p w14:paraId="50392926" w14:textId="77777777" w:rsidR="00E51045" w:rsidRPr="000B389B" w:rsidDel="0091514A" w:rsidRDefault="00E51045" w:rsidP="00E51045">
            <w:pPr>
              <w:tabs>
                <w:tab w:val="left" w:pos="-117"/>
                <w:tab w:val="left" w:pos="0"/>
              </w:tabs>
              <w:spacing w:line="360" w:lineRule="auto"/>
              <w:ind w:left="360"/>
              <w:jc w:val="both"/>
              <w:rPr>
                <w:rFonts w:cs="Arial"/>
                <w:szCs w:val="24"/>
              </w:rPr>
            </w:pPr>
          </w:p>
        </w:tc>
        <w:tc>
          <w:tcPr>
            <w:tcW w:w="3842" w:type="pct"/>
            <w:gridSpan w:val="91"/>
          </w:tcPr>
          <w:p w14:paraId="3BEC8433"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4ECFFB74" w14:textId="77777777" w:rsidTr="0091230E">
        <w:tc>
          <w:tcPr>
            <w:tcW w:w="1158" w:type="pct"/>
            <w:gridSpan w:val="12"/>
          </w:tcPr>
          <w:p w14:paraId="2387C4E4" w14:textId="77777777" w:rsidR="00E51045" w:rsidRPr="000B389B" w:rsidDel="0091514A" w:rsidRDefault="00E51045" w:rsidP="00E51045">
            <w:pPr>
              <w:tabs>
                <w:tab w:val="left" w:pos="-117"/>
                <w:tab w:val="left" w:pos="0"/>
              </w:tabs>
              <w:spacing w:line="360" w:lineRule="auto"/>
              <w:ind w:left="360"/>
              <w:jc w:val="both"/>
              <w:rPr>
                <w:rFonts w:cs="Arial"/>
                <w:szCs w:val="24"/>
              </w:rPr>
            </w:pPr>
          </w:p>
        </w:tc>
        <w:tc>
          <w:tcPr>
            <w:tcW w:w="3842" w:type="pct"/>
            <w:gridSpan w:val="91"/>
          </w:tcPr>
          <w:p w14:paraId="2A991BE5"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ab/>
            </w:r>
            <w:r w:rsidRPr="000B389B">
              <w:rPr>
                <w:rFonts w:cs="Arial"/>
                <w:szCs w:val="24"/>
              </w:rPr>
              <w:t>Η αρμόδια αρχή, όταν υποπτεύεται ή διαπιστώνει απάτη, ενημερώνει, όπου απαιτείται, τις αρμόδιες αρχές των άλλων κρατών μελών.</w:t>
            </w:r>
          </w:p>
        </w:tc>
      </w:tr>
      <w:tr w:rsidR="007759F7" w:rsidRPr="000B389B" w14:paraId="0ED5519D" w14:textId="77777777" w:rsidTr="0091230E">
        <w:tc>
          <w:tcPr>
            <w:tcW w:w="1158" w:type="pct"/>
            <w:gridSpan w:val="12"/>
          </w:tcPr>
          <w:p w14:paraId="1BEE7420" w14:textId="77777777" w:rsidR="00E51045" w:rsidRPr="000B389B" w:rsidDel="0091514A" w:rsidRDefault="00E51045" w:rsidP="00E51045">
            <w:pPr>
              <w:tabs>
                <w:tab w:val="left" w:pos="-117"/>
                <w:tab w:val="left" w:pos="0"/>
              </w:tabs>
              <w:spacing w:line="360" w:lineRule="auto"/>
              <w:ind w:left="360"/>
              <w:jc w:val="both"/>
              <w:rPr>
                <w:rFonts w:cs="Arial"/>
                <w:szCs w:val="24"/>
              </w:rPr>
            </w:pPr>
          </w:p>
        </w:tc>
        <w:tc>
          <w:tcPr>
            <w:tcW w:w="3842" w:type="pct"/>
            <w:gridSpan w:val="91"/>
          </w:tcPr>
          <w:p w14:paraId="25E9A114"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5D51FD99" w14:textId="77777777" w:rsidTr="0091230E">
        <w:tc>
          <w:tcPr>
            <w:tcW w:w="1158" w:type="pct"/>
            <w:gridSpan w:val="12"/>
          </w:tcPr>
          <w:p w14:paraId="28A8A33E" w14:textId="77777777" w:rsidR="00E51045" w:rsidRDefault="00E51045" w:rsidP="00E51045">
            <w:pPr>
              <w:tabs>
                <w:tab w:val="left" w:pos="88"/>
              </w:tabs>
              <w:spacing w:line="360" w:lineRule="auto"/>
              <w:jc w:val="both"/>
              <w:rPr>
                <w:rFonts w:cs="Arial"/>
                <w:szCs w:val="24"/>
              </w:rPr>
            </w:pPr>
            <w:r w:rsidRPr="000B389B">
              <w:rPr>
                <w:rFonts w:cs="Arial"/>
                <w:szCs w:val="24"/>
              </w:rPr>
              <w:t>Βάση</w:t>
            </w:r>
          </w:p>
          <w:p w14:paraId="688B45A2" w14:textId="77777777" w:rsidR="00E51045" w:rsidRPr="000B389B" w:rsidDel="0091514A" w:rsidRDefault="00E51045" w:rsidP="00E51045">
            <w:pPr>
              <w:tabs>
                <w:tab w:val="left" w:pos="88"/>
              </w:tabs>
              <w:spacing w:line="360" w:lineRule="auto"/>
              <w:jc w:val="both"/>
              <w:rPr>
                <w:rFonts w:cs="Arial"/>
                <w:szCs w:val="24"/>
              </w:rPr>
            </w:pPr>
            <w:r w:rsidRPr="000B389B">
              <w:rPr>
                <w:rFonts w:cs="Arial"/>
                <w:szCs w:val="24"/>
              </w:rPr>
              <w:t>δεδομένων.</w:t>
            </w:r>
          </w:p>
        </w:tc>
        <w:tc>
          <w:tcPr>
            <w:tcW w:w="3842" w:type="pct"/>
            <w:gridSpan w:val="91"/>
          </w:tcPr>
          <w:p w14:paraId="41FB35F6" w14:textId="7AE62228"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24</w:t>
            </w:r>
            <w:r w:rsidR="009771D4">
              <w:rPr>
                <w:rFonts w:cs="Arial"/>
                <w:szCs w:val="24"/>
              </w:rPr>
              <w:t>.</w:t>
            </w:r>
            <w:r w:rsidRPr="000B389B">
              <w:rPr>
                <w:rFonts w:cs="Arial"/>
                <w:szCs w:val="24"/>
              </w:rPr>
              <w:t>-(1)</w:t>
            </w:r>
            <w:r>
              <w:rPr>
                <w:rFonts w:cs="Arial"/>
                <w:szCs w:val="24"/>
              </w:rPr>
              <w:tab/>
            </w:r>
            <w:r w:rsidRPr="000B389B">
              <w:rPr>
                <w:rFonts w:cs="Arial"/>
                <w:szCs w:val="24"/>
              </w:rPr>
              <w:t>Οι οικονομικοί φορείς οφείλουν να καταχωρ</w:t>
            </w:r>
            <w:r>
              <w:rPr>
                <w:rFonts w:cs="Arial"/>
                <w:szCs w:val="24"/>
              </w:rPr>
              <w:t>ίζ</w:t>
            </w:r>
            <w:r w:rsidRPr="000B389B">
              <w:rPr>
                <w:rFonts w:cs="Arial"/>
                <w:szCs w:val="24"/>
              </w:rPr>
              <w:t>ο</w:t>
            </w:r>
            <w:r>
              <w:rPr>
                <w:rFonts w:cs="Arial"/>
                <w:szCs w:val="24"/>
              </w:rPr>
              <w:t>υ</w:t>
            </w:r>
            <w:r w:rsidRPr="000B389B">
              <w:rPr>
                <w:rFonts w:cs="Arial"/>
                <w:szCs w:val="24"/>
              </w:rPr>
              <w:t xml:space="preserve">ν στη βάση δεδομένων της Ένωσης που αναφέρεται </w:t>
            </w:r>
            <w:r>
              <w:rPr>
                <w:rFonts w:cs="Arial"/>
                <w:szCs w:val="24"/>
              </w:rPr>
              <w:t>στις διατάξεις του</w:t>
            </w:r>
            <w:r w:rsidRPr="000B389B">
              <w:rPr>
                <w:rFonts w:cs="Arial"/>
                <w:szCs w:val="24"/>
              </w:rPr>
              <w:t xml:space="preserve"> άρθρο</w:t>
            </w:r>
            <w:r>
              <w:rPr>
                <w:rFonts w:cs="Arial"/>
                <w:szCs w:val="24"/>
              </w:rPr>
              <w:t>υ</w:t>
            </w:r>
            <w:r w:rsidRPr="000B389B">
              <w:rPr>
                <w:rFonts w:cs="Arial"/>
                <w:szCs w:val="24"/>
              </w:rPr>
              <w:t xml:space="preserve"> 28 της Οδηγίας (ΕΕ) 2018/2001 πληροφορίες για τις συναλλαγές που πραγματοποιήθηκαν και τα χαρακτηριστικά </w:t>
            </w:r>
            <w:proofErr w:type="spellStart"/>
            <w:r w:rsidRPr="000B389B">
              <w:rPr>
                <w:rFonts w:cs="Arial"/>
                <w:szCs w:val="24"/>
              </w:rPr>
              <w:t>αειφορίας</w:t>
            </w:r>
            <w:proofErr w:type="spellEnd"/>
            <w:r w:rsidRPr="000B389B">
              <w:rPr>
                <w:rFonts w:cs="Arial"/>
                <w:szCs w:val="24"/>
              </w:rPr>
              <w:t xml:space="preserve"> των εν λόγω καυσίμων, περιλαμβανομένων των εκπομπών αερίων του θερμοκηπίου κατά τον κύκλο ζωής τους, με αφετηρία το σημείο παραγωγής τους μέχρι τον προμηθευτή καυσίμων ο οποίος διαθέτει τα καύσιμα στην αγορά: </w:t>
            </w:r>
          </w:p>
        </w:tc>
      </w:tr>
      <w:tr w:rsidR="007759F7" w:rsidRPr="000B389B" w14:paraId="2FD60B3C" w14:textId="77777777" w:rsidTr="0091230E">
        <w:tc>
          <w:tcPr>
            <w:tcW w:w="1158" w:type="pct"/>
            <w:gridSpan w:val="12"/>
          </w:tcPr>
          <w:p w14:paraId="2D7AD19E" w14:textId="77777777" w:rsidR="00E51045" w:rsidRPr="000B389B" w:rsidRDefault="00E51045" w:rsidP="00E51045">
            <w:pPr>
              <w:tabs>
                <w:tab w:val="left" w:pos="88"/>
              </w:tabs>
              <w:spacing w:line="360" w:lineRule="auto"/>
              <w:jc w:val="both"/>
              <w:rPr>
                <w:rFonts w:cs="Arial"/>
                <w:szCs w:val="24"/>
              </w:rPr>
            </w:pPr>
          </w:p>
        </w:tc>
        <w:tc>
          <w:tcPr>
            <w:tcW w:w="3842" w:type="pct"/>
            <w:gridSpan w:val="91"/>
          </w:tcPr>
          <w:p w14:paraId="5BC8579D" w14:textId="77777777" w:rsidR="00E51045" w:rsidRPr="000B389B" w:rsidRDefault="00E51045" w:rsidP="00E51045">
            <w:pPr>
              <w:tabs>
                <w:tab w:val="left" w:pos="397"/>
                <w:tab w:val="left" w:pos="851"/>
              </w:tabs>
              <w:spacing w:line="360" w:lineRule="auto"/>
              <w:jc w:val="both"/>
              <w:rPr>
                <w:rFonts w:cs="Arial"/>
                <w:szCs w:val="24"/>
              </w:rPr>
            </w:pPr>
          </w:p>
        </w:tc>
      </w:tr>
      <w:tr w:rsidR="007759F7" w:rsidRPr="000B389B" w14:paraId="2FDE608B" w14:textId="77777777" w:rsidTr="0091230E">
        <w:tc>
          <w:tcPr>
            <w:tcW w:w="1158" w:type="pct"/>
            <w:gridSpan w:val="12"/>
          </w:tcPr>
          <w:p w14:paraId="4179D789" w14:textId="77777777" w:rsidR="00E51045" w:rsidRPr="000B389B" w:rsidRDefault="00E51045" w:rsidP="00E51045">
            <w:pPr>
              <w:tabs>
                <w:tab w:val="left" w:pos="88"/>
              </w:tabs>
              <w:spacing w:line="360" w:lineRule="auto"/>
              <w:jc w:val="both"/>
              <w:rPr>
                <w:rFonts w:cs="Arial"/>
                <w:szCs w:val="24"/>
              </w:rPr>
            </w:pPr>
          </w:p>
        </w:tc>
        <w:tc>
          <w:tcPr>
            <w:tcW w:w="3842" w:type="pct"/>
            <w:gridSpan w:val="91"/>
          </w:tcPr>
          <w:p w14:paraId="7A4E7B55" w14:textId="77777777" w:rsidR="00E51045" w:rsidRPr="000B389B" w:rsidRDefault="00E51045" w:rsidP="00E51045">
            <w:pPr>
              <w:tabs>
                <w:tab w:val="left" w:pos="567"/>
              </w:tabs>
              <w:spacing w:line="360" w:lineRule="auto"/>
              <w:jc w:val="both"/>
              <w:rPr>
                <w:rFonts w:cs="Arial"/>
                <w:szCs w:val="24"/>
              </w:rPr>
            </w:pPr>
            <w:r w:rsidRPr="000B389B">
              <w:rPr>
                <w:rFonts w:cs="Arial"/>
                <w:szCs w:val="24"/>
              </w:rPr>
              <w:tab/>
              <w:t>Νοείται ότι</w:t>
            </w:r>
            <w:r>
              <w:rPr>
                <w:rFonts w:cs="Arial"/>
                <w:szCs w:val="24"/>
              </w:rPr>
              <w:t>,</w:t>
            </w:r>
            <w:r w:rsidRPr="000B389B">
              <w:rPr>
                <w:rFonts w:cs="Arial"/>
                <w:szCs w:val="24"/>
              </w:rPr>
              <w:t xml:space="preserve"> όταν δημιουργηθεί εθνική βάση δεδομένων, αυτή συνδέεται με την ενωσιακή βάση δεδομένων</w:t>
            </w:r>
            <w:r>
              <w:rPr>
                <w:rFonts w:cs="Arial"/>
                <w:szCs w:val="24"/>
              </w:rPr>
              <w:t>,</w:t>
            </w:r>
            <w:r w:rsidRPr="000B389B">
              <w:rPr>
                <w:rFonts w:cs="Arial"/>
                <w:szCs w:val="24"/>
              </w:rPr>
              <w:t xml:space="preserve"> διασφαλίζοντας ότι οι πληροφορίες που εισάγονται διαβιβάζονται αμέσως από τη μ</w:t>
            </w:r>
            <w:r w:rsidR="0099032B">
              <w:rPr>
                <w:rFonts w:cs="Arial"/>
                <w:szCs w:val="24"/>
              </w:rPr>
              <w:t>ί</w:t>
            </w:r>
            <w:r w:rsidRPr="000B389B">
              <w:rPr>
                <w:rFonts w:cs="Arial"/>
                <w:szCs w:val="24"/>
              </w:rPr>
              <w:t>α βάση στην άλλη.</w:t>
            </w:r>
          </w:p>
        </w:tc>
      </w:tr>
      <w:tr w:rsidR="007759F7" w:rsidRPr="000B389B" w14:paraId="0DA2EAAE" w14:textId="77777777" w:rsidTr="0091230E">
        <w:tc>
          <w:tcPr>
            <w:tcW w:w="1158" w:type="pct"/>
            <w:gridSpan w:val="12"/>
          </w:tcPr>
          <w:p w14:paraId="012A874C" w14:textId="77777777" w:rsidR="00E51045" w:rsidRPr="000B389B" w:rsidDel="0091514A" w:rsidRDefault="00E51045" w:rsidP="00E51045">
            <w:pPr>
              <w:tabs>
                <w:tab w:val="left" w:pos="-117"/>
                <w:tab w:val="left" w:pos="0"/>
              </w:tabs>
              <w:spacing w:line="360" w:lineRule="auto"/>
              <w:ind w:left="360"/>
              <w:jc w:val="both"/>
              <w:rPr>
                <w:rFonts w:cs="Arial"/>
                <w:szCs w:val="24"/>
              </w:rPr>
            </w:pPr>
          </w:p>
        </w:tc>
        <w:tc>
          <w:tcPr>
            <w:tcW w:w="3842" w:type="pct"/>
            <w:gridSpan w:val="91"/>
          </w:tcPr>
          <w:p w14:paraId="57951712"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19459AB1" w14:textId="77777777" w:rsidTr="0091230E">
        <w:tc>
          <w:tcPr>
            <w:tcW w:w="1158" w:type="pct"/>
            <w:gridSpan w:val="12"/>
          </w:tcPr>
          <w:p w14:paraId="3E11CBAF" w14:textId="77777777" w:rsidR="00E51045" w:rsidRPr="000B389B" w:rsidDel="0091514A" w:rsidRDefault="00E51045" w:rsidP="00E51045">
            <w:pPr>
              <w:tabs>
                <w:tab w:val="left" w:pos="-117"/>
                <w:tab w:val="left" w:pos="0"/>
              </w:tabs>
              <w:spacing w:line="360" w:lineRule="auto"/>
              <w:ind w:left="360"/>
              <w:jc w:val="both"/>
              <w:rPr>
                <w:rFonts w:cs="Arial"/>
                <w:szCs w:val="24"/>
              </w:rPr>
            </w:pPr>
          </w:p>
        </w:tc>
        <w:tc>
          <w:tcPr>
            <w:tcW w:w="3842" w:type="pct"/>
            <w:gridSpan w:val="91"/>
          </w:tcPr>
          <w:p w14:paraId="4BBFD470"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(2)</w:t>
            </w:r>
            <w:r>
              <w:rPr>
                <w:rFonts w:cs="Arial"/>
                <w:szCs w:val="24"/>
              </w:rPr>
              <w:tab/>
            </w:r>
            <w:r w:rsidRPr="000B389B">
              <w:rPr>
                <w:rFonts w:cs="Arial"/>
                <w:szCs w:val="24"/>
              </w:rPr>
              <w:t>Οι προμηθευτές καυσίμων οφείλουν να καταχωρ</w:t>
            </w:r>
            <w:r>
              <w:rPr>
                <w:rFonts w:cs="Arial"/>
                <w:szCs w:val="24"/>
              </w:rPr>
              <w:t>ίζ</w:t>
            </w:r>
            <w:r w:rsidRPr="000B389B">
              <w:rPr>
                <w:rFonts w:cs="Arial"/>
                <w:szCs w:val="24"/>
              </w:rPr>
              <w:t>ο</w:t>
            </w:r>
            <w:r>
              <w:rPr>
                <w:rFonts w:cs="Arial"/>
                <w:szCs w:val="24"/>
              </w:rPr>
              <w:t>υ</w:t>
            </w:r>
            <w:r w:rsidRPr="000B389B">
              <w:rPr>
                <w:rFonts w:cs="Arial"/>
                <w:szCs w:val="24"/>
              </w:rPr>
              <w:t>ν τις πληροφορίες που απαιτούνται για την επαλήθευση της συμμόρφωσης προς τις απαιτήσεις που καθορίζονται στο εδάφιο (1) και στην παράγραφο (γ) του εδαφίου (2) του άρθρου 20 στη εν λόγω βάση δεδομένων.</w:t>
            </w:r>
          </w:p>
        </w:tc>
      </w:tr>
      <w:tr w:rsidR="007759F7" w:rsidRPr="000B389B" w14:paraId="4ACE7433" w14:textId="77777777" w:rsidTr="0091230E">
        <w:tc>
          <w:tcPr>
            <w:tcW w:w="1158" w:type="pct"/>
            <w:gridSpan w:val="12"/>
          </w:tcPr>
          <w:p w14:paraId="1E4C2F27" w14:textId="77777777" w:rsidR="00E51045" w:rsidRPr="000B389B" w:rsidDel="0091514A" w:rsidRDefault="00E51045" w:rsidP="00E51045">
            <w:pPr>
              <w:tabs>
                <w:tab w:val="left" w:pos="-117"/>
                <w:tab w:val="left" w:pos="0"/>
              </w:tabs>
              <w:spacing w:line="360" w:lineRule="auto"/>
              <w:ind w:left="360"/>
              <w:jc w:val="both"/>
              <w:rPr>
                <w:rFonts w:cs="Arial"/>
                <w:szCs w:val="24"/>
              </w:rPr>
            </w:pPr>
          </w:p>
        </w:tc>
        <w:tc>
          <w:tcPr>
            <w:tcW w:w="3842" w:type="pct"/>
            <w:gridSpan w:val="91"/>
          </w:tcPr>
          <w:p w14:paraId="6BB99D25"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38CF36F5" w14:textId="77777777" w:rsidTr="0091230E">
        <w:tc>
          <w:tcPr>
            <w:tcW w:w="1158" w:type="pct"/>
            <w:gridSpan w:val="12"/>
          </w:tcPr>
          <w:p w14:paraId="6D4CA7C2" w14:textId="77777777" w:rsidR="00E51045" w:rsidRPr="000B389B" w:rsidDel="0091514A" w:rsidRDefault="00E51045" w:rsidP="00E51045">
            <w:pPr>
              <w:tabs>
                <w:tab w:val="left" w:pos="-117"/>
                <w:tab w:val="left" w:pos="0"/>
              </w:tabs>
              <w:spacing w:line="360" w:lineRule="auto"/>
              <w:ind w:left="360"/>
              <w:jc w:val="both"/>
              <w:rPr>
                <w:rFonts w:cs="Arial"/>
                <w:szCs w:val="24"/>
              </w:rPr>
            </w:pPr>
          </w:p>
        </w:tc>
        <w:tc>
          <w:tcPr>
            <w:tcW w:w="3842" w:type="pct"/>
            <w:gridSpan w:val="91"/>
          </w:tcPr>
          <w:p w14:paraId="30CCB883" w14:textId="77777777" w:rsidR="00E51045" w:rsidRPr="000B389B" w:rsidRDefault="00E51045" w:rsidP="00E51045">
            <w:pPr>
              <w:tabs>
                <w:tab w:val="left" w:pos="397"/>
                <w:tab w:val="left" w:pos="851"/>
              </w:tabs>
              <w:spacing w:line="360" w:lineRule="auto"/>
              <w:jc w:val="both"/>
              <w:rPr>
                <w:rFonts w:cs="Arial"/>
                <w:szCs w:val="24"/>
              </w:rPr>
            </w:pPr>
            <w:r>
              <w:rPr>
                <w:rFonts w:cs="Arial"/>
                <w:szCs w:val="24"/>
              </w:rPr>
              <w:tab/>
            </w:r>
            <w:r w:rsidRPr="000B389B">
              <w:rPr>
                <w:rFonts w:cs="Arial"/>
                <w:szCs w:val="24"/>
              </w:rPr>
              <w:t>(3)</w:t>
            </w:r>
            <w:r>
              <w:rPr>
                <w:rFonts w:cs="Arial"/>
                <w:szCs w:val="24"/>
              </w:rPr>
              <w:tab/>
            </w:r>
            <w:r w:rsidRPr="000B389B">
              <w:rPr>
                <w:rFonts w:cs="Arial"/>
                <w:szCs w:val="24"/>
              </w:rPr>
              <w:t xml:space="preserve">Η αρμόδια αρχή έχει πρόσβαση στη βάση δεδομένων της Ένωσης και λαμβάνει μέτρα, όπως η διενέργεια ελέγχων, για να </w:t>
            </w:r>
            <w:r w:rsidRPr="000B389B">
              <w:rPr>
                <w:rFonts w:cs="Arial"/>
                <w:szCs w:val="24"/>
              </w:rPr>
              <w:lastRenderedPageBreak/>
              <w:t xml:space="preserve">διασφαλίσει ότι οι οικονομικοί φορείς εισάγουν τις ακριβείς πληροφορίες στην εν λόγω βάση.   </w:t>
            </w:r>
          </w:p>
        </w:tc>
      </w:tr>
      <w:tr w:rsidR="007759F7" w:rsidRPr="000B389B" w14:paraId="71CABFB2" w14:textId="77777777" w:rsidTr="0091230E">
        <w:tc>
          <w:tcPr>
            <w:tcW w:w="1158" w:type="pct"/>
            <w:gridSpan w:val="12"/>
          </w:tcPr>
          <w:p w14:paraId="007C25C8" w14:textId="77777777" w:rsidR="00E51045" w:rsidRPr="000B389B" w:rsidDel="0091514A" w:rsidRDefault="00E51045" w:rsidP="00E51045">
            <w:pPr>
              <w:tabs>
                <w:tab w:val="left" w:pos="-117"/>
                <w:tab w:val="left" w:pos="0"/>
              </w:tabs>
              <w:spacing w:line="360" w:lineRule="auto"/>
              <w:ind w:left="360"/>
              <w:jc w:val="both"/>
              <w:rPr>
                <w:rFonts w:cs="Arial"/>
                <w:szCs w:val="24"/>
              </w:rPr>
            </w:pPr>
          </w:p>
        </w:tc>
        <w:tc>
          <w:tcPr>
            <w:tcW w:w="3842" w:type="pct"/>
            <w:gridSpan w:val="91"/>
          </w:tcPr>
          <w:p w14:paraId="35C215CA"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005CA642" w14:textId="77777777" w:rsidTr="0091230E">
        <w:tc>
          <w:tcPr>
            <w:tcW w:w="1158" w:type="pct"/>
            <w:gridSpan w:val="12"/>
          </w:tcPr>
          <w:p w14:paraId="0A2908C0" w14:textId="77777777" w:rsidR="00E51045" w:rsidRDefault="00E51045" w:rsidP="00E51045">
            <w:pPr>
              <w:tabs>
                <w:tab w:val="left" w:pos="88"/>
              </w:tabs>
              <w:spacing w:line="360" w:lineRule="auto"/>
              <w:jc w:val="both"/>
              <w:rPr>
                <w:rFonts w:cs="Arial"/>
                <w:szCs w:val="24"/>
              </w:rPr>
            </w:pPr>
            <w:r w:rsidRPr="000B389B">
              <w:rPr>
                <w:rFonts w:cs="Arial"/>
                <w:szCs w:val="24"/>
              </w:rPr>
              <w:t xml:space="preserve">Διαθεσιμότητα ανανεώσιμων πηγών </w:t>
            </w:r>
          </w:p>
          <w:p w14:paraId="6341759B" w14:textId="77777777" w:rsidR="00E51045" w:rsidRDefault="00E51045" w:rsidP="00E51045">
            <w:pPr>
              <w:tabs>
                <w:tab w:val="left" w:pos="88"/>
              </w:tabs>
              <w:spacing w:line="360" w:lineRule="auto"/>
              <w:jc w:val="both"/>
              <w:rPr>
                <w:rFonts w:cs="Arial"/>
                <w:szCs w:val="24"/>
              </w:rPr>
            </w:pPr>
            <w:r w:rsidRPr="000B389B">
              <w:rPr>
                <w:rFonts w:cs="Arial"/>
                <w:szCs w:val="24"/>
              </w:rPr>
              <w:t xml:space="preserve">ενέργειας </w:t>
            </w:r>
          </w:p>
          <w:p w14:paraId="61499C90" w14:textId="77777777" w:rsidR="00E51045" w:rsidRDefault="00E51045" w:rsidP="00E51045">
            <w:pPr>
              <w:tabs>
                <w:tab w:val="left" w:pos="88"/>
              </w:tabs>
              <w:spacing w:line="360" w:lineRule="auto"/>
              <w:jc w:val="both"/>
              <w:rPr>
                <w:rFonts w:cs="Arial"/>
                <w:szCs w:val="24"/>
              </w:rPr>
            </w:pPr>
            <w:r w:rsidRPr="000B389B">
              <w:rPr>
                <w:rFonts w:cs="Arial"/>
                <w:szCs w:val="24"/>
              </w:rPr>
              <w:t xml:space="preserve">για τις </w:t>
            </w:r>
          </w:p>
          <w:p w14:paraId="600837AC" w14:textId="22DE8AC0" w:rsidR="00E51045" w:rsidRDefault="00E51045" w:rsidP="00E51045">
            <w:pPr>
              <w:tabs>
                <w:tab w:val="left" w:pos="88"/>
              </w:tabs>
              <w:spacing w:line="360" w:lineRule="auto"/>
              <w:jc w:val="both"/>
              <w:rPr>
                <w:rFonts w:cs="Arial"/>
                <w:szCs w:val="24"/>
              </w:rPr>
            </w:pPr>
            <w:r w:rsidRPr="000B389B">
              <w:rPr>
                <w:rFonts w:cs="Arial"/>
                <w:szCs w:val="24"/>
              </w:rPr>
              <w:t>μεταφορές.</w:t>
            </w:r>
          </w:p>
          <w:p w14:paraId="4E7DBDEB" w14:textId="77777777" w:rsidR="00BB4704" w:rsidRPr="000B389B" w:rsidRDefault="00BB4704" w:rsidP="00E51045">
            <w:pPr>
              <w:tabs>
                <w:tab w:val="left" w:pos="88"/>
              </w:tabs>
              <w:spacing w:line="360" w:lineRule="auto"/>
              <w:jc w:val="both"/>
              <w:rPr>
                <w:rFonts w:cs="Arial"/>
                <w:szCs w:val="24"/>
              </w:rPr>
            </w:pPr>
          </w:p>
          <w:p w14:paraId="364CA8E3" w14:textId="77777777" w:rsidR="00E51045" w:rsidRPr="000B389B" w:rsidDel="0091514A" w:rsidRDefault="00E51045" w:rsidP="00E51045">
            <w:pPr>
              <w:tabs>
                <w:tab w:val="left" w:pos="-117"/>
                <w:tab w:val="left" w:pos="0"/>
              </w:tabs>
              <w:spacing w:line="360" w:lineRule="auto"/>
              <w:ind w:left="51" w:right="57" w:hanging="51"/>
              <w:jc w:val="right"/>
              <w:rPr>
                <w:rFonts w:cs="Arial"/>
                <w:szCs w:val="24"/>
              </w:rPr>
            </w:pPr>
            <w:r w:rsidRPr="000B389B">
              <w:rPr>
                <w:rFonts w:cs="Arial"/>
                <w:szCs w:val="24"/>
              </w:rPr>
              <w:t>57(Ι) του 2017.</w:t>
            </w:r>
          </w:p>
        </w:tc>
        <w:tc>
          <w:tcPr>
            <w:tcW w:w="3842" w:type="pct"/>
            <w:gridSpan w:val="91"/>
          </w:tcPr>
          <w:p w14:paraId="35F7D96B" w14:textId="3A971027"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25.</w:t>
            </w:r>
            <w:r>
              <w:rPr>
                <w:rFonts w:cs="Arial"/>
                <w:szCs w:val="24"/>
              </w:rPr>
              <w:tab/>
            </w:r>
            <w:r>
              <w:rPr>
                <w:rFonts w:cs="Arial"/>
                <w:szCs w:val="24"/>
              </w:rPr>
              <w:tab/>
            </w:r>
            <w:r w:rsidRPr="000B389B">
              <w:rPr>
                <w:rFonts w:cs="Arial"/>
                <w:szCs w:val="24"/>
              </w:rPr>
              <w:t>Το Υπουργικό Συμβούλιο</w:t>
            </w:r>
            <w:r w:rsidR="0099032B">
              <w:rPr>
                <w:rFonts w:cs="Arial"/>
                <w:szCs w:val="24"/>
              </w:rPr>
              <w:t>,</w:t>
            </w:r>
            <w:r>
              <w:rPr>
                <w:rFonts w:cs="Arial"/>
                <w:szCs w:val="24"/>
              </w:rPr>
              <w:t xml:space="preserve"> </w:t>
            </w:r>
            <w:r w:rsidRPr="000B389B">
              <w:rPr>
                <w:rFonts w:cs="Arial"/>
                <w:szCs w:val="24"/>
              </w:rPr>
              <w:t xml:space="preserve">με </w:t>
            </w:r>
            <w:r w:rsidR="005A04B9">
              <w:rPr>
                <w:rFonts w:cs="Arial"/>
                <w:szCs w:val="24"/>
              </w:rPr>
              <w:t>Α</w:t>
            </w:r>
            <w:r w:rsidRPr="000B389B">
              <w:rPr>
                <w:rFonts w:cs="Arial"/>
                <w:szCs w:val="24"/>
              </w:rPr>
              <w:t>πόφασ</w:t>
            </w:r>
            <w:r>
              <w:rPr>
                <w:rFonts w:cs="Arial"/>
                <w:szCs w:val="24"/>
              </w:rPr>
              <w:t>ή</w:t>
            </w:r>
            <w:r w:rsidRPr="000B389B">
              <w:rPr>
                <w:rFonts w:cs="Arial"/>
                <w:szCs w:val="24"/>
              </w:rPr>
              <w:t xml:space="preserve"> του που δημοσιεύεται στην Επίσημη Εφημερίδα της Δημοκρατίας, λαμβάνει μέτρα</w:t>
            </w:r>
            <w:r>
              <w:rPr>
                <w:rFonts w:cs="Arial"/>
                <w:szCs w:val="24"/>
              </w:rPr>
              <w:t>,</w:t>
            </w:r>
            <w:r w:rsidRPr="000B389B">
              <w:rPr>
                <w:rFonts w:cs="Arial"/>
                <w:szCs w:val="24"/>
              </w:rPr>
              <w:t xml:space="preserve"> για να εξασφαλίσει τη διαθεσιμότητα καυσίμων από ανανεώσιμες πηγές ενέργειας για τις μεταφορές, περιλαμβανομένων των δημοσίως </w:t>
            </w:r>
            <w:proofErr w:type="spellStart"/>
            <w:r w:rsidRPr="000B389B">
              <w:rPr>
                <w:rFonts w:cs="Arial"/>
                <w:szCs w:val="24"/>
              </w:rPr>
              <w:t>προσβάσιμων</w:t>
            </w:r>
            <w:proofErr w:type="spellEnd"/>
            <w:r w:rsidRPr="000B389B">
              <w:rPr>
                <w:rFonts w:cs="Arial"/>
                <w:szCs w:val="24"/>
              </w:rPr>
              <w:t xml:space="preserve"> μεγάλης ισχύος σημείων επαναφόρτισης και άλλων υποδομών ανεφοδιασμού, όπως προβλέπεται στο εθνικό πλαίσιο πολιτικής, σύμφωνα με </w:t>
            </w:r>
            <w:r>
              <w:rPr>
                <w:rFonts w:cs="Arial"/>
                <w:szCs w:val="24"/>
              </w:rPr>
              <w:t>τις διατάξεις του</w:t>
            </w:r>
            <w:r w:rsidRPr="000B389B">
              <w:rPr>
                <w:rFonts w:cs="Arial"/>
                <w:szCs w:val="24"/>
              </w:rPr>
              <w:t xml:space="preserve"> περί Προώθησης και Ανάπτυξης των Υποδομών Εναλλακτικών Καυσίμων Νόμο</w:t>
            </w:r>
            <w:r>
              <w:rPr>
                <w:rFonts w:cs="Arial"/>
                <w:szCs w:val="24"/>
              </w:rPr>
              <w:t>υ</w:t>
            </w:r>
            <w:r w:rsidRPr="000B389B">
              <w:rPr>
                <w:rFonts w:cs="Arial"/>
                <w:szCs w:val="24"/>
              </w:rPr>
              <w:t>.</w:t>
            </w:r>
          </w:p>
        </w:tc>
      </w:tr>
      <w:tr w:rsidR="007759F7" w:rsidRPr="000B389B" w14:paraId="3A10114C" w14:textId="77777777" w:rsidTr="0091230E">
        <w:tc>
          <w:tcPr>
            <w:tcW w:w="1158" w:type="pct"/>
            <w:gridSpan w:val="12"/>
          </w:tcPr>
          <w:p w14:paraId="7D62D0EB" w14:textId="77777777" w:rsidR="00E51045" w:rsidRPr="000B389B" w:rsidRDefault="00E51045" w:rsidP="00E51045">
            <w:pPr>
              <w:spacing w:line="360" w:lineRule="auto"/>
              <w:ind w:right="-90"/>
              <w:rPr>
                <w:rFonts w:cs="Arial"/>
                <w:szCs w:val="24"/>
              </w:rPr>
            </w:pPr>
          </w:p>
        </w:tc>
        <w:tc>
          <w:tcPr>
            <w:tcW w:w="3842" w:type="pct"/>
            <w:gridSpan w:val="91"/>
          </w:tcPr>
          <w:p w14:paraId="52F5C840"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26998D1A" w14:textId="77777777" w:rsidTr="0091230E">
        <w:tc>
          <w:tcPr>
            <w:tcW w:w="1158" w:type="pct"/>
            <w:gridSpan w:val="12"/>
          </w:tcPr>
          <w:p w14:paraId="1574667B" w14:textId="77777777" w:rsidR="00E51045" w:rsidRPr="000B389B" w:rsidRDefault="00E51045" w:rsidP="00E51045">
            <w:pPr>
              <w:spacing w:line="360" w:lineRule="auto"/>
              <w:ind w:right="-90"/>
              <w:rPr>
                <w:rFonts w:cs="Arial"/>
                <w:szCs w:val="24"/>
              </w:rPr>
            </w:pPr>
          </w:p>
        </w:tc>
        <w:tc>
          <w:tcPr>
            <w:tcW w:w="3842" w:type="pct"/>
            <w:gridSpan w:val="91"/>
          </w:tcPr>
          <w:p w14:paraId="2D8C364E" w14:textId="77777777" w:rsidR="0099032B" w:rsidRPr="00E67E40" w:rsidRDefault="00E51045" w:rsidP="00E51045">
            <w:pPr>
              <w:tabs>
                <w:tab w:val="left" w:pos="-117"/>
                <w:tab w:val="left" w:pos="0"/>
              </w:tabs>
              <w:spacing w:line="360" w:lineRule="auto"/>
              <w:jc w:val="center"/>
              <w:rPr>
                <w:rFonts w:cs="Arial"/>
                <w:bCs/>
                <w:szCs w:val="24"/>
              </w:rPr>
            </w:pPr>
            <w:r w:rsidRPr="0099032B">
              <w:rPr>
                <w:rFonts w:cs="Arial"/>
                <w:bCs/>
                <w:szCs w:val="24"/>
              </w:rPr>
              <w:t xml:space="preserve">ΜΕΡΟΣ </w:t>
            </w:r>
            <w:r w:rsidRPr="0099032B">
              <w:rPr>
                <w:rFonts w:cs="Arial"/>
                <w:bCs/>
                <w:szCs w:val="24"/>
                <w:lang w:val="en-US"/>
              </w:rPr>
              <w:t>VI</w:t>
            </w:r>
          </w:p>
          <w:p w14:paraId="770C1BF5" w14:textId="77777777" w:rsidR="00E51045" w:rsidRPr="000B389B" w:rsidRDefault="00E51045" w:rsidP="00E51045">
            <w:pPr>
              <w:tabs>
                <w:tab w:val="left" w:pos="-117"/>
                <w:tab w:val="left" w:pos="0"/>
              </w:tabs>
              <w:spacing w:line="360" w:lineRule="auto"/>
              <w:jc w:val="center"/>
              <w:rPr>
                <w:rFonts w:cs="Arial"/>
                <w:b/>
                <w:szCs w:val="24"/>
                <w:highlight w:val="yellow"/>
              </w:rPr>
            </w:pPr>
            <w:r w:rsidRPr="0099032B">
              <w:rPr>
                <w:rFonts w:cs="Arial"/>
                <w:bCs/>
                <w:szCs w:val="24"/>
              </w:rPr>
              <w:t>ΚΡΙΤΗΡΙΑ ΑΕΙΦΟΡΙΑΣ ΚΑΙ ΜΕΙΩΣΗΣ ΤΩΝ ΕΚΠΟΜΠΩΝ ΒΙΟΚΑΥΣΙΜΩΝ, ΒΙΟΡΕΥΣΤΩΝ ΚΑΙ ΚΑΥΣΙΜΩΝ ΒΙΟΜΑΖΑΣ</w:t>
            </w:r>
          </w:p>
        </w:tc>
      </w:tr>
      <w:tr w:rsidR="007759F7" w:rsidRPr="000B389B" w14:paraId="3F687F55" w14:textId="77777777" w:rsidTr="0091230E">
        <w:tc>
          <w:tcPr>
            <w:tcW w:w="1158" w:type="pct"/>
            <w:gridSpan w:val="12"/>
          </w:tcPr>
          <w:p w14:paraId="6BC6E51A" w14:textId="77777777" w:rsidR="00E51045" w:rsidRPr="000B389B" w:rsidRDefault="00E51045" w:rsidP="00E51045">
            <w:pPr>
              <w:spacing w:line="360" w:lineRule="auto"/>
              <w:ind w:right="-90"/>
              <w:rPr>
                <w:rFonts w:cs="Arial"/>
                <w:szCs w:val="24"/>
              </w:rPr>
            </w:pPr>
          </w:p>
        </w:tc>
        <w:tc>
          <w:tcPr>
            <w:tcW w:w="3842" w:type="pct"/>
            <w:gridSpan w:val="91"/>
          </w:tcPr>
          <w:p w14:paraId="484FFB4C"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6334E974" w14:textId="77777777" w:rsidTr="0091230E">
        <w:tc>
          <w:tcPr>
            <w:tcW w:w="1158" w:type="pct"/>
            <w:gridSpan w:val="12"/>
          </w:tcPr>
          <w:p w14:paraId="26E9A8DC" w14:textId="77777777" w:rsidR="00E51045" w:rsidRDefault="00E51045" w:rsidP="00E51045">
            <w:pPr>
              <w:spacing w:line="360" w:lineRule="auto"/>
              <w:ind w:right="-90"/>
              <w:rPr>
                <w:rFonts w:cs="Arial"/>
                <w:szCs w:val="24"/>
              </w:rPr>
            </w:pPr>
            <w:r w:rsidRPr="000B389B">
              <w:rPr>
                <w:rFonts w:cs="Arial"/>
                <w:szCs w:val="24"/>
              </w:rPr>
              <w:t xml:space="preserve">Κριτήρια </w:t>
            </w:r>
          </w:p>
          <w:p w14:paraId="6CFFD69D" w14:textId="77777777" w:rsidR="00E51045" w:rsidRDefault="00E51045" w:rsidP="00E51045">
            <w:pPr>
              <w:spacing w:line="360" w:lineRule="auto"/>
              <w:ind w:right="-90"/>
              <w:rPr>
                <w:rFonts w:cs="Arial"/>
                <w:szCs w:val="24"/>
              </w:rPr>
            </w:pPr>
            <w:proofErr w:type="spellStart"/>
            <w:r w:rsidRPr="000B389B">
              <w:rPr>
                <w:rFonts w:cs="Arial"/>
                <w:szCs w:val="24"/>
              </w:rPr>
              <w:t>αειφορίας</w:t>
            </w:r>
            <w:proofErr w:type="spellEnd"/>
            <w:r w:rsidRPr="000B389B">
              <w:rPr>
                <w:rFonts w:cs="Arial"/>
                <w:szCs w:val="24"/>
              </w:rPr>
              <w:t xml:space="preserve"> και μείωσης των εκπομπών </w:t>
            </w:r>
          </w:p>
          <w:p w14:paraId="2DD924F2" w14:textId="77777777" w:rsidR="00E51045" w:rsidRDefault="00E51045" w:rsidP="00E51045">
            <w:pPr>
              <w:spacing w:line="360" w:lineRule="auto"/>
              <w:ind w:right="-90"/>
              <w:rPr>
                <w:rFonts w:cs="Arial"/>
                <w:szCs w:val="24"/>
              </w:rPr>
            </w:pPr>
            <w:r w:rsidRPr="000B389B">
              <w:rPr>
                <w:rFonts w:cs="Arial"/>
                <w:szCs w:val="24"/>
              </w:rPr>
              <w:t xml:space="preserve">αερίων θερμοκηπίου </w:t>
            </w:r>
          </w:p>
          <w:p w14:paraId="7E6B1E91" w14:textId="77777777" w:rsidR="00E51045" w:rsidRPr="000B389B" w:rsidRDefault="00E51045" w:rsidP="00E51045">
            <w:pPr>
              <w:spacing w:line="360" w:lineRule="auto"/>
              <w:ind w:right="-90"/>
              <w:rPr>
                <w:rFonts w:cs="Arial"/>
                <w:szCs w:val="24"/>
              </w:rPr>
            </w:pPr>
            <w:r w:rsidRPr="000B389B">
              <w:rPr>
                <w:rFonts w:cs="Arial"/>
                <w:szCs w:val="24"/>
              </w:rPr>
              <w:t xml:space="preserve">για τα </w:t>
            </w:r>
            <w:proofErr w:type="spellStart"/>
            <w:r w:rsidRPr="000B389B">
              <w:rPr>
                <w:rFonts w:cs="Arial"/>
                <w:szCs w:val="24"/>
              </w:rPr>
              <w:t>βιοκαύσιμα</w:t>
            </w:r>
            <w:proofErr w:type="spellEnd"/>
            <w:r w:rsidRPr="000B389B">
              <w:rPr>
                <w:rFonts w:cs="Arial"/>
                <w:szCs w:val="24"/>
              </w:rPr>
              <w:t xml:space="preserve">, </w:t>
            </w:r>
          </w:p>
          <w:p w14:paraId="6E80ABE4" w14:textId="77777777" w:rsidR="00E51045" w:rsidRPr="000B389B" w:rsidRDefault="00E51045" w:rsidP="00E51045">
            <w:pPr>
              <w:spacing w:line="360" w:lineRule="auto"/>
              <w:ind w:right="-90"/>
              <w:rPr>
                <w:rFonts w:cs="Arial"/>
                <w:szCs w:val="24"/>
              </w:rPr>
            </w:pPr>
            <w:r w:rsidRPr="000B389B">
              <w:rPr>
                <w:rFonts w:cs="Arial"/>
                <w:szCs w:val="24"/>
              </w:rPr>
              <w:t xml:space="preserve">τα </w:t>
            </w:r>
            <w:proofErr w:type="spellStart"/>
            <w:r w:rsidRPr="000B389B">
              <w:rPr>
                <w:rFonts w:cs="Arial"/>
                <w:szCs w:val="24"/>
              </w:rPr>
              <w:t>βιορευστά</w:t>
            </w:r>
            <w:proofErr w:type="spellEnd"/>
            <w:r w:rsidRPr="000B389B">
              <w:rPr>
                <w:rFonts w:cs="Arial"/>
                <w:szCs w:val="24"/>
              </w:rPr>
              <w:t xml:space="preserve"> </w:t>
            </w:r>
          </w:p>
          <w:p w14:paraId="594F368C" w14:textId="77777777" w:rsidR="00E51045" w:rsidRPr="000B389B" w:rsidRDefault="00E51045" w:rsidP="00E51045">
            <w:pPr>
              <w:spacing w:line="360" w:lineRule="auto"/>
              <w:ind w:right="-90"/>
              <w:rPr>
                <w:rFonts w:cs="Arial"/>
                <w:szCs w:val="24"/>
              </w:rPr>
            </w:pPr>
            <w:r w:rsidRPr="000B389B">
              <w:rPr>
                <w:rFonts w:cs="Arial"/>
                <w:szCs w:val="24"/>
              </w:rPr>
              <w:t>και τα καύσιμα βιομάζας</w:t>
            </w:r>
            <w:r w:rsidR="00600A67">
              <w:rPr>
                <w:rFonts w:cs="Arial"/>
                <w:szCs w:val="24"/>
              </w:rPr>
              <w:t>.</w:t>
            </w:r>
          </w:p>
        </w:tc>
        <w:tc>
          <w:tcPr>
            <w:tcW w:w="3842" w:type="pct"/>
            <w:gridSpan w:val="91"/>
          </w:tcPr>
          <w:p w14:paraId="4EEC8847" w14:textId="025054ED" w:rsidR="00E51045" w:rsidRPr="000B389B" w:rsidRDefault="00E51045" w:rsidP="00E51045">
            <w:pPr>
              <w:tabs>
                <w:tab w:val="left" w:pos="397"/>
                <w:tab w:val="left" w:pos="851"/>
              </w:tabs>
              <w:spacing w:line="360" w:lineRule="auto"/>
              <w:jc w:val="both"/>
              <w:rPr>
                <w:rFonts w:cs="Arial"/>
                <w:szCs w:val="24"/>
              </w:rPr>
            </w:pPr>
            <w:r w:rsidRPr="000B389B">
              <w:rPr>
                <w:rFonts w:cs="Arial"/>
                <w:szCs w:val="24"/>
              </w:rPr>
              <w:t>26.-(1)</w:t>
            </w:r>
            <w:r w:rsidR="00FF3CB8">
              <w:rPr>
                <w:rFonts w:cs="Arial"/>
                <w:szCs w:val="24"/>
              </w:rPr>
              <w:t xml:space="preserve"> </w:t>
            </w:r>
            <w:r w:rsidRPr="000B389B">
              <w:rPr>
                <w:rFonts w:cs="Arial"/>
                <w:szCs w:val="24"/>
              </w:rPr>
              <w:t xml:space="preserve">Η ενέργεια από τα </w:t>
            </w:r>
            <w:proofErr w:type="spellStart"/>
            <w:r w:rsidRPr="000B389B">
              <w:rPr>
                <w:rFonts w:cs="Arial"/>
                <w:szCs w:val="24"/>
              </w:rPr>
              <w:t>βιοκαύσιμα</w:t>
            </w:r>
            <w:proofErr w:type="spellEnd"/>
            <w:r w:rsidRPr="000B389B">
              <w:rPr>
                <w:rFonts w:cs="Arial"/>
                <w:szCs w:val="24"/>
              </w:rPr>
              <w:t xml:space="preserve">, τα </w:t>
            </w:r>
            <w:proofErr w:type="spellStart"/>
            <w:r w:rsidRPr="000B389B">
              <w:rPr>
                <w:rFonts w:cs="Arial"/>
                <w:szCs w:val="24"/>
              </w:rPr>
              <w:t>βιορευστά</w:t>
            </w:r>
            <w:proofErr w:type="spellEnd"/>
            <w:r w:rsidRPr="000B389B">
              <w:rPr>
                <w:rFonts w:cs="Arial"/>
                <w:szCs w:val="24"/>
              </w:rPr>
              <w:t xml:space="preserve"> και τα καύσιμα βιομάζας λαμβάνεται υπόψη για τους σκοπούς που αναφέρονται στις</w:t>
            </w:r>
            <w:r w:rsidRPr="00E13223">
              <w:rPr>
                <w:rFonts w:cs="Arial"/>
                <w:szCs w:val="24"/>
              </w:rPr>
              <w:t xml:space="preserve"> </w:t>
            </w:r>
            <w:r w:rsidRPr="000B389B">
              <w:rPr>
                <w:rFonts w:cs="Arial"/>
                <w:szCs w:val="24"/>
              </w:rPr>
              <w:t>παραγράφους (α) έως (ε</w:t>
            </w:r>
            <w:r>
              <w:rPr>
                <w:rFonts w:cs="Arial"/>
                <w:szCs w:val="24"/>
              </w:rPr>
              <w:t>)</w:t>
            </w:r>
            <w:r w:rsidR="00600A67">
              <w:rPr>
                <w:rFonts w:cs="Arial"/>
                <w:szCs w:val="24"/>
              </w:rPr>
              <w:t>,</w:t>
            </w:r>
            <w:r w:rsidRPr="000B389B">
              <w:rPr>
                <w:rFonts w:cs="Arial"/>
                <w:szCs w:val="24"/>
              </w:rPr>
              <w:t xml:space="preserve"> μόνο εφόσον πληρούν τα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θερμοκηπίου </w:t>
            </w:r>
            <w:r>
              <w:rPr>
                <w:rFonts w:cs="Arial"/>
                <w:szCs w:val="24"/>
              </w:rPr>
              <w:t xml:space="preserve">που προβλέπονται στις διατάξεις </w:t>
            </w:r>
            <w:r w:rsidRPr="000B389B">
              <w:rPr>
                <w:rFonts w:cs="Arial"/>
                <w:szCs w:val="24"/>
              </w:rPr>
              <w:t>των εδαφίων (3) έως (9)</w:t>
            </w:r>
            <w:r w:rsidR="00600A67">
              <w:rPr>
                <w:rFonts w:cs="Arial"/>
                <w:szCs w:val="24"/>
              </w:rPr>
              <w:t>-</w:t>
            </w:r>
          </w:p>
        </w:tc>
      </w:tr>
      <w:tr w:rsidR="007759F7" w:rsidRPr="000B389B" w14:paraId="1E56421C" w14:textId="77777777" w:rsidTr="0091230E">
        <w:tc>
          <w:tcPr>
            <w:tcW w:w="1158" w:type="pct"/>
            <w:gridSpan w:val="12"/>
          </w:tcPr>
          <w:p w14:paraId="7FECE2ED" w14:textId="77777777" w:rsidR="00E51045" w:rsidRPr="000B389B" w:rsidRDefault="00E51045" w:rsidP="00E51045">
            <w:pPr>
              <w:spacing w:line="360" w:lineRule="auto"/>
              <w:ind w:right="-90"/>
              <w:rPr>
                <w:rFonts w:cs="Arial"/>
                <w:szCs w:val="24"/>
              </w:rPr>
            </w:pPr>
          </w:p>
        </w:tc>
        <w:tc>
          <w:tcPr>
            <w:tcW w:w="3842" w:type="pct"/>
            <w:gridSpan w:val="91"/>
          </w:tcPr>
          <w:p w14:paraId="3DCA8B7E"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58D6B13A" w14:textId="77777777" w:rsidTr="0091230E">
        <w:tc>
          <w:tcPr>
            <w:tcW w:w="1158" w:type="pct"/>
            <w:gridSpan w:val="12"/>
          </w:tcPr>
          <w:p w14:paraId="6E32DDC6" w14:textId="77777777" w:rsidR="00E51045" w:rsidRDefault="00E51045" w:rsidP="00E51045">
            <w:pPr>
              <w:spacing w:line="360" w:lineRule="auto"/>
              <w:ind w:right="-90"/>
              <w:rPr>
                <w:rFonts w:cs="Arial"/>
                <w:szCs w:val="24"/>
              </w:rPr>
            </w:pPr>
          </w:p>
          <w:p w14:paraId="3072D836" w14:textId="77777777" w:rsidR="00E51045" w:rsidRDefault="00E51045" w:rsidP="00E51045">
            <w:pPr>
              <w:spacing w:line="360" w:lineRule="auto"/>
              <w:ind w:right="-90"/>
              <w:rPr>
                <w:rFonts w:cs="Arial"/>
                <w:szCs w:val="24"/>
              </w:rPr>
            </w:pPr>
          </w:p>
          <w:p w14:paraId="40DD5D05" w14:textId="77777777" w:rsidR="00E51045" w:rsidRPr="000B389B" w:rsidRDefault="00E51045" w:rsidP="00E51045">
            <w:pPr>
              <w:spacing w:line="360" w:lineRule="auto"/>
              <w:ind w:right="57"/>
              <w:jc w:val="right"/>
              <w:rPr>
                <w:rFonts w:cs="Arial"/>
                <w:szCs w:val="24"/>
              </w:rPr>
            </w:pPr>
          </w:p>
        </w:tc>
        <w:tc>
          <w:tcPr>
            <w:tcW w:w="648" w:type="pct"/>
            <w:gridSpan w:val="38"/>
          </w:tcPr>
          <w:p w14:paraId="074654A6"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(α)</w:t>
            </w:r>
          </w:p>
        </w:tc>
        <w:tc>
          <w:tcPr>
            <w:tcW w:w="3194" w:type="pct"/>
            <w:gridSpan w:val="53"/>
          </w:tcPr>
          <w:p w14:paraId="302A10E3" w14:textId="77777777" w:rsidR="00E51045" w:rsidRPr="00113988" w:rsidRDefault="00E51045" w:rsidP="00E51045">
            <w:pPr>
              <w:tabs>
                <w:tab w:val="left" w:pos="-117"/>
                <w:tab w:val="left" w:pos="0"/>
              </w:tabs>
              <w:spacing w:line="360" w:lineRule="auto"/>
              <w:jc w:val="both"/>
              <w:rPr>
                <w:rFonts w:cs="Arial"/>
                <w:b/>
                <w:bCs/>
                <w:szCs w:val="24"/>
              </w:rPr>
            </w:pPr>
            <w:r w:rsidRPr="000B389B">
              <w:rPr>
                <w:rFonts w:cs="Arial"/>
                <w:szCs w:val="24"/>
              </w:rPr>
              <w:t xml:space="preserve">για τη συνεισφορά στον στόχο της Ένωσης και του μεριδίου της ανανεώσιμης ενέργειας της Δημοκρατίας που καθορίζονται </w:t>
            </w:r>
            <w:r>
              <w:rPr>
                <w:rFonts w:cs="Arial"/>
                <w:szCs w:val="24"/>
              </w:rPr>
              <w:t>στις διατάξεις του</w:t>
            </w:r>
            <w:r w:rsidRPr="000B389B">
              <w:rPr>
                <w:rFonts w:cs="Arial"/>
                <w:szCs w:val="24"/>
              </w:rPr>
              <w:t xml:space="preserve"> άρθρο</w:t>
            </w:r>
            <w:r>
              <w:rPr>
                <w:rFonts w:cs="Arial"/>
                <w:szCs w:val="24"/>
              </w:rPr>
              <w:t>υ</w:t>
            </w:r>
            <w:r w:rsidRPr="000B389B">
              <w:rPr>
                <w:rFonts w:cs="Arial"/>
                <w:szCs w:val="24"/>
              </w:rPr>
              <w:t xml:space="preserve"> 5 του περί Προώθησης και Ενθάρρυνσης της Χρήσης των Ανανεώσιμων Πηγών Ενέργειας Νόμου·</w:t>
            </w:r>
          </w:p>
        </w:tc>
      </w:tr>
      <w:tr w:rsidR="007759F7" w:rsidRPr="000B389B" w14:paraId="12B7AC71" w14:textId="77777777" w:rsidTr="0091230E">
        <w:tc>
          <w:tcPr>
            <w:tcW w:w="1158" w:type="pct"/>
            <w:gridSpan w:val="12"/>
          </w:tcPr>
          <w:p w14:paraId="3F59D2F7" w14:textId="77777777" w:rsidR="00E51045" w:rsidRPr="000B389B" w:rsidRDefault="00E51045" w:rsidP="00E51045">
            <w:pPr>
              <w:spacing w:line="360" w:lineRule="auto"/>
              <w:ind w:right="-90"/>
              <w:rPr>
                <w:rFonts w:cs="Arial"/>
                <w:szCs w:val="24"/>
              </w:rPr>
            </w:pPr>
          </w:p>
        </w:tc>
        <w:tc>
          <w:tcPr>
            <w:tcW w:w="648" w:type="pct"/>
            <w:gridSpan w:val="38"/>
          </w:tcPr>
          <w:p w14:paraId="73FF1FD9" w14:textId="77777777" w:rsidR="00E51045" w:rsidRPr="000B389B" w:rsidRDefault="00E51045" w:rsidP="00E51045">
            <w:pPr>
              <w:tabs>
                <w:tab w:val="left" w:pos="-117"/>
                <w:tab w:val="left" w:pos="0"/>
              </w:tabs>
              <w:spacing w:line="360" w:lineRule="auto"/>
              <w:ind w:left="67"/>
              <w:jc w:val="right"/>
              <w:rPr>
                <w:rFonts w:cs="Arial"/>
                <w:szCs w:val="24"/>
              </w:rPr>
            </w:pPr>
          </w:p>
        </w:tc>
        <w:tc>
          <w:tcPr>
            <w:tcW w:w="988" w:type="pct"/>
            <w:gridSpan w:val="51"/>
          </w:tcPr>
          <w:p w14:paraId="1D75CB09" w14:textId="77777777" w:rsidR="00E51045" w:rsidRDefault="00E51045" w:rsidP="00E51045">
            <w:pPr>
              <w:tabs>
                <w:tab w:val="left" w:pos="-117"/>
                <w:tab w:val="left" w:pos="0"/>
              </w:tabs>
              <w:spacing w:line="360" w:lineRule="auto"/>
              <w:ind w:right="57"/>
              <w:jc w:val="right"/>
              <w:rPr>
                <w:rFonts w:cs="Arial"/>
                <w:szCs w:val="24"/>
              </w:rPr>
            </w:pPr>
          </w:p>
        </w:tc>
        <w:tc>
          <w:tcPr>
            <w:tcW w:w="2206" w:type="pct"/>
            <w:gridSpan w:val="2"/>
          </w:tcPr>
          <w:p w14:paraId="4AFACDD8"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5B2C2A48" w14:textId="77777777" w:rsidTr="0091230E">
        <w:tc>
          <w:tcPr>
            <w:tcW w:w="1158" w:type="pct"/>
            <w:gridSpan w:val="12"/>
          </w:tcPr>
          <w:p w14:paraId="2B5F1DC7" w14:textId="77777777" w:rsidR="00E51045" w:rsidRPr="000B389B" w:rsidRDefault="00E51045" w:rsidP="00E51045">
            <w:pPr>
              <w:spacing w:line="360" w:lineRule="auto"/>
              <w:ind w:right="57"/>
              <w:jc w:val="right"/>
              <w:rPr>
                <w:rFonts w:cs="Arial"/>
                <w:szCs w:val="24"/>
              </w:rPr>
            </w:pPr>
          </w:p>
        </w:tc>
        <w:tc>
          <w:tcPr>
            <w:tcW w:w="648" w:type="pct"/>
            <w:gridSpan w:val="38"/>
          </w:tcPr>
          <w:p w14:paraId="7B063401"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(β)</w:t>
            </w:r>
          </w:p>
        </w:tc>
        <w:tc>
          <w:tcPr>
            <w:tcW w:w="3194" w:type="pct"/>
            <w:gridSpan w:val="53"/>
          </w:tcPr>
          <w:p w14:paraId="38060CF7" w14:textId="74AF38BF"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για την αξιολόγηση της τήρησης της υποχρέωσης χρήσης ανανεώσιμης ενέργειας σύμφωνα με</w:t>
            </w:r>
            <w:r>
              <w:rPr>
                <w:rFonts w:cs="Arial"/>
                <w:szCs w:val="24"/>
              </w:rPr>
              <w:t xml:space="preserve"> τις διατάξεις </w:t>
            </w:r>
            <w:r w:rsidRPr="000B389B">
              <w:rPr>
                <w:rFonts w:cs="Arial"/>
                <w:szCs w:val="24"/>
              </w:rPr>
              <w:t>το</w:t>
            </w:r>
            <w:r>
              <w:rPr>
                <w:rFonts w:cs="Arial"/>
                <w:szCs w:val="24"/>
              </w:rPr>
              <w:t>υ</w:t>
            </w:r>
            <w:r w:rsidRPr="000B389B">
              <w:rPr>
                <w:rFonts w:cs="Arial"/>
                <w:szCs w:val="24"/>
              </w:rPr>
              <w:t xml:space="preserve"> περί Προώθησης και Ενθάρρυνσης της Χρήσης των Ανανεώσιμων Πηγών Ενέργειας Νόμο</w:t>
            </w:r>
            <w:r>
              <w:rPr>
                <w:rFonts w:cs="Arial"/>
                <w:szCs w:val="24"/>
              </w:rPr>
              <w:t>υ</w:t>
            </w:r>
            <w:r w:rsidR="00B261F4">
              <w:rPr>
                <w:rFonts w:cs="Arial"/>
                <w:szCs w:val="24"/>
              </w:rPr>
              <w:t xml:space="preserve"> και</w:t>
            </w:r>
            <w:r w:rsidRPr="000B389B">
              <w:rPr>
                <w:rFonts w:cs="Arial"/>
                <w:szCs w:val="24"/>
              </w:rPr>
              <w:t xml:space="preserve"> της υποχρέωσης </w:t>
            </w:r>
            <w:r>
              <w:rPr>
                <w:rFonts w:cs="Arial"/>
                <w:szCs w:val="24"/>
              </w:rPr>
              <w:t xml:space="preserve">που προβλέπεται στις διατάξεις </w:t>
            </w:r>
            <w:r w:rsidRPr="000B389B">
              <w:rPr>
                <w:rFonts w:cs="Arial"/>
                <w:szCs w:val="24"/>
              </w:rPr>
              <w:t>του άρθρου 20·</w:t>
            </w:r>
          </w:p>
        </w:tc>
      </w:tr>
      <w:tr w:rsidR="007759F7" w:rsidRPr="000B389B" w14:paraId="41532841" w14:textId="77777777" w:rsidTr="0091230E">
        <w:tc>
          <w:tcPr>
            <w:tcW w:w="1158" w:type="pct"/>
            <w:gridSpan w:val="12"/>
          </w:tcPr>
          <w:p w14:paraId="485F0218" w14:textId="77777777" w:rsidR="00E51045" w:rsidRPr="000B389B" w:rsidRDefault="00E51045" w:rsidP="00E51045">
            <w:pPr>
              <w:spacing w:line="360" w:lineRule="auto"/>
              <w:ind w:right="-90"/>
              <w:rPr>
                <w:rFonts w:cs="Arial"/>
                <w:szCs w:val="24"/>
              </w:rPr>
            </w:pPr>
          </w:p>
        </w:tc>
        <w:tc>
          <w:tcPr>
            <w:tcW w:w="648" w:type="pct"/>
            <w:gridSpan w:val="38"/>
          </w:tcPr>
          <w:p w14:paraId="7FE028CF" w14:textId="77777777" w:rsidR="00E51045" w:rsidRPr="000B389B" w:rsidRDefault="00E51045" w:rsidP="00E51045">
            <w:pPr>
              <w:tabs>
                <w:tab w:val="left" w:pos="-117"/>
                <w:tab w:val="left" w:pos="0"/>
              </w:tabs>
              <w:spacing w:line="360" w:lineRule="auto"/>
              <w:ind w:left="67"/>
              <w:jc w:val="right"/>
              <w:rPr>
                <w:rFonts w:cs="Arial"/>
                <w:szCs w:val="24"/>
              </w:rPr>
            </w:pPr>
          </w:p>
        </w:tc>
        <w:tc>
          <w:tcPr>
            <w:tcW w:w="988" w:type="pct"/>
            <w:gridSpan w:val="51"/>
          </w:tcPr>
          <w:p w14:paraId="558A8216" w14:textId="77777777" w:rsidR="00E51045" w:rsidRDefault="00E51045" w:rsidP="00E51045">
            <w:pPr>
              <w:tabs>
                <w:tab w:val="left" w:pos="-117"/>
                <w:tab w:val="left" w:pos="0"/>
              </w:tabs>
              <w:spacing w:line="360" w:lineRule="auto"/>
              <w:ind w:right="57"/>
              <w:jc w:val="right"/>
              <w:rPr>
                <w:rFonts w:cs="Arial"/>
                <w:szCs w:val="24"/>
              </w:rPr>
            </w:pPr>
          </w:p>
        </w:tc>
        <w:tc>
          <w:tcPr>
            <w:tcW w:w="2206" w:type="pct"/>
            <w:gridSpan w:val="2"/>
          </w:tcPr>
          <w:p w14:paraId="3DAD6D9E"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0A842FFC" w14:textId="77777777" w:rsidTr="0091230E">
        <w:tc>
          <w:tcPr>
            <w:tcW w:w="1158" w:type="pct"/>
            <w:gridSpan w:val="12"/>
          </w:tcPr>
          <w:p w14:paraId="2E3C27FF" w14:textId="77777777" w:rsidR="00E51045" w:rsidRPr="000B389B" w:rsidRDefault="00E51045" w:rsidP="00E51045">
            <w:pPr>
              <w:spacing w:line="360" w:lineRule="auto"/>
              <w:ind w:right="-90"/>
              <w:rPr>
                <w:rFonts w:cs="Arial"/>
                <w:szCs w:val="24"/>
              </w:rPr>
            </w:pPr>
          </w:p>
        </w:tc>
        <w:tc>
          <w:tcPr>
            <w:tcW w:w="648" w:type="pct"/>
            <w:gridSpan w:val="38"/>
          </w:tcPr>
          <w:p w14:paraId="54D72812"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(γ)</w:t>
            </w:r>
          </w:p>
        </w:tc>
        <w:tc>
          <w:tcPr>
            <w:tcW w:w="3194" w:type="pct"/>
            <w:gridSpan w:val="53"/>
          </w:tcPr>
          <w:p w14:paraId="5D290A7C"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για τον προσδιορισμό της </w:t>
            </w:r>
            <w:proofErr w:type="spellStart"/>
            <w:r w:rsidRPr="000B389B">
              <w:rPr>
                <w:rFonts w:cs="Arial"/>
                <w:szCs w:val="24"/>
              </w:rPr>
              <w:t>επιλεξιμότητας</w:t>
            </w:r>
            <w:proofErr w:type="spellEnd"/>
            <w:r w:rsidRPr="000B389B">
              <w:rPr>
                <w:rFonts w:cs="Arial"/>
                <w:szCs w:val="24"/>
              </w:rPr>
              <w:t xml:space="preserve"> για χρηματοδοτική υποστήριξη για την κατανάλωση </w:t>
            </w:r>
            <w:proofErr w:type="spellStart"/>
            <w:r w:rsidRPr="000B389B">
              <w:rPr>
                <w:rFonts w:cs="Arial"/>
                <w:szCs w:val="24"/>
              </w:rPr>
              <w:t>βιοκαυσίμων</w:t>
            </w:r>
            <w:proofErr w:type="spellEnd"/>
            <w:r w:rsidRPr="000B389B">
              <w:rPr>
                <w:rFonts w:cs="Arial"/>
                <w:szCs w:val="24"/>
              </w:rPr>
              <w:t xml:space="preserve">, </w:t>
            </w:r>
            <w:proofErr w:type="spellStart"/>
            <w:r w:rsidRPr="000B389B">
              <w:rPr>
                <w:rFonts w:cs="Arial"/>
                <w:szCs w:val="24"/>
              </w:rPr>
              <w:t>βιορευστών</w:t>
            </w:r>
            <w:proofErr w:type="spellEnd"/>
            <w:r w:rsidRPr="000B389B">
              <w:rPr>
                <w:rFonts w:cs="Arial"/>
                <w:szCs w:val="24"/>
              </w:rPr>
              <w:t xml:space="preserve"> και καυσίμων βιομάζας∙</w:t>
            </w:r>
          </w:p>
        </w:tc>
      </w:tr>
      <w:tr w:rsidR="00274144" w:rsidRPr="000B389B" w14:paraId="6D8E8F27" w14:textId="77777777" w:rsidTr="0091230E">
        <w:tc>
          <w:tcPr>
            <w:tcW w:w="1158" w:type="pct"/>
            <w:gridSpan w:val="12"/>
          </w:tcPr>
          <w:p w14:paraId="0C319078" w14:textId="77777777" w:rsidR="00E51045" w:rsidRPr="000B389B" w:rsidRDefault="00E51045" w:rsidP="00E51045">
            <w:pPr>
              <w:spacing w:line="360" w:lineRule="auto"/>
              <w:ind w:right="-90"/>
              <w:rPr>
                <w:rFonts w:cs="Arial"/>
                <w:szCs w:val="24"/>
              </w:rPr>
            </w:pPr>
          </w:p>
        </w:tc>
        <w:tc>
          <w:tcPr>
            <w:tcW w:w="648" w:type="pct"/>
            <w:gridSpan w:val="38"/>
          </w:tcPr>
          <w:p w14:paraId="64800EBA" w14:textId="77777777" w:rsidR="00E51045" w:rsidRPr="000B389B" w:rsidRDefault="00E51045" w:rsidP="00E51045">
            <w:pPr>
              <w:tabs>
                <w:tab w:val="left" w:pos="-117"/>
                <w:tab w:val="left" w:pos="0"/>
              </w:tabs>
              <w:spacing w:line="360" w:lineRule="auto"/>
              <w:ind w:left="67"/>
              <w:jc w:val="both"/>
              <w:rPr>
                <w:rFonts w:cs="Arial"/>
                <w:szCs w:val="24"/>
              </w:rPr>
            </w:pPr>
          </w:p>
        </w:tc>
        <w:tc>
          <w:tcPr>
            <w:tcW w:w="3194" w:type="pct"/>
            <w:gridSpan w:val="53"/>
          </w:tcPr>
          <w:p w14:paraId="1FC1EC2F"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4222DB2D" w14:textId="77777777" w:rsidTr="0091230E">
        <w:tc>
          <w:tcPr>
            <w:tcW w:w="1158" w:type="pct"/>
            <w:gridSpan w:val="12"/>
          </w:tcPr>
          <w:p w14:paraId="1116C155" w14:textId="77777777" w:rsidR="00E51045" w:rsidRPr="000B389B" w:rsidRDefault="00E51045" w:rsidP="00E51045">
            <w:pPr>
              <w:spacing w:line="360" w:lineRule="auto"/>
              <w:ind w:right="-90"/>
              <w:rPr>
                <w:rFonts w:cs="Arial"/>
                <w:szCs w:val="24"/>
              </w:rPr>
            </w:pPr>
          </w:p>
        </w:tc>
        <w:tc>
          <w:tcPr>
            <w:tcW w:w="648" w:type="pct"/>
            <w:gridSpan w:val="38"/>
          </w:tcPr>
          <w:p w14:paraId="31039E97"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(δ)</w:t>
            </w:r>
          </w:p>
        </w:tc>
        <w:tc>
          <w:tcPr>
            <w:tcW w:w="3194" w:type="pct"/>
            <w:gridSpan w:val="53"/>
          </w:tcPr>
          <w:p w14:paraId="72E7CFFC"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για τους σκοπούς που αναφέρονται</w:t>
            </w:r>
            <w:r>
              <w:rPr>
                <w:rFonts w:cs="Arial"/>
                <w:szCs w:val="24"/>
              </w:rPr>
              <w:t xml:space="preserve"> στις διατάξεις τ</w:t>
            </w:r>
            <w:r w:rsidRPr="000B389B">
              <w:rPr>
                <w:rFonts w:cs="Arial"/>
                <w:szCs w:val="24"/>
              </w:rPr>
              <w:t>ο</w:t>
            </w:r>
            <w:r>
              <w:rPr>
                <w:rFonts w:cs="Arial"/>
                <w:szCs w:val="24"/>
              </w:rPr>
              <w:t>υ</w:t>
            </w:r>
            <w:r w:rsidRPr="000B389B">
              <w:rPr>
                <w:rFonts w:cs="Arial"/>
                <w:szCs w:val="24"/>
              </w:rPr>
              <w:t xml:space="preserve"> άρθρο</w:t>
            </w:r>
            <w:r>
              <w:rPr>
                <w:rFonts w:cs="Arial"/>
                <w:szCs w:val="24"/>
              </w:rPr>
              <w:t>υ</w:t>
            </w:r>
            <w:r w:rsidRPr="000B389B">
              <w:rPr>
                <w:rFonts w:cs="Arial"/>
                <w:szCs w:val="24"/>
              </w:rPr>
              <w:t xml:space="preserve"> 17 όσον αφορά τα </w:t>
            </w:r>
            <w:proofErr w:type="spellStart"/>
            <w:r w:rsidRPr="000B389B">
              <w:rPr>
                <w:rFonts w:cs="Arial"/>
                <w:szCs w:val="24"/>
              </w:rPr>
              <w:t>βιοκαύσιμα</w:t>
            </w:r>
            <w:proofErr w:type="spellEnd"/>
            <w:r w:rsidRPr="000B389B">
              <w:rPr>
                <w:rFonts w:cs="Arial"/>
                <w:szCs w:val="24"/>
              </w:rPr>
              <w:t>∙</w:t>
            </w:r>
          </w:p>
        </w:tc>
      </w:tr>
      <w:tr w:rsidR="00274144" w:rsidRPr="000B389B" w14:paraId="643DB9DC" w14:textId="77777777" w:rsidTr="0091230E">
        <w:tc>
          <w:tcPr>
            <w:tcW w:w="1158" w:type="pct"/>
            <w:gridSpan w:val="12"/>
          </w:tcPr>
          <w:p w14:paraId="4E3F2517" w14:textId="77777777" w:rsidR="00E51045" w:rsidRPr="000B389B" w:rsidRDefault="00E51045" w:rsidP="00E51045">
            <w:pPr>
              <w:spacing w:line="360" w:lineRule="auto"/>
              <w:ind w:right="-90"/>
              <w:rPr>
                <w:rFonts w:cs="Arial"/>
                <w:szCs w:val="24"/>
              </w:rPr>
            </w:pPr>
          </w:p>
        </w:tc>
        <w:tc>
          <w:tcPr>
            <w:tcW w:w="648" w:type="pct"/>
            <w:gridSpan w:val="38"/>
          </w:tcPr>
          <w:p w14:paraId="677EB1BA" w14:textId="77777777" w:rsidR="00E51045" w:rsidRPr="000B389B" w:rsidRDefault="00E51045" w:rsidP="00E51045">
            <w:pPr>
              <w:tabs>
                <w:tab w:val="left" w:pos="-117"/>
                <w:tab w:val="left" w:pos="0"/>
              </w:tabs>
              <w:spacing w:line="360" w:lineRule="auto"/>
              <w:ind w:left="67"/>
              <w:jc w:val="both"/>
              <w:rPr>
                <w:rFonts w:cs="Arial"/>
                <w:szCs w:val="24"/>
              </w:rPr>
            </w:pPr>
          </w:p>
        </w:tc>
        <w:tc>
          <w:tcPr>
            <w:tcW w:w="3194" w:type="pct"/>
            <w:gridSpan w:val="53"/>
          </w:tcPr>
          <w:p w14:paraId="02752CA0"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12F046EF" w14:textId="77777777" w:rsidTr="0091230E">
        <w:tc>
          <w:tcPr>
            <w:tcW w:w="1158" w:type="pct"/>
            <w:gridSpan w:val="12"/>
          </w:tcPr>
          <w:p w14:paraId="2F100E8F" w14:textId="77777777" w:rsidR="00E51045" w:rsidRPr="000B389B" w:rsidRDefault="00E51045" w:rsidP="00E51045">
            <w:pPr>
              <w:spacing w:line="360" w:lineRule="auto"/>
              <w:ind w:right="-90"/>
              <w:rPr>
                <w:rFonts w:cs="Arial"/>
                <w:szCs w:val="24"/>
              </w:rPr>
            </w:pPr>
          </w:p>
        </w:tc>
        <w:tc>
          <w:tcPr>
            <w:tcW w:w="648" w:type="pct"/>
            <w:gridSpan w:val="38"/>
          </w:tcPr>
          <w:p w14:paraId="160B4211"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(ε)</w:t>
            </w:r>
          </w:p>
        </w:tc>
        <w:tc>
          <w:tcPr>
            <w:tcW w:w="3194" w:type="pct"/>
            <w:gridSpan w:val="53"/>
          </w:tcPr>
          <w:p w14:paraId="48F24FE8"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για τους σκοπούς που αναφέρονται </w:t>
            </w:r>
            <w:r>
              <w:rPr>
                <w:rFonts w:cs="Arial"/>
                <w:szCs w:val="24"/>
              </w:rPr>
              <w:t>στις διατάξεις του</w:t>
            </w:r>
            <w:r w:rsidRPr="000B389B">
              <w:rPr>
                <w:rFonts w:cs="Arial"/>
                <w:szCs w:val="24"/>
              </w:rPr>
              <w:t xml:space="preserve"> άρθρο</w:t>
            </w:r>
            <w:r>
              <w:rPr>
                <w:rFonts w:cs="Arial"/>
                <w:szCs w:val="24"/>
              </w:rPr>
              <w:t>υ</w:t>
            </w:r>
            <w:r w:rsidRPr="000B389B">
              <w:rPr>
                <w:rFonts w:cs="Arial"/>
                <w:szCs w:val="24"/>
              </w:rPr>
              <w:t xml:space="preserve"> 19 όσον αφορά τα </w:t>
            </w:r>
            <w:proofErr w:type="spellStart"/>
            <w:r w:rsidRPr="000B389B">
              <w:rPr>
                <w:rFonts w:cs="Arial"/>
                <w:szCs w:val="24"/>
              </w:rPr>
              <w:t>βιοκαύσιμα</w:t>
            </w:r>
            <w:proofErr w:type="spellEnd"/>
            <w:r w:rsidRPr="000B389B">
              <w:rPr>
                <w:rFonts w:cs="Arial"/>
                <w:szCs w:val="24"/>
              </w:rPr>
              <w:t>.</w:t>
            </w:r>
          </w:p>
        </w:tc>
      </w:tr>
      <w:tr w:rsidR="007759F7" w:rsidRPr="000B389B" w14:paraId="04416DA2" w14:textId="77777777" w:rsidTr="0091230E">
        <w:tc>
          <w:tcPr>
            <w:tcW w:w="1158" w:type="pct"/>
            <w:gridSpan w:val="12"/>
          </w:tcPr>
          <w:p w14:paraId="26DDF586" w14:textId="77777777" w:rsidR="00E51045" w:rsidRPr="000B389B" w:rsidRDefault="00E51045" w:rsidP="00E51045">
            <w:pPr>
              <w:spacing w:line="360" w:lineRule="auto"/>
              <w:ind w:right="-90"/>
              <w:rPr>
                <w:rFonts w:cs="Arial"/>
                <w:szCs w:val="24"/>
              </w:rPr>
            </w:pPr>
          </w:p>
        </w:tc>
        <w:tc>
          <w:tcPr>
            <w:tcW w:w="3842" w:type="pct"/>
            <w:gridSpan w:val="91"/>
          </w:tcPr>
          <w:p w14:paraId="2C20E016"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36DB887C" w14:textId="77777777" w:rsidTr="0091230E">
        <w:tc>
          <w:tcPr>
            <w:tcW w:w="1158" w:type="pct"/>
            <w:gridSpan w:val="12"/>
          </w:tcPr>
          <w:p w14:paraId="5D1797D2" w14:textId="77777777" w:rsidR="00E51045" w:rsidRPr="000B389B" w:rsidRDefault="00E51045" w:rsidP="00E51045">
            <w:pPr>
              <w:spacing w:line="360" w:lineRule="auto"/>
              <w:ind w:right="-90"/>
              <w:rPr>
                <w:rFonts w:cs="Arial"/>
                <w:szCs w:val="24"/>
              </w:rPr>
            </w:pPr>
          </w:p>
        </w:tc>
        <w:tc>
          <w:tcPr>
            <w:tcW w:w="648" w:type="pct"/>
            <w:gridSpan w:val="38"/>
          </w:tcPr>
          <w:p w14:paraId="6D28476D" w14:textId="77777777" w:rsidR="00E51045" w:rsidRPr="00600A67" w:rsidRDefault="00600A67" w:rsidP="00E51045">
            <w:pPr>
              <w:tabs>
                <w:tab w:val="left" w:pos="-117"/>
                <w:tab w:val="left" w:pos="0"/>
              </w:tabs>
              <w:spacing w:line="360" w:lineRule="auto"/>
              <w:ind w:left="67"/>
              <w:jc w:val="right"/>
              <w:rPr>
                <w:rFonts w:cs="Arial"/>
                <w:szCs w:val="24"/>
              </w:rPr>
            </w:pPr>
            <w:r>
              <w:rPr>
                <w:rFonts w:cs="Arial"/>
                <w:szCs w:val="24"/>
              </w:rPr>
              <w:t>(2)</w:t>
            </w:r>
            <w:r w:rsidR="00E51045" w:rsidRPr="00600A67">
              <w:rPr>
                <w:rFonts w:cs="Arial"/>
                <w:szCs w:val="24"/>
              </w:rPr>
              <w:t>(α)</w:t>
            </w:r>
          </w:p>
        </w:tc>
        <w:tc>
          <w:tcPr>
            <w:tcW w:w="3194" w:type="pct"/>
            <w:gridSpan w:val="53"/>
          </w:tcPr>
          <w:p w14:paraId="3D490F44" w14:textId="69B96266"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Για τους σκοπούς που αναφέρονται στο εδάφιο (1), </w:t>
            </w:r>
            <w:r w:rsidR="00600A67">
              <w:rPr>
                <w:rFonts w:cs="Arial"/>
                <w:szCs w:val="24"/>
              </w:rPr>
              <w:t xml:space="preserve">για να λαμβάνονται υπόψη </w:t>
            </w:r>
            <w:r w:rsidRPr="000B389B">
              <w:rPr>
                <w:rFonts w:cs="Arial"/>
                <w:szCs w:val="24"/>
              </w:rPr>
              <w:t xml:space="preserve">τα </w:t>
            </w:r>
            <w:proofErr w:type="spellStart"/>
            <w:r w:rsidRPr="000B389B">
              <w:rPr>
                <w:rFonts w:cs="Arial"/>
                <w:szCs w:val="24"/>
              </w:rPr>
              <w:t>βιοκαύσιμα</w:t>
            </w:r>
            <w:proofErr w:type="spellEnd"/>
            <w:r w:rsidRPr="000B389B">
              <w:rPr>
                <w:rFonts w:cs="Arial"/>
                <w:szCs w:val="24"/>
              </w:rPr>
              <w:t xml:space="preserve">, τα </w:t>
            </w:r>
            <w:proofErr w:type="spellStart"/>
            <w:r w:rsidRPr="000B389B">
              <w:rPr>
                <w:rFonts w:cs="Arial"/>
                <w:szCs w:val="24"/>
              </w:rPr>
              <w:t>βιορευστά</w:t>
            </w:r>
            <w:proofErr w:type="spellEnd"/>
            <w:r w:rsidRPr="000B389B">
              <w:rPr>
                <w:rFonts w:cs="Arial"/>
                <w:szCs w:val="24"/>
              </w:rPr>
              <w:t xml:space="preserve"> και τα καύσιμα βιομάζας που παράγονται από απόβλητα και υπολείμματα, πλην των υπολειμμάτων υδατοκαλλιεργειών και αλιείας, των γεωργικών και των δασικών υπολειμμάτων, απαιτείται να τηρούν μόνο τα κριτήρια μείωσης των εκπομπών αερίων θερμοκηπίου που ορίζονται στο εδάφιο (9</w:t>
            </w:r>
            <w:r w:rsidR="009771D4">
              <w:rPr>
                <w:rFonts w:cs="Arial"/>
                <w:szCs w:val="24"/>
              </w:rPr>
              <w:t>)</w:t>
            </w:r>
            <w:r>
              <w:rPr>
                <w:rFonts w:cs="Arial"/>
                <w:szCs w:val="24"/>
              </w:rPr>
              <w:t>:</w:t>
            </w:r>
          </w:p>
        </w:tc>
      </w:tr>
      <w:tr w:rsidR="00274144" w:rsidRPr="000B389B" w14:paraId="7FA38E0C" w14:textId="77777777" w:rsidTr="0091230E">
        <w:tc>
          <w:tcPr>
            <w:tcW w:w="1158" w:type="pct"/>
            <w:gridSpan w:val="12"/>
          </w:tcPr>
          <w:p w14:paraId="1F0FBC4A" w14:textId="77777777" w:rsidR="00E51045" w:rsidRPr="000B389B" w:rsidRDefault="00E51045" w:rsidP="00E51045">
            <w:pPr>
              <w:spacing w:line="360" w:lineRule="auto"/>
              <w:ind w:right="-90"/>
              <w:rPr>
                <w:rFonts w:cs="Arial"/>
                <w:szCs w:val="24"/>
              </w:rPr>
            </w:pPr>
          </w:p>
        </w:tc>
        <w:tc>
          <w:tcPr>
            <w:tcW w:w="648" w:type="pct"/>
            <w:gridSpan w:val="38"/>
          </w:tcPr>
          <w:p w14:paraId="39B7220C" w14:textId="77777777" w:rsidR="00E51045" w:rsidRPr="000B389B" w:rsidRDefault="00E51045" w:rsidP="00E51045">
            <w:pPr>
              <w:tabs>
                <w:tab w:val="left" w:pos="-117"/>
                <w:tab w:val="left" w:pos="0"/>
              </w:tabs>
              <w:spacing w:line="360" w:lineRule="auto"/>
              <w:ind w:left="67"/>
              <w:jc w:val="right"/>
              <w:rPr>
                <w:rFonts w:cs="Arial"/>
                <w:szCs w:val="24"/>
              </w:rPr>
            </w:pPr>
          </w:p>
        </w:tc>
        <w:tc>
          <w:tcPr>
            <w:tcW w:w="3194" w:type="pct"/>
            <w:gridSpan w:val="53"/>
          </w:tcPr>
          <w:p w14:paraId="41A204EB"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7F500F52" w14:textId="77777777" w:rsidTr="0091230E">
        <w:tc>
          <w:tcPr>
            <w:tcW w:w="1158" w:type="pct"/>
            <w:gridSpan w:val="12"/>
          </w:tcPr>
          <w:p w14:paraId="408D6B07" w14:textId="77777777" w:rsidR="00E51045" w:rsidRPr="000B389B" w:rsidRDefault="00E51045" w:rsidP="00E51045">
            <w:pPr>
              <w:spacing w:line="360" w:lineRule="auto"/>
              <w:ind w:right="-90"/>
              <w:rPr>
                <w:rFonts w:cs="Arial"/>
                <w:szCs w:val="24"/>
              </w:rPr>
            </w:pPr>
          </w:p>
        </w:tc>
        <w:tc>
          <w:tcPr>
            <w:tcW w:w="648" w:type="pct"/>
            <w:gridSpan w:val="38"/>
          </w:tcPr>
          <w:p w14:paraId="0C4FD160" w14:textId="77777777" w:rsidR="00E51045" w:rsidRPr="000B389B" w:rsidRDefault="00E51045" w:rsidP="00E51045">
            <w:pPr>
              <w:tabs>
                <w:tab w:val="left" w:pos="-117"/>
                <w:tab w:val="left" w:pos="0"/>
              </w:tabs>
              <w:spacing w:line="360" w:lineRule="auto"/>
              <w:ind w:left="67"/>
              <w:jc w:val="right"/>
              <w:rPr>
                <w:rFonts w:cs="Arial"/>
                <w:szCs w:val="24"/>
              </w:rPr>
            </w:pPr>
          </w:p>
        </w:tc>
        <w:tc>
          <w:tcPr>
            <w:tcW w:w="3194" w:type="pct"/>
            <w:gridSpan w:val="53"/>
          </w:tcPr>
          <w:p w14:paraId="6D1FFD94" w14:textId="77777777" w:rsidR="00E51045" w:rsidRPr="000B389B" w:rsidRDefault="00E51045" w:rsidP="00E51045">
            <w:pPr>
              <w:tabs>
                <w:tab w:val="left" w:pos="567"/>
              </w:tabs>
              <w:spacing w:line="360" w:lineRule="auto"/>
              <w:jc w:val="both"/>
              <w:rPr>
                <w:rFonts w:cs="Arial"/>
                <w:szCs w:val="24"/>
              </w:rPr>
            </w:pPr>
            <w:r>
              <w:rPr>
                <w:rFonts w:cs="Arial"/>
                <w:szCs w:val="24"/>
              </w:rPr>
              <w:tab/>
              <w:t xml:space="preserve">Νοείται ότι, η παρούσα παράγραφος </w:t>
            </w:r>
            <w:r w:rsidRPr="000B389B">
              <w:rPr>
                <w:rFonts w:cs="Arial"/>
                <w:szCs w:val="24"/>
              </w:rPr>
              <w:t>εφαρμόζεται</w:t>
            </w:r>
            <w:r>
              <w:rPr>
                <w:rFonts w:cs="Arial"/>
                <w:szCs w:val="24"/>
              </w:rPr>
              <w:t xml:space="preserve"> και</w:t>
            </w:r>
            <w:r w:rsidRPr="000B389B">
              <w:rPr>
                <w:rFonts w:cs="Arial"/>
                <w:szCs w:val="24"/>
              </w:rPr>
              <w:t xml:space="preserve"> στα απόβλητα και τα υπολείμματα που μεταποιούνται πρώτα σε προϊόν πριν από την περαιτέρω μεταποίησή τους σε </w:t>
            </w:r>
            <w:proofErr w:type="spellStart"/>
            <w:r w:rsidRPr="000B389B">
              <w:rPr>
                <w:rFonts w:cs="Arial"/>
                <w:szCs w:val="24"/>
              </w:rPr>
              <w:t>βιοκαύσιμα</w:t>
            </w:r>
            <w:proofErr w:type="spellEnd"/>
            <w:r w:rsidRPr="000B389B">
              <w:rPr>
                <w:rFonts w:cs="Arial"/>
                <w:szCs w:val="24"/>
              </w:rPr>
              <w:t xml:space="preserve">, </w:t>
            </w:r>
            <w:proofErr w:type="spellStart"/>
            <w:r w:rsidRPr="000B389B">
              <w:rPr>
                <w:rFonts w:cs="Arial"/>
                <w:szCs w:val="24"/>
              </w:rPr>
              <w:t>βιορευστά</w:t>
            </w:r>
            <w:proofErr w:type="spellEnd"/>
            <w:r w:rsidRPr="000B389B">
              <w:rPr>
                <w:rFonts w:cs="Arial"/>
                <w:szCs w:val="24"/>
              </w:rPr>
              <w:t xml:space="preserve"> και καύσιμα βιομάζας.</w:t>
            </w:r>
          </w:p>
        </w:tc>
      </w:tr>
      <w:tr w:rsidR="00274144" w:rsidRPr="000B389B" w14:paraId="3271C1A0" w14:textId="77777777" w:rsidTr="0091230E">
        <w:tc>
          <w:tcPr>
            <w:tcW w:w="1158" w:type="pct"/>
            <w:gridSpan w:val="12"/>
          </w:tcPr>
          <w:p w14:paraId="3D68C708" w14:textId="77777777" w:rsidR="00E51045" w:rsidRPr="000B389B" w:rsidRDefault="00E51045" w:rsidP="00E51045">
            <w:pPr>
              <w:spacing w:line="360" w:lineRule="auto"/>
              <w:ind w:right="-90"/>
              <w:rPr>
                <w:rFonts w:cs="Arial"/>
                <w:szCs w:val="24"/>
              </w:rPr>
            </w:pPr>
          </w:p>
        </w:tc>
        <w:tc>
          <w:tcPr>
            <w:tcW w:w="648" w:type="pct"/>
            <w:gridSpan w:val="38"/>
          </w:tcPr>
          <w:p w14:paraId="77A85CB0" w14:textId="77777777" w:rsidR="00E51045" w:rsidRPr="000B389B" w:rsidRDefault="00E51045" w:rsidP="00E51045">
            <w:pPr>
              <w:tabs>
                <w:tab w:val="left" w:pos="-117"/>
                <w:tab w:val="left" w:pos="0"/>
              </w:tabs>
              <w:spacing w:line="360" w:lineRule="auto"/>
              <w:ind w:left="67"/>
              <w:jc w:val="both"/>
              <w:rPr>
                <w:rFonts w:cs="Arial"/>
                <w:szCs w:val="24"/>
              </w:rPr>
            </w:pPr>
          </w:p>
        </w:tc>
        <w:tc>
          <w:tcPr>
            <w:tcW w:w="3194" w:type="pct"/>
            <w:gridSpan w:val="53"/>
          </w:tcPr>
          <w:p w14:paraId="10F8C387" w14:textId="77777777" w:rsidR="00E51045" w:rsidRPr="000B389B" w:rsidDel="00215A6B" w:rsidRDefault="00E51045" w:rsidP="00E51045">
            <w:pPr>
              <w:tabs>
                <w:tab w:val="left" w:pos="-117"/>
                <w:tab w:val="left" w:pos="0"/>
              </w:tabs>
              <w:spacing w:line="360" w:lineRule="auto"/>
              <w:jc w:val="both"/>
              <w:rPr>
                <w:rFonts w:cs="Arial"/>
                <w:szCs w:val="24"/>
              </w:rPr>
            </w:pPr>
          </w:p>
        </w:tc>
      </w:tr>
      <w:tr w:rsidR="00274144" w:rsidRPr="000B389B" w14:paraId="28235418" w14:textId="77777777" w:rsidTr="0091230E">
        <w:tc>
          <w:tcPr>
            <w:tcW w:w="1158" w:type="pct"/>
            <w:gridSpan w:val="12"/>
          </w:tcPr>
          <w:p w14:paraId="511DD7B6" w14:textId="77777777" w:rsidR="00E51045" w:rsidRPr="000B389B" w:rsidRDefault="00E51045" w:rsidP="00E51045">
            <w:pPr>
              <w:spacing w:line="360" w:lineRule="auto"/>
              <w:ind w:right="-90"/>
              <w:rPr>
                <w:rFonts w:cs="Arial"/>
                <w:szCs w:val="24"/>
              </w:rPr>
            </w:pPr>
          </w:p>
        </w:tc>
        <w:tc>
          <w:tcPr>
            <w:tcW w:w="648" w:type="pct"/>
            <w:gridSpan w:val="38"/>
          </w:tcPr>
          <w:p w14:paraId="00E950FD" w14:textId="77777777" w:rsidR="00E51045" w:rsidRPr="00600A67" w:rsidRDefault="00E51045" w:rsidP="00E51045">
            <w:pPr>
              <w:tabs>
                <w:tab w:val="left" w:pos="-117"/>
                <w:tab w:val="left" w:pos="0"/>
              </w:tabs>
              <w:spacing w:line="360" w:lineRule="auto"/>
              <w:ind w:left="67"/>
              <w:jc w:val="right"/>
              <w:rPr>
                <w:rFonts w:cs="Arial"/>
                <w:szCs w:val="24"/>
              </w:rPr>
            </w:pPr>
            <w:r w:rsidRPr="00600A67">
              <w:rPr>
                <w:rFonts w:cs="Arial"/>
                <w:szCs w:val="24"/>
              </w:rPr>
              <w:t>(β)</w:t>
            </w:r>
          </w:p>
        </w:tc>
        <w:tc>
          <w:tcPr>
            <w:tcW w:w="3194" w:type="pct"/>
            <w:gridSpan w:val="53"/>
          </w:tcPr>
          <w:p w14:paraId="11D4B4A8"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Η ηλεκτρική ενέργεια, η θέρμανση και η ψύξη που παράγονται από αστικά στερεά απόβλητα δεν υπόκεινται </w:t>
            </w:r>
            <w:r w:rsidRPr="000B389B">
              <w:rPr>
                <w:rFonts w:cs="Arial"/>
                <w:szCs w:val="24"/>
              </w:rPr>
              <w:lastRenderedPageBreak/>
              <w:t>στα κριτήρια μείωσης των εκπομπών αερίων θερμοκηπίου που ορίζονται στο εδάφιο (9).</w:t>
            </w:r>
          </w:p>
        </w:tc>
      </w:tr>
      <w:tr w:rsidR="00274144" w:rsidRPr="000B389B" w14:paraId="33E4EE83" w14:textId="77777777" w:rsidTr="0091230E">
        <w:tc>
          <w:tcPr>
            <w:tcW w:w="1158" w:type="pct"/>
            <w:gridSpan w:val="12"/>
          </w:tcPr>
          <w:p w14:paraId="6E5DF17F" w14:textId="77777777" w:rsidR="00E51045" w:rsidRPr="000B389B" w:rsidRDefault="00E51045" w:rsidP="00E51045">
            <w:pPr>
              <w:spacing w:line="360" w:lineRule="auto"/>
              <w:ind w:right="-90"/>
              <w:rPr>
                <w:rFonts w:cs="Arial"/>
                <w:szCs w:val="24"/>
              </w:rPr>
            </w:pPr>
          </w:p>
        </w:tc>
        <w:tc>
          <w:tcPr>
            <w:tcW w:w="648" w:type="pct"/>
            <w:gridSpan w:val="38"/>
          </w:tcPr>
          <w:p w14:paraId="2506965A" w14:textId="77777777" w:rsidR="00E51045" w:rsidRPr="000B389B" w:rsidRDefault="00E51045" w:rsidP="00E51045">
            <w:pPr>
              <w:tabs>
                <w:tab w:val="left" w:pos="-117"/>
                <w:tab w:val="left" w:pos="0"/>
              </w:tabs>
              <w:spacing w:line="360" w:lineRule="auto"/>
              <w:ind w:left="67"/>
              <w:jc w:val="both"/>
              <w:rPr>
                <w:rFonts w:cs="Arial"/>
                <w:szCs w:val="24"/>
              </w:rPr>
            </w:pPr>
          </w:p>
        </w:tc>
        <w:tc>
          <w:tcPr>
            <w:tcW w:w="3194" w:type="pct"/>
            <w:gridSpan w:val="53"/>
          </w:tcPr>
          <w:p w14:paraId="08C2CAA6"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7732D42F" w14:textId="77777777" w:rsidTr="0091230E">
        <w:tc>
          <w:tcPr>
            <w:tcW w:w="1158" w:type="pct"/>
            <w:gridSpan w:val="12"/>
          </w:tcPr>
          <w:p w14:paraId="709EF7DF" w14:textId="77777777" w:rsidR="00E51045" w:rsidRPr="000B389B" w:rsidRDefault="00E51045" w:rsidP="00E51045">
            <w:pPr>
              <w:spacing w:line="360" w:lineRule="auto"/>
              <w:ind w:right="-90"/>
              <w:rPr>
                <w:rFonts w:cs="Arial"/>
                <w:szCs w:val="24"/>
              </w:rPr>
            </w:pPr>
          </w:p>
        </w:tc>
        <w:tc>
          <w:tcPr>
            <w:tcW w:w="648" w:type="pct"/>
            <w:gridSpan w:val="38"/>
          </w:tcPr>
          <w:p w14:paraId="1D980F83" w14:textId="77777777" w:rsidR="00E51045" w:rsidRPr="00600A67" w:rsidRDefault="00E51045" w:rsidP="00E51045">
            <w:pPr>
              <w:tabs>
                <w:tab w:val="left" w:pos="-117"/>
                <w:tab w:val="left" w:pos="0"/>
              </w:tabs>
              <w:spacing w:line="360" w:lineRule="auto"/>
              <w:ind w:left="67"/>
              <w:jc w:val="right"/>
              <w:rPr>
                <w:rFonts w:cs="Arial"/>
                <w:szCs w:val="24"/>
              </w:rPr>
            </w:pPr>
            <w:r w:rsidRPr="00600A67">
              <w:rPr>
                <w:rFonts w:cs="Arial"/>
                <w:szCs w:val="24"/>
              </w:rPr>
              <w:t>(γ)</w:t>
            </w:r>
          </w:p>
        </w:tc>
        <w:tc>
          <w:tcPr>
            <w:tcW w:w="3194" w:type="pct"/>
            <w:gridSpan w:val="53"/>
          </w:tcPr>
          <w:p w14:paraId="6D97E4D6" w14:textId="209D6062"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Τα καύσιμα βιομάζας πληρούν τα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θερμοκηπίου που προβλέπονται στα εδάφια (3) έως (9)</w:t>
            </w:r>
            <w:r>
              <w:rPr>
                <w:rFonts w:cs="Arial"/>
                <w:szCs w:val="24"/>
              </w:rPr>
              <w:t xml:space="preserve">, σε περίπτωση που </w:t>
            </w:r>
            <w:r w:rsidRPr="000B389B">
              <w:rPr>
                <w:rFonts w:cs="Arial"/>
                <w:szCs w:val="24"/>
              </w:rPr>
              <w:t xml:space="preserve">χρησιμοποιούνται σε εγκαταστάσεις παραγωγής ηλεκτρικής ενέργειας, θερμότητας και ψύξης ή καυσίμων με συνολική ονομαστική θερμική ισχύ ίση ή μεγαλύτερη </w:t>
            </w:r>
            <w:r w:rsidR="00600A67">
              <w:rPr>
                <w:rFonts w:cs="Arial"/>
                <w:szCs w:val="24"/>
              </w:rPr>
              <w:t>από είκοσι μεγαβάτ</w:t>
            </w:r>
            <w:r w:rsidRPr="000B389B">
              <w:rPr>
                <w:rFonts w:cs="Arial"/>
                <w:szCs w:val="24"/>
              </w:rPr>
              <w:t xml:space="preserve"> </w:t>
            </w:r>
            <w:r w:rsidR="00600A67">
              <w:rPr>
                <w:rFonts w:cs="Arial"/>
                <w:szCs w:val="24"/>
              </w:rPr>
              <w:t>(</w:t>
            </w:r>
            <w:r w:rsidRPr="000B389B">
              <w:rPr>
                <w:rFonts w:cs="Arial"/>
                <w:szCs w:val="24"/>
              </w:rPr>
              <w:t>20</w:t>
            </w:r>
            <w:r w:rsidR="009771D4">
              <w:rPr>
                <w:rFonts w:cs="Arial"/>
                <w:szCs w:val="24"/>
              </w:rPr>
              <w:t xml:space="preserve"> </w:t>
            </w:r>
            <w:r w:rsidRPr="000B389B">
              <w:rPr>
                <w:rFonts w:cs="Arial"/>
                <w:szCs w:val="24"/>
              </w:rPr>
              <w:t>MW</w:t>
            </w:r>
            <w:r w:rsidR="00600A67">
              <w:rPr>
                <w:rFonts w:cs="Arial"/>
                <w:szCs w:val="24"/>
              </w:rPr>
              <w:t>)</w:t>
            </w:r>
            <w:r>
              <w:rPr>
                <w:rFonts w:cs="Arial"/>
                <w:szCs w:val="24"/>
              </w:rPr>
              <w:t>,</w:t>
            </w:r>
            <w:r w:rsidRPr="000B389B">
              <w:rPr>
                <w:rFonts w:cs="Arial"/>
                <w:szCs w:val="24"/>
              </w:rPr>
              <w:t xml:space="preserve"> για την περίπτωση των στερεών καυσίμων βιομάζας και με συνολική ονομαστική θερμική ισχύ ίση ή μεγαλύτερη </w:t>
            </w:r>
            <w:r w:rsidR="00600A67">
              <w:rPr>
                <w:rFonts w:cs="Arial"/>
                <w:szCs w:val="24"/>
              </w:rPr>
              <w:t>από δύο μεγαβάτ</w:t>
            </w:r>
            <w:r w:rsidRPr="000B389B">
              <w:rPr>
                <w:rFonts w:cs="Arial"/>
                <w:szCs w:val="24"/>
              </w:rPr>
              <w:t xml:space="preserve"> </w:t>
            </w:r>
            <w:r w:rsidR="00600A67">
              <w:rPr>
                <w:rFonts w:cs="Arial"/>
                <w:szCs w:val="24"/>
              </w:rPr>
              <w:t>(</w:t>
            </w:r>
            <w:r w:rsidRPr="000B389B">
              <w:rPr>
                <w:rFonts w:cs="Arial"/>
                <w:szCs w:val="24"/>
              </w:rPr>
              <w:t>2</w:t>
            </w:r>
            <w:r w:rsidR="009771D4">
              <w:rPr>
                <w:rFonts w:cs="Arial"/>
                <w:szCs w:val="24"/>
              </w:rPr>
              <w:t xml:space="preserve"> </w:t>
            </w:r>
            <w:r w:rsidRPr="000B389B">
              <w:rPr>
                <w:rFonts w:cs="Arial"/>
                <w:szCs w:val="24"/>
              </w:rPr>
              <w:t>MW</w:t>
            </w:r>
            <w:r w:rsidR="00600A67">
              <w:rPr>
                <w:rFonts w:cs="Arial"/>
                <w:szCs w:val="24"/>
              </w:rPr>
              <w:t>)</w:t>
            </w:r>
            <w:r w:rsidRPr="000B389B">
              <w:rPr>
                <w:rFonts w:cs="Arial"/>
                <w:szCs w:val="24"/>
              </w:rPr>
              <w:t xml:space="preserve"> για την περίπτωση των αέριων καυσίμων βιομάζας</w:t>
            </w:r>
            <w:r>
              <w:rPr>
                <w:rFonts w:cs="Arial"/>
                <w:szCs w:val="24"/>
              </w:rPr>
              <w:t>:</w:t>
            </w:r>
            <w:r w:rsidRPr="000B389B">
              <w:rPr>
                <w:rFonts w:cs="Arial"/>
                <w:szCs w:val="24"/>
              </w:rPr>
              <w:t xml:space="preserve"> </w:t>
            </w:r>
          </w:p>
        </w:tc>
      </w:tr>
      <w:tr w:rsidR="00274144" w:rsidRPr="000B389B" w14:paraId="24A0EEFC" w14:textId="77777777" w:rsidTr="0091230E">
        <w:tc>
          <w:tcPr>
            <w:tcW w:w="1158" w:type="pct"/>
            <w:gridSpan w:val="12"/>
          </w:tcPr>
          <w:p w14:paraId="74030562" w14:textId="77777777" w:rsidR="00E51045" w:rsidRPr="000B389B" w:rsidRDefault="00E51045" w:rsidP="00E51045">
            <w:pPr>
              <w:spacing w:line="360" w:lineRule="auto"/>
              <w:ind w:right="-90"/>
              <w:rPr>
                <w:rFonts w:cs="Arial"/>
                <w:szCs w:val="24"/>
              </w:rPr>
            </w:pPr>
          </w:p>
        </w:tc>
        <w:tc>
          <w:tcPr>
            <w:tcW w:w="648" w:type="pct"/>
            <w:gridSpan w:val="38"/>
          </w:tcPr>
          <w:p w14:paraId="32F2799D" w14:textId="77777777" w:rsidR="00E51045" w:rsidRPr="000B389B" w:rsidRDefault="00E51045" w:rsidP="00E51045">
            <w:pPr>
              <w:tabs>
                <w:tab w:val="left" w:pos="-117"/>
                <w:tab w:val="left" w:pos="0"/>
              </w:tabs>
              <w:spacing w:line="360" w:lineRule="auto"/>
              <w:ind w:left="67"/>
              <w:jc w:val="right"/>
              <w:rPr>
                <w:rFonts w:cs="Arial"/>
                <w:szCs w:val="24"/>
              </w:rPr>
            </w:pPr>
          </w:p>
        </w:tc>
        <w:tc>
          <w:tcPr>
            <w:tcW w:w="3194" w:type="pct"/>
            <w:gridSpan w:val="53"/>
          </w:tcPr>
          <w:p w14:paraId="1B303D00"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61CD3071" w14:textId="77777777" w:rsidTr="0091230E">
        <w:tc>
          <w:tcPr>
            <w:tcW w:w="1158" w:type="pct"/>
            <w:gridSpan w:val="12"/>
          </w:tcPr>
          <w:p w14:paraId="4CFD060C" w14:textId="77777777" w:rsidR="00E51045" w:rsidRPr="000B389B" w:rsidRDefault="00E51045" w:rsidP="00E51045">
            <w:pPr>
              <w:spacing w:line="360" w:lineRule="auto"/>
              <w:ind w:right="-90"/>
              <w:rPr>
                <w:rFonts w:cs="Arial"/>
                <w:szCs w:val="24"/>
              </w:rPr>
            </w:pPr>
          </w:p>
        </w:tc>
        <w:tc>
          <w:tcPr>
            <w:tcW w:w="648" w:type="pct"/>
            <w:gridSpan w:val="38"/>
          </w:tcPr>
          <w:p w14:paraId="21DDE5A9" w14:textId="77777777" w:rsidR="00E51045" w:rsidRPr="000B389B" w:rsidRDefault="00E51045" w:rsidP="00E51045">
            <w:pPr>
              <w:tabs>
                <w:tab w:val="left" w:pos="-117"/>
                <w:tab w:val="left" w:pos="0"/>
              </w:tabs>
              <w:spacing w:line="360" w:lineRule="auto"/>
              <w:ind w:left="67"/>
              <w:jc w:val="right"/>
              <w:rPr>
                <w:rFonts w:cs="Arial"/>
                <w:szCs w:val="24"/>
              </w:rPr>
            </w:pPr>
          </w:p>
        </w:tc>
        <w:tc>
          <w:tcPr>
            <w:tcW w:w="3194" w:type="pct"/>
            <w:gridSpan w:val="53"/>
          </w:tcPr>
          <w:p w14:paraId="58C03C11" w14:textId="2CC1946C" w:rsidR="00E51045" w:rsidRPr="000B389B" w:rsidRDefault="00E51045" w:rsidP="00E51045">
            <w:pPr>
              <w:tabs>
                <w:tab w:val="left" w:pos="567"/>
              </w:tabs>
              <w:spacing w:line="360" w:lineRule="auto"/>
              <w:jc w:val="both"/>
              <w:rPr>
                <w:rFonts w:cs="Arial"/>
                <w:szCs w:val="24"/>
              </w:rPr>
            </w:pPr>
            <w:r>
              <w:rPr>
                <w:rFonts w:cs="Arial"/>
                <w:szCs w:val="24"/>
              </w:rPr>
              <w:tab/>
              <w:t>Νοείται ότι, ο</w:t>
            </w:r>
            <w:r w:rsidRPr="000B389B">
              <w:rPr>
                <w:rFonts w:cs="Arial"/>
                <w:szCs w:val="24"/>
              </w:rPr>
              <w:t xml:space="preserve"> Υπουργός με Γνωστοποίησή του που δημοσιεύεται στην Επίσημη Εφημερίδα της Δημοκρατίας </w:t>
            </w:r>
            <w:r w:rsidR="009A0CBC">
              <w:rPr>
                <w:rFonts w:cs="Arial"/>
                <w:szCs w:val="24"/>
              </w:rPr>
              <w:t>δύναται</w:t>
            </w:r>
            <w:r w:rsidRPr="000B389B">
              <w:rPr>
                <w:rFonts w:cs="Arial"/>
                <w:szCs w:val="24"/>
              </w:rPr>
              <w:t xml:space="preserve"> να αποφασίσει </w:t>
            </w:r>
            <w:r w:rsidR="001F0A5B">
              <w:rPr>
                <w:rFonts w:cs="Arial"/>
                <w:szCs w:val="24"/>
              </w:rPr>
              <w:t>την εφαρμογή</w:t>
            </w:r>
            <w:r w:rsidRPr="000B389B">
              <w:rPr>
                <w:rFonts w:cs="Arial"/>
                <w:szCs w:val="24"/>
              </w:rPr>
              <w:t xml:space="preserve"> τ</w:t>
            </w:r>
            <w:r w:rsidR="001F0A5B">
              <w:rPr>
                <w:rFonts w:cs="Arial"/>
                <w:szCs w:val="24"/>
              </w:rPr>
              <w:t>ων</w:t>
            </w:r>
            <w:r w:rsidRPr="000B389B">
              <w:rPr>
                <w:rFonts w:cs="Arial"/>
                <w:szCs w:val="24"/>
              </w:rPr>
              <w:t xml:space="preserve"> κριτ</w:t>
            </w:r>
            <w:r w:rsidR="001F0A5B">
              <w:rPr>
                <w:rFonts w:cs="Arial"/>
                <w:szCs w:val="24"/>
              </w:rPr>
              <w:t>ηρίων</w:t>
            </w:r>
            <w:r w:rsidRPr="000B389B">
              <w:rPr>
                <w:rFonts w:cs="Arial"/>
                <w:szCs w:val="24"/>
              </w:rPr>
              <w:t xml:space="preserve">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θερμοκηπίου </w:t>
            </w:r>
            <w:r w:rsidR="001F0A5B">
              <w:rPr>
                <w:rFonts w:cs="Arial"/>
                <w:szCs w:val="24"/>
              </w:rPr>
              <w:t xml:space="preserve">σε </w:t>
            </w:r>
            <w:r w:rsidRPr="000B389B">
              <w:rPr>
                <w:rFonts w:cs="Arial"/>
                <w:szCs w:val="24"/>
              </w:rPr>
              <w:t>εγκαταστάσεις με μικρότερη</w:t>
            </w:r>
            <w:r w:rsidR="0015386E">
              <w:rPr>
                <w:rFonts w:cs="Arial"/>
                <w:szCs w:val="24"/>
              </w:rPr>
              <w:t xml:space="preserve"> από την πιο πάνω αναφερόμενη</w:t>
            </w:r>
            <w:r w:rsidRPr="000B389B">
              <w:rPr>
                <w:rFonts w:cs="Arial"/>
                <w:szCs w:val="24"/>
              </w:rPr>
              <w:t xml:space="preserve"> συνολική ονομαστική θερμική ισχύ.</w:t>
            </w:r>
          </w:p>
        </w:tc>
      </w:tr>
      <w:tr w:rsidR="00274144" w:rsidRPr="000B389B" w14:paraId="1F48154B" w14:textId="77777777" w:rsidTr="0091230E">
        <w:tc>
          <w:tcPr>
            <w:tcW w:w="1158" w:type="pct"/>
            <w:gridSpan w:val="12"/>
          </w:tcPr>
          <w:p w14:paraId="17C837D8" w14:textId="77777777" w:rsidR="00E51045" w:rsidRPr="000B389B" w:rsidRDefault="00E51045" w:rsidP="00E51045">
            <w:pPr>
              <w:spacing w:line="360" w:lineRule="auto"/>
              <w:ind w:right="-90"/>
              <w:rPr>
                <w:rFonts w:cs="Arial"/>
                <w:szCs w:val="24"/>
              </w:rPr>
            </w:pPr>
          </w:p>
        </w:tc>
        <w:tc>
          <w:tcPr>
            <w:tcW w:w="648" w:type="pct"/>
            <w:gridSpan w:val="38"/>
          </w:tcPr>
          <w:p w14:paraId="7713164F" w14:textId="77777777" w:rsidR="00E51045" w:rsidRPr="000B389B" w:rsidRDefault="00E51045" w:rsidP="00E51045">
            <w:pPr>
              <w:tabs>
                <w:tab w:val="left" w:pos="-117"/>
                <w:tab w:val="left" w:pos="0"/>
              </w:tabs>
              <w:spacing w:line="360" w:lineRule="auto"/>
              <w:ind w:left="67"/>
              <w:jc w:val="both"/>
              <w:rPr>
                <w:rFonts w:cs="Arial"/>
                <w:szCs w:val="24"/>
              </w:rPr>
            </w:pPr>
          </w:p>
        </w:tc>
        <w:tc>
          <w:tcPr>
            <w:tcW w:w="3194" w:type="pct"/>
            <w:gridSpan w:val="53"/>
          </w:tcPr>
          <w:p w14:paraId="324BC16C"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78B0968D" w14:textId="77777777" w:rsidTr="0091230E">
        <w:tc>
          <w:tcPr>
            <w:tcW w:w="1158" w:type="pct"/>
            <w:gridSpan w:val="12"/>
          </w:tcPr>
          <w:p w14:paraId="2B65958B" w14:textId="77777777" w:rsidR="00E51045" w:rsidRPr="000B389B" w:rsidRDefault="00E51045" w:rsidP="00E51045">
            <w:pPr>
              <w:spacing w:line="360" w:lineRule="auto"/>
              <w:ind w:right="-90"/>
              <w:rPr>
                <w:rFonts w:cs="Arial"/>
                <w:szCs w:val="24"/>
              </w:rPr>
            </w:pPr>
          </w:p>
        </w:tc>
        <w:tc>
          <w:tcPr>
            <w:tcW w:w="648" w:type="pct"/>
            <w:gridSpan w:val="38"/>
          </w:tcPr>
          <w:p w14:paraId="7326D148" w14:textId="77777777" w:rsidR="00E51045" w:rsidRPr="00EB7899" w:rsidRDefault="00E51045" w:rsidP="00E51045">
            <w:pPr>
              <w:tabs>
                <w:tab w:val="left" w:pos="-117"/>
                <w:tab w:val="left" w:pos="0"/>
              </w:tabs>
              <w:spacing w:line="360" w:lineRule="auto"/>
              <w:ind w:left="67"/>
              <w:jc w:val="right"/>
              <w:rPr>
                <w:rFonts w:cs="Arial"/>
                <w:szCs w:val="24"/>
              </w:rPr>
            </w:pPr>
            <w:r w:rsidRPr="00EB7899">
              <w:rPr>
                <w:rFonts w:cs="Arial"/>
                <w:szCs w:val="24"/>
              </w:rPr>
              <w:t>(δ)</w:t>
            </w:r>
          </w:p>
        </w:tc>
        <w:tc>
          <w:tcPr>
            <w:tcW w:w="3194" w:type="pct"/>
            <w:gridSpan w:val="53"/>
          </w:tcPr>
          <w:p w14:paraId="3337A48D" w14:textId="1AB1C5CA"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Τα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θερμοκηπίου </w:t>
            </w:r>
            <w:r>
              <w:rPr>
                <w:rFonts w:cs="Arial"/>
                <w:szCs w:val="24"/>
              </w:rPr>
              <w:t xml:space="preserve">που προβλέπονται στις διατάξεις </w:t>
            </w:r>
            <w:r w:rsidRPr="000B389B">
              <w:rPr>
                <w:rFonts w:cs="Arial"/>
                <w:szCs w:val="24"/>
              </w:rPr>
              <w:t>των εδαφίων (3) έως (9) εφαρμόζονται ανεξάρτητα από τη γεωγραφική προέλευση της βιομάζας.</w:t>
            </w:r>
          </w:p>
        </w:tc>
      </w:tr>
      <w:tr w:rsidR="007759F7" w:rsidRPr="000B389B" w14:paraId="15699AEF" w14:textId="77777777" w:rsidTr="0091230E">
        <w:tc>
          <w:tcPr>
            <w:tcW w:w="1158" w:type="pct"/>
            <w:gridSpan w:val="12"/>
          </w:tcPr>
          <w:p w14:paraId="298C9D8E" w14:textId="77777777" w:rsidR="00E51045" w:rsidRPr="000B389B" w:rsidRDefault="00E51045" w:rsidP="00E51045">
            <w:pPr>
              <w:spacing w:line="360" w:lineRule="auto"/>
              <w:ind w:right="-90"/>
              <w:rPr>
                <w:rFonts w:cs="Arial"/>
                <w:szCs w:val="24"/>
              </w:rPr>
            </w:pPr>
          </w:p>
        </w:tc>
        <w:tc>
          <w:tcPr>
            <w:tcW w:w="3842" w:type="pct"/>
            <w:gridSpan w:val="91"/>
          </w:tcPr>
          <w:p w14:paraId="12850DA8"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1DFABEFF" w14:textId="77777777" w:rsidTr="0091230E">
        <w:tc>
          <w:tcPr>
            <w:tcW w:w="1158" w:type="pct"/>
            <w:gridSpan w:val="12"/>
          </w:tcPr>
          <w:p w14:paraId="0F697F72" w14:textId="77777777" w:rsidR="00E51045" w:rsidRPr="000B389B" w:rsidRDefault="00E51045" w:rsidP="00E51045">
            <w:pPr>
              <w:spacing w:line="360" w:lineRule="auto"/>
              <w:ind w:right="-90"/>
              <w:rPr>
                <w:rFonts w:cs="Arial"/>
                <w:szCs w:val="24"/>
              </w:rPr>
            </w:pPr>
          </w:p>
        </w:tc>
        <w:tc>
          <w:tcPr>
            <w:tcW w:w="3842" w:type="pct"/>
            <w:gridSpan w:val="91"/>
          </w:tcPr>
          <w:p w14:paraId="5D4AE9DE" w14:textId="1FF0B301" w:rsidR="00E51045" w:rsidRPr="000B389B" w:rsidRDefault="00E51045" w:rsidP="00E51045">
            <w:pPr>
              <w:tabs>
                <w:tab w:val="left" w:pos="-117"/>
                <w:tab w:val="left" w:pos="397"/>
                <w:tab w:val="left" w:pos="851"/>
              </w:tabs>
              <w:spacing w:line="360" w:lineRule="auto"/>
              <w:jc w:val="both"/>
              <w:rPr>
                <w:rFonts w:cs="Arial"/>
                <w:szCs w:val="24"/>
              </w:rPr>
            </w:pPr>
            <w:r>
              <w:rPr>
                <w:rFonts w:cs="Arial"/>
                <w:szCs w:val="24"/>
              </w:rPr>
              <w:tab/>
            </w:r>
            <w:r w:rsidRPr="000B389B">
              <w:rPr>
                <w:rFonts w:cs="Arial"/>
                <w:szCs w:val="24"/>
              </w:rPr>
              <w:t>(3)</w:t>
            </w:r>
            <w:r>
              <w:rPr>
                <w:rFonts w:cs="Arial"/>
                <w:szCs w:val="24"/>
              </w:rPr>
              <w:tab/>
            </w:r>
            <w:r w:rsidRPr="000B389B">
              <w:rPr>
                <w:rFonts w:cs="Arial"/>
                <w:szCs w:val="24"/>
              </w:rPr>
              <w:t xml:space="preserve">Τα </w:t>
            </w:r>
            <w:proofErr w:type="spellStart"/>
            <w:r w:rsidRPr="000B389B">
              <w:rPr>
                <w:rFonts w:cs="Arial"/>
                <w:szCs w:val="24"/>
              </w:rPr>
              <w:t>βιοκαύσιμα</w:t>
            </w:r>
            <w:proofErr w:type="spellEnd"/>
            <w:r w:rsidRPr="000B389B">
              <w:rPr>
                <w:rFonts w:cs="Arial"/>
                <w:szCs w:val="24"/>
              </w:rPr>
              <w:t xml:space="preserve">, τα </w:t>
            </w:r>
            <w:proofErr w:type="spellStart"/>
            <w:r w:rsidRPr="000B389B">
              <w:rPr>
                <w:rFonts w:cs="Arial"/>
                <w:szCs w:val="24"/>
              </w:rPr>
              <w:t>βιορευστά</w:t>
            </w:r>
            <w:proofErr w:type="spellEnd"/>
            <w:r w:rsidRPr="000B389B">
              <w:rPr>
                <w:rFonts w:cs="Arial"/>
                <w:szCs w:val="24"/>
              </w:rPr>
              <w:t xml:space="preserve"> και τα καύσιμα βιομάζας τα οποία παράγονται από απόβλητα και υπολείμματα γεωργικών εκτάσεων</w:t>
            </w:r>
            <w:r w:rsidR="00EB7899">
              <w:rPr>
                <w:rFonts w:cs="Arial"/>
                <w:szCs w:val="24"/>
              </w:rPr>
              <w:t>,</w:t>
            </w:r>
            <w:r>
              <w:rPr>
                <w:rFonts w:cs="Arial"/>
                <w:szCs w:val="24"/>
              </w:rPr>
              <w:t xml:space="preserve"> </w:t>
            </w:r>
            <w:r w:rsidR="00EC5879">
              <w:rPr>
                <w:rFonts w:cs="Arial"/>
                <w:szCs w:val="24"/>
              </w:rPr>
              <w:t>εξαιρουμένων των</w:t>
            </w:r>
            <w:r>
              <w:rPr>
                <w:rFonts w:cs="Arial"/>
                <w:szCs w:val="24"/>
              </w:rPr>
              <w:t xml:space="preserve"> δασών,</w:t>
            </w:r>
            <w:r w:rsidRPr="000B389B">
              <w:rPr>
                <w:rFonts w:cs="Arial"/>
                <w:szCs w:val="24"/>
              </w:rPr>
              <w:t xml:space="preserve"> λαμβάνονται υπόψη για τους σκοπούς που αναφέρονται στο εδάφιο (1) μόνο όπου οι οικονομικοί φορείς ή οι εθνικές αρχές έχουν θεσπίσει σχέδια παρακολούθησης ή διαχείρισης για αντιμετώπιση των επιπτώσεων στην ποιότητα του εδάφους και του εδαφικού άνθρακα</w:t>
            </w:r>
            <w:r>
              <w:rPr>
                <w:rFonts w:cs="Arial"/>
                <w:szCs w:val="24"/>
              </w:rPr>
              <w:t xml:space="preserve"> και οι π</w:t>
            </w:r>
            <w:r w:rsidRPr="000B389B">
              <w:rPr>
                <w:rFonts w:cs="Arial"/>
                <w:szCs w:val="24"/>
              </w:rPr>
              <w:t xml:space="preserve">ληροφορίες σχετικά με </w:t>
            </w:r>
            <w:r w:rsidRPr="000B389B">
              <w:rPr>
                <w:rFonts w:cs="Arial"/>
                <w:szCs w:val="24"/>
              </w:rPr>
              <w:lastRenderedPageBreak/>
              <w:t>τον τρόπο παρακολούθησης και διαχείρισης των επιπτώσεων αυτών</w:t>
            </w:r>
            <w:r>
              <w:rPr>
                <w:rFonts w:cs="Arial"/>
                <w:szCs w:val="24"/>
              </w:rPr>
              <w:t xml:space="preserve"> </w:t>
            </w:r>
            <w:r w:rsidRPr="000B389B">
              <w:rPr>
                <w:rFonts w:cs="Arial"/>
                <w:szCs w:val="24"/>
              </w:rPr>
              <w:t>υποβάλλονται</w:t>
            </w:r>
            <w:r>
              <w:rPr>
                <w:rFonts w:cs="Arial"/>
                <w:szCs w:val="24"/>
              </w:rPr>
              <w:t>,</w:t>
            </w:r>
            <w:r w:rsidRPr="000B389B">
              <w:rPr>
                <w:rFonts w:cs="Arial"/>
                <w:szCs w:val="24"/>
              </w:rPr>
              <w:t xml:space="preserve"> σύμφωνα με το εδάφιο (2) του άρθρου 29.</w:t>
            </w:r>
          </w:p>
        </w:tc>
      </w:tr>
      <w:tr w:rsidR="007759F7" w:rsidRPr="000B389B" w14:paraId="0AF0E8E1" w14:textId="77777777" w:rsidTr="0091230E">
        <w:tc>
          <w:tcPr>
            <w:tcW w:w="1158" w:type="pct"/>
            <w:gridSpan w:val="12"/>
          </w:tcPr>
          <w:p w14:paraId="377DEBD8" w14:textId="77777777" w:rsidR="00E51045" w:rsidRPr="000B389B" w:rsidRDefault="00E51045" w:rsidP="00E51045">
            <w:pPr>
              <w:spacing w:line="360" w:lineRule="auto"/>
              <w:ind w:right="-90"/>
              <w:rPr>
                <w:rFonts w:cs="Arial"/>
                <w:szCs w:val="24"/>
              </w:rPr>
            </w:pPr>
          </w:p>
        </w:tc>
        <w:tc>
          <w:tcPr>
            <w:tcW w:w="3842" w:type="pct"/>
            <w:gridSpan w:val="91"/>
          </w:tcPr>
          <w:p w14:paraId="74CD8193"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2B39A630" w14:textId="77777777" w:rsidTr="0091230E">
        <w:tc>
          <w:tcPr>
            <w:tcW w:w="1158" w:type="pct"/>
            <w:gridSpan w:val="12"/>
          </w:tcPr>
          <w:p w14:paraId="5722B89C" w14:textId="77777777" w:rsidR="00E51045" w:rsidRPr="000B389B" w:rsidRDefault="00E51045" w:rsidP="00E51045">
            <w:pPr>
              <w:spacing w:line="360" w:lineRule="auto"/>
              <w:ind w:right="-90"/>
              <w:rPr>
                <w:rFonts w:cs="Arial"/>
                <w:szCs w:val="24"/>
              </w:rPr>
            </w:pPr>
          </w:p>
        </w:tc>
        <w:tc>
          <w:tcPr>
            <w:tcW w:w="3842" w:type="pct"/>
            <w:gridSpan w:val="91"/>
          </w:tcPr>
          <w:p w14:paraId="6A110D57" w14:textId="4731E537" w:rsidR="00E51045" w:rsidRPr="000B389B" w:rsidRDefault="00E51045" w:rsidP="00E51045">
            <w:pPr>
              <w:tabs>
                <w:tab w:val="left" w:pos="-117"/>
                <w:tab w:val="left" w:pos="397"/>
                <w:tab w:val="left" w:pos="851"/>
              </w:tabs>
              <w:spacing w:line="360" w:lineRule="auto"/>
              <w:jc w:val="both"/>
              <w:rPr>
                <w:rFonts w:cs="Arial"/>
                <w:szCs w:val="24"/>
              </w:rPr>
            </w:pPr>
            <w:r>
              <w:rPr>
                <w:rFonts w:cs="Arial"/>
                <w:szCs w:val="24"/>
              </w:rPr>
              <w:tab/>
            </w:r>
            <w:r w:rsidRPr="000B389B">
              <w:rPr>
                <w:rFonts w:cs="Arial"/>
                <w:szCs w:val="24"/>
              </w:rPr>
              <w:t>(4)</w:t>
            </w:r>
            <w:r>
              <w:rPr>
                <w:rFonts w:cs="Arial"/>
                <w:szCs w:val="24"/>
              </w:rPr>
              <w:tab/>
            </w:r>
            <w:r w:rsidRPr="000B389B">
              <w:rPr>
                <w:rFonts w:cs="Arial"/>
                <w:szCs w:val="24"/>
              </w:rPr>
              <w:t xml:space="preserve">Τα </w:t>
            </w:r>
            <w:proofErr w:type="spellStart"/>
            <w:r w:rsidRPr="000B389B">
              <w:rPr>
                <w:rFonts w:cs="Arial"/>
                <w:szCs w:val="24"/>
              </w:rPr>
              <w:t>βιοκαύσιμα</w:t>
            </w:r>
            <w:proofErr w:type="spellEnd"/>
            <w:r w:rsidRPr="000B389B">
              <w:rPr>
                <w:rFonts w:cs="Arial"/>
                <w:szCs w:val="24"/>
              </w:rPr>
              <w:t xml:space="preserve">, </w:t>
            </w:r>
            <w:proofErr w:type="spellStart"/>
            <w:r w:rsidRPr="000B389B">
              <w:rPr>
                <w:rFonts w:cs="Arial"/>
                <w:szCs w:val="24"/>
              </w:rPr>
              <w:t>βιορευστά</w:t>
            </w:r>
            <w:proofErr w:type="spellEnd"/>
            <w:r w:rsidRPr="000B389B">
              <w:rPr>
                <w:rFonts w:cs="Arial"/>
                <w:szCs w:val="24"/>
              </w:rPr>
              <w:t xml:space="preserve"> και καύσιμα βιομάζας που παράγονται από γεωργική βιομάζα και λαμβάνονται υπόψη για τους σκοπούς που αναφέρονται στο εδάφιο (1) δεν παράγονται από πρώτες ύλες προερχόμενες από εδάφη με υψηλή αξία βιοποικιλότητας, </w:t>
            </w:r>
            <w:r w:rsidR="00F25D72">
              <w:rPr>
                <w:rFonts w:cs="Arial"/>
                <w:szCs w:val="24"/>
              </w:rPr>
              <w:t>ήτοι</w:t>
            </w:r>
            <w:r w:rsidRPr="000B389B">
              <w:rPr>
                <w:rFonts w:cs="Arial"/>
                <w:szCs w:val="24"/>
              </w:rPr>
              <w:t xml:space="preserve"> από εδάφη που είχαν έναν από τους ακόλουθους χαρακτηρισμούς τον Ιανουάριο του</w:t>
            </w:r>
            <w:r>
              <w:rPr>
                <w:rFonts w:cs="Arial"/>
                <w:szCs w:val="24"/>
              </w:rPr>
              <w:t xml:space="preserve"> έτους</w:t>
            </w:r>
            <w:r w:rsidRPr="000B389B">
              <w:rPr>
                <w:rFonts w:cs="Arial"/>
                <w:szCs w:val="24"/>
              </w:rPr>
              <w:t xml:space="preserve"> 2008 ή μετέπειτα, </w:t>
            </w:r>
            <w:r>
              <w:rPr>
                <w:rFonts w:cs="Arial"/>
                <w:szCs w:val="24"/>
              </w:rPr>
              <w:t>ανεξαρτήτως εάν</w:t>
            </w:r>
            <w:r w:rsidRPr="000B389B">
              <w:rPr>
                <w:rFonts w:cs="Arial"/>
                <w:szCs w:val="24"/>
              </w:rPr>
              <w:t xml:space="preserve"> τα εδάφη αυτά εξακολουθούν να έχουν αυτόν τον χαρακτηρισμό:</w:t>
            </w:r>
          </w:p>
        </w:tc>
      </w:tr>
      <w:tr w:rsidR="007759F7" w:rsidRPr="000B389B" w14:paraId="273D1430" w14:textId="77777777" w:rsidTr="0091230E">
        <w:tc>
          <w:tcPr>
            <w:tcW w:w="1158" w:type="pct"/>
            <w:gridSpan w:val="12"/>
          </w:tcPr>
          <w:p w14:paraId="5DA94246" w14:textId="77777777" w:rsidR="00E51045" w:rsidRPr="000B389B" w:rsidRDefault="00E51045" w:rsidP="00E51045">
            <w:pPr>
              <w:spacing w:line="360" w:lineRule="auto"/>
              <w:ind w:right="-90"/>
              <w:rPr>
                <w:rFonts w:cs="Arial"/>
                <w:szCs w:val="24"/>
              </w:rPr>
            </w:pPr>
          </w:p>
        </w:tc>
        <w:tc>
          <w:tcPr>
            <w:tcW w:w="3842" w:type="pct"/>
            <w:gridSpan w:val="91"/>
          </w:tcPr>
          <w:p w14:paraId="4160522B"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45E700C3" w14:textId="77777777" w:rsidTr="0091230E">
        <w:tc>
          <w:tcPr>
            <w:tcW w:w="1158" w:type="pct"/>
            <w:gridSpan w:val="12"/>
          </w:tcPr>
          <w:p w14:paraId="6D3C43BC" w14:textId="77777777" w:rsidR="00E51045" w:rsidRPr="000B389B" w:rsidRDefault="00E51045" w:rsidP="00E51045">
            <w:pPr>
              <w:spacing w:line="360" w:lineRule="auto"/>
              <w:ind w:right="-90"/>
              <w:rPr>
                <w:rFonts w:cs="Arial"/>
                <w:szCs w:val="24"/>
              </w:rPr>
            </w:pPr>
          </w:p>
        </w:tc>
        <w:tc>
          <w:tcPr>
            <w:tcW w:w="733" w:type="pct"/>
            <w:gridSpan w:val="47"/>
          </w:tcPr>
          <w:p w14:paraId="3BFF7C62"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(α)</w:t>
            </w:r>
          </w:p>
        </w:tc>
        <w:tc>
          <w:tcPr>
            <w:tcW w:w="3109" w:type="pct"/>
            <w:gridSpan w:val="44"/>
          </w:tcPr>
          <w:p w14:paraId="53538375" w14:textId="77777777" w:rsidR="00E51045" w:rsidRPr="000B389B" w:rsidRDefault="00E51045" w:rsidP="00E51045">
            <w:pPr>
              <w:tabs>
                <w:tab w:val="left" w:pos="-117"/>
                <w:tab w:val="left" w:pos="0"/>
              </w:tabs>
              <w:spacing w:line="360" w:lineRule="auto"/>
              <w:jc w:val="both"/>
              <w:rPr>
                <w:rFonts w:cs="Arial"/>
                <w:szCs w:val="24"/>
              </w:rPr>
            </w:pPr>
            <w:r>
              <w:rPr>
                <w:rFonts w:cs="Arial"/>
                <w:szCs w:val="24"/>
              </w:rPr>
              <w:t>Π</w:t>
            </w:r>
            <w:r w:rsidRPr="000B389B">
              <w:rPr>
                <w:rFonts w:cs="Arial"/>
                <w:szCs w:val="24"/>
              </w:rPr>
              <w:t>ρωτογενή δάση και άλλες δασώδεις εκτάσεις, ήτοι δάση και άλλες δασώδεις εκτάσεις γηγενών ειδών, εφόσον δεν υπάρχει σαφής ένδειξη ανθρώπινης δραστηριότητας και δεν έχουν διαταραχθεί σημαντικά οι οικολογικές διεργασίες·</w:t>
            </w:r>
          </w:p>
        </w:tc>
      </w:tr>
      <w:tr w:rsidR="00274144" w:rsidRPr="000B389B" w14:paraId="476B9112" w14:textId="77777777" w:rsidTr="0091230E">
        <w:tc>
          <w:tcPr>
            <w:tcW w:w="1158" w:type="pct"/>
            <w:gridSpan w:val="12"/>
          </w:tcPr>
          <w:p w14:paraId="4A1509D6" w14:textId="77777777" w:rsidR="00E51045" w:rsidRPr="000B389B" w:rsidRDefault="00E51045" w:rsidP="00E51045">
            <w:pPr>
              <w:spacing w:line="360" w:lineRule="auto"/>
              <w:ind w:right="-90"/>
              <w:rPr>
                <w:rFonts w:cs="Arial"/>
                <w:szCs w:val="24"/>
              </w:rPr>
            </w:pPr>
          </w:p>
        </w:tc>
        <w:tc>
          <w:tcPr>
            <w:tcW w:w="733" w:type="pct"/>
            <w:gridSpan w:val="47"/>
          </w:tcPr>
          <w:p w14:paraId="24273E25" w14:textId="77777777" w:rsidR="00E51045" w:rsidRPr="000B389B" w:rsidRDefault="00E51045" w:rsidP="00E51045">
            <w:pPr>
              <w:tabs>
                <w:tab w:val="left" w:pos="-117"/>
                <w:tab w:val="left" w:pos="0"/>
              </w:tabs>
              <w:spacing w:line="360" w:lineRule="auto"/>
              <w:ind w:left="67"/>
              <w:jc w:val="both"/>
              <w:rPr>
                <w:rFonts w:cs="Arial"/>
                <w:szCs w:val="24"/>
              </w:rPr>
            </w:pPr>
          </w:p>
        </w:tc>
        <w:tc>
          <w:tcPr>
            <w:tcW w:w="3109" w:type="pct"/>
            <w:gridSpan w:val="44"/>
          </w:tcPr>
          <w:p w14:paraId="1087DE65"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0A34B2D5" w14:textId="77777777" w:rsidTr="0091230E">
        <w:tc>
          <w:tcPr>
            <w:tcW w:w="1158" w:type="pct"/>
            <w:gridSpan w:val="12"/>
          </w:tcPr>
          <w:p w14:paraId="04A94B37" w14:textId="77777777" w:rsidR="00E51045" w:rsidRPr="000B389B" w:rsidRDefault="00E51045" w:rsidP="00E51045">
            <w:pPr>
              <w:spacing w:line="360" w:lineRule="auto"/>
              <w:ind w:right="-90"/>
              <w:rPr>
                <w:rFonts w:cs="Arial"/>
                <w:szCs w:val="24"/>
              </w:rPr>
            </w:pPr>
          </w:p>
        </w:tc>
        <w:tc>
          <w:tcPr>
            <w:tcW w:w="733" w:type="pct"/>
            <w:gridSpan w:val="47"/>
          </w:tcPr>
          <w:p w14:paraId="6DB73121"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(β)</w:t>
            </w:r>
          </w:p>
        </w:tc>
        <w:tc>
          <w:tcPr>
            <w:tcW w:w="3109" w:type="pct"/>
            <w:gridSpan w:val="44"/>
          </w:tcPr>
          <w:p w14:paraId="27E4A903"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δάση και άλλες δασικές εκτάσεις μεγάλης βιοποικιλότητας οι οποίες παρουσιάζουν μεγάλο πλούτο ειδών και καμία υποβάθμιση ή έχουν χαρακτηριστεί ως εκτάσεις μεγάλης βιοποικιλότητας από τη σχετική αρμόδια αρχή, εκτός εάν υποβάλλονται στοιχεία που αποδεικνύουν ότι η παραγωγή των εν λόγω πρώτων υλών δεν θίγει αυτούς τους σκοπούς προστασίας της φύσης·</w:t>
            </w:r>
          </w:p>
        </w:tc>
      </w:tr>
      <w:tr w:rsidR="00274144" w:rsidRPr="000B389B" w14:paraId="7D3A6C6D" w14:textId="77777777" w:rsidTr="0091230E">
        <w:tc>
          <w:tcPr>
            <w:tcW w:w="1158" w:type="pct"/>
            <w:gridSpan w:val="12"/>
          </w:tcPr>
          <w:p w14:paraId="22BD4795" w14:textId="77777777" w:rsidR="00E51045" w:rsidRPr="000B389B" w:rsidRDefault="00E51045" w:rsidP="00E51045">
            <w:pPr>
              <w:spacing w:line="360" w:lineRule="auto"/>
              <w:ind w:right="-90"/>
              <w:rPr>
                <w:rFonts w:cs="Arial"/>
                <w:szCs w:val="24"/>
              </w:rPr>
            </w:pPr>
          </w:p>
        </w:tc>
        <w:tc>
          <w:tcPr>
            <w:tcW w:w="733" w:type="pct"/>
            <w:gridSpan w:val="47"/>
          </w:tcPr>
          <w:p w14:paraId="526FED6E" w14:textId="77777777" w:rsidR="00E51045" w:rsidRPr="000B389B" w:rsidRDefault="00E51045" w:rsidP="00E51045">
            <w:pPr>
              <w:tabs>
                <w:tab w:val="left" w:pos="-117"/>
                <w:tab w:val="left" w:pos="0"/>
              </w:tabs>
              <w:spacing w:line="360" w:lineRule="auto"/>
              <w:ind w:left="67"/>
              <w:jc w:val="both"/>
              <w:rPr>
                <w:rFonts w:cs="Arial"/>
                <w:szCs w:val="24"/>
              </w:rPr>
            </w:pPr>
          </w:p>
        </w:tc>
        <w:tc>
          <w:tcPr>
            <w:tcW w:w="3109" w:type="pct"/>
            <w:gridSpan w:val="44"/>
          </w:tcPr>
          <w:p w14:paraId="2AF467AF"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7DF51475" w14:textId="77777777" w:rsidTr="0091230E">
        <w:tc>
          <w:tcPr>
            <w:tcW w:w="1158" w:type="pct"/>
            <w:gridSpan w:val="12"/>
          </w:tcPr>
          <w:p w14:paraId="455E9938" w14:textId="77777777" w:rsidR="00E51045" w:rsidRPr="000B389B" w:rsidRDefault="00E51045" w:rsidP="00E51045">
            <w:pPr>
              <w:spacing w:line="360" w:lineRule="auto"/>
              <w:ind w:right="-90"/>
              <w:rPr>
                <w:rFonts w:cs="Arial"/>
                <w:szCs w:val="24"/>
              </w:rPr>
            </w:pPr>
          </w:p>
        </w:tc>
        <w:tc>
          <w:tcPr>
            <w:tcW w:w="733" w:type="pct"/>
            <w:gridSpan w:val="47"/>
          </w:tcPr>
          <w:p w14:paraId="5928CA7D"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(γ)</w:t>
            </w:r>
          </w:p>
        </w:tc>
        <w:tc>
          <w:tcPr>
            <w:tcW w:w="3109" w:type="pct"/>
            <w:gridSpan w:val="44"/>
          </w:tcPr>
          <w:p w14:paraId="0CED12C0"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περιοχές που ορίστηκαν</w:t>
            </w:r>
            <w:r>
              <w:rPr>
                <w:rFonts w:cs="Arial"/>
                <w:szCs w:val="24"/>
              </w:rPr>
              <w:t>-</w:t>
            </w:r>
          </w:p>
        </w:tc>
      </w:tr>
      <w:tr w:rsidR="00274144" w:rsidRPr="000B389B" w14:paraId="7269C5EA" w14:textId="77777777" w:rsidTr="0091230E">
        <w:tc>
          <w:tcPr>
            <w:tcW w:w="1158" w:type="pct"/>
            <w:gridSpan w:val="12"/>
          </w:tcPr>
          <w:p w14:paraId="3E1EBBFF" w14:textId="77777777" w:rsidR="00E51045" w:rsidRPr="000B389B" w:rsidRDefault="00E51045" w:rsidP="00E51045">
            <w:pPr>
              <w:spacing w:line="360" w:lineRule="auto"/>
              <w:ind w:right="-90"/>
              <w:rPr>
                <w:rFonts w:cs="Arial"/>
                <w:szCs w:val="24"/>
              </w:rPr>
            </w:pPr>
          </w:p>
        </w:tc>
        <w:tc>
          <w:tcPr>
            <w:tcW w:w="733" w:type="pct"/>
            <w:gridSpan w:val="47"/>
          </w:tcPr>
          <w:p w14:paraId="3C1F0A44" w14:textId="77777777" w:rsidR="00E51045" w:rsidRPr="000B389B" w:rsidRDefault="00E51045" w:rsidP="00E51045">
            <w:pPr>
              <w:tabs>
                <w:tab w:val="left" w:pos="-117"/>
                <w:tab w:val="left" w:pos="0"/>
              </w:tabs>
              <w:spacing w:line="360" w:lineRule="auto"/>
              <w:ind w:left="67"/>
              <w:jc w:val="both"/>
              <w:rPr>
                <w:rFonts w:cs="Arial"/>
                <w:szCs w:val="24"/>
              </w:rPr>
            </w:pPr>
          </w:p>
        </w:tc>
        <w:tc>
          <w:tcPr>
            <w:tcW w:w="3109" w:type="pct"/>
            <w:gridSpan w:val="44"/>
          </w:tcPr>
          <w:p w14:paraId="0DD9AA5F"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30C3A30A" w14:textId="77777777" w:rsidTr="0091230E">
        <w:tc>
          <w:tcPr>
            <w:tcW w:w="1158" w:type="pct"/>
            <w:gridSpan w:val="12"/>
          </w:tcPr>
          <w:p w14:paraId="5EDAA62E" w14:textId="77777777" w:rsidR="00E51045" w:rsidRPr="000B389B" w:rsidRDefault="00E51045" w:rsidP="00E51045">
            <w:pPr>
              <w:spacing w:line="360" w:lineRule="auto"/>
              <w:ind w:right="-90"/>
              <w:rPr>
                <w:rFonts w:cs="Arial"/>
                <w:szCs w:val="24"/>
              </w:rPr>
            </w:pPr>
          </w:p>
        </w:tc>
        <w:tc>
          <w:tcPr>
            <w:tcW w:w="733" w:type="pct"/>
            <w:gridSpan w:val="47"/>
          </w:tcPr>
          <w:p w14:paraId="05261C70" w14:textId="77777777" w:rsidR="00E51045" w:rsidRPr="000B389B" w:rsidRDefault="00E51045" w:rsidP="00E51045">
            <w:pPr>
              <w:tabs>
                <w:tab w:val="left" w:pos="-117"/>
                <w:tab w:val="left" w:pos="0"/>
              </w:tabs>
              <w:spacing w:line="360" w:lineRule="auto"/>
              <w:ind w:left="67"/>
              <w:jc w:val="both"/>
              <w:rPr>
                <w:rFonts w:cs="Arial"/>
                <w:szCs w:val="24"/>
              </w:rPr>
            </w:pPr>
          </w:p>
        </w:tc>
        <w:tc>
          <w:tcPr>
            <w:tcW w:w="314" w:type="pct"/>
            <w:gridSpan w:val="32"/>
          </w:tcPr>
          <w:p w14:paraId="221DB37B" w14:textId="77777777" w:rsidR="00E51045" w:rsidRDefault="00E51045" w:rsidP="00E51045">
            <w:pPr>
              <w:tabs>
                <w:tab w:val="left" w:pos="-117"/>
                <w:tab w:val="left" w:pos="0"/>
              </w:tabs>
              <w:spacing w:line="360" w:lineRule="auto"/>
              <w:rPr>
                <w:rFonts w:cs="Arial"/>
                <w:szCs w:val="24"/>
                <w:lang w:val="en-US"/>
              </w:rPr>
            </w:pPr>
            <w:r>
              <w:rPr>
                <w:rFonts w:cs="Arial"/>
                <w:szCs w:val="24"/>
                <w:lang w:val="en-US"/>
              </w:rPr>
              <w:t>(</w:t>
            </w:r>
            <w:proofErr w:type="spellStart"/>
            <w:r>
              <w:rPr>
                <w:rFonts w:cs="Arial"/>
                <w:szCs w:val="24"/>
                <w:lang w:val="en-US"/>
              </w:rPr>
              <w:t>i</w:t>
            </w:r>
            <w:proofErr w:type="spellEnd"/>
            <w:r>
              <w:rPr>
                <w:rFonts w:cs="Arial"/>
                <w:szCs w:val="24"/>
                <w:lang w:val="en-US"/>
              </w:rPr>
              <w:t>)</w:t>
            </w:r>
          </w:p>
          <w:p w14:paraId="687B3166" w14:textId="77777777" w:rsidR="00E51045" w:rsidRPr="000B389B" w:rsidRDefault="00E51045" w:rsidP="00E51045">
            <w:pPr>
              <w:tabs>
                <w:tab w:val="left" w:pos="-117"/>
                <w:tab w:val="left" w:pos="0"/>
              </w:tabs>
              <w:spacing w:line="360" w:lineRule="auto"/>
              <w:rPr>
                <w:rFonts w:cs="Arial"/>
                <w:szCs w:val="24"/>
                <w:lang w:val="en-US"/>
              </w:rPr>
            </w:pPr>
          </w:p>
        </w:tc>
        <w:tc>
          <w:tcPr>
            <w:tcW w:w="2795" w:type="pct"/>
            <w:gridSpan w:val="12"/>
          </w:tcPr>
          <w:p w14:paraId="59230D57"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εκ του νόμου ή από τη σχετική αρμόδια αρχή για σκοπούς προστασίας της φύσης∙ ή</w:t>
            </w:r>
          </w:p>
        </w:tc>
      </w:tr>
      <w:tr w:rsidR="007759F7" w:rsidRPr="000B389B" w14:paraId="53FA824F" w14:textId="77777777" w:rsidTr="0091230E">
        <w:tc>
          <w:tcPr>
            <w:tcW w:w="1158" w:type="pct"/>
            <w:gridSpan w:val="12"/>
          </w:tcPr>
          <w:p w14:paraId="5C5287B4" w14:textId="77777777" w:rsidR="00E51045" w:rsidRPr="000B389B" w:rsidRDefault="00E51045" w:rsidP="00E51045">
            <w:pPr>
              <w:spacing w:line="360" w:lineRule="auto"/>
              <w:ind w:right="-90"/>
              <w:rPr>
                <w:rFonts w:cs="Arial"/>
                <w:szCs w:val="24"/>
              </w:rPr>
            </w:pPr>
          </w:p>
        </w:tc>
        <w:tc>
          <w:tcPr>
            <w:tcW w:w="733" w:type="pct"/>
            <w:gridSpan w:val="47"/>
          </w:tcPr>
          <w:p w14:paraId="652CF2C2" w14:textId="77777777" w:rsidR="00E51045" w:rsidRPr="000B389B" w:rsidRDefault="00E51045" w:rsidP="00E51045">
            <w:pPr>
              <w:tabs>
                <w:tab w:val="left" w:pos="-117"/>
                <w:tab w:val="left" w:pos="0"/>
              </w:tabs>
              <w:spacing w:line="360" w:lineRule="auto"/>
              <w:ind w:left="67"/>
              <w:jc w:val="both"/>
              <w:rPr>
                <w:rFonts w:cs="Arial"/>
                <w:szCs w:val="24"/>
              </w:rPr>
            </w:pPr>
          </w:p>
        </w:tc>
        <w:tc>
          <w:tcPr>
            <w:tcW w:w="314" w:type="pct"/>
            <w:gridSpan w:val="32"/>
          </w:tcPr>
          <w:p w14:paraId="0869EBAD" w14:textId="77777777" w:rsidR="00E51045" w:rsidRDefault="00E51045" w:rsidP="00E51045">
            <w:pPr>
              <w:tabs>
                <w:tab w:val="left" w:pos="-117"/>
                <w:tab w:val="left" w:pos="0"/>
              </w:tabs>
              <w:spacing w:line="360" w:lineRule="auto"/>
              <w:rPr>
                <w:rFonts w:cs="Arial"/>
                <w:szCs w:val="24"/>
                <w:lang w:val="en-US"/>
              </w:rPr>
            </w:pPr>
            <w:r>
              <w:rPr>
                <w:rFonts w:cs="Arial"/>
                <w:szCs w:val="24"/>
                <w:lang w:val="en-US"/>
              </w:rPr>
              <w:t>(ii)</w:t>
            </w:r>
          </w:p>
        </w:tc>
        <w:tc>
          <w:tcPr>
            <w:tcW w:w="2795" w:type="pct"/>
            <w:gridSpan w:val="12"/>
          </w:tcPr>
          <w:p w14:paraId="6282EE3D"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για την προστασία σπάνιων, απειλούμενων ή υπό εξαφάνιση οικοσυστημάτων ή ειδών, που αναγνωρίζονται από διεθνείς συμφωνίες ή </w:t>
            </w:r>
            <w:r w:rsidRPr="000B389B">
              <w:rPr>
                <w:rFonts w:cs="Arial"/>
                <w:szCs w:val="24"/>
              </w:rPr>
              <w:lastRenderedPageBreak/>
              <w:t xml:space="preserve">περιλαμβάνονται σε καταλόγους που καταρτίζονται από διακυβερνητικούς οργανισμούς ή τη Διεθνή Ένωση για τη Διατήρηση της Φύσης, με την επιφύλαξη της αναγνώρισής τους σύμφωνα με τη διαδικασία </w:t>
            </w:r>
            <w:r>
              <w:rPr>
                <w:rFonts w:cs="Arial"/>
                <w:szCs w:val="24"/>
              </w:rPr>
              <w:t>που προβλέπεται στις διατάξεις του πρώτου εδαφίου της παραγράφου 4 του</w:t>
            </w:r>
            <w:r w:rsidRPr="000B389B">
              <w:rPr>
                <w:rFonts w:cs="Arial"/>
                <w:szCs w:val="24"/>
              </w:rPr>
              <w:t xml:space="preserve"> άρθρου 30 της Οδηγίας (ΕΕ) 2018/2001,</w:t>
            </w:r>
          </w:p>
        </w:tc>
      </w:tr>
      <w:tr w:rsidR="00274144" w:rsidRPr="000B389B" w14:paraId="6679B240" w14:textId="77777777" w:rsidTr="0091230E">
        <w:tc>
          <w:tcPr>
            <w:tcW w:w="1158" w:type="pct"/>
            <w:gridSpan w:val="12"/>
          </w:tcPr>
          <w:p w14:paraId="4C65FCF8" w14:textId="77777777" w:rsidR="00E51045" w:rsidRPr="000B389B" w:rsidRDefault="00E51045" w:rsidP="00E51045">
            <w:pPr>
              <w:spacing w:line="360" w:lineRule="auto"/>
              <w:ind w:right="-90"/>
              <w:rPr>
                <w:rFonts w:cs="Arial"/>
                <w:szCs w:val="24"/>
              </w:rPr>
            </w:pPr>
          </w:p>
        </w:tc>
        <w:tc>
          <w:tcPr>
            <w:tcW w:w="733" w:type="pct"/>
            <w:gridSpan w:val="47"/>
          </w:tcPr>
          <w:p w14:paraId="7FA6A1FD" w14:textId="77777777" w:rsidR="00E51045" w:rsidRPr="000B389B" w:rsidRDefault="00E51045" w:rsidP="00E51045">
            <w:pPr>
              <w:tabs>
                <w:tab w:val="left" w:pos="-117"/>
                <w:tab w:val="left" w:pos="0"/>
              </w:tabs>
              <w:spacing w:line="360" w:lineRule="auto"/>
              <w:ind w:left="67"/>
              <w:jc w:val="both"/>
              <w:rPr>
                <w:rFonts w:cs="Arial"/>
                <w:szCs w:val="24"/>
              </w:rPr>
            </w:pPr>
          </w:p>
        </w:tc>
        <w:tc>
          <w:tcPr>
            <w:tcW w:w="3109" w:type="pct"/>
            <w:gridSpan w:val="44"/>
          </w:tcPr>
          <w:p w14:paraId="36A15654" w14:textId="77777777" w:rsidR="00E51045" w:rsidRPr="000B389B" w:rsidRDefault="00E51045" w:rsidP="00E51045">
            <w:pPr>
              <w:tabs>
                <w:tab w:val="left" w:pos="-117"/>
                <w:tab w:val="left" w:pos="0"/>
              </w:tabs>
              <w:spacing w:line="360" w:lineRule="auto"/>
              <w:ind w:left="720"/>
              <w:jc w:val="both"/>
              <w:rPr>
                <w:rFonts w:cs="Arial"/>
                <w:szCs w:val="24"/>
              </w:rPr>
            </w:pPr>
          </w:p>
        </w:tc>
      </w:tr>
      <w:tr w:rsidR="00274144" w:rsidRPr="000B389B" w14:paraId="185E032E" w14:textId="77777777" w:rsidTr="0091230E">
        <w:tc>
          <w:tcPr>
            <w:tcW w:w="1158" w:type="pct"/>
            <w:gridSpan w:val="12"/>
          </w:tcPr>
          <w:p w14:paraId="65B82401" w14:textId="77777777" w:rsidR="00E51045" w:rsidRPr="000B389B" w:rsidRDefault="00E51045" w:rsidP="00E51045">
            <w:pPr>
              <w:spacing w:line="360" w:lineRule="auto"/>
              <w:ind w:right="-90"/>
              <w:rPr>
                <w:rFonts w:cs="Arial"/>
                <w:szCs w:val="24"/>
              </w:rPr>
            </w:pPr>
          </w:p>
        </w:tc>
        <w:tc>
          <w:tcPr>
            <w:tcW w:w="733" w:type="pct"/>
            <w:gridSpan w:val="47"/>
          </w:tcPr>
          <w:p w14:paraId="644A23A3" w14:textId="77777777" w:rsidR="00E51045" w:rsidRPr="000B389B" w:rsidRDefault="00E51045" w:rsidP="00E51045">
            <w:pPr>
              <w:tabs>
                <w:tab w:val="left" w:pos="-117"/>
                <w:tab w:val="left" w:pos="0"/>
              </w:tabs>
              <w:spacing w:line="360" w:lineRule="auto"/>
              <w:ind w:left="67"/>
              <w:jc w:val="both"/>
              <w:rPr>
                <w:rFonts w:cs="Arial"/>
                <w:szCs w:val="24"/>
              </w:rPr>
            </w:pPr>
          </w:p>
        </w:tc>
        <w:tc>
          <w:tcPr>
            <w:tcW w:w="3109" w:type="pct"/>
            <w:gridSpan w:val="44"/>
          </w:tcPr>
          <w:p w14:paraId="0B4605ED" w14:textId="603358A1"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εκτός εάν υποβάλλονται στοιχεία που αποδεικνύουν ότι η παραγωγή των εν λόγω πρώτων υλών δεν θίγει αυτούς τους σκοπούς προστασίας της φύσης·</w:t>
            </w:r>
          </w:p>
        </w:tc>
      </w:tr>
      <w:tr w:rsidR="00274144" w:rsidRPr="000B389B" w14:paraId="212FE125" w14:textId="77777777" w:rsidTr="0091230E">
        <w:tc>
          <w:tcPr>
            <w:tcW w:w="1158" w:type="pct"/>
            <w:gridSpan w:val="12"/>
          </w:tcPr>
          <w:p w14:paraId="69ACCA62" w14:textId="77777777" w:rsidR="00E51045" w:rsidRPr="000B389B" w:rsidRDefault="00E51045" w:rsidP="00E51045">
            <w:pPr>
              <w:spacing w:line="360" w:lineRule="auto"/>
              <w:ind w:right="-90"/>
              <w:rPr>
                <w:rFonts w:cs="Arial"/>
                <w:szCs w:val="24"/>
              </w:rPr>
            </w:pPr>
          </w:p>
        </w:tc>
        <w:tc>
          <w:tcPr>
            <w:tcW w:w="733" w:type="pct"/>
            <w:gridSpan w:val="47"/>
          </w:tcPr>
          <w:p w14:paraId="24DD072B" w14:textId="77777777" w:rsidR="00E51045" w:rsidRPr="000B389B" w:rsidRDefault="00E51045" w:rsidP="00E51045">
            <w:pPr>
              <w:tabs>
                <w:tab w:val="left" w:pos="-117"/>
                <w:tab w:val="left" w:pos="0"/>
              </w:tabs>
              <w:spacing w:line="360" w:lineRule="auto"/>
              <w:ind w:left="67"/>
              <w:jc w:val="both"/>
              <w:rPr>
                <w:rFonts w:cs="Arial"/>
                <w:szCs w:val="24"/>
              </w:rPr>
            </w:pPr>
          </w:p>
        </w:tc>
        <w:tc>
          <w:tcPr>
            <w:tcW w:w="3109" w:type="pct"/>
            <w:gridSpan w:val="44"/>
          </w:tcPr>
          <w:p w14:paraId="4E68AFDF"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06648F6F" w14:textId="77777777" w:rsidTr="0091230E">
        <w:tc>
          <w:tcPr>
            <w:tcW w:w="1158" w:type="pct"/>
            <w:gridSpan w:val="12"/>
          </w:tcPr>
          <w:p w14:paraId="44DD07D5" w14:textId="77777777" w:rsidR="00E51045" w:rsidRPr="000B389B" w:rsidRDefault="00E51045" w:rsidP="00E51045">
            <w:pPr>
              <w:spacing w:line="360" w:lineRule="auto"/>
              <w:ind w:right="-90"/>
              <w:rPr>
                <w:rFonts w:cs="Arial"/>
                <w:szCs w:val="24"/>
              </w:rPr>
            </w:pPr>
          </w:p>
        </w:tc>
        <w:tc>
          <w:tcPr>
            <w:tcW w:w="733" w:type="pct"/>
            <w:gridSpan w:val="47"/>
          </w:tcPr>
          <w:p w14:paraId="6E82437A"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(δ)</w:t>
            </w:r>
          </w:p>
        </w:tc>
        <w:tc>
          <w:tcPr>
            <w:tcW w:w="3109" w:type="pct"/>
            <w:gridSpan w:val="44"/>
          </w:tcPr>
          <w:p w14:paraId="16639C01" w14:textId="7650C300"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λειμώνες μεγάλης βιοποικιλότητας με επιφάνεια μεγαλύτερη από ένα </w:t>
            </w:r>
            <w:r w:rsidR="00F25D72">
              <w:rPr>
                <w:rFonts w:cs="Arial"/>
                <w:szCs w:val="24"/>
              </w:rPr>
              <w:t xml:space="preserve">(1) </w:t>
            </w:r>
            <w:r w:rsidRPr="000B389B">
              <w:rPr>
                <w:rFonts w:cs="Arial"/>
                <w:szCs w:val="24"/>
              </w:rPr>
              <w:t>εκτάριο που είναι</w:t>
            </w:r>
            <w:r w:rsidR="00EB7899">
              <w:rPr>
                <w:rFonts w:cs="Arial"/>
                <w:szCs w:val="24"/>
              </w:rPr>
              <w:t>-</w:t>
            </w:r>
          </w:p>
        </w:tc>
      </w:tr>
      <w:tr w:rsidR="00274144" w:rsidRPr="000B389B" w14:paraId="690AC374" w14:textId="77777777" w:rsidTr="0091230E">
        <w:tc>
          <w:tcPr>
            <w:tcW w:w="1158" w:type="pct"/>
            <w:gridSpan w:val="12"/>
          </w:tcPr>
          <w:p w14:paraId="5ADF4A39" w14:textId="77777777" w:rsidR="00E51045" w:rsidRPr="000B389B" w:rsidRDefault="00E51045" w:rsidP="00E51045">
            <w:pPr>
              <w:spacing w:line="360" w:lineRule="auto"/>
              <w:ind w:right="-90"/>
              <w:rPr>
                <w:rFonts w:cs="Arial"/>
                <w:szCs w:val="24"/>
              </w:rPr>
            </w:pPr>
          </w:p>
        </w:tc>
        <w:tc>
          <w:tcPr>
            <w:tcW w:w="733" w:type="pct"/>
            <w:gridSpan w:val="47"/>
          </w:tcPr>
          <w:p w14:paraId="432F4FB0" w14:textId="77777777" w:rsidR="00E51045" w:rsidRPr="000B389B" w:rsidRDefault="00E51045" w:rsidP="00E51045">
            <w:pPr>
              <w:tabs>
                <w:tab w:val="left" w:pos="-117"/>
                <w:tab w:val="left" w:pos="0"/>
              </w:tabs>
              <w:spacing w:line="360" w:lineRule="auto"/>
              <w:ind w:left="67"/>
              <w:jc w:val="both"/>
              <w:rPr>
                <w:rFonts w:cs="Arial"/>
                <w:szCs w:val="24"/>
              </w:rPr>
            </w:pPr>
          </w:p>
        </w:tc>
        <w:tc>
          <w:tcPr>
            <w:tcW w:w="3109" w:type="pct"/>
            <w:gridSpan w:val="44"/>
          </w:tcPr>
          <w:p w14:paraId="0910EAC2"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6B0E9382" w14:textId="77777777" w:rsidTr="0091230E">
        <w:tc>
          <w:tcPr>
            <w:tcW w:w="1158" w:type="pct"/>
            <w:gridSpan w:val="12"/>
          </w:tcPr>
          <w:p w14:paraId="5CF93512" w14:textId="77777777" w:rsidR="00E51045" w:rsidRPr="000B389B" w:rsidRDefault="00E51045" w:rsidP="00E51045">
            <w:pPr>
              <w:spacing w:line="360" w:lineRule="auto"/>
              <w:ind w:right="-90"/>
              <w:rPr>
                <w:rFonts w:cs="Arial"/>
                <w:szCs w:val="24"/>
              </w:rPr>
            </w:pPr>
          </w:p>
        </w:tc>
        <w:tc>
          <w:tcPr>
            <w:tcW w:w="733" w:type="pct"/>
            <w:gridSpan w:val="47"/>
          </w:tcPr>
          <w:p w14:paraId="5F75DE03" w14:textId="77777777" w:rsidR="00E51045" w:rsidRPr="000B389B" w:rsidRDefault="00E51045" w:rsidP="00E51045">
            <w:pPr>
              <w:tabs>
                <w:tab w:val="left" w:pos="-117"/>
                <w:tab w:val="left" w:pos="0"/>
              </w:tabs>
              <w:spacing w:line="360" w:lineRule="auto"/>
              <w:ind w:left="67"/>
              <w:jc w:val="both"/>
              <w:rPr>
                <w:rFonts w:cs="Arial"/>
                <w:szCs w:val="24"/>
              </w:rPr>
            </w:pPr>
          </w:p>
        </w:tc>
        <w:tc>
          <w:tcPr>
            <w:tcW w:w="314" w:type="pct"/>
            <w:gridSpan w:val="32"/>
          </w:tcPr>
          <w:p w14:paraId="47D2F733" w14:textId="77777777" w:rsidR="00E51045" w:rsidRPr="000B389B" w:rsidRDefault="00E51045" w:rsidP="00EB7899">
            <w:pPr>
              <w:pStyle w:val="BodyText"/>
              <w:tabs>
                <w:tab w:val="left" w:pos="67"/>
              </w:tabs>
              <w:spacing w:line="360" w:lineRule="auto"/>
              <w:jc w:val="left"/>
              <w:rPr>
                <w:rFonts w:cs="Arial"/>
                <w:szCs w:val="24"/>
              </w:rPr>
            </w:pPr>
            <w:r w:rsidRPr="000B389B">
              <w:rPr>
                <w:rFonts w:cs="Arial"/>
                <w:szCs w:val="24"/>
              </w:rPr>
              <w:t>(</w:t>
            </w:r>
            <w:proofErr w:type="spellStart"/>
            <w:r w:rsidRPr="000B389B">
              <w:rPr>
                <w:rFonts w:cs="Arial"/>
                <w:szCs w:val="24"/>
                <w:lang w:val="en-US"/>
              </w:rPr>
              <w:t>i</w:t>
            </w:r>
            <w:proofErr w:type="spellEnd"/>
            <w:r w:rsidRPr="000B389B">
              <w:rPr>
                <w:rFonts w:cs="Arial"/>
                <w:szCs w:val="24"/>
              </w:rPr>
              <w:t>)</w:t>
            </w:r>
          </w:p>
        </w:tc>
        <w:tc>
          <w:tcPr>
            <w:tcW w:w="2795" w:type="pct"/>
            <w:gridSpan w:val="12"/>
          </w:tcPr>
          <w:p w14:paraId="03623EC4"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φυσικός λειμώνας</w:t>
            </w:r>
            <w:r>
              <w:rPr>
                <w:rFonts w:cs="Arial"/>
                <w:szCs w:val="24"/>
              </w:rPr>
              <w:t>,</w:t>
            </w:r>
            <w:r w:rsidRPr="000B389B">
              <w:rPr>
                <w:rFonts w:cs="Arial"/>
                <w:szCs w:val="24"/>
              </w:rPr>
              <w:t xml:space="preserve"> ο οποίος θα παραμείνει λειμώνας ελλείψει ανθρώπινων δραστηριοτήτων και ο οποίος διατηρεί τη σύνθεση των φυσικών ειδών και τα οικολογικά χαρακτηριστικά και διεργασίες∙ ή</w:t>
            </w:r>
          </w:p>
        </w:tc>
      </w:tr>
      <w:tr w:rsidR="007759F7" w:rsidRPr="000B389B" w14:paraId="25FF5DD3" w14:textId="77777777" w:rsidTr="0091230E">
        <w:tc>
          <w:tcPr>
            <w:tcW w:w="1158" w:type="pct"/>
            <w:gridSpan w:val="12"/>
          </w:tcPr>
          <w:p w14:paraId="293DC5CF" w14:textId="77777777" w:rsidR="00E51045" w:rsidRPr="000B389B" w:rsidRDefault="00E51045" w:rsidP="00E51045">
            <w:pPr>
              <w:spacing w:line="360" w:lineRule="auto"/>
              <w:ind w:right="-90"/>
              <w:rPr>
                <w:rFonts w:cs="Arial"/>
                <w:szCs w:val="24"/>
              </w:rPr>
            </w:pPr>
          </w:p>
        </w:tc>
        <w:tc>
          <w:tcPr>
            <w:tcW w:w="733" w:type="pct"/>
            <w:gridSpan w:val="47"/>
          </w:tcPr>
          <w:p w14:paraId="41DA591C" w14:textId="77777777" w:rsidR="00E51045" w:rsidRPr="000B389B" w:rsidRDefault="00E51045" w:rsidP="00E51045">
            <w:pPr>
              <w:tabs>
                <w:tab w:val="left" w:pos="-117"/>
                <w:tab w:val="left" w:pos="0"/>
              </w:tabs>
              <w:spacing w:line="360" w:lineRule="auto"/>
              <w:ind w:left="67"/>
              <w:jc w:val="both"/>
              <w:rPr>
                <w:rFonts w:cs="Arial"/>
                <w:szCs w:val="24"/>
              </w:rPr>
            </w:pPr>
          </w:p>
        </w:tc>
        <w:tc>
          <w:tcPr>
            <w:tcW w:w="314" w:type="pct"/>
            <w:gridSpan w:val="32"/>
          </w:tcPr>
          <w:p w14:paraId="709968E0" w14:textId="77777777" w:rsidR="00E51045" w:rsidRPr="000B389B" w:rsidRDefault="00E51045" w:rsidP="000008D5">
            <w:pPr>
              <w:pStyle w:val="BodyText"/>
              <w:tabs>
                <w:tab w:val="left" w:pos="48"/>
              </w:tabs>
              <w:spacing w:line="360" w:lineRule="auto"/>
              <w:ind w:left="11"/>
              <w:jc w:val="left"/>
              <w:rPr>
                <w:rFonts w:cs="Arial"/>
                <w:szCs w:val="24"/>
              </w:rPr>
            </w:pPr>
            <w:r w:rsidRPr="000B389B">
              <w:rPr>
                <w:rFonts w:cs="Arial"/>
                <w:szCs w:val="24"/>
              </w:rPr>
              <w:t>(</w:t>
            </w:r>
            <w:r w:rsidRPr="000B389B">
              <w:rPr>
                <w:rFonts w:cs="Arial"/>
                <w:szCs w:val="24"/>
                <w:lang w:val="en-US"/>
              </w:rPr>
              <w:t>ii</w:t>
            </w:r>
            <w:r w:rsidRPr="000B389B">
              <w:rPr>
                <w:rFonts w:cs="Arial"/>
                <w:szCs w:val="24"/>
              </w:rPr>
              <w:t>)</w:t>
            </w:r>
          </w:p>
        </w:tc>
        <w:tc>
          <w:tcPr>
            <w:tcW w:w="2795" w:type="pct"/>
            <w:gridSpan w:val="12"/>
          </w:tcPr>
          <w:p w14:paraId="4859542F"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μη φυσικός λειμώνας</w:t>
            </w:r>
            <w:r w:rsidR="00EB7899">
              <w:rPr>
                <w:rFonts w:cs="Arial"/>
                <w:szCs w:val="24"/>
              </w:rPr>
              <w:t>,</w:t>
            </w:r>
            <w:r w:rsidRPr="000B389B">
              <w:rPr>
                <w:rFonts w:cs="Arial"/>
                <w:szCs w:val="24"/>
              </w:rPr>
              <w:t xml:space="preserve"> ο οποίος θα παύσει να είναι λειμώνας ελλείψει ανθρώπινων δραστηριοτήτων και ο οποίος παρουσιάζει μεγάλο πλούτο ειδών και καμία υποβάθμιση και έχει χαρακτηριστεί ως μεγάλης βιοποικιλότητας από τη σχετική αρμόδια αρχή, εκτός</w:t>
            </w:r>
            <w:r>
              <w:rPr>
                <w:rFonts w:cs="Arial"/>
                <w:szCs w:val="24"/>
              </w:rPr>
              <w:t xml:space="preserve"> εά</w:t>
            </w:r>
            <w:r w:rsidRPr="000B389B">
              <w:rPr>
                <w:rFonts w:cs="Arial"/>
                <w:szCs w:val="24"/>
              </w:rPr>
              <w:t>ν υποβάλλονται στοιχεία που αποδεικνύουν ότι η συγκομιδή πρώτων υλών είναι απαραίτητη για τη διατήρηση του χαρακτηρισμού τους ως λειμώνα μεγάλης βιοποικιλότητας.</w:t>
            </w:r>
          </w:p>
        </w:tc>
      </w:tr>
      <w:tr w:rsidR="007759F7" w:rsidRPr="000B389B" w14:paraId="26E0BA2A" w14:textId="77777777" w:rsidTr="0091230E">
        <w:tc>
          <w:tcPr>
            <w:tcW w:w="1158" w:type="pct"/>
            <w:gridSpan w:val="12"/>
          </w:tcPr>
          <w:p w14:paraId="50BF3DD2" w14:textId="77777777" w:rsidR="00E51045" w:rsidRPr="000B389B" w:rsidRDefault="00E51045" w:rsidP="00E51045">
            <w:pPr>
              <w:spacing w:line="360" w:lineRule="auto"/>
              <w:ind w:right="-90"/>
              <w:rPr>
                <w:rFonts w:cs="Arial"/>
                <w:szCs w:val="24"/>
              </w:rPr>
            </w:pPr>
          </w:p>
        </w:tc>
        <w:tc>
          <w:tcPr>
            <w:tcW w:w="3842" w:type="pct"/>
            <w:gridSpan w:val="91"/>
          </w:tcPr>
          <w:p w14:paraId="53B376C8"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3895503D" w14:textId="77777777" w:rsidTr="0091230E">
        <w:tc>
          <w:tcPr>
            <w:tcW w:w="1158" w:type="pct"/>
            <w:gridSpan w:val="12"/>
          </w:tcPr>
          <w:p w14:paraId="16529921" w14:textId="77777777" w:rsidR="00E51045" w:rsidRPr="000B389B" w:rsidRDefault="00E51045" w:rsidP="00E51045">
            <w:pPr>
              <w:spacing w:line="360" w:lineRule="auto"/>
              <w:ind w:right="-90"/>
              <w:rPr>
                <w:rFonts w:cs="Arial"/>
                <w:szCs w:val="24"/>
              </w:rPr>
            </w:pPr>
          </w:p>
        </w:tc>
        <w:tc>
          <w:tcPr>
            <w:tcW w:w="3842" w:type="pct"/>
            <w:gridSpan w:val="91"/>
          </w:tcPr>
          <w:p w14:paraId="79C93F7B" w14:textId="2C616BCE" w:rsidR="00E51045" w:rsidRPr="000B389B" w:rsidRDefault="00E51045" w:rsidP="00E51045">
            <w:pPr>
              <w:tabs>
                <w:tab w:val="left" w:pos="-117"/>
                <w:tab w:val="left" w:pos="397"/>
                <w:tab w:val="left" w:pos="851"/>
              </w:tabs>
              <w:spacing w:line="360" w:lineRule="auto"/>
              <w:jc w:val="both"/>
              <w:rPr>
                <w:rFonts w:cs="Arial"/>
                <w:szCs w:val="24"/>
              </w:rPr>
            </w:pPr>
            <w:r>
              <w:rPr>
                <w:rFonts w:cs="Arial"/>
                <w:szCs w:val="24"/>
              </w:rPr>
              <w:tab/>
            </w:r>
            <w:r w:rsidRPr="000B389B">
              <w:rPr>
                <w:rFonts w:cs="Arial"/>
                <w:szCs w:val="24"/>
              </w:rPr>
              <w:t>(5)</w:t>
            </w:r>
            <w:r>
              <w:rPr>
                <w:rFonts w:cs="Arial"/>
                <w:szCs w:val="24"/>
              </w:rPr>
              <w:tab/>
            </w:r>
            <w:r w:rsidRPr="000B389B">
              <w:rPr>
                <w:rFonts w:cs="Arial"/>
                <w:szCs w:val="24"/>
              </w:rPr>
              <w:t xml:space="preserve">Τα </w:t>
            </w:r>
            <w:proofErr w:type="spellStart"/>
            <w:r w:rsidRPr="000B389B">
              <w:rPr>
                <w:rFonts w:cs="Arial"/>
                <w:szCs w:val="24"/>
              </w:rPr>
              <w:t>βιοκαύσιμα</w:t>
            </w:r>
            <w:proofErr w:type="spellEnd"/>
            <w:r w:rsidRPr="000B389B">
              <w:rPr>
                <w:rFonts w:cs="Arial"/>
                <w:szCs w:val="24"/>
              </w:rPr>
              <w:t xml:space="preserve">, </w:t>
            </w:r>
            <w:proofErr w:type="spellStart"/>
            <w:r w:rsidRPr="000B389B">
              <w:rPr>
                <w:rFonts w:cs="Arial"/>
                <w:szCs w:val="24"/>
              </w:rPr>
              <w:t>βιορευστά</w:t>
            </w:r>
            <w:proofErr w:type="spellEnd"/>
            <w:r w:rsidRPr="000B389B">
              <w:rPr>
                <w:rFonts w:cs="Arial"/>
                <w:szCs w:val="24"/>
              </w:rPr>
              <w:t xml:space="preserve"> και καύσιμα βιομάζας που παράγονται από γεωργική βιομάζα και λαμβάνονται υπόψη για τους </w:t>
            </w:r>
            <w:r w:rsidRPr="000B389B">
              <w:rPr>
                <w:rFonts w:cs="Arial"/>
                <w:szCs w:val="24"/>
              </w:rPr>
              <w:lastRenderedPageBreak/>
              <w:t xml:space="preserve">σκοπούς που αναφέρονται στο εδάφιο (1) δεν παράγονται από πρώτες ύλες προερχόμενες από εδάφη υψηλών αποθεμάτων άνθρακα, </w:t>
            </w:r>
            <w:r w:rsidR="00F25D72">
              <w:rPr>
                <w:rFonts w:cs="Arial"/>
                <w:szCs w:val="24"/>
              </w:rPr>
              <w:t>ήτοι</w:t>
            </w:r>
            <w:r w:rsidRPr="000B389B">
              <w:rPr>
                <w:rFonts w:cs="Arial"/>
                <w:szCs w:val="24"/>
              </w:rPr>
              <w:t xml:space="preserve"> από εδάφη που είχαν τον Ιανουάριο του</w:t>
            </w:r>
            <w:r>
              <w:rPr>
                <w:rFonts w:cs="Arial"/>
                <w:szCs w:val="24"/>
              </w:rPr>
              <w:t xml:space="preserve"> έτους</w:t>
            </w:r>
            <w:r w:rsidRPr="000B389B">
              <w:rPr>
                <w:rFonts w:cs="Arial"/>
                <w:szCs w:val="24"/>
              </w:rPr>
              <w:t xml:space="preserve"> 2008 και δεν έχουν πλέον ένα από τα ακόλουθα χαρακτηριστικά:</w:t>
            </w:r>
          </w:p>
        </w:tc>
      </w:tr>
      <w:tr w:rsidR="007759F7" w:rsidRPr="000B389B" w14:paraId="60E1B276" w14:textId="77777777" w:rsidTr="0091230E">
        <w:tc>
          <w:tcPr>
            <w:tcW w:w="1158" w:type="pct"/>
            <w:gridSpan w:val="12"/>
          </w:tcPr>
          <w:p w14:paraId="5334060E" w14:textId="77777777" w:rsidR="00E51045" w:rsidRPr="000B389B" w:rsidRDefault="00E51045" w:rsidP="00E51045">
            <w:pPr>
              <w:spacing w:line="360" w:lineRule="auto"/>
              <w:ind w:right="-90"/>
              <w:rPr>
                <w:rFonts w:cs="Arial"/>
                <w:szCs w:val="24"/>
              </w:rPr>
            </w:pPr>
          </w:p>
        </w:tc>
        <w:tc>
          <w:tcPr>
            <w:tcW w:w="3842" w:type="pct"/>
            <w:gridSpan w:val="91"/>
          </w:tcPr>
          <w:p w14:paraId="0DD93562"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66B0D5DF" w14:textId="77777777" w:rsidTr="0091230E">
        <w:tc>
          <w:tcPr>
            <w:tcW w:w="1158" w:type="pct"/>
            <w:gridSpan w:val="12"/>
          </w:tcPr>
          <w:p w14:paraId="4D884C1B" w14:textId="77777777" w:rsidR="00E51045" w:rsidRPr="000B389B" w:rsidRDefault="00E51045" w:rsidP="00E51045">
            <w:pPr>
              <w:spacing w:line="360" w:lineRule="auto"/>
              <w:ind w:right="-90"/>
              <w:rPr>
                <w:rFonts w:cs="Arial"/>
                <w:szCs w:val="24"/>
              </w:rPr>
            </w:pPr>
          </w:p>
        </w:tc>
        <w:tc>
          <w:tcPr>
            <w:tcW w:w="733" w:type="pct"/>
            <w:gridSpan w:val="47"/>
          </w:tcPr>
          <w:p w14:paraId="00DC8F97"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(α)</w:t>
            </w:r>
          </w:p>
        </w:tc>
        <w:tc>
          <w:tcPr>
            <w:tcW w:w="3109" w:type="pct"/>
            <w:gridSpan w:val="44"/>
          </w:tcPr>
          <w:p w14:paraId="287D36EC" w14:textId="09D11097" w:rsidR="00E51045" w:rsidRPr="000B389B" w:rsidRDefault="00E51045" w:rsidP="00E51045">
            <w:pPr>
              <w:tabs>
                <w:tab w:val="left" w:pos="-117"/>
                <w:tab w:val="left" w:pos="0"/>
              </w:tabs>
              <w:spacing w:line="360" w:lineRule="auto"/>
              <w:jc w:val="both"/>
              <w:rPr>
                <w:rFonts w:cs="Arial"/>
                <w:szCs w:val="24"/>
              </w:rPr>
            </w:pPr>
            <w:r>
              <w:rPr>
                <w:rFonts w:cs="Arial"/>
                <w:szCs w:val="24"/>
              </w:rPr>
              <w:t>Υ</w:t>
            </w:r>
            <w:r w:rsidRPr="000B389B">
              <w:rPr>
                <w:rFonts w:cs="Arial"/>
                <w:szCs w:val="24"/>
              </w:rPr>
              <w:t xml:space="preserve">γροβιότοποι, </w:t>
            </w:r>
            <w:r w:rsidR="00F00054">
              <w:rPr>
                <w:rFonts w:cs="Arial"/>
                <w:szCs w:val="24"/>
              </w:rPr>
              <w:t>ήτοι</w:t>
            </w:r>
            <w:r w:rsidRPr="000B389B">
              <w:rPr>
                <w:rFonts w:cs="Arial"/>
                <w:szCs w:val="24"/>
              </w:rPr>
              <w:t xml:space="preserve"> εκτάσεις καλυπτόμενες ή κορεσμένες από νερό μόνιμα ή για σημαντικό μέρος του έτους·</w:t>
            </w:r>
          </w:p>
        </w:tc>
      </w:tr>
      <w:tr w:rsidR="00274144" w:rsidRPr="000B389B" w14:paraId="7E231070" w14:textId="77777777" w:rsidTr="0091230E">
        <w:tc>
          <w:tcPr>
            <w:tcW w:w="1158" w:type="pct"/>
            <w:gridSpan w:val="12"/>
          </w:tcPr>
          <w:p w14:paraId="2909C50F" w14:textId="77777777" w:rsidR="00E51045" w:rsidRPr="000B389B" w:rsidRDefault="00E51045" w:rsidP="00E51045">
            <w:pPr>
              <w:spacing w:line="360" w:lineRule="auto"/>
              <w:ind w:right="-90"/>
              <w:rPr>
                <w:rFonts w:cs="Arial"/>
                <w:szCs w:val="24"/>
              </w:rPr>
            </w:pPr>
          </w:p>
        </w:tc>
        <w:tc>
          <w:tcPr>
            <w:tcW w:w="733" w:type="pct"/>
            <w:gridSpan w:val="47"/>
          </w:tcPr>
          <w:p w14:paraId="76D9A7F6" w14:textId="77777777" w:rsidR="00E51045" w:rsidRPr="000B389B" w:rsidRDefault="00E51045" w:rsidP="00E51045">
            <w:pPr>
              <w:tabs>
                <w:tab w:val="left" w:pos="-117"/>
                <w:tab w:val="left" w:pos="0"/>
              </w:tabs>
              <w:spacing w:line="360" w:lineRule="auto"/>
              <w:ind w:left="67"/>
              <w:jc w:val="both"/>
              <w:rPr>
                <w:rFonts w:cs="Arial"/>
                <w:szCs w:val="24"/>
              </w:rPr>
            </w:pPr>
          </w:p>
        </w:tc>
        <w:tc>
          <w:tcPr>
            <w:tcW w:w="3109" w:type="pct"/>
            <w:gridSpan w:val="44"/>
          </w:tcPr>
          <w:p w14:paraId="170D8E91"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0D8D2FD6" w14:textId="77777777" w:rsidTr="0091230E">
        <w:tc>
          <w:tcPr>
            <w:tcW w:w="1158" w:type="pct"/>
            <w:gridSpan w:val="12"/>
          </w:tcPr>
          <w:p w14:paraId="223A88A2" w14:textId="77777777" w:rsidR="00E51045" w:rsidRPr="000B389B" w:rsidRDefault="00E51045" w:rsidP="00E51045">
            <w:pPr>
              <w:spacing w:line="360" w:lineRule="auto"/>
              <w:ind w:right="-90"/>
              <w:rPr>
                <w:rFonts w:cs="Arial"/>
                <w:szCs w:val="24"/>
              </w:rPr>
            </w:pPr>
          </w:p>
        </w:tc>
        <w:tc>
          <w:tcPr>
            <w:tcW w:w="733" w:type="pct"/>
            <w:gridSpan w:val="47"/>
          </w:tcPr>
          <w:p w14:paraId="3A9870B7"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(β)</w:t>
            </w:r>
          </w:p>
        </w:tc>
        <w:tc>
          <w:tcPr>
            <w:tcW w:w="3109" w:type="pct"/>
            <w:gridSpan w:val="44"/>
          </w:tcPr>
          <w:p w14:paraId="0528E95C" w14:textId="7EEDED4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συνεχώς δασωμένες περιοχές, </w:t>
            </w:r>
            <w:r w:rsidR="00F00054">
              <w:rPr>
                <w:rFonts w:cs="Arial"/>
                <w:szCs w:val="24"/>
              </w:rPr>
              <w:t>ήτοι</w:t>
            </w:r>
            <w:r w:rsidRPr="000B389B">
              <w:rPr>
                <w:rFonts w:cs="Arial"/>
                <w:szCs w:val="24"/>
              </w:rPr>
              <w:t xml:space="preserve"> εκτάσεις με επιφάνεια μεγαλύτερη από ένα εκτάριο, με δένδρα ύψους άνω των πέντε</w:t>
            </w:r>
            <w:r>
              <w:rPr>
                <w:rFonts w:cs="Arial"/>
                <w:szCs w:val="24"/>
              </w:rPr>
              <w:t xml:space="preserve"> (5)</w:t>
            </w:r>
            <w:r w:rsidRPr="000B389B">
              <w:rPr>
                <w:rFonts w:cs="Arial"/>
                <w:szCs w:val="24"/>
              </w:rPr>
              <w:t xml:space="preserve"> μέτρων και με </w:t>
            </w:r>
            <w:proofErr w:type="spellStart"/>
            <w:r w:rsidRPr="000B389B">
              <w:rPr>
                <w:rFonts w:cs="Arial"/>
                <w:szCs w:val="24"/>
              </w:rPr>
              <w:t>συγκόμωση</w:t>
            </w:r>
            <w:proofErr w:type="spellEnd"/>
            <w:r w:rsidRPr="000B389B">
              <w:rPr>
                <w:rFonts w:cs="Arial"/>
                <w:szCs w:val="24"/>
              </w:rPr>
              <w:t xml:space="preserve"> που καλύπτει πέρα</w:t>
            </w:r>
            <w:r w:rsidR="00EB7899">
              <w:rPr>
                <w:rFonts w:cs="Arial"/>
                <w:szCs w:val="24"/>
              </w:rPr>
              <w:t xml:space="preserve"> από</w:t>
            </w:r>
            <w:r w:rsidRPr="000B389B">
              <w:rPr>
                <w:rFonts w:cs="Arial"/>
                <w:szCs w:val="24"/>
              </w:rPr>
              <w:t xml:space="preserve"> </w:t>
            </w:r>
            <w:r>
              <w:rPr>
                <w:rFonts w:cs="Arial"/>
                <w:szCs w:val="24"/>
              </w:rPr>
              <w:t>τριάντα τοις εκατό (</w:t>
            </w:r>
            <w:r w:rsidRPr="000B389B">
              <w:rPr>
                <w:rFonts w:cs="Arial"/>
                <w:szCs w:val="24"/>
              </w:rPr>
              <w:t>30%</w:t>
            </w:r>
            <w:r>
              <w:rPr>
                <w:rFonts w:cs="Arial"/>
                <w:szCs w:val="24"/>
              </w:rPr>
              <w:t>)</w:t>
            </w:r>
            <w:r w:rsidRPr="000B389B">
              <w:rPr>
                <w:rFonts w:cs="Arial"/>
                <w:szCs w:val="24"/>
              </w:rPr>
              <w:t>, ή με δένδρα ικανά να φθάσουν, επιτόπου, τα όρια αυτά·</w:t>
            </w:r>
          </w:p>
        </w:tc>
      </w:tr>
      <w:tr w:rsidR="00274144" w:rsidRPr="000B389B" w14:paraId="09CFDFFB" w14:textId="77777777" w:rsidTr="0091230E">
        <w:tc>
          <w:tcPr>
            <w:tcW w:w="1158" w:type="pct"/>
            <w:gridSpan w:val="12"/>
          </w:tcPr>
          <w:p w14:paraId="7C70EE2B" w14:textId="77777777" w:rsidR="00E51045" w:rsidRPr="000B389B" w:rsidRDefault="00E51045" w:rsidP="00E51045">
            <w:pPr>
              <w:spacing w:line="360" w:lineRule="auto"/>
              <w:ind w:right="-90"/>
              <w:rPr>
                <w:rFonts w:cs="Arial"/>
                <w:szCs w:val="24"/>
              </w:rPr>
            </w:pPr>
          </w:p>
        </w:tc>
        <w:tc>
          <w:tcPr>
            <w:tcW w:w="733" w:type="pct"/>
            <w:gridSpan w:val="47"/>
          </w:tcPr>
          <w:p w14:paraId="136DE820" w14:textId="77777777" w:rsidR="00E51045" w:rsidRPr="000B389B" w:rsidRDefault="00E51045" w:rsidP="00E51045">
            <w:pPr>
              <w:tabs>
                <w:tab w:val="left" w:pos="-117"/>
                <w:tab w:val="left" w:pos="0"/>
              </w:tabs>
              <w:spacing w:line="360" w:lineRule="auto"/>
              <w:ind w:left="67"/>
              <w:jc w:val="both"/>
              <w:rPr>
                <w:rFonts w:cs="Arial"/>
                <w:szCs w:val="24"/>
              </w:rPr>
            </w:pPr>
          </w:p>
        </w:tc>
        <w:tc>
          <w:tcPr>
            <w:tcW w:w="3109" w:type="pct"/>
            <w:gridSpan w:val="44"/>
          </w:tcPr>
          <w:p w14:paraId="7A6EDAE1"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2DDAFFDB" w14:textId="77777777" w:rsidTr="0091230E">
        <w:tc>
          <w:tcPr>
            <w:tcW w:w="1158" w:type="pct"/>
            <w:gridSpan w:val="12"/>
          </w:tcPr>
          <w:p w14:paraId="06D04594" w14:textId="77777777" w:rsidR="00E51045" w:rsidRPr="000B389B" w:rsidRDefault="00E51045" w:rsidP="00E51045">
            <w:pPr>
              <w:spacing w:line="360" w:lineRule="auto"/>
              <w:ind w:right="-90"/>
              <w:rPr>
                <w:rFonts w:cs="Arial"/>
                <w:szCs w:val="24"/>
              </w:rPr>
            </w:pPr>
          </w:p>
        </w:tc>
        <w:tc>
          <w:tcPr>
            <w:tcW w:w="733" w:type="pct"/>
            <w:gridSpan w:val="47"/>
          </w:tcPr>
          <w:p w14:paraId="7F09E460"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(γ)</w:t>
            </w:r>
          </w:p>
        </w:tc>
        <w:tc>
          <w:tcPr>
            <w:tcW w:w="3109" w:type="pct"/>
            <w:gridSpan w:val="44"/>
          </w:tcPr>
          <w:p w14:paraId="398B3E1F"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εκτάσεις με επιφάνεια μεγαλύτερη από ένα εκτάριο με δένδρα ύψους άνω των </w:t>
            </w:r>
            <w:r w:rsidR="00EB7899">
              <w:rPr>
                <w:rFonts w:cs="Arial"/>
                <w:szCs w:val="24"/>
              </w:rPr>
              <w:t>πέντε (</w:t>
            </w:r>
            <w:r w:rsidRPr="000B389B">
              <w:rPr>
                <w:rFonts w:cs="Arial"/>
                <w:szCs w:val="24"/>
              </w:rPr>
              <w:t>5</w:t>
            </w:r>
            <w:r w:rsidR="00EB7899">
              <w:rPr>
                <w:rFonts w:cs="Arial"/>
                <w:szCs w:val="24"/>
              </w:rPr>
              <w:t>)</w:t>
            </w:r>
            <w:r w:rsidRPr="000B389B">
              <w:rPr>
                <w:rFonts w:cs="Arial"/>
                <w:szCs w:val="24"/>
              </w:rPr>
              <w:t xml:space="preserve"> μέτρων και με </w:t>
            </w:r>
            <w:proofErr w:type="spellStart"/>
            <w:r w:rsidRPr="000B389B">
              <w:rPr>
                <w:rFonts w:cs="Arial"/>
                <w:szCs w:val="24"/>
              </w:rPr>
              <w:t>συγκόμωση</w:t>
            </w:r>
            <w:proofErr w:type="spellEnd"/>
            <w:r w:rsidRPr="000B389B">
              <w:rPr>
                <w:rFonts w:cs="Arial"/>
                <w:szCs w:val="24"/>
              </w:rPr>
              <w:t xml:space="preserve"> που καλύπτει μεταξύ </w:t>
            </w:r>
            <w:r>
              <w:rPr>
                <w:rFonts w:cs="Arial"/>
                <w:szCs w:val="24"/>
              </w:rPr>
              <w:t>δέκα τοις εκατό (</w:t>
            </w:r>
            <w:r w:rsidRPr="000B389B">
              <w:rPr>
                <w:rFonts w:cs="Arial"/>
                <w:szCs w:val="24"/>
              </w:rPr>
              <w:t>10%</w:t>
            </w:r>
            <w:r>
              <w:rPr>
                <w:rFonts w:cs="Arial"/>
                <w:szCs w:val="24"/>
              </w:rPr>
              <w:t>)</w:t>
            </w:r>
            <w:r w:rsidRPr="000B389B">
              <w:rPr>
                <w:rFonts w:cs="Arial"/>
                <w:szCs w:val="24"/>
              </w:rPr>
              <w:t xml:space="preserve"> και </w:t>
            </w:r>
            <w:r>
              <w:rPr>
                <w:rFonts w:cs="Arial"/>
                <w:szCs w:val="24"/>
              </w:rPr>
              <w:t>τριάντα τοις εκατό (</w:t>
            </w:r>
            <w:r w:rsidRPr="000B389B">
              <w:rPr>
                <w:rFonts w:cs="Arial"/>
                <w:szCs w:val="24"/>
              </w:rPr>
              <w:t>30%</w:t>
            </w:r>
            <w:r>
              <w:rPr>
                <w:rFonts w:cs="Arial"/>
                <w:szCs w:val="24"/>
              </w:rPr>
              <w:t>)</w:t>
            </w:r>
            <w:r w:rsidRPr="000B389B">
              <w:rPr>
                <w:rFonts w:cs="Arial"/>
                <w:szCs w:val="24"/>
              </w:rPr>
              <w:t xml:space="preserve">, ή με δένδρα ικανά να φθάσουν, επιτόπου, τα όρια αυτά, εκτός εάν παρασχεθούν στοιχεία ότι τα αποθέματα άνθρακα της περιοχής πριν και μετά τη μετατροπή είναι τέτοια που, όταν εφαρμοστεί η μεθοδολογία για τον υπολογισμό της μείωσης των εκπομπών αερίων του θερμοκηπίου από </w:t>
            </w:r>
            <w:proofErr w:type="spellStart"/>
            <w:r w:rsidRPr="000B389B">
              <w:rPr>
                <w:rFonts w:cs="Arial"/>
                <w:szCs w:val="24"/>
              </w:rPr>
              <w:t>βιοκαύσιμα</w:t>
            </w:r>
            <w:proofErr w:type="spellEnd"/>
            <w:r w:rsidRPr="000B389B">
              <w:rPr>
                <w:rFonts w:cs="Arial"/>
                <w:szCs w:val="24"/>
              </w:rPr>
              <w:t xml:space="preserve"> και </w:t>
            </w:r>
            <w:proofErr w:type="spellStart"/>
            <w:r w:rsidRPr="000B389B">
              <w:rPr>
                <w:rFonts w:cs="Arial"/>
                <w:szCs w:val="24"/>
              </w:rPr>
              <w:t>βιορευστά</w:t>
            </w:r>
            <w:proofErr w:type="spellEnd"/>
            <w:r w:rsidRPr="000B389B">
              <w:rPr>
                <w:rFonts w:cs="Arial"/>
                <w:szCs w:val="24"/>
              </w:rPr>
              <w:t xml:space="preserve"> που καθορίζεται με Διάταγμα του Υπουργού που εκδίδεται δυνάμει</w:t>
            </w:r>
            <w:r>
              <w:rPr>
                <w:rFonts w:cs="Arial"/>
                <w:szCs w:val="24"/>
              </w:rPr>
              <w:t xml:space="preserve"> των διατάξεων</w:t>
            </w:r>
            <w:r w:rsidRPr="000B389B">
              <w:rPr>
                <w:rFonts w:cs="Arial"/>
                <w:szCs w:val="24"/>
              </w:rPr>
              <w:t xml:space="preserve"> του άρθρου 51, πληρούνται οι προϋποθέσεις που καθορίζονται στο εδάφιο (9):</w:t>
            </w:r>
          </w:p>
        </w:tc>
      </w:tr>
      <w:tr w:rsidR="00274144" w:rsidRPr="000B389B" w14:paraId="7F760B17" w14:textId="77777777" w:rsidTr="0091230E">
        <w:tc>
          <w:tcPr>
            <w:tcW w:w="1158" w:type="pct"/>
            <w:gridSpan w:val="12"/>
          </w:tcPr>
          <w:p w14:paraId="4596512C" w14:textId="77777777" w:rsidR="00E51045" w:rsidRPr="000B389B" w:rsidRDefault="00E51045" w:rsidP="00E51045">
            <w:pPr>
              <w:spacing w:line="360" w:lineRule="auto"/>
              <w:ind w:right="-90"/>
              <w:rPr>
                <w:rFonts w:cs="Arial"/>
                <w:szCs w:val="24"/>
              </w:rPr>
            </w:pPr>
          </w:p>
        </w:tc>
        <w:tc>
          <w:tcPr>
            <w:tcW w:w="733" w:type="pct"/>
            <w:gridSpan w:val="47"/>
          </w:tcPr>
          <w:p w14:paraId="32B4CBF1" w14:textId="77777777" w:rsidR="00E51045" w:rsidRPr="000B389B" w:rsidRDefault="00E51045" w:rsidP="00E51045">
            <w:pPr>
              <w:tabs>
                <w:tab w:val="left" w:pos="-117"/>
                <w:tab w:val="left" w:pos="0"/>
              </w:tabs>
              <w:spacing w:line="360" w:lineRule="auto"/>
              <w:ind w:left="67"/>
              <w:jc w:val="both"/>
              <w:rPr>
                <w:rFonts w:cs="Arial"/>
                <w:szCs w:val="24"/>
              </w:rPr>
            </w:pPr>
          </w:p>
        </w:tc>
        <w:tc>
          <w:tcPr>
            <w:tcW w:w="3109" w:type="pct"/>
            <w:gridSpan w:val="44"/>
          </w:tcPr>
          <w:p w14:paraId="5D00B6EA"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53BCF3CC" w14:textId="77777777" w:rsidTr="0091230E">
        <w:tc>
          <w:tcPr>
            <w:tcW w:w="1158" w:type="pct"/>
            <w:gridSpan w:val="12"/>
          </w:tcPr>
          <w:p w14:paraId="6E947A9F" w14:textId="77777777" w:rsidR="00E51045" w:rsidRPr="000B389B" w:rsidRDefault="00E51045" w:rsidP="00E51045">
            <w:pPr>
              <w:spacing w:line="360" w:lineRule="auto"/>
              <w:ind w:right="-90"/>
              <w:rPr>
                <w:rFonts w:cs="Arial"/>
                <w:szCs w:val="24"/>
              </w:rPr>
            </w:pPr>
          </w:p>
        </w:tc>
        <w:tc>
          <w:tcPr>
            <w:tcW w:w="733" w:type="pct"/>
            <w:gridSpan w:val="47"/>
          </w:tcPr>
          <w:p w14:paraId="51311CF9" w14:textId="77777777" w:rsidR="00E51045" w:rsidRPr="000B389B" w:rsidRDefault="00E51045" w:rsidP="00E51045">
            <w:pPr>
              <w:tabs>
                <w:tab w:val="left" w:pos="-117"/>
                <w:tab w:val="left" w:pos="0"/>
              </w:tabs>
              <w:spacing w:line="360" w:lineRule="auto"/>
              <w:ind w:left="67"/>
              <w:jc w:val="both"/>
              <w:rPr>
                <w:rFonts w:cs="Arial"/>
                <w:szCs w:val="24"/>
              </w:rPr>
            </w:pPr>
          </w:p>
        </w:tc>
        <w:tc>
          <w:tcPr>
            <w:tcW w:w="3109" w:type="pct"/>
            <w:gridSpan w:val="44"/>
          </w:tcPr>
          <w:p w14:paraId="643155FF" w14:textId="77777777" w:rsidR="00E51045" w:rsidRPr="000B389B" w:rsidRDefault="00E51045" w:rsidP="00E51045">
            <w:pPr>
              <w:tabs>
                <w:tab w:val="left" w:pos="567"/>
              </w:tabs>
              <w:spacing w:line="360" w:lineRule="auto"/>
              <w:jc w:val="both"/>
              <w:rPr>
                <w:rFonts w:cs="Arial"/>
                <w:szCs w:val="24"/>
              </w:rPr>
            </w:pPr>
            <w:r w:rsidRPr="000B389B">
              <w:rPr>
                <w:rFonts w:cs="Arial"/>
                <w:szCs w:val="24"/>
              </w:rPr>
              <w:tab/>
              <w:t>Νοείται ότι</w:t>
            </w:r>
            <w:r>
              <w:rPr>
                <w:rFonts w:cs="Arial"/>
                <w:szCs w:val="24"/>
              </w:rPr>
              <w:t>,</w:t>
            </w:r>
            <w:r w:rsidRPr="000B389B">
              <w:rPr>
                <w:rFonts w:cs="Arial"/>
                <w:szCs w:val="24"/>
              </w:rPr>
              <w:t xml:space="preserve"> οι διατάξεις του παρόντος εδαφίου δεν εφαρμόζονται </w:t>
            </w:r>
            <w:r>
              <w:rPr>
                <w:rFonts w:cs="Arial"/>
                <w:szCs w:val="24"/>
              </w:rPr>
              <w:t>σε περίπτωση που</w:t>
            </w:r>
            <w:r w:rsidRPr="000B389B">
              <w:rPr>
                <w:rFonts w:cs="Arial"/>
                <w:szCs w:val="24"/>
              </w:rPr>
              <w:t xml:space="preserve"> κατά τον χρόνο λήψης των πρώτων υλών το έδαφος είχε τον ίδιο χαρακτηρισμό με εκείνο που είχε τον Ιανουάριο του </w:t>
            </w:r>
            <w:r>
              <w:rPr>
                <w:rFonts w:cs="Arial"/>
                <w:szCs w:val="24"/>
              </w:rPr>
              <w:t xml:space="preserve">έτους </w:t>
            </w:r>
            <w:r w:rsidRPr="000B389B">
              <w:rPr>
                <w:rFonts w:cs="Arial"/>
                <w:szCs w:val="24"/>
              </w:rPr>
              <w:t>2008.</w:t>
            </w:r>
          </w:p>
        </w:tc>
      </w:tr>
      <w:tr w:rsidR="00274144" w:rsidRPr="000B389B" w14:paraId="2C779DD1" w14:textId="77777777" w:rsidTr="0091230E">
        <w:tc>
          <w:tcPr>
            <w:tcW w:w="1158" w:type="pct"/>
            <w:gridSpan w:val="12"/>
          </w:tcPr>
          <w:p w14:paraId="12E1C2FC" w14:textId="77777777" w:rsidR="00E51045" w:rsidRPr="000B389B" w:rsidRDefault="00E51045" w:rsidP="00E51045">
            <w:pPr>
              <w:spacing w:line="360" w:lineRule="auto"/>
              <w:ind w:right="-90"/>
              <w:rPr>
                <w:rFonts w:cs="Arial"/>
                <w:szCs w:val="24"/>
              </w:rPr>
            </w:pPr>
          </w:p>
        </w:tc>
        <w:tc>
          <w:tcPr>
            <w:tcW w:w="490" w:type="pct"/>
            <w:gridSpan w:val="17"/>
          </w:tcPr>
          <w:p w14:paraId="7A020A45" w14:textId="77777777" w:rsidR="00E51045" w:rsidRPr="000B389B" w:rsidRDefault="00E51045" w:rsidP="00E51045">
            <w:pPr>
              <w:tabs>
                <w:tab w:val="left" w:pos="-117"/>
                <w:tab w:val="left" w:pos="0"/>
              </w:tabs>
              <w:spacing w:line="360" w:lineRule="auto"/>
              <w:ind w:left="67"/>
              <w:jc w:val="both"/>
              <w:rPr>
                <w:rFonts w:cs="Arial"/>
                <w:szCs w:val="24"/>
              </w:rPr>
            </w:pPr>
          </w:p>
        </w:tc>
        <w:tc>
          <w:tcPr>
            <w:tcW w:w="3352" w:type="pct"/>
            <w:gridSpan w:val="74"/>
          </w:tcPr>
          <w:p w14:paraId="3B50F945"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6826E33B" w14:textId="77777777" w:rsidTr="0091230E">
        <w:tc>
          <w:tcPr>
            <w:tcW w:w="1158" w:type="pct"/>
            <w:gridSpan w:val="12"/>
          </w:tcPr>
          <w:p w14:paraId="03EE14ED" w14:textId="77777777" w:rsidR="00E51045" w:rsidRPr="000B389B" w:rsidRDefault="00E51045" w:rsidP="00E51045">
            <w:pPr>
              <w:spacing w:line="360" w:lineRule="auto"/>
              <w:ind w:right="-90"/>
              <w:rPr>
                <w:rFonts w:cs="Arial"/>
                <w:szCs w:val="24"/>
              </w:rPr>
            </w:pPr>
          </w:p>
        </w:tc>
        <w:tc>
          <w:tcPr>
            <w:tcW w:w="3842" w:type="pct"/>
            <w:gridSpan w:val="91"/>
          </w:tcPr>
          <w:p w14:paraId="5FA56BD6" w14:textId="77777777" w:rsidR="00E51045" w:rsidRPr="000B389B" w:rsidRDefault="00E51045" w:rsidP="00E51045">
            <w:pPr>
              <w:tabs>
                <w:tab w:val="left" w:pos="-117"/>
                <w:tab w:val="left" w:pos="397"/>
                <w:tab w:val="left" w:pos="851"/>
              </w:tabs>
              <w:spacing w:line="360" w:lineRule="auto"/>
              <w:jc w:val="both"/>
              <w:rPr>
                <w:rFonts w:cs="Arial"/>
                <w:szCs w:val="24"/>
              </w:rPr>
            </w:pPr>
            <w:r>
              <w:rPr>
                <w:rFonts w:cs="Arial"/>
                <w:szCs w:val="24"/>
              </w:rPr>
              <w:tab/>
            </w:r>
            <w:r w:rsidRPr="000B389B">
              <w:rPr>
                <w:rFonts w:cs="Arial"/>
                <w:szCs w:val="24"/>
              </w:rPr>
              <w:t>(6)</w:t>
            </w:r>
            <w:r>
              <w:rPr>
                <w:rFonts w:cs="Arial"/>
                <w:szCs w:val="24"/>
              </w:rPr>
              <w:tab/>
            </w:r>
            <w:r w:rsidRPr="000B389B">
              <w:rPr>
                <w:rFonts w:cs="Arial"/>
                <w:szCs w:val="24"/>
              </w:rPr>
              <w:t xml:space="preserve">Τα </w:t>
            </w:r>
            <w:proofErr w:type="spellStart"/>
            <w:r w:rsidRPr="000B389B">
              <w:rPr>
                <w:rFonts w:cs="Arial"/>
                <w:szCs w:val="24"/>
              </w:rPr>
              <w:t>βιοκαύσιμα</w:t>
            </w:r>
            <w:proofErr w:type="spellEnd"/>
            <w:r w:rsidRPr="000B389B">
              <w:rPr>
                <w:rFonts w:cs="Arial"/>
                <w:szCs w:val="24"/>
              </w:rPr>
              <w:t xml:space="preserve">, </w:t>
            </w:r>
            <w:proofErr w:type="spellStart"/>
            <w:r w:rsidRPr="000B389B">
              <w:rPr>
                <w:rFonts w:cs="Arial"/>
                <w:szCs w:val="24"/>
              </w:rPr>
              <w:t>βιορευστά</w:t>
            </w:r>
            <w:proofErr w:type="spellEnd"/>
            <w:r w:rsidRPr="000B389B">
              <w:rPr>
                <w:rFonts w:cs="Arial"/>
                <w:szCs w:val="24"/>
              </w:rPr>
              <w:t xml:space="preserve"> και καύσιμα βιομάζας που παράγονται από γεωργική βιομάζα και λαμβάνονται υπόψη για τους σκοπούς που αναφέρονται στο εδάφιο (1) δεν παράγονται από πρώτες ύλες που προέρχονται από εδάφη που ήταν </w:t>
            </w:r>
            <w:proofErr w:type="spellStart"/>
            <w:r w:rsidRPr="000B389B">
              <w:rPr>
                <w:rFonts w:cs="Arial"/>
                <w:szCs w:val="24"/>
              </w:rPr>
              <w:t>τυρφώνες</w:t>
            </w:r>
            <w:proofErr w:type="spellEnd"/>
            <w:r w:rsidRPr="000B389B">
              <w:rPr>
                <w:rFonts w:cs="Arial"/>
                <w:szCs w:val="24"/>
              </w:rPr>
              <w:t xml:space="preserve"> τον Ιανουάριο του </w:t>
            </w:r>
            <w:r>
              <w:rPr>
                <w:rFonts w:cs="Arial"/>
                <w:szCs w:val="24"/>
              </w:rPr>
              <w:t xml:space="preserve">έτους </w:t>
            </w:r>
            <w:r w:rsidRPr="000B389B">
              <w:rPr>
                <w:rFonts w:cs="Arial"/>
                <w:szCs w:val="24"/>
              </w:rPr>
              <w:t xml:space="preserve">2008, εκτός εάν παρασχεθούν στοιχεία ότι η καλλιέργεια και η συγκομιδή της συγκεκριμένης πρώτης ύλης δεν συνεπάγεται την αποστράγγιση προηγουμένως μη αποστραγγισμένου εδάφους. </w:t>
            </w:r>
          </w:p>
        </w:tc>
      </w:tr>
      <w:tr w:rsidR="007759F7" w:rsidRPr="000B389B" w14:paraId="5F15AB38" w14:textId="77777777" w:rsidTr="0091230E">
        <w:tc>
          <w:tcPr>
            <w:tcW w:w="1158" w:type="pct"/>
            <w:gridSpan w:val="12"/>
          </w:tcPr>
          <w:p w14:paraId="36E83D41" w14:textId="77777777" w:rsidR="00E51045" w:rsidRPr="000B389B" w:rsidRDefault="00E51045" w:rsidP="00E51045">
            <w:pPr>
              <w:spacing w:line="360" w:lineRule="auto"/>
              <w:ind w:right="-90"/>
              <w:rPr>
                <w:rFonts w:cs="Arial"/>
                <w:szCs w:val="24"/>
              </w:rPr>
            </w:pPr>
          </w:p>
        </w:tc>
        <w:tc>
          <w:tcPr>
            <w:tcW w:w="3842" w:type="pct"/>
            <w:gridSpan w:val="91"/>
          </w:tcPr>
          <w:p w14:paraId="0682B2E5" w14:textId="77777777" w:rsidR="00E51045" w:rsidRPr="000B389B" w:rsidRDefault="00E51045" w:rsidP="00E51045">
            <w:pPr>
              <w:tabs>
                <w:tab w:val="left" w:pos="-117"/>
                <w:tab w:val="left" w:pos="397"/>
                <w:tab w:val="left" w:pos="851"/>
              </w:tabs>
              <w:spacing w:line="360" w:lineRule="auto"/>
              <w:jc w:val="both"/>
              <w:rPr>
                <w:rFonts w:cs="Arial"/>
                <w:szCs w:val="24"/>
              </w:rPr>
            </w:pPr>
          </w:p>
        </w:tc>
      </w:tr>
      <w:tr w:rsidR="007759F7" w:rsidRPr="000B389B" w14:paraId="0549D39E" w14:textId="77777777" w:rsidTr="0091230E">
        <w:tc>
          <w:tcPr>
            <w:tcW w:w="1158" w:type="pct"/>
            <w:gridSpan w:val="12"/>
          </w:tcPr>
          <w:p w14:paraId="5D566DBE" w14:textId="77777777" w:rsidR="00E51045" w:rsidRPr="000B389B" w:rsidRDefault="00E51045" w:rsidP="00E51045">
            <w:pPr>
              <w:spacing w:line="360" w:lineRule="auto"/>
              <w:ind w:right="-90"/>
              <w:rPr>
                <w:rFonts w:cs="Arial"/>
                <w:szCs w:val="24"/>
              </w:rPr>
            </w:pPr>
          </w:p>
        </w:tc>
        <w:tc>
          <w:tcPr>
            <w:tcW w:w="3842" w:type="pct"/>
            <w:gridSpan w:val="91"/>
          </w:tcPr>
          <w:p w14:paraId="57BCE92A" w14:textId="2BC0DF4D" w:rsidR="00E51045" w:rsidRPr="000B389B" w:rsidRDefault="00E51045" w:rsidP="00E51045">
            <w:pPr>
              <w:tabs>
                <w:tab w:val="left" w:pos="-117"/>
                <w:tab w:val="left" w:pos="397"/>
                <w:tab w:val="left" w:pos="851"/>
              </w:tabs>
              <w:spacing w:line="360" w:lineRule="auto"/>
              <w:jc w:val="both"/>
              <w:rPr>
                <w:rFonts w:cs="Arial"/>
                <w:szCs w:val="24"/>
              </w:rPr>
            </w:pPr>
            <w:r>
              <w:rPr>
                <w:rFonts w:cs="Arial"/>
                <w:szCs w:val="24"/>
              </w:rPr>
              <w:tab/>
            </w:r>
            <w:r w:rsidRPr="000B389B">
              <w:rPr>
                <w:rFonts w:cs="Arial"/>
                <w:szCs w:val="24"/>
              </w:rPr>
              <w:t>(7)</w:t>
            </w:r>
            <w:r>
              <w:rPr>
                <w:rFonts w:cs="Arial"/>
                <w:szCs w:val="24"/>
              </w:rPr>
              <w:tab/>
            </w:r>
            <w:r w:rsidRPr="000B389B">
              <w:rPr>
                <w:rFonts w:cs="Arial"/>
                <w:szCs w:val="24"/>
              </w:rPr>
              <w:t xml:space="preserve">Τα </w:t>
            </w:r>
            <w:proofErr w:type="spellStart"/>
            <w:r w:rsidRPr="000B389B">
              <w:rPr>
                <w:rFonts w:cs="Arial"/>
                <w:szCs w:val="24"/>
              </w:rPr>
              <w:t>βιοκαύσιμα</w:t>
            </w:r>
            <w:proofErr w:type="spellEnd"/>
            <w:r w:rsidRPr="000B389B">
              <w:rPr>
                <w:rFonts w:cs="Arial"/>
                <w:szCs w:val="24"/>
              </w:rPr>
              <w:t xml:space="preserve">, </w:t>
            </w:r>
            <w:proofErr w:type="spellStart"/>
            <w:r w:rsidRPr="000B389B">
              <w:rPr>
                <w:rFonts w:cs="Arial"/>
                <w:szCs w:val="24"/>
              </w:rPr>
              <w:t>βιορευστά</w:t>
            </w:r>
            <w:proofErr w:type="spellEnd"/>
            <w:r w:rsidRPr="000B389B">
              <w:rPr>
                <w:rFonts w:cs="Arial"/>
                <w:szCs w:val="24"/>
              </w:rPr>
              <w:t xml:space="preserve"> και καύσιμα βιομάζας που παράγονται από δασική βιομάζα και λαμβάνονται υπόψη για τους σκοπούς που αναφέρονται στο εδάφιο (1) πληρούν τα ακόλουθα κριτήρια</w:t>
            </w:r>
            <w:r>
              <w:rPr>
                <w:rFonts w:cs="Arial"/>
                <w:szCs w:val="24"/>
              </w:rPr>
              <w:t>,</w:t>
            </w:r>
            <w:r w:rsidRPr="000B389B">
              <w:rPr>
                <w:rFonts w:cs="Arial"/>
                <w:szCs w:val="24"/>
              </w:rPr>
              <w:t xml:space="preserve"> ώστε να ελαχιστοποιείται ο κίνδυνος χρήσης δασικής βιομάζας προερχόμενη από μη αειφόρο παραγωγή:</w:t>
            </w:r>
          </w:p>
        </w:tc>
      </w:tr>
      <w:tr w:rsidR="007759F7" w:rsidRPr="000B389B" w14:paraId="77F87FD6" w14:textId="77777777" w:rsidTr="0091230E">
        <w:tc>
          <w:tcPr>
            <w:tcW w:w="1116" w:type="pct"/>
            <w:gridSpan w:val="9"/>
          </w:tcPr>
          <w:p w14:paraId="7C480253" w14:textId="77777777" w:rsidR="00E51045" w:rsidRPr="000B389B" w:rsidRDefault="00E51045" w:rsidP="00E51045">
            <w:pPr>
              <w:spacing w:line="360" w:lineRule="auto"/>
              <w:ind w:right="-90"/>
              <w:rPr>
                <w:rFonts w:cs="Arial"/>
                <w:szCs w:val="24"/>
              </w:rPr>
            </w:pPr>
          </w:p>
        </w:tc>
        <w:tc>
          <w:tcPr>
            <w:tcW w:w="3884" w:type="pct"/>
            <w:gridSpan w:val="94"/>
          </w:tcPr>
          <w:p w14:paraId="718E379D"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4A34FBC9" w14:textId="77777777" w:rsidTr="0091230E">
        <w:tc>
          <w:tcPr>
            <w:tcW w:w="1116" w:type="pct"/>
            <w:gridSpan w:val="9"/>
          </w:tcPr>
          <w:p w14:paraId="134D340C" w14:textId="77777777" w:rsidR="00E51045" w:rsidRPr="000B389B" w:rsidRDefault="00E51045" w:rsidP="00E51045">
            <w:pPr>
              <w:spacing w:line="360" w:lineRule="auto"/>
              <w:ind w:right="-90"/>
              <w:rPr>
                <w:rFonts w:cs="Arial"/>
                <w:szCs w:val="24"/>
              </w:rPr>
            </w:pPr>
          </w:p>
        </w:tc>
        <w:tc>
          <w:tcPr>
            <w:tcW w:w="731" w:type="pct"/>
            <w:gridSpan w:val="45"/>
          </w:tcPr>
          <w:p w14:paraId="13D27B37"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(α)</w:t>
            </w:r>
          </w:p>
        </w:tc>
        <w:tc>
          <w:tcPr>
            <w:tcW w:w="3152" w:type="pct"/>
            <w:gridSpan w:val="49"/>
          </w:tcPr>
          <w:p w14:paraId="0CCDB211" w14:textId="77777777" w:rsidR="00E51045" w:rsidRPr="000B389B" w:rsidRDefault="00E51045" w:rsidP="00E51045">
            <w:pPr>
              <w:tabs>
                <w:tab w:val="left" w:pos="-117"/>
                <w:tab w:val="left" w:pos="0"/>
              </w:tabs>
              <w:spacing w:line="360" w:lineRule="auto"/>
              <w:jc w:val="both"/>
              <w:rPr>
                <w:rFonts w:cs="Arial"/>
                <w:szCs w:val="24"/>
              </w:rPr>
            </w:pPr>
            <w:r>
              <w:rPr>
                <w:rFonts w:cs="Arial"/>
                <w:szCs w:val="24"/>
              </w:rPr>
              <w:t>Η</w:t>
            </w:r>
            <w:r w:rsidRPr="000B389B">
              <w:rPr>
                <w:rFonts w:cs="Arial"/>
                <w:szCs w:val="24"/>
              </w:rPr>
              <w:t xml:space="preserve"> χώρα συγκομιδής της δασικής βιομάζας έχει νομοθεσία σε εθνικό ή περιφερειακό επίπεδο που εφαρμόζεται στον τομέα της συγκομιδής, καθώς και συστήματα παρακολούθησης και επιβολής, ώστε να διασφαλίζ</w:t>
            </w:r>
            <w:r>
              <w:rPr>
                <w:rFonts w:cs="Arial"/>
                <w:szCs w:val="24"/>
              </w:rPr>
              <w:t>ε</w:t>
            </w:r>
            <w:r w:rsidRPr="000B389B">
              <w:rPr>
                <w:rFonts w:cs="Arial"/>
                <w:szCs w:val="24"/>
              </w:rPr>
              <w:t>ται</w:t>
            </w:r>
            <w:r w:rsidR="00D40D91">
              <w:rPr>
                <w:rFonts w:cs="Arial"/>
                <w:szCs w:val="24"/>
              </w:rPr>
              <w:t>-</w:t>
            </w:r>
          </w:p>
        </w:tc>
      </w:tr>
      <w:tr w:rsidR="00274144" w:rsidRPr="000B389B" w14:paraId="73F7B847" w14:textId="77777777" w:rsidTr="0091230E">
        <w:tc>
          <w:tcPr>
            <w:tcW w:w="1116" w:type="pct"/>
            <w:gridSpan w:val="9"/>
          </w:tcPr>
          <w:p w14:paraId="6DAC1E0A" w14:textId="77777777" w:rsidR="00E51045" w:rsidRPr="000B389B" w:rsidRDefault="00E51045" w:rsidP="00E51045">
            <w:pPr>
              <w:spacing w:line="360" w:lineRule="auto"/>
              <w:ind w:right="-90"/>
              <w:rPr>
                <w:rFonts w:cs="Arial"/>
                <w:szCs w:val="24"/>
              </w:rPr>
            </w:pPr>
          </w:p>
        </w:tc>
        <w:tc>
          <w:tcPr>
            <w:tcW w:w="731" w:type="pct"/>
            <w:gridSpan w:val="45"/>
          </w:tcPr>
          <w:p w14:paraId="7F096588" w14:textId="77777777" w:rsidR="00E51045" w:rsidRPr="000B389B" w:rsidRDefault="00E51045" w:rsidP="00E51045">
            <w:pPr>
              <w:tabs>
                <w:tab w:val="left" w:pos="-117"/>
                <w:tab w:val="left" w:pos="0"/>
              </w:tabs>
              <w:spacing w:line="360" w:lineRule="auto"/>
              <w:ind w:left="67"/>
              <w:jc w:val="both"/>
              <w:rPr>
                <w:rFonts w:cs="Arial"/>
                <w:szCs w:val="24"/>
              </w:rPr>
            </w:pPr>
          </w:p>
        </w:tc>
        <w:tc>
          <w:tcPr>
            <w:tcW w:w="3152" w:type="pct"/>
            <w:gridSpan w:val="49"/>
          </w:tcPr>
          <w:p w14:paraId="26891502"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7CB0BDEB" w14:textId="77777777" w:rsidTr="0091230E">
        <w:tc>
          <w:tcPr>
            <w:tcW w:w="1116" w:type="pct"/>
            <w:gridSpan w:val="9"/>
          </w:tcPr>
          <w:p w14:paraId="016571BC" w14:textId="77777777" w:rsidR="00E51045" w:rsidRPr="000B389B" w:rsidRDefault="00E51045" w:rsidP="00E51045">
            <w:pPr>
              <w:spacing w:line="360" w:lineRule="auto"/>
              <w:ind w:right="-90"/>
              <w:rPr>
                <w:rFonts w:cs="Arial"/>
                <w:szCs w:val="24"/>
              </w:rPr>
            </w:pPr>
          </w:p>
        </w:tc>
        <w:tc>
          <w:tcPr>
            <w:tcW w:w="731" w:type="pct"/>
            <w:gridSpan w:val="45"/>
          </w:tcPr>
          <w:p w14:paraId="2BC8E92D" w14:textId="77777777" w:rsidR="00E51045" w:rsidRPr="000B389B" w:rsidRDefault="00E51045" w:rsidP="00E51045">
            <w:pPr>
              <w:tabs>
                <w:tab w:val="left" w:pos="-117"/>
                <w:tab w:val="left" w:pos="0"/>
              </w:tabs>
              <w:spacing w:line="360" w:lineRule="auto"/>
              <w:ind w:left="67"/>
              <w:jc w:val="both"/>
              <w:rPr>
                <w:rFonts w:cs="Arial"/>
                <w:szCs w:val="24"/>
              </w:rPr>
            </w:pPr>
          </w:p>
        </w:tc>
        <w:tc>
          <w:tcPr>
            <w:tcW w:w="357" w:type="pct"/>
            <w:gridSpan w:val="37"/>
          </w:tcPr>
          <w:p w14:paraId="55A63FCF" w14:textId="77777777" w:rsidR="00E51045" w:rsidRPr="000B389B" w:rsidRDefault="00E51045" w:rsidP="00E51045">
            <w:pPr>
              <w:pStyle w:val="BodyText"/>
              <w:tabs>
                <w:tab w:val="clear" w:pos="600"/>
                <w:tab w:val="left" w:pos="180"/>
              </w:tabs>
              <w:spacing w:line="360" w:lineRule="auto"/>
              <w:jc w:val="left"/>
              <w:rPr>
                <w:rFonts w:cs="Arial"/>
                <w:szCs w:val="24"/>
              </w:rPr>
            </w:pPr>
            <w:r w:rsidRPr="000B389B">
              <w:rPr>
                <w:rFonts w:cs="Arial"/>
                <w:szCs w:val="24"/>
              </w:rPr>
              <w:t>(</w:t>
            </w:r>
            <w:proofErr w:type="spellStart"/>
            <w:r w:rsidRPr="000B389B">
              <w:rPr>
                <w:rFonts w:cs="Arial"/>
                <w:szCs w:val="24"/>
                <w:lang w:val="en-US"/>
              </w:rPr>
              <w:t>i</w:t>
            </w:r>
            <w:proofErr w:type="spellEnd"/>
            <w:r w:rsidRPr="000B389B">
              <w:rPr>
                <w:rFonts w:cs="Arial"/>
                <w:szCs w:val="24"/>
              </w:rPr>
              <w:t>)</w:t>
            </w:r>
          </w:p>
        </w:tc>
        <w:tc>
          <w:tcPr>
            <w:tcW w:w="2795" w:type="pct"/>
            <w:gridSpan w:val="12"/>
          </w:tcPr>
          <w:p w14:paraId="65EAD315"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η νομιμότητα των δραστηριοτήτων συγκομιδής·</w:t>
            </w:r>
          </w:p>
        </w:tc>
      </w:tr>
      <w:tr w:rsidR="007759F7" w:rsidRPr="000B389B" w14:paraId="2D0A5005" w14:textId="77777777" w:rsidTr="0091230E">
        <w:tc>
          <w:tcPr>
            <w:tcW w:w="1116" w:type="pct"/>
            <w:gridSpan w:val="9"/>
          </w:tcPr>
          <w:p w14:paraId="2372D2CA" w14:textId="77777777" w:rsidR="00E51045" w:rsidRPr="000B389B" w:rsidRDefault="00E51045" w:rsidP="00E51045">
            <w:pPr>
              <w:spacing w:line="360" w:lineRule="auto"/>
              <w:ind w:right="-90"/>
              <w:rPr>
                <w:rFonts w:cs="Arial"/>
                <w:szCs w:val="24"/>
              </w:rPr>
            </w:pPr>
          </w:p>
        </w:tc>
        <w:tc>
          <w:tcPr>
            <w:tcW w:w="731" w:type="pct"/>
            <w:gridSpan w:val="45"/>
          </w:tcPr>
          <w:p w14:paraId="070D50F3" w14:textId="77777777" w:rsidR="00E51045" w:rsidRPr="000B389B" w:rsidRDefault="00E51045" w:rsidP="00E51045">
            <w:pPr>
              <w:tabs>
                <w:tab w:val="left" w:pos="-117"/>
                <w:tab w:val="left" w:pos="0"/>
              </w:tabs>
              <w:spacing w:line="360" w:lineRule="auto"/>
              <w:ind w:left="67"/>
              <w:jc w:val="both"/>
              <w:rPr>
                <w:rFonts w:cs="Arial"/>
                <w:szCs w:val="24"/>
              </w:rPr>
            </w:pPr>
          </w:p>
        </w:tc>
        <w:tc>
          <w:tcPr>
            <w:tcW w:w="357" w:type="pct"/>
            <w:gridSpan w:val="37"/>
          </w:tcPr>
          <w:p w14:paraId="24E72B48" w14:textId="77777777" w:rsidR="00E51045" w:rsidRPr="000B389B" w:rsidRDefault="00E51045" w:rsidP="00E51045">
            <w:pPr>
              <w:pStyle w:val="BodyText"/>
              <w:tabs>
                <w:tab w:val="left" w:pos="67"/>
              </w:tabs>
              <w:spacing w:line="360" w:lineRule="auto"/>
              <w:jc w:val="left"/>
              <w:rPr>
                <w:rFonts w:cs="Arial"/>
                <w:szCs w:val="24"/>
              </w:rPr>
            </w:pPr>
            <w:r w:rsidRPr="000B389B">
              <w:rPr>
                <w:rFonts w:cs="Arial"/>
                <w:szCs w:val="24"/>
              </w:rPr>
              <w:t>(</w:t>
            </w:r>
            <w:r w:rsidRPr="000B389B">
              <w:rPr>
                <w:rFonts w:cs="Arial"/>
                <w:szCs w:val="24"/>
                <w:lang w:val="en-US"/>
              </w:rPr>
              <w:t>ii</w:t>
            </w:r>
            <w:r w:rsidRPr="000B389B">
              <w:rPr>
                <w:rFonts w:cs="Arial"/>
                <w:szCs w:val="24"/>
              </w:rPr>
              <w:t>)</w:t>
            </w:r>
          </w:p>
        </w:tc>
        <w:tc>
          <w:tcPr>
            <w:tcW w:w="2795" w:type="pct"/>
            <w:gridSpan w:val="12"/>
          </w:tcPr>
          <w:p w14:paraId="53743B0D"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η αναγέννηση των δασών στις περιοχές συγκομιδής·</w:t>
            </w:r>
          </w:p>
        </w:tc>
      </w:tr>
      <w:tr w:rsidR="007759F7" w:rsidRPr="000B389B" w14:paraId="310D068F" w14:textId="77777777" w:rsidTr="0091230E">
        <w:tc>
          <w:tcPr>
            <w:tcW w:w="1116" w:type="pct"/>
            <w:gridSpan w:val="9"/>
          </w:tcPr>
          <w:p w14:paraId="7FAC91AD" w14:textId="77777777" w:rsidR="00E51045" w:rsidRPr="000B389B" w:rsidRDefault="00E51045" w:rsidP="00E51045">
            <w:pPr>
              <w:spacing w:line="360" w:lineRule="auto"/>
              <w:ind w:right="-90"/>
              <w:rPr>
                <w:rFonts w:cs="Arial"/>
                <w:szCs w:val="24"/>
              </w:rPr>
            </w:pPr>
          </w:p>
        </w:tc>
        <w:tc>
          <w:tcPr>
            <w:tcW w:w="731" w:type="pct"/>
            <w:gridSpan w:val="45"/>
          </w:tcPr>
          <w:p w14:paraId="1A5D8D17" w14:textId="77777777" w:rsidR="00E51045" w:rsidRPr="000B389B" w:rsidRDefault="00E51045" w:rsidP="00E51045">
            <w:pPr>
              <w:tabs>
                <w:tab w:val="left" w:pos="-117"/>
                <w:tab w:val="left" w:pos="0"/>
              </w:tabs>
              <w:spacing w:line="360" w:lineRule="auto"/>
              <w:ind w:left="67"/>
              <w:jc w:val="both"/>
              <w:rPr>
                <w:rFonts w:cs="Arial"/>
                <w:szCs w:val="24"/>
              </w:rPr>
            </w:pPr>
          </w:p>
        </w:tc>
        <w:tc>
          <w:tcPr>
            <w:tcW w:w="357" w:type="pct"/>
            <w:gridSpan w:val="37"/>
          </w:tcPr>
          <w:p w14:paraId="11FA6CEC" w14:textId="77777777" w:rsidR="00E51045" w:rsidRPr="000B389B" w:rsidRDefault="00E51045" w:rsidP="00E51045">
            <w:pPr>
              <w:pStyle w:val="BodyText"/>
              <w:tabs>
                <w:tab w:val="left" w:pos="60"/>
              </w:tabs>
              <w:spacing w:line="360" w:lineRule="auto"/>
              <w:jc w:val="left"/>
              <w:rPr>
                <w:rFonts w:cs="Arial"/>
                <w:szCs w:val="24"/>
              </w:rPr>
            </w:pPr>
            <w:r w:rsidRPr="000B389B">
              <w:rPr>
                <w:rFonts w:cs="Arial"/>
                <w:szCs w:val="24"/>
              </w:rPr>
              <w:t>(</w:t>
            </w:r>
            <w:proofErr w:type="spellStart"/>
            <w:r w:rsidRPr="00554535">
              <w:rPr>
                <w:rFonts w:cs="Arial"/>
                <w:szCs w:val="24"/>
              </w:rPr>
              <w:t>iii</w:t>
            </w:r>
            <w:proofErr w:type="spellEnd"/>
            <w:r w:rsidRPr="000B389B">
              <w:rPr>
                <w:rFonts w:cs="Arial"/>
                <w:szCs w:val="24"/>
              </w:rPr>
              <w:t>)</w:t>
            </w:r>
          </w:p>
        </w:tc>
        <w:tc>
          <w:tcPr>
            <w:tcW w:w="2795" w:type="pct"/>
            <w:gridSpan w:val="12"/>
          </w:tcPr>
          <w:p w14:paraId="4F314ABD" w14:textId="76EE63D2" w:rsidR="00E51045" w:rsidRPr="001E0919" w:rsidRDefault="00E51045" w:rsidP="00E51045">
            <w:pPr>
              <w:tabs>
                <w:tab w:val="left" w:pos="-117"/>
                <w:tab w:val="left" w:pos="0"/>
              </w:tabs>
              <w:spacing w:line="360" w:lineRule="auto"/>
              <w:jc w:val="both"/>
              <w:rPr>
                <w:rFonts w:cs="Arial"/>
                <w:szCs w:val="24"/>
              </w:rPr>
            </w:pPr>
            <w:r w:rsidRPr="000B389B">
              <w:rPr>
                <w:rFonts w:cs="Arial"/>
                <w:szCs w:val="24"/>
              </w:rPr>
              <w:t xml:space="preserve">ότι οι περιοχές που ορίζονται από τους διεθνείς ή εθνικούς νόμους ή από τη σχετική αρμόδια αρχή για σκοπούς προστασίας της φύσης, περιλαμβανομένων των υγροβιότοπων και των </w:t>
            </w:r>
            <w:proofErr w:type="spellStart"/>
            <w:r w:rsidRPr="000B389B">
              <w:rPr>
                <w:rFonts w:cs="Arial"/>
                <w:szCs w:val="24"/>
              </w:rPr>
              <w:t>τυρφώνων</w:t>
            </w:r>
            <w:proofErr w:type="spellEnd"/>
            <w:r w:rsidRPr="000B389B">
              <w:rPr>
                <w:rFonts w:cs="Arial"/>
                <w:szCs w:val="24"/>
              </w:rPr>
              <w:t>, προστατεύονται</w:t>
            </w:r>
            <w:r>
              <w:rPr>
                <w:rFonts w:cs="Arial"/>
                <w:szCs w:val="24"/>
              </w:rPr>
              <w:t>·</w:t>
            </w:r>
          </w:p>
        </w:tc>
      </w:tr>
      <w:tr w:rsidR="007759F7" w:rsidRPr="000B389B" w14:paraId="3DC0AD6C" w14:textId="77777777" w:rsidTr="0091230E">
        <w:tc>
          <w:tcPr>
            <w:tcW w:w="1116" w:type="pct"/>
            <w:gridSpan w:val="9"/>
          </w:tcPr>
          <w:p w14:paraId="5BC163E1" w14:textId="77777777" w:rsidR="00E51045" w:rsidRPr="000B389B" w:rsidRDefault="00E51045" w:rsidP="00E51045">
            <w:pPr>
              <w:spacing w:line="360" w:lineRule="auto"/>
              <w:ind w:right="-90"/>
              <w:rPr>
                <w:rFonts w:cs="Arial"/>
                <w:szCs w:val="24"/>
              </w:rPr>
            </w:pPr>
          </w:p>
        </w:tc>
        <w:tc>
          <w:tcPr>
            <w:tcW w:w="731" w:type="pct"/>
            <w:gridSpan w:val="45"/>
          </w:tcPr>
          <w:p w14:paraId="252196F7" w14:textId="77777777" w:rsidR="00E51045" w:rsidRPr="000B389B" w:rsidRDefault="00E51045" w:rsidP="00E51045">
            <w:pPr>
              <w:tabs>
                <w:tab w:val="left" w:pos="-117"/>
                <w:tab w:val="left" w:pos="0"/>
              </w:tabs>
              <w:spacing w:line="360" w:lineRule="auto"/>
              <w:ind w:left="67"/>
              <w:jc w:val="both"/>
              <w:rPr>
                <w:rFonts w:cs="Arial"/>
                <w:szCs w:val="24"/>
              </w:rPr>
            </w:pPr>
          </w:p>
        </w:tc>
        <w:tc>
          <w:tcPr>
            <w:tcW w:w="357" w:type="pct"/>
            <w:gridSpan w:val="37"/>
          </w:tcPr>
          <w:p w14:paraId="14A94E9C" w14:textId="77777777" w:rsidR="00E51045" w:rsidRPr="000B389B" w:rsidRDefault="00E51045" w:rsidP="00E51045">
            <w:pPr>
              <w:pStyle w:val="BodyText"/>
              <w:tabs>
                <w:tab w:val="left" w:pos="67"/>
              </w:tabs>
              <w:spacing w:line="360" w:lineRule="auto"/>
              <w:ind w:left="391" w:hanging="391"/>
              <w:rPr>
                <w:rFonts w:cs="Arial"/>
                <w:szCs w:val="24"/>
              </w:rPr>
            </w:pPr>
            <w:r w:rsidRPr="000B389B">
              <w:rPr>
                <w:rFonts w:cs="Arial"/>
                <w:szCs w:val="24"/>
              </w:rPr>
              <w:t>(</w:t>
            </w:r>
            <w:r w:rsidRPr="000B389B">
              <w:rPr>
                <w:rFonts w:cs="Arial"/>
                <w:szCs w:val="24"/>
                <w:lang w:val="en-US"/>
              </w:rPr>
              <w:t>iv</w:t>
            </w:r>
            <w:r w:rsidRPr="000B389B">
              <w:rPr>
                <w:rFonts w:cs="Arial"/>
                <w:szCs w:val="24"/>
              </w:rPr>
              <w:t>)</w:t>
            </w:r>
          </w:p>
        </w:tc>
        <w:tc>
          <w:tcPr>
            <w:tcW w:w="2795" w:type="pct"/>
            <w:gridSpan w:val="12"/>
          </w:tcPr>
          <w:p w14:paraId="3E397816"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ότι η συγκομιδή εκτελείται με γνώμονα τη διατήρηση της ποιότητας του εδάφους και της βιοποικιλότητας με στόχο την ελαχιστοποίηση των αρνητικών επιπτώσεων</w:t>
            </w:r>
            <w:r>
              <w:rPr>
                <w:rFonts w:cs="Arial"/>
                <w:szCs w:val="24"/>
              </w:rPr>
              <w:t>·</w:t>
            </w:r>
            <w:r w:rsidRPr="000B389B">
              <w:rPr>
                <w:rFonts w:cs="Arial"/>
                <w:szCs w:val="24"/>
              </w:rPr>
              <w:t xml:space="preserve"> και</w:t>
            </w:r>
          </w:p>
        </w:tc>
      </w:tr>
      <w:tr w:rsidR="007759F7" w:rsidRPr="000B389B" w14:paraId="407EE2B0" w14:textId="77777777" w:rsidTr="0091230E">
        <w:tc>
          <w:tcPr>
            <w:tcW w:w="1116" w:type="pct"/>
            <w:gridSpan w:val="9"/>
          </w:tcPr>
          <w:p w14:paraId="23C9E260" w14:textId="77777777" w:rsidR="00E51045" w:rsidRPr="000B389B" w:rsidRDefault="00E51045" w:rsidP="00E51045">
            <w:pPr>
              <w:spacing w:line="360" w:lineRule="auto"/>
              <w:ind w:right="-90"/>
              <w:rPr>
                <w:rFonts w:cs="Arial"/>
                <w:szCs w:val="24"/>
              </w:rPr>
            </w:pPr>
          </w:p>
        </w:tc>
        <w:tc>
          <w:tcPr>
            <w:tcW w:w="731" w:type="pct"/>
            <w:gridSpan w:val="45"/>
          </w:tcPr>
          <w:p w14:paraId="12FE440F" w14:textId="77777777" w:rsidR="00E51045" w:rsidRPr="000B389B" w:rsidRDefault="00E51045" w:rsidP="00E51045">
            <w:pPr>
              <w:tabs>
                <w:tab w:val="left" w:pos="-117"/>
                <w:tab w:val="left" w:pos="0"/>
              </w:tabs>
              <w:spacing w:line="360" w:lineRule="auto"/>
              <w:ind w:left="67"/>
              <w:jc w:val="both"/>
              <w:rPr>
                <w:rFonts w:cs="Arial"/>
                <w:szCs w:val="24"/>
              </w:rPr>
            </w:pPr>
          </w:p>
        </w:tc>
        <w:tc>
          <w:tcPr>
            <w:tcW w:w="357" w:type="pct"/>
            <w:gridSpan w:val="37"/>
          </w:tcPr>
          <w:p w14:paraId="3F85BC5B" w14:textId="77777777" w:rsidR="00E51045" w:rsidRPr="000B389B" w:rsidRDefault="00E51045" w:rsidP="004A1CB8">
            <w:pPr>
              <w:pStyle w:val="BodyText"/>
              <w:tabs>
                <w:tab w:val="left" w:pos="67"/>
              </w:tabs>
              <w:spacing w:line="360" w:lineRule="auto"/>
              <w:rPr>
                <w:rFonts w:cs="Arial"/>
                <w:szCs w:val="24"/>
              </w:rPr>
            </w:pPr>
            <w:r w:rsidRPr="000B389B">
              <w:rPr>
                <w:rFonts w:cs="Arial"/>
                <w:szCs w:val="24"/>
              </w:rPr>
              <w:t>(</w:t>
            </w:r>
            <w:r w:rsidRPr="000B389B">
              <w:rPr>
                <w:rFonts w:cs="Arial"/>
                <w:szCs w:val="24"/>
                <w:lang w:val="en-US"/>
              </w:rPr>
              <w:t>v</w:t>
            </w:r>
            <w:r w:rsidRPr="000B389B">
              <w:rPr>
                <w:rFonts w:cs="Arial"/>
                <w:szCs w:val="24"/>
              </w:rPr>
              <w:t>)</w:t>
            </w:r>
          </w:p>
        </w:tc>
        <w:tc>
          <w:tcPr>
            <w:tcW w:w="2795" w:type="pct"/>
            <w:gridSpan w:val="12"/>
          </w:tcPr>
          <w:p w14:paraId="0897BEC9"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ότι η συγκομιδή διατηρεί ή βελτιώνει τη μακροπρόθεσμη παραγωγική ικανότητα του δάσους</w:t>
            </w:r>
            <w:r>
              <w:rPr>
                <w:rFonts w:cs="Arial"/>
                <w:szCs w:val="24"/>
              </w:rPr>
              <w:t>·</w:t>
            </w:r>
          </w:p>
        </w:tc>
      </w:tr>
      <w:tr w:rsidR="007759F7" w:rsidRPr="000B389B" w14:paraId="156D31DC" w14:textId="77777777" w:rsidTr="0091230E">
        <w:tc>
          <w:tcPr>
            <w:tcW w:w="1116" w:type="pct"/>
            <w:gridSpan w:val="9"/>
          </w:tcPr>
          <w:p w14:paraId="5ECB4038" w14:textId="77777777" w:rsidR="00E51045" w:rsidRPr="000B389B" w:rsidRDefault="00E51045" w:rsidP="00E51045">
            <w:pPr>
              <w:spacing w:line="360" w:lineRule="auto"/>
              <w:ind w:right="-90"/>
              <w:rPr>
                <w:rFonts w:cs="Arial"/>
                <w:szCs w:val="24"/>
              </w:rPr>
            </w:pPr>
          </w:p>
        </w:tc>
        <w:tc>
          <w:tcPr>
            <w:tcW w:w="731" w:type="pct"/>
            <w:gridSpan w:val="45"/>
          </w:tcPr>
          <w:p w14:paraId="366B8CB8" w14:textId="77777777" w:rsidR="00E51045" w:rsidRPr="000B389B" w:rsidRDefault="00E51045" w:rsidP="00E51045">
            <w:pPr>
              <w:tabs>
                <w:tab w:val="left" w:pos="-117"/>
                <w:tab w:val="left" w:pos="0"/>
              </w:tabs>
              <w:spacing w:line="360" w:lineRule="auto"/>
              <w:ind w:left="67"/>
              <w:jc w:val="both"/>
              <w:rPr>
                <w:rFonts w:cs="Arial"/>
                <w:szCs w:val="24"/>
              </w:rPr>
            </w:pPr>
          </w:p>
        </w:tc>
        <w:tc>
          <w:tcPr>
            <w:tcW w:w="357" w:type="pct"/>
            <w:gridSpan w:val="37"/>
          </w:tcPr>
          <w:p w14:paraId="570249A8" w14:textId="77777777" w:rsidR="00E51045" w:rsidRPr="000B389B" w:rsidRDefault="00E51045" w:rsidP="00E51045">
            <w:pPr>
              <w:pStyle w:val="BodyText"/>
              <w:tabs>
                <w:tab w:val="left" w:pos="67"/>
              </w:tabs>
              <w:spacing w:line="360" w:lineRule="auto"/>
              <w:ind w:left="60"/>
              <w:rPr>
                <w:rFonts w:cs="Arial"/>
                <w:szCs w:val="24"/>
              </w:rPr>
            </w:pPr>
          </w:p>
        </w:tc>
        <w:tc>
          <w:tcPr>
            <w:tcW w:w="2795" w:type="pct"/>
            <w:gridSpan w:val="12"/>
          </w:tcPr>
          <w:p w14:paraId="0DD09191" w14:textId="77777777" w:rsidR="00E51045" w:rsidRPr="000B389B" w:rsidRDefault="00E51045" w:rsidP="00E51045">
            <w:pPr>
              <w:tabs>
                <w:tab w:val="left" w:pos="-117"/>
                <w:tab w:val="left" w:pos="0"/>
              </w:tabs>
              <w:spacing w:line="360" w:lineRule="auto"/>
              <w:jc w:val="both"/>
              <w:rPr>
                <w:rFonts w:cs="Arial"/>
                <w:szCs w:val="24"/>
              </w:rPr>
            </w:pPr>
          </w:p>
        </w:tc>
      </w:tr>
      <w:tr w:rsidR="00274144" w:rsidRPr="000B389B" w14:paraId="7D131357" w14:textId="77777777" w:rsidTr="0091230E">
        <w:tc>
          <w:tcPr>
            <w:tcW w:w="1116" w:type="pct"/>
            <w:gridSpan w:val="9"/>
          </w:tcPr>
          <w:p w14:paraId="191E71A8" w14:textId="77777777" w:rsidR="00E51045" w:rsidRPr="000B389B" w:rsidRDefault="00E51045" w:rsidP="00E51045">
            <w:pPr>
              <w:spacing w:line="360" w:lineRule="auto"/>
              <w:ind w:right="-90"/>
              <w:rPr>
                <w:rFonts w:cs="Arial"/>
                <w:szCs w:val="24"/>
              </w:rPr>
            </w:pPr>
          </w:p>
        </w:tc>
        <w:tc>
          <w:tcPr>
            <w:tcW w:w="731" w:type="pct"/>
            <w:gridSpan w:val="45"/>
          </w:tcPr>
          <w:p w14:paraId="3FFAFE5E"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(β)</w:t>
            </w:r>
          </w:p>
        </w:tc>
        <w:tc>
          <w:tcPr>
            <w:tcW w:w="3152" w:type="pct"/>
            <w:gridSpan w:val="49"/>
          </w:tcPr>
          <w:p w14:paraId="1AFD28CD" w14:textId="26BD6C07" w:rsidR="00E51045" w:rsidRPr="000B389B" w:rsidRDefault="003D37B8" w:rsidP="00E51045">
            <w:pPr>
              <w:tabs>
                <w:tab w:val="left" w:pos="-117"/>
                <w:tab w:val="left" w:pos="0"/>
              </w:tabs>
              <w:spacing w:line="360" w:lineRule="auto"/>
              <w:jc w:val="both"/>
              <w:rPr>
                <w:rFonts w:cs="Arial"/>
                <w:szCs w:val="24"/>
              </w:rPr>
            </w:pPr>
            <w:r>
              <w:rPr>
                <w:rFonts w:cs="Arial"/>
                <w:szCs w:val="24"/>
              </w:rPr>
              <w:t>σε περίπτωση κατά την οποία</w:t>
            </w:r>
            <w:r w:rsidR="00E51045">
              <w:rPr>
                <w:rFonts w:cs="Arial"/>
                <w:szCs w:val="24"/>
              </w:rPr>
              <w:t xml:space="preserve"> </w:t>
            </w:r>
            <w:r w:rsidR="00E51045" w:rsidRPr="000B389B">
              <w:rPr>
                <w:rFonts w:cs="Arial"/>
                <w:szCs w:val="24"/>
              </w:rPr>
              <w:t xml:space="preserve">τα αποδεικτικά στοιχεία που αναφέρονται στην παράγραφο (α) δεν είναι διαθέσιμα, τα </w:t>
            </w:r>
            <w:proofErr w:type="spellStart"/>
            <w:r w:rsidR="00E51045" w:rsidRPr="000B389B">
              <w:rPr>
                <w:rFonts w:cs="Arial"/>
                <w:szCs w:val="24"/>
              </w:rPr>
              <w:t>βιοκαύσιμα</w:t>
            </w:r>
            <w:proofErr w:type="spellEnd"/>
            <w:r w:rsidR="00E51045" w:rsidRPr="000B389B">
              <w:rPr>
                <w:rFonts w:cs="Arial"/>
                <w:szCs w:val="24"/>
              </w:rPr>
              <w:t xml:space="preserve">, </w:t>
            </w:r>
            <w:proofErr w:type="spellStart"/>
            <w:r w:rsidR="00E51045" w:rsidRPr="000B389B">
              <w:rPr>
                <w:rFonts w:cs="Arial"/>
                <w:szCs w:val="24"/>
              </w:rPr>
              <w:t>βιορευστά</w:t>
            </w:r>
            <w:proofErr w:type="spellEnd"/>
            <w:r w:rsidR="00E51045" w:rsidRPr="000B389B">
              <w:rPr>
                <w:rFonts w:cs="Arial"/>
                <w:szCs w:val="24"/>
              </w:rPr>
              <w:t xml:space="preserve"> και καύσιμα βιομάζας που παράγονται από δασική βιομάζα λαμβάνονται υπόψη για τους σκοπούς που αναφέρονται στο εδάφιο (1), εφόσον υπάρχουν συστήματα διαχείρισης σε επίπεδο δασικής περιοχής εφοδιασμού, ώστε να διασφαλίζ</w:t>
            </w:r>
            <w:r w:rsidR="00E51045">
              <w:rPr>
                <w:rFonts w:cs="Arial"/>
                <w:szCs w:val="24"/>
              </w:rPr>
              <w:t>ε</w:t>
            </w:r>
            <w:r w:rsidR="00E51045" w:rsidRPr="000B389B">
              <w:rPr>
                <w:rFonts w:cs="Arial"/>
                <w:szCs w:val="24"/>
              </w:rPr>
              <w:t>τ</w:t>
            </w:r>
            <w:r w:rsidR="002F35EF">
              <w:rPr>
                <w:rFonts w:cs="Arial"/>
                <w:szCs w:val="24"/>
              </w:rPr>
              <w:t>αι-</w:t>
            </w:r>
          </w:p>
        </w:tc>
      </w:tr>
      <w:tr w:rsidR="00274144" w:rsidRPr="000B389B" w14:paraId="645B2695" w14:textId="77777777" w:rsidTr="0091230E">
        <w:tc>
          <w:tcPr>
            <w:tcW w:w="1116" w:type="pct"/>
            <w:gridSpan w:val="9"/>
          </w:tcPr>
          <w:p w14:paraId="5FD9ECC3" w14:textId="77777777" w:rsidR="00E51045" w:rsidRPr="000B389B" w:rsidRDefault="00E51045" w:rsidP="00E51045">
            <w:pPr>
              <w:spacing w:line="360" w:lineRule="auto"/>
              <w:ind w:right="-90"/>
              <w:rPr>
                <w:rFonts w:cs="Arial"/>
                <w:szCs w:val="24"/>
              </w:rPr>
            </w:pPr>
          </w:p>
        </w:tc>
        <w:tc>
          <w:tcPr>
            <w:tcW w:w="731" w:type="pct"/>
            <w:gridSpan w:val="45"/>
          </w:tcPr>
          <w:p w14:paraId="465CCDEE" w14:textId="77777777" w:rsidR="00E51045" w:rsidRPr="000B389B" w:rsidRDefault="00E51045" w:rsidP="00E51045">
            <w:pPr>
              <w:tabs>
                <w:tab w:val="left" w:pos="-117"/>
                <w:tab w:val="left" w:pos="0"/>
              </w:tabs>
              <w:spacing w:line="360" w:lineRule="auto"/>
              <w:ind w:left="67"/>
              <w:jc w:val="both"/>
              <w:rPr>
                <w:rFonts w:cs="Arial"/>
                <w:szCs w:val="24"/>
              </w:rPr>
            </w:pPr>
          </w:p>
        </w:tc>
        <w:tc>
          <w:tcPr>
            <w:tcW w:w="3152" w:type="pct"/>
            <w:gridSpan w:val="49"/>
          </w:tcPr>
          <w:p w14:paraId="7154FC2C"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1058E9D2" w14:textId="77777777" w:rsidTr="0091230E">
        <w:tc>
          <w:tcPr>
            <w:tcW w:w="1116" w:type="pct"/>
            <w:gridSpan w:val="9"/>
          </w:tcPr>
          <w:p w14:paraId="17E4130C" w14:textId="77777777" w:rsidR="00E51045" w:rsidRPr="000B389B" w:rsidRDefault="00E51045" w:rsidP="00E51045">
            <w:pPr>
              <w:spacing w:line="360" w:lineRule="auto"/>
              <w:ind w:right="-90"/>
              <w:rPr>
                <w:rFonts w:cs="Arial"/>
                <w:szCs w:val="24"/>
              </w:rPr>
            </w:pPr>
          </w:p>
        </w:tc>
        <w:tc>
          <w:tcPr>
            <w:tcW w:w="731" w:type="pct"/>
            <w:gridSpan w:val="45"/>
          </w:tcPr>
          <w:p w14:paraId="23BB82EF" w14:textId="77777777" w:rsidR="00E51045" w:rsidRPr="000B389B" w:rsidRDefault="00E51045" w:rsidP="00E51045">
            <w:pPr>
              <w:tabs>
                <w:tab w:val="left" w:pos="-117"/>
                <w:tab w:val="left" w:pos="0"/>
              </w:tabs>
              <w:spacing w:line="360" w:lineRule="auto"/>
              <w:ind w:left="67"/>
              <w:jc w:val="both"/>
              <w:rPr>
                <w:rFonts w:cs="Arial"/>
                <w:szCs w:val="24"/>
              </w:rPr>
            </w:pPr>
          </w:p>
        </w:tc>
        <w:tc>
          <w:tcPr>
            <w:tcW w:w="357" w:type="pct"/>
            <w:gridSpan w:val="37"/>
          </w:tcPr>
          <w:p w14:paraId="6B9AE0EA" w14:textId="77777777" w:rsidR="00E51045" w:rsidRPr="000B389B" w:rsidRDefault="00E51045" w:rsidP="00E51045">
            <w:pPr>
              <w:tabs>
                <w:tab w:val="left" w:pos="-117"/>
                <w:tab w:val="left" w:pos="0"/>
              </w:tabs>
              <w:spacing w:line="360" w:lineRule="auto"/>
              <w:rPr>
                <w:rFonts w:cs="Arial"/>
                <w:szCs w:val="24"/>
              </w:rPr>
            </w:pPr>
            <w:r w:rsidRPr="000B389B">
              <w:rPr>
                <w:rFonts w:cs="Arial"/>
                <w:szCs w:val="24"/>
              </w:rPr>
              <w:t>(</w:t>
            </w:r>
            <w:proofErr w:type="spellStart"/>
            <w:r w:rsidRPr="000B389B">
              <w:rPr>
                <w:rFonts w:cs="Arial"/>
                <w:szCs w:val="24"/>
                <w:lang w:val="en-US"/>
              </w:rPr>
              <w:t>i</w:t>
            </w:r>
            <w:proofErr w:type="spellEnd"/>
            <w:r w:rsidRPr="000B389B">
              <w:rPr>
                <w:rFonts w:cs="Arial"/>
                <w:szCs w:val="24"/>
              </w:rPr>
              <w:t>)</w:t>
            </w:r>
          </w:p>
        </w:tc>
        <w:tc>
          <w:tcPr>
            <w:tcW w:w="2795" w:type="pct"/>
            <w:gridSpan w:val="12"/>
          </w:tcPr>
          <w:p w14:paraId="2FB365E6"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η νομιμότητα των δραστηριοτήτων συγκομιδής·</w:t>
            </w:r>
          </w:p>
        </w:tc>
      </w:tr>
      <w:tr w:rsidR="007759F7" w:rsidRPr="000B389B" w14:paraId="60259F32" w14:textId="77777777" w:rsidTr="0091230E">
        <w:tc>
          <w:tcPr>
            <w:tcW w:w="1116" w:type="pct"/>
            <w:gridSpan w:val="9"/>
          </w:tcPr>
          <w:p w14:paraId="3E0ED8C8" w14:textId="77777777" w:rsidR="00E51045" w:rsidRPr="000B389B" w:rsidRDefault="00E51045" w:rsidP="00E51045">
            <w:pPr>
              <w:spacing w:line="360" w:lineRule="auto"/>
              <w:ind w:right="-90"/>
              <w:rPr>
                <w:rFonts w:cs="Arial"/>
                <w:szCs w:val="24"/>
              </w:rPr>
            </w:pPr>
          </w:p>
        </w:tc>
        <w:tc>
          <w:tcPr>
            <w:tcW w:w="731" w:type="pct"/>
            <w:gridSpan w:val="45"/>
          </w:tcPr>
          <w:p w14:paraId="5A9F5309" w14:textId="77777777" w:rsidR="00E51045" w:rsidRPr="000B389B" w:rsidRDefault="00E51045" w:rsidP="00E51045">
            <w:pPr>
              <w:tabs>
                <w:tab w:val="left" w:pos="-117"/>
                <w:tab w:val="left" w:pos="0"/>
              </w:tabs>
              <w:spacing w:line="360" w:lineRule="auto"/>
              <w:ind w:left="67"/>
              <w:jc w:val="both"/>
              <w:rPr>
                <w:rFonts w:cs="Arial"/>
                <w:szCs w:val="24"/>
              </w:rPr>
            </w:pPr>
          </w:p>
        </w:tc>
        <w:tc>
          <w:tcPr>
            <w:tcW w:w="357" w:type="pct"/>
            <w:gridSpan w:val="37"/>
          </w:tcPr>
          <w:p w14:paraId="2D416D11" w14:textId="77777777" w:rsidR="00E51045" w:rsidRPr="000B389B" w:rsidRDefault="00E51045" w:rsidP="00E51045">
            <w:pPr>
              <w:tabs>
                <w:tab w:val="left" w:pos="-117"/>
                <w:tab w:val="left" w:pos="0"/>
              </w:tabs>
              <w:spacing w:line="360" w:lineRule="auto"/>
              <w:rPr>
                <w:rFonts w:cs="Arial"/>
                <w:szCs w:val="24"/>
              </w:rPr>
            </w:pPr>
            <w:r w:rsidRPr="000B389B">
              <w:rPr>
                <w:rFonts w:cs="Arial"/>
                <w:szCs w:val="24"/>
              </w:rPr>
              <w:t>(</w:t>
            </w:r>
            <w:r w:rsidRPr="000B389B">
              <w:rPr>
                <w:rFonts w:cs="Arial"/>
                <w:szCs w:val="24"/>
                <w:lang w:val="en-US"/>
              </w:rPr>
              <w:t>ii</w:t>
            </w:r>
            <w:r w:rsidRPr="000B389B">
              <w:rPr>
                <w:rFonts w:cs="Arial"/>
                <w:szCs w:val="24"/>
              </w:rPr>
              <w:t>)</w:t>
            </w:r>
          </w:p>
        </w:tc>
        <w:tc>
          <w:tcPr>
            <w:tcW w:w="2795" w:type="pct"/>
            <w:gridSpan w:val="12"/>
          </w:tcPr>
          <w:p w14:paraId="4201F520"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η αναγέννηση των δασών στις περιοχές συγκομιδής·</w:t>
            </w:r>
          </w:p>
        </w:tc>
      </w:tr>
      <w:tr w:rsidR="007759F7" w:rsidRPr="000B389B" w14:paraId="73991B3F" w14:textId="77777777" w:rsidTr="0091230E">
        <w:tc>
          <w:tcPr>
            <w:tcW w:w="1116" w:type="pct"/>
            <w:gridSpan w:val="9"/>
          </w:tcPr>
          <w:p w14:paraId="1E592173" w14:textId="77777777" w:rsidR="00E51045" w:rsidRPr="000B389B" w:rsidRDefault="00E51045" w:rsidP="00E51045">
            <w:pPr>
              <w:spacing w:line="360" w:lineRule="auto"/>
              <w:ind w:right="-90"/>
              <w:rPr>
                <w:rFonts w:cs="Arial"/>
                <w:szCs w:val="24"/>
              </w:rPr>
            </w:pPr>
          </w:p>
        </w:tc>
        <w:tc>
          <w:tcPr>
            <w:tcW w:w="731" w:type="pct"/>
            <w:gridSpan w:val="45"/>
          </w:tcPr>
          <w:p w14:paraId="5C64FBE9" w14:textId="77777777" w:rsidR="00E51045" w:rsidRPr="000B389B" w:rsidRDefault="00E51045" w:rsidP="00E51045">
            <w:pPr>
              <w:tabs>
                <w:tab w:val="left" w:pos="-117"/>
                <w:tab w:val="left" w:pos="0"/>
              </w:tabs>
              <w:spacing w:line="360" w:lineRule="auto"/>
              <w:ind w:left="67"/>
              <w:jc w:val="both"/>
              <w:rPr>
                <w:rFonts w:cs="Arial"/>
                <w:szCs w:val="24"/>
              </w:rPr>
            </w:pPr>
          </w:p>
        </w:tc>
        <w:tc>
          <w:tcPr>
            <w:tcW w:w="357" w:type="pct"/>
            <w:gridSpan w:val="37"/>
          </w:tcPr>
          <w:p w14:paraId="29211042" w14:textId="77777777" w:rsidR="00E51045" w:rsidRPr="005115EE" w:rsidRDefault="00E51045" w:rsidP="00E51045">
            <w:pPr>
              <w:tabs>
                <w:tab w:val="left" w:pos="-117"/>
                <w:tab w:val="left" w:pos="0"/>
              </w:tabs>
              <w:spacing w:line="360" w:lineRule="auto"/>
              <w:rPr>
                <w:rFonts w:cs="Arial"/>
                <w:szCs w:val="24"/>
                <w:lang w:val="en-US"/>
              </w:rPr>
            </w:pPr>
            <w:r>
              <w:rPr>
                <w:rFonts w:cs="Arial"/>
                <w:szCs w:val="24"/>
              </w:rPr>
              <w:t>(</w:t>
            </w:r>
            <w:r>
              <w:rPr>
                <w:rFonts w:cs="Arial"/>
                <w:szCs w:val="24"/>
                <w:lang w:val="en-US"/>
              </w:rPr>
              <w:t>iii)</w:t>
            </w:r>
          </w:p>
        </w:tc>
        <w:tc>
          <w:tcPr>
            <w:tcW w:w="2795" w:type="pct"/>
            <w:gridSpan w:val="12"/>
          </w:tcPr>
          <w:p w14:paraId="74797C0E" w14:textId="42DEA694"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ότι οι περιοχές που ορίζονται από τους διεθνείς ή εθνικούς νόμους ή από τη σχετική αρμόδια αρχή για σκοπούς προστασίας της φύσης, περιλαμβανομένων των υγροβιότοπων και των </w:t>
            </w:r>
            <w:proofErr w:type="spellStart"/>
            <w:r w:rsidRPr="000B389B">
              <w:rPr>
                <w:rFonts w:cs="Arial"/>
                <w:szCs w:val="24"/>
              </w:rPr>
              <w:t>τυρφώνων</w:t>
            </w:r>
            <w:proofErr w:type="spellEnd"/>
            <w:r w:rsidRPr="000B389B">
              <w:rPr>
                <w:rFonts w:cs="Arial"/>
                <w:szCs w:val="24"/>
              </w:rPr>
              <w:t>, προστατεύονται, εκτός εάν υποβάλλονται στοιχεία που αποδεικνύουν ότι η συγκομιδή των εν λόγω πρώτων υλών δεν θίγει αυτούς τους σκοπούς προστασίας της φύσης·</w:t>
            </w:r>
          </w:p>
        </w:tc>
      </w:tr>
      <w:tr w:rsidR="007759F7" w:rsidRPr="000B389B" w14:paraId="2037F4A0" w14:textId="77777777" w:rsidTr="0091230E">
        <w:tc>
          <w:tcPr>
            <w:tcW w:w="1116" w:type="pct"/>
            <w:gridSpan w:val="9"/>
          </w:tcPr>
          <w:p w14:paraId="53B72AF5" w14:textId="77777777" w:rsidR="00E51045" w:rsidRPr="000B389B" w:rsidRDefault="00E51045" w:rsidP="00E51045">
            <w:pPr>
              <w:spacing w:line="360" w:lineRule="auto"/>
              <w:ind w:right="-90"/>
              <w:rPr>
                <w:rFonts w:cs="Arial"/>
                <w:szCs w:val="24"/>
              </w:rPr>
            </w:pPr>
          </w:p>
        </w:tc>
        <w:tc>
          <w:tcPr>
            <w:tcW w:w="731" w:type="pct"/>
            <w:gridSpan w:val="45"/>
          </w:tcPr>
          <w:p w14:paraId="34F7E893" w14:textId="77777777" w:rsidR="00E51045" w:rsidRPr="000B389B" w:rsidRDefault="00E51045" w:rsidP="00E51045">
            <w:pPr>
              <w:tabs>
                <w:tab w:val="left" w:pos="-117"/>
                <w:tab w:val="left" w:pos="0"/>
              </w:tabs>
              <w:spacing w:line="360" w:lineRule="auto"/>
              <w:ind w:left="67"/>
              <w:jc w:val="both"/>
              <w:rPr>
                <w:rFonts w:cs="Arial"/>
                <w:szCs w:val="24"/>
              </w:rPr>
            </w:pPr>
          </w:p>
        </w:tc>
        <w:tc>
          <w:tcPr>
            <w:tcW w:w="357" w:type="pct"/>
            <w:gridSpan w:val="37"/>
          </w:tcPr>
          <w:p w14:paraId="25A214A3" w14:textId="77777777" w:rsidR="00E51045" w:rsidRPr="005115EE" w:rsidRDefault="00E51045" w:rsidP="00E51045">
            <w:pPr>
              <w:tabs>
                <w:tab w:val="left" w:pos="-117"/>
                <w:tab w:val="left" w:pos="0"/>
              </w:tabs>
              <w:spacing w:line="360" w:lineRule="auto"/>
              <w:rPr>
                <w:rFonts w:cs="Arial"/>
                <w:szCs w:val="24"/>
                <w:lang w:val="en-US"/>
              </w:rPr>
            </w:pPr>
            <w:r>
              <w:rPr>
                <w:rFonts w:cs="Arial"/>
                <w:szCs w:val="24"/>
                <w:lang w:val="en-US"/>
              </w:rPr>
              <w:t>(iv)</w:t>
            </w:r>
          </w:p>
        </w:tc>
        <w:tc>
          <w:tcPr>
            <w:tcW w:w="2795" w:type="pct"/>
            <w:gridSpan w:val="12"/>
          </w:tcPr>
          <w:p w14:paraId="55FE84C2" w14:textId="09D933A2"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ότι η συγκομιδή εκτελείται με γνώμονα τη διατήρηση της ποιότητας του εδάφους και της βιοποικιλότητας με στόχο την ελαχιστοποίηση των αρνητικών επιπτώσεων</w:t>
            </w:r>
            <w:r w:rsidR="0030627C">
              <w:rPr>
                <w:rFonts w:cs="Arial"/>
                <w:szCs w:val="24"/>
              </w:rPr>
              <w:t>ꞏ</w:t>
            </w:r>
            <w:r w:rsidRPr="000B389B">
              <w:rPr>
                <w:rFonts w:cs="Arial"/>
                <w:szCs w:val="24"/>
              </w:rPr>
              <w:t xml:space="preserve"> και</w:t>
            </w:r>
          </w:p>
        </w:tc>
      </w:tr>
      <w:tr w:rsidR="007759F7" w:rsidRPr="000B389B" w14:paraId="6620EFA3" w14:textId="77777777" w:rsidTr="0091230E">
        <w:tc>
          <w:tcPr>
            <w:tcW w:w="1116" w:type="pct"/>
            <w:gridSpan w:val="9"/>
          </w:tcPr>
          <w:p w14:paraId="1DB0520D" w14:textId="77777777" w:rsidR="00E51045" w:rsidRPr="000B389B" w:rsidRDefault="00E51045" w:rsidP="00E51045">
            <w:pPr>
              <w:spacing w:line="360" w:lineRule="auto"/>
              <w:ind w:right="-90"/>
              <w:rPr>
                <w:rFonts w:cs="Arial"/>
                <w:szCs w:val="24"/>
              </w:rPr>
            </w:pPr>
          </w:p>
        </w:tc>
        <w:tc>
          <w:tcPr>
            <w:tcW w:w="731" w:type="pct"/>
            <w:gridSpan w:val="45"/>
          </w:tcPr>
          <w:p w14:paraId="104891D8" w14:textId="77777777" w:rsidR="00E51045" w:rsidRPr="000B389B" w:rsidRDefault="00E51045" w:rsidP="00E51045">
            <w:pPr>
              <w:tabs>
                <w:tab w:val="left" w:pos="-117"/>
                <w:tab w:val="left" w:pos="0"/>
              </w:tabs>
              <w:spacing w:line="360" w:lineRule="auto"/>
              <w:ind w:left="67"/>
              <w:jc w:val="both"/>
              <w:rPr>
                <w:rFonts w:cs="Arial"/>
                <w:szCs w:val="24"/>
              </w:rPr>
            </w:pPr>
          </w:p>
        </w:tc>
        <w:tc>
          <w:tcPr>
            <w:tcW w:w="357" w:type="pct"/>
            <w:gridSpan w:val="37"/>
          </w:tcPr>
          <w:p w14:paraId="4B0FCC22" w14:textId="77777777" w:rsidR="00E51045" w:rsidRPr="005115EE" w:rsidRDefault="00E51045" w:rsidP="00E51045">
            <w:pPr>
              <w:tabs>
                <w:tab w:val="left" w:pos="-117"/>
                <w:tab w:val="left" w:pos="0"/>
              </w:tabs>
              <w:spacing w:line="360" w:lineRule="auto"/>
              <w:rPr>
                <w:rFonts w:cs="Arial"/>
                <w:szCs w:val="24"/>
              </w:rPr>
            </w:pPr>
            <w:r>
              <w:rPr>
                <w:rFonts w:cs="Arial"/>
                <w:szCs w:val="24"/>
                <w:lang w:val="en-US"/>
              </w:rPr>
              <w:t>(v)</w:t>
            </w:r>
          </w:p>
        </w:tc>
        <w:tc>
          <w:tcPr>
            <w:tcW w:w="2795" w:type="pct"/>
            <w:gridSpan w:val="12"/>
          </w:tcPr>
          <w:p w14:paraId="381704D3" w14:textId="6C9E8572"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ότι η συγκομιδή διατηρεί ή βελτιώνει τη μακροπρόθεσμη παραγωγική ικανότητα του δάσους</w:t>
            </w:r>
            <w:r w:rsidR="0030627C">
              <w:rPr>
                <w:rFonts w:cs="Arial"/>
                <w:szCs w:val="24"/>
              </w:rPr>
              <w:t>.</w:t>
            </w:r>
          </w:p>
        </w:tc>
      </w:tr>
      <w:tr w:rsidR="007759F7" w:rsidRPr="000B389B" w14:paraId="33EE67CD" w14:textId="77777777" w:rsidTr="0091230E">
        <w:tc>
          <w:tcPr>
            <w:tcW w:w="1059" w:type="pct"/>
            <w:gridSpan w:val="4"/>
          </w:tcPr>
          <w:p w14:paraId="18962A04" w14:textId="77777777" w:rsidR="00E51045" w:rsidRPr="000B389B" w:rsidRDefault="00E51045" w:rsidP="00E51045">
            <w:pPr>
              <w:spacing w:line="360" w:lineRule="auto"/>
              <w:ind w:right="-90"/>
              <w:rPr>
                <w:rFonts w:cs="Arial"/>
                <w:szCs w:val="24"/>
              </w:rPr>
            </w:pPr>
          </w:p>
        </w:tc>
        <w:tc>
          <w:tcPr>
            <w:tcW w:w="534" w:type="pct"/>
            <w:gridSpan w:val="17"/>
          </w:tcPr>
          <w:p w14:paraId="53D6A136" w14:textId="77777777" w:rsidR="00E51045" w:rsidRPr="000B389B" w:rsidRDefault="00E51045" w:rsidP="00E51045">
            <w:pPr>
              <w:tabs>
                <w:tab w:val="left" w:pos="-117"/>
                <w:tab w:val="left" w:pos="0"/>
              </w:tabs>
              <w:spacing w:line="360" w:lineRule="auto"/>
              <w:ind w:left="720"/>
              <w:jc w:val="both"/>
              <w:rPr>
                <w:rFonts w:cs="Arial"/>
                <w:szCs w:val="24"/>
              </w:rPr>
            </w:pPr>
          </w:p>
        </w:tc>
        <w:tc>
          <w:tcPr>
            <w:tcW w:w="582" w:type="pct"/>
            <w:gridSpan w:val="68"/>
          </w:tcPr>
          <w:p w14:paraId="6BF37293" w14:textId="77777777" w:rsidR="00E51045" w:rsidRPr="000B389B" w:rsidRDefault="00E51045" w:rsidP="00E51045">
            <w:pPr>
              <w:tabs>
                <w:tab w:val="left" w:pos="-117"/>
                <w:tab w:val="left" w:pos="0"/>
              </w:tabs>
              <w:spacing w:line="360" w:lineRule="auto"/>
              <w:jc w:val="both"/>
              <w:rPr>
                <w:rFonts w:cs="Arial"/>
                <w:szCs w:val="24"/>
              </w:rPr>
            </w:pPr>
          </w:p>
        </w:tc>
        <w:tc>
          <w:tcPr>
            <w:tcW w:w="2825" w:type="pct"/>
            <w:gridSpan w:val="14"/>
          </w:tcPr>
          <w:p w14:paraId="757F690F" w14:textId="77777777" w:rsidR="00E51045" w:rsidRPr="000B389B" w:rsidRDefault="00E51045" w:rsidP="00E51045">
            <w:pPr>
              <w:tabs>
                <w:tab w:val="left" w:pos="-117"/>
                <w:tab w:val="left" w:pos="0"/>
              </w:tabs>
              <w:spacing w:line="360" w:lineRule="auto"/>
              <w:ind w:left="720"/>
              <w:jc w:val="both"/>
              <w:rPr>
                <w:rFonts w:cs="Arial"/>
                <w:szCs w:val="24"/>
              </w:rPr>
            </w:pPr>
          </w:p>
        </w:tc>
      </w:tr>
      <w:tr w:rsidR="0061246D" w:rsidRPr="000B389B" w14:paraId="5AE83D44" w14:textId="77777777" w:rsidTr="0091230E">
        <w:tc>
          <w:tcPr>
            <w:tcW w:w="1059" w:type="pct"/>
            <w:gridSpan w:val="4"/>
          </w:tcPr>
          <w:p w14:paraId="5C10E6FB" w14:textId="77777777" w:rsidR="00E51045" w:rsidRPr="000B389B" w:rsidRDefault="00E51045" w:rsidP="00E51045">
            <w:pPr>
              <w:spacing w:line="360" w:lineRule="auto"/>
              <w:ind w:right="-90"/>
              <w:rPr>
                <w:rFonts w:cs="Arial"/>
                <w:szCs w:val="24"/>
              </w:rPr>
            </w:pPr>
          </w:p>
        </w:tc>
        <w:tc>
          <w:tcPr>
            <w:tcW w:w="3941" w:type="pct"/>
            <w:gridSpan w:val="99"/>
          </w:tcPr>
          <w:p w14:paraId="0F7A1E47" w14:textId="77777777" w:rsidR="00E51045" w:rsidRPr="000B389B" w:rsidRDefault="00E51045" w:rsidP="00E51045">
            <w:pPr>
              <w:tabs>
                <w:tab w:val="left" w:pos="-117"/>
                <w:tab w:val="left" w:pos="397"/>
                <w:tab w:val="left" w:pos="851"/>
              </w:tabs>
              <w:spacing w:line="360" w:lineRule="auto"/>
              <w:jc w:val="both"/>
              <w:rPr>
                <w:rFonts w:cs="Arial"/>
                <w:szCs w:val="24"/>
              </w:rPr>
            </w:pPr>
            <w:r>
              <w:rPr>
                <w:rFonts w:cs="Arial"/>
                <w:szCs w:val="24"/>
              </w:rPr>
              <w:tab/>
            </w:r>
            <w:r w:rsidRPr="000B389B">
              <w:rPr>
                <w:rFonts w:cs="Arial"/>
                <w:szCs w:val="24"/>
              </w:rPr>
              <w:t>(8)</w:t>
            </w:r>
            <w:r>
              <w:rPr>
                <w:rFonts w:cs="Arial"/>
                <w:szCs w:val="24"/>
              </w:rPr>
              <w:tab/>
            </w:r>
            <w:r w:rsidRPr="000B389B">
              <w:rPr>
                <w:rFonts w:cs="Arial"/>
                <w:szCs w:val="24"/>
              </w:rPr>
              <w:t xml:space="preserve">Τα </w:t>
            </w:r>
            <w:proofErr w:type="spellStart"/>
            <w:r w:rsidRPr="000B389B">
              <w:rPr>
                <w:rFonts w:cs="Arial"/>
                <w:szCs w:val="24"/>
              </w:rPr>
              <w:t>βιοκαύσιμα</w:t>
            </w:r>
            <w:proofErr w:type="spellEnd"/>
            <w:r w:rsidRPr="000B389B">
              <w:rPr>
                <w:rFonts w:cs="Arial"/>
                <w:szCs w:val="24"/>
              </w:rPr>
              <w:t xml:space="preserve">, </w:t>
            </w:r>
            <w:proofErr w:type="spellStart"/>
            <w:r w:rsidRPr="000B389B">
              <w:rPr>
                <w:rFonts w:cs="Arial"/>
                <w:szCs w:val="24"/>
              </w:rPr>
              <w:t>βιορευστά</w:t>
            </w:r>
            <w:proofErr w:type="spellEnd"/>
            <w:r w:rsidRPr="000B389B">
              <w:rPr>
                <w:rFonts w:cs="Arial"/>
                <w:szCs w:val="24"/>
              </w:rPr>
              <w:t xml:space="preserve"> και καύσιμα βιομάζας που παράγονται από δασική βιομάζα και λαμβάνονται υπόψη για τους </w:t>
            </w:r>
            <w:r w:rsidRPr="000B389B">
              <w:rPr>
                <w:rFonts w:cs="Arial"/>
                <w:szCs w:val="24"/>
              </w:rPr>
              <w:lastRenderedPageBreak/>
              <w:t>σκοπούς που αναφέρονται στο εδάφιο (1) συμμορφώνονται με τα ακόλουθα κριτήρια ως προς τη χρήση γης, την αλλαγή στη χρήση γης και τη δασοκομία (</w:t>
            </w:r>
            <w:proofErr w:type="spellStart"/>
            <w:r w:rsidRPr="000B389B">
              <w:rPr>
                <w:rFonts w:cs="Arial"/>
                <w:szCs w:val="24"/>
              </w:rPr>
              <w:t>land-use</w:t>
            </w:r>
            <w:proofErr w:type="spellEnd"/>
            <w:r w:rsidRPr="000B389B">
              <w:rPr>
                <w:rFonts w:cs="Arial"/>
                <w:szCs w:val="24"/>
              </w:rPr>
              <w:t xml:space="preserve">, </w:t>
            </w:r>
            <w:proofErr w:type="spellStart"/>
            <w:r w:rsidRPr="000B389B">
              <w:rPr>
                <w:rFonts w:cs="Arial"/>
                <w:szCs w:val="24"/>
              </w:rPr>
              <w:t>land-use</w:t>
            </w:r>
            <w:proofErr w:type="spellEnd"/>
            <w:r w:rsidRPr="000B389B">
              <w:rPr>
                <w:rFonts w:cs="Arial"/>
                <w:szCs w:val="24"/>
              </w:rPr>
              <w:t xml:space="preserve"> </w:t>
            </w:r>
            <w:proofErr w:type="spellStart"/>
            <w:r w:rsidRPr="000B389B">
              <w:rPr>
                <w:rFonts w:cs="Arial"/>
                <w:szCs w:val="24"/>
              </w:rPr>
              <w:t>change</w:t>
            </w:r>
            <w:proofErr w:type="spellEnd"/>
            <w:r w:rsidRPr="000B389B">
              <w:rPr>
                <w:rFonts w:cs="Arial"/>
                <w:szCs w:val="24"/>
              </w:rPr>
              <w:t xml:space="preserve"> and </w:t>
            </w:r>
            <w:proofErr w:type="spellStart"/>
            <w:r w:rsidRPr="000B389B">
              <w:rPr>
                <w:rFonts w:cs="Arial"/>
                <w:szCs w:val="24"/>
              </w:rPr>
              <w:t>forestry</w:t>
            </w:r>
            <w:proofErr w:type="spellEnd"/>
            <w:r w:rsidRPr="000B389B">
              <w:rPr>
                <w:rFonts w:cs="Arial"/>
                <w:szCs w:val="24"/>
              </w:rPr>
              <w:t xml:space="preserve"> - LULUCF):</w:t>
            </w:r>
          </w:p>
        </w:tc>
      </w:tr>
      <w:tr w:rsidR="00000017" w:rsidRPr="000B389B" w14:paraId="0BB51709" w14:textId="77777777" w:rsidTr="0091230E">
        <w:tc>
          <w:tcPr>
            <w:tcW w:w="1059" w:type="pct"/>
            <w:gridSpan w:val="4"/>
          </w:tcPr>
          <w:p w14:paraId="1A8351BE" w14:textId="77777777" w:rsidR="00E51045" w:rsidRPr="000B389B" w:rsidRDefault="00E51045" w:rsidP="00E51045">
            <w:pPr>
              <w:spacing w:line="360" w:lineRule="auto"/>
              <w:ind w:right="-90"/>
              <w:rPr>
                <w:rFonts w:cs="Arial"/>
                <w:szCs w:val="24"/>
              </w:rPr>
            </w:pPr>
          </w:p>
        </w:tc>
        <w:tc>
          <w:tcPr>
            <w:tcW w:w="534" w:type="pct"/>
            <w:gridSpan w:val="17"/>
          </w:tcPr>
          <w:p w14:paraId="3AE3990D" w14:textId="77777777" w:rsidR="00E51045" w:rsidRPr="000B389B" w:rsidRDefault="00E51045" w:rsidP="00E51045">
            <w:pPr>
              <w:tabs>
                <w:tab w:val="left" w:pos="-117"/>
                <w:tab w:val="left" w:pos="0"/>
              </w:tabs>
              <w:spacing w:line="360" w:lineRule="auto"/>
              <w:ind w:left="67"/>
              <w:jc w:val="both"/>
              <w:rPr>
                <w:rFonts w:cs="Arial"/>
                <w:szCs w:val="24"/>
              </w:rPr>
            </w:pPr>
          </w:p>
        </w:tc>
        <w:tc>
          <w:tcPr>
            <w:tcW w:w="3407" w:type="pct"/>
            <w:gridSpan w:val="82"/>
          </w:tcPr>
          <w:p w14:paraId="487355F3"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35C884D2" w14:textId="77777777" w:rsidTr="0091230E">
        <w:tc>
          <w:tcPr>
            <w:tcW w:w="1059" w:type="pct"/>
            <w:gridSpan w:val="4"/>
          </w:tcPr>
          <w:p w14:paraId="3D4159E2" w14:textId="77777777" w:rsidR="00E51045" w:rsidRPr="000B389B" w:rsidRDefault="00E51045" w:rsidP="00E51045">
            <w:pPr>
              <w:spacing w:line="360" w:lineRule="auto"/>
              <w:ind w:right="-90"/>
              <w:rPr>
                <w:rFonts w:cs="Arial"/>
                <w:szCs w:val="24"/>
              </w:rPr>
            </w:pPr>
          </w:p>
        </w:tc>
        <w:tc>
          <w:tcPr>
            <w:tcW w:w="715" w:type="pct"/>
            <w:gridSpan w:val="41"/>
          </w:tcPr>
          <w:p w14:paraId="0F2213FD"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(α)</w:t>
            </w:r>
          </w:p>
        </w:tc>
        <w:tc>
          <w:tcPr>
            <w:tcW w:w="3227" w:type="pct"/>
            <w:gridSpan w:val="58"/>
          </w:tcPr>
          <w:p w14:paraId="29657F11" w14:textId="77777777" w:rsidR="00E51045" w:rsidRPr="000B389B" w:rsidRDefault="00E51045" w:rsidP="00E51045">
            <w:pPr>
              <w:tabs>
                <w:tab w:val="left" w:pos="-117"/>
                <w:tab w:val="left" w:pos="0"/>
              </w:tabs>
              <w:spacing w:line="360" w:lineRule="auto"/>
              <w:jc w:val="both"/>
              <w:rPr>
                <w:rFonts w:cs="Arial"/>
                <w:szCs w:val="24"/>
              </w:rPr>
            </w:pPr>
            <w:r>
              <w:rPr>
                <w:rFonts w:cs="Arial"/>
                <w:szCs w:val="24"/>
              </w:rPr>
              <w:t>Η</w:t>
            </w:r>
            <w:r w:rsidRPr="000B389B">
              <w:rPr>
                <w:rFonts w:cs="Arial"/>
                <w:szCs w:val="24"/>
              </w:rPr>
              <w:t xml:space="preserve"> χώρα ή ο οργανισμός περιφερειακής οικονομικής ολοκλήρωσης από τον οποίο προέρχεται η δασική βιομάζα είναι συμβαλλόμενο μέρος της Συμφωνίας του Παρισιού</w:t>
            </w:r>
            <w:r w:rsidR="00E67E40">
              <w:rPr>
                <w:rFonts w:cs="Arial"/>
                <w:szCs w:val="24"/>
              </w:rPr>
              <w:t xml:space="preserve"> και-</w:t>
            </w:r>
          </w:p>
        </w:tc>
      </w:tr>
      <w:tr w:rsidR="00000017" w:rsidRPr="000B389B" w14:paraId="477DAA4D" w14:textId="77777777" w:rsidTr="0091230E">
        <w:tc>
          <w:tcPr>
            <w:tcW w:w="1059" w:type="pct"/>
            <w:gridSpan w:val="4"/>
          </w:tcPr>
          <w:p w14:paraId="689C375D" w14:textId="77777777" w:rsidR="00E51045" w:rsidRPr="000B389B" w:rsidRDefault="00E51045" w:rsidP="00E51045">
            <w:pPr>
              <w:spacing w:line="360" w:lineRule="auto"/>
              <w:ind w:right="-90"/>
              <w:rPr>
                <w:rFonts w:cs="Arial"/>
                <w:szCs w:val="24"/>
              </w:rPr>
            </w:pPr>
          </w:p>
        </w:tc>
        <w:tc>
          <w:tcPr>
            <w:tcW w:w="715" w:type="pct"/>
            <w:gridSpan w:val="41"/>
          </w:tcPr>
          <w:p w14:paraId="4C04EB23" w14:textId="77777777" w:rsidR="00E51045" w:rsidRPr="000B389B" w:rsidRDefault="00E51045" w:rsidP="00E51045">
            <w:pPr>
              <w:tabs>
                <w:tab w:val="left" w:pos="-117"/>
                <w:tab w:val="left" w:pos="0"/>
              </w:tabs>
              <w:spacing w:line="360" w:lineRule="auto"/>
              <w:ind w:left="67"/>
              <w:jc w:val="both"/>
              <w:rPr>
                <w:rFonts w:cs="Arial"/>
                <w:szCs w:val="24"/>
              </w:rPr>
            </w:pPr>
          </w:p>
        </w:tc>
        <w:tc>
          <w:tcPr>
            <w:tcW w:w="3227" w:type="pct"/>
            <w:gridSpan w:val="58"/>
          </w:tcPr>
          <w:p w14:paraId="73BD7D52"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3B1BB860" w14:textId="77777777" w:rsidTr="0091230E">
        <w:tc>
          <w:tcPr>
            <w:tcW w:w="1059" w:type="pct"/>
            <w:gridSpan w:val="4"/>
          </w:tcPr>
          <w:p w14:paraId="3AFB1B06" w14:textId="77777777" w:rsidR="00E51045" w:rsidRPr="000B389B" w:rsidRDefault="00E51045" w:rsidP="00E51045">
            <w:pPr>
              <w:spacing w:line="360" w:lineRule="auto"/>
              <w:ind w:right="-90"/>
              <w:rPr>
                <w:rFonts w:cs="Arial"/>
                <w:szCs w:val="24"/>
              </w:rPr>
            </w:pPr>
          </w:p>
        </w:tc>
        <w:tc>
          <w:tcPr>
            <w:tcW w:w="715" w:type="pct"/>
            <w:gridSpan w:val="41"/>
          </w:tcPr>
          <w:p w14:paraId="4E4880DB" w14:textId="77777777" w:rsidR="00E51045" w:rsidRPr="000B389B" w:rsidRDefault="00E51045" w:rsidP="00E51045">
            <w:pPr>
              <w:tabs>
                <w:tab w:val="left" w:pos="-117"/>
                <w:tab w:val="left" w:pos="0"/>
              </w:tabs>
              <w:spacing w:line="360" w:lineRule="auto"/>
              <w:ind w:left="67"/>
              <w:jc w:val="both"/>
              <w:rPr>
                <w:rFonts w:cs="Arial"/>
                <w:szCs w:val="24"/>
              </w:rPr>
            </w:pPr>
          </w:p>
        </w:tc>
        <w:tc>
          <w:tcPr>
            <w:tcW w:w="402" w:type="pct"/>
            <w:gridSpan w:val="44"/>
          </w:tcPr>
          <w:p w14:paraId="4E843CEE" w14:textId="77777777" w:rsidR="00E51045" w:rsidRPr="0086379D" w:rsidRDefault="00E51045" w:rsidP="00E51045">
            <w:pPr>
              <w:pStyle w:val="BodyText"/>
              <w:tabs>
                <w:tab w:val="left" w:pos="67"/>
              </w:tabs>
              <w:spacing w:line="360" w:lineRule="auto"/>
              <w:ind w:left="33"/>
              <w:rPr>
                <w:rFonts w:cs="Arial"/>
                <w:szCs w:val="24"/>
                <w:lang w:val="en-US"/>
              </w:rPr>
            </w:pPr>
            <w:r>
              <w:rPr>
                <w:rFonts w:cs="Arial"/>
                <w:szCs w:val="24"/>
                <w:lang w:val="en-US"/>
              </w:rPr>
              <w:t>(</w:t>
            </w:r>
            <w:proofErr w:type="spellStart"/>
            <w:r>
              <w:rPr>
                <w:rFonts w:cs="Arial"/>
                <w:szCs w:val="24"/>
                <w:lang w:val="en-US"/>
              </w:rPr>
              <w:t>i</w:t>
            </w:r>
            <w:proofErr w:type="spellEnd"/>
            <w:r>
              <w:rPr>
                <w:rFonts w:cs="Arial"/>
                <w:szCs w:val="24"/>
                <w:lang w:val="en-US"/>
              </w:rPr>
              <w:t>)</w:t>
            </w:r>
          </w:p>
        </w:tc>
        <w:tc>
          <w:tcPr>
            <w:tcW w:w="2825" w:type="pct"/>
            <w:gridSpan w:val="14"/>
          </w:tcPr>
          <w:p w14:paraId="42225B77"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έχει υποβάλει εθνικά καθορισμένη συνεισφορά (</w:t>
            </w:r>
            <w:r w:rsidRPr="000B389B">
              <w:rPr>
                <w:rFonts w:cs="Arial"/>
                <w:szCs w:val="24"/>
                <w:lang w:val="en-US"/>
              </w:rPr>
              <w:t>NDC</w:t>
            </w:r>
            <w:r w:rsidRPr="000B389B">
              <w:rPr>
                <w:rFonts w:cs="Arial"/>
                <w:szCs w:val="24"/>
              </w:rPr>
              <w:t xml:space="preserve">) στη Σύμβαση - Πλαίσιο των Ηνωμένων Εθνών για την Κλιματική Αλλαγή (UNFCCC), καλύπτοντας τις εκπομπές και τις απορροφήσεις από τη γεωργία, τη δασοκομία και τη χρήση γης η οποία διασφαλίζει ότι οι μεταβολές του αποθέματος άνθρακα που συνδέονται με τη συγκομιδή βιομάζας </w:t>
            </w:r>
            <w:proofErr w:type="spellStart"/>
            <w:r w:rsidRPr="000B389B">
              <w:rPr>
                <w:rFonts w:cs="Arial"/>
                <w:szCs w:val="24"/>
              </w:rPr>
              <w:t>προσμετρούνται</w:t>
            </w:r>
            <w:proofErr w:type="spellEnd"/>
            <w:r w:rsidRPr="000B389B">
              <w:rPr>
                <w:rFonts w:cs="Arial"/>
                <w:szCs w:val="24"/>
              </w:rPr>
              <w:t xml:space="preserve"> στη δέσμευση της χώρας να μειώσει ή να περιορίσει τις εκπομπές αερίων του θερμοκηπίου, όπως καθορίζεται στην εθνικά καθορισμένη συνεισφορά (</w:t>
            </w:r>
            <w:r w:rsidRPr="000B389B">
              <w:rPr>
                <w:rFonts w:cs="Arial"/>
                <w:szCs w:val="24"/>
                <w:lang w:val="en-US"/>
              </w:rPr>
              <w:t>NDC</w:t>
            </w:r>
            <w:r w:rsidRPr="000B389B">
              <w:rPr>
                <w:rFonts w:cs="Arial"/>
                <w:szCs w:val="24"/>
              </w:rPr>
              <w:t>)· ή</w:t>
            </w:r>
          </w:p>
        </w:tc>
      </w:tr>
      <w:tr w:rsidR="007759F7" w:rsidRPr="000B389B" w14:paraId="398046C8" w14:textId="77777777" w:rsidTr="0091230E">
        <w:tc>
          <w:tcPr>
            <w:tcW w:w="1059" w:type="pct"/>
            <w:gridSpan w:val="4"/>
          </w:tcPr>
          <w:p w14:paraId="317D140A" w14:textId="77777777" w:rsidR="00E51045" w:rsidRPr="000B389B" w:rsidRDefault="00E51045" w:rsidP="00E51045">
            <w:pPr>
              <w:spacing w:line="360" w:lineRule="auto"/>
              <w:ind w:right="-90"/>
              <w:rPr>
                <w:rFonts w:cs="Arial"/>
                <w:szCs w:val="24"/>
              </w:rPr>
            </w:pPr>
          </w:p>
        </w:tc>
        <w:tc>
          <w:tcPr>
            <w:tcW w:w="715" w:type="pct"/>
            <w:gridSpan w:val="41"/>
          </w:tcPr>
          <w:p w14:paraId="2676A351" w14:textId="77777777" w:rsidR="00E51045" w:rsidRPr="000B389B" w:rsidRDefault="00E51045" w:rsidP="00E51045">
            <w:pPr>
              <w:tabs>
                <w:tab w:val="left" w:pos="-117"/>
                <w:tab w:val="left" w:pos="0"/>
              </w:tabs>
              <w:spacing w:line="360" w:lineRule="auto"/>
              <w:ind w:left="67"/>
              <w:jc w:val="both"/>
              <w:rPr>
                <w:rFonts w:cs="Arial"/>
                <w:szCs w:val="24"/>
              </w:rPr>
            </w:pPr>
          </w:p>
        </w:tc>
        <w:tc>
          <w:tcPr>
            <w:tcW w:w="402" w:type="pct"/>
            <w:gridSpan w:val="44"/>
          </w:tcPr>
          <w:p w14:paraId="3064328B" w14:textId="77777777" w:rsidR="00E51045" w:rsidRPr="0086379D" w:rsidRDefault="00E51045" w:rsidP="00E51045">
            <w:pPr>
              <w:pStyle w:val="BodyText"/>
              <w:tabs>
                <w:tab w:val="left" w:pos="67"/>
              </w:tabs>
              <w:spacing w:line="360" w:lineRule="auto"/>
              <w:ind w:left="33"/>
              <w:rPr>
                <w:rFonts w:cs="Arial"/>
                <w:szCs w:val="24"/>
                <w:lang w:val="en-US"/>
              </w:rPr>
            </w:pPr>
            <w:r>
              <w:rPr>
                <w:rFonts w:cs="Arial"/>
                <w:szCs w:val="24"/>
                <w:lang w:val="en-US"/>
              </w:rPr>
              <w:t>(ii)</w:t>
            </w:r>
          </w:p>
        </w:tc>
        <w:tc>
          <w:tcPr>
            <w:tcW w:w="2825" w:type="pct"/>
            <w:gridSpan w:val="14"/>
          </w:tcPr>
          <w:p w14:paraId="0EF3C95A" w14:textId="2A6DD9BD" w:rsidR="00E51045" w:rsidRPr="000B389B" w:rsidRDefault="00B92F79" w:rsidP="00E51045">
            <w:pPr>
              <w:tabs>
                <w:tab w:val="left" w:pos="-117"/>
                <w:tab w:val="left" w:pos="0"/>
              </w:tabs>
              <w:spacing w:line="360" w:lineRule="auto"/>
              <w:jc w:val="both"/>
              <w:rPr>
                <w:rFonts w:cs="Arial"/>
                <w:szCs w:val="24"/>
              </w:rPr>
            </w:pPr>
            <w:r>
              <w:rPr>
                <w:rFonts w:cs="Arial"/>
                <w:szCs w:val="24"/>
              </w:rPr>
              <w:t xml:space="preserve">υπάρχει </w:t>
            </w:r>
            <w:r w:rsidR="00E51045" w:rsidRPr="000B389B">
              <w:rPr>
                <w:rFonts w:cs="Arial"/>
                <w:szCs w:val="24"/>
              </w:rPr>
              <w:t>σε ισχύ νομοθεσία σε εθνικό ή περιφερειακό επίπεδο, σύμφωνα με το άρθρο 5 της Συμφωνίας του Παρισιού, που εφαρμόζεται στην περιοχή της συγκομιδής, για να διατηρεί και να ενισχύει τα αποθέματα άνθρακα και τις καταβόθρες διοξειδίου του άνθρακα, και παρέχει στοιχεία ότι οι αναφερόμενες εκπομπές στον τομέα LULUCF δεν υπερβαίνουν τις απορροφήσεις·</w:t>
            </w:r>
          </w:p>
        </w:tc>
      </w:tr>
      <w:tr w:rsidR="007759F7" w:rsidRPr="000B389B" w14:paraId="05E0E9C2" w14:textId="77777777" w:rsidTr="0091230E">
        <w:tc>
          <w:tcPr>
            <w:tcW w:w="1059" w:type="pct"/>
            <w:gridSpan w:val="4"/>
          </w:tcPr>
          <w:p w14:paraId="09282C45" w14:textId="77777777" w:rsidR="00E51045" w:rsidRPr="000B389B" w:rsidRDefault="00E51045" w:rsidP="00E51045">
            <w:pPr>
              <w:spacing w:line="360" w:lineRule="auto"/>
              <w:ind w:right="-90"/>
              <w:rPr>
                <w:rFonts w:cs="Arial"/>
                <w:szCs w:val="24"/>
              </w:rPr>
            </w:pPr>
          </w:p>
        </w:tc>
        <w:tc>
          <w:tcPr>
            <w:tcW w:w="715" w:type="pct"/>
            <w:gridSpan w:val="41"/>
          </w:tcPr>
          <w:p w14:paraId="6536FCB9" w14:textId="77777777" w:rsidR="00E51045" w:rsidRPr="000B389B" w:rsidRDefault="00E51045" w:rsidP="00E51045">
            <w:pPr>
              <w:tabs>
                <w:tab w:val="left" w:pos="-117"/>
                <w:tab w:val="left" w:pos="0"/>
              </w:tabs>
              <w:spacing w:line="360" w:lineRule="auto"/>
              <w:ind w:left="67"/>
              <w:jc w:val="both"/>
              <w:rPr>
                <w:rFonts w:cs="Arial"/>
                <w:szCs w:val="24"/>
              </w:rPr>
            </w:pPr>
          </w:p>
        </w:tc>
        <w:tc>
          <w:tcPr>
            <w:tcW w:w="402" w:type="pct"/>
            <w:gridSpan w:val="44"/>
          </w:tcPr>
          <w:p w14:paraId="098A451D" w14:textId="77777777" w:rsidR="00E51045" w:rsidRPr="000B389B" w:rsidRDefault="00E51045" w:rsidP="00E51045">
            <w:pPr>
              <w:pStyle w:val="BodyText"/>
              <w:tabs>
                <w:tab w:val="left" w:pos="67"/>
              </w:tabs>
              <w:spacing w:line="360" w:lineRule="auto"/>
              <w:ind w:left="391"/>
              <w:rPr>
                <w:rFonts w:cs="Arial"/>
                <w:szCs w:val="24"/>
              </w:rPr>
            </w:pPr>
          </w:p>
        </w:tc>
        <w:tc>
          <w:tcPr>
            <w:tcW w:w="2825" w:type="pct"/>
            <w:gridSpan w:val="14"/>
          </w:tcPr>
          <w:p w14:paraId="188A1F56" w14:textId="77777777" w:rsidR="00E51045" w:rsidRPr="000B389B" w:rsidRDefault="00E51045" w:rsidP="00E51045">
            <w:pPr>
              <w:tabs>
                <w:tab w:val="left" w:pos="-117"/>
                <w:tab w:val="left" w:pos="0"/>
              </w:tabs>
              <w:spacing w:line="360" w:lineRule="auto"/>
              <w:ind w:left="720"/>
              <w:jc w:val="both"/>
              <w:rPr>
                <w:rFonts w:cs="Arial"/>
                <w:szCs w:val="24"/>
              </w:rPr>
            </w:pPr>
          </w:p>
        </w:tc>
      </w:tr>
      <w:tr w:rsidR="00000017" w:rsidRPr="000B389B" w14:paraId="41F31EE2" w14:textId="77777777" w:rsidTr="0091230E">
        <w:tc>
          <w:tcPr>
            <w:tcW w:w="1059" w:type="pct"/>
            <w:gridSpan w:val="4"/>
          </w:tcPr>
          <w:p w14:paraId="20745DD8" w14:textId="77777777" w:rsidR="00E51045" w:rsidRPr="000B389B" w:rsidRDefault="00E51045" w:rsidP="00E51045">
            <w:pPr>
              <w:spacing w:line="360" w:lineRule="auto"/>
              <w:ind w:right="-90"/>
              <w:rPr>
                <w:rFonts w:cs="Arial"/>
                <w:szCs w:val="24"/>
              </w:rPr>
            </w:pPr>
          </w:p>
        </w:tc>
        <w:tc>
          <w:tcPr>
            <w:tcW w:w="715" w:type="pct"/>
            <w:gridSpan w:val="41"/>
          </w:tcPr>
          <w:p w14:paraId="2B40DAF2"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(β)</w:t>
            </w:r>
          </w:p>
        </w:tc>
        <w:tc>
          <w:tcPr>
            <w:tcW w:w="3227" w:type="pct"/>
            <w:gridSpan w:val="58"/>
          </w:tcPr>
          <w:p w14:paraId="721C4795" w14:textId="7E491FE4" w:rsidR="00E51045" w:rsidRPr="000B389B" w:rsidRDefault="0030627C" w:rsidP="00E51045">
            <w:pPr>
              <w:tabs>
                <w:tab w:val="left" w:pos="397"/>
                <w:tab w:val="left" w:pos="624"/>
                <w:tab w:val="left" w:pos="851"/>
              </w:tabs>
              <w:spacing w:line="360" w:lineRule="auto"/>
              <w:jc w:val="both"/>
              <w:rPr>
                <w:rFonts w:cs="Arial"/>
                <w:szCs w:val="24"/>
              </w:rPr>
            </w:pPr>
            <w:r>
              <w:rPr>
                <w:rFonts w:cs="Arial"/>
                <w:szCs w:val="24"/>
              </w:rPr>
              <w:t>σε περίπτωση κατά την οποία</w:t>
            </w:r>
            <w:r w:rsidR="00E51045" w:rsidRPr="000B389B">
              <w:rPr>
                <w:rFonts w:cs="Arial"/>
                <w:szCs w:val="24"/>
              </w:rPr>
              <w:t xml:space="preserve"> τα αποδεικτικά στοιχεία που αναφέρονται στην παράγραφο (α) δεν είναι διαθέσιμα, τα  </w:t>
            </w:r>
            <w:proofErr w:type="spellStart"/>
            <w:r w:rsidR="00E51045" w:rsidRPr="000B389B">
              <w:rPr>
                <w:rFonts w:cs="Arial"/>
                <w:szCs w:val="24"/>
              </w:rPr>
              <w:t>βιοκαύσιμα</w:t>
            </w:r>
            <w:proofErr w:type="spellEnd"/>
            <w:r w:rsidR="00E51045" w:rsidRPr="000B389B">
              <w:rPr>
                <w:rFonts w:cs="Arial"/>
                <w:szCs w:val="24"/>
              </w:rPr>
              <w:t xml:space="preserve">, </w:t>
            </w:r>
            <w:proofErr w:type="spellStart"/>
            <w:r w:rsidR="00E51045" w:rsidRPr="000B389B">
              <w:rPr>
                <w:rFonts w:cs="Arial"/>
                <w:szCs w:val="24"/>
              </w:rPr>
              <w:t>βιορευστά</w:t>
            </w:r>
            <w:proofErr w:type="spellEnd"/>
            <w:r w:rsidR="00E51045" w:rsidRPr="000B389B">
              <w:rPr>
                <w:rFonts w:cs="Arial"/>
                <w:szCs w:val="24"/>
              </w:rPr>
              <w:t xml:space="preserve"> και καύσιμα </w:t>
            </w:r>
            <w:r w:rsidR="00E51045" w:rsidRPr="000B389B">
              <w:rPr>
                <w:rFonts w:cs="Arial"/>
                <w:szCs w:val="24"/>
              </w:rPr>
              <w:lastRenderedPageBreak/>
              <w:t>βιομάζας που παράγονται από δασική βιομάζα λαμβάνονται υπόψη για τους σκοπούς που αναφέρονται στο εδάφιο (1), εφόσον εφαρμόζονται συστήματα διαχείρισης σε επίπεδο δασικής περιοχής εφοδιασμού</w:t>
            </w:r>
            <w:r w:rsidR="006C0AE8">
              <w:rPr>
                <w:rFonts w:cs="Arial"/>
                <w:szCs w:val="24"/>
              </w:rPr>
              <w:t>,</w:t>
            </w:r>
            <w:r w:rsidR="00E51045" w:rsidRPr="000B389B">
              <w:rPr>
                <w:rFonts w:cs="Arial"/>
                <w:szCs w:val="24"/>
              </w:rPr>
              <w:t xml:space="preserve"> ώστε να διασφαλίζεται ότι τα επίπεδα των αποθεμάτων άνθρακα και των καταβοθρών διοξειδίου του άνθρακα στο δάσος διατηρούνται ή ενισχύονται σε βάθος χρόνου.</w:t>
            </w:r>
          </w:p>
        </w:tc>
      </w:tr>
      <w:tr w:rsidR="00000017" w:rsidRPr="000B389B" w14:paraId="32135A15" w14:textId="77777777" w:rsidTr="0091230E">
        <w:tc>
          <w:tcPr>
            <w:tcW w:w="1059" w:type="pct"/>
            <w:gridSpan w:val="4"/>
          </w:tcPr>
          <w:p w14:paraId="26F49267" w14:textId="77777777" w:rsidR="008359DF" w:rsidRPr="000B389B" w:rsidRDefault="008359DF" w:rsidP="00E51045">
            <w:pPr>
              <w:spacing w:line="360" w:lineRule="auto"/>
              <w:ind w:right="-90"/>
              <w:rPr>
                <w:rFonts w:cs="Arial"/>
                <w:szCs w:val="24"/>
              </w:rPr>
            </w:pPr>
          </w:p>
        </w:tc>
        <w:tc>
          <w:tcPr>
            <w:tcW w:w="534" w:type="pct"/>
            <w:gridSpan w:val="17"/>
          </w:tcPr>
          <w:p w14:paraId="0FA14C24" w14:textId="77777777" w:rsidR="008359DF" w:rsidRPr="000B389B" w:rsidRDefault="008359DF" w:rsidP="00E51045">
            <w:pPr>
              <w:tabs>
                <w:tab w:val="left" w:pos="-117"/>
                <w:tab w:val="left" w:pos="0"/>
              </w:tabs>
              <w:spacing w:line="360" w:lineRule="auto"/>
              <w:ind w:left="67"/>
              <w:jc w:val="right"/>
              <w:rPr>
                <w:rFonts w:cs="Arial"/>
                <w:szCs w:val="24"/>
              </w:rPr>
            </w:pPr>
          </w:p>
        </w:tc>
        <w:tc>
          <w:tcPr>
            <w:tcW w:w="3407" w:type="pct"/>
            <w:gridSpan w:val="82"/>
          </w:tcPr>
          <w:p w14:paraId="39F2C8EF" w14:textId="77777777" w:rsidR="008359DF" w:rsidRPr="000B389B" w:rsidRDefault="008359DF" w:rsidP="00E51045">
            <w:pPr>
              <w:tabs>
                <w:tab w:val="left" w:pos="397"/>
                <w:tab w:val="left" w:pos="624"/>
                <w:tab w:val="left" w:pos="851"/>
              </w:tabs>
              <w:spacing w:line="360" w:lineRule="auto"/>
              <w:jc w:val="both"/>
              <w:rPr>
                <w:rFonts w:cs="Arial"/>
                <w:szCs w:val="24"/>
              </w:rPr>
            </w:pPr>
          </w:p>
        </w:tc>
      </w:tr>
      <w:tr w:rsidR="00000017" w:rsidRPr="000B389B" w14:paraId="72D07B04" w14:textId="77777777" w:rsidTr="0091230E">
        <w:tc>
          <w:tcPr>
            <w:tcW w:w="1059" w:type="pct"/>
            <w:gridSpan w:val="4"/>
          </w:tcPr>
          <w:p w14:paraId="2B73A8A1" w14:textId="77777777" w:rsidR="008359DF" w:rsidRPr="000B389B" w:rsidRDefault="008359DF" w:rsidP="00E51045">
            <w:pPr>
              <w:spacing w:line="360" w:lineRule="auto"/>
              <w:ind w:right="-90"/>
              <w:rPr>
                <w:rFonts w:cs="Arial"/>
                <w:szCs w:val="24"/>
              </w:rPr>
            </w:pPr>
          </w:p>
        </w:tc>
        <w:tc>
          <w:tcPr>
            <w:tcW w:w="534" w:type="pct"/>
            <w:gridSpan w:val="17"/>
          </w:tcPr>
          <w:p w14:paraId="0F18E988" w14:textId="77777777" w:rsidR="008359DF" w:rsidRPr="000B389B" w:rsidRDefault="008359DF" w:rsidP="00E51045">
            <w:pPr>
              <w:tabs>
                <w:tab w:val="left" w:pos="-117"/>
                <w:tab w:val="left" w:pos="0"/>
              </w:tabs>
              <w:spacing w:line="360" w:lineRule="auto"/>
              <w:ind w:left="67"/>
              <w:jc w:val="right"/>
              <w:rPr>
                <w:rFonts w:cs="Arial"/>
                <w:szCs w:val="24"/>
              </w:rPr>
            </w:pPr>
            <w:r w:rsidRPr="000B389B">
              <w:rPr>
                <w:rFonts w:cs="Arial"/>
                <w:szCs w:val="24"/>
              </w:rPr>
              <w:t>(9)(α)</w:t>
            </w:r>
          </w:p>
        </w:tc>
        <w:tc>
          <w:tcPr>
            <w:tcW w:w="3407" w:type="pct"/>
            <w:gridSpan w:val="82"/>
          </w:tcPr>
          <w:p w14:paraId="49C3ACFE" w14:textId="77777777" w:rsidR="008359DF" w:rsidRPr="000B389B" w:rsidRDefault="008359DF" w:rsidP="00E51045">
            <w:pPr>
              <w:tabs>
                <w:tab w:val="left" w:pos="397"/>
                <w:tab w:val="left" w:pos="624"/>
                <w:tab w:val="left" w:pos="851"/>
              </w:tabs>
              <w:spacing w:line="360" w:lineRule="auto"/>
              <w:jc w:val="both"/>
              <w:rPr>
                <w:rFonts w:cs="Arial"/>
                <w:szCs w:val="24"/>
              </w:rPr>
            </w:pPr>
            <w:r w:rsidRPr="000B389B">
              <w:rPr>
                <w:rFonts w:cs="Arial"/>
                <w:szCs w:val="24"/>
              </w:rPr>
              <w:t xml:space="preserve">Η μείωση των εκπομπών αερίων θερμοκηπίου που επιτυγχάνεται με τη χρήση </w:t>
            </w:r>
            <w:proofErr w:type="spellStart"/>
            <w:r w:rsidRPr="000B389B">
              <w:rPr>
                <w:rFonts w:cs="Arial"/>
                <w:szCs w:val="24"/>
              </w:rPr>
              <w:t>βιοκαυσίμων</w:t>
            </w:r>
            <w:proofErr w:type="spellEnd"/>
            <w:r w:rsidRPr="000B389B">
              <w:rPr>
                <w:rFonts w:cs="Arial"/>
                <w:szCs w:val="24"/>
              </w:rPr>
              <w:t xml:space="preserve">, </w:t>
            </w:r>
            <w:proofErr w:type="spellStart"/>
            <w:r w:rsidRPr="000B389B">
              <w:rPr>
                <w:rFonts w:cs="Arial"/>
                <w:szCs w:val="24"/>
              </w:rPr>
              <w:t>βιορευστών</w:t>
            </w:r>
            <w:proofErr w:type="spellEnd"/>
            <w:r w:rsidRPr="000B389B">
              <w:rPr>
                <w:rFonts w:cs="Arial"/>
                <w:szCs w:val="24"/>
              </w:rPr>
              <w:t xml:space="preserve"> και καυσίμων βιομάζας που λαμβάνονται υπόψη για τους σκοπούς που αναφέρονται στο εδάφιο (1)</w:t>
            </w:r>
            <w:r>
              <w:rPr>
                <w:rFonts w:cs="Arial"/>
                <w:szCs w:val="24"/>
              </w:rPr>
              <w:t>-</w:t>
            </w:r>
          </w:p>
        </w:tc>
      </w:tr>
      <w:tr w:rsidR="00000017" w:rsidRPr="000B389B" w14:paraId="673E7936" w14:textId="77777777" w:rsidTr="0091230E">
        <w:tc>
          <w:tcPr>
            <w:tcW w:w="1059" w:type="pct"/>
            <w:gridSpan w:val="4"/>
          </w:tcPr>
          <w:p w14:paraId="430C3420" w14:textId="77777777" w:rsidR="008359DF" w:rsidRPr="000B389B" w:rsidRDefault="008359DF" w:rsidP="00E51045">
            <w:pPr>
              <w:spacing w:line="360" w:lineRule="auto"/>
              <w:ind w:right="-90"/>
              <w:rPr>
                <w:rFonts w:cs="Arial"/>
                <w:szCs w:val="24"/>
              </w:rPr>
            </w:pPr>
          </w:p>
        </w:tc>
        <w:tc>
          <w:tcPr>
            <w:tcW w:w="534" w:type="pct"/>
            <w:gridSpan w:val="17"/>
          </w:tcPr>
          <w:p w14:paraId="46388A37" w14:textId="77777777" w:rsidR="008359DF" w:rsidRPr="000B389B" w:rsidRDefault="008359DF" w:rsidP="00E51045">
            <w:pPr>
              <w:tabs>
                <w:tab w:val="left" w:pos="-117"/>
                <w:tab w:val="left" w:pos="0"/>
              </w:tabs>
              <w:spacing w:line="360" w:lineRule="auto"/>
              <w:ind w:left="67"/>
              <w:jc w:val="right"/>
              <w:rPr>
                <w:rFonts w:cs="Arial"/>
                <w:szCs w:val="24"/>
              </w:rPr>
            </w:pPr>
          </w:p>
        </w:tc>
        <w:tc>
          <w:tcPr>
            <w:tcW w:w="3407" w:type="pct"/>
            <w:gridSpan w:val="82"/>
          </w:tcPr>
          <w:p w14:paraId="021B2A9D" w14:textId="77777777" w:rsidR="008359DF" w:rsidRPr="000B389B" w:rsidRDefault="008359DF" w:rsidP="00E51045">
            <w:pPr>
              <w:tabs>
                <w:tab w:val="left" w:pos="397"/>
                <w:tab w:val="left" w:pos="624"/>
                <w:tab w:val="left" w:pos="851"/>
              </w:tabs>
              <w:spacing w:line="360" w:lineRule="auto"/>
              <w:jc w:val="both"/>
              <w:rPr>
                <w:rFonts w:cs="Arial"/>
                <w:szCs w:val="24"/>
              </w:rPr>
            </w:pPr>
          </w:p>
        </w:tc>
      </w:tr>
      <w:tr w:rsidR="00274144" w:rsidRPr="000B389B" w14:paraId="3CA01CA6" w14:textId="77777777" w:rsidTr="0091230E">
        <w:tc>
          <w:tcPr>
            <w:tcW w:w="1059" w:type="pct"/>
            <w:gridSpan w:val="4"/>
          </w:tcPr>
          <w:p w14:paraId="62BD04F4" w14:textId="77777777" w:rsidR="00E51045" w:rsidRPr="000B389B" w:rsidRDefault="00E51045" w:rsidP="00E51045">
            <w:pPr>
              <w:spacing w:line="360" w:lineRule="auto"/>
              <w:ind w:right="-90"/>
              <w:rPr>
                <w:rFonts w:cs="Arial"/>
                <w:szCs w:val="24"/>
              </w:rPr>
            </w:pPr>
          </w:p>
        </w:tc>
        <w:tc>
          <w:tcPr>
            <w:tcW w:w="534" w:type="pct"/>
            <w:gridSpan w:val="17"/>
          </w:tcPr>
          <w:p w14:paraId="0873EA8C" w14:textId="77777777" w:rsidR="00E51045" w:rsidRPr="000B389B" w:rsidRDefault="00E51045" w:rsidP="00E51045">
            <w:pPr>
              <w:tabs>
                <w:tab w:val="left" w:pos="-117"/>
                <w:tab w:val="left" w:pos="0"/>
              </w:tabs>
              <w:spacing w:line="360" w:lineRule="auto"/>
              <w:ind w:left="67"/>
              <w:jc w:val="both"/>
              <w:rPr>
                <w:rFonts w:cs="Arial"/>
                <w:szCs w:val="24"/>
              </w:rPr>
            </w:pPr>
          </w:p>
        </w:tc>
        <w:tc>
          <w:tcPr>
            <w:tcW w:w="501" w:type="pct"/>
            <w:gridSpan w:val="62"/>
          </w:tcPr>
          <w:p w14:paraId="61F9B188" w14:textId="77777777" w:rsidR="00E51045" w:rsidRPr="000B791B" w:rsidRDefault="00E51045" w:rsidP="00E51045">
            <w:pPr>
              <w:tabs>
                <w:tab w:val="left" w:pos="-117"/>
                <w:tab w:val="left" w:pos="0"/>
              </w:tabs>
              <w:spacing w:line="360" w:lineRule="auto"/>
              <w:ind w:left="67"/>
              <w:jc w:val="both"/>
              <w:rPr>
                <w:rFonts w:cs="Arial"/>
                <w:szCs w:val="24"/>
                <w:lang w:val="en-US"/>
              </w:rPr>
            </w:pPr>
            <w:r>
              <w:rPr>
                <w:rFonts w:cs="Arial"/>
                <w:szCs w:val="24"/>
                <w:lang w:val="en-US"/>
              </w:rPr>
              <w:t>(</w:t>
            </w:r>
            <w:proofErr w:type="spellStart"/>
            <w:r>
              <w:rPr>
                <w:rFonts w:cs="Arial"/>
                <w:szCs w:val="24"/>
                <w:lang w:val="en-US"/>
              </w:rPr>
              <w:t>i</w:t>
            </w:r>
            <w:proofErr w:type="spellEnd"/>
            <w:r>
              <w:rPr>
                <w:rFonts w:cs="Arial"/>
                <w:szCs w:val="24"/>
                <w:lang w:val="en-US"/>
              </w:rPr>
              <w:t>)</w:t>
            </w:r>
          </w:p>
        </w:tc>
        <w:tc>
          <w:tcPr>
            <w:tcW w:w="2906" w:type="pct"/>
            <w:gridSpan w:val="20"/>
          </w:tcPr>
          <w:p w14:paraId="431CA2D8" w14:textId="5DC2CFDD"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τουλάχιστον </w:t>
            </w:r>
            <w:r>
              <w:rPr>
                <w:rFonts w:cs="Arial"/>
                <w:szCs w:val="24"/>
              </w:rPr>
              <w:t>πενήντα τοις εκατό (</w:t>
            </w:r>
            <w:r w:rsidRPr="000B389B">
              <w:rPr>
                <w:rFonts w:cs="Arial"/>
                <w:szCs w:val="24"/>
              </w:rPr>
              <w:t>50%</w:t>
            </w:r>
            <w:r>
              <w:rPr>
                <w:rFonts w:cs="Arial"/>
                <w:szCs w:val="24"/>
              </w:rPr>
              <w:t>)</w:t>
            </w:r>
            <w:r w:rsidRPr="000B389B">
              <w:rPr>
                <w:rFonts w:cs="Arial"/>
                <w:szCs w:val="24"/>
              </w:rPr>
              <w:t xml:space="preserve"> για τα </w:t>
            </w:r>
            <w:proofErr w:type="spellStart"/>
            <w:r w:rsidRPr="000B389B">
              <w:rPr>
                <w:rFonts w:cs="Arial"/>
                <w:szCs w:val="24"/>
              </w:rPr>
              <w:t>βιοκαύσιμα</w:t>
            </w:r>
            <w:proofErr w:type="spellEnd"/>
            <w:r w:rsidRPr="000B389B">
              <w:rPr>
                <w:rFonts w:cs="Arial"/>
                <w:szCs w:val="24"/>
              </w:rPr>
              <w:t xml:space="preserve">, το βιοαέριο που καταναλώνεται στον τομέα των μεταφορών και τα </w:t>
            </w:r>
            <w:proofErr w:type="spellStart"/>
            <w:r w:rsidRPr="000B389B">
              <w:rPr>
                <w:rFonts w:cs="Arial"/>
                <w:szCs w:val="24"/>
              </w:rPr>
              <w:t>βιορευστά</w:t>
            </w:r>
            <w:proofErr w:type="spellEnd"/>
            <w:r w:rsidRPr="000B389B">
              <w:rPr>
                <w:rFonts w:cs="Arial"/>
                <w:szCs w:val="24"/>
              </w:rPr>
              <w:t xml:space="preserve"> που παράγονται σε εγκαταστάσεις που τέθηκαν σε λειτουργία στις ή πριν από τ</w:t>
            </w:r>
            <w:r w:rsidR="0059374C">
              <w:rPr>
                <w:rFonts w:cs="Arial"/>
                <w:szCs w:val="24"/>
              </w:rPr>
              <w:t>ην</w:t>
            </w:r>
            <w:r w:rsidRPr="000B389B">
              <w:rPr>
                <w:rFonts w:cs="Arial"/>
                <w:szCs w:val="24"/>
              </w:rPr>
              <w:t xml:space="preserve"> 5</w:t>
            </w:r>
            <w:r w:rsidR="0059374C" w:rsidRPr="0059374C">
              <w:rPr>
                <w:rFonts w:cs="Arial"/>
                <w:szCs w:val="24"/>
                <w:vertAlign w:val="superscript"/>
              </w:rPr>
              <w:t>η</w:t>
            </w:r>
            <w:r w:rsidRPr="000B389B">
              <w:rPr>
                <w:rFonts w:cs="Arial"/>
                <w:szCs w:val="24"/>
              </w:rPr>
              <w:t xml:space="preserve"> Οκτωβρίου 2015·</w:t>
            </w:r>
          </w:p>
        </w:tc>
      </w:tr>
      <w:tr w:rsidR="00274144" w:rsidRPr="000B389B" w14:paraId="12D0FD3C" w14:textId="77777777" w:rsidTr="0091230E">
        <w:tc>
          <w:tcPr>
            <w:tcW w:w="1059" w:type="pct"/>
            <w:gridSpan w:val="4"/>
          </w:tcPr>
          <w:p w14:paraId="6577E086" w14:textId="77777777" w:rsidR="00E51045" w:rsidRPr="000B389B" w:rsidRDefault="00E51045" w:rsidP="00E51045">
            <w:pPr>
              <w:spacing w:line="360" w:lineRule="auto"/>
              <w:ind w:right="-90"/>
              <w:rPr>
                <w:rFonts w:cs="Arial"/>
                <w:szCs w:val="24"/>
              </w:rPr>
            </w:pPr>
          </w:p>
        </w:tc>
        <w:tc>
          <w:tcPr>
            <w:tcW w:w="534" w:type="pct"/>
            <w:gridSpan w:val="17"/>
          </w:tcPr>
          <w:p w14:paraId="42ED54D0" w14:textId="77777777" w:rsidR="00E51045" w:rsidRPr="000B389B" w:rsidRDefault="00E51045" w:rsidP="00E51045">
            <w:pPr>
              <w:tabs>
                <w:tab w:val="left" w:pos="-117"/>
                <w:tab w:val="left" w:pos="0"/>
              </w:tabs>
              <w:spacing w:line="360" w:lineRule="auto"/>
              <w:ind w:left="67"/>
              <w:jc w:val="both"/>
              <w:rPr>
                <w:rFonts w:cs="Arial"/>
                <w:szCs w:val="24"/>
              </w:rPr>
            </w:pPr>
          </w:p>
        </w:tc>
        <w:tc>
          <w:tcPr>
            <w:tcW w:w="501" w:type="pct"/>
            <w:gridSpan w:val="62"/>
          </w:tcPr>
          <w:p w14:paraId="25DB8B20" w14:textId="77777777" w:rsidR="00E51045" w:rsidRDefault="00E51045" w:rsidP="00E51045">
            <w:pPr>
              <w:tabs>
                <w:tab w:val="left" w:pos="-117"/>
                <w:tab w:val="left" w:pos="0"/>
              </w:tabs>
              <w:spacing w:line="360" w:lineRule="auto"/>
              <w:ind w:left="67"/>
              <w:jc w:val="both"/>
              <w:rPr>
                <w:rFonts w:cs="Arial"/>
                <w:szCs w:val="24"/>
                <w:lang w:val="en-US"/>
              </w:rPr>
            </w:pPr>
            <w:r>
              <w:rPr>
                <w:rFonts w:cs="Arial"/>
                <w:szCs w:val="24"/>
                <w:lang w:val="en-US"/>
              </w:rPr>
              <w:t>(ii)</w:t>
            </w:r>
          </w:p>
        </w:tc>
        <w:tc>
          <w:tcPr>
            <w:tcW w:w="2906" w:type="pct"/>
            <w:gridSpan w:val="20"/>
          </w:tcPr>
          <w:p w14:paraId="7275231D"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τουλάχιστον </w:t>
            </w:r>
            <w:r>
              <w:rPr>
                <w:rFonts w:cs="Arial"/>
                <w:szCs w:val="24"/>
              </w:rPr>
              <w:t>εξήντα τοις εκατό (</w:t>
            </w:r>
            <w:r w:rsidRPr="000B389B">
              <w:rPr>
                <w:rFonts w:cs="Arial"/>
                <w:szCs w:val="24"/>
              </w:rPr>
              <w:t>60%</w:t>
            </w:r>
            <w:r>
              <w:rPr>
                <w:rFonts w:cs="Arial"/>
                <w:szCs w:val="24"/>
              </w:rPr>
              <w:t>)</w:t>
            </w:r>
            <w:r w:rsidRPr="000B389B">
              <w:rPr>
                <w:rFonts w:cs="Arial"/>
                <w:szCs w:val="24"/>
              </w:rPr>
              <w:t xml:space="preserve"> για τα </w:t>
            </w:r>
            <w:proofErr w:type="spellStart"/>
            <w:r w:rsidRPr="000B389B">
              <w:rPr>
                <w:rFonts w:cs="Arial"/>
                <w:szCs w:val="24"/>
              </w:rPr>
              <w:t>βιοκαύσιμα</w:t>
            </w:r>
            <w:proofErr w:type="spellEnd"/>
            <w:r w:rsidRPr="000B389B">
              <w:rPr>
                <w:rFonts w:cs="Arial"/>
                <w:szCs w:val="24"/>
              </w:rPr>
              <w:t xml:space="preserve">, το βιοαέριο που καταναλώνεται στον τομέα των μεταφορών και τα </w:t>
            </w:r>
            <w:proofErr w:type="spellStart"/>
            <w:r w:rsidRPr="000B389B">
              <w:rPr>
                <w:rFonts w:cs="Arial"/>
                <w:szCs w:val="24"/>
              </w:rPr>
              <w:t>βιορευστά</w:t>
            </w:r>
            <w:proofErr w:type="spellEnd"/>
            <w:r w:rsidRPr="000B389B">
              <w:rPr>
                <w:rFonts w:cs="Arial"/>
                <w:szCs w:val="24"/>
              </w:rPr>
              <w:t xml:space="preserve"> που παράγονται σε εγκαταστάσεις που τέθηκαν σε λειτουργία από </w:t>
            </w:r>
            <w:r w:rsidR="008359DF">
              <w:rPr>
                <w:rFonts w:cs="Arial"/>
                <w:szCs w:val="24"/>
              </w:rPr>
              <w:t>την 6</w:t>
            </w:r>
            <w:r w:rsidR="008359DF" w:rsidRPr="008359DF">
              <w:rPr>
                <w:rFonts w:cs="Arial"/>
                <w:szCs w:val="24"/>
                <w:vertAlign w:val="superscript"/>
              </w:rPr>
              <w:t>η</w:t>
            </w:r>
            <w:r w:rsidR="008359DF">
              <w:rPr>
                <w:rFonts w:cs="Arial"/>
                <w:szCs w:val="24"/>
              </w:rPr>
              <w:t xml:space="preserve"> </w:t>
            </w:r>
            <w:r w:rsidRPr="000B389B">
              <w:rPr>
                <w:rFonts w:cs="Arial"/>
                <w:szCs w:val="24"/>
              </w:rPr>
              <w:t xml:space="preserve">Οκτωβρίου 2015 έως </w:t>
            </w:r>
            <w:r w:rsidR="008359DF">
              <w:rPr>
                <w:rFonts w:cs="Arial"/>
                <w:szCs w:val="24"/>
              </w:rPr>
              <w:t xml:space="preserve">την </w:t>
            </w:r>
            <w:r w:rsidRPr="000B389B">
              <w:rPr>
                <w:rFonts w:cs="Arial"/>
                <w:szCs w:val="24"/>
              </w:rPr>
              <w:t>31</w:t>
            </w:r>
            <w:r w:rsidR="008359DF" w:rsidRPr="008359DF">
              <w:rPr>
                <w:rFonts w:cs="Arial"/>
                <w:szCs w:val="24"/>
                <w:vertAlign w:val="superscript"/>
              </w:rPr>
              <w:t>η</w:t>
            </w:r>
            <w:r w:rsidR="008359DF">
              <w:rPr>
                <w:rFonts w:cs="Arial"/>
                <w:szCs w:val="24"/>
              </w:rPr>
              <w:t xml:space="preserve"> </w:t>
            </w:r>
            <w:r w:rsidRPr="000B389B">
              <w:rPr>
                <w:rFonts w:cs="Arial"/>
                <w:szCs w:val="24"/>
              </w:rPr>
              <w:t xml:space="preserve"> Δεκεμβρίου 2020·</w:t>
            </w:r>
          </w:p>
        </w:tc>
      </w:tr>
      <w:tr w:rsidR="00274144" w:rsidRPr="000B389B" w14:paraId="01D178BE" w14:textId="77777777" w:rsidTr="0091230E">
        <w:tc>
          <w:tcPr>
            <w:tcW w:w="1059" w:type="pct"/>
            <w:gridSpan w:val="4"/>
          </w:tcPr>
          <w:p w14:paraId="768F9746" w14:textId="77777777" w:rsidR="00E51045" w:rsidRPr="000B389B" w:rsidRDefault="00E51045" w:rsidP="00E51045">
            <w:pPr>
              <w:spacing w:line="360" w:lineRule="auto"/>
              <w:ind w:right="-90"/>
              <w:rPr>
                <w:rFonts w:cs="Arial"/>
                <w:szCs w:val="24"/>
              </w:rPr>
            </w:pPr>
          </w:p>
        </w:tc>
        <w:tc>
          <w:tcPr>
            <w:tcW w:w="534" w:type="pct"/>
            <w:gridSpan w:val="17"/>
          </w:tcPr>
          <w:p w14:paraId="7DAB4645" w14:textId="77777777" w:rsidR="00E51045" w:rsidRPr="000B389B" w:rsidRDefault="00E51045" w:rsidP="00E51045">
            <w:pPr>
              <w:tabs>
                <w:tab w:val="left" w:pos="-117"/>
                <w:tab w:val="left" w:pos="0"/>
              </w:tabs>
              <w:spacing w:line="360" w:lineRule="auto"/>
              <w:ind w:left="67"/>
              <w:jc w:val="both"/>
              <w:rPr>
                <w:rFonts w:cs="Arial"/>
                <w:szCs w:val="24"/>
              </w:rPr>
            </w:pPr>
          </w:p>
        </w:tc>
        <w:tc>
          <w:tcPr>
            <w:tcW w:w="501" w:type="pct"/>
            <w:gridSpan w:val="62"/>
          </w:tcPr>
          <w:p w14:paraId="2EB3D05C" w14:textId="77777777" w:rsidR="00E51045" w:rsidRDefault="00E51045" w:rsidP="00E51045">
            <w:pPr>
              <w:tabs>
                <w:tab w:val="left" w:pos="-117"/>
                <w:tab w:val="left" w:pos="0"/>
              </w:tabs>
              <w:spacing w:line="360" w:lineRule="auto"/>
              <w:ind w:left="67"/>
              <w:jc w:val="both"/>
              <w:rPr>
                <w:rFonts w:cs="Arial"/>
                <w:szCs w:val="24"/>
                <w:lang w:val="en-US"/>
              </w:rPr>
            </w:pPr>
            <w:r>
              <w:rPr>
                <w:rFonts w:cs="Arial"/>
                <w:szCs w:val="24"/>
                <w:lang w:val="en-US"/>
              </w:rPr>
              <w:t>(iii)</w:t>
            </w:r>
          </w:p>
        </w:tc>
        <w:tc>
          <w:tcPr>
            <w:tcW w:w="2906" w:type="pct"/>
            <w:gridSpan w:val="20"/>
          </w:tcPr>
          <w:p w14:paraId="434D26AC"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τουλάχιστον </w:t>
            </w:r>
            <w:r>
              <w:rPr>
                <w:rFonts w:cs="Arial"/>
                <w:szCs w:val="24"/>
              </w:rPr>
              <w:t>εξήντα πέντε τοις εκατό (</w:t>
            </w:r>
            <w:r w:rsidRPr="000B389B">
              <w:rPr>
                <w:rFonts w:cs="Arial"/>
                <w:szCs w:val="24"/>
              </w:rPr>
              <w:t>65%</w:t>
            </w:r>
            <w:r>
              <w:rPr>
                <w:rFonts w:cs="Arial"/>
                <w:szCs w:val="24"/>
              </w:rPr>
              <w:t>)</w:t>
            </w:r>
            <w:r w:rsidRPr="000B389B">
              <w:rPr>
                <w:rFonts w:cs="Arial"/>
                <w:szCs w:val="24"/>
              </w:rPr>
              <w:t xml:space="preserve"> για τα </w:t>
            </w:r>
            <w:proofErr w:type="spellStart"/>
            <w:r w:rsidRPr="000B389B">
              <w:rPr>
                <w:rFonts w:cs="Arial"/>
                <w:szCs w:val="24"/>
              </w:rPr>
              <w:t>βιοκαύσιμα</w:t>
            </w:r>
            <w:proofErr w:type="spellEnd"/>
            <w:r w:rsidRPr="000B389B">
              <w:rPr>
                <w:rFonts w:cs="Arial"/>
                <w:szCs w:val="24"/>
              </w:rPr>
              <w:t xml:space="preserve">, το βιοαέριο που καταναλώνεται στον τομέα των μεταφορών και τα </w:t>
            </w:r>
            <w:proofErr w:type="spellStart"/>
            <w:r w:rsidRPr="000B389B">
              <w:rPr>
                <w:rFonts w:cs="Arial"/>
                <w:szCs w:val="24"/>
              </w:rPr>
              <w:t>βιορευστά</w:t>
            </w:r>
            <w:proofErr w:type="spellEnd"/>
            <w:r w:rsidRPr="000B389B">
              <w:rPr>
                <w:rFonts w:cs="Arial"/>
                <w:szCs w:val="24"/>
              </w:rPr>
              <w:t xml:space="preserve"> που παράγονται σε εγκαταστάσεις που τίθενται σε λειτουργία από την 1</w:t>
            </w:r>
            <w:r w:rsidRPr="008359DF">
              <w:rPr>
                <w:rFonts w:cs="Arial"/>
                <w:szCs w:val="24"/>
                <w:vertAlign w:val="superscript"/>
              </w:rPr>
              <w:t>η</w:t>
            </w:r>
            <w:r w:rsidRPr="000B389B">
              <w:rPr>
                <w:rFonts w:cs="Arial"/>
                <w:szCs w:val="24"/>
              </w:rPr>
              <w:t xml:space="preserve"> Ιανουαρίου 2021·</w:t>
            </w:r>
          </w:p>
        </w:tc>
      </w:tr>
      <w:tr w:rsidR="00274144" w:rsidRPr="000B389B" w14:paraId="76A55C45" w14:textId="77777777" w:rsidTr="0091230E">
        <w:tc>
          <w:tcPr>
            <w:tcW w:w="1059" w:type="pct"/>
            <w:gridSpan w:val="4"/>
          </w:tcPr>
          <w:p w14:paraId="5C11C5D9" w14:textId="77777777" w:rsidR="00E51045" w:rsidRPr="000B389B" w:rsidRDefault="00E51045" w:rsidP="00E51045">
            <w:pPr>
              <w:spacing w:line="360" w:lineRule="auto"/>
              <w:ind w:right="-90"/>
              <w:rPr>
                <w:rFonts w:cs="Arial"/>
                <w:szCs w:val="24"/>
              </w:rPr>
            </w:pPr>
          </w:p>
        </w:tc>
        <w:tc>
          <w:tcPr>
            <w:tcW w:w="534" w:type="pct"/>
            <w:gridSpan w:val="17"/>
          </w:tcPr>
          <w:p w14:paraId="30DFF1D9" w14:textId="77777777" w:rsidR="00E51045" w:rsidRPr="000B389B" w:rsidRDefault="00E51045" w:rsidP="00E51045">
            <w:pPr>
              <w:tabs>
                <w:tab w:val="left" w:pos="-117"/>
                <w:tab w:val="left" w:pos="0"/>
              </w:tabs>
              <w:spacing w:line="360" w:lineRule="auto"/>
              <w:ind w:left="67"/>
              <w:jc w:val="both"/>
              <w:rPr>
                <w:rFonts w:cs="Arial"/>
                <w:szCs w:val="24"/>
              </w:rPr>
            </w:pPr>
          </w:p>
        </w:tc>
        <w:tc>
          <w:tcPr>
            <w:tcW w:w="501" w:type="pct"/>
            <w:gridSpan w:val="62"/>
          </w:tcPr>
          <w:p w14:paraId="1A4DDE69" w14:textId="77777777" w:rsidR="00E51045" w:rsidRDefault="00E51045" w:rsidP="00E51045">
            <w:pPr>
              <w:tabs>
                <w:tab w:val="left" w:pos="-117"/>
                <w:tab w:val="left" w:pos="0"/>
              </w:tabs>
              <w:spacing w:line="360" w:lineRule="auto"/>
              <w:ind w:left="67"/>
              <w:jc w:val="both"/>
              <w:rPr>
                <w:rFonts w:cs="Arial"/>
                <w:szCs w:val="24"/>
                <w:lang w:val="en-US"/>
              </w:rPr>
            </w:pPr>
            <w:r>
              <w:rPr>
                <w:rFonts w:cs="Arial"/>
                <w:szCs w:val="24"/>
                <w:lang w:val="en-US"/>
              </w:rPr>
              <w:t>(iv)</w:t>
            </w:r>
          </w:p>
        </w:tc>
        <w:tc>
          <w:tcPr>
            <w:tcW w:w="2906" w:type="pct"/>
            <w:gridSpan w:val="20"/>
          </w:tcPr>
          <w:p w14:paraId="385A2E0C"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τουλάχιστον </w:t>
            </w:r>
            <w:r>
              <w:rPr>
                <w:rFonts w:cs="Arial"/>
                <w:szCs w:val="24"/>
              </w:rPr>
              <w:t>εβδομήντα τοις εκατό (</w:t>
            </w:r>
            <w:r w:rsidRPr="000B389B">
              <w:rPr>
                <w:rFonts w:cs="Arial"/>
                <w:szCs w:val="24"/>
              </w:rPr>
              <w:t>70%</w:t>
            </w:r>
            <w:r>
              <w:rPr>
                <w:rFonts w:cs="Arial"/>
                <w:szCs w:val="24"/>
              </w:rPr>
              <w:t>)</w:t>
            </w:r>
            <w:r w:rsidRPr="000B389B">
              <w:rPr>
                <w:rFonts w:cs="Arial"/>
                <w:szCs w:val="24"/>
              </w:rPr>
              <w:t xml:space="preserve"> για την παραγωγή ηλεκτρικής ενέργειας, θέρμανσης και ψύξης που παράγονται από καύσιμα βιομάζας που χρησιμοποιούνται σε εγκαταστάσεις που τίθενται σε λειτουργία από την 1</w:t>
            </w:r>
            <w:r w:rsidRPr="008359DF">
              <w:rPr>
                <w:rFonts w:cs="Arial"/>
                <w:szCs w:val="24"/>
                <w:vertAlign w:val="superscript"/>
              </w:rPr>
              <w:t>η</w:t>
            </w:r>
            <w:r w:rsidRPr="000B389B">
              <w:rPr>
                <w:rFonts w:cs="Arial"/>
                <w:szCs w:val="24"/>
              </w:rPr>
              <w:t xml:space="preserve"> Ιανουαρίου 2021 έως </w:t>
            </w:r>
            <w:r>
              <w:rPr>
                <w:rFonts w:cs="Arial"/>
                <w:szCs w:val="24"/>
              </w:rPr>
              <w:t xml:space="preserve">την </w:t>
            </w:r>
            <w:r w:rsidRPr="000B389B">
              <w:rPr>
                <w:rFonts w:cs="Arial"/>
                <w:szCs w:val="24"/>
              </w:rPr>
              <w:t>31</w:t>
            </w:r>
            <w:r w:rsidRPr="008359DF">
              <w:rPr>
                <w:rFonts w:cs="Arial"/>
                <w:szCs w:val="24"/>
                <w:vertAlign w:val="superscript"/>
              </w:rPr>
              <w:t>η</w:t>
            </w:r>
            <w:r w:rsidRPr="000B389B">
              <w:rPr>
                <w:rFonts w:cs="Arial"/>
                <w:szCs w:val="24"/>
              </w:rPr>
              <w:t xml:space="preserve"> </w:t>
            </w:r>
            <w:r w:rsidRPr="000B389B">
              <w:rPr>
                <w:rFonts w:cs="Arial"/>
                <w:szCs w:val="24"/>
              </w:rPr>
              <w:lastRenderedPageBreak/>
              <w:t xml:space="preserve">Δεκεμβρίου 2025 και </w:t>
            </w:r>
            <w:r>
              <w:rPr>
                <w:rFonts w:cs="Arial"/>
                <w:szCs w:val="24"/>
              </w:rPr>
              <w:t>ογδόντα τοις εκατό (</w:t>
            </w:r>
            <w:r w:rsidRPr="000B389B">
              <w:rPr>
                <w:rFonts w:cs="Arial"/>
                <w:szCs w:val="24"/>
              </w:rPr>
              <w:t>80%</w:t>
            </w:r>
            <w:r>
              <w:rPr>
                <w:rFonts w:cs="Arial"/>
                <w:szCs w:val="24"/>
              </w:rPr>
              <w:t>)</w:t>
            </w:r>
            <w:r w:rsidRPr="000B389B">
              <w:rPr>
                <w:rFonts w:cs="Arial"/>
                <w:szCs w:val="24"/>
              </w:rPr>
              <w:t xml:space="preserve"> για εγκαταστάσεις που τίθενται σε λειτουργία από την 1</w:t>
            </w:r>
            <w:r w:rsidRPr="008359DF">
              <w:rPr>
                <w:rFonts w:cs="Arial"/>
                <w:szCs w:val="24"/>
                <w:vertAlign w:val="superscript"/>
              </w:rPr>
              <w:t>η</w:t>
            </w:r>
            <w:r w:rsidRPr="000B389B">
              <w:rPr>
                <w:rFonts w:cs="Arial"/>
                <w:szCs w:val="24"/>
              </w:rPr>
              <w:t xml:space="preserve"> Ιανουαρίου 2026:</w:t>
            </w:r>
          </w:p>
        </w:tc>
      </w:tr>
      <w:tr w:rsidR="007759F7" w:rsidRPr="000B389B" w14:paraId="0D845755" w14:textId="77777777" w:rsidTr="0091230E">
        <w:tc>
          <w:tcPr>
            <w:tcW w:w="1059" w:type="pct"/>
            <w:gridSpan w:val="4"/>
          </w:tcPr>
          <w:p w14:paraId="40D1C212" w14:textId="77777777" w:rsidR="00E51045" w:rsidRPr="000B389B" w:rsidRDefault="00E51045" w:rsidP="00E51045">
            <w:pPr>
              <w:spacing w:line="360" w:lineRule="auto"/>
              <w:ind w:right="-90"/>
              <w:rPr>
                <w:rFonts w:cs="Arial"/>
                <w:szCs w:val="24"/>
              </w:rPr>
            </w:pPr>
          </w:p>
        </w:tc>
        <w:tc>
          <w:tcPr>
            <w:tcW w:w="534" w:type="pct"/>
            <w:gridSpan w:val="17"/>
          </w:tcPr>
          <w:p w14:paraId="4A0F01E2" w14:textId="77777777" w:rsidR="00E51045" w:rsidRPr="000B389B" w:rsidRDefault="00E51045" w:rsidP="00E51045">
            <w:pPr>
              <w:tabs>
                <w:tab w:val="left" w:pos="-117"/>
                <w:tab w:val="left" w:pos="0"/>
              </w:tabs>
              <w:spacing w:line="360" w:lineRule="auto"/>
              <w:ind w:left="67"/>
              <w:jc w:val="both"/>
              <w:rPr>
                <w:rFonts w:cs="Arial"/>
                <w:szCs w:val="24"/>
              </w:rPr>
            </w:pPr>
          </w:p>
        </w:tc>
        <w:tc>
          <w:tcPr>
            <w:tcW w:w="510" w:type="pct"/>
            <w:gridSpan w:val="64"/>
          </w:tcPr>
          <w:p w14:paraId="3CC810AC" w14:textId="77777777" w:rsidR="00E51045" w:rsidRPr="000B791B" w:rsidRDefault="00E51045" w:rsidP="00E51045">
            <w:pPr>
              <w:tabs>
                <w:tab w:val="left" w:pos="-117"/>
                <w:tab w:val="left" w:pos="0"/>
              </w:tabs>
              <w:spacing w:line="360" w:lineRule="auto"/>
              <w:ind w:left="67"/>
              <w:jc w:val="both"/>
              <w:rPr>
                <w:rFonts w:cs="Arial"/>
                <w:szCs w:val="24"/>
              </w:rPr>
            </w:pPr>
          </w:p>
        </w:tc>
        <w:tc>
          <w:tcPr>
            <w:tcW w:w="2898" w:type="pct"/>
            <w:gridSpan w:val="18"/>
          </w:tcPr>
          <w:p w14:paraId="62345A98" w14:textId="77777777" w:rsidR="00E51045" w:rsidRPr="000B389B" w:rsidRDefault="00E51045" w:rsidP="00E51045">
            <w:pPr>
              <w:tabs>
                <w:tab w:val="left" w:pos="-117"/>
                <w:tab w:val="left" w:pos="0"/>
              </w:tabs>
              <w:spacing w:line="360" w:lineRule="auto"/>
              <w:ind w:left="702"/>
              <w:jc w:val="both"/>
              <w:rPr>
                <w:rFonts w:cs="Arial"/>
                <w:szCs w:val="24"/>
              </w:rPr>
            </w:pPr>
          </w:p>
        </w:tc>
      </w:tr>
      <w:tr w:rsidR="0061246D" w:rsidRPr="000B389B" w14:paraId="60016E73" w14:textId="77777777" w:rsidTr="0091230E">
        <w:tc>
          <w:tcPr>
            <w:tcW w:w="1059" w:type="pct"/>
            <w:gridSpan w:val="4"/>
          </w:tcPr>
          <w:p w14:paraId="291710C0" w14:textId="77777777" w:rsidR="006E1AF9" w:rsidRPr="000B389B" w:rsidRDefault="006E1AF9" w:rsidP="00E51045">
            <w:pPr>
              <w:spacing w:line="360" w:lineRule="auto"/>
              <w:ind w:right="-90"/>
              <w:rPr>
                <w:rFonts w:cs="Arial"/>
                <w:szCs w:val="24"/>
              </w:rPr>
            </w:pPr>
          </w:p>
        </w:tc>
        <w:tc>
          <w:tcPr>
            <w:tcW w:w="3941" w:type="pct"/>
            <w:gridSpan w:val="99"/>
          </w:tcPr>
          <w:p w14:paraId="74EA6A6B" w14:textId="77777777" w:rsidR="006E1AF9" w:rsidRPr="000B389B" w:rsidRDefault="006E1AF9" w:rsidP="006E1AF9">
            <w:pPr>
              <w:tabs>
                <w:tab w:val="left" w:pos="567"/>
              </w:tabs>
              <w:spacing w:line="360" w:lineRule="auto"/>
              <w:jc w:val="both"/>
              <w:rPr>
                <w:rFonts w:cs="Arial"/>
                <w:szCs w:val="24"/>
              </w:rPr>
            </w:pPr>
            <w:r>
              <w:rPr>
                <w:rFonts w:cs="Arial"/>
                <w:szCs w:val="24"/>
              </w:rPr>
              <w:tab/>
            </w:r>
            <w:r w:rsidRPr="000B389B">
              <w:rPr>
                <w:rFonts w:cs="Arial"/>
                <w:szCs w:val="24"/>
              </w:rPr>
              <w:t>Νοείται ότι</w:t>
            </w:r>
            <w:r>
              <w:rPr>
                <w:rFonts w:cs="Arial"/>
                <w:szCs w:val="24"/>
              </w:rPr>
              <w:t>,</w:t>
            </w:r>
            <w:r w:rsidRPr="000B389B">
              <w:rPr>
                <w:rFonts w:cs="Arial"/>
                <w:szCs w:val="24"/>
              </w:rPr>
              <w:t xml:space="preserve"> </w:t>
            </w:r>
            <w:r w:rsidRPr="000B389B">
              <w:rPr>
                <w:rFonts w:cs="Arial"/>
                <w:color w:val="000000"/>
                <w:szCs w:val="24"/>
                <w:shd w:val="clear" w:color="auto" w:fill="FFFFFF"/>
              </w:rPr>
              <w:t>μ</w:t>
            </w:r>
            <w:r>
              <w:rPr>
                <w:rFonts w:cs="Arial"/>
                <w:color w:val="000000"/>
                <w:szCs w:val="24"/>
                <w:shd w:val="clear" w:color="auto" w:fill="FFFFFF"/>
              </w:rPr>
              <w:t>ί</w:t>
            </w:r>
            <w:r w:rsidRPr="000B389B">
              <w:rPr>
                <w:rFonts w:cs="Arial"/>
                <w:color w:val="000000"/>
                <w:szCs w:val="24"/>
                <w:shd w:val="clear" w:color="auto" w:fill="FFFFFF"/>
              </w:rPr>
              <w:t xml:space="preserve">α εγκατάσταση θεωρείται ότι είναι σε λειτουργία μόλις αρχίσει η φυσική παραγωγή </w:t>
            </w:r>
            <w:proofErr w:type="spellStart"/>
            <w:r w:rsidRPr="000B389B">
              <w:rPr>
                <w:rFonts w:cs="Arial"/>
                <w:color w:val="000000"/>
                <w:szCs w:val="24"/>
                <w:shd w:val="clear" w:color="auto" w:fill="FFFFFF"/>
              </w:rPr>
              <w:t>βιοκαυσίμων</w:t>
            </w:r>
            <w:proofErr w:type="spellEnd"/>
            <w:r>
              <w:rPr>
                <w:rFonts w:cs="Arial"/>
                <w:color w:val="000000"/>
                <w:szCs w:val="24"/>
                <w:shd w:val="clear" w:color="auto" w:fill="FFFFFF"/>
              </w:rPr>
              <w:t>,</w:t>
            </w:r>
            <w:r w:rsidRPr="000B389B">
              <w:rPr>
                <w:rFonts w:cs="Arial"/>
                <w:color w:val="000000"/>
                <w:szCs w:val="24"/>
                <w:shd w:val="clear" w:color="auto" w:fill="FFFFFF"/>
              </w:rPr>
              <w:t xml:space="preserve"> βιοαερίου που καταναλώνεται στον τομέα των μεταφορών και </w:t>
            </w:r>
            <w:proofErr w:type="spellStart"/>
            <w:r w:rsidRPr="000B389B">
              <w:rPr>
                <w:rFonts w:cs="Arial"/>
                <w:color w:val="000000"/>
                <w:szCs w:val="24"/>
                <w:shd w:val="clear" w:color="auto" w:fill="FFFFFF"/>
              </w:rPr>
              <w:t>βιορευστών</w:t>
            </w:r>
            <w:proofErr w:type="spellEnd"/>
            <w:r w:rsidRPr="000B389B">
              <w:rPr>
                <w:rFonts w:cs="Arial"/>
                <w:color w:val="000000"/>
                <w:szCs w:val="24"/>
                <w:shd w:val="clear" w:color="auto" w:fill="FFFFFF"/>
              </w:rPr>
              <w:t xml:space="preserve"> και η φυσική παραγωγή θέρμανσης και ψύξης και ηλεκτρικής ενέργειας από καύσιμα βιομάζας.</w:t>
            </w:r>
          </w:p>
        </w:tc>
      </w:tr>
      <w:tr w:rsidR="00000017" w:rsidRPr="000B389B" w14:paraId="73B66F87" w14:textId="77777777" w:rsidTr="0091230E">
        <w:tc>
          <w:tcPr>
            <w:tcW w:w="1059" w:type="pct"/>
            <w:gridSpan w:val="4"/>
          </w:tcPr>
          <w:p w14:paraId="31F71B0E" w14:textId="77777777" w:rsidR="006E1AF9" w:rsidRPr="000B389B" w:rsidRDefault="006E1AF9" w:rsidP="00E51045">
            <w:pPr>
              <w:spacing w:line="360" w:lineRule="auto"/>
              <w:ind w:right="-90"/>
              <w:rPr>
                <w:rFonts w:cs="Arial"/>
                <w:szCs w:val="24"/>
              </w:rPr>
            </w:pPr>
          </w:p>
        </w:tc>
        <w:tc>
          <w:tcPr>
            <w:tcW w:w="534" w:type="pct"/>
            <w:gridSpan w:val="17"/>
          </w:tcPr>
          <w:p w14:paraId="6FD5A36D" w14:textId="77777777" w:rsidR="006E1AF9" w:rsidRPr="000B389B" w:rsidRDefault="006E1AF9" w:rsidP="00E51045">
            <w:pPr>
              <w:tabs>
                <w:tab w:val="left" w:pos="-117"/>
                <w:tab w:val="left" w:pos="0"/>
              </w:tabs>
              <w:spacing w:line="360" w:lineRule="auto"/>
              <w:ind w:left="67"/>
              <w:jc w:val="both"/>
              <w:rPr>
                <w:rFonts w:cs="Arial"/>
                <w:szCs w:val="24"/>
              </w:rPr>
            </w:pPr>
          </w:p>
        </w:tc>
        <w:tc>
          <w:tcPr>
            <w:tcW w:w="3407" w:type="pct"/>
            <w:gridSpan w:val="82"/>
          </w:tcPr>
          <w:p w14:paraId="71EB8767" w14:textId="77777777" w:rsidR="006E1AF9" w:rsidRDefault="006E1AF9" w:rsidP="006E1AF9">
            <w:pPr>
              <w:tabs>
                <w:tab w:val="left" w:pos="567"/>
              </w:tabs>
              <w:spacing w:line="360" w:lineRule="auto"/>
              <w:jc w:val="both"/>
              <w:rPr>
                <w:rFonts w:cs="Arial"/>
                <w:szCs w:val="24"/>
              </w:rPr>
            </w:pPr>
          </w:p>
        </w:tc>
      </w:tr>
      <w:tr w:rsidR="00000017" w:rsidRPr="000B389B" w14:paraId="2B9A9AFD" w14:textId="77777777" w:rsidTr="0091230E">
        <w:tc>
          <w:tcPr>
            <w:tcW w:w="1059" w:type="pct"/>
            <w:gridSpan w:val="4"/>
          </w:tcPr>
          <w:p w14:paraId="38E18AA6" w14:textId="77777777" w:rsidR="008359DF" w:rsidRPr="000B389B" w:rsidRDefault="008359DF" w:rsidP="00E51045">
            <w:pPr>
              <w:spacing w:line="360" w:lineRule="auto"/>
              <w:ind w:right="-90"/>
              <w:rPr>
                <w:rFonts w:cs="Arial"/>
                <w:szCs w:val="24"/>
              </w:rPr>
            </w:pPr>
          </w:p>
        </w:tc>
        <w:tc>
          <w:tcPr>
            <w:tcW w:w="534" w:type="pct"/>
            <w:gridSpan w:val="17"/>
          </w:tcPr>
          <w:p w14:paraId="3F90DED7" w14:textId="77777777" w:rsidR="008359DF" w:rsidRPr="000B389B" w:rsidRDefault="008359DF" w:rsidP="008359DF">
            <w:pPr>
              <w:tabs>
                <w:tab w:val="left" w:pos="-117"/>
                <w:tab w:val="left" w:pos="0"/>
              </w:tabs>
              <w:spacing w:line="360" w:lineRule="auto"/>
              <w:ind w:left="67"/>
              <w:jc w:val="right"/>
              <w:rPr>
                <w:rFonts w:cs="Arial"/>
                <w:szCs w:val="24"/>
              </w:rPr>
            </w:pPr>
            <w:r w:rsidRPr="000B389B">
              <w:rPr>
                <w:rFonts w:cs="Arial"/>
                <w:szCs w:val="24"/>
              </w:rPr>
              <w:t>(β</w:t>
            </w:r>
            <w:r w:rsidRPr="000B791B">
              <w:rPr>
                <w:rFonts w:cs="Arial"/>
                <w:szCs w:val="24"/>
              </w:rPr>
              <w:t>)</w:t>
            </w:r>
          </w:p>
        </w:tc>
        <w:tc>
          <w:tcPr>
            <w:tcW w:w="3407" w:type="pct"/>
            <w:gridSpan w:val="82"/>
          </w:tcPr>
          <w:p w14:paraId="33C1C475" w14:textId="77777777" w:rsidR="008359DF" w:rsidRPr="000B389B" w:rsidRDefault="008359DF" w:rsidP="008359DF">
            <w:pPr>
              <w:tabs>
                <w:tab w:val="left" w:pos="-117"/>
                <w:tab w:val="left" w:pos="0"/>
              </w:tabs>
              <w:spacing w:line="360" w:lineRule="auto"/>
              <w:jc w:val="both"/>
              <w:rPr>
                <w:rFonts w:cs="Arial"/>
                <w:szCs w:val="24"/>
              </w:rPr>
            </w:pPr>
            <w:r w:rsidRPr="0086379D">
              <w:rPr>
                <w:rFonts w:cs="Arial"/>
                <w:szCs w:val="24"/>
              </w:rPr>
              <w:t xml:space="preserve">Η μείωση εκπομπών αερίων θερμοκηπίου που επιτυγχάνεται με τη χρήση </w:t>
            </w:r>
            <w:proofErr w:type="spellStart"/>
            <w:r w:rsidRPr="0086379D">
              <w:rPr>
                <w:rFonts w:cs="Arial"/>
                <w:szCs w:val="24"/>
              </w:rPr>
              <w:t>βιοκαυσίμων</w:t>
            </w:r>
            <w:proofErr w:type="spellEnd"/>
            <w:r w:rsidRPr="0086379D">
              <w:rPr>
                <w:rFonts w:cs="Arial"/>
                <w:szCs w:val="24"/>
              </w:rPr>
              <w:t xml:space="preserve">, βιοαερίου που καταναλώνεται στον τομέα των μεταφορών, </w:t>
            </w:r>
            <w:proofErr w:type="spellStart"/>
            <w:r w:rsidRPr="0086379D">
              <w:rPr>
                <w:rFonts w:cs="Arial"/>
                <w:szCs w:val="24"/>
              </w:rPr>
              <w:t>βιορευστών</w:t>
            </w:r>
            <w:proofErr w:type="spellEnd"/>
            <w:r w:rsidRPr="0086379D">
              <w:rPr>
                <w:rFonts w:cs="Arial"/>
                <w:szCs w:val="24"/>
              </w:rPr>
              <w:t xml:space="preserve"> και καυσίμων βιομάζας που χρησιμοποιούνται σε εγκαταστάσεις παραγωγής θέρμανσης, ψύξης και ηλεκτρικής ενέργειας υπολογίζεται σύμφωνα με τη μεθοδολογία που καθορίζεται σε Διάταγμα του Υπουργού που εκδίδεται δυνάμει</w:t>
            </w:r>
            <w:r>
              <w:rPr>
                <w:rFonts w:cs="Arial"/>
                <w:szCs w:val="24"/>
              </w:rPr>
              <w:t xml:space="preserve"> των διατάξεων</w:t>
            </w:r>
            <w:r w:rsidRPr="0086379D">
              <w:rPr>
                <w:rFonts w:cs="Arial"/>
                <w:szCs w:val="24"/>
              </w:rPr>
              <w:t xml:space="preserve"> του άρθρου 51 και δημοσιεύεται στην Επίσημη Εφημερίδα της Δημοκρατίας.</w:t>
            </w:r>
          </w:p>
        </w:tc>
      </w:tr>
      <w:tr w:rsidR="00274144" w:rsidRPr="000B389B" w14:paraId="5275F8AC" w14:textId="77777777" w:rsidTr="0091230E">
        <w:tc>
          <w:tcPr>
            <w:tcW w:w="1030" w:type="pct"/>
          </w:tcPr>
          <w:p w14:paraId="6538B79F" w14:textId="77777777" w:rsidR="008359DF" w:rsidRPr="000B389B" w:rsidRDefault="008359DF" w:rsidP="00E51045">
            <w:pPr>
              <w:spacing w:line="360" w:lineRule="auto"/>
              <w:ind w:right="-90"/>
              <w:rPr>
                <w:rFonts w:cs="Arial"/>
                <w:szCs w:val="24"/>
              </w:rPr>
            </w:pPr>
          </w:p>
        </w:tc>
        <w:tc>
          <w:tcPr>
            <w:tcW w:w="545" w:type="pct"/>
            <w:gridSpan w:val="18"/>
          </w:tcPr>
          <w:p w14:paraId="4BE93530" w14:textId="77777777" w:rsidR="008359DF" w:rsidRPr="000B389B" w:rsidRDefault="008359DF" w:rsidP="00E51045">
            <w:pPr>
              <w:tabs>
                <w:tab w:val="left" w:pos="-117"/>
                <w:tab w:val="left" w:pos="0"/>
              </w:tabs>
              <w:spacing w:line="360" w:lineRule="auto"/>
              <w:ind w:left="67"/>
              <w:jc w:val="both"/>
              <w:rPr>
                <w:rFonts w:cs="Arial"/>
                <w:szCs w:val="24"/>
              </w:rPr>
            </w:pPr>
          </w:p>
        </w:tc>
        <w:tc>
          <w:tcPr>
            <w:tcW w:w="546" w:type="pct"/>
            <w:gridSpan w:val="68"/>
          </w:tcPr>
          <w:p w14:paraId="4CAA57E4" w14:textId="77777777" w:rsidR="008359DF" w:rsidRPr="000B791B" w:rsidRDefault="008359DF" w:rsidP="00E51045">
            <w:pPr>
              <w:tabs>
                <w:tab w:val="left" w:pos="-117"/>
                <w:tab w:val="left" w:pos="0"/>
              </w:tabs>
              <w:spacing w:line="360" w:lineRule="auto"/>
              <w:ind w:left="67"/>
              <w:jc w:val="both"/>
              <w:rPr>
                <w:rFonts w:cs="Arial"/>
                <w:szCs w:val="24"/>
              </w:rPr>
            </w:pPr>
          </w:p>
        </w:tc>
        <w:tc>
          <w:tcPr>
            <w:tcW w:w="2880" w:type="pct"/>
            <w:gridSpan w:val="16"/>
          </w:tcPr>
          <w:p w14:paraId="3DFA9D6B" w14:textId="77777777" w:rsidR="008359DF" w:rsidRPr="000B389B" w:rsidRDefault="008359DF" w:rsidP="00E51045">
            <w:pPr>
              <w:tabs>
                <w:tab w:val="left" w:pos="-117"/>
                <w:tab w:val="left" w:pos="0"/>
              </w:tabs>
              <w:spacing w:line="360" w:lineRule="auto"/>
              <w:ind w:left="702"/>
              <w:jc w:val="both"/>
              <w:rPr>
                <w:rFonts w:cs="Arial"/>
                <w:szCs w:val="24"/>
              </w:rPr>
            </w:pPr>
          </w:p>
        </w:tc>
      </w:tr>
      <w:tr w:rsidR="00000017" w:rsidRPr="000B389B" w14:paraId="40E1831F" w14:textId="77777777" w:rsidTr="0091230E">
        <w:tc>
          <w:tcPr>
            <w:tcW w:w="1030" w:type="pct"/>
          </w:tcPr>
          <w:p w14:paraId="12D1C06B" w14:textId="77777777" w:rsidR="00B27DA5" w:rsidRPr="000B389B" w:rsidRDefault="00B27DA5" w:rsidP="00E51045">
            <w:pPr>
              <w:spacing w:line="360" w:lineRule="auto"/>
              <w:ind w:right="-90"/>
              <w:rPr>
                <w:rFonts w:cs="Arial"/>
                <w:szCs w:val="24"/>
              </w:rPr>
            </w:pPr>
          </w:p>
        </w:tc>
        <w:tc>
          <w:tcPr>
            <w:tcW w:w="545" w:type="pct"/>
            <w:gridSpan w:val="18"/>
          </w:tcPr>
          <w:p w14:paraId="13CF8BDC" w14:textId="77777777" w:rsidR="00B27DA5" w:rsidRPr="000B389B" w:rsidRDefault="00B27DA5" w:rsidP="00B27DA5">
            <w:pPr>
              <w:tabs>
                <w:tab w:val="left" w:pos="-117"/>
                <w:tab w:val="left" w:pos="0"/>
              </w:tabs>
              <w:spacing w:line="360" w:lineRule="auto"/>
              <w:ind w:left="67"/>
              <w:jc w:val="right"/>
              <w:rPr>
                <w:rFonts w:cs="Arial"/>
                <w:szCs w:val="24"/>
              </w:rPr>
            </w:pPr>
            <w:r w:rsidRPr="000B389B">
              <w:rPr>
                <w:rFonts w:cs="Arial"/>
                <w:szCs w:val="24"/>
              </w:rPr>
              <w:t>(10)(α)</w:t>
            </w:r>
          </w:p>
        </w:tc>
        <w:tc>
          <w:tcPr>
            <w:tcW w:w="3426" w:type="pct"/>
            <w:gridSpan w:val="84"/>
          </w:tcPr>
          <w:p w14:paraId="1C35393C" w14:textId="77777777" w:rsidR="00B27DA5" w:rsidRPr="000B389B" w:rsidRDefault="00B27DA5" w:rsidP="00B27DA5">
            <w:pPr>
              <w:tabs>
                <w:tab w:val="left" w:pos="-117"/>
                <w:tab w:val="left" w:pos="0"/>
              </w:tabs>
              <w:spacing w:line="360" w:lineRule="auto"/>
              <w:jc w:val="both"/>
              <w:rPr>
                <w:rFonts w:cs="Arial"/>
                <w:szCs w:val="24"/>
              </w:rPr>
            </w:pPr>
            <w:r w:rsidRPr="000B389B">
              <w:rPr>
                <w:rFonts w:cs="Arial"/>
                <w:szCs w:val="24"/>
              </w:rPr>
              <w:t>Η ηλεκτρική ενέργεια από καύσιμα βιομάζας λαμβάνεται υπόψη για τους σκοπούς που αναφέρονται στις παραγράφους (α), (β) και (γ) του εδαφίου (1), μόνο εφόσον πληροί μία ή περισσότερες από τις ακόλουθες απαιτήσεις:</w:t>
            </w:r>
          </w:p>
        </w:tc>
      </w:tr>
      <w:tr w:rsidR="00000017" w:rsidRPr="000B389B" w14:paraId="76903A8A" w14:textId="77777777" w:rsidTr="0091230E">
        <w:tc>
          <w:tcPr>
            <w:tcW w:w="1030" w:type="pct"/>
          </w:tcPr>
          <w:p w14:paraId="3C22DCE9" w14:textId="77777777" w:rsidR="00E51045" w:rsidRPr="000B389B" w:rsidRDefault="00E51045" w:rsidP="00E51045">
            <w:pPr>
              <w:spacing w:line="360" w:lineRule="auto"/>
              <w:ind w:right="-90"/>
              <w:rPr>
                <w:rFonts w:cs="Arial"/>
                <w:szCs w:val="24"/>
              </w:rPr>
            </w:pPr>
          </w:p>
        </w:tc>
        <w:tc>
          <w:tcPr>
            <w:tcW w:w="591" w:type="pct"/>
            <w:gridSpan w:val="24"/>
          </w:tcPr>
          <w:p w14:paraId="2081AACB" w14:textId="77777777" w:rsidR="00E51045" w:rsidRPr="000B389B" w:rsidRDefault="00E51045" w:rsidP="00E51045">
            <w:pPr>
              <w:tabs>
                <w:tab w:val="left" w:pos="-117"/>
                <w:tab w:val="left" w:pos="0"/>
              </w:tabs>
              <w:spacing w:line="360" w:lineRule="auto"/>
              <w:ind w:left="67"/>
              <w:jc w:val="both"/>
              <w:rPr>
                <w:rFonts w:cs="Arial"/>
                <w:szCs w:val="24"/>
              </w:rPr>
            </w:pPr>
          </w:p>
        </w:tc>
        <w:tc>
          <w:tcPr>
            <w:tcW w:w="3379" w:type="pct"/>
            <w:gridSpan w:val="78"/>
          </w:tcPr>
          <w:p w14:paraId="2981E08D"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5B62956C" w14:textId="77777777" w:rsidTr="0091230E">
        <w:tc>
          <w:tcPr>
            <w:tcW w:w="1030" w:type="pct"/>
          </w:tcPr>
          <w:p w14:paraId="1622BE9D" w14:textId="77777777" w:rsidR="00E51045" w:rsidRPr="000B389B" w:rsidRDefault="00E51045" w:rsidP="00E51045">
            <w:pPr>
              <w:spacing w:line="360" w:lineRule="auto"/>
              <w:ind w:right="-90"/>
              <w:rPr>
                <w:rFonts w:cs="Arial"/>
                <w:szCs w:val="24"/>
              </w:rPr>
            </w:pPr>
          </w:p>
        </w:tc>
        <w:tc>
          <w:tcPr>
            <w:tcW w:w="591" w:type="pct"/>
            <w:gridSpan w:val="24"/>
          </w:tcPr>
          <w:p w14:paraId="4DF757E3" w14:textId="77777777" w:rsidR="00E51045" w:rsidRPr="000B389B" w:rsidRDefault="00E51045" w:rsidP="00E51045">
            <w:pPr>
              <w:tabs>
                <w:tab w:val="left" w:pos="-117"/>
                <w:tab w:val="left" w:pos="0"/>
              </w:tabs>
              <w:spacing w:line="360" w:lineRule="auto"/>
              <w:ind w:left="67"/>
              <w:jc w:val="both"/>
              <w:rPr>
                <w:rFonts w:cs="Arial"/>
                <w:szCs w:val="24"/>
              </w:rPr>
            </w:pPr>
          </w:p>
        </w:tc>
        <w:tc>
          <w:tcPr>
            <w:tcW w:w="452" w:type="pct"/>
            <w:gridSpan w:val="55"/>
          </w:tcPr>
          <w:p w14:paraId="24F38AEA" w14:textId="77777777" w:rsidR="00E51045" w:rsidRPr="000E2229" w:rsidRDefault="00E51045" w:rsidP="00E51045">
            <w:pPr>
              <w:tabs>
                <w:tab w:val="left" w:pos="-117"/>
                <w:tab w:val="left" w:pos="0"/>
              </w:tabs>
              <w:spacing w:line="360" w:lineRule="auto"/>
              <w:jc w:val="both"/>
              <w:rPr>
                <w:rFonts w:cs="Arial"/>
                <w:szCs w:val="24"/>
                <w:lang w:val="en-US"/>
              </w:rPr>
            </w:pPr>
            <w:r>
              <w:rPr>
                <w:rFonts w:cs="Arial"/>
                <w:szCs w:val="24"/>
                <w:lang w:val="en-US"/>
              </w:rPr>
              <w:t>(</w:t>
            </w:r>
            <w:proofErr w:type="spellStart"/>
            <w:r>
              <w:rPr>
                <w:rFonts w:cs="Arial"/>
                <w:szCs w:val="24"/>
                <w:lang w:val="en-US"/>
              </w:rPr>
              <w:t>i</w:t>
            </w:r>
            <w:proofErr w:type="spellEnd"/>
            <w:r>
              <w:rPr>
                <w:rFonts w:cs="Arial"/>
                <w:szCs w:val="24"/>
                <w:lang w:val="en-US"/>
              </w:rPr>
              <w:t>)</w:t>
            </w:r>
          </w:p>
        </w:tc>
        <w:tc>
          <w:tcPr>
            <w:tcW w:w="2927" w:type="pct"/>
            <w:gridSpan w:val="23"/>
          </w:tcPr>
          <w:p w14:paraId="2E24F89E" w14:textId="14777A60" w:rsidR="00E51045" w:rsidRPr="000B389B" w:rsidRDefault="00E51045" w:rsidP="00E51045">
            <w:pPr>
              <w:tabs>
                <w:tab w:val="left" w:pos="-117"/>
                <w:tab w:val="left" w:pos="0"/>
              </w:tabs>
              <w:spacing w:line="360" w:lineRule="auto"/>
              <w:jc w:val="both"/>
              <w:rPr>
                <w:rFonts w:cs="Arial"/>
                <w:szCs w:val="24"/>
              </w:rPr>
            </w:pPr>
            <w:r>
              <w:rPr>
                <w:rFonts w:cs="Arial"/>
                <w:szCs w:val="24"/>
              </w:rPr>
              <w:t>Π</w:t>
            </w:r>
            <w:r w:rsidRPr="000B389B">
              <w:rPr>
                <w:rFonts w:cs="Arial"/>
                <w:szCs w:val="24"/>
              </w:rPr>
              <w:t xml:space="preserve">αράγεται σε εγκαταστάσεις με συνολική ονομαστική θερμική ισχύ </w:t>
            </w:r>
            <w:r>
              <w:rPr>
                <w:rFonts w:cs="Arial"/>
                <w:szCs w:val="24"/>
              </w:rPr>
              <w:t>μικρότερη από</w:t>
            </w:r>
            <w:r w:rsidRPr="000B389B">
              <w:rPr>
                <w:rFonts w:cs="Arial"/>
                <w:szCs w:val="24"/>
              </w:rPr>
              <w:t xml:space="preserve"> </w:t>
            </w:r>
            <w:r w:rsidR="00B27DA5">
              <w:rPr>
                <w:rFonts w:cs="Arial"/>
                <w:szCs w:val="24"/>
              </w:rPr>
              <w:t>πενήντα μεγαβάτ (</w:t>
            </w:r>
            <w:r w:rsidRPr="000B389B">
              <w:rPr>
                <w:rFonts w:cs="Arial"/>
                <w:szCs w:val="24"/>
              </w:rPr>
              <w:t>50</w:t>
            </w:r>
            <w:r w:rsidR="009922AF">
              <w:rPr>
                <w:rFonts w:cs="Arial"/>
                <w:szCs w:val="24"/>
              </w:rPr>
              <w:t xml:space="preserve"> </w:t>
            </w:r>
            <w:r w:rsidRPr="000B389B">
              <w:rPr>
                <w:rFonts w:cs="Arial"/>
                <w:szCs w:val="24"/>
              </w:rPr>
              <w:t>MW</w:t>
            </w:r>
            <w:r w:rsidR="00B27DA5">
              <w:rPr>
                <w:rFonts w:cs="Arial"/>
                <w:szCs w:val="24"/>
              </w:rPr>
              <w:t>)</w:t>
            </w:r>
            <w:r w:rsidRPr="000B389B">
              <w:rPr>
                <w:rFonts w:cs="Arial"/>
                <w:szCs w:val="24"/>
              </w:rPr>
              <w:t>·</w:t>
            </w:r>
          </w:p>
        </w:tc>
      </w:tr>
      <w:tr w:rsidR="007759F7" w:rsidRPr="000B389B" w14:paraId="57A87EC0" w14:textId="77777777" w:rsidTr="0091230E">
        <w:tc>
          <w:tcPr>
            <w:tcW w:w="1030" w:type="pct"/>
          </w:tcPr>
          <w:p w14:paraId="700B29C5" w14:textId="77777777" w:rsidR="00E51045" w:rsidRDefault="00E51045" w:rsidP="00E51045">
            <w:pPr>
              <w:spacing w:line="360" w:lineRule="auto"/>
              <w:ind w:right="-90"/>
              <w:rPr>
                <w:rFonts w:cs="Arial"/>
                <w:szCs w:val="24"/>
              </w:rPr>
            </w:pPr>
          </w:p>
          <w:p w14:paraId="774E6D17" w14:textId="77777777" w:rsidR="00E51045" w:rsidRDefault="00E51045" w:rsidP="00E51045">
            <w:pPr>
              <w:spacing w:line="360" w:lineRule="auto"/>
              <w:ind w:right="-90"/>
              <w:rPr>
                <w:rFonts w:cs="Arial"/>
                <w:szCs w:val="24"/>
              </w:rPr>
            </w:pPr>
          </w:p>
          <w:p w14:paraId="16BBF562" w14:textId="77777777" w:rsidR="00E51045" w:rsidRDefault="00E51045" w:rsidP="00E51045">
            <w:pPr>
              <w:spacing w:line="360" w:lineRule="auto"/>
              <w:ind w:right="-90"/>
              <w:rPr>
                <w:rFonts w:cs="Arial"/>
                <w:szCs w:val="24"/>
              </w:rPr>
            </w:pPr>
          </w:p>
          <w:p w14:paraId="43C164FA" w14:textId="77777777" w:rsidR="00E51045" w:rsidRDefault="00E51045" w:rsidP="00E51045">
            <w:pPr>
              <w:spacing w:line="360" w:lineRule="auto"/>
              <w:ind w:right="-90"/>
              <w:rPr>
                <w:rFonts w:cs="Arial"/>
                <w:szCs w:val="24"/>
              </w:rPr>
            </w:pPr>
          </w:p>
          <w:p w14:paraId="6D4BA362" w14:textId="77777777" w:rsidR="00E51045" w:rsidRDefault="00E51045" w:rsidP="00E51045">
            <w:pPr>
              <w:spacing w:line="360" w:lineRule="auto"/>
              <w:ind w:right="-90"/>
              <w:rPr>
                <w:rFonts w:cs="Arial"/>
                <w:szCs w:val="24"/>
              </w:rPr>
            </w:pPr>
          </w:p>
          <w:p w14:paraId="09C7DB45" w14:textId="77777777" w:rsidR="00E51045" w:rsidRDefault="00E51045" w:rsidP="00E51045">
            <w:pPr>
              <w:spacing w:line="360" w:lineRule="auto"/>
              <w:ind w:right="-90"/>
              <w:rPr>
                <w:rFonts w:cs="Arial"/>
                <w:szCs w:val="24"/>
              </w:rPr>
            </w:pPr>
          </w:p>
          <w:p w14:paraId="5333927F" w14:textId="28DBD56F" w:rsidR="00E51045" w:rsidRDefault="00E51045" w:rsidP="00E51045">
            <w:pPr>
              <w:spacing w:line="360" w:lineRule="auto"/>
              <w:ind w:right="-90"/>
              <w:rPr>
                <w:rFonts w:cs="Arial"/>
                <w:szCs w:val="24"/>
              </w:rPr>
            </w:pPr>
          </w:p>
          <w:p w14:paraId="7C880752" w14:textId="77777777" w:rsidR="00E51045" w:rsidRDefault="00E51045" w:rsidP="00E51045">
            <w:pPr>
              <w:spacing w:line="360" w:lineRule="auto"/>
              <w:ind w:right="-90"/>
              <w:rPr>
                <w:rFonts w:cs="Arial"/>
                <w:szCs w:val="24"/>
              </w:rPr>
            </w:pPr>
            <w:r w:rsidRPr="000B389B">
              <w:rPr>
                <w:rFonts w:cs="Arial"/>
                <w:szCs w:val="24"/>
              </w:rPr>
              <w:t xml:space="preserve">Επίσημη </w:t>
            </w:r>
          </w:p>
          <w:p w14:paraId="098DD84B" w14:textId="77777777" w:rsidR="00E51045" w:rsidRDefault="00E51045" w:rsidP="00E51045">
            <w:pPr>
              <w:spacing w:line="360" w:lineRule="auto"/>
              <w:ind w:right="-90"/>
              <w:rPr>
                <w:rFonts w:cs="Arial"/>
                <w:szCs w:val="24"/>
              </w:rPr>
            </w:pPr>
            <w:r w:rsidRPr="000B389B">
              <w:rPr>
                <w:rFonts w:cs="Arial"/>
                <w:szCs w:val="24"/>
              </w:rPr>
              <w:t>Εφημερίδα</w:t>
            </w:r>
            <w:r w:rsidR="00B27DA5">
              <w:rPr>
                <w:rFonts w:cs="Arial"/>
                <w:szCs w:val="24"/>
              </w:rPr>
              <w:t xml:space="preserve"> </w:t>
            </w:r>
            <w:r w:rsidRPr="000B389B">
              <w:rPr>
                <w:rFonts w:cs="Arial"/>
                <w:szCs w:val="24"/>
              </w:rPr>
              <w:t xml:space="preserve">της Ε.Ε.: L 212, </w:t>
            </w:r>
          </w:p>
          <w:p w14:paraId="21AF6055" w14:textId="77777777" w:rsidR="00E51045" w:rsidRDefault="00E51045" w:rsidP="00E51045">
            <w:pPr>
              <w:spacing w:line="360" w:lineRule="auto"/>
              <w:ind w:right="-90"/>
              <w:rPr>
                <w:rFonts w:cs="Arial"/>
                <w:szCs w:val="24"/>
              </w:rPr>
            </w:pPr>
            <w:r w:rsidRPr="000B389B">
              <w:rPr>
                <w:rFonts w:cs="Arial"/>
                <w:szCs w:val="24"/>
              </w:rPr>
              <w:t xml:space="preserve">17.8.2017, </w:t>
            </w:r>
          </w:p>
          <w:p w14:paraId="600F615D" w14:textId="77777777" w:rsidR="00E51045" w:rsidRPr="000B389B" w:rsidRDefault="00E51045" w:rsidP="00E51045">
            <w:pPr>
              <w:spacing w:line="360" w:lineRule="auto"/>
              <w:ind w:right="-90"/>
              <w:rPr>
                <w:rFonts w:cs="Arial"/>
                <w:szCs w:val="24"/>
              </w:rPr>
            </w:pPr>
            <w:r w:rsidRPr="000B389B">
              <w:rPr>
                <w:rFonts w:cs="Arial"/>
                <w:szCs w:val="24"/>
              </w:rPr>
              <w:t>σ. 1.</w:t>
            </w:r>
          </w:p>
        </w:tc>
        <w:tc>
          <w:tcPr>
            <w:tcW w:w="591" w:type="pct"/>
            <w:gridSpan w:val="24"/>
          </w:tcPr>
          <w:p w14:paraId="49170760" w14:textId="77777777" w:rsidR="00E51045" w:rsidRPr="000B389B" w:rsidRDefault="00E51045" w:rsidP="00E51045">
            <w:pPr>
              <w:tabs>
                <w:tab w:val="left" w:pos="-117"/>
                <w:tab w:val="left" w:pos="0"/>
              </w:tabs>
              <w:spacing w:line="360" w:lineRule="auto"/>
              <w:ind w:left="67"/>
              <w:jc w:val="both"/>
              <w:rPr>
                <w:rFonts w:cs="Arial"/>
                <w:szCs w:val="24"/>
              </w:rPr>
            </w:pPr>
          </w:p>
        </w:tc>
        <w:tc>
          <w:tcPr>
            <w:tcW w:w="452" w:type="pct"/>
            <w:gridSpan w:val="55"/>
          </w:tcPr>
          <w:p w14:paraId="1382B882" w14:textId="77777777" w:rsidR="00E51045" w:rsidRPr="000E2229" w:rsidRDefault="00E51045" w:rsidP="00E51045">
            <w:pPr>
              <w:tabs>
                <w:tab w:val="left" w:pos="-117"/>
                <w:tab w:val="left" w:pos="0"/>
              </w:tabs>
              <w:spacing w:line="360" w:lineRule="auto"/>
              <w:jc w:val="both"/>
              <w:rPr>
                <w:rFonts w:cs="Arial"/>
                <w:szCs w:val="24"/>
                <w:lang w:val="en-US"/>
              </w:rPr>
            </w:pPr>
            <w:r>
              <w:rPr>
                <w:rFonts w:cs="Arial"/>
                <w:szCs w:val="24"/>
                <w:lang w:val="en-US"/>
              </w:rPr>
              <w:t>(ii)</w:t>
            </w:r>
          </w:p>
        </w:tc>
        <w:tc>
          <w:tcPr>
            <w:tcW w:w="2927" w:type="pct"/>
            <w:gridSpan w:val="23"/>
          </w:tcPr>
          <w:p w14:paraId="18ED0368" w14:textId="0EDD0266"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για εγκαταστάσεις με συνολική ονομαστική θερμική ισχύ από </w:t>
            </w:r>
            <w:r w:rsidR="00B27DA5">
              <w:rPr>
                <w:rFonts w:cs="Arial"/>
                <w:szCs w:val="24"/>
              </w:rPr>
              <w:t>πενήντα μεγαβάτ (</w:t>
            </w:r>
            <w:r w:rsidR="00B27DA5" w:rsidRPr="000B389B">
              <w:rPr>
                <w:rFonts w:cs="Arial"/>
                <w:szCs w:val="24"/>
              </w:rPr>
              <w:t>50</w:t>
            </w:r>
            <w:r w:rsidR="009922AF">
              <w:rPr>
                <w:rFonts w:cs="Arial"/>
                <w:szCs w:val="24"/>
              </w:rPr>
              <w:t xml:space="preserve"> </w:t>
            </w:r>
            <w:r w:rsidR="00B27DA5" w:rsidRPr="000B389B">
              <w:rPr>
                <w:rFonts w:cs="Arial"/>
                <w:szCs w:val="24"/>
              </w:rPr>
              <w:t>MW</w:t>
            </w:r>
            <w:r w:rsidR="00B27DA5">
              <w:rPr>
                <w:rFonts w:cs="Arial"/>
                <w:szCs w:val="24"/>
              </w:rPr>
              <w:t xml:space="preserve">) </w:t>
            </w:r>
            <w:r w:rsidRPr="000B389B">
              <w:rPr>
                <w:rFonts w:cs="Arial"/>
                <w:szCs w:val="24"/>
              </w:rPr>
              <w:t>έως</w:t>
            </w:r>
            <w:r w:rsidR="00B27DA5">
              <w:rPr>
                <w:rFonts w:cs="Arial"/>
                <w:szCs w:val="24"/>
              </w:rPr>
              <w:t xml:space="preserve"> εκατό μεγαβάτ (10</w:t>
            </w:r>
            <w:r w:rsidR="00B27DA5" w:rsidRPr="000B389B">
              <w:rPr>
                <w:rFonts w:cs="Arial"/>
                <w:szCs w:val="24"/>
              </w:rPr>
              <w:t>0</w:t>
            </w:r>
            <w:r w:rsidR="009922AF">
              <w:rPr>
                <w:rFonts w:cs="Arial"/>
                <w:szCs w:val="24"/>
              </w:rPr>
              <w:t xml:space="preserve"> </w:t>
            </w:r>
            <w:r w:rsidR="00B27DA5" w:rsidRPr="000B389B">
              <w:rPr>
                <w:rFonts w:cs="Arial"/>
                <w:szCs w:val="24"/>
              </w:rPr>
              <w:t>MW</w:t>
            </w:r>
            <w:r w:rsidR="00B27DA5">
              <w:rPr>
                <w:rFonts w:cs="Arial"/>
                <w:szCs w:val="24"/>
              </w:rPr>
              <w:t>)</w:t>
            </w:r>
            <w:r w:rsidRPr="000B389B">
              <w:rPr>
                <w:rFonts w:cs="Arial"/>
                <w:szCs w:val="24"/>
              </w:rPr>
              <w:t xml:space="preserve">, παράγεται με την εφαρμογή τεχνολογίας συμπαραγωγής υψηλής απόδοσης ή για εγκαταστάσεις αποκλειστικής ηλεκτροπαραγωγής που πληρούν τα επίπεδα </w:t>
            </w:r>
            <w:r w:rsidRPr="000B389B">
              <w:rPr>
                <w:rFonts w:cs="Arial"/>
                <w:szCs w:val="24"/>
              </w:rPr>
              <w:lastRenderedPageBreak/>
              <w:t>ενεργειακής απόδοσης που συνδέονται με τις βέλτιστες διαθέσιμες τεχνικές (BAT-AEEL), όπως ορίζονται στην Εκτελεστική Απόφαση (ΕΕ) 2017/1442 της Επιτροπής της 31</w:t>
            </w:r>
            <w:r w:rsidRPr="000B389B">
              <w:rPr>
                <w:rFonts w:cs="Arial"/>
                <w:szCs w:val="24"/>
                <w:vertAlign w:val="superscript"/>
              </w:rPr>
              <w:t>ης</w:t>
            </w:r>
            <w:r w:rsidRPr="000B389B">
              <w:rPr>
                <w:rFonts w:cs="Arial"/>
                <w:szCs w:val="24"/>
              </w:rPr>
              <w:t xml:space="preserve"> Ιουλίου 2017, για τον καθορισμό των συμπερασμάτων για τις βέλτιστες διαθέσιμες τεχνικές (ΒΔΤ) βάσει της </w:t>
            </w:r>
            <w:r>
              <w:rPr>
                <w:rFonts w:cs="Arial"/>
                <w:szCs w:val="24"/>
              </w:rPr>
              <w:t>Ο</w:t>
            </w:r>
            <w:r w:rsidRPr="000B389B">
              <w:rPr>
                <w:rFonts w:cs="Arial"/>
                <w:szCs w:val="24"/>
              </w:rPr>
              <w:t>δηγίας 2010/75/ΕΕ του Ευρωπαϊκού Κοινοβουλίου και του Συμβουλίου</w:t>
            </w:r>
            <w:r>
              <w:rPr>
                <w:rFonts w:cs="Arial"/>
                <w:szCs w:val="24"/>
              </w:rPr>
              <w:t xml:space="preserve"> της 24</w:t>
            </w:r>
            <w:r w:rsidRPr="00F50DAA">
              <w:rPr>
                <w:rFonts w:cs="Arial"/>
                <w:szCs w:val="24"/>
              </w:rPr>
              <w:t>ης</w:t>
            </w:r>
            <w:r>
              <w:rPr>
                <w:rFonts w:cs="Arial"/>
                <w:szCs w:val="24"/>
              </w:rPr>
              <w:t xml:space="preserve"> Νοεμβρίου 2010 περί βιομηχανικών εκπομπών (ολοκληρωμένη πρόληψη και έλεγχος της ρύπανσης)</w:t>
            </w:r>
            <w:r w:rsidRPr="000B389B">
              <w:rPr>
                <w:rFonts w:cs="Arial"/>
                <w:szCs w:val="24"/>
              </w:rPr>
              <w:t xml:space="preserve"> όσον αφορά μεγάλες μονάδες καύσης·</w:t>
            </w:r>
          </w:p>
        </w:tc>
      </w:tr>
      <w:tr w:rsidR="007759F7" w:rsidRPr="000B389B" w14:paraId="745DE906" w14:textId="77777777" w:rsidTr="0091230E">
        <w:tc>
          <w:tcPr>
            <w:tcW w:w="1030" w:type="pct"/>
          </w:tcPr>
          <w:p w14:paraId="76138103" w14:textId="77777777" w:rsidR="00E51045" w:rsidRPr="000B389B" w:rsidRDefault="00E51045" w:rsidP="00E51045">
            <w:pPr>
              <w:spacing w:line="360" w:lineRule="auto"/>
              <w:ind w:right="-90"/>
              <w:rPr>
                <w:rFonts w:cs="Arial"/>
                <w:szCs w:val="24"/>
              </w:rPr>
            </w:pPr>
          </w:p>
        </w:tc>
        <w:tc>
          <w:tcPr>
            <w:tcW w:w="591" w:type="pct"/>
            <w:gridSpan w:val="24"/>
          </w:tcPr>
          <w:p w14:paraId="65493431" w14:textId="77777777" w:rsidR="00E51045" w:rsidRPr="000B389B" w:rsidRDefault="00E51045" w:rsidP="00E51045">
            <w:pPr>
              <w:tabs>
                <w:tab w:val="left" w:pos="-117"/>
                <w:tab w:val="left" w:pos="0"/>
              </w:tabs>
              <w:spacing w:line="360" w:lineRule="auto"/>
              <w:ind w:left="67"/>
              <w:jc w:val="both"/>
              <w:rPr>
                <w:rFonts w:cs="Arial"/>
                <w:szCs w:val="24"/>
              </w:rPr>
            </w:pPr>
          </w:p>
        </w:tc>
        <w:tc>
          <w:tcPr>
            <w:tcW w:w="452" w:type="pct"/>
            <w:gridSpan w:val="55"/>
          </w:tcPr>
          <w:p w14:paraId="44642F6A" w14:textId="77777777" w:rsidR="00E51045" w:rsidRDefault="00E51045" w:rsidP="00E51045">
            <w:pPr>
              <w:tabs>
                <w:tab w:val="left" w:pos="-117"/>
                <w:tab w:val="left" w:pos="0"/>
              </w:tabs>
              <w:spacing w:line="360" w:lineRule="auto"/>
              <w:jc w:val="both"/>
              <w:rPr>
                <w:rFonts w:cs="Arial"/>
                <w:szCs w:val="24"/>
                <w:lang w:val="en-US"/>
              </w:rPr>
            </w:pPr>
            <w:r>
              <w:rPr>
                <w:rFonts w:cs="Arial"/>
                <w:szCs w:val="24"/>
                <w:lang w:val="en-US"/>
              </w:rPr>
              <w:t>(iii)</w:t>
            </w:r>
          </w:p>
        </w:tc>
        <w:tc>
          <w:tcPr>
            <w:tcW w:w="2927" w:type="pct"/>
            <w:gridSpan w:val="23"/>
          </w:tcPr>
          <w:p w14:paraId="527BD9C3" w14:textId="4FB1BDF3"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για εγκαταστάσεις με συνολική ονομαστική θερμική ισχύ </w:t>
            </w:r>
            <w:r>
              <w:rPr>
                <w:rFonts w:cs="Arial"/>
                <w:szCs w:val="24"/>
              </w:rPr>
              <w:t>μεγαλύτερη από</w:t>
            </w:r>
            <w:r w:rsidRPr="000B389B">
              <w:rPr>
                <w:rFonts w:cs="Arial"/>
                <w:szCs w:val="24"/>
              </w:rPr>
              <w:t xml:space="preserve"> </w:t>
            </w:r>
            <w:r w:rsidR="00035109">
              <w:rPr>
                <w:rFonts w:cs="Arial"/>
                <w:szCs w:val="24"/>
              </w:rPr>
              <w:t>εκατό μεγαβάτ (</w:t>
            </w:r>
            <w:r w:rsidRPr="000B389B">
              <w:rPr>
                <w:rFonts w:cs="Arial"/>
                <w:szCs w:val="24"/>
              </w:rPr>
              <w:t>100</w:t>
            </w:r>
            <w:r w:rsidR="009922AF">
              <w:rPr>
                <w:rFonts w:cs="Arial"/>
                <w:szCs w:val="24"/>
              </w:rPr>
              <w:t xml:space="preserve"> </w:t>
            </w:r>
            <w:r w:rsidRPr="000B389B">
              <w:rPr>
                <w:rFonts w:cs="Arial"/>
                <w:szCs w:val="24"/>
              </w:rPr>
              <w:t>MW</w:t>
            </w:r>
            <w:r w:rsidR="00035109">
              <w:rPr>
                <w:rFonts w:cs="Arial"/>
                <w:szCs w:val="24"/>
              </w:rPr>
              <w:t>)</w:t>
            </w:r>
            <w:r w:rsidRPr="000B389B">
              <w:rPr>
                <w:rFonts w:cs="Arial"/>
                <w:szCs w:val="24"/>
              </w:rPr>
              <w:t xml:space="preserve">, παράγεται με την εφαρμογή τεχνολογίας συμπαραγωγής υψηλής απόδοσης ή για εγκαταστάσεις αποκλειστικής ηλεκτροπαραγωγής που επιτυγχάνουν καθαρή ηλεκτρική απόδοση τουλάχιστον </w:t>
            </w:r>
            <w:r>
              <w:rPr>
                <w:rFonts w:cs="Arial"/>
                <w:szCs w:val="24"/>
              </w:rPr>
              <w:t>τριάντα έξι τοις εκατό (</w:t>
            </w:r>
            <w:r w:rsidRPr="000B389B">
              <w:rPr>
                <w:rFonts w:cs="Arial"/>
                <w:szCs w:val="24"/>
              </w:rPr>
              <w:t>36%</w:t>
            </w:r>
            <w:r>
              <w:rPr>
                <w:rFonts w:cs="Arial"/>
                <w:szCs w:val="24"/>
              </w:rPr>
              <w:t>)</w:t>
            </w:r>
            <w:r w:rsidR="00035109">
              <w:rPr>
                <w:rFonts w:cs="Arial"/>
                <w:szCs w:val="24"/>
              </w:rPr>
              <w:t>·</w:t>
            </w:r>
          </w:p>
        </w:tc>
      </w:tr>
      <w:tr w:rsidR="007759F7" w:rsidRPr="000B389B" w14:paraId="4BE3ED68" w14:textId="77777777" w:rsidTr="0091230E">
        <w:tc>
          <w:tcPr>
            <w:tcW w:w="1030" w:type="pct"/>
          </w:tcPr>
          <w:p w14:paraId="51C18D8E" w14:textId="77777777" w:rsidR="00E51045" w:rsidRPr="000B389B" w:rsidRDefault="00E51045" w:rsidP="00E51045">
            <w:pPr>
              <w:spacing w:line="360" w:lineRule="auto"/>
              <w:ind w:right="-90"/>
              <w:rPr>
                <w:rFonts w:cs="Arial"/>
                <w:szCs w:val="24"/>
              </w:rPr>
            </w:pPr>
          </w:p>
        </w:tc>
        <w:tc>
          <w:tcPr>
            <w:tcW w:w="591" w:type="pct"/>
            <w:gridSpan w:val="24"/>
          </w:tcPr>
          <w:p w14:paraId="09605C87" w14:textId="77777777" w:rsidR="00E51045" w:rsidRPr="000B389B" w:rsidRDefault="00E51045" w:rsidP="00E51045">
            <w:pPr>
              <w:tabs>
                <w:tab w:val="left" w:pos="-117"/>
                <w:tab w:val="left" w:pos="0"/>
              </w:tabs>
              <w:spacing w:line="360" w:lineRule="auto"/>
              <w:ind w:left="67"/>
              <w:jc w:val="both"/>
              <w:rPr>
                <w:rFonts w:cs="Arial"/>
                <w:szCs w:val="24"/>
              </w:rPr>
            </w:pPr>
          </w:p>
        </w:tc>
        <w:tc>
          <w:tcPr>
            <w:tcW w:w="452" w:type="pct"/>
            <w:gridSpan w:val="55"/>
          </w:tcPr>
          <w:p w14:paraId="50CA55A6" w14:textId="77777777" w:rsidR="00E51045" w:rsidRDefault="00E51045" w:rsidP="00E51045">
            <w:pPr>
              <w:tabs>
                <w:tab w:val="left" w:pos="-117"/>
                <w:tab w:val="left" w:pos="0"/>
              </w:tabs>
              <w:spacing w:line="360" w:lineRule="auto"/>
              <w:jc w:val="both"/>
              <w:rPr>
                <w:rFonts w:cs="Arial"/>
                <w:szCs w:val="24"/>
                <w:lang w:val="en-US"/>
              </w:rPr>
            </w:pPr>
            <w:r>
              <w:rPr>
                <w:rFonts w:cs="Arial"/>
                <w:szCs w:val="24"/>
                <w:lang w:val="en-US"/>
              </w:rPr>
              <w:t>(iv)</w:t>
            </w:r>
          </w:p>
        </w:tc>
        <w:tc>
          <w:tcPr>
            <w:tcW w:w="2927" w:type="pct"/>
            <w:gridSpan w:val="23"/>
          </w:tcPr>
          <w:p w14:paraId="7D449A64"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παράγεται με την εφαρμογή δέσμευσης και αποθήκευσης CO</w:t>
            </w:r>
            <w:r w:rsidRPr="000B389B">
              <w:rPr>
                <w:rFonts w:cs="Arial"/>
                <w:szCs w:val="24"/>
                <w:vertAlign w:val="subscript"/>
              </w:rPr>
              <w:t>2</w:t>
            </w:r>
            <w:r w:rsidRPr="000B389B">
              <w:rPr>
                <w:rFonts w:cs="Arial"/>
                <w:szCs w:val="24"/>
              </w:rPr>
              <w:t xml:space="preserve"> από βιομάζα.</w:t>
            </w:r>
          </w:p>
        </w:tc>
      </w:tr>
      <w:tr w:rsidR="00000017" w:rsidRPr="000B389B" w14:paraId="3BF63C33" w14:textId="77777777" w:rsidTr="0091230E">
        <w:tc>
          <w:tcPr>
            <w:tcW w:w="1030" w:type="pct"/>
          </w:tcPr>
          <w:p w14:paraId="02178B06" w14:textId="77777777" w:rsidR="00E51045" w:rsidRPr="000B389B" w:rsidRDefault="00E51045" w:rsidP="00E51045">
            <w:pPr>
              <w:spacing w:line="360" w:lineRule="auto"/>
              <w:ind w:right="-90"/>
              <w:rPr>
                <w:rFonts w:cs="Arial"/>
                <w:szCs w:val="24"/>
              </w:rPr>
            </w:pPr>
          </w:p>
        </w:tc>
        <w:tc>
          <w:tcPr>
            <w:tcW w:w="591" w:type="pct"/>
            <w:gridSpan w:val="24"/>
          </w:tcPr>
          <w:p w14:paraId="5C3D094B" w14:textId="77777777" w:rsidR="00E51045" w:rsidRPr="000B389B" w:rsidRDefault="00E51045" w:rsidP="00E51045">
            <w:pPr>
              <w:tabs>
                <w:tab w:val="left" w:pos="-117"/>
                <w:tab w:val="left" w:pos="0"/>
              </w:tabs>
              <w:spacing w:line="360" w:lineRule="auto"/>
              <w:ind w:left="67"/>
              <w:jc w:val="both"/>
              <w:rPr>
                <w:rFonts w:cs="Arial"/>
                <w:szCs w:val="24"/>
              </w:rPr>
            </w:pPr>
          </w:p>
        </w:tc>
        <w:tc>
          <w:tcPr>
            <w:tcW w:w="3379" w:type="pct"/>
            <w:gridSpan w:val="78"/>
          </w:tcPr>
          <w:p w14:paraId="2C9A7138" w14:textId="77777777" w:rsidR="00E51045" w:rsidRPr="000B389B" w:rsidRDefault="00E51045" w:rsidP="00E51045">
            <w:pPr>
              <w:tabs>
                <w:tab w:val="left" w:pos="-117"/>
                <w:tab w:val="left" w:pos="0"/>
              </w:tabs>
              <w:spacing w:line="360" w:lineRule="auto"/>
              <w:jc w:val="both"/>
              <w:rPr>
                <w:rFonts w:cs="Arial"/>
                <w:szCs w:val="24"/>
              </w:rPr>
            </w:pPr>
          </w:p>
        </w:tc>
      </w:tr>
      <w:tr w:rsidR="00CF7F2C" w:rsidRPr="000B389B" w14:paraId="77403549" w14:textId="77777777" w:rsidTr="0091230E">
        <w:tc>
          <w:tcPr>
            <w:tcW w:w="1030" w:type="pct"/>
          </w:tcPr>
          <w:p w14:paraId="7070359C" w14:textId="77777777" w:rsidR="00035109" w:rsidRDefault="00035109" w:rsidP="00E51045">
            <w:pPr>
              <w:spacing w:line="360" w:lineRule="auto"/>
              <w:ind w:right="-90"/>
              <w:rPr>
                <w:rFonts w:cs="Arial"/>
                <w:szCs w:val="24"/>
              </w:rPr>
            </w:pPr>
          </w:p>
          <w:p w14:paraId="1BC58DA5" w14:textId="77777777" w:rsidR="00035109" w:rsidRDefault="00035109" w:rsidP="00E51045">
            <w:pPr>
              <w:spacing w:line="360" w:lineRule="auto"/>
              <w:ind w:right="-90"/>
              <w:rPr>
                <w:rFonts w:cs="Arial"/>
                <w:szCs w:val="24"/>
              </w:rPr>
            </w:pPr>
          </w:p>
          <w:p w14:paraId="04D7C30B" w14:textId="77777777" w:rsidR="00035109" w:rsidRDefault="00035109" w:rsidP="00E51045">
            <w:pPr>
              <w:spacing w:line="360" w:lineRule="auto"/>
              <w:ind w:right="-90"/>
              <w:rPr>
                <w:rFonts w:cs="Arial"/>
                <w:szCs w:val="24"/>
              </w:rPr>
            </w:pPr>
          </w:p>
          <w:p w14:paraId="64623723" w14:textId="77777777" w:rsidR="00035109" w:rsidRDefault="00035109" w:rsidP="00E51045">
            <w:pPr>
              <w:spacing w:line="360" w:lineRule="auto"/>
              <w:ind w:right="-90"/>
              <w:rPr>
                <w:rFonts w:cs="Arial"/>
                <w:szCs w:val="24"/>
              </w:rPr>
            </w:pPr>
          </w:p>
          <w:p w14:paraId="26EA381F" w14:textId="77777777" w:rsidR="00035109" w:rsidRDefault="00035109" w:rsidP="00E51045">
            <w:pPr>
              <w:spacing w:line="360" w:lineRule="auto"/>
              <w:ind w:right="-90"/>
              <w:rPr>
                <w:rFonts w:cs="Arial"/>
                <w:szCs w:val="24"/>
              </w:rPr>
            </w:pPr>
          </w:p>
          <w:p w14:paraId="0277C127" w14:textId="77777777" w:rsidR="00035109" w:rsidRDefault="00035109" w:rsidP="00E51045">
            <w:pPr>
              <w:spacing w:line="360" w:lineRule="auto"/>
              <w:ind w:right="-90"/>
              <w:rPr>
                <w:rFonts w:cs="Arial"/>
                <w:szCs w:val="24"/>
              </w:rPr>
            </w:pPr>
          </w:p>
          <w:p w14:paraId="47399802" w14:textId="77777777" w:rsidR="00035109" w:rsidRDefault="00035109" w:rsidP="00E51045">
            <w:pPr>
              <w:spacing w:line="360" w:lineRule="auto"/>
              <w:ind w:right="-90"/>
              <w:rPr>
                <w:rFonts w:cs="Arial"/>
                <w:szCs w:val="24"/>
              </w:rPr>
            </w:pPr>
          </w:p>
          <w:p w14:paraId="6F277E7C" w14:textId="77777777" w:rsidR="005938B0" w:rsidRDefault="005938B0" w:rsidP="005938B0">
            <w:pPr>
              <w:spacing w:line="360" w:lineRule="auto"/>
              <w:ind w:right="113"/>
              <w:rPr>
                <w:rFonts w:cs="Arial"/>
                <w:szCs w:val="24"/>
              </w:rPr>
            </w:pPr>
          </w:p>
          <w:p w14:paraId="3EA70AB3" w14:textId="6BE4B1BF" w:rsidR="00035109" w:rsidRPr="000B389B" w:rsidRDefault="00035109" w:rsidP="00ED270F">
            <w:pPr>
              <w:spacing w:line="360" w:lineRule="auto"/>
              <w:rPr>
                <w:rFonts w:cs="Arial"/>
                <w:szCs w:val="24"/>
              </w:rPr>
            </w:pPr>
            <w:r w:rsidRPr="000B389B">
              <w:rPr>
                <w:rFonts w:cs="Arial"/>
                <w:szCs w:val="24"/>
              </w:rPr>
              <w:t>174(Ι) του</w:t>
            </w:r>
            <w:r w:rsidR="005938B0" w:rsidRPr="005938B0">
              <w:rPr>
                <w:rFonts w:cs="Arial"/>
                <w:szCs w:val="24"/>
              </w:rPr>
              <w:t xml:space="preserve"> </w:t>
            </w:r>
            <w:r w:rsidRPr="000B389B">
              <w:rPr>
                <w:rFonts w:cs="Arial"/>
                <w:szCs w:val="24"/>
              </w:rPr>
              <w:t>2006</w:t>
            </w:r>
          </w:p>
          <w:p w14:paraId="3DDC1241" w14:textId="77777777" w:rsidR="00ED270F" w:rsidRDefault="00035109" w:rsidP="00ED270F">
            <w:pPr>
              <w:tabs>
                <w:tab w:val="left" w:pos="1560"/>
              </w:tabs>
              <w:spacing w:line="360" w:lineRule="auto"/>
              <w:jc w:val="center"/>
              <w:rPr>
                <w:rFonts w:cs="Arial"/>
                <w:szCs w:val="24"/>
              </w:rPr>
            </w:pPr>
            <w:r w:rsidRPr="000B389B">
              <w:rPr>
                <w:rFonts w:cs="Arial"/>
                <w:szCs w:val="24"/>
              </w:rPr>
              <w:t>54(Ι) του 2012</w:t>
            </w:r>
          </w:p>
          <w:p w14:paraId="575798EC" w14:textId="2AB4ABEE" w:rsidR="00035109" w:rsidRPr="000B389B" w:rsidRDefault="00035109" w:rsidP="004C44F0">
            <w:pPr>
              <w:tabs>
                <w:tab w:val="left" w:pos="1560"/>
              </w:tabs>
              <w:spacing w:line="360" w:lineRule="auto"/>
              <w:ind w:right="62"/>
              <w:rPr>
                <w:rFonts w:cs="Arial"/>
                <w:szCs w:val="24"/>
              </w:rPr>
            </w:pPr>
            <w:r w:rsidRPr="000B389B">
              <w:rPr>
                <w:rFonts w:cs="Arial"/>
                <w:szCs w:val="24"/>
              </w:rPr>
              <w:t>150(Ι) του</w:t>
            </w:r>
            <w:r w:rsidR="00ED270F">
              <w:rPr>
                <w:rFonts w:cs="Arial"/>
                <w:szCs w:val="24"/>
              </w:rPr>
              <w:t xml:space="preserve"> </w:t>
            </w:r>
            <w:r w:rsidRPr="000B389B">
              <w:rPr>
                <w:rFonts w:cs="Arial"/>
                <w:szCs w:val="24"/>
              </w:rPr>
              <w:t>2015.</w:t>
            </w:r>
          </w:p>
        </w:tc>
        <w:tc>
          <w:tcPr>
            <w:tcW w:w="629" w:type="pct"/>
            <w:gridSpan w:val="29"/>
          </w:tcPr>
          <w:p w14:paraId="56926AC7" w14:textId="77777777" w:rsidR="00035109" w:rsidRPr="000B389B" w:rsidRDefault="00035109" w:rsidP="00035109">
            <w:pPr>
              <w:tabs>
                <w:tab w:val="left" w:pos="-117"/>
                <w:tab w:val="left" w:pos="0"/>
              </w:tabs>
              <w:spacing w:line="360" w:lineRule="auto"/>
              <w:ind w:left="67"/>
              <w:jc w:val="right"/>
              <w:rPr>
                <w:rFonts w:cs="Arial"/>
                <w:szCs w:val="24"/>
              </w:rPr>
            </w:pPr>
            <w:r w:rsidRPr="000B389B">
              <w:rPr>
                <w:rFonts w:cs="Arial"/>
                <w:szCs w:val="24"/>
              </w:rPr>
              <w:t>(β)</w:t>
            </w:r>
          </w:p>
        </w:tc>
        <w:tc>
          <w:tcPr>
            <w:tcW w:w="3341" w:type="pct"/>
            <w:gridSpan w:val="73"/>
          </w:tcPr>
          <w:p w14:paraId="4A17345A" w14:textId="4DE7FDF3" w:rsidR="00035109" w:rsidRPr="000B389B" w:rsidRDefault="00035109" w:rsidP="00E51045">
            <w:pPr>
              <w:tabs>
                <w:tab w:val="left" w:pos="-117"/>
                <w:tab w:val="left" w:pos="0"/>
              </w:tabs>
              <w:spacing w:line="360" w:lineRule="auto"/>
              <w:jc w:val="both"/>
              <w:rPr>
                <w:rFonts w:cs="Arial"/>
                <w:szCs w:val="24"/>
              </w:rPr>
            </w:pPr>
            <w:r w:rsidRPr="00122818">
              <w:rPr>
                <w:rFonts w:cs="Arial"/>
                <w:szCs w:val="24"/>
              </w:rPr>
              <w:t>Για τους σκοπούς που αναφέρονται στις παραγράφους (α), (β) και (γ) του εδαφίου (1), οι εγκαταστάσεις αποκλειστικής ηλεκτροπαραγωγής λαμβάνονται υπόψη μόνο</w:t>
            </w:r>
            <w:r>
              <w:rPr>
                <w:rFonts w:cs="Arial"/>
                <w:szCs w:val="24"/>
              </w:rPr>
              <w:t xml:space="preserve"> σε περίπτωση που</w:t>
            </w:r>
            <w:r w:rsidRPr="00122818">
              <w:rPr>
                <w:rFonts w:cs="Arial"/>
                <w:szCs w:val="24"/>
              </w:rPr>
              <w:t xml:space="preserve"> δεν χρησιμοποιούν ορυκτά καύσιμα ως κύριο καύσιμο και μόνο εάν δεν υπάρχουν οικονομικά αποδοτικές δυνατότητες για την εφαρμογή της τεχνολογίας συμπαραγωγής υψηλής απόδοσης, σύμφωνα με την αξιολόγηση που διενεργείται βάσει </w:t>
            </w:r>
            <w:r>
              <w:rPr>
                <w:rFonts w:cs="Arial"/>
                <w:szCs w:val="24"/>
              </w:rPr>
              <w:t xml:space="preserve">των διατάξεων </w:t>
            </w:r>
            <w:r w:rsidRPr="00122818">
              <w:rPr>
                <w:rFonts w:cs="Arial"/>
                <w:szCs w:val="24"/>
              </w:rPr>
              <w:t>του εδαφίου (1) του άρθρου 14Α του περί Προώθησης της Ενεργειακής Απόδοσης στη Θέρμανση και Ψύξη και της Συμπαραγωγής Ηλεκτρισμού και Θερμότητας Νόμου.</w:t>
            </w:r>
          </w:p>
        </w:tc>
      </w:tr>
      <w:tr w:rsidR="00CF7F2C" w:rsidRPr="000B389B" w14:paraId="70F93395" w14:textId="77777777" w:rsidTr="0091230E">
        <w:tc>
          <w:tcPr>
            <w:tcW w:w="1030" w:type="pct"/>
          </w:tcPr>
          <w:p w14:paraId="7549347E" w14:textId="77777777" w:rsidR="00035109" w:rsidRDefault="00035109" w:rsidP="00E51045">
            <w:pPr>
              <w:spacing w:line="360" w:lineRule="auto"/>
              <w:ind w:right="-90"/>
              <w:rPr>
                <w:rFonts w:cs="Arial"/>
                <w:szCs w:val="24"/>
              </w:rPr>
            </w:pPr>
          </w:p>
        </w:tc>
        <w:tc>
          <w:tcPr>
            <w:tcW w:w="629" w:type="pct"/>
            <w:gridSpan w:val="29"/>
          </w:tcPr>
          <w:p w14:paraId="146FB319" w14:textId="77777777" w:rsidR="00035109" w:rsidRPr="000B389B" w:rsidRDefault="00035109" w:rsidP="00035109">
            <w:pPr>
              <w:tabs>
                <w:tab w:val="left" w:pos="-117"/>
                <w:tab w:val="left" w:pos="0"/>
              </w:tabs>
              <w:spacing w:line="360" w:lineRule="auto"/>
              <w:ind w:left="67"/>
              <w:jc w:val="right"/>
              <w:rPr>
                <w:rFonts w:cs="Arial"/>
                <w:szCs w:val="24"/>
              </w:rPr>
            </w:pPr>
          </w:p>
        </w:tc>
        <w:tc>
          <w:tcPr>
            <w:tcW w:w="3341" w:type="pct"/>
            <w:gridSpan w:val="73"/>
          </w:tcPr>
          <w:p w14:paraId="1C367A29" w14:textId="77777777" w:rsidR="00035109" w:rsidRPr="00122818" w:rsidRDefault="00035109" w:rsidP="00E51045">
            <w:pPr>
              <w:tabs>
                <w:tab w:val="left" w:pos="-117"/>
                <w:tab w:val="left" w:pos="0"/>
              </w:tabs>
              <w:spacing w:line="360" w:lineRule="auto"/>
              <w:jc w:val="both"/>
              <w:rPr>
                <w:rFonts w:cs="Arial"/>
                <w:szCs w:val="24"/>
              </w:rPr>
            </w:pPr>
          </w:p>
        </w:tc>
      </w:tr>
      <w:tr w:rsidR="007759F7" w:rsidRPr="000B389B" w14:paraId="1CBA0389" w14:textId="77777777" w:rsidTr="0091230E">
        <w:tc>
          <w:tcPr>
            <w:tcW w:w="1030" w:type="pct"/>
          </w:tcPr>
          <w:p w14:paraId="233CE047" w14:textId="77777777" w:rsidR="005938B0" w:rsidRDefault="005938B0" w:rsidP="00E51045">
            <w:pPr>
              <w:spacing w:line="360" w:lineRule="auto"/>
              <w:ind w:right="-90"/>
              <w:rPr>
                <w:rFonts w:cs="Arial"/>
                <w:szCs w:val="24"/>
              </w:rPr>
            </w:pPr>
          </w:p>
        </w:tc>
        <w:tc>
          <w:tcPr>
            <w:tcW w:w="629" w:type="pct"/>
            <w:gridSpan w:val="29"/>
          </w:tcPr>
          <w:p w14:paraId="496D56D5" w14:textId="64F2E5EE" w:rsidR="005938B0" w:rsidRPr="000B389B" w:rsidRDefault="005938B0" w:rsidP="005938B0">
            <w:pPr>
              <w:tabs>
                <w:tab w:val="left" w:pos="-117"/>
                <w:tab w:val="left" w:pos="0"/>
              </w:tabs>
              <w:spacing w:line="360" w:lineRule="auto"/>
              <w:ind w:left="67"/>
              <w:jc w:val="right"/>
              <w:rPr>
                <w:rFonts w:cs="Arial"/>
                <w:szCs w:val="24"/>
              </w:rPr>
            </w:pPr>
            <w:r>
              <w:rPr>
                <w:rFonts w:cs="Arial"/>
                <w:szCs w:val="24"/>
              </w:rPr>
              <w:tab/>
            </w:r>
            <w:r w:rsidRPr="000B389B">
              <w:rPr>
                <w:rFonts w:cs="Arial"/>
                <w:szCs w:val="24"/>
              </w:rPr>
              <w:t>(γ)</w:t>
            </w:r>
            <w:r w:rsidRPr="00E9262A">
              <w:rPr>
                <w:rFonts w:cs="Arial"/>
                <w:szCs w:val="24"/>
              </w:rPr>
              <w:t xml:space="preserve"> </w:t>
            </w:r>
            <w:r>
              <w:rPr>
                <w:rFonts w:cs="Arial"/>
                <w:szCs w:val="24"/>
                <w:lang w:val="en-US"/>
              </w:rPr>
              <w:t xml:space="preserve"> </w:t>
            </w:r>
          </w:p>
        </w:tc>
        <w:tc>
          <w:tcPr>
            <w:tcW w:w="290" w:type="pct"/>
            <w:gridSpan w:val="36"/>
          </w:tcPr>
          <w:p w14:paraId="7174D516" w14:textId="556BCF13" w:rsidR="005938B0" w:rsidRPr="000B389B" w:rsidRDefault="005938B0" w:rsidP="002C18C6">
            <w:pPr>
              <w:tabs>
                <w:tab w:val="left" w:pos="-117"/>
                <w:tab w:val="left" w:pos="0"/>
              </w:tabs>
              <w:spacing w:line="360" w:lineRule="auto"/>
              <w:rPr>
                <w:rFonts w:cs="Arial"/>
                <w:szCs w:val="24"/>
              </w:rPr>
            </w:pPr>
            <w:r w:rsidRPr="00E9262A">
              <w:rPr>
                <w:rFonts w:cs="Arial"/>
                <w:szCs w:val="24"/>
              </w:rPr>
              <w:t>(</w:t>
            </w:r>
            <w:proofErr w:type="spellStart"/>
            <w:r w:rsidRPr="00E9262A">
              <w:rPr>
                <w:rFonts w:cs="Arial"/>
                <w:szCs w:val="24"/>
                <w:lang w:val="en-US"/>
              </w:rPr>
              <w:t>i</w:t>
            </w:r>
            <w:proofErr w:type="spellEnd"/>
            <w:r w:rsidRPr="00E9262A">
              <w:rPr>
                <w:rFonts w:cs="Arial"/>
                <w:szCs w:val="24"/>
              </w:rPr>
              <w:t>)</w:t>
            </w:r>
          </w:p>
        </w:tc>
        <w:tc>
          <w:tcPr>
            <w:tcW w:w="3051" w:type="pct"/>
            <w:gridSpan w:val="37"/>
          </w:tcPr>
          <w:p w14:paraId="2A1FB045" w14:textId="400F7C85" w:rsidR="005938B0" w:rsidRPr="00122818" w:rsidRDefault="005938B0" w:rsidP="00E51045">
            <w:pPr>
              <w:tabs>
                <w:tab w:val="left" w:pos="-117"/>
                <w:tab w:val="left" w:pos="0"/>
              </w:tabs>
              <w:spacing w:line="360" w:lineRule="auto"/>
              <w:jc w:val="both"/>
              <w:rPr>
                <w:rFonts w:cs="Arial"/>
                <w:szCs w:val="24"/>
              </w:rPr>
            </w:pPr>
            <w:r w:rsidRPr="00122818">
              <w:rPr>
                <w:rFonts w:cs="Arial"/>
                <w:szCs w:val="24"/>
              </w:rPr>
              <w:t xml:space="preserve">Για τους σκοπούς που αναφέρονται στις παραγράφους (α) και (β) του εδαφίου (1), το παρόν εδάφιο εφαρμόζεται μόνο σε εγκαταστάσεις που τίθενται σε λειτουργία ή μετατρέπονται για χρήση καυσίμων βιομάζας μετά </w:t>
            </w:r>
            <w:r>
              <w:rPr>
                <w:rFonts w:cs="Arial"/>
                <w:szCs w:val="24"/>
              </w:rPr>
              <w:t>την</w:t>
            </w:r>
            <w:r w:rsidRPr="00122818">
              <w:rPr>
                <w:rFonts w:cs="Arial"/>
                <w:szCs w:val="24"/>
              </w:rPr>
              <w:t xml:space="preserve"> 25</w:t>
            </w:r>
            <w:r w:rsidRPr="00035109">
              <w:rPr>
                <w:rFonts w:cs="Arial"/>
                <w:szCs w:val="24"/>
                <w:vertAlign w:val="superscript"/>
              </w:rPr>
              <w:t>η</w:t>
            </w:r>
            <w:r>
              <w:rPr>
                <w:rFonts w:cs="Arial"/>
                <w:szCs w:val="24"/>
              </w:rPr>
              <w:t xml:space="preserve"> </w:t>
            </w:r>
            <w:r w:rsidRPr="00122818">
              <w:rPr>
                <w:rFonts w:cs="Arial"/>
                <w:szCs w:val="24"/>
              </w:rPr>
              <w:t>Δεκεμβρίου 2021</w:t>
            </w:r>
            <w:r w:rsidR="0030627C">
              <w:rPr>
                <w:rFonts w:cs="Arial"/>
                <w:szCs w:val="24"/>
              </w:rPr>
              <w:t>.</w:t>
            </w:r>
          </w:p>
        </w:tc>
      </w:tr>
      <w:tr w:rsidR="007759F7" w:rsidRPr="000B389B" w14:paraId="223CBB76" w14:textId="77777777" w:rsidTr="0091230E">
        <w:tc>
          <w:tcPr>
            <w:tcW w:w="1030" w:type="pct"/>
          </w:tcPr>
          <w:p w14:paraId="272668A7" w14:textId="77777777" w:rsidR="005938B0" w:rsidRDefault="005938B0" w:rsidP="00E51045">
            <w:pPr>
              <w:spacing w:line="360" w:lineRule="auto"/>
              <w:ind w:right="-90"/>
              <w:rPr>
                <w:rFonts w:cs="Arial"/>
                <w:szCs w:val="24"/>
              </w:rPr>
            </w:pPr>
          </w:p>
        </w:tc>
        <w:tc>
          <w:tcPr>
            <w:tcW w:w="629" w:type="pct"/>
            <w:gridSpan w:val="29"/>
          </w:tcPr>
          <w:p w14:paraId="6039BFA7" w14:textId="77777777" w:rsidR="005938B0" w:rsidRPr="000B389B" w:rsidRDefault="005938B0" w:rsidP="00035109">
            <w:pPr>
              <w:tabs>
                <w:tab w:val="left" w:pos="-117"/>
                <w:tab w:val="left" w:pos="0"/>
              </w:tabs>
              <w:spacing w:line="360" w:lineRule="auto"/>
              <w:ind w:left="67"/>
              <w:jc w:val="right"/>
              <w:rPr>
                <w:rFonts w:cs="Arial"/>
                <w:szCs w:val="24"/>
              </w:rPr>
            </w:pPr>
          </w:p>
        </w:tc>
        <w:tc>
          <w:tcPr>
            <w:tcW w:w="290" w:type="pct"/>
            <w:gridSpan w:val="36"/>
          </w:tcPr>
          <w:p w14:paraId="078985E5" w14:textId="5B0815D0" w:rsidR="005938B0" w:rsidRPr="000B389B" w:rsidRDefault="005938B0" w:rsidP="00035109">
            <w:pPr>
              <w:tabs>
                <w:tab w:val="left" w:pos="-117"/>
                <w:tab w:val="left" w:pos="0"/>
              </w:tabs>
              <w:spacing w:line="360" w:lineRule="auto"/>
              <w:ind w:left="67"/>
              <w:jc w:val="right"/>
              <w:rPr>
                <w:rFonts w:cs="Arial"/>
                <w:szCs w:val="24"/>
              </w:rPr>
            </w:pPr>
          </w:p>
        </w:tc>
        <w:tc>
          <w:tcPr>
            <w:tcW w:w="3051" w:type="pct"/>
            <w:gridSpan w:val="37"/>
          </w:tcPr>
          <w:p w14:paraId="41E250A6" w14:textId="77777777" w:rsidR="005938B0" w:rsidRPr="00122818" w:rsidRDefault="005938B0" w:rsidP="00E51045">
            <w:pPr>
              <w:tabs>
                <w:tab w:val="left" w:pos="-117"/>
                <w:tab w:val="left" w:pos="0"/>
              </w:tabs>
              <w:spacing w:line="360" w:lineRule="auto"/>
              <w:jc w:val="both"/>
              <w:rPr>
                <w:rFonts w:cs="Arial"/>
                <w:szCs w:val="24"/>
              </w:rPr>
            </w:pPr>
          </w:p>
        </w:tc>
      </w:tr>
      <w:tr w:rsidR="007759F7" w:rsidRPr="000B389B" w14:paraId="71492D44" w14:textId="77777777" w:rsidTr="0091230E">
        <w:tc>
          <w:tcPr>
            <w:tcW w:w="1030" w:type="pct"/>
          </w:tcPr>
          <w:p w14:paraId="2376B47F" w14:textId="77777777" w:rsidR="005938B0" w:rsidRDefault="005938B0" w:rsidP="00E51045">
            <w:pPr>
              <w:spacing w:line="360" w:lineRule="auto"/>
              <w:ind w:right="-90"/>
              <w:rPr>
                <w:rFonts w:cs="Arial"/>
                <w:szCs w:val="24"/>
              </w:rPr>
            </w:pPr>
          </w:p>
        </w:tc>
        <w:tc>
          <w:tcPr>
            <w:tcW w:w="629" w:type="pct"/>
            <w:gridSpan w:val="29"/>
          </w:tcPr>
          <w:p w14:paraId="0442E50C" w14:textId="77777777" w:rsidR="005938B0" w:rsidRPr="000B389B" w:rsidRDefault="005938B0" w:rsidP="00035109">
            <w:pPr>
              <w:tabs>
                <w:tab w:val="left" w:pos="-117"/>
                <w:tab w:val="left" w:pos="0"/>
              </w:tabs>
              <w:spacing w:line="360" w:lineRule="auto"/>
              <w:ind w:left="67"/>
              <w:jc w:val="right"/>
              <w:rPr>
                <w:rFonts w:cs="Arial"/>
                <w:szCs w:val="24"/>
              </w:rPr>
            </w:pPr>
          </w:p>
        </w:tc>
        <w:tc>
          <w:tcPr>
            <w:tcW w:w="290" w:type="pct"/>
            <w:gridSpan w:val="36"/>
          </w:tcPr>
          <w:p w14:paraId="1BF7411C" w14:textId="5278EF7E" w:rsidR="005938B0" w:rsidRPr="005938B0" w:rsidRDefault="005938B0" w:rsidP="002C18C6">
            <w:pPr>
              <w:tabs>
                <w:tab w:val="left" w:pos="-117"/>
                <w:tab w:val="left" w:pos="0"/>
              </w:tabs>
              <w:spacing w:line="360" w:lineRule="auto"/>
              <w:rPr>
                <w:rFonts w:cs="Arial"/>
                <w:szCs w:val="24"/>
                <w:lang w:val="en-US"/>
              </w:rPr>
            </w:pPr>
            <w:r>
              <w:rPr>
                <w:rFonts w:cs="Arial"/>
                <w:szCs w:val="24"/>
              </w:rPr>
              <w:t>(</w:t>
            </w:r>
            <w:r>
              <w:rPr>
                <w:rFonts w:cs="Arial"/>
                <w:szCs w:val="24"/>
                <w:lang w:val="en-US"/>
              </w:rPr>
              <w:t>ii)</w:t>
            </w:r>
          </w:p>
        </w:tc>
        <w:tc>
          <w:tcPr>
            <w:tcW w:w="3051" w:type="pct"/>
            <w:gridSpan w:val="37"/>
          </w:tcPr>
          <w:p w14:paraId="778981E5" w14:textId="46678FE8" w:rsidR="005938B0" w:rsidRPr="00122818" w:rsidRDefault="005938B0" w:rsidP="00E51045">
            <w:pPr>
              <w:tabs>
                <w:tab w:val="left" w:pos="-117"/>
                <w:tab w:val="left" w:pos="0"/>
              </w:tabs>
              <w:spacing w:line="360" w:lineRule="auto"/>
              <w:jc w:val="both"/>
              <w:rPr>
                <w:rFonts w:cs="Arial"/>
                <w:szCs w:val="24"/>
              </w:rPr>
            </w:pPr>
            <w:r>
              <w:rPr>
                <w:rFonts w:cs="Arial"/>
                <w:szCs w:val="24"/>
              </w:rPr>
              <w:t>Γ</w:t>
            </w:r>
            <w:r w:rsidRPr="00122818">
              <w:rPr>
                <w:rFonts w:cs="Arial"/>
                <w:szCs w:val="24"/>
              </w:rPr>
              <w:t xml:space="preserve">ια τους σκοπούς </w:t>
            </w:r>
            <w:r w:rsidR="00A31EC0">
              <w:rPr>
                <w:rFonts w:cs="Arial"/>
                <w:szCs w:val="24"/>
              </w:rPr>
              <w:t>της</w:t>
            </w:r>
            <w:r w:rsidRPr="00122818">
              <w:rPr>
                <w:rFonts w:cs="Arial"/>
                <w:szCs w:val="24"/>
              </w:rPr>
              <w:t xml:space="preserve"> </w:t>
            </w:r>
            <w:r w:rsidR="00A31EC0" w:rsidRPr="00122818">
              <w:rPr>
                <w:rFonts w:cs="Arial"/>
                <w:szCs w:val="24"/>
              </w:rPr>
              <w:t>παραγράφο</w:t>
            </w:r>
            <w:r w:rsidR="00A31EC0">
              <w:rPr>
                <w:rFonts w:cs="Arial"/>
                <w:szCs w:val="24"/>
              </w:rPr>
              <w:t>υ</w:t>
            </w:r>
            <w:r w:rsidRPr="00122818">
              <w:rPr>
                <w:rFonts w:cs="Arial"/>
                <w:szCs w:val="24"/>
              </w:rPr>
              <w:t xml:space="preserve"> (γ) του εδαφίου (1), το παρόν εδάφιο εφαρμόζεται με την επιφύλαξη της στήριξης που χορηγείται βάσει καθεστώτων στήριξης σύμφωνα με</w:t>
            </w:r>
            <w:r>
              <w:rPr>
                <w:rFonts w:cs="Arial"/>
                <w:szCs w:val="24"/>
              </w:rPr>
              <w:t xml:space="preserve"> τις διατάξεις</w:t>
            </w:r>
            <w:r w:rsidRPr="00122818">
              <w:rPr>
                <w:rFonts w:cs="Arial"/>
                <w:szCs w:val="24"/>
              </w:rPr>
              <w:t xml:space="preserve"> το</w:t>
            </w:r>
            <w:r>
              <w:rPr>
                <w:rFonts w:cs="Arial"/>
                <w:szCs w:val="24"/>
              </w:rPr>
              <w:t>υ</w:t>
            </w:r>
            <w:r w:rsidRPr="00122818">
              <w:rPr>
                <w:rFonts w:cs="Arial"/>
                <w:szCs w:val="24"/>
              </w:rPr>
              <w:t xml:space="preserve"> άρθρο</w:t>
            </w:r>
            <w:r>
              <w:rPr>
                <w:rFonts w:cs="Arial"/>
                <w:szCs w:val="24"/>
              </w:rPr>
              <w:t>υ</w:t>
            </w:r>
            <w:r w:rsidRPr="00122818">
              <w:rPr>
                <w:rFonts w:cs="Arial"/>
                <w:szCs w:val="24"/>
              </w:rPr>
              <w:t xml:space="preserve"> 6 του περί Προώθησης και Ενθάρρυνσης της Χρήσης των Ανανεώσιμων Πηγών Ενέργειας Νόμου που εγκρίνονται έως </w:t>
            </w:r>
            <w:r>
              <w:rPr>
                <w:rFonts w:cs="Arial"/>
                <w:szCs w:val="24"/>
              </w:rPr>
              <w:t>την</w:t>
            </w:r>
            <w:r w:rsidRPr="00122818">
              <w:rPr>
                <w:rFonts w:cs="Arial"/>
                <w:szCs w:val="24"/>
              </w:rPr>
              <w:t xml:space="preserve"> 25</w:t>
            </w:r>
            <w:r w:rsidRPr="009D39BA">
              <w:rPr>
                <w:rFonts w:cs="Arial"/>
                <w:szCs w:val="24"/>
                <w:vertAlign w:val="superscript"/>
              </w:rPr>
              <w:t>η</w:t>
            </w:r>
            <w:r w:rsidRPr="00122818">
              <w:rPr>
                <w:rFonts w:cs="Arial"/>
                <w:szCs w:val="24"/>
              </w:rPr>
              <w:t xml:space="preserve"> Δεκεμβρίου 2021</w:t>
            </w:r>
            <w:r w:rsidR="0030627C">
              <w:rPr>
                <w:rFonts w:cs="Arial"/>
                <w:szCs w:val="24"/>
              </w:rPr>
              <w:t>.</w:t>
            </w:r>
          </w:p>
        </w:tc>
      </w:tr>
      <w:tr w:rsidR="00CF7F2C" w:rsidRPr="000B389B" w14:paraId="72CDC883" w14:textId="77777777" w:rsidTr="0091230E">
        <w:tc>
          <w:tcPr>
            <w:tcW w:w="1030" w:type="pct"/>
          </w:tcPr>
          <w:p w14:paraId="45455595" w14:textId="77777777" w:rsidR="009D39BA" w:rsidRDefault="009D39BA" w:rsidP="00E51045">
            <w:pPr>
              <w:spacing w:line="360" w:lineRule="auto"/>
              <w:ind w:right="-90"/>
              <w:rPr>
                <w:rFonts w:cs="Arial"/>
                <w:szCs w:val="24"/>
              </w:rPr>
            </w:pPr>
          </w:p>
        </w:tc>
        <w:tc>
          <w:tcPr>
            <w:tcW w:w="629" w:type="pct"/>
            <w:gridSpan w:val="29"/>
          </w:tcPr>
          <w:p w14:paraId="0FF10B99" w14:textId="77777777" w:rsidR="009D39BA" w:rsidRPr="000B389B" w:rsidRDefault="009D39BA" w:rsidP="00035109">
            <w:pPr>
              <w:tabs>
                <w:tab w:val="left" w:pos="-117"/>
                <w:tab w:val="left" w:pos="0"/>
              </w:tabs>
              <w:spacing w:line="360" w:lineRule="auto"/>
              <w:ind w:left="67"/>
              <w:jc w:val="right"/>
              <w:rPr>
                <w:rFonts w:cs="Arial"/>
                <w:szCs w:val="24"/>
              </w:rPr>
            </w:pPr>
          </w:p>
        </w:tc>
        <w:tc>
          <w:tcPr>
            <w:tcW w:w="3341" w:type="pct"/>
            <w:gridSpan w:val="73"/>
          </w:tcPr>
          <w:p w14:paraId="2D56B796" w14:textId="77777777" w:rsidR="009D39BA" w:rsidRPr="00122818" w:rsidRDefault="009D39BA" w:rsidP="00E51045">
            <w:pPr>
              <w:tabs>
                <w:tab w:val="left" w:pos="-117"/>
                <w:tab w:val="left" w:pos="0"/>
              </w:tabs>
              <w:spacing w:line="360" w:lineRule="auto"/>
              <w:jc w:val="both"/>
              <w:rPr>
                <w:rFonts w:cs="Arial"/>
                <w:szCs w:val="24"/>
              </w:rPr>
            </w:pPr>
          </w:p>
        </w:tc>
      </w:tr>
      <w:tr w:rsidR="00CF7F2C" w:rsidRPr="000B389B" w14:paraId="48FFA167" w14:textId="77777777" w:rsidTr="0091230E">
        <w:tc>
          <w:tcPr>
            <w:tcW w:w="1030" w:type="pct"/>
          </w:tcPr>
          <w:p w14:paraId="5B922D51" w14:textId="77777777" w:rsidR="009D39BA" w:rsidRDefault="009D39BA" w:rsidP="00E51045">
            <w:pPr>
              <w:spacing w:line="360" w:lineRule="auto"/>
              <w:ind w:right="-90"/>
              <w:rPr>
                <w:rFonts w:cs="Arial"/>
                <w:szCs w:val="24"/>
              </w:rPr>
            </w:pPr>
          </w:p>
        </w:tc>
        <w:tc>
          <w:tcPr>
            <w:tcW w:w="629" w:type="pct"/>
            <w:gridSpan w:val="29"/>
          </w:tcPr>
          <w:p w14:paraId="11E173A4" w14:textId="77777777" w:rsidR="009D39BA" w:rsidRPr="000B389B" w:rsidRDefault="009D39BA" w:rsidP="00035109">
            <w:pPr>
              <w:tabs>
                <w:tab w:val="left" w:pos="-117"/>
                <w:tab w:val="left" w:pos="0"/>
              </w:tabs>
              <w:spacing w:line="360" w:lineRule="auto"/>
              <w:ind w:left="67"/>
              <w:jc w:val="right"/>
              <w:rPr>
                <w:rFonts w:cs="Arial"/>
                <w:szCs w:val="24"/>
              </w:rPr>
            </w:pPr>
            <w:r w:rsidRPr="000B389B">
              <w:rPr>
                <w:rFonts w:cs="Arial"/>
                <w:szCs w:val="24"/>
              </w:rPr>
              <w:t>(δ)</w:t>
            </w:r>
          </w:p>
        </w:tc>
        <w:tc>
          <w:tcPr>
            <w:tcW w:w="3341" w:type="pct"/>
            <w:gridSpan w:val="73"/>
          </w:tcPr>
          <w:p w14:paraId="111E0DAF" w14:textId="77777777" w:rsidR="009D39BA" w:rsidRPr="00122818" w:rsidRDefault="009D39BA" w:rsidP="00E51045">
            <w:pPr>
              <w:tabs>
                <w:tab w:val="left" w:pos="-117"/>
                <w:tab w:val="left" w:pos="0"/>
              </w:tabs>
              <w:spacing w:line="360" w:lineRule="auto"/>
              <w:jc w:val="both"/>
              <w:rPr>
                <w:rFonts w:cs="Arial"/>
                <w:szCs w:val="24"/>
              </w:rPr>
            </w:pPr>
            <w:r w:rsidRPr="000B389B">
              <w:rPr>
                <w:rFonts w:cs="Arial"/>
                <w:szCs w:val="24"/>
              </w:rPr>
              <w:t>Ο Υπουργός δύναται με Γνωστοποίησ</w:t>
            </w:r>
            <w:r>
              <w:rPr>
                <w:rFonts w:cs="Arial"/>
                <w:szCs w:val="24"/>
              </w:rPr>
              <w:t>ή</w:t>
            </w:r>
            <w:r w:rsidRPr="000B389B">
              <w:rPr>
                <w:rFonts w:cs="Arial"/>
                <w:szCs w:val="24"/>
              </w:rPr>
              <w:t xml:space="preserve"> του που δημοσιεύεται στην Επίσημη Εφημερίδα της Δημοκρατίας να καθορίζει την εφαρμογή υψηλότερων απαιτήσεων ενεργειακής απόδοσης από τις αναφερόμενες στην παράγραφο (α) σε εγκαταστάσεις με μικρότερη ονομαστική θερμική ισχύ.</w:t>
            </w:r>
          </w:p>
        </w:tc>
      </w:tr>
      <w:tr w:rsidR="00CF7F2C" w:rsidRPr="000B389B" w14:paraId="7A05F16E" w14:textId="77777777" w:rsidTr="0091230E">
        <w:tc>
          <w:tcPr>
            <w:tcW w:w="1030" w:type="pct"/>
          </w:tcPr>
          <w:p w14:paraId="11DFDA6A" w14:textId="77777777" w:rsidR="009D39BA" w:rsidRDefault="009D39BA" w:rsidP="00E51045">
            <w:pPr>
              <w:spacing w:line="360" w:lineRule="auto"/>
              <w:ind w:right="-90"/>
              <w:rPr>
                <w:rFonts w:cs="Arial"/>
                <w:szCs w:val="24"/>
              </w:rPr>
            </w:pPr>
          </w:p>
        </w:tc>
        <w:tc>
          <w:tcPr>
            <w:tcW w:w="629" w:type="pct"/>
            <w:gridSpan w:val="29"/>
          </w:tcPr>
          <w:p w14:paraId="53CAE0DC" w14:textId="77777777" w:rsidR="009D39BA" w:rsidRPr="000B389B" w:rsidRDefault="009D39BA" w:rsidP="00035109">
            <w:pPr>
              <w:tabs>
                <w:tab w:val="left" w:pos="-117"/>
                <w:tab w:val="left" w:pos="0"/>
              </w:tabs>
              <w:spacing w:line="360" w:lineRule="auto"/>
              <w:ind w:left="67"/>
              <w:jc w:val="right"/>
              <w:rPr>
                <w:rFonts w:cs="Arial"/>
                <w:szCs w:val="24"/>
              </w:rPr>
            </w:pPr>
          </w:p>
        </w:tc>
        <w:tc>
          <w:tcPr>
            <w:tcW w:w="3341" w:type="pct"/>
            <w:gridSpan w:val="73"/>
          </w:tcPr>
          <w:p w14:paraId="29213549" w14:textId="77777777" w:rsidR="009D39BA" w:rsidRPr="00122818" w:rsidRDefault="009D39BA" w:rsidP="00E51045">
            <w:pPr>
              <w:tabs>
                <w:tab w:val="left" w:pos="-117"/>
                <w:tab w:val="left" w:pos="0"/>
              </w:tabs>
              <w:spacing w:line="360" w:lineRule="auto"/>
              <w:jc w:val="both"/>
              <w:rPr>
                <w:rFonts w:cs="Arial"/>
                <w:szCs w:val="24"/>
              </w:rPr>
            </w:pPr>
          </w:p>
        </w:tc>
      </w:tr>
      <w:tr w:rsidR="00CF7F2C" w:rsidRPr="000B389B" w14:paraId="71F28322" w14:textId="77777777" w:rsidTr="0091230E">
        <w:tc>
          <w:tcPr>
            <w:tcW w:w="1030" w:type="pct"/>
          </w:tcPr>
          <w:p w14:paraId="510C06D7" w14:textId="77777777" w:rsidR="009D39BA" w:rsidRDefault="009D39BA" w:rsidP="00E51045">
            <w:pPr>
              <w:spacing w:line="360" w:lineRule="auto"/>
              <w:ind w:right="-90"/>
              <w:rPr>
                <w:rFonts w:cs="Arial"/>
                <w:szCs w:val="24"/>
              </w:rPr>
            </w:pPr>
          </w:p>
        </w:tc>
        <w:tc>
          <w:tcPr>
            <w:tcW w:w="629" w:type="pct"/>
            <w:gridSpan w:val="29"/>
          </w:tcPr>
          <w:p w14:paraId="556F45F0" w14:textId="77777777" w:rsidR="009D39BA" w:rsidRPr="000B389B" w:rsidRDefault="009D39BA" w:rsidP="00035109">
            <w:pPr>
              <w:tabs>
                <w:tab w:val="left" w:pos="-117"/>
                <w:tab w:val="left" w:pos="0"/>
              </w:tabs>
              <w:spacing w:line="360" w:lineRule="auto"/>
              <w:ind w:left="67"/>
              <w:jc w:val="right"/>
              <w:rPr>
                <w:rFonts w:cs="Arial"/>
                <w:szCs w:val="24"/>
              </w:rPr>
            </w:pPr>
            <w:r w:rsidRPr="000B389B">
              <w:rPr>
                <w:rFonts w:cs="Arial"/>
                <w:szCs w:val="24"/>
              </w:rPr>
              <w:t>(ε)</w:t>
            </w:r>
          </w:p>
        </w:tc>
        <w:tc>
          <w:tcPr>
            <w:tcW w:w="3341" w:type="pct"/>
            <w:gridSpan w:val="73"/>
          </w:tcPr>
          <w:p w14:paraId="28DAEE3E" w14:textId="77777777" w:rsidR="009D39BA" w:rsidRPr="00122818" w:rsidRDefault="009D39BA" w:rsidP="00E51045">
            <w:pPr>
              <w:tabs>
                <w:tab w:val="left" w:pos="-117"/>
                <w:tab w:val="left" w:pos="0"/>
              </w:tabs>
              <w:spacing w:line="360" w:lineRule="auto"/>
              <w:jc w:val="both"/>
              <w:rPr>
                <w:rFonts w:cs="Arial"/>
                <w:szCs w:val="24"/>
              </w:rPr>
            </w:pPr>
            <w:r w:rsidRPr="00583CEB">
              <w:rPr>
                <w:rFonts w:cs="Arial"/>
                <w:szCs w:val="24"/>
              </w:rPr>
              <w:t>Η παράγραφος (α) δεν εφαρμόζεται για την ηλεκτρική ενέργεια από εγκαταστάσεις που αποτελούν αντικείμενο ειδικής κοινοποίησης στην Επιτροπή από την αρμόδια αρχή βάσει δεόντως τεκμηριωμένης ύπαρξης κινδύνων για την ασφάλεια εφοδιασμού σε ηλεκτρική ενέργεια.</w:t>
            </w:r>
          </w:p>
        </w:tc>
      </w:tr>
      <w:tr w:rsidR="0061246D" w:rsidRPr="000B389B" w14:paraId="30C0C8A3" w14:textId="77777777" w:rsidTr="0091230E">
        <w:tc>
          <w:tcPr>
            <w:tcW w:w="1079" w:type="pct"/>
            <w:gridSpan w:val="5"/>
          </w:tcPr>
          <w:p w14:paraId="7F9D9B8B" w14:textId="77777777" w:rsidR="00E51045" w:rsidRPr="000B389B" w:rsidRDefault="00E51045" w:rsidP="00E51045">
            <w:pPr>
              <w:spacing w:line="360" w:lineRule="auto"/>
              <w:ind w:right="-90"/>
              <w:rPr>
                <w:rFonts w:cs="Arial"/>
                <w:szCs w:val="24"/>
              </w:rPr>
            </w:pPr>
          </w:p>
        </w:tc>
        <w:tc>
          <w:tcPr>
            <w:tcW w:w="3921" w:type="pct"/>
            <w:gridSpan w:val="98"/>
          </w:tcPr>
          <w:p w14:paraId="5C652EC9" w14:textId="77777777" w:rsidR="00E51045" w:rsidRPr="000B389B" w:rsidRDefault="00E51045" w:rsidP="00E51045">
            <w:pPr>
              <w:tabs>
                <w:tab w:val="left" w:pos="-117"/>
                <w:tab w:val="left" w:pos="0"/>
              </w:tabs>
              <w:spacing w:line="360" w:lineRule="auto"/>
              <w:jc w:val="both"/>
              <w:rPr>
                <w:rFonts w:cs="Arial"/>
                <w:szCs w:val="24"/>
              </w:rPr>
            </w:pPr>
          </w:p>
        </w:tc>
      </w:tr>
      <w:tr w:rsidR="0061246D" w:rsidRPr="000B389B" w14:paraId="306C4BBA" w14:textId="77777777" w:rsidTr="0091230E">
        <w:tc>
          <w:tcPr>
            <w:tcW w:w="1079" w:type="pct"/>
            <w:gridSpan w:val="5"/>
          </w:tcPr>
          <w:p w14:paraId="6EDDD31A" w14:textId="77777777" w:rsidR="00E51045" w:rsidRPr="000B389B" w:rsidRDefault="00E51045" w:rsidP="00E51045">
            <w:pPr>
              <w:spacing w:line="360" w:lineRule="auto"/>
              <w:ind w:right="-90"/>
              <w:rPr>
                <w:rFonts w:cs="Arial"/>
                <w:szCs w:val="24"/>
              </w:rPr>
            </w:pPr>
          </w:p>
        </w:tc>
        <w:tc>
          <w:tcPr>
            <w:tcW w:w="3921" w:type="pct"/>
            <w:gridSpan w:val="98"/>
          </w:tcPr>
          <w:p w14:paraId="4EF88DFF" w14:textId="77777777" w:rsidR="00E51045" w:rsidRPr="00583CEB" w:rsidRDefault="00E51045" w:rsidP="00E51045">
            <w:pPr>
              <w:tabs>
                <w:tab w:val="left" w:pos="397"/>
                <w:tab w:val="left" w:pos="737"/>
                <w:tab w:val="left" w:pos="1134"/>
                <w:tab w:val="left" w:pos="1247"/>
              </w:tabs>
              <w:spacing w:line="360" w:lineRule="auto"/>
              <w:jc w:val="both"/>
              <w:rPr>
                <w:rFonts w:cs="Arial"/>
                <w:szCs w:val="24"/>
              </w:rPr>
            </w:pPr>
            <w:r>
              <w:rPr>
                <w:rFonts w:cs="Arial"/>
                <w:szCs w:val="24"/>
              </w:rPr>
              <w:tab/>
            </w:r>
            <w:r w:rsidRPr="000B389B">
              <w:rPr>
                <w:rFonts w:cs="Arial"/>
                <w:szCs w:val="24"/>
              </w:rPr>
              <w:t>(11)</w:t>
            </w:r>
            <w:r>
              <w:rPr>
                <w:rFonts w:cs="Arial"/>
                <w:szCs w:val="24"/>
              </w:rPr>
              <w:tab/>
            </w:r>
            <w:r w:rsidRPr="000B389B">
              <w:rPr>
                <w:rFonts w:cs="Arial"/>
                <w:szCs w:val="24"/>
              </w:rPr>
              <w:t>Για τους σκοπούς που αναφέρονται στις παραγράφους (α), (β) και (γ) του εδαφίου (1), ο Υπουργός δύναται, με Γνωστοποίησ</w:t>
            </w:r>
            <w:r w:rsidR="009D39BA">
              <w:rPr>
                <w:rFonts w:cs="Arial"/>
                <w:szCs w:val="24"/>
              </w:rPr>
              <w:t>ή</w:t>
            </w:r>
            <w:r w:rsidRPr="000B389B">
              <w:rPr>
                <w:rFonts w:cs="Arial"/>
                <w:szCs w:val="24"/>
              </w:rPr>
              <w:t xml:space="preserve"> του που δημοσιεύεται στην Επίσημη Εφημερίδα της Δημοκρατίας, να καθορίζει</w:t>
            </w:r>
            <w:r w:rsidRPr="00583CEB">
              <w:rPr>
                <w:rFonts w:cs="Arial"/>
                <w:szCs w:val="24"/>
              </w:rPr>
              <w:t xml:space="preserve"> </w:t>
            </w:r>
            <w:r w:rsidRPr="000B389B">
              <w:rPr>
                <w:rFonts w:cs="Arial"/>
                <w:szCs w:val="24"/>
              </w:rPr>
              <w:t xml:space="preserve">πρόσθετα κριτήρια </w:t>
            </w:r>
            <w:proofErr w:type="spellStart"/>
            <w:r w:rsidRPr="000B389B">
              <w:rPr>
                <w:rFonts w:cs="Arial"/>
                <w:szCs w:val="24"/>
              </w:rPr>
              <w:t>αειφορίας</w:t>
            </w:r>
            <w:proofErr w:type="spellEnd"/>
            <w:r w:rsidRPr="000B389B">
              <w:rPr>
                <w:rFonts w:cs="Arial"/>
                <w:szCs w:val="24"/>
              </w:rPr>
              <w:t xml:space="preserve"> για τα καύσιμα βιομάζας.</w:t>
            </w:r>
          </w:p>
        </w:tc>
      </w:tr>
      <w:tr w:rsidR="0061246D" w:rsidRPr="000B389B" w14:paraId="0C316112" w14:textId="77777777" w:rsidTr="0091230E">
        <w:tc>
          <w:tcPr>
            <w:tcW w:w="1079" w:type="pct"/>
            <w:gridSpan w:val="5"/>
          </w:tcPr>
          <w:p w14:paraId="45A1DB1D" w14:textId="77777777" w:rsidR="00E51045" w:rsidRPr="000B389B" w:rsidRDefault="00E51045" w:rsidP="00E51045">
            <w:pPr>
              <w:spacing w:line="360" w:lineRule="auto"/>
              <w:ind w:right="-90"/>
              <w:rPr>
                <w:rFonts w:cs="Arial"/>
                <w:szCs w:val="24"/>
              </w:rPr>
            </w:pPr>
          </w:p>
        </w:tc>
        <w:tc>
          <w:tcPr>
            <w:tcW w:w="3921" w:type="pct"/>
            <w:gridSpan w:val="98"/>
          </w:tcPr>
          <w:p w14:paraId="6D5FB861" w14:textId="77777777" w:rsidR="00E51045" w:rsidRPr="000B389B" w:rsidRDefault="00E51045" w:rsidP="00E51045">
            <w:pPr>
              <w:tabs>
                <w:tab w:val="left" w:pos="-117"/>
                <w:tab w:val="left" w:pos="0"/>
              </w:tabs>
              <w:spacing w:line="360" w:lineRule="auto"/>
              <w:jc w:val="both"/>
              <w:rPr>
                <w:rFonts w:cs="Arial"/>
                <w:szCs w:val="24"/>
              </w:rPr>
            </w:pPr>
          </w:p>
        </w:tc>
      </w:tr>
      <w:tr w:rsidR="0061246D" w:rsidRPr="000B389B" w14:paraId="0F76AD94" w14:textId="77777777" w:rsidTr="0091230E">
        <w:tc>
          <w:tcPr>
            <w:tcW w:w="1079" w:type="pct"/>
            <w:gridSpan w:val="5"/>
          </w:tcPr>
          <w:p w14:paraId="5D659E85" w14:textId="77777777" w:rsidR="00E51045" w:rsidRPr="000B389B" w:rsidRDefault="00E51045" w:rsidP="00E51045">
            <w:pPr>
              <w:spacing w:line="360" w:lineRule="auto"/>
              <w:ind w:right="-90"/>
              <w:rPr>
                <w:rFonts w:cs="Arial"/>
                <w:szCs w:val="24"/>
              </w:rPr>
            </w:pPr>
            <w:r w:rsidRPr="000B389B">
              <w:rPr>
                <w:rFonts w:cs="Arial"/>
                <w:szCs w:val="24"/>
              </w:rPr>
              <w:t xml:space="preserve">Υποχρέωση αρμόδιας αρχής </w:t>
            </w:r>
            <w:r w:rsidRPr="000B389B">
              <w:rPr>
                <w:rFonts w:cs="Arial"/>
                <w:szCs w:val="24"/>
              </w:rPr>
              <w:lastRenderedPageBreak/>
              <w:t xml:space="preserve">για τα κριτήρια </w:t>
            </w:r>
            <w:proofErr w:type="spellStart"/>
            <w:r w:rsidRPr="000B389B">
              <w:rPr>
                <w:rFonts w:cs="Arial"/>
                <w:szCs w:val="24"/>
              </w:rPr>
              <w:t>αειφορίας</w:t>
            </w:r>
            <w:proofErr w:type="spellEnd"/>
            <w:r w:rsidRPr="000B389B">
              <w:rPr>
                <w:rFonts w:cs="Arial"/>
                <w:szCs w:val="24"/>
              </w:rPr>
              <w:t>.</w:t>
            </w:r>
          </w:p>
        </w:tc>
        <w:tc>
          <w:tcPr>
            <w:tcW w:w="3921" w:type="pct"/>
            <w:gridSpan w:val="98"/>
          </w:tcPr>
          <w:p w14:paraId="1E7F29E3" w14:textId="40211D9D" w:rsidR="00E51045" w:rsidRPr="00095B16" w:rsidRDefault="00E51045" w:rsidP="00E51045">
            <w:pPr>
              <w:tabs>
                <w:tab w:val="left" w:pos="397"/>
                <w:tab w:val="left" w:pos="794"/>
              </w:tabs>
              <w:spacing w:line="360" w:lineRule="auto"/>
              <w:jc w:val="both"/>
              <w:rPr>
                <w:rFonts w:cs="Arial"/>
                <w:szCs w:val="24"/>
              </w:rPr>
            </w:pPr>
            <w:r w:rsidRPr="000B389B">
              <w:rPr>
                <w:rFonts w:cs="Arial"/>
                <w:szCs w:val="24"/>
              </w:rPr>
              <w:lastRenderedPageBreak/>
              <w:t>27.</w:t>
            </w:r>
            <w:r>
              <w:rPr>
                <w:rFonts w:cs="Arial"/>
                <w:szCs w:val="24"/>
              </w:rPr>
              <w:tab/>
            </w:r>
            <w:r>
              <w:rPr>
                <w:rFonts w:cs="Arial"/>
                <w:szCs w:val="24"/>
              </w:rPr>
              <w:tab/>
            </w:r>
            <w:r w:rsidRPr="000B389B">
              <w:rPr>
                <w:rFonts w:cs="Arial"/>
                <w:szCs w:val="24"/>
              </w:rPr>
              <w:t>Για τους σκοπούς που αναφέρονται στο εδάφιο (1) του άρθρου 26 και με την επιφύλαξη των άρθρων 20 και 21</w:t>
            </w:r>
            <w:r w:rsidR="009D39BA">
              <w:rPr>
                <w:rFonts w:cs="Arial"/>
                <w:szCs w:val="24"/>
              </w:rPr>
              <w:t>,</w:t>
            </w:r>
            <w:r>
              <w:rPr>
                <w:rFonts w:cs="Arial"/>
                <w:szCs w:val="24"/>
              </w:rPr>
              <w:t xml:space="preserve"> καθώς και</w:t>
            </w:r>
            <w:r w:rsidR="009D39BA">
              <w:rPr>
                <w:rFonts w:cs="Arial"/>
                <w:szCs w:val="24"/>
              </w:rPr>
              <w:t xml:space="preserve"> </w:t>
            </w:r>
            <w:r w:rsidR="009D39BA" w:rsidRPr="000B389B">
              <w:rPr>
                <w:rFonts w:cs="Arial"/>
                <w:szCs w:val="24"/>
              </w:rPr>
              <w:t xml:space="preserve">της </w:t>
            </w:r>
            <w:r w:rsidR="009D39BA" w:rsidRPr="000B389B">
              <w:rPr>
                <w:rFonts w:cs="Arial"/>
                <w:szCs w:val="24"/>
              </w:rPr>
              <w:lastRenderedPageBreak/>
              <w:t>δημόσιας στήριξης που χορηγείται βάσει καθεστώτων στήριξης που εγκρίνονται πριν από τις 24 Δεκεμβρίου 2018</w:t>
            </w:r>
            <w:r w:rsidR="009D39BA">
              <w:rPr>
                <w:rFonts w:cs="Arial"/>
                <w:szCs w:val="24"/>
              </w:rPr>
              <w:t>,</w:t>
            </w:r>
            <w:r w:rsidRPr="000B389B">
              <w:rPr>
                <w:rFonts w:cs="Arial"/>
                <w:szCs w:val="24"/>
              </w:rPr>
              <w:t xml:space="preserve"> η αρμόδια αρχή δεν αρνείται να λαμβάνει υπόψη, επικαλούμενη άλλους λόγους </w:t>
            </w:r>
            <w:proofErr w:type="spellStart"/>
            <w:r w:rsidRPr="000B389B">
              <w:rPr>
                <w:rFonts w:cs="Arial"/>
                <w:szCs w:val="24"/>
              </w:rPr>
              <w:t>αειφορίας</w:t>
            </w:r>
            <w:proofErr w:type="spellEnd"/>
            <w:r w:rsidRPr="000B389B">
              <w:rPr>
                <w:rFonts w:cs="Arial"/>
                <w:szCs w:val="24"/>
              </w:rPr>
              <w:t xml:space="preserve">, τα </w:t>
            </w:r>
            <w:proofErr w:type="spellStart"/>
            <w:r w:rsidRPr="000B389B">
              <w:rPr>
                <w:rFonts w:cs="Arial"/>
                <w:szCs w:val="24"/>
              </w:rPr>
              <w:t>βιοκαύσιμα</w:t>
            </w:r>
            <w:proofErr w:type="spellEnd"/>
            <w:r w:rsidRPr="000B389B">
              <w:rPr>
                <w:rFonts w:cs="Arial"/>
                <w:szCs w:val="24"/>
              </w:rPr>
              <w:t xml:space="preserve"> και τα </w:t>
            </w:r>
            <w:proofErr w:type="spellStart"/>
            <w:r w:rsidRPr="000B389B">
              <w:rPr>
                <w:rFonts w:cs="Arial"/>
                <w:szCs w:val="24"/>
              </w:rPr>
              <w:t>βιορευστά</w:t>
            </w:r>
            <w:proofErr w:type="spellEnd"/>
            <w:r w:rsidRPr="000B389B">
              <w:rPr>
                <w:rFonts w:cs="Arial"/>
                <w:szCs w:val="24"/>
              </w:rPr>
              <w:t xml:space="preserve"> που συμμορφώνονται με </w:t>
            </w:r>
            <w:r>
              <w:rPr>
                <w:rFonts w:cs="Arial"/>
                <w:szCs w:val="24"/>
              </w:rPr>
              <w:t>τις διατάξεις του</w:t>
            </w:r>
            <w:r w:rsidRPr="000B389B">
              <w:rPr>
                <w:rFonts w:cs="Arial"/>
                <w:szCs w:val="24"/>
              </w:rPr>
              <w:t xml:space="preserve"> άρθρο</w:t>
            </w:r>
            <w:r>
              <w:rPr>
                <w:rFonts w:cs="Arial"/>
                <w:szCs w:val="24"/>
              </w:rPr>
              <w:t>υ</w:t>
            </w:r>
            <w:r w:rsidRPr="000B389B">
              <w:rPr>
                <w:rFonts w:cs="Arial"/>
                <w:szCs w:val="24"/>
              </w:rPr>
              <w:t xml:space="preserve"> 26</w:t>
            </w:r>
            <w:r w:rsidR="00095B16" w:rsidRPr="00095B16">
              <w:rPr>
                <w:rFonts w:cs="Arial"/>
                <w:szCs w:val="24"/>
              </w:rPr>
              <w:t>.</w:t>
            </w:r>
          </w:p>
        </w:tc>
      </w:tr>
      <w:tr w:rsidR="0061246D" w:rsidRPr="000B389B" w14:paraId="50EB2152" w14:textId="77777777" w:rsidTr="0091230E">
        <w:tc>
          <w:tcPr>
            <w:tcW w:w="1079" w:type="pct"/>
            <w:gridSpan w:val="5"/>
          </w:tcPr>
          <w:p w14:paraId="56EDBE83" w14:textId="77777777" w:rsidR="00E51045" w:rsidRPr="000B389B" w:rsidRDefault="00E51045" w:rsidP="00E51045">
            <w:pPr>
              <w:spacing w:line="360" w:lineRule="auto"/>
              <w:ind w:right="-90"/>
              <w:rPr>
                <w:rFonts w:cs="Arial"/>
                <w:szCs w:val="24"/>
              </w:rPr>
            </w:pPr>
          </w:p>
        </w:tc>
        <w:tc>
          <w:tcPr>
            <w:tcW w:w="3921" w:type="pct"/>
            <w:gridSpan w:val="98"/>
          </w:tcPr>
          <w:p w14:paraId="79B286D2" w14:textId="77777777" w:rsidR="00E51045" w:rsidRPr="000B389B" w:rsidRDefault="00E51045" w:rsidP="00E51045">
            <w:pPr>
              <w:tabs>
                <w:tab w:val="left" w:pos="-117"/>
                <w:tab w:val="left" w:pos="0"/>
              </w:tabs>
              <w:spacing w:line="360" w:lineRule="auto"/>
              <w:jc w:val="both"/>
              <w:rPr>
                <w:rFonts w:cs="Arial"/>
                <w:szCs w:val="24"/>
              </w:rPr>
            </w:pPr>
          </w:p>
        </w:tc>
      </w:tr>
      <w:tr w:rsidR="0061246D" w:rsidRPr="000B389B" w14:paraId="69EC8AD4" w14:textId="77777777" w:rsidTr="0091230E">
        <w:tc>
          <w:tcPr>
            <w:tcW w:w="1079" w:type="pct"/>
            <w:gridSpan w:val="5"/>
          </w:tcPr>
          <w:p w14:paraId="676A2A84" w14:textId="77777777" w:rsidR="00E51045" w:rsidRDefault="00E51045" w:rsidP="00E51045">
            <w:pPr>
              <w:spacing w:line="360" w:lineRule="auto"/>
              <w:ind w:right="-90"/>
              <w:rPr>
                <w:rFonts w:cs="Arial"/>
                <w:szCs w:val="24"/>
              </w:rPr>
            </w:pPr>
            <w:r w:rsidRPr="000B389B">
              <w:rPr>
                <w:rFonts w:cs="Arial"/>
                <w:szCs w:val="24"/>
              </w:rPr>
              <w:t xml:space="preserve">Επαλήθευση </w:t>
            </w:r>
          </w:p>
          <w:p w14:paraId="6EEE0116" w14:textId="77777777" w:rsidR="00E51045" w:rsidRDefault="00E51045" w:rsidP="00E51045">
            <w:pPr>
              <w:spacing w:line="360" w:lineRule="auto"/>
              <w:ind w:right="-90"/>
              <w:rPr>
                <w:rFonts w:cs="Arial"/>
                <w:szCs w:val="24"/>
              </w:rPr>
            </w:pPr>
            <w:r w:rsidRPr="000B389B">
              <w:rPr>
                <w:rFonts w:cs="Arial"/>
                <w:szCs w:val="24"/>
              </w:rPr>
              <w:t xml:space="preserve">της τήρησης </w:t>
            </w:r>
          </w:p>
          <w:p w14:paraId="3BACA1DA" w14:textId="77777777" w:rsidR="00E51045" w:rsidRDefault="00E51045" w:rsidP="00E51045">
            <w:pPr>
              <w:spacing w:line="360" w:lineRule="auto"/>
              <w:ind w:right="-90"/>
              <w:rPr>
                <w:rFonts w:cs="Arial"/>
                <w:szCs w:val="24"/>
              </w:rPr>
            </w:pPr>
            <w:r w:rsidRPr="000B389B">
              <w:rPr>
                <w:rFonts w:cs="Arial"/>
                <w:szCs w:val="24"/>
              </w:rPr>
              <w:t xml:space="preserve">των κριτηρίων </w:t>
            </w:r>
            <w:proofErr w:type="spellStart"/>
            <w:r w:rsidRPr="000B389B">
              <w:rPr>
                <w:rFonts w:cs="Arial"/>
                <w:szCs w:val="24"/>
              </w:rPr>
              <w:t>αειφορίας</w:t>
            </w:r>
            <w:proofErr w:type="spellEnd"/>
            <w:r w:rsidRPr="000B389B">
              <w:rPr>
                <w:rFonts w:cs="Arial"/>
                <w:szCs w:val="24"/>
              </w:rPr>
              <w:t xml:space="preserve"> και μείωσης των εκπομπών </w:t>
            </w:r>
          </w:p>
          <w:p w14:paraId="68CA0195" w14:textId="68F81B07" w:rsidR="00E51045" w:rsidRDefault="00E51045" w:rsidP="00E51045">
            <w:pPr>
              <w:spacing w:line="360" w:lineRule="auto"/>
              <w:ind w:right="-90"/>
              <w:rPr>
                <w:rFonts w:cs="Arial"/>
                <w:szCs w:val="24"/>
              </w:rPr>
            </w:pPr>
            <w:r w:rsidRPr="000B389B">
              <w:rPr>
                <w:rFonts w:cs="Arial"/>
                <w:szCs w:val="24"/>
              </w:rPr>
              <w:t>αερίων θερμοκηπίου</w:t>
            </w:r>
          </w:p>
          <w:p w14:paraId="28ABA5B8" w14:textId="77777777" w:rsidR="00E51045" w:rsidRPr="000B389B" w:rsidRDefault="00E51045" w:rsidP="00E51045">
            <w:pPr>
              <w:spacing w:line="360" w:lineRule="auto"/>
              <w:ind w:right="-90"/>
              <w:rPr>
                <w:rFonts w:cs="Arial"/>
                <w:szCs w:val="24"/>
              </w:rPr>
            </w:pPr>
            <w:r w:rsidRPr="000B389B">
              <w:rPr>
                <w:rFonts w:cs="Arial"/>
                <w:szCs w:val="24"/>
              </w:rPr>
              <w:t>με εφαρμογή συστήματος ισοζυγίου μάζας.</w:t>
            </w:r>
          </w:p>
          <w:p w14:paraId="5C014F98" w14:textId="4C86CBEE" w:rsidR="00E51045" w:rsidRPr="001350EB" w:rsidRDefault="00E51045" w:rsidP="00E51045">
            <w:pPr>
              <w:spacing w:line="360" w:lineRule="auto"/>
              <w:ind w:right="57"/>
              <w:jc w:val="right"/>
              <w:rPr>
                <w:rFonts w:cs="Arial"/>
                <w:szCs w:val="24"/>
              </w:rPr>
            </w:pPr>
          </w:p>
        </w:tc>
        <w:tc>
          <w:tcPr>
            <w:tcW w:w="3921" w:type="pct"/>
            <w:gridSpan w:val="98"/>
          </w:tcPr>
          <w:p w14:paraId="39576C8F" w14:textId="1131CAD1" w:rsidR="00E51045" w:rsidRPr="000B389B" w:rsidRDefault="00E51045" w:rsidP="00E51045">
            <w:pPr>
              <w:tabs>
                <w:tab w:val="left" w:pos="-117"/>
                <w:tab w:val="left" w:pos="397"/>
                <w:tab w:val="left" w:pos="794"/>
                <w:tab w:val="left" w:pos="1134"/>
                <w:tab w:val="left" w:pos="1247"/>
              </w:tabs>
              <w:spacing w:line="360" w:lineRule="auto"/>
              <w:jc w:val="both"/>
              <w:rPr>
                <w:rFonts w:cs="Arial"/>
                <w:szCs w:val="24"/>
              </w:rPr>
            </w:pPr>
            <w:r w:rsidRPr="000B389B">
              <w:rPr>
                <w:rFonts w:cs="Arial"/>
                <w:szCs w:val="24"/>
              </w:rPr>
              <w:t>28.-(1)</w:t>
            </w:r>
            <w:r>
              <w:rPr>
                <w:rFonts w:cs="Arial"/>
                <w:szCs w:val="24"/>
              </w:rPr>
              <w:tab/>
              <w:t>Σε περίπτωση που</w:t>
            </w:r>
            <w:r w:rsidRPr="000B389B">
              <w:rPr>
                <w:rFonts w:cs="Arial"/>
                <w:szCs w:val="24"/>
              </w:rPr>
              <w:t xml:space="preserve"> </w:t>
            </w:r>
            <w:proofErr w:type="spellStart"/>
            <w:r w:rsidRPr="000B389B">
              <w:rPr>
                <w:rFonts w:cs="Arial"/>
                <w:szCs w:val="24"/>
              </w:rPr>
              <w:t>βιοκαύσιμα</w:t>
            </w:r>
            <w:proofErr w:type="spellEnd"/>
            <w:r w:rsidRPr="000B389B">
              <w:rPr>
                <w:rFonts w:cs="Arial"/>
                <w:szCs w:val="24"/>
              </w:rPr>
              <w:t xml:space="preserve">, </w:t>
            </w:r>
            <w:proofErr w:type="spellStart"/>
            <w:r w:rsidRPr="000B389B">
              <w:rPr>
                <w:rFonts w:cs="Arial"/>
                <w:szCs w:val="24"/>
              </w:rPr>
              <w:t>βιορευστά</w:t>
            </w:r>
            <w:proofErr w:type="spellEnd"/>
            <w:r w:rsidRPr="000B389B">
              <w:rPr>
                <w:rFonts w:cs="Arial"/>
                <w:szCs w:val="24"/>
              </w:rPr>
              <w:t xml:space="preserve"> και καύσιμα βιομάζας ή άλλα καύσιμα που δύνατα</w:t>
            </w:r>
            <w:r>
              <w:rPr>
                <w:rFonts w:cs="Arial"/>
                <w:szCs w:val="24"/>
              </w:rPr>
              <w:t>ι</w:t>
            </w:r>
            <w:r w:rsidRPr="000B389B">
              <w:rPr>
                <w:rFonts w:cs="Arial"/>
                <w:szCs w:val="24"/>
              </w:rPr>
              <w:t xml:space="preserve"> να συνυπολογισθούν ως ποσότητες ενέργειας από ανανεώσιμες πηγές που καταναλώνονται στον τομέα των μεταφορών σύμφωνα με τους κανόνες υπολογισμού που καθορίζονται στο Διάταγμα του Υπουργού που αναφέρεται στο εδάφιο (1) του άρθρου 22, λαμβάνονται υπόψη για τους σκοπούς που αναφέρονται </w:t>
            </w:r>
            <w:r>
              <w:rPr>
                <w:rFonts w:cs="Arial"/>
                <w:szCs w:val="24"/>
              </w:rPr>
              <w:t>στις διατάξεις του</w:t>
            </w:r>
            <w:r w:rsidRPr="000B389B">
              <w:rPr>
                <w:rFonts w:cs="Arial"/>
                <w:szCs w:val="24"/>
              </w:rPr>
              <w:t xml:space="preserve"> άρθρο</w:t>
            </w:r>
            <w:r>
              <w:rPr>
                <w:rFonts w:cs="Arial"/>
                <w:szCs w:val="24"/>
              </w:rPr>
              <w:t>υ</w:t>
            </w:r>
            <w:r w:rsidRPr="000B389B">
              <w:rPr>
                <w:rFonts w:cs="Arial"/>
                <w:szCs w:val="24"/>
              </w:rPr>
              <w:t xml:space="preserve"> 34 του περί Προώθησης και Ενθάρρυνσης της Χρήσης των Ανανεώσιμων Πηγών Ενέργειας Νόμου, </w:t>
            </w:r>
            <w:r>
              <w:rPr>
                <w:rFonts w:cs="Arial"/>
                <w:szCs w:val="24"/>
              </w:rPr>
              <w:t>στις διατάξεις του</w:t>
            </w:r>
            <w:r w:rsidRPr="000B389B">
              <w:rPr>
                <w:rFonts w:cs="Arial"/>
                <w:szCs w:val="24"/>
              </w:rPr>
              <w:t xml:space="preserve"> άρθρο</w:t>
            </w:r>
            <w:r>
              <w:rPr>
                <w:rFonts w:cs="Arial"/>
                <w:szCs w:val="24"/>
              </w:rPr>
              <w:t>υ</w:t>
            </w:r>
            <w:r w:rsidRPr="000B389B">
              <w:rPr>
                <w:rFonts w:cs="Arial"/>
                <w:szCs w:val="24"/>
              </w:rPr>
              <w:t xml:space="preserve"> 20 και </w:t>
            </w:r>
            <w:r>
              <w:rPr>
                <w:rFonts w:cs="Arial"/>
                <w:szCs w:val="24"/>
              </w:rPr>
              <w:t>του</w:t>
            </w:r>
            <w:r w:rsidRPr="000B389B">
              <w:rPr>
                <w:rFonts w:cs="Arial"/>
                <w:szCs w:val="24"/>
              </w:rPr>
              <w:t xml:space="preserve"> </w:t>
            </w:r>
            <w:r>
              <w:rPr>
                <w:rFonts w:cs="Arial"/>
                <w:szCs w:val="24"/>
              </w:rPr>
              <w:t>εδαφίου</w:t>
            </w:r>
            <w:r w:rsidRPr="000B389B">
              <w:rPr>
                <w:rFonts w:cs="Arial"/>
                <w:szCs w:val="24"/>
              </w:rPr>
              <w:t xml:space="preserve"> (1) του άρθρου 26, η αρμόδια αρχή απαιτεί</w:t>
            </w:r>
            <w:r w:rsidRPr="00583CEB">
              <w:rPr>
                <w:rFonts w:cs="Arial"/>
                <w:szCs w:val="24"/>
              </w:rPr>
              <w:t xml:space="preserve"> </w:t>
            </w:r>
            <w:r w:rsidRPr="000B389B">
              <w:rPr>
                <w:rFonts w:cs="Arial"/>
                <w:szCs w:val="24"/>
              </w:rPr>
              <w:t xml:space="preserve">από τους οικονομικούς φορείς να αποδεικνύουν ότι πληρούνται τα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θερμοκηπίου που καθορίζονται </w:t>
            </w:r>
            <w:r>
              <w:rPr>
                <w:rFonts w:cs="Arial"/>
                <w:szCs w:val="24"/>
              </w:rPr>
              <w:t>στις διατάξεις των</w:t>
            </w:r>
            <w:r w:rsidRPr="000B389B">
              <w:rPr>
                <w:rFonts w:cs="Arial"/>
                <w:szCs w:val="24"/>
              </w:rPr>
              <w:t xml:space="preserve"> </w:t>
            </w:r>
            <w:r>
              <w:rPr>
                <w:rFonts w:cs="Arial"/>
                <w:szCs w:val="24"/>
              </w:rPr>
              <w:t>εδαφίων</w:t>
            </w:r>
            <w:r w:rsidRPr="000B389B">
              <w:rPr>
                <w:rFonts w:cs="Arial"/>
                <w:szCs w:val="24"/>
              </w:rPr>
              <w:t xml:space="preserve"> (3) έως (9)</w:t>
            </w:r>
            <w:r>
              <w:rPr>
                <w:rFonts w:cs="Arial"/>
                <w:szCs w:val="24"/>
              </w:rPr>
              <w:t xml:space="preserve"> </w:t>
            </w:r>
            <w:r w:rsidRPr="000B389B">
              <w:rPr>
                <w:rFonts w:cs="Arial"/>
                <w:szCs w:val="24"/>
              </w:rPr>
              <w:t>του άρθρου 26</w:t>
            </w:r>
            <w:r>
              <w:rPr>
                <w:rFonts w:cs="Arial"/>
                <w:szCs w:val="24"/>
              </w:rPr>
              <w:t xml:space="preserve"> και </w:t>
            </w:r>
            <w:r w:rsidR="00BF4101">
              <w:rPr>
                <w:rFonts w:cs="Arial"/>
                <w:szCs w:val="24"/>
              </w:rPr>
              <w:t xml:space="preserve">για </w:t>
            </w:r>
            <w:r>
              <w:rPr>
                <w:rFonts w:cs="Arial"/>
                <w:szCs w:val="24"/>
              </w:rPr>
              <w:t>τον</w:t>
            </w:r>
            <w:r w:rsidRPr="000B389B">
              <w:rPr>
                <w:rFonts w:cs="Arial"/>
                <w:szCs w:val="24"/>
              </w:rPr>
              <w:t xml:space="preserve"> σκοπ</w:t>
            </w:r>
            <w:r>
              <w:rPr>
                <w:rFonts w:cs="Arial"/>
                <w:szCs w:val="24"/>
              </w:rPr>
              <w:t>ό</w:t>
            </w:r>
            <w:r w:rsidRPr="000B389B">
              <w:rPr>
                <w:rFonts w:cs="Arial"/>
                <w:szCs w:val="24"/>
              </w:rPr>
              <w:t xml:space="preserve"> </w:t>
            </w:r>
            <w:r>
              <w:rPr>
                <w:rFonts w:cs="Arial"/>
                <w:szCs w:val="24"/>
              </w:rPr>
              <w:t>αυτό,</w:t>
            </w:r>
            <w:r w:rsidRPr="000B389B">
              <w:rPr>
                <w:rFonts w:cs="Arial"/>
                <w:szCs w:val="24"/>
              </w:rPr>
              <w:t xml:space="preserve"> η αρμόδια αρχή απαιτεί από τους οικονομικούς φορείς να χρησιμοποιούν ένα σύστημα ισοζυγίου μάζας</w:t>
            </w:r>
            <w:r>
              <w:rPr>
                <w:rFonts w:cs="Arial"/>
                <w:szCs w:val="24"/>
              </w:rPr>
              <w:t>,</w:t>
            </w:r>
            <w:r w:rsidRPr="000B389B">
              <w:rPr>
                <w:rFonts w:cs="Arial"/>
                <w:szCs w:val="24"/>
              </w:rPr>
              <w:t xml:space="preserve"> το οποίο</w:t>
            </w:r>
            <w:r>
              <w:rPr>
                <w:rFonts w:cs="Arial"/>
                <w:szCs w:val="24"/>
              </w:rPr>
              <w:t>-</w:t>
            </w:r>
          </w:p>
        </w:tc>
      </w:tr>
      <w:tr w:rsidR="00000017" w:rsidRPr="000B389B" w14:paraId="00C1414D" w14:textId="77777777" w:rsidTr="0091230E">
        <w:tc>
          <w:tcPr>
            <w:tcW w:w="1079" w:type="pct"/>
            <w:gridSpan w:val="5"/>
          </w:tcPr>
          <w:p w14:paraId="3296E1E6" w14:textId="77777777" w:rsidR="00E51045" w:rsidRPr="000B389B" w:rsidRDefault="00E51045" w:rsidP="00E51045">
            <w:pPr>
              <w:spacing w:line="360" w:lineRule="auto"/>
              <w:ind w:right="-90"/>
              <w:rPr>
                <w:rFonts w:cs="Arial"/>
                <w:szCs w:val="24"/>
              </w:rPr>
            </w:pPr>
          </w:p>
        </w:tc>
        <w:tc>
          <w:tcPr>
            <w:tcW w:w="714" w:type="pct"/>
            <w:gridSpan w:val="43"/>
          </w:tcPr>
          <w:p w14:paraId="61650A32" w14:textId="77777777" w:rsidR="00E51045" w:rsidRPr="000B389B" w:rsidRDefault="00E51045" w:rsidP="00E51045">
            <w:pPr>
              <w:tabs>
                <w:tab w:val="left" w:pos="-117"/>
                <w:tab w:val="left" w:pos="0"/>
              </w:tabs>
              <w:spacing w:line="360" w:lineRule="auto"/>
              <w:ind w:left="67"/>
              <w:jc w:val="both"/>
              <w:rPr>
                <w:rFonts w:cs="Arial"/>
                <w:szCs w:val="24"/>
              </w:rPr>
            </w:pPr>
          </w:p>
        </w:tc>
        <w:tc>
          <w:tcPr>
            <w:tcW w:w="3207" w:type="pct"/>
            <w:gridSpan w:val="55"/>
          </w:tcPr>
          <w:p w14:paraId="7C45119A"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595803D9" w14:textId="77777777" w:rsidTr="0091230E">
        <w:tc>
          <w:tcPr>
            <w:tcW w:w="1079" w:type="pct"/>
            <w:gridSpan w:val="5"/>
          </w:tcPr>
          <w:p w14:paraId="10F2E04C" w14:textId="77777777" w:rsidR="00E51045" w:rsidRPr="000B389B" w:rsidRDefault="00E51045" w:rsidP="00E51045">
            <w:pPr>
              <w:spacing w:line="360" w:lineRule="auto"/>
              <w:ind w:right="-90"/>
              <w:rPr>
                <w:rFonts w:cs="Arial"/>
                <w:szCs w:val="24"/>
              </w:rPr>
            </w:pPr>
          </w:p>
        </w:tc>
        <w:tc>
          <w:tcPr>
            <w:tcW w:w="714" w:type="pct"/>
            <w:gridSpan w:val="43"/>
          </w:tcPr>
          <w:p w14:paraId="5093755D" w14:textId="77777777" w:rsidR="00E51045" w:rsidRPr="006312FF" w:rsidRDefault="00E51045" w:rsidP="00E51045">
            <w:pPr>
              <w:tabs>
                <w:tab w:val="left" w:pos="-117"/>
                <w:tab w:val="left" w:pos="0"/>
              </w:tabs>
              <w:spacing w:line="360" w:lineRule="auto"/>
              <w:jc w:val="right"/>
              <w:rPr>
                <w:rFonts w:cs="Arial"/>
                <w:szCs w:val="24"/>
              </w:rPr>
            </w:pPr>
            <w:r>
              <w:rPr>
                <w:rFonts w:cs="Arial"/>
                <w:szCs w:val="24"/>
              </w:rPr>
              <w:t>(α)</w:t>
            </w:r>
          </w:p>
        </w:tc>
        <w:tc>
          <w:tcPr>
            <w:tcW w:w="3207" w:type="pct"/>
            <w:gridSpan w:val="55"/>
          </w:tcPr>
          <w:p w14:paraId="440A4724"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επιτρέπει παρτίδες πρώτων υλών ή καυσίμων με διαφορετικά χαρακτηριστικά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θερμοκηπίου να αναμειγνύονται </w:t>
            </w:r>
            <w:r w:rsidR="00BF4101">
              <w:rPr>
                <w:rFonts w:cs="Arial"/>
                <w:szCs w:val="24"/>
              </w:rPr>
              <w:t>μεταξύ άλλων</w:t>
            </w:r>
            <w:r w:rsidRPr="000B389B">
              <w:rPr>
                <w:rFonts w:cs="Arial"/>
                <w:szCs w:val="24"/>
              </w:rPr>
              <w:t xml:space="preserve"> σε </w:t>
            </w:r>
            <w:proofErr w:type="spellStart"/>
            <w:r w:rsidRPr="000B389B">
              <w:rPr>
                <w:rFonts w:cs="Arial"/>
                <w:szCs w:val="24"/>
              </w:rPr>
              <w:t>περιέκτη</w:t>
            </w:r>
            <w:proofErr w:type="spellEnd"/>
            <w:r w:rsidRPr="000B389B">
              <w:rPr>
                <w:rFonts w:cs="Arial"/>
                <w:szCs w:val="24"/>
              </w:rPr>
              <w:t>, εγκατάσταση επεξεργασίας ή εφοδιασμού, υποδομή μεταφοράς και διανομής ή χώρο εγκαταστάσεων·</w:t>
            </w:r>
          </w:p>
        </w:tc>
      </w:tr>
      <w:tr w:rsidR="00000017" w:rsidRPr="000B389B" w14:paraId="1F2DCFAB" w14:textId="77777777" w:rsidTr="0091230E">
        <w:tc>
          <w:tcPr>
            <w:tcW w:w="1079" w:type="pct"/>
            <w:gridSpan w:val="5"/>
          </w:tcPr>
          <w:p w14:paraId="20987885" w14:textId="77777777" w:rsidR="00E51045" w:rsidRPr="000B389B" w:rsidRDefault="00E51045" w:rsidP="00E51045">
            <w:pPr>
              <w:spacing w:line="360" w:lineRule="auto"/>
              <w:ind w:right="-90"/>
              <w:rPr>
                <w:rFonts w:cs="Arial"/>
                <w:szCs w:val="24"/>
              </w:rPr>
            </w:pPr>
          </w:p>
        </w:tc>
        <w:tc>
          <w:tcPr>
            <w:tcW w:w="714" w:type="pct"/>
            <w:gridSpan w:val="43"/>
          </w:tcPr>
          <w:p w14:paraId="1454543F" w14:textId="77777777" w:rsidR="00E51045" w:rsidRPr="000B389B" w:rsidRDefault="00E51045" w:rsidP="00E51045">
            <w:pPr>
              <w:tabs>
                <w:tab w:val="left" w:pos="-117"/>
                <w:tab w:val="left" w:pos="0"/>
              </w:tabs>
              <w:spacing w:line="360" w:lineRule="auto"/>
              <w:ind w:left="67"/>
              <w:jc w:val="both"/>
              <w:rPr>
                <w:rFonts w:cs="Arial"/>
                <w:szCs w:val="24"/>
              </w:rPr>
            </w:pPr>
          </w:p>
        </w:tc>
        <w:tc>
          <w:tcPr>
            <w:tcW w:w="3207" w:type="pct"/>
            <w:gridSpan w:val="55"/>
          </w:tcPr>
          <w:p w14:paraId="0230A4C5"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57869007" w14:textId="77777777" w:rsidTr="0091230E">
        <w:tc>
          <w:tcPr>
            <w:tcW w:w="1079" w:type="pct"/>
            <w:gridSpan w:val="5"/>
          </w:tcPr>
          <w:p w14:paraId="3B848C25" w14:textId="77777777" w:rsidR="00E51045" w:rsidRPr="000B389B" w:rsidRDefault="00E51045" w:rsidP="00E51045">
            <w:pPr>
              <w:spacing w:line="360" w:lineRule="auto"/>
              <w:ind w:right="-90"/>
              <w:rPr>
                <w:rFonts w:cs="Arial"/>
                <w:szCs w:val="24"/>
              </w:rPr>
            </w:pPr>
          </w:p>
        </w:tc>
        <w:tc>
          <w:tcPr>
            <w:tcW w:w="714" w:type="pct"/>
            <w:gridSpan w:val="43"/>
          </w:tcPr>
          <w:p w14:paraId="67013AAF"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(β)</w:t>
            </w:r>
          </w:p>
        </w:tc>
        <w:tc>
          <w:tcPr>
            <w:tcW w:w="3207" w:type="pct"/>
            <w:gridSpan w:val="55"/>
          </w:tcPr>
          <w:p w14:paraId="35354436"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επιτρέπει παρτίδες πρώτων υλών με διαφορετικό ενεργειακό περιεχόμενο να αναμειγνύονται για σκοπούς περαιτέρω επεξεργασίας, εφόσον το μέγεθος των παρτίδων προσαρμόζεται σύμφωνα με το ενεργειακό περιεχόμενό τους·</w:t>
            </w:r>
          </w:p>
        </w:tc>
      </w:tr>
      <w:tr w:rsidR="00000017" w:rsidRPr="000B389B" w14:paraId="3B42DAD6" w14:textId="77777777" w:rsidTr="0091230E">
        <w:tc>
          <w:tcPr>
            <w:tcW w:w="1079" w:type="pct"/>
            <w:gridSpan w:val="5"/>
          </w:tcPr>
          <w:p w14:paraId="60503029" w14:textId="77777777" w:rsidR="00E51045" w:rsidRPr="000B389B" w:rsidRDefault="00E51045" w:rsidP="00E51045">
            <w:pPr>
              <w:spacing w:line="360" w:lineRule="auto"/>
              <w:ind w:right="-90"/>
              <w:rPr>
                <w:rFonts w:cs="Arial"/>
                <w:szCs w:val="24"/>
              </w:rPr>
            </w:pPr>
          </w:p>
        </w:tc>
        <w:tc>
          <w:tcPr>
            <w:tcW w:w="714" w:type="pct"/>
            <w:gridSpan w:val="43"/>
          </w:tcPr>
          <w:p w14:paraId="7F548A01" w14:textId="77777777" w:rsidR="00E51045" w:rsidRPr="000B389B" w:rsidRDefault="00E51045" w:rsidP="00E51045">
            <w:pPr>
              <w:tabs>
                <w:tab w:val="left" w:pos="-117"/>
                <w:tab w:val="left" w:pos="0"/>
              </w:tabs>
              <w:spacing w:line="360" w:lineRule="auto"/>
              <w:ind w:left="67"/>
              <w:jc w:val="both"/>
              <w:rPr>
                <w:rFonts w:cs="Arial"/>
                <w:szCs w:val="24"/>
              </w:rPr>
            </w:pPr>
          </w:p>
        </w:tc>
        <w:tc>
          <w:tcPr>
            <w:tcW w:w="3207" w:type="pct"/>
            <w:gridSpan w:val="55"/>
          </w:tcPr>
          <w:p w14:paraId="693F44E4"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1B797F91" w14:textId="77777777" w:rsidTr="0091230E">
        <w:tc>
          <w:tcPr>
            <w:tcW w:w="1079" w:type="pct"/>
            <w:gridSpan w:val="5"/>
          </w:tcPr>
          <w:p w14:paraId="0ED20ED3" w14:textId="77777777" w:rsidR="00E51045" w:rsidRPr="000B389B" w:rsidRDefault="00E51045" w:rsidP="00E51045">
            <w:pPr>
              <w:spacing w:line="360" w:lineRule="auto"/>
              <w:ind w:right="-90"/>
              <w:rPr>
                <w:rFonts w:cs="Arial"/>
                <w:szCs w:val="24"/>
              </w:rPr>
            </w:pPr>
          </w:p>
        </w:tc>
        <w:tc>
          <w:tcPr>
            <w:tcW w:w="714" w:type="pct"/>
            <w:gridSpan w:val="43"/>
          </w:tcPr>
          <w:p w14:paraId="2B8F6848"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(γ)</w:t>
            </w:r>
          </w:p>
        </w:tc>
        <w:tc>
          <w:tcPr>
            <w:tcW w:w="3207" w:type="pct"/>
            <w:gridSpan w:val="55"/>
          </w:tcPr>
          <w:p w14:paraId="37A04B67"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απαιτεί οι πληροφορίες για τα χαρακτηριστικά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θερμοκηπίου και τα μεγέθη των παρτίδων που αναφέρονται στην παράγραφο (α) να αποδίδονται και στο μείγμα· και</w:t>
            </w:r>
          </w:p>
        </w:tc>
      </w:tr>
      <w:tr w:rsidR="00000017" w:rsidRPr="000B389B" w14:paraId="4CBD83C7" w14:textId="77777777" w:rsidTr="0091230E">
        <w:tc>
          <w:tcPr>
            <w:tcW w:w="1079" w:type="pct"/>
            <w:gridSpan w:val="5"/>
          </w:tcPr>
          <w:p w14:paraId="1F1FACA7" w14:textId="77777777" w:rsidR="00E51045" w:rsidRPr="000B389B" w:rsidRDefault="00E51045" w:rsidP="00E51045">
            <w:pPr>
              <w:spacing w:line="360" w:lineRule="auto"/>
              <w:ind w:right="-90"/>
              <w:rPr>
                <w:rFonts w:cs="Arial"/>
                <w:szCs w:val="24"/>
              </w:rPr>
            </w:pPr>
          </w:p>
        </w:tc>
        <w:tc>
          <w:tcPr>
            <w:tcW w:w="714" w:type="pct"/>
            <w:gridSpan w:val="43"/>
          </w:tcPr>
          <w:p w14:paraId="1D2F4761" w14:textId="77777777" w:rsidR="00E51045" w:rsidRPr="000B389B" w:rsidRDefault="00E51045" w:rsidP="00E51045">
            <w:pPr>
              <w:tabs>
                <w:tab w:val="left" w:pos="-117"/>
                <w:tab w:val="left" w:pos="0"/>
              </w:tabs>
              <w:spacing w:line="360" w:lineRule="auto"/>
              <w:ind w:left="67"/>
              <w:jc w:val="both"/>
              <w:rPr>
                <w:rFonts w:cs="Arial"/>
                <w:szCs w:val="24"/>
              </w:rPr>
            </w:pPr>
          </w:p>
        </w:tc>
        <w:tc>
          <w:tcPr>
            <w:tcW w:w="3207" w:type="pct"/>
            <w:gridSpan w:val="55"/>
          </w:tcPr>
          <w:p w14:paraId="39D21D5E"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134B0563" w14:textId="77777777" w:rsidTr="0091230E">
        <w:tc>
          <w:tcPr>
            <w:tcW w:w="1079" w:type="pct"/>
            <w:gridSpan w:val="5"/>
          </w:tcPr>
          <w:p w14:paraId="1D7540F6" w14:textId="77777777" w:rsidR="00E51045" w:rsidRPr="000B389B" w:rsidRDefault="00E51045" w:rsidP="00E51045">
            <w:pPr>
              <w:spacing w:line="360" w:lineRule="auto"/>
              <w:ind w:right="-90"/>
              <w:rPr>
                <w:rFonts w:cs="Arial"/>
                <w:szCs w:val="24"/>
              </w:rPr>
            </w:pPr>
          </w:p>
        </w:tc>
        <w:tc>
          <w:tcPr>
            <w:tcW w:w="714" w:type="pct"/>
            <w:gridSpan w:val="43"/>
          </w:tcPr>
          <w:p w14:paraId="3649E4C6"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(δ)</w:t>
            </w:r>
          </w:p>
        </w:tc>
        <w:tc>
          <w:tcPr>
            <w:tcW w:w="3207" w:type="pct"/>
            <w:gridSpan w:val="55"/>
          </w:tcPr>
          <w:p w14:paraId="4BDA5DBD"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προβλέπει ότι το σύνολο όλων των παρτίδων που αποσύρονται από το μείγμα περιγράφεται ως έχον τα ίδια χαρακτηριστικά </w:t>
            </w:r>
            <w:proofErr w:type="spellStart"/>
            <w:r w:rsidRPr="000B389B">
              <w:rPr>
                <w:rFonts w:cs="Arial"/>
                <w:szCs w:val="24"/>
              </w:rPr>
              <w:t>αειφορίας</w:t>
            </w:r>
            <w:proofErr w:type="spellEnd"/>
            <w:r w:rsidRPr="000B389B">
              <w:rPr>
                <w:rFonts w:cs="Arial"/>
                <w:szCs w:val="24"/>
              </w:rPr>
              <w:t xml:space="preserve"> στις ίδιες ποσότητες με το σύνολο όλων των παρτίδων που προστίθενται στο μείγμα και απαιτεί το ισοζύγιο αυτό να επιτευχθεί στη διάρκεια κατάλληλου χρονικού διαστήματος:</w:t>
            </w:r>
          </w:p>
        </w:tc>
      </w:tr>
      <w:tr w:rsidR="00000017" w:rsidRPr="000B389B" w14:paraId="767F966C" w14:textId="77777777" w:rsidTr="0091230E">
        <w:tc>
          <w:tcPr>
            <w:tcW w:w="1079" w:type="pct"/>
            <w:gridSpan w:val="5"/>
          </w:tcPr>
          <w:p w14:paraId="401A65C1" w14:textId="77777777" w:rsidR="00E51045" w:rsidRPr="000B389B" w:rsidRDefault="00E51045" w:rsidP="00E51045">
            <w:pPr>
              <w:spacing w:line="360" w:lineRule="auto"/>
              <w:ind w:right="-90"/>
              <w:rPr>
                <w:rFonts w:cs="Arial"/>
                <w:szCs w:val="24"/>
              </w:rPr>
            </w:pPr>
          </w:p>
        </w:tc>
        <w:tc>
          <w:tcPr>
            <w:tcW w:w="714" w:type="pct"/>
            <w:gridSpan w:val="43"/>
          </w:tcPr>
          <w:p w14:paraId="4FBE7F32" w14:textId="77777777" w:rsidR="00E51045" w:rsidRPr="000B389B" w:rsidRDefault="00E51045" w:rsidP="00E51045">
            <w:pPr>
              <w:tabs>
                <w:tab w:val="left" w:pos="-117"/>
                <w:tab w:val="left" w:pos="0"/>
              </w:tabs>
              <w:spacing w:line="360" w:lineRule="auto"/>
              <w:ind w:left="67"/>
              <w:jc w:val="right"/>
              <w:rPr>
                <w:rFonts w:cs="Arial"/>
                <w:szCs w:val="24"/>
              </w:rPr>
            </w:pPr>
          </w:p>
        </w:tc>
        <w:tc>
          <w:tcPr>
            <w:tcW w:w="3207" w:type="pct"/>
            <w:gridSpan w:val="55"/>
          </w:tcPr>
          <w:p w14:paraId="5A227216"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72A496AC" w14:textId="77777777" w:rsidTr="0091230E">
        <w:tc>
          <w:tcPr>
            <w:tcW w:w="1079" w:type="pct"/>
            <w:gridSpan w:val="5"/>
          </w:tcPr>
          <w:p w14:paraId="17BAA4AC" w14:textId="77777777" w:rsidR="00E51045" w:rsidRDefault="00E51045" w:rsidP="00E51045">
            <w:pPr>
              <w:spacing w:line="360" w:lineRule="auto"/>
              <w:ind w:right="-90"/>
              <w:rPr>
                <w:rFonts w:cs="Arial"/>
                <w:szCs w:val="24"/>
              </w:rPr>
            </w:pPr>
          </w:p>
          <w:p w14:paraId="6E4C22A3" w14:textId="77777777" w:rsidR="00E51045" w:rsidRDefault="00E51045" w:rsidP="00E51045">
            <w:pPr>
              <w:spacing w:line="360" w:lineRule="auto"/>
              <w:ind w:right="-90"/>
              <w:rPr>
                <w:rFonts w:cs="Arial"/>
                <w:szCs w:val="24"/>
              </w:rPr>
            </w:pPr>
          </w:p>
          <w:p w14:paraId="79D9C458" w14:textId="77777777" w:rsidR="00E51045" w:rsidRDefault="00E51045" w:rsidP="00E51045">
            <w:pPr>
              <w:spacing w:line="360" w:lineRule="auto"/>
              <w:ind w:right="-90"/>
              <w:rPr>
                <w:rFonts w:cs="Arial"/>
                <w:szCs w:val="24"/>
              </w:rPr>
            </w:pPr>
          </w:p>
          <w:p w14:paraId="324E4AFF" w14:textId="77777777" w:rsidR="00E51045" w:rsidRDefault="00E51045" w:rsidP="00E51045">
            <w:pPr>
              <w:spacing w:line="360" w:lineRule="auto"/>
              <w:ind w:right="-90"/>
              <w:rPr>
                <w:rFonts w:cs="Arial"/>
                <w:szCs w:val="24"/>
              </w:rPr>
            </w:pPr>
          </w:p>
          <w:p w14:paraId="009FE930" w14:textId="77777777" w:rsidR="00E51045" w:rsidRDefault="00E51045" w:rsidP="00E51045">
            <w:pPr>
              <w:spacing w:line="360" w:lineRule="auto"/>
              <w:ind w:right="-90"/>
              <w:rPr>
                <w:rFonts w:cs="Arial"/>
                <w:szCs w:val="24"/>
              </w:rPr>
            </w:pPr>
          </w:p>
          <w:p w14:paraId="11C19408" w14:textId="77777777" w:rsidR="00E51045" w:rsidRDefault="00E51045" w:rsidP="00E51045">
            <w:pPr>
              <w:spacing w:line="360" w:lineRule="auto"/>
              <w:ind w:right="-90"/>
              <w:rPr>
                <w:rFonts w:cs="Arial"/>
                <w:szCs w:val="24"/>
              </w:rPr>
            </w:pPr>
          </w:p>
          <w:p w14:paraId="4A58B639" w14:textId="77777777" w:rsidR="00E51045" w:rsidRDefault="00E51045" w:rsidP="00E51045">
            <w:pPr>
              <w:spacing w:line="360" w:lineRule="auto"/>
              <w:ind w:right="-90"/>
              <w:rPr>
                <w:rFonts w:cs="Arial"/>
                <w:szCs w:val="24"/>
              </w:rPr>
            </w:pPr>
          </w:p>
          <w:p w14:paraId="48537A57" w14:textId="77777777" w:rsidR="00E51045" w:rsidRDefault="00E51045" w:rsidP="00E51045">
            <w:pPr>
              <w:spacing w:line="360" w:lineRule="auto"/>
              <w:ind w:right="-90"/>
              <w:rPr>
                <w:rFonts w:cs="Arial"/>
                <w:szCs w:val="24"/>
              </w:rPr>
            </w:pPr>
          </w:p>
          <w:p w14:paraId="458944A8" w14:textId="77777777" w:rsidR="00E51045" w:rsidRDefault="00E51045" w:rsidP="00E51045">
            <w:pPr>
              <w:spacing w:line="360" w:lineRule="auto"/>
              <w:ind w:right="-90"/>
              <w:rPr>
                <w:rFonts w:cs="Arial"/>
                <w:szCs w:val="24"/>
              </w:rPr>
            </w:pPr>
          </w:p>
          <w:p w14:paraId="3E1BADD5" w14:textId="4897B240" w:rsidR="00E51045" w:rsidRPr="000B389B" w:rsidRDefault="00E51045" w:rsidP="00E51045">
            <w:pPr>
              <w:spacing w:line="360" w:lineRule="auto"/>
              <w:ind w:right="57"/>
              <w:jc w:val="right"/>
              <w:rPr>
                <w:rFonts w:cs="Arial"/>
                <w:szCs w:val="24"/>
              </w:rPr>
            </w:pPr>
          </w:p>
        </w:tc>
        <w:tc>
          <w:tcPr>
            <w:tcW w:w="714" w:type="pct"/>
            <w:gridSpan w:val="43"/>
          </w:tcPr>
          <w:p w14:paraId="46E8A530" w14:textId="77777777" w:rsidR="00E51045" w:rsidRPr="000B389B" w:rsidRDefault="00E51045" w:rsidP="00E51045">
            <w:pPr>
              <w:tabs>
                <w:tab w:val="left" w:pos="-117"/>
                <w:tab w:val="left" w:pos="0"/>
              </w:tabs>
              <w:spacing w:line="360" w:lineRule="auto"/>
              <w:ind w:left="67"/>
              <w:jc w:val="right"/>
              <w:rPr>
                <w:rFonts w:cs="Arial"/>
                <w:szCs w:val="24"/>
              </w:rPr>
            </w:pPr>
          </w:p>
        </w:tc>
        <w:tc>
          <w:tcPr>
            <w:tcW w:w="3207" w:type="pct"/>
            <w:gridSpan w:val="55"/>
          </w:tcPr>
          <w:p w14:paraId="6615EFFC" w14:textId="61362400" w:rsidR="00E51045" w:rsidRPr="000B389B" w:rsidRDefault="00E51045" w:rsidP="00E51045">
            <w:pPr>
              <w:tabs>
                <w:tab w:val="left" w:pos="567"/>
              </w:tabs>
              <w:spacing w:line="360" w:lineRule="auto"/>
              <w:jc w:val="both"/>
              <w:rPr>
                <w:rFonts w:cs="Arial"/>
                <w:szCs w:val="24"/>
              </w:rPr>
            </w:pPr>
            <w:r>
              <w:rPr>
                <w:rFonts w:cs="Arial"/>
                <w:szCs w:val="24"/>
              </w:rPr>
              <w:tab/>
            </w:r>
            <w:r w:rsidRPr="000B389B">
              <w:rPr>
                <w:rFonts w:cs="Arial"/>
                <w:szCs w:val="24"/>
              </w:rPr>
              <w:t>Νοείται ότι</w:t>
            </w:r>
            <w:r>
              <w:rPr>
                <w:rFonts w:cs="Arial"/>
                <w:szCs w:val="24"/>
              </w:rPr>
              <w:t>,</w:t>
            </w:r>
            <w:r w:rsidRPr="000B389B">
              <w:rPr>
                <w:rFonts w:cs="Arial"/>
                <w:szCs w:val="24"/>
              </w:rPr>
              <w:t xml:space="preserve"> το σύστημα ισοζυγίου μάζας </w:t>
            </w:r>
            <w:r w:rsidR="004E4652">
              <w:rPr>
                <w:rFonts w:cs="Arial"/>
                <w:szCs w:val="24"/>
              </w:rPr>
              <w:t>διασφαλίζει</w:t>
            </w:r>
            <w:r w:rsidRPr="000B389B">
              <w:rPr>
                <w:rFonts w:cs="Arial"/>
                <w:szCs w:val="24"/>
              </w:rPr>
              <w:t xml:space="preserve"> ότι κάθε παρτίδα υπολογίζεται μόνο μία φορά, είτε στην ακαθάριστη τελική κατανάλωση ηλεκτρικής ενέργειας από ανανεώσιμες πηγές είτε στην ακαθάριστη τελική κατανάλωση ενέργειας από ανανεώσιμες πηγές στον τομέα της θέρμανσης και ψύξης ή στην τελική κατανάλωση ενέργειας από ανανεώσιμες πηγές ενέργειας στις μεταφορές για σκοπούς υπολογισμού της ακαθάριστης τελικής κατανάλωσης ενέργειας από ανανεώσιμες πηγές σύμφωνα με </w:t>
            </w:r>
            <w:r>
              <w:rPr>
                <w:rFonts w:cs="Arial"/>
                <w:szCs w:val="24"/>
              </w:rPr>
              <w:t>τις διατάξεις του</w:t>
            </w:r>
            <w:r w:rsidRPr="000B389B">
              <w:rPr>
                <w:rFonts w:cs="Arial"/>
                <w:szCs w:val="24"/>
              </w:rPr>
              <w:t xml:space="preserve"> άρθρο</w:t>
            </w:r>
            <w:r>
              <w:rPr>
                <w:rFonts w:cs="Arial"/>
                <w:szCs w:val="24"/>
              </w:rPr>
              <w:t>υ</w:t>
            </w:r>
            <w:r w:rsidRPr="000B389B">
              <w:rPr>
                <w:rFonts w:cs="Arial"/>
                <w:szCs w:val="24"/>
              </w:rPr>
              <w:t xml:space="preserve"> 9 του περί Προώθησης και Ενθάρρυνσης της Χρήσης των Ανανεώσιμων Πηγών Ενέργειας Νόμου και περιλαμβάνει πληροφορίες ως προς την παροχή ή </w:t>
            </w:r>
            <w:r>
              <w:rPr>
                <w:rFonts w:cs="Arial"/>
                <w:szCs w:val="24"/>
              </w:rPr>
              <w:t>μη</w:t>
            </w:r>
            <w:r w:rsidRPr="000B389B">
              <w:rPr>
                <w:rFonts w:cs="Arial"/>
                <w:szCs w:val="24"/>
              </w:rPr>
              <w:t xml:space="preserve"> στήριξης για την παραγωγή της παρτίδας αυτής και, αν παρέχεται στήριξη, το είδος του καθεστώτος στήριξης.</w:t>
            </w:r>
          </w:p>
        </w:tc>
      </w:tr>
      <w:tr w:rsidR="00274144" w:rsidRPr="000B389B" w14:paraId="4FD6920D" w14:textId="77777777" w:rsidTr="0091230E">
        <w:tc>
          <w:tcPr>
            <w:tcW w:w="1079" w:type="pct"/>
            <w:gridSpan w:val="5"/>
          </w:tcPr>
          <w:p w14:paraId="2F35358D" w14:textId="77777777" w:rsidR="00E51045" w:rsidRPr="000B389B" w:rsidRDefault="00E51045" w:rsidP="00E51045">
            <w:pPr>
              <w:spacing w:line="360" w:lineRule="auto"/>
              <w:ind w:right="-90"/>
              <w:rPr>
                <w:rFonts w:cs="Arial"/>
                <w:szCs w:val="24"/>
              </w:rPr>
            </w:pPr>
          </w:p>
        </w:tc>
        <w:tc>
          <w:tcPr>
            <w:tcW w:w="549" w:type="pct"/>
            <w:gridSpan w:val="21"/>
          </w:tcPr>
          <w:p w14:paraId="27543FCF" w14:textId="77777777" w:rsidR="00E51045" w:rsidRPr="000B389B" w:rsidRDefault="00E51045" w:rsidP="00E51045">
            <w:pPr>
              <w:tabs>
                <w:tab w:val="left" w:pos="-117"/>
                <w:tab w:val="left" w:pos="0"/>
              </w:tabs>
              <w:spacing w:line="360" w:lineRule="auto"/>
              <w:ind w:left="67"/>
              <w:jc w:val="right"/>
              <w:rPr>
                <w:rFonts w:cs="Arial"/>
                <w:szCs w:val="24"/>
              </w:rPr>
            </w:pPr>
          </w:p>
        </w:tc>
        <w:tc>
          <w:tcPr>
            <w:tcW w:w="1091" w:type="pct"/>
            <w:gridSpan w:val="74"/>
          </w:tcPr>
          <w:p w14:paraId="6620BD04" w14:textId="77777777" w:rsidR="00E51045" w:rsidRDefault="00E51045" w:rsidP="00E51045">
            <w:pPr>
              <w:tabs>
                <w:tab w:val="left" w:pos="-117"/>
                <w:tab w:val="left" w:pos="0"/>
              </w:tabs>
              <w:spacing w:line="360" w:lineRule="auto"/>
              <w:ind w:right="57"/>
              <w:jc w:val="right"/>
              <w:rPr>
                <w:rFonts w:cs="Arial"/>
                <w:szCs w:val="24"/>
              </w:rPr>
            </w:pPr>
          </w:p>
        </w:tc>
        <w:tc>
          <w:tcPr>
            <w:tcW w:w="2281" w:type="pct"/>
            <w:gridSpan w:val="3"/>
          </w:tcPr>
          <w:p w14:paraId="110033F9" w14:textId="77777777" w:rsidR="00E51045" w:rsidRDefault="00E51045" w:rsidP="00E51045">
            <w:pPr>
              <w:tabs>
                <w:tab w:val="left" w:pos="567"/>
              </w:tabs>
              <w:spacing w:line="360" w:lineRule="auto"/>
              <w:jc w:val="both"/>
              <w:rPr>
                <w:rFonts w:cs="Arial"/>
                <w:szCs w:val="24"/>
              </w:rPr>
            </w:pPr>
          </w:p>
        </w:tc>
      </w:tr>
      <w:tr w:rsidR="0061246D" w:rsidRPr="000B389B" w14:paraId="72376D87" w14:textId="77777777" w:rsidTr="0091230E">
        <w:tc>
          <w:tcPr>
            <w:tcW w:w="1079" w:type="pct"/>
            <w:gridSpan w:val="5"/>
          </w:tcPr>
          <w:p w14:paraId="75ADD835" w14:textId="77777777" w:rsidR="00E51045" w:rsidRPr="000B389B" w:rsidRDefault="00E51045" w:rsidP="00E51045">
            <w:pPr>
              <w:spacing w:line="360" w:lineRule="auto"/>
              <w:ind w:right="-90"/>
              <w:rPr>
                <w:rFonts w:cs="Arial"/>
                <w:szCs w:val="24"/>
              </w:rPr>
            </w:pPr>
          </w:p>
        </w:tc>
        <w:tc>
          <w:tcPr>
            <w:tcW w:w="3921" w:type="pct"/>
            <w:gridSpan w:val="98"/>
          </w:tcPr>
          <w:p w14:paraId="294C6124" w14:textId="7D5BB02C" w:rsidR="00E51045" w:rsidRPr="000B389B" w:rsidRDefault="00E51045" w:rsidP="00E51045">
            <w:pPr>
              <w:tabs>
                <w:tab w:val="left" w:pos="-117"/>
                <w:tab w:val="left" w:pos="397"/>
                <w:tab w:val="left" w:pos="794"/>
                <w:tab w:val="left" w:pos="1134"/>
                <w:tab w:val="left" w:pos="1247"/>
              </w:tabs>
              <w:spacing w:line="360" w:lineRule="auto"/>
              <w:jc w:val="both"/>
              <w:rPr>
                <w:rFonts w:cs="Arial"/>
                <w:szCs w:val="24"/>
              </w:rPr>
            </w:pPr>
            <w:r>
              <w:rPr>
                <w:rFonts w:cs="Arial"/>
                <w:szCs w:val="24"/>
              </w:rPr>
              <w:tab/>
            </w:r>
            <w:r w:rsidRPr="000B389B">
              <w:rPr>
                <w:rFonts w:cs="Arial"/>
                <w:szCs w:val="24"/>
              </w:rPr>
              <w:t>(2)</w:t>
            </w:r>
            <w:r>
              <w:rPr>
                <w:rFonts w:cs="Arial"/>
                <w:szCs w:val="24"/>
              </w:rPr>
              <w:tab/>
            </w:r>
            <w:r w:rsidR="00002E29">
              <w:rPr>
                <w:rFonts w:cs="Arial"/>
                <w:szCs w:val="24"/>
              </w:rPr>
              <w:t xml:space="preserve">Σε περίπτωση </w:t>
            </w:r>
            <w:r w:rsidR="00D07A47">
              <w:rPr>
                <w:rFonts w:cs="Arial"/>
                <w:szCs w:val="24"/>
              </w:rPr>
              <w:t xml:space="preserve">κατά την οποία </w:t>
            </w:r>
            <w:r w:rsidRPr="000B389B">
              <w:rPr>
                <w:rFonts w:cs="Arial"/>
                <w:szCs w:val="24"/>
              </w:rPr>
              <w:t>μ</w:t>
            </w:r>
            <w:r w:rsidR="00BF4101">
              <w:rPr>
                <w:rFonts w:cs="Arial"/>
                <w:szCs w:val="24"/>
              </w:rPr>
              <w:t>ί</w:t>
            </w:r>
            <w:r w:rsidRPr="000B389B">
              <w:rPr>
                <w:rFonts w:cs="Arial"/>
                <w:szCs w:val="24"/>
              </w:rPr>
              <w:t xml:space="preserve">α παρτίδα υποβάλλεται σε επεξεργασία, οι πληροφορίες για τα χαρακτηριστικά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θερμοκηπίου της παρτίδας προσαρμόζονται και αποδίδονται στο παραγόμενο προϊόν σύμφωνα με τους ακόλουθους κανόνες:</w:t>
            </w:r>
          </w:p>
        </w:tc>
      </w:tr>
      <w:tr w:rsidR="00000017" w:rsidRPr="000B389B" w14:paraId="1147537E" w14:textId="77777777" w:rsidTr="0091230E">
        <w:tc>
          <w:tcPr>
            <w:tcW w:w="1079" w:type="pct"/>
            <w:gridSpan w:val="5"/>
          </w:tcPr>
          <w:p w14:paraId="5371D0DF" w14:textId="77777777" w:rsidR="00E51045" w:rsidRPr="000B389B" w:rsidRDefault="00E51045" w:rsidP="00E51045">
            <w:pPr>
              <w:spacing w:line="360" w:lineRule="auto"/>
              <w:ind w:right="-90"/>
              <w:rPr>
                <w:rFonts w:cs="Arial"/>
                <w:szCs w:val="24"/>
              </w:rPr>
            </w:pPr>
          </w:p>
        </w:tc>
        <w:tc>
          <w:tcPr>
            <w:tcW w:w="714" w:type="pct"/>
            <w:gridSpan w:val="43"/>
          </w:tcPr>
          <w:p w14:paraId="5066EC87" w14:textId="77777777" w:rsidR="00E51045" w:rsidRPr="000B389B" w:rsidRDefault="00E51045" w:rsidP="00E51045">
            <w:pPr>
              <w:tabs>
                <w:tab w:val="left" w:pos="-117"/>
                <w:tab w:val="left" w:pos="0"/>
              </w:tabs>
              <w:spacing w:line="360" w:lineRule="auto"/>
              <w:ind w:left="67"/>
              <w:jc w:val="both"/>
              <w:rPr>
                <w:rFonts w:cs="Arial"/>
                <w:szCs w:val="24"/>
              </w:rPr>
            </w:pPr>
          </w:p>
        </w:tc>
        <w:tc>
          <w:tcPr>
            <w:tcW w:w="3207" w:type="pct"/>
            <w:gridSpan w:val="55"/>
          </w:tcPr>
          <w:p w14:paraId="178CD801"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4DB10237" w14:textId="77777777" w:rsidTr="0091230E">
        <w:tc>
          <w:tcPr>
            <w:tcW w:w="1079" w:type="pct"/>
            <w:gridSpan w:val="5"/>
          </w:tcPr>
          <w:p w14:paraId="785AB3EE" w14:textId="77777777" w:rsidR="00E51045" w:rsidRPr="000B389B" w:rsidRDefault="00E51045" w:rsidP="00E51045">
            <w:pPr>
              <w:spacing w:line="360" w:lineRule="auto"/>
              <w:ind w:right="-90"/>
              <w:rPr>
                <w:rFonts w:cs="Arial"/>
                <w:szCs w:val="24"/>
              </w:rPr>
            </w:pPr>
          </w:p>
        </w:tc>
        <w:tc>
          <w:tcPr>
            <w:tcW w:w="714" w:type="pct"/>
            <w:gridSpan w:val="43"/>
          </w:tcPr>
          <w:p w14:paraId="4AB5A347"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(α)</w:t>
            </w:r>
          </w:p>
        </w:tc>
        <w:tc>
          <w:tcPr>
            <w:tcW w:w="3207" w:type="pct"/>
            <w:gridSpan w:val="55"/>
          </w:tcPr>
          <w:p w14:paraId="3545B156" w14:textId="4937422D" w:rsidR="00E51045" w:rsidRPr="000B389B" w:rsidRDefault="00002E29" w:rsidP="00E51045">
            <w:pPr>
              <w:tabs>
                <w:tab w:val="left" w:pos="-117"/>
                <w:tab w:val="left" w:pos="0"/>
              </w:tabs>
              <w:spacing w:line="360" w:lineRule="auto"/>
              <w:jc w:val="both"/>
              <w:rPr>
                <w:rFonts w:cs="Arial"/>
                <w:szCs w:val="24"/>
              </w:rPr>
            </w:pPr>
            <w:r>
              <w:rPr>
                <w:rFonts w:cs="Arial"/>
                <w:szCs w:val="24"/>
              </w:rPr>
              <w:t xml:space="preserve">Σε περίπτωση </w:t>
            </w:r>
            <w:r w:rsidR="00D07A47">
              <w:rPr>
                <w:rFonts w:cs="Arial"/>
                <w:szCs w:val="24"/>
              </w:rPr>
              <w:t>κατά την οποία από</w:t>
            </w:r>
            <w:r w:rsidR="00E51045" w:rsidRPr="000B389B">
              <w:rPr>
                <w:rFonts w:cs="Arial"/>
                <w:szCs w:val="24"/>
              </w:rPr>
              <w:t xml:space="preserve"> την επεξεργασία μ</w:t>
            </w:r>
            <w:r w:rsidR="00E51045">
              <w:rPr>
                <w:rFonts w:cs="Arial"/>
                <w:szCs w:val="24"/>
              </w:rPr>
              <w:t>ί</w:t>
            </w:r>
            <w:r w:rsidR="00E51045" w:rsidRPr="000B389B">
              <w:rPr>
                <w:rFonts w:cs="Arial"/>
                <w:szCs w:val="24"/>
              </w:rPr>
              <w:t xml:space="preserve">ας παρτίδας πρώτων υλών προκύπτει μόνο ένα προϊόν που προορίζεται για την παραγωγή </w:t>
            </w:r>
            <w:proofErr w:type="spellStart"/>
            <w:r w:rsidR="00E51045" w:rsidRPr="000B389B">
              <w:rPr>
                <w:rFonts w:cs="Arial"/>
                <w:szCs w:val="24"/>
              </w:rPr>
              <w:t>βιοκαυσίμων</w:t>
            </w:r>
            <w:proofErr w:type="spellEnd"/>
            <w:r w:rsidR="00E51045" w:rsidRPr="000B389B">
              <w:rPr>
                <w:rFonts w:cs="Arial"/>
                <w:szCs w:val="24"/>
              </w:rPr>
              <w:t xml:space="preserve">, </w:t>
            </w:r>
            <w:proofErr w:type="spellStart"/>
            <w:r w:rsidR="00E51045" w:rsidRPr="000B389B">
              <w:rPr>
                <w:rFonts w:cs="Arial"/>
                <w:szCs w:val="24"/>
              </w:rPr>
              <w:t>βιορευστών</w:t>
            </w:r>
            <w:proofErr w:type="spellEnd"/>
            <w:r w:rsidR="00E51045" w:rsidRPr="000B389B">
              <w:rPr>
                <w:rFonts w:cs="Arial"/>
                <w:szCs w:val="24"/>
              </w:rPr>
              <w:t xml:space="preserve"> ή καυσίμων βιομάζας, υγρών και αέριων καυσίμων μεταφορών μη βιολογικής προέλευσης από ανανεώσιμες πηγές ή καυσίμων ανακυκλωμένου άνθρακα, το μέγεθος της παρτίδας και οι σχετικές ποσότητες που αντιστοιχούν στα χαρακτηριστικά </w:t>
            </w:r>
            <w:proofErr w:type="spellStart"/>
            <w:r w:rsidR="00E51045" w:rsidRPr="000B389B">
              <w:rPr>
                <w:rFonts w:cs="Arial"/>
                <w:szCs w:val="24"/>
              </w:rPr>
              <w:t>αειφορίας</w:t>
            </w:r>
            <w:proofErr w:type="spellEnd"/>
            <w:r w:rsidR="00E51045" w:rsidRPr="000B389B">
              <w:rPr>
                <w:rFonts w:cs="Arial"/>
                <w:szCs w:val="24"/>
              </w:rPr>
              <w:t xml:space="preserve"> και μείωσης των εκπομπών αερίων θερμοκηπίου προσαρμόζονται με την εφαρμογή συντελεστή μετατροπής που αντιπροσωπεύει την αναλογία μεταξύ της μάζας του προϊόντος που προορίζεται για τέτοια παραγωγή και τη μάζα των πρώτων υλών που εισέρχονται στη διαδικασία·</w:t>
            </w:r>
          </w:p>
        </w:tc>
      </w:tr>
      <w:tr w:rsidR="00000017" w:rsidRPr="000B389B" w14:paraId="5613A719" w14:textId="77777777" w:rsidTr="0091230E">
        <w:tc>
          <w:tcPr>
            <w:tcW w:w="1079" w:type="pct"/>
            <w:gridSpan w:val="5"/>
          </w:tcPr>
          <w:p w14:paraId="1AAEC6E2" w14:textId="77777777" w:rsidR="00E51045" w:rsidRPr="000B389B" w:rsidRDefault="00E51045" w:rsidP="00E51045">
            <w:pPr>
              <w:spacing w:line="360" w:lineRule="auto"/>
              <w:ind w:right="-90"/>
              <w:rPr>
                <w:rFonts w:cs="Arial"/>
                <w:szCs w:val="24"/>
              </w:rPr>
            </w:pPr>
          </w:p>
        </w:tc>
        <w:tc>
          <w:tcPr>
            <w:tcW w:w="714" w:type="pct"/>
            <w:gridSpan w:val="43"/>
          </w:tcPr>
          <w:p w14:paraId="3E1089D8" w14:textId="77777777" w:rsidR="00E51045" w:rsidRPr="000B389B" w:rsidRDefault="00E51045" w:rsidP="00E51045">
            <w:pPr>
              <w:tabs>
                <w:tab w:val="left" w:pos="-117"/>
                <w:tab w:val="left" w:pos="0"/>
              </w:tabs>
              <w:spacing w:line="360" w:lineRule="auto"/>
              <w:ind w:left="67"/>
              <w:jc w:val="both"/>
              <w:rPr>
                <w:rFonts w:cs="Arial"/>
                <w:szCs w:val="24"/>
              </w:rPr>
            </w:pPr>
          </w:p>
        </w:tc>
        <w:tc>
          <w:tcPr>
            <w:tcW w:w="3207" w:type="pct"/>
            <w:gridSpan w:val="55"/>
          </w:tcPr>
          <w:p w14:paraId="1B84F0B9"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391692DC" w14:textId="77777777" w:rsidTr="0091230E">
        <w:tc>
          <w:tcPr>
            <w:tcW w:w="1079" w:type="pct"/>
            <w:gridSpan w:val="5"/>
          </w:tcPr>
          <w:p w14:paraId="4AFE4545" w14:textId="77777777" w:rsidR="00E51045" w:rsidRPr="000B389B" w:rsidRDefault="00E51045" w:rsidP="00E51045">
            <w:pPr>
              <w:spacing w:line="360" w:lineRule="auto"/>
              <w:ind w:right="-90"/>
              <w:rPr>
                <w:rFonts w:cs="Arial"/>
                <w:szCs w:val="24"/>
              </w:rPr>
            </w:pPr>
          </w:p>
        </w:tc>
        <w:tc>
          <w:tcPr>
            <w:tcW w:w="714" w:type="pct"/>
            <w:gridSpan w:val="43"/>
          </w:tcPr>
          <w:p w14:paraId="17B44415" w14:textId="77777777" w:rsidR="00E51045" w:rsidRPr="000B389B" w:rsidRDefault="00E51045" w:rsidP="00E51045">
            <w:pPr>
              <w:tabs>
                <w:tab w:val="left" w:pos="-117"/>
                <w:tab w:val="left" w:pos="0"/>
              </w:tabs>
              <w:spacing w:line="360" w:lineRule="auto"/>
              <w:ind w:left="67"/>
              <w:jc w:val="right"/>
              <w:rPr>
                <w:rFonts w:cs="Arial"/>
                <w:szCs w:val="24"/>
              </w:rPr>
            </w:pPr>
            <w:r w:rsidRPr="000B389B">
              <w:rPr>
                <w:rFonts w:cs="Arial"/>
                <w:szCs w:val="24"/>
              </w:rPr>
              <w:t>(β)</w:t>
            </w:r>
          </w:p>
        </w:tc>
        <w:tc>
          <w:tcPr>
            <w:tcW w:w="3207" w:type="pct"/>
            <w:gridSpan w:val="55"/>
          </w:tcPr>
          <w:p w14:paraId="79A48F33" w14:textId="356CF75F" w:rsidR="00E51045" w:rsidRPr="000B389B" w:rsidRDefault="00002E29" w:rsidP="00E51045">
            <w:pPr>
              <w:tabs>
                <w:tab w:val="left" w:pos="-117"/>
                <w:tab w:val="left" w:pos="0"/>
              </w:tabs>
              <w:spacing w:line="360" w:lineRule="auto"/>
              <w:jc w:val="both"/>
              <w:rPr>
                <w:rFonts w:cs="Arial"/>
                <w:szCs w:val="24"/>
              </w:rPr>
            </w:pPr>
            <w:r>
              <w:rPr>
                <w:rFonts w:cs="Arial"/>
                <w:szCs w:val="24"/>
              </w:rPr>
              <w:t xml:space="preserve">σε περίπτωση </w:t>
            </w:r>
            <w:r w:rsidR="00D07A47">
              <w:rPr>
                <w:rFonts w:cs="Arial"/>
                <w:szCs w:val="24"/>
              </w:rPr>
              <w:t>κατά την οποία</w:t>
            </w:r>
            <w:r w:rsidR="00E51045" w:rsidRPr="000B389B">
              <w:rPr>
                <w:rFonts w:cs="Arial"/>
                <w:szCs w:val="24"/>
              </w:rPr>
              <w:t xml:space="preserve"> από την επεξεργασία μ</w:t>
            </w:r>
            <w:r w:rsidR="00E51045">
              <w:rPr>
                <w:rFonts w:cs="Arial"/>
                <w:szCs w:val="24"/>
              </w:rPr>
              <w:t>ία</w:t>
            </w:r>
            <w:r w:rsidR="00E51045" w:rsidRPr="000B389B">
              <w:rPr>
                <w:rFonts w:cs="Arial"/>
                <w:szCs w:val="24"/>
              </w:rPr>
              <w:t xml:space="preserve">ς παρτίδας πρώτων υλών προκύπτουν περισσότερα </w:t>
            </w:r>
            <w:r w:rsidR="00E51045">
              <w:rPr>
                <w:rFonts w:cs="Arial"/>
                <w:szCs w:val="24"/>
              </w:rPr>
              <w:t>από ένα</w:t>
            </w:r>
            <w:r w:rsidR="00E51045" w:rsidRPr="000B389B">
              <w:rPr>
                <w:rFonts w:cs="Arial"/>
                <w:szCs w:val="24"/>
              </w:rPr>
              <w:t xml:space="preserve"> προϊόντα που προορίζονται για την παραγωγή </w:t>
            </w:r>
            <w:proofErr w:type="spellStart"/>
            <w:r w:rsidR="00E51045" w:rsidRPr="000B389B">
              <w:rPr>
                <w:rFonts w:cs="Arial"/>
                <w:szCs w:val="24"/>
              </w:rPr>
              <w:t>βιοκαυσίμων</w:t>
            </w:r>
            <w:proofErr w:type="spellEnd"/>
            <w:r w:rsidR="00E51045" w:rsidRPr="000B389B">
              <w:rPr>
                <w:rFonts w:cs="Arial"/>
                <w:szCs w:val="24"/>
              </w:rPr>
              <w:t xml:space="preserve">, </w:t>
            </w:r>
            <w:proofErr w:type="spellStart"/>
            <w:r w:rsidR="00E51045" w:rsidRPr="000B389B">
              <w:rPr>
                <w:rFonts w:cs="Arial"/>
                <w:szCs w:val="24"/>
              </w:rPr>
              <w:t>βιορευστών</w:t>
            </w:r>
            <w:proofErr w:type="spellEnd"/>
            <w:r w:rsidR="00E51045" w:rsidRPr="000B389B">
              <w:rPr>
                <w:rFonts w:cs="Arial"/>
                <w:szCs w:val="24"/>
              </w:rPr>
              <w:t xml:space="preserve"> ή καυσίμων βιομάζας, υγρών και αέριων καυσίμων μεταφορών μη βιολογικής προέλευσης από ανανεώσιμες πηγές ή καυσίμων ανακυκλωμένου άνθρακα, για κάθε προϊόν εφαρμόζεται ξεχωριστός συντελεστής μετατροπής και χρησιμοποιείται ξεχωριστό ισοζύγιο μάζας.</w:t>
            </w:r>
          </w:p>
        </w:tc>
      </w:tr>
      <w:tr w:rsidR="0061246D" w:rsidRPr="000B389B" w14:paraId="7375C0DA" w14:textId="77777777" w:rsidTr="0091230E">
        <w:tc>
          <w:tcPr>
            <w:tcW w:w="1079" w:type="pct"/>
            <w:gridSpan w:val="5"/>
          </w:tcPr>
          <w:p w14:paraId="320CDB2A" w14:textId="77777777" w:rsidR="00E51045" w:rsidRPr="000B389B" w:rsidRDefault="00E51045" w:rsidP="00E51045">
            <w:pPr>
              <w:spacing w:line="360" w:lineRule="auto"/>
              <w:ind w:right="-90"/>
              <w:rPr>
                <w:rFonts w:cs="Arial"/>
                <w:szCs w:val="24"/>
              </w:rPr>
            </w:pPr>
          </w:p>
        </w:tc>
        <w:tc>
          <w:tcPr>
            <w:tcW w:w="3921" w:type="pct"/>
            <w:gridSpan w:val="98"/>
          </w:tcPr>
          <w:p w14:paraId="32409A8C" w14:textId="77777777" w:rsidR="00E51045" w:rsidRPr="000B389B" w:rsidRDefault="00E51045" w:rsidP="00E51045">
            <w:pPr>
              <w:tabs>
                <w:tab w:val="left" w:pos="-117"/>
                <w:tab w:val="left" w:pos="0"/>
              </w:tabs>
              <w:spacing w:line="360" w:lineRule="auto"/>
              <w:jc w:val="both"/>
              <w:rPr>
                <w:rFonts w:cs="Arial"/>
                <w:szCs w:val="24"/>
              </w:rPr>
            </w:pPr>
          </w:p>
        </w:tc>
      </w:tr>
      <w:tr w:rsidR="0061246D" w:rsidRPr="000B389B" w14:paraId="394BED0E" w14:textId="77777777" w:rsidTr="0091230E">
        <w:tc>
          <w:tcPr>
            <w:tcW w:w="1079" w:type="pct"/>
            <w:gridSpan w:val="5"/>
          </w:tcPr>
          <w:p w14:paraId="07745CCA" w14:textId="77777777" w:rsidR="00E51045" w:rsidRDefault="00E51045" w:rsidP="00E51045">
            <w:pPr>
              <w:spacing w:line="360" w:lineRule="auto"/>
              <w:ind w:right="-90"/>
              <w:rPr>
                <w:rFonts w:cs="Arial"/>
                <w:szCs w:val="24"/>
              </w:rPr>
            </w:pPr>
            <w:r w:rsidRPr="000B389B">
              <w:rPr>
                <w:rFonts w:cs="Arial"/>
                <w:szCs w:val="24"/>
              </w:rPr>
              <w:t xml:space="preserve">Θέσπιση εθνικού καθεστώτος τήρησης των κριτηρίων </w:t>
            </w:r>
            <w:proofErr w:type="spellStart"/>
            <w:r w:rsidRPr="000B389B">
              <w:rPr>
                <w:rFonts w:cs="Arial"/>
                <w:szCs w:val="24"/>
              </w:rPr>
              <w:t>αειφορίας</w:t>
            </w:r>
            <w:proofErr w:type="spellEnd"/>
            <w:r w:rsidRPr="000B389B">
              <w:rPr>
                <w:rFonts w:cs="Arial"/>
                <w:szCs w:val="24"/>
              </w:rPr>
              <w:t xml:space="preserve"> και μείωσης των εκπομπών </w:t>
            </w:r>
          </w:p>
          <w:p w14:paraId="161872F3" w14:textId="77777777" w:rsidR="00E51045" w:rsidRPr="000B389B" w:rsidRDefault="00E51045" w:rsidP="00E51045">
            <w:pPr>
              <w:spacing w:line="360" w:lineRule="auto"/>
              <w:ind w:right="-90"/>
              <w:rPr>
                <w:rFonts w:cs="Arial"/>
                <w:szCs w:val="24"/>
              </w:rPr>
            </w:pPr>
            <w:r w:rsidRPr="000B389B">
              <w:rPr>
                <w:rFonts w:cs="Arial"/>
                <w:szCs w:val="24"/>
              </w:rPr>
              <w:t>αερίων του θερμοκηπίου.</w:t>
            </w:r>
          </w:p>
        </w:tc>
        <w:tc>
          <w:tcPr>
            <w:tcW w:w="3921" w:type="pct"/>
            <w:gridSpan w:val="98"/>
          </w:tcPr>
          <w:p w14:paraId="42FE8548" w14:textId="77777777" w:rsidR="00E51045" w:rsidRPr="000B389B" w:rsidRDefault="00E51045" w:rsidP="00E51045">
            <w:pPr>
              <w:tabs>
                <w:tab w:val="left" w:pos="397"/>
                <w:tab w:val="left" w:pos="794"/>
              </w:tabs>
              <w:spacing w:line="360" w:lineRule="auto"/>
              <w:jc w:val="both"/>
              <w:rPr>
                <w:rFonts w:cs="Arial"/>
                <w:szCs w:val="24"/>
              </w:rPr>
            </w:pPr>
            <w:r w:rsidRPr="000B389B">
              <w:rPr>
                <w:rFonts w:cs="Arial"/>
                <w:szCs w:val="24"/>
              </w:rPr>
              <w:t>29.-(1)</w:t>
            </w:r>
            <w:r>
              <w:rPr>
                <w:rFonts w:cs="Arial"/>
                <w:szCs w:val="24"/>
              </w:rPr>
              <w:tab/>
            </w:r>
            <w:r w:rsidRPr="000B389B">
              <w:rPr>
                <w:rFonts w:cs="Arial"/>
                <w:szCs w:val="24"/>
              </w:rPr>
              <w:t xml:space="preserve">Θεσπίζεται εθνικό καθεστώς τήρησης των κριτηρίων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θερμοκηπίου για τα </w:t>
            </w:r>
            <w:proofErr w:type="spellStart"/>
            <w:r w:rsidRPr="000B389B">
              <w:rPr>
                <w:rFonts w:cs="Arial"/>
                <w:szCs w:val="24"/>
              </w:rPr>
              <w:t>βιοκαύσιμα</w:t>
            </w:r>
            <w:proofErr w:type="spellEnd"/>
            <w:r w:rsidRPr="000B389B">
              <w:rPr>
                <w:rFonts w:cs="Arial"/>
                <w:szCs w:val="24"/>
              </w:rPr>
              <w:t xml:space="preserve">, τα </w:t>
            </w:r>
            <w:proofErr w:type="spellStart"/>
            <w:r w:rsidRPr="000B389B">
              <w:rPr>
                <w:rFonts w:cs="Arial"/>
                <w:szCs w:val="24"/>
              </w:rPr>
              <w:t>βιορευστά</w:t>
            </w:r>
            <w:proofErr w:type="spellEnd"/>
            <w:r w:rsidRPr="000B389B">
              <w:rPr>
                <w:rFonts w:cs="Arial"/>
                <w:szCs w:val="24"/>
              </w:rPr>
              <w:t xml:space="preserve"> και τα καύσιμα βιομάζας.</w:t>
            </w:r>
          </w:p>
        </w:tc>
      </w:tr>
      <w:tr w:rsidR="0061246D" w:rsidRPr="000B389B" w14:paraId="50A40716" w14:textId="77777777" w:rsidTr="0091230E">
        <w:tc>
          <w:tcPr>
            <w:tcW w:w="1079" w:type="pct"/>
            <w:gridSpan w:val="5"/>
          </w:tcPr>
          <w:p w14:paraId="30D1FA05" w14:textId="77777777" w:rsidR="00E51045" w:rsidRPr="000B389B" w:rsidRDefault="00E51045" w:rsidP="00E51045">
            <w:pPr>
              <w:spacing w:line="360" w:lineRule="auto"/>
              <w:ind w:right="-90"/>
              <w:rPr>
                <w:rFonts w:cs="Arial"/>
                <w:szCs w:val="24"/>
              </w:rPr>
            </w:pPr>
          </w:p>
        </w:tc>
        <w:tc>
          <w:tcPr>
            <w:tcW w:w="3921" w:type="pct"/>
            <w:gridSpan w:val="98"/>
          </w:tcPr>
          <w:p w14:paraId="027153AF" w14:textId="77777777" w:rsidR="00E51045" w:rsidRPr="000B389B" w:rsidRDefault="00E51045" w:rsidP="00E51045">
            <w:pPr>
              <w:tabs>
                <w:tab w:val="left" w:pos="-117"/>
                <w:tab w:val="left" w:pos="0"/>
              </w:tabs>
              <w:spacing w:line="360" w:lineRule="auto"/>
              <w:jc w:val="both"/>
              <w:rPr>
                <w:rFonts w:cs="Arial"/>
                <w:szCs w:val="24"/>
              </w:rPr>
            </w:pPr>
          </w:p>
        </w:tc>
      </w:tr>
      <w:tr w:rsidR="0061246D" w:rsidRPr="000B389B" w14:paraId="04A30D14" w14:textId="77777777" w:rsidTr="0091230E">
        <w:tc>
          <w:tcPr>
            <w:tcW w:w="1079" w:type="pct"/>
            <w:gridSpan w:val="5"/>
          </w:tcPr>
          <w:p w14:paraId="3FB0BEC5" w14:textId="77777777" w:rsidR="00E51045" w:rsidRPr="000B389B" w:rsidRDefault="00E51045" w:rsidP="00E51045">
            <w:pPr>
              <w:spacing w:line="360" w:lineRule="auto"/>
              <w:ind w:right="-90"/>
              <w:rPr>
                <w:rFonts w:cs="Arial"/>
                <w:szCs w:val="24"/>
              </w:rPr>
            </w:pPr>
          </w:p>
        </w:tc>
        <w:tc>
          <w:tcPr>
            <w:tcW w:w="3921" w:type="pct"/>
            <w:gridSpan w:val="98"/>
          </w:tcPr>
          <w:p w14:paraId="7A936BFF" w14:textId="77777777" w:rsidR="00E51045" w:rsidRPr="000B389B" w:rsidRDefault="00E51045" w:rsidP="00E51045">
            <w:pPr>
              <w:tabs>
                <w:tab w:val="left" w:pos="397"/>
                <w:tab w:val="left" w:pos="798"/>
              </w:tabs>
              <w:spacing w:line="360" w:lineRule="auto"/>
              <w:jc w:val="both"/>
              <w:rPr>
                <w:rFonts w:cs="Arial"/>
                <w:szCs w:val="24"/>
              </w:rPr>
            </w:pPr>
            <w:r>
              <w:rPr>
                <w:rFonts w:cs="Arial"/>
                <w:szCs w:val="24"/>
              </w:rPr>
              <w:tab/>
            </w:r>
            <w:r w:rsidRPr="002A7C7F">
              <w:rPr>
                <w:rFonts w:cs="Arial"/>
                <w:szCs w:val="24"/>
              </w:rPr>
              <w:t>(2)</w:t>
            </w:r>
            <w:r>
              <w:rPr>
                <w:rFonts w:cs="Arial"/>
                <w:szCs w:val="24"/>
              </w:rPr>
              <w:tab/>
            </w:r>
            <w:r w:rsidRPr="002A7C7F">
              <w:rPr>
                <w:rFonts w:cs="Arial"/>
                <w:szCs w:val="24"/>
              </w:rPr>
              <w:t xml:space="preserve">Το εθνικό καθεστώς απαιτεί από τους οικονομικούς φορείς να αποδεικνύουν στην αρμόδια αρχή την τήρηση των ορίων μείωσης των εκπομπών αερίων θερμοκηπίου από τη χρήση των υγρών και αέριων καυσίμων μεταφορών μη βιολογικής προέλευσης από ανανεώσιμες πηγές και των καυσίμων ανακυκλωμένου άνθρακα που καθορίζονται με Διάταγμα του Υπουργού σύμφωνα με την παράγραφο (ε) του εδαφίου (2) του άρθρου 20, την τήρηση των ορίων για τη συμμόρφωση των </w:t>
            </w:r>
            <w:proofErr w:type="spellStart"/>
            <w:r w:rsidRPr="002A7C7F">
              <w:rPr>
                <w:rFonts w:cs="Arial"/>
                <w:szCs w:val="24"/>
              </w:rPr>
              <w:t>βιοκαυσίμων</w:t>
            </w:r>
            <w:proofErr w:type="spellEnd"/>
            <w:r w:rsidRPr="002A7C7F">
              <w:rPr>
                <w:rFonts w:cs="Arial"/>
                <w:szCs w:val="24"/>
              </w:rPr>
              <w:t xml:space="preserve">, </w:t>
            </w:r>
            <w:proofErr w:type="spellStart"/>
            <w:r w:rsidRPr="002A7C7F">
              <w:rPr>
                <w:rFonts w:cs="Arial"/>
                <w:szCs w:val="24"/>
              </w:rPr>
              <w:t>βιορε</w:t>
            </w:r>
            <w:r>
              <w:rPr>
                <w:rFonts w:cs="Arial"/>
                <w:szCs w:val="24"/>
              </w:rPr>
              <w:t>υ</w:t>
            </w:r>
            <w:r w:rsidRPr="002A7C7F">
              <w:rPr>
                <w:rFonts w:cs="Arial"/>
                <w:szCs w:val="24"/>
              </w:rPr>
              <w:t>στών</w:t>
            </w:r>
            <w:proofErr w:type="spellEnd"/>
            <w:r w:rsidRPr="002A7C7F">
              <w:rPr>
                <w:rFonts w:cs="Arial"/>
                <w:szCs w:val="24"/>
              </w:rPr>
              <w:t xml:space="preserve"> και καυσίμων βιομάζας με τα κριτήρια </w:t>
            </w:r>
            <w:proofErr w:type="spellStart"/>
            <w:r w:rsidRPr="002A7C7F">
              <w:rPr>
                <w:rFonts w:cs="Arial"/>
                <w:szCs w:val="24"/>
              </w:rPr>
              <w:t>αειφορίας</w:t>
            </w:r>
            <w:proofErr w:type="spellEnd"/>
            <w:r w:rsidRPr="002A7C7F">
              <w:rPr>
                <w:rFonts w:cs="Arial"/>
                <w:szCs w:val="24"/>
              </w:rPr>
              <w:t xml:space="preserve"> και μείωσης των εκπομπών αερίων θερμοκηπίου που καθορίζονται στα εδάφια (3) έως (9) του άρθρου 26 με</w:t>
            </w:r>
            <w:r>
              <w:rPr>
                <w:rFonts w:cs="Arial"/>
                <w:szCs w:val="24"/>
              </w:rPr>
              <w:t>-</w:t>
            </w:r>
          </w:p>
        </w:tc>
      </w:tr>
      <w:tr w:rsidR="00CF7F2C" w:rsidRPr="000B389B" w14:paraId="54BE9646" w14:textId="77777777" w:rsidTr="0091230E">
        <w:tc>
          <w:tcPr>
            <w:tcW w:w="1079" w:type="pct"/>
            <w:gridSpan w:val="5"/>
          </w:tcPr>
          <w:p w14:paraId="7E395A0E" w14:textId="77777777" w:rsidR="00E51045" w:rsidRPr="000B389B" w:rsidRDefault="00E51045" w:rsidP="00E51045">
            <w:pPr>
              <w:spacing w:line="360" w:lineRule="auto"/>
              <w:ind w:right="-90"/>
              <w:rPr>
                <w:rFonts w:cs="Arial"/>
                <w:szCs w:val="24"/>
              </w:rPr>
            </w:pPr>
          </w:p>
        </w:tc>
        <w:tc>
          <w:tcPr>
            <w:tcW w:w="634" w:type="pct"/>
            <w:gridSpan w:val="32"/>
          </w:tcPr>
          <w:p w14:paraId="7940C837"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87" w:type="pct"/>
            <w:gridSpan w:val="66"/>
          </w:tcPr>
          <w:p w14:paraId="454DCD02"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CF7F2C" w:rsidRPr="000B389B" w14:paraId="1EDF9953" w14:textId="77777777" w:rsidTr="0091230E">
        <w:tc>
          <w:tcPr>
            <w:tcW w:w="1079" w:type="pct"/>
            <w:gridSpan w:val="5"/>
          </w:tcPr>
          <w:p w14:paraId="2E97DF63" w14:textId="77777777" w:rsidR="00E51045" w:rsidRPr="000B389B" w:rsidRDefault="00E51045" w:rsidP="00E51045">
            <w:pPr>
              <w:spacing w:line="360" w:lineRule="auto"/>
              <w:ind w:right="-90"/>
              <w:rPr>
                <w:rFonts w:cs="Arial"/>
                <w:szCs w:val="24"/>
              </w:rPr>
            </w:pPr>
          </w:p>
        </w:tc>
        <w:tc>
          <w:tcPr>
            <w:tcW w:w="634" w:type="pct"/>
            <w:gridSpan w:val="32"/>
          </w:tcPr>
          <w:p w14:paraId="13619848"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(α)</w:t>
            </w:r>
          </w:p>
        </w:tc>
        <w:tc>
          <w:tcPr>
            <w:tcW w:w="3287" w:type="pct"/>
            <w:gridSpan w:val="66"/>
          </w:tcPr>
          <w:p w14:paraId="221BC84B"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Pr>
                <w:rFonts w:cs="Arial"/>
                <w:color w:val="000000"/>
                <w:szCs w:val="24"/>
                <w:shd w:val="clear" w:color="auto" w:fill="FFFFFF"/>
              </w:rPr>
              <w:t>τ</w:t>
            </w:r>
            <w:r w:rsidRPr="000B389B">
              <w:rPr>
                <w:rFonts w:cs="Arial"/>
                <w:color w:val="000000"/>
                <w:szCs w:val="24"/>
                <w:shd w:val="clear" w:color="auto" w:fill="FFFFFF"/>
              </w:rPr>
              <w:t xml:space="preserve">ην υποβολή αξιόπιστων πληροφοριών που να αποδεικνύουν την τήρηση των κριτηρίων </w:t>
            </w:r>
            <w:proofErr w:type="spellStart"/>
            <w:r w:rsidRPr="000B389B">
              <w:rPr>
                <w:rFonts w:cs="Arial"/>
                <w:color w:val="000000"/>
                <w:szCs w:val="24"/>
                <w:shd w:val="clear" w:color="auto" w:fill="FFFFFF"/>
              </w:rPr>
              <w:t>αειφορίας</w:t>
            </w:r>
            <w:proofErr w:type="spellEnd"/>
            <w:r w:rsidRPr="000B389B">
              <w:rPr>
                <w:rFonts w:cs="Arial"/>
                <w:color w:val="000000"/>
                <w:szCs w:val="24"/>
                <w:shd w:val="clear" w:color="auto" w:fill="FFFFFF"/>
              </w:rPr>
              <w:t xml:space="preserve"> και μείωσης των εκπομπών αερίων του θερμοκηπίου και να θέτουν στη διάθεση της αρμόδια</w:t>
            </w:r>
            <w:r w:rsidR="00E23AF2">
              <w:rPr>
                <w:rFonts w:cs="Arial"/>
                <w:color w:val="000000"/>
                <w:szCs w:val="24"/>
                <w:shd w:val="clear" w:color="auto" w:fill="FFFFFF"/>
              </w:rPr>
              <w:t>ς</w:t>
            </w:r>
            <w:r w:rsidRPr="000B389B">
              <w:rPr>
                <w:rFonts w:cs="Arial"/>
                <w:color w:val="000000"/>
                <w:szCs w:val="24"/>
                <w:shd w:val="clear" w:color="auto" w:fill="FFFFFF"/>
              </w:rPr>
              <w:t xml:space="preserve"> αρχής, κατόπιν σχετικού αιτήματος, τα δεδομένα που χρησιμοποιήθηκαν για τη διαμόρφωση των πληροφοριών∙</w:t>
            </w:r>
          </w:p>
        </w:tc>
      </w:tr>
      <w:tr w:rsidR="00CF7F2C" w:rsidRPr="000B389B" w14:paraId="4BF93EB0" w14:textId="77777777" w:rsidTr="0091230E">
        <w:tc>
          <w:tcPr>
            <w:tcW w:w="1079" w:type="pct"/>
            <w:gridSpan w:val="5"/>
          </w:tcPr>
          <w:p w14:paraId="0309C1D9" w14:textId="77777777" w:rsidR="00E51045" w:rsidRPr="000B389B" w:rsidRDefault="00E51045" w:rsidP="00E51045">
            <w:pPr>
              <w:spacing w:line="360" w:lineRule="auto"/>
              <w:ind w:right="-90"/>
              <w:rPr>
                <w:rFonts w:cs="Arial"/>
                <w:szCs w:val="24"/>
              </w:rPr>
            </w:pPr>
          </w:p>
        </w:tc>
        <w:tc>
          <w:tcPr>
            <w:tcW w:w="634" w:type="pct"/>
            <w:gridSpan w:val="32"/>
          </w:tcPr>
          <w:p w14:paraId="285E5A41"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87" w:type="pct"/>
            <w:gridSpan w:val="66"/>
          </w:tcPr>
          <w:p w14:paraId="46B940D6"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CF7F2C" w:rsidRPr="000B389B" w14:paraId="36A05D70" w14:textId="77777777" w:rsidTr="0091230E">
        <w:tc>
          <w:tcPr>
            <w:tcW w:w="1079" w:type="pct"/>
            <w:gridSpan w:val="5"/>
          </w:tcPr>
          <w:p w14:paraId="33E6C3D3" w14:textId="77777777" w:rsidR="00E51045" w:rsidRPr="000B389B" w:rsidRDefault="00E51045" w:rsidP="00E51045">
            <w:pPr>
              <w:spacing w:line="360" w:lineRule="auto"/>
              <w:ind w:right="-90"/>
              <w:rPr>
                <w:rFonts w:cs="Arial"/>
                <w:szCs w:val="24"/>
              </w:rPr>
            </w:pPr>
          </w:p>
        </w:tc>
        <w:tc>
          <w:tcPr>
            <w:tcW w:w="634" w:type="pct"/>
            <w:gridSpan w:val="32"/>
          </w:tcPr>
          <w:p w14:paraId="36F33FFB"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(β)</w:t>
            </w:r>
          </w:p>
        </w:tc>
        <w:tc>
          <w:tcPr>
            <w:tcW w:w="3287" w:type="pct"/>
            <w:gridSpan w:val="66"/>
          </w:tcPr>
          <w:p w14:paraId="2CEA6138" w14:textId="77777777" w:rsidR="00E51045" w:rsidRPr="000B389B" w:rsidRDefault="00E51045" w:rsidP="00E23AF2">
            <w:pPr>
              <w:tabs>
                <w:tab w:val="left" w:pos="-117"/>
                <w:tab w:val="left" w:pos="0"/>
              </w:tabs>
              <w:spacing w:line="360" w:lineRule="auto"/>
              <w:jc w:val="both"/>
              <w:rPr>
                <w:rFonts w:cs="Arial"/>
                <w:color w:val="000000"/>
                <w:szCs w:val="24"/>
                <w:shd w:val="clear" w:color="auto" w:fill="FFFFFF"/>
              </w:rPr>
            </w:pPr>
            <w:r>
              <w:rPr>
                <w:rFonts w:cs="Arial"/>
                <w:color w:val="000000"/>
                <w:szCs w:val="24"/>
                <w:shd w:val="clear" w:color="auto" w:fill="FFFFFF"/>
              </w:rPr>
              <w:t>τ</w:t>
            </w:r>
            <w:r w:rsidRPr="000B389B">
              <w:rPr>
                <w:rFonts w:cs="Arial"/>
                <w:color w:val="000000"/>
                <w:szCs w:val="24"/>
                <w:shd w:val="clear" w:color="auto" w:fill="FFFFFF"/>
              </w:rPr>
              <w:t>ην εξασφάλιση κατάλληλου επιπέδου ανεξάρτητου ελέγχου των πληροφοριών που υποβάλλουν</w:t>
            </w:r>
            <w:r>
              <w:rPr>
                <w:rFonts w:cs="Arial"/>
                <w:color w:val="000000"/>
                <w:szCs w:val="24"/>
                <w:shd w:val="clear" w:color="auto" w:fill="FFFFFF"/>
              </w:rPr>
              <w:t xml:space="preserve"> </w:t>
            </w:r>
            <w:r w:rsidRPr="000B389B">
              <w:rPr>
                <w:rFonts w:cs="Arial"/>
                <w:color w:val="000000"/>
                <w:szCs w:val="24"/>
                <w:shd w:val="clear" w:color="auto" w:fill="FFFFFF"/>
              </w:rPr>
              <w:t>και να παρέχουν στοιχεία που να αποδεικνύουν τη διενέργεια του ελέγχου αυτού</w:t>
            </w:r>
            <w:r w:rsidR="00E23AF2">
              <w:rPr>
                <w:rFonts w:cs="Arial"/>
                <w:color w:val="000000"/>
                <w:szCs w:val="24"/>
                <w:shd w:val="clear" w:color="auto" w:fill="FFFFFF"/>
              </w:rPr>
              <w:t>:</w:t>
            </w:r>
          </w:p>
        </w:tc>
      </w:tr>
      <w:tr w:rsidR="00CF7F2C" w:rsidRPr="000B389B" w14:paraId="68DACB93" w14:textId="77777777" w:rsidTr="0091230E">
        <w:tc>
          <w:tcPr>
            <w:tcW w:w="1079" w:type="pct"/>
            <w:gridSpan w:val="5"/>
          </w:tcPr>
          <w:p w14:paraId="412D5F17" w14:textId="77777777" w:rsidR="00E51045" w:rsidRPr="000B389B" w:rsidRDefault="00E51045" w:rsidP="00E51045">
            <w:pPr>
              <w:spacing w:line="360" w:lineRule="auto"/>
              <w:ind w:right="-90"/>
              <w:rPr>
                <w:rFonts w:cs="Arial"/>
                <w:szCs w:val="24"/>
              </w:rPr>
            </w:pPr>
          </w:p>
        </w:tc>
        <w:tc>
          <w:tcPr>
            <w:tcW w:w="634" w:type="pct"/>
            <w:gridSpan w:val="32"/>
          </w:tcPr>
          <w:p w14:paraId="04A5C130"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87" w:type="pct"/>
            <w:gridSpan w:val="66"/>
          </w:tcPr>
          <w:p w14:paraId="65F0FB05"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CF7F2C" w:rsidRPr="000B389B" w14:paraId="6D2E8751" w14:textId="77777777" w:rsidTr="0091230E">
        <w:tc>
          <w:tcPr>
            <w:tcW w:w="1079" w:type="pct"/>
            <w:gridSpan w:val="5"/>
          </w:tcPr>
          <w:p w14:paraId="2CC0C1A9" w14:textId="77777777" w:rsidR="00E51045" w:rsidRPr="000B389B" w:rsidRDefault="00E51045" w:rsidP="00E51045">
            <w:pPr>
              <w:spacing w:line="360" w:lineRule="auto"/>
              <w:ind w:right="-90"/>
              <w:rPr>
                <w:rFonts w:cs="Arial"/>
                <w:szCs w:val="24"/>
              </w:rPr>
            </w:pPr>
          </w:p>
        </w:tc>
        <w:tc>
          <w:tcPr>
            <w:tcW w:w="634" w:type="pct"/>
            <w:gridSpan w:val="32"/>
          </w:tcPr>
          <w:p w14:paraId="79D24283"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87" w:type="pct"/>
            <w:gridSpan w:val="66"/>
          </w:tcPr>
          <w:p w14:paraId="124E9ECB" w14:textId="7E9E1025"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Pr>
                <w:rFonts w:cs="Arial"/>
                <w:color w:val="000000"/>
                <w:szCs w:val="24"/>
                <w:shd w:val="clear" w:color="auto" w:fill="FFFFFF"/>
              </w:rPr>
              <w:tab/>
              <w:t xml:space="preserve">Νοείται ότι, η </w:t>
            </w:r>
            <w:r w:rsidRPr="000B389B">
              <w:rPr>
                <w:rFonts w:cs="Arial"/>
                <w:color w:val="000000"/>
                <w:szCs w:val="24"/>
                <w:shd w:val="clear" w:color="auto" w:fill="FFFFFF"/>
              </w:rPr>
              <w:t>επιθεώρηση επαληθεύει ότι τα συστήματα που χρησιμοποιούνται από τους οικονομικούς φορείς είναι ακριβή, αξιόπιστα και δεν επιδέχονται απάτη, περιλαμβανομένης της επαλήθευσης που διασφαλίζει ότι τα υλικά δεν τροποποιούνται ούτε απορρίπτονται σκόπιμα, ώστε η παρτίδα ή μέρος αυτής να μετατραπεί ενδεχομένως σε απόβλητα ή υπολείμματα</w:t>
            </w:r>
            <w:r>
              <w:rPr>
                <w:rFonts w:cs="Arial"/>
                <w:color w:val="000000"/>
                <w:szCs w:val="24"/>
                <w:shd w:val="clear" w:color="auto" w:fill="FFFFFF"/>
              </w:rPr>
              <w:t xml:space="preserve"> και</w:t>
            </w:r>
            <w:r w:rsidRPr="000B389B">
              <w:rPr>
                <w:rFonts w:cs="Arial"/>
                <w:color w:val="000000"/>
                <w:szCs w:val="24"/>
                <w:shd w:val="clear" w:color="auto" w:fill="FFFFFF"/>
              </w:rPr>
              <w:t xml:space="preserve"> αξιολογ</w:t>
            </w:r>
            <w:r>
              <w:rPr>
                <w:rFonts w:cs="Arial"/>
                <w:color w:val="000000"/>
                <w:szCs w:val="24"/>
                <w:shd w:val="clear" w:color="auto" w:fill="FFFFFF"/>
              </w:rPr>
              <w:t>εί</w:t>
            </w:r>
            <w:r w:rsidRPr="000B389B">
              <w:rPr>
                <w:rFonts w:cs="Arial"/>
                <w:color w:val="000000"/>
                <w:szCs w:val="24"/>
                <w:shd w:val="clear" w:color="auto" w:fill="FFFFFF"/>
              </w:rPr>
              <w:t xml:space="preserve"> </w:t>
            </w:r>
            <w:r w:rsidR="00E23AF2">
              <w:rPr>
                <w:rFonts w:cs="Arial"/>
                <w:color w:val="000000"/>
                <w:szCs w:val="24"/>
                <w:shd w:val="clear" w:color="auto" w:fill="FFFFFF"/>
              </w:rPr>
              <w:t>τ</w:t>
            </w:r>
            <w:r w:rsidRPr="000B389B">
              <w:rPr>
                <w:rFonts w:cs="Arial"/>
                <w:color w:val="000000"/>
                <w:szCs w:val="24"/>
                <w:shd w:val="clear" w:color="auto" w:fill="FFFFFF"/>
              </w:rPr>
              <w:t xml:space="preserve">η συχνότητα και </w:t>
            </w:r>
            <w:r w:rsidR="00E23AF2">
              <w:rPr>
                <w:rFonts w:cs="Arial"/>
                <w:color w:val="000000"/>
                <w:szCs w:val="24"/>
                <w:shd w:val="clear" w:color="auto" w:fill="FFFFFF"/>
              </w:rPr>
              <w:t>τ</w:t>
            </w:r>
            <w:r w:rsidRPr="000B389B">
              <w:rPr>
                <w:rFonts w:cs="Arial"/>
                <w:color w:val="000000"/>
                <w:szCs w:val="24"/>
                <w:shd w:val="clear" w:color="auto" w:fill="FFFFFF"/>
              </w:rPr>
              <w:t xml:space="preserve">η μεθοδολογία των δειγματοληψιών και </w:t>
            </w:r>
            <w:r>
              <w:rPr>
                <w:rFonts w:cs="Arial"/>
                <w:color w:val="000000"/>
                <w:szCs w:val="24"/>
                <w:shd w:val="clear" w:color="auto" w:fill="FFFFFF"/>
              </w:rPr>
              <w:t>την</w:t>
            </w:r>
            <w:r w:rsidRPr="000B389B">
              <w:rPr>
                <w:rFonts w:cs="Arial"/>
                <w:color w:val="000000"/>
                <w:szCs w:val="24"/>
                <w:shd w:val="clear" w:color="auto" w:fill="FFFFFF"/>
              </w:rPr>
              <w:t xml:space="preserve"> ορθότητα των δεδομένων∙</w:t>
            </w:r>
          </w:p>
        </w:tc>
      </w:tr>
      <w:tr w:rsidR="00CF7F2C" w:rsidRPr="000B389B" w14:paraId="2CAD637F" w14:textId="77777777" w:rsidTr="0091230E">
        <w:tc>
          <w:tcPr>
            <w:tcW w:w="1079" w:type="pct"/>
            <w:gridSpan w:val="5"/>
          </w:tcPr>
          <w:p w14:paraId="2D0A29C2" w14:textId="77777777" w:rsidR="00E51045" w:rsidRPr="000B389B" w:rsidRDefault="00E51045" w:rsidP="00E51045">
            <w:pPr>
              <w:spacing w:line="360" w:lineRule="auto"/>
              <w:ind w:right="-90"/>
              <w:rPr>
                <w:rFonts w:cs="Arial"/>
                <w:szCs w:val="24"/>
              </w:rPr>
            </w:pPr>
          </w:p>
        </w:tc>
        <w:tc>
          <w:tcPr>
            <w:tcW w:w="634" w:type="pct"/>
            <w:gridSpan w:val="32"/>
          </w:tcPr>
          <w:p w14:paraId="79F0D0B7"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87" w:type="pct"/>
            <w:gridSpan w:val="66"/>
          </w:tcPr>
          <w:p w14:paraId="2683E322"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CF7F2C" w:rsidRPr="000B389B" w14:paraId="3E19F6A9" w14:textId="77777777" w:rsidTr="0091230E">
        <w:tc>
          <w:tcPr>
            <w:tcW w:w="1079" w:type="pct"/>
            <w:gridSpan w:val="5"/>
          </w:tcPr>
          <w:p w14:paraId="12CED84E" w14:textId="77777777" w:rsidR="00E51045" w:rsidRPr="000B389B" w:rsidRDefault="00E51045" w:rsidP="00E51045">
            <w:pPr>
              <w:spacing w:line="360" w:lineRule="auto"/>
              <w:ind w:right="-90"/>
              <w:rPr>
                <w:rFonts w:cs="Arial"/>
                <w:szCs w:val="24"/>
              </w:rPr>
            </w:pPr>
          </w:p>
        </w:tc>
        <w:tc>
          <w:tcPr>
            <w:tcW w:w="634" w:type="pct"/>
            <w:gridSpan w:val="32"/>
          </w:tcPr>
          <w:p w14:paraId="244CE1A8"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(γ)</w:t>
            </w:r>
          </w:p>
        </w:tc>
        <w:tc>
          <w:tcPr>
            <w:tcW w:w="3287" w:type="pct"/>
            <w:gridSpan w:val="66"/>
          </w:tcPr>
          <w:p w14:paraId="3479C226"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Pr>
                <w:rFonts w:cs="Arial"/>
                <w:color w:val="000000"/>
                <w:szCs w:val="24"/>
                <w:shd w:val="clear" w:color="auto" w:fill="FFFFFF"/>
              </w:rPr>
              <w:t>γ</w:t>
            </w:r>
            <w:r w:rsidRPr="000B389B">
              <w:rPr>
                <w:rFonts w:cs="Arial"/>
                <w:color w:val="000000"/>
                <w:szCs w:val="24"/>
                <w:shd w:val="clear" w:color="auto" w:fill="FFFFFF"/>
              </w:rPr>
              <w:t xml:space="preserve">ια τη συμμόρφωση με </w:t>
            </w:r>
            <w:r>
              <w:rPr>
                <w:rFonts w:cs="Arial"/>
                <w:color w:val="000000"/>
                <w:szCs w:val="24"/>
                <w:shd w:val="clear" w:color="auto" w:fill="FFFFFF"/>
              </w:rPr>
              <w:t>την παράγραφο</w:t>
            </w:r>
            <w:r w:rsidRPr="000B389B">
              <w:rPr>
                <w:rFonts w:cs="Arial"/>
                <w:color w:val="000000"/>
                <w:szCs w:val="24"/>
                <w:shd w:val="clear" w:color="auto" w:fill="FFFFFF"/>
              </w:rPr>
              <w:t xml:space="preserve"> (α) </w:t>
            </w:r>
            <w:r>
              <w:rPr>
                <w:rFonts w:cs="Arial"/>
                <w:color w:val="000000"/>
                <w:szCs w:val="24"/>
                <w:shd w:val="clear" w:color="auto" w:fill="FFFFFF"/>
              </w:rPr>
              <w:t>του εδαφίου</w:t>
            </w:r>
            <w:r w:rsidRPr="000B389B">
              <w:rPr>
                <w:rFonts w:cs="Arial"/>
                <w:color w:val="000000"/>
                <w:szCs w:val="24"/>
                <w:shd w:val="clear" w:color="auto" w:fill="FFFFFF"/>
              </w:rPr>
              <w:t xml:space="preserve"> (7) και</w:t>
            </w:r>
            <w:r>
              <w:rPr>
                <w:rFonts w:cs="Arial"/>
                <w:color w:val="000000"/>
                <w:szCs w:val="24"/>
                <w:shd w:val="clear" w:color="auto" w:fill="FFFFFF"/>
              </w:rPr>
              <w:t xml:space="preserve"> την παράγραφο (α) του εδαφίου</w:t>
            </w:r>
            <w:r w:rsidRPr="000B389B">
              <w:rPr>
                <w:rFonts w:cs="Arial"/>
                <w:color w:val="000000"/>
                <w:szCs w:val="24"/>
                <w:shd w:val="clear" w:color="auto" w:fill="FFFFFF"/>
              </w:rPr>
              <w:t xml:space="preserve"> (8) του άρθρου 26, </w:t>
            </w:r>
            <w:r w:rsidR="00E23AF2">
              <w:rPr>
                <w:rFonts w:cs="Arial"/>
                <w:color w:val="000000"/>
                <w:szCs w:val="24"/>
                <w:shd w:val="clear" w:color="auto" w:fill="FFFFFF"/>
              </w:rPr>
              <w:t>με τη διενέργεια</w:t>
            </w:r>
            <w:r w:rsidRPr="000B389B">
              <w:rPr>
                <w:rFonts w:cs="Arial"/>
                <w:color w:val="000000"/>
                <w:szCs w:val="24"/>
                <w:shd w:val="clear" w:color="auto" w:fill="FFFFFF"/>
              </w:rPr>
              <w:t xml:space="preserve"> επιθεώρηση</w:t>
            </w:r>
            <w:r w:rsidR="00E23AF2">
              <w:rPr>
                <w:rFonts w:cs="Arial"/>
                <w:color w:val="000000"/>
                <w:szCs w:val="24"/>
                <w:shd w:val="clear" w:color="auto" w:fill="FFFFFF"/>
              </w:rPr>
              <w:t>ς</w:t>
            </w:r>
            <w:r w:rsidRPr="000B389B">
              <w:rPr>
                <w:rFonts w:cs="Arial"/>
                <w:color w:val="000000"/>
                <w:szCs w:val="24"/>
                <w:shd w:val="clear" w:color="auto" w:fill="FFFFFF"/>
              </w:rPr>
              <w:t xml:space="preserve"> πρώτου ή δεύτερου βαθμού μέχρι το πρώτο σημείο συγκέντρωσης της δασικής βιομάζας</w:t>
            </w:r>
            <w:r>
              <w:rPr>
                <w:rFonts w:cs="Arial"/>
                <w:color w:val="000000"/>
                <w:szCs w:val="24"/>
                <w:shd w:val="clear" w:color="auto" w:fill="FFFFFF"/>
              </w:rPr>
              <w:t>·</w:t>
            </w:r>
          </w:p>
        </w:tc>
      </w:tr>
      <w:tr w:rsidR="00CF7F2C" w:rsidRPr="000B389B" w14:paraId="1D500B9C" w14:textId="77777777" w:rsidTr="0091230E">
        <w:tc>
          <w:tcPr>
            <w:tcW w:w="1079" w:type="pct"/>
            <w:gridSpan w:val="5"/>
          </w:tcPr>
          <w:p w14:paraId="0518767B" w14:textId="77777777" w:rsidR="00E51045" w:rsidRPr="000B389B" w:rsidRDefault="00E51045" w:rsidP="00E51045">
            <w:pPr>
              <w:spacing w:line="360" w:lineRule="auto"/>
              <w:ind w:right="-90"/>
              <w:rPr>
                <w:rFonts w:cs="Arial"/>
                <w:szCs w:val="24"/>
              </w:rPr>
            </w:pPr>
          </w:p>
        </w:tc>
        <w:tc>
          <w:tcPr>
            <w:tcW w:w="634" w:type="pct"/>
            <w:gridSpan w:val="32"/>
          </w:tcPr>
          <w:p w14:paraId="1686124B"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87" w:type="pct"/>
            <w:gridSpan w:val="66"/>
          </w:tcPr>
          <w:p w14:paraId="30789745"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CF7F2C" w:rsidRPr="000B389B" w14:paraId="59F501A0" w14:textId="77777777" w:rsidTr="0091230E">
        <w:tc>
          <w:tcPr>
            <w:tcW w:w="1079" w:type="pct"/>
            <w:gridSpan w:val="5"/>
          </w:tcPr>
          <w:p w14:paraId="22DA1579" w14:textId="77777777" w:rsidR="00E51045" w:rsidRPr="000B389B" w:rsidRDefault="00E51045" w:rsidP="00E51045">
            <w:pPr>
              <w:spacing w:line="360" w:lineRule="auto"/>
              <w:ind w:right="-90"/>
              <w:rPr>
                <w:rFonts w:cs="Arial"/>
                <w:szCs w:val="24"/>
              </w:rPr>
            </w:pPr>
          </w:p>
        </w:tc>
        <w:tc>
          <w:tcPr>
            <w:tcW w:w="634" w:type="pct"/>
            <w:gridSpan w:val="32"/>
          </w:tcPr>
          <w:p w14:paraId="23768678"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(δ)</w:t>
            </w:r>
          </w:p>
        </w:tc>
        <w:tc>
          <w:tcPr>
            <w:tcW w:w="3287" w:type="pct"/>
            <w:gridSpan w:val="66"/>
          </w:tcPr>
          <w:p w14:paraId="15117653" w14:textId="3990CAA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Pr>
                <w:rFonts w:cs="Arial"/>
                <w:color w:val="000000"/>
                <w:szCs w:val="24"/>
                <w:shd w:val="clear" w:color="auto" w:fill="FFFFFF"/>
              </w:rPr>
              <w:t>τ</w:t>
            </w:r>
            <w:r w:rsidRPr="000B389B">
              <w:rPr>
                <w:rFonts w:cs="Arial"/>
                <w:color w:val="000000"/>
                <w:szCs w:val="24"/>
                <w:shd w:val="clear" w:color="auto" w:fill="FFFFFF"/>
              </w:rPr>
              <w:t xml:space="preserve">ην υποβολή κατάλληλων και σχετικών πληροφοριών για τα μέτρα που λαμβάνονται για την προστασία του εδάφους, του νερού και του αέρα, την αποκατάσταση των υποβαθμισμένων εδαφών, την αποφυγή υπερβολικής κατανάλωσης νερού σε περιοχές όπου </w:t>
            </w:r>
            <w:r w:rsidR="00702FF3">
              <w:rPr>
                <w:rFonts w:cs="Arial"/>
                <w:color w:val="000000"/>
                <w:szCs w:val="24"/>
                <w:shd w:val="clear" w:color="auto" w:fill="FFFFFF"/>
              </w:rPr>
              <w:t>υπάρχει έλλειψη νερού</w:t>
            </w:r>
            <w:r w:rsidRPr="000B389B">
              <w:rPr>
                <w:rFonts w:cs="Arial"/>
                <w:color w:val="000000"/>
                <w:szCs w:val="24"/>
                <w:shd w:val="clear" w:color="auto" w:fill="FFFFFF"/>
              </w:rPr>
              <w:t>, καθώς και κατάλληλες και σχετικές πληροφορίες για τα μέτρα που λαμβάνονται</w:t>
            </w:r>
            <w:r>
              <w:rPr>
                <w:rFonts w:cs="Arial"/>
                <w:color w:val="000000"/>
                <w:szCs w:val="24"/>
                <w:shd w:val="clear" w:color="auto" w:fill="FFFFFF"/>
              </w:rPr>
              <w:t>,</w:t>
            </w:r>
            <w:r w:rsidRPr="000B389B">
              <w:rPr>
                <w:rFonts w:cs="Arial"/>
                <w:color w:val="000000"/>
                <w:szCs w:val="24"/>
                <w:shd w:val="clear" w:color="auto" w:fill="FFFFFF"/>
              </w:rPr>
              <w:t xml:space="preserve"> για να ληφθούν υπόψη τα ακόλουθα στοιχεία:</w:t>
            </w:r>
          </w:p>
        </w:tc>
      </w:tr>
      <w:tr w:rsidR="00CF7F2C" w:rsidRPr="000B389B" w14:paraId="41A26A24" w14:textId="77777777" w:rsidTr="0091230E">
        <w:tc>
          <w:tcPr>
            <w:tcW w:w="1079" w:type="pct"/>
            <w:gridSpan w:val="5"/>
          </w:tcPr>
          <w:p w14:paraId="274C4F29" w14:textId="77777777" w:rsidR="00E51045" w:rsidRPr="000B389B" w:rsidRDefault="00E51045" w:rsidP="00E51045">
            <w:pPr>
              <w:spacing w:line="360" w:lineRule="auto"/>
              <w:ind w:right="-90"/>
              <w:rPr>
                <w:rFonts w:cs="Arial"/>
                <w:szCs w:val="24"/>
              </w:rPr>
            </w:pPr>
          </w:p>
        </w:tc>
        <w:tc>
          <w:tcPr>
            <w:tcW w:w="634" w:type="pct"/>
            <w:gridSpan w:val="32"/>
          </w:tcPr>
          <w:p w14:paraId="3585B149"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87" w:type="pct"/>
            <w:gridSpan w:val="66"/>
          </w:tcPr>
          <w:p w14:paraId="64EF0BBE"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7759F7" w:rsidRPr="000B389B" w14:paraId="3762B85D" w14:textId="77777777" w:rsidTr="0091230E">
        <w:tc>
          <w:tcPr>
            <w:tcW w:w="1079" w:type="pct"/>
            <w:gridSpan w:val="5"/>
          </w:tcPr>
          <w:p w14:paraId="0ECEB30F" w14:textId="77777777" w:rsidR="00E51045" w:rsidRPr="000B389B" w:rsidRDefault="00E51045" w:rsidP="00E51045">
            <w:pPr>
              <w:spacing w:line="360" w:lineRule="auto"/>
              <w:ind w:right="-90"/>
              <w:rPr>
                <w:rFonts w:cs="Arial"/>
                <w:szCs w:val="24"/>
              </w:rPr>
            </w:pPr>
          </w:p>
        </w:tc>
        <w:tc>
          <w:tcPr>
            <w:tcW w:w="634" w:type="pct"/>
            <w:gridSpan w:val="32"/>
          </w:tcPr>
          <w:p w14:paraId="2AB800F8"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7009FE9C"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Pr>
                <w:rFonts w:cs="Arial"/>
                <w:color w:val="000000"/>
                <w:szCs w:val="24"/>
                <w:shd w:val="clear" w:color="auto" w:fill="FFFFFF"/>
              </w:rPr>
              <w:t>(</w:t>
            </w:r>
            <w:proofErr w:type="spellStart"/>
            <w:r>
              <w:rPr>
                <w:rFonts w:cs="Arial"/>
                <w:color w:val="000000"/>
                <w:szCs w:val="24"/>
                <w:shd w:val="clear" w:color="auto" w:fill="FFFFFF"/>
                <w:lang w:val="en-US"/>
              </w:rPr>
              <w:t>i</w:t>
            </w:r>
            <w:proofErr w:type="spellEnd"/>
            <w:r>
              <w:rPr>
                <w:rFonts w:cs="Arial"/>
                <w:color w:val="000000"/>
                <w:szCs w:val="24"/>
                <w:shd w:val="clear" w:color="auto" w:fill="FFFFFF"/>
              </w:rPr>
              <w:t>)</w:t>
            </w:r>
          </w:p>
        </w:tc>
        <w:tc>
          <w:tcPr>
            <w:tcW w:w="2978" w:type="pct"/>
            <w:gridSpan w:val="30"/>
          </w:tcPr>
          <w:p w14:paraId="4A79A2AE"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Pr>
                <w:rFonts w:cs="Arial"/>
                <w:color w:val="000000"/>
                <w:szCs w:val="24"/>
                <w:shd w:val="clear" w:color="auto" w:fill="FFFFFF"/>
              </w:rPr>
              <w:t>Ο</w:t>
            </w:r>
            <w:r w:rsidRPr="000B389B">
              <w:rPr>
                <w:rFonts w:cs="Arial"/>
                <w:color w:val="000000"/>
                <w:szCs w:val="24"/>
                <w:shd w:val="clear" w:color="auto" w:fill="FFFFFF"/>
              </w:rPr>
              <w:t xml:space="preserve"> αντίκτυπος της αυξημένης ζήτησης </w:t>
            </w:r>
            <w:proofErr w:type="spellStart"/>
            <w:r w:rsidRPr="000B389B">
              <w:rPr>
                <w:rFonts w:cs="Arial"/>
                <w:color w:val="000000"/>
                <w:szCs w:val="24"/>
                <w:shd w:val="clear" w:color="auto" w:fill="FFFFFF"/>
              </w:rPr>
              <w:t>βιοκαυσίμων</w:t>
            </w:r>
            <w:proofErr w:type="spellEnd"/>
            <w:r w:rsidRPr="000B389B">
              <w:rPr>
                <w:rFonts w:cs="Arial"/>
                <w:color w:val="000000"/>
                <w:szCs w:val="24"/>
                <w:shd w:val="clear" w:color="auto" w:fill="FFFFFF"/>
              </w:rPr>
              <w:t xml:space="preserve"> στην κοινωνική βιωσιμότητα εντός της Δημοκρατίας, της Ένωσης και των τρίτων χωρών με αυξημένη ζήτηση </w:t>
            </w:r>
            <w:proofErr w:type="spellStart"/>
            <w:r w:rsidRPr="000B389B">
              <w:rPr>
                <w:rFonts w:cs="Arial"/>
                <w:color w:val="000000"/>
                <w:szCs w:val="24"/>
                <w:shd w:val="clear" w:color="auto" w:fill="FFFFFF"/>
              </w:rPr>
              <w:t>βιοκαυσίμων</w:t>
            </w:r>
            <w:proofErr w:type="spellEnd"/>
            <w:r w:rsidRPr="000B389B">
              <w:rPr>
                <w:rFonts w:cs="Arial"/>
                <w:color w:val="000000"/>
                <w:szCs w:val="24"/>
                <w:shd w:val="clear" w:color="auto" w:fill="FFFFFF"/>
              </w:rPr>
              <w:t>·</w:t>
            </w:r>
          </w:p>
        </w:tc>
      </w:tr>
      <w:tr w:rsidR="007759F7" w:rsidRPr="000B389B" w14:paraId="57868E60" w14:textId="77777777" w:rsidTr="0091230E">
        <w:tc>
          <w:tcPr>
            <w:tcW w:w="1079" w:type="pct"/>
            <w:gridSpan w:val="5"/>
          </w:tcPr>
          <w:p w14:paraId="6147A8BE" w14:textId="77777777" w:rsidR="00E51045" w:rsidRPr="000B389B" w:rsidRDefault="00E51045" w:rsidP="00E51045">
            <w:pPr>
              <w:spacing w:line="360" w:lineRule="auto"/>
              <w:ind w:right="-90"/>
              <w:rPr>
                <w:rFonts w:cs="Arial"/>
                <w:szCs w:val="24"/>
              </w:rPr>
            </w:pPr>
          </w:p>
        </w:tc>
        <w:tc>
          <w:tcPr>
            <w:tcW w:w="634" w:type="pct"/>
            <w:gridSpan w:val="32"/>
          </w:tcPr>
          <w:p w14:paraId="15215C84"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3BE6DF1D" w14:textId="77777777" w:rsidR="00E51045" w:rsidRPr="00957C36" w:rsidRDefault="00E51045" w:rsidP="00E51045">
            <w:pPr>
              <w:tabs>
                <w:tab w:val="left" w:pos="-117"/>
                <w:tab w:val="left" w:pos="0"/>
              </w:tabs>
              <w:spacing w:line="360" w:lineRule="auto"/>
              <w:jc w:val="both"/>
              <w:rPr>
                <w:rFonts w:cs="Arial"/>
                <w:color w:val="000000"/>
                <w:szCs w:val="24"/>
                <w:shd w:val="clear" w:color="auto" w:fill="FFFFFF"/>
                <w:lang w:val="en-US"/>
              </w:rPr>
            </w:pPr>
            <w:r>
              <w:rPr>
                <w:rFonts w:cs="Arial"/>
                <w:color w:val="000000"/>
                <w:szCs w:val="24"/>
                <w:shd w:val="clear" w:color="auto" w:fill="FFFFFF"/>
                <w:lang w:val="en-US"/>
              </w:rPr>
              <w:t>(ii)</w:t>
            </w:r>
          </w:p>
        </w:tc>
        <w:tc>
          <w:tcPr>
            <w:tcW w:w="2978" w:type="pct"/>
            <w:gridSpan w:val="30"/>
          </w:tcPr>
          <w:p w14:paraId="230A26FD"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 xml:space="preserve">o αντίκτυπος της πολιτικής </w:t>
            </w:r>
            <w:proofErr w:type="spellStart"/>
            <w:r w:rsidRPr="000B389B">
              <w:rPr>
                <w:rFonts w:cs="Arial"/>
                <w:color w:val="000000"/>
                <w:szCs w:val="24"/>
                <w:shd w:val="clear" w:color="auto" w:fill="FFFFFF"/>
              </w:rPr>
              <w:t>βιοκαυσίμων</w:t>
            </w:r>
            <w:proofErr w:type="spellEnd"/>
            <w:r w:rsidRPr="000B389B">
              <w:rPr>
                <w:rFonts w:cs="Arial"/>
                <w:color w:val="000000"/>
                <w:szCs w:val="24"/>
                <w:shd w:val="clear" w:color="auto" w:fill="FFFFFF"/>
              </w:rPr>
              <w:t xml:space="preserve"> της Δημοκρατίας και της Ένωσης στη διαθεσιμότητα τροφίμων σε προσιτές τιμές, ιδίως για τους κατοίκους που ζουν σε αναπτυσσόμενες χώρες, και γενικότερα αναπτυξιακά ζητήματα·</w:t>
            </w:r>
          </w:p>
        </w:tc>
      </w:tr>
      <w:tr w:rsidR="007759F7" w:rsidRPr="000B389B" w14:paraId="4E8020F7" w14:textId="77777777" w:rsidTr="0091230E">
        <w:tc>
          <w:tcPr>
            <w:tcW w:w="1079" w:type="pct"/>
            <w:gridSpan w:val="5"/>
          </w:tcPr>
          <w:p w14:paraId="6010EA3D" w14:textId="77777777" w:rsidR="00E51045" w:rsidRPr="000B389B" w:rsidRDefault="00E51045" w:rsidP="00E51045">
            <w:pPr>
              <w:spacing w:line="360" w:lineRule="auto"/>
              <w:ind w:right="-90"/>
              <w:rPr>
                <w:rFonts w:cs="Arial"/>
                <w:szCs w:val="24"/>
              </w:rPr>
            </w:pPr>
          </w:p>
        </w:tc>
        <w:tc>
          <w:tcPr>
            <w:tcW w:w="634" w:type="pct"/>
            <w:gridSpan w:val="32"/>
          </w:tcPr>
          <w:p w14:paraId="03F71F8C"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3A81FB3A" w14:textId="77777777" w:rsidR="00E51045" w:rsidRPr="00957C36" w:rsidRDefault="00E51045" w:rsidP="00E51045">
            <w:pPr>
              <w:tabs>
                <w:tab w:val="left" w:pos="-117"/>
                <w:tab w:val="left" w:pos="0"/>
              </w:tabs>
              <w:spacing w:line="360" w:lineRule="auto"/>
              <w:jc w:val="both"/>
              <w:rPr>
                <w:rFonts w:cs="Arial"/>
                <w:color w:val="000000"/>
                <w:szCs w:val="24"/>
                <w:shd w:val="clear" w:color="auto" w:fill="FFFFFF"/>
                <w:lang w:val="en-US"/>
              </w:rPr>
            </w:pPr>
            <w:r>
              <w:rPr>
                <w:rFonts w:cs="Arial"/>
                <w:color w:val="000000"/>
                <w:szCs w:val="24"/>
                <w:shd w:val="clear" w:color="auto" w:fill="FFFFFF"/>
                <w:lang w:val="en-US"/>
              </w:rPr>
              <w:t>(iii)</w:t>
            </w:r>
          </w:p>
        </w:tc>
        <w:tc>
          <w:tcPr>
            <w:tcW w:w="2978" w:type="pct"/>
            <w:gridSpan w:val="30"/>
          </w:tcPr>
          <w:p w14:paraId="278FB0D8"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η τήρηση των δικαιωμάτων χρήσης της γης·</w:t>
            </w:r>
          </w:p>
        </w:tc>
      </w:tr>
      <w:tr w:rsidR="007759F7" w:rsidRPr="000B389B" w14:paraId="652D6D0D" w14:textId="77777777" w:rsidTr="0091230E">
        <w:tc>
          <w:tcPr>
            <w:tcW w:w="1079" w:type="pct"/>
            <w:gridSpan w:val="5"/>
          </w:tcPr>
          <w:p w14:paraId="247D7D0C" w14:textId="77777777" w:rsidR="00E51045" w:rsidRPr="000B389B" w:rsidRDefault="00E51045" w:rsidP="00E51045">
            <w:pPr>
              <w:spacing w:line="360" w:lineRule="auto"/>
              <w:ind w:right="-90"/>
              <w:rPr>
                <w:rFonts w:cs="Arial"/>
                <w:szCs w:val="24"/>
              </w:rPr>
            </w:pPr>
          </w:p>
        </w:tc>
        <w:tc>
          <w:tcPr>
            <w:tcW w:w="634" w:type="pct"/>
            <w:gridSpan w:val="32"/>
          </w:tcPr>
          <w:p w14:paraId="7D32FC9D"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28120946" w14:textId="77777777" w:rsidR="00E51045" w:rsidRDefault="00E51045" w:rsidP="00E51045">
            <w:pPr>
              <w:tabs>
                <w:tab w:val="left" w:pos="-117"/>
                <w:tab w:val="left" w:pos="0"/>
              </w:tabs>
              <w:spacing w:line="360" w:lineRule="auto"/>
              <w:jc w:val="both"/>
              <w:rPr>
                <w:rFonts w:cs="Arial"/>
                <w:color w:val="000000"/>
                <w:szCs w:val="24"/>
                <w:shd w:val="clear" w:color="auto" w:fill="FFFFFF"/>
                <w:lang w:val="en-US"/>
              </w:rPr>
            </w:pPr>
            <w:r>
              <w:rPr>
                <w:rFonts w:cs="Arial"/>
                <w:color w:val="000000"/>
                <w:szCs w:val="24"/>
                <w:shd w:val="clear" w:color="auto" w:fill="FFFFFF"/>
                <w:lang w:val="en-US"/>
              </w:rPr>
              <w:t>(iv)</w:t>
            </w:r>
          </w:p>
        </w:tc>
        <w:tc>
          <w:tcPr>
            <w:tcW w:w="2978" w:type="pct"/>
            <w:gridSpan w:val="30"/>
          </w:tcPr>
          <w:p w14:paraId="56FA8E2E"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 xml:space="preserve">για τρίτες χώρες και κράτη μέλη της Ένωσης που αποτελούν σημαντική πηγή πρώτων υλών για τα </w:t>
            </w:r>
            <w:proofErr w:type="spellStart"/>
            <w:r w:rsidRPr="000B389B">
              <w:rPr>
                <w:rFonts w:cs="Arial"/>
                <w:color w:val="000000"/>
                <w:szCs w:val="24"/>
                <w:shd w:val="clear" w:color="auto" w:fill="FFFFFF"/>
              </w:rPr>
              <w:t>βιοκαύσιμα</w:t>
            </w:r>
            <w:proofErr w:type="spellEnd"/>
            <w:r w:rsidRPr="000B389B">
              <w:rPr>
                <w:rFonts w:cs="Arial"/>
                <w:color w:val="000000"/>
                <w:szCs w:val="24"/>
                <w:shd w:val="clear" w:color="auto" w:fill="FFFFFF"/>
              </w:rPr>
              <w:t xml:space="preserve"> που καταναλώνονται εντός της Δημοκρατίας και της Ένωσης, κατά πόσο η χώρα αυτή έχει επικυρώσει και εφαρμόζει καθεμιά από τις ακόλουθες </w:t>
            </w:r>
            <w:r>
              <w:rPr>
                <w:rFonts w:cs="Arial"/>
                <w:color w:val="000000"/>
                <w:szCs w:val="24"/>
                <w:shd w:val="clear" w:color="auto" w:fill="FFFFFF"/>
              </w:rPr>
              <w:t>σ</w:t>
            </w:r>
            <w:r w:rsidRPr="000B389B">
              <w:rPr>
                <w:rFonts w:cs="Arial"/>
                <w:color w:val="000000"/>
                <w:szCs w:val="24"/>
                <w:shd w:val="clear" w:color="auto" w:fill="FFFFFF"/>
              </w:rPr>
              <w:t>υμβάσεις της Διεθνούς Οργάνωσης Εργασίας:</w:t>
            </w:r>
          </w:p>
        </w:tc>
      </w:tr>
      <w:tr w:rsidR="007759F7" w:rsidRPr="000B389B" w14:paraId="11E31DD2" w14:textId="77777777" w:rsidTr="0091230E">
        <w:tc>
          <w:tcPr>
            <w:tcW w:w="1079" w:type="pct"/>
            <w:gridSpan w:val="5"/>
          </w:tcPr>
          <w:p w14:paraId="1ABD6C9C" w14:textId="77777777" w:rsidR="00E51045" w:rsidRPr="000B389B" w:rsidRDefault="00E51045" w:rsidP="00E51045">
            <w:pPr>
              <w:spacing w:line="360" w:lineRule="auto"/>
              <w:ind w:right="-90"/>
              <w:rPr>
                <w:rFonts w:cs="Arial"/>
                <w:szCs w:val="24"/>
              </w:rPr>
            </w:pPr>
          </w:p>
        </w:tc>
        <w:tc>
          <w:tcPr>
            <w:tcW w:w="634" w:type="pct"/>
            <w:gridSpan w:val="32"/>
          </w:tcPr>
          <w:p w14:paraId="6FFC4AD3"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3CCF7CA9" w14:textId="77777777" w:rsidR="00E51045" w:rsidRPr="0088453E" w:rsidRDefault="00E51045" w:rsidP="00E51045">
            <w:pPr>
              <w:tabs>
                <w:tab w:val="left" w:pos="-117"/>
                <w:tab w:val="left" w:pos="0"/>
              </w:tabs>
              <w:spacing w:line="360" w:lineRule="auto"/>
              <w:jc w:val="both"/>
              <w:rPr>
                <w:rFonts w:cs="Arial"/>
                <w:color w:val="000000"/>
                <w:szCs w:val="24"/>
                <w:shd w:val="clear" w:color="auto" w:fill="FFFFFF"/>
              </w:rPr>
            </w:pPr>
          </w:p>
        </w:tc>
        <w:tc>
          <w:tcPr>
            <w:tcW w:w="2978" w:type="pct"/>
            <w:gridSpan w:val="30"/>
          </w:tcPr>
          <w:p w14:paraId="7EEE2A8B" w14:textId="77777777" w:rsidR="00E51045" w:rsidRPr="000B389B" w:rsidRDefault="00E51045" w:rsidP="00E51045">
            <w:pPr>
              <w:tabs>
                <w:tab w:val="left" w:pos="-117"/>
                <w:tab w:val="left" w:pos="0"/>
              </w:tabs>
              <w:spacing w:line="360" w:lineRule="auto"/>
              <w:ind w:left="680" w:hanging="680"/>
              <w:jc w:val="both"/>
              <w:rPr>
                <w:rFonts w:cs="Arial"/>
                <w:color w:val="000000"/>
                <w:szCs w:val="24"/>
                <w:shd w:val="clear" w:color="auto" w:fill="FFFFFF"/>
              </w:rPr>
            </w:pPr>
            <w:r>
              <w:rPr>
                <w:rFonts w:cs="Arial"/>
                <w:color w:val="000000"/>
                <w:szCs w:val="24"/>
                <w:shd w:val="clear" w:color="auto" w:fill="FFFFFF"/>
              </w:rPr>
              <w:t>(</w:t>
            </w:r>
            <w:proofErr w:type="spellStart"/>
            <w:r>
              <w:rPr>
                <w:rFonts w:cs="Arial"/>
                <w:color w:val="000000"/>
                <w:szCs w:val="24"/>
                <w:shd w:val="clear" w:color="auto" w:fill="FFFFFF"/>
              </w:rPr>
              <w:t>αα</w:t>
            </w:r>
            <w:proofErr w:type="spellEnd"/>
            <w:r>
              <w:rPr>
                <w:rFonts w:cs="Arial"/>
                <w:color w:val="000000"/>
                <w:szCs w:val="24"/>
                <w:shd w:val="clear" w:color="auto" w:fill="FFFFFF"/>
              </w:rPr>
              <w:t>)</w:t>
            </w:r>
            <w:r>
              <w:rPr>
                <w:rFonts w:cs="Arial"/>
                <w:color w:val="000000"/>
                <w:szCs w:val="24"/>
                <w:shd w:val="clear" w:color="auto" w:fill="FFFFFF"/>
              </w:rPr>
              <w:tab/>
            </w:r>
            <w:r w:rsidRPr="000B389B">
              <w:rPr>
                <w:rFonts w:cs="Arial"/>
                <w:color w:val="000000"/>
                <w:szCs w:val="24"/>
                <w:shd w:val="clear" w:color="auto" w:fill="FFFFFF"/>
              </w:rPr>
              <w:t>Σύμβαση περί της Αναγκαστικής ή Υποχρεωτικής Εργασίας (</w:t>
            </w:r>
            <w:proofErr w:type="spellStart"/>
            <w:r w:rsidRPr="000B389B">
              <w:rPr>
                <w:rFonts w:cs="Arial"/>
                <w:color w:val="000000"/>
                <w:szCs w:val="24"/>
                <w:shd w:val="clear" w:color="auto" w:fill="FFFFFF"/>
              </w:rPr>
              <w:t>αρ</w:t>
            </w:r>
            <w:proofErr w:type="spellEnd"/>
            <w:r w:rsidRPr="000B389B">
              <w:rPr>
                <w:rFonts w:cs="Arial"/>
                <w:color w:val="000000"/>
                <w:szCs w:val="24"/>
                <w:shd w:val="clear" w:color="auto" w:fill="FFFFFF"/>
              </w:rPr>
              <w:t>. 29)·</w:t>
            </w:r>
          </w:p>
        </w:tc>
      </w:tr>
      <w:tr w:rsidR="007759F7" w:rsidRPr="000B389B" w14:paraId="7D21EF91" w14:textId="77777777" w:rsidTr="0091230E">
        <w:tc>
          <w:tcPr>
            <w:tcW w:w="1079" w:type="pct"/>
            <w:gridSpan w:val="5"/>
          </w:tcPr>
          <w:p w14:paraId="50FBB690" w14:textId="77777777" w:rsidR="00E51045" w:rsidRPr="000B389B" w:rsidRDefault="00E51045" w:rsidP="00E51045">
            <w:pPr>
              <w:spacing w:line="360" w:lineRule="auto"/>
              <w:ind w:right="-90"/>
              <w:rPr>
                <w:rFonts w:cs="Arial"/>
                <w:szCs w:val="24"/>
              </w:rPr>
            </w:pPr>
          </w:p>
        </w:tc>
        <w:tc>
          <w:tcPr>
            <w:tcW w:w="634" w:type="pct"/>
            <w:gridSpan w:val="32"/>
          </w:tcPr>
          <w:p w14:paraId="639791C5"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48C01C24" w14:textId="77777777" w:rsidR="00E51045" w:rsidRPr="001B7AF2" w:rsidRDefault="00E51045" w:rsidP="00E51045">
            <w:pPr>
              <w:tabs>
                <w:tab w:val="left" w:pos="-117"/>
                <w:tab w:val="left" w:pos="0"/>
              </w:tabs>
              <w:spacing w:line="360" w:lineRule="auto"/>
              <w:jc w:val="both"/>
              <w:rPr>
                <w:rFonts w:cs="Arial"/>
                <w:color w:val="000000"/>
                <w:szCs w:val="24"/>
                <w:shd w:val="clear" w:color="auto" w:fill="FFFFFF"/>
              </w:rPr>
            </w:pPr>
          </w:p>
        </w:tc>
        <w:tc>
          <w:tcPr>
            <w:tcW w:w="2978" w:type="pct"/>
            <w:gridSpan w:val="30"/>
          </w:tcPr>
          <w:p w14:paraId="0D04684C" w14:textId="77777777" w:rsidR="00E51045" w:rsidRPr="000B389B" w:rsidRDefault="00E51045" w:rsidP="00E51045">
            <w:pPr>
              <w:tabs>
                <w:tab w:val="left" w:pos="-117"/>
                <w:tab w:val="left" w:pos="0"/>
              </w:tabs>
              <w:spacing w:line="360" w:lineRule="auto"/>
              <w:ind w:left="680" w:hanging="680"/>
              <w:jc w:val="both"/>
              <w:rPr>
                <w:rFonts w:cs="Arial"/>
                <w:color w:val="000000"/>
                <w:szCs w:val="24"/>
                <w:shd w:val="clear" w:color="auto" w:fill="FFFFFF"/>
              </w:rPr>
            </w:pPr>
            <w:r>
              <w:rPr>
                <w:rFonts w:cs="Arial"/>
                <w:color w:val="000000"/>
                <w:szCs w:val="24"/>
                <w:shd w:val="clear" w:color="auto" w:fill="FFFFFF"/>
              </w:rPr>
              <w:t>(</w:t>
            </w:r>
            <w:proofErr w:type="spellStart"/>
            <w:r>
              <w:rPr>
                <w:rFonts w:cs="Arial"/>
                <w:color w:val="000000"/>
                <w:szCs w:val="24"/>
                <w:shd w:val="clear" w:color="auto" w:fill="FFFFFF"/>
              </w:rPr>
              <w:t>ββ</w:t>
            </w:r>
            <w:proofErr w:type="spellEnd"/>
            <w:r>
              <w:rPr>
                <w:rFonts w:cs="Arial"/>
                <w:color w:val="000000"/>
                <w:szCs w:val="24"/>
                <w:shd w:val="clear" w:color="auto" w:fill="FFFFFF"/>
              </w:rPr>
              <w:t>)</w:t>
            </w:r>
            <w:r>
              <w:rPr>
                <w:rFonts w:cs="Arial"/>
                <w:color w:val="000000"/>
                <w:szCs w:val="24"/>
                <w:shd w:val="clear" w:color="auto" w:fill="FFFFFF"/>
              </w:rPr>
              <w:tab/>
            </w:r>
            <w:r w:rsidRPr="000B389B">
              <w:rPr>
                <w:rFonts w:cs="Arial"/>
                <w:color w:val="000000"/>
                <w:szCs w:val="24"/>
                <w:shd w:val="clear" w:color="auto" w:fill="FFFFFF"/>
              </w:rPr>
              <w:t>Σύμβαση περί Συνδικαλιστικής Ελευθερίας και Προστασίας Συνδικαλιστικού Δικαιώματος (</w:t>
            </w:r>
            <w:proofErr w:type="spellStart"/>
            <w:r w:rsidRPr="000B389B">
              <w:rPr>
                <w:rFonts w:cs="Arial"/>
                <w:color w:val="000000"/>
                <w:szCs w:val="24"/>
                <w:shd w:val="clear" w:color="auto" w:fill="FFFFFF"/>
              </w:rPr>
              <w:t>αρ</w:t>
            </w:r>
            <w:proofErr w:type="spellEnd"/>
            <w:r w:rsidRPr="000B389B">
              <w:rPr>
                <w:rFonts w:cs="Arial"/>
                <w:color w:val="000000"/>
                <w:szCs w:val="24"/>
                <w:shd w:val="clear" w:color="auto" w:fill="FFFFFF"/>
              </w:rPr>
              <w:t>. 87)·</w:t>
            </w:r>
          </w:p>
        </w:tc>
      </w:tr>
      <w:tr w:rsidR="007759F7" w:rsidRPr="000B389B" w14:paraId="0AF9C446" w14:textId="77777777" w:rsidTr="0091230E">
        <w:tc>
          <w:tcPr>
            <w:tcW w:w="1079" w:type="pct"/>
            <w:gridSpan w:val="5"/>
          </w:tcPr>
          <w:p w14:paraId="19F08437" w14:textId="77777777" w:rsidR="00E51045" w:rsidRPr="000B389B" w:rsidRDefault="00E51045" w:rsidP="00E51045">
            <w:pPr>
              <w:spacing w:line="360" w:lineRule="auto"/>
              <w:ind w:right="-90"/>
              <w:rPr>
                <w:rFonts w:cs="Arial"/>
                <w:szCs w:val="24"/>
              </w:rPr>
            </w:pPr>
          </w:p>
        </w:tc>
        <w:tc>
          <w:tcPr>
            <w:tcW w:w="634" w:type="pct"/>
            <w:gridSpan w:val="32"/>
          </w:tcPr>
          <w:p w14:paraId="3B0CF33E"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7ADC7360" w14:textId="77777777" w:rsidR="00E51045" w:rsidRPr="001B7AF2" w:rsidRDefault="00E51045" w:rsidP="00E51045">
            <w:pPr>
              <w:tabs>
                <w:tab w:val="left" w:pos="-117"/>
                <w:tab w:val="left" w:pos="0"/>
              </w:tabs>
              <w:spacing w:line="360" w:lineRule="auto"/>
              <w:jc w:val="both"/>
              <w:rPr>
                <w:rFonts w:cs="Arial"/>
                <w:color w:val="000000"/>
                <w:szCs w:val="24"/>
                <w:shd w:val="clear" w:color="auto" w:fill="FFFFFF"/>
              </w:rPr>
            </w:pPr>
          </w:p>
        </w:tc>
        <w:tc>
          <w:tcPr>
            <w:tcW w:w="2978" w:type="pct"/>
            <w:gridSpan w:val="30"/>
          </w:tcPr>
          <w:p w14:paraId="7643329E" w14:textId="77777777" w:rsidR="00E51045" w:rsidRPr="00064455" w:rsidRDefault="00E51045" w:rsidP="00E51045">
            <w:pPr>
              <w:tabs>
                <w:tab w:val="left" w:pos="-117"/>
                <w:tab w:val="left" w:pos="0"/>
              </w:tabs>
              <w:spacing w:line="360" w:lineRule="auto"/>
              <w:ind w:left="680" w:hanging="680"/>
              <w:jc w:val="both"/>
              <w:rPr>
                <w:rFonts w:cs="Arial"/>
                <w:color w:val="000000"/>
                <w:szCs w:val="24"/>
                <w:shd w:val="clear" w:color="auto" w:fill="FFFFFF"/>
              </w:rPr>
            </w:pPr>
            <w:r>
              <w:rPr>
                <w:rFonts w:cs="Arial"/>
                <w:color w:val="000000"/>
                <w:szCs w:val="24"/>
                <w:shd w:val="clear" w:color="auto" w:fill="FFFFFF"/>
              </w:rPr>
              <w:t>(</w:t>
            </w:r>
            <w:proofErr w:type="spellStart"/>
            <w:r>
              <w:rPr>
                <w:rFonts w:cs="Arial"/>
                <w:color w:val="000000"/>
                <w:szCs w:val="24"/>
                <w:shd w:val="clear" w:color="auto" w:fill="FFFFFF"/>
              </w:rPr>
              <w:t>γγ</w:t>
            </w:r>
            <w:proofErr w:type="spellEnd"/>
            <w:r>
              <w:rPr>
                <w:rFonts w:cs="Arial"/>
                <w:color w:val="000000"/>
                <w:szCs w:val="24"/>
                <w:shd w:val="clear" w:color="auto" w:fill="FFFFFF"/>
              </w:rPr>
              <w:t>)</w:t>
            </w:r>
            <w:r>
              <w:rPr>
                <w:rFonts w:cs="Arial"/>
                <w:color w:val="000000"/>
                <w:szCs w:val="24"/>
                <w:shd w:val="clear" w:color="auto" w:fill="FFFFFF"/>
              </w:rPr>
              <w:tab/>
            </w:r>
            <w:r w:rsidRPr="000B389B">
              <w:rPr>
                <w:rFonts w:cs="Arial"/>
                <w:color w:val="000000"/>
                <w:szCs w:val="24"/>
                <w:shd w:val="clear" w:color="auto" w:fill="FFFFFF"/>
              </w:rPr>
              <w:t xml:space="preserve">Σύμβαση περί Εφαρμογής των </w:t>
            </w:r>
            <w:r>
              <w:rPr>
                <w:rFonts w:cs="Arial"/>
                <w:color w:val="000000"/>
                <w:szCs w:val="24"/>
                <w:shd w:val="clear" w:color="auto" w:fill="FFFFFF"/>
              </w:rPr>
              <w:t>Α</w:t>
            </w:r>
            <w:r w:rsidRPr="000B389B">
              <w:rPr>
                <w:rFonts w:cs="Arial"/>
                <w:color w:val="000000"/>
                <w:szCs w:val="24"/>
                <w:shd w:val="clear" w:color="auto" w:fill="FFFFFF"/>
              </w:rPr>
              <w:t xml:space="preserve">ρχών του Δικαιώματος Οργανώσεως και </w:t>
            </w:r>
            <w:r>
              <w:rPr>
                <w:rFonts w:cs="Arial"/>
                <w:color w:val="000000"/>
                <w:szCs w:val="24"/>
                <w:shd w:val="clear" w:color="auto" w:fill="FFFFFF"/>
              </w:rPr>
              <w:t>Σ</w:t>
            </w:r>
            <w:r w:rsidRPr="000B389B">
              <w:rPr>
                <w:rFonts w:cs="Arial"/>
                <w:color w:val="000000"/>
                <w:szCs w:val="24"/>
                <w:shd w:val="clear" w:color="auto" w:fill="FFFFFF"/>
              </w:rPr>
              <w:t xml:space="preserve">υλλογικής </w:t>
            </w:r>
            <w:r>
              <w:rPr>
                <w:rFonts w:cs="Arial"/>
                <w:color w:val="000000"/>
                <w:szCs w:val="24"/>
                <w:shd w:val="clear" w:color="auto" w:fill="FFFFFF"/>
              </w:rPr>
              <w:t>Δ</w:t>
            </w:r>
            <w:r w:rsidRPr="000B389B">
              <w:rPr>
                <w:rFonts w:cs="Arial"/>
                <w:color w:val="000000"/>
                <w:szCs w:val="24"/>
                <w:shd w:val="clear" w:color="auto" w:fill="FFFFFF"/>
              </w:rPr>
              <w:t>ιαπραγματεύσεως (</w:t>
            </w:r>
            <w:proofErr w:type="spellStart"/>
            <w:r w:rsidRPr="000B389B">
              <w:rPr>
                <w:rFonts w:cs="Arial"/>
                <w:color w:val="000000"/>
                <w:szCs w:val="24"/>
                <w:shd w:val="clear" w:color="auto" w:fill="FFFFFF"/>
              </w:rPr>
              <w:t>αρ</w:t>
            </w:r>
            <w:proofErr w:type="spellEnd"/>
            <w:r w:rsidRPr="000B389B">
              <w:rPr>
                <w:rFonts w:cs="Arial"/>
                <w:color w:val="000000"/>
                <w:szCs w:val="24"/>
                <w:shd w:val="clear" w:color="auto" w:fill="FFFFFF"/>
              </w:rPr>
              <w:t>. 98)·</w:t>
            </w:r>
          </w:p>
        </w:tc>
      </w:tr>
      <w:tr w:rsidR="007759F7" w:rsidRPr="000B389B" w14:paraId="353B1015" w14:textId="77777777" w:rsidTr="0091230E">
        <w:tc>
          <w:tcPr>
            <w:tcW w:w="1079" w:type="pct"/>
            <w:gridSpan w:val="5"/>
          </w:tcPr>
          <w:p w14:paraId="2AEB620F" w14:textId="77777777" w:rsidR="00E51045" w:rsidRPr="000B389B" w:rsidRDefault="00E51045" w:rsidP="00E51045">
            <w:pPr>
              <w:spacing w:line="360" w:lineRule="auto"/>
              <w:ind w:right="-90"/>
              <w:rPr>
                <w:rFonts w:cs="Arial"/>
                <w:szCs w:val="24"/>
              </w:rPr>
            </w:pPr>
          </w:p>
        </w:tc>
        <w:tc>
          <w:tcPr>
            <w:tcW w:w="634" w:type="pct"/>
            <w:gridSpan w:val="32"/>
          </w:tcPr>
          <w:p w14:paraId="231DAEDF"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44CA572F" w14:textId="77777777" w:rsidR="00E51045" w:rsidRPr="001B7AF2" w:rsidRDefault="00E51045" w:rsidP="00E51045">
            <w:pPr>
              <w:tabs>
                <w:tab w:val="left" w:pos="-117"/>
                <w:tab w:val="left" w:pos="0"/>
              </w:tabs>
              <w:spacing w:line="360" w:lineRule="auto"/>
              <w:jc w:val="both"/>
              <w:rPr>
                <w:rFonts w:cs="Arial"/>
                <w:color w:val="000000"/>
                <w:szCs w:val="24"/>
                <w:shd w:val="clear" w:color="auto" w:fill="FFFFFF"/>
              </w:rPr>
            </w:pPr>
          </w:p>
        </w:tc>
        <w:tc>
          <w:tcPr>
            <w:tcW w:w="2978" w:type="pct"/>
            <w:gridSpan w:val="30"/>
          </w:tcPr>
          <w:p w14:paraId="217F8C6E" w14:textId="77777777" w:rsidR="00E51045" w:rsidRPr="00064455" w:rsidRDefault="00E51045" w:rsidP="00E51045">
            <w:pPr>
              <w:tabs>
                <w:tab w:val="left" w:pos="-117"/>
                <w:tab w:val="left" w:pos="0"/>
              </w:tabs>
              <w:spacing w:line="360" w:lineRule="auto"/>
              <w:ind w:left="680" w:hanging="680"/>
              <w:jc w:val="both"/>
              <w:rPr>
                <w:rFonts w:cs="Arial"/>
                <w:color w:val="000000"/>
                <w:szCs w:val="24"/>
                <w:shd w:val="clear" w:color="auto" w:fill="FFFFFF"/>
              </w:rPr>
            </w:pPr>
            <w:r>
              <w:rPr>
                <w:rFonts w:cs="Arial"/>
                <w:color w:val="000000"/>
                <w:szCs w:val="24"/>
                <w:shd w:val="clear" w:color="auto" w:fill="FFFFFF"/>
              </w:rPr>
              <w:t>(</w:t>
            </w:r>
            <w:proofErr w:type="spellStart"/>
            <w:r>
              <w:rPr>
                <w:rFonts w:cs="Arial"/>
                <w:color w:val="000000"/>
                <w:szCs w:val="24"/>
                <w:shd w:val="clear" w:color="auto" w:fill="FFFFFF"/>
              </w:rPr>
              <w:t>δδ</w:t>
            </w:r>
            <w:proofErr w:type="spellEnd"/>
            <w:r>
              <w:rPr>
                <w:rFonts w:cs="Arial"/>
                <w:color w:val="000000"/>
                <w:szCs w:val="24"/>
                <w:shd w:val="clear" w:color="auto" w:fill="FFFFFF"/>
              </w:rPr>
              <w:t>)</w:t>
            </w:r>
            <w:r>
              <w:rPr>
                <w:rFonts w:cs="Arial"/>
                <w:color w:val="000000"/>
                <w:szCs w:val="24"/>
                <w:shd w:val="clear" w:color="auto" w:fill="FFFFFF"/>
              </w:rPr>
              <w:tab/>
            </w:r>
            <w:r w:rsidRPr="000B389B">
              <w:rPr>
                <w:rFonts w:cs="Arial"/>
                <w:color w:val="000000"/>
                <w:szCs w:val="24"/>
                <w:shd w:val="clear" w:color="auto" w:fill="FFFFFF"/>
              </w:rPr>
              <w:t xml:space="preserve">Σύμβαση περί </w:t>
            </w:r>
            <w:r>
              <w:rPr>
                <w:rFonts w:cs="Arial"/>
                <w:color w:val="000000"/>
                <w:szCs w:val="24"/>
                <w:shd w:val="clear" w:color="auto" w:fill="FFFFFF"/>
              </w:rPr>
              <w:t>Ί</w:t>
            </w:r>
            <w:r w:rsidRPr="000B389B">
              <w:rPr>
                <w:rFonts w:cs="Arial"/>
                <w:color w:val="000000"/>
                <w:szCs w:val="24"/>
                <w:shd w:val="clear" w:color="auto" w:fill="FFFFFF"/>
              </w:rPr>
              <w:t xml:space="preserve">σης </w:t>
            </w:r>
            <w:r>
              <w:rPr>
                <w:rFonts w:cs="Arial"/>
                <w:color w:val="000000"/>
                <w:szCs w:val="24"/>
                <w:shd w:val="clear" w:color="auto" w:fill="FFFFFF"/>
              </w:rPr>
              <w:t>Α</w:t>
            </w:r>
            <w:r w:rsidRPr="000B389B">
              <w:rPr>
                <w:rFonts w:cs="Arial"/>
                <w:color w:val="000000"/>
                <w:szCs w:val="24"/>
                <w:shd w:val="clear" w:color="auto" w:fill="FFFFFF"/>
              </w:rPr>
              <w:t xml:space="preserve">μοιβής μεταξύ </w:t>
            </w:r>
            <w:r>
              <w:rPr>
                <w:rFonts w:cs="Arial"/>
                <w:color w:val="000000"/>
                <w:szCs w:val="24"/>
                <w:shd w:val="clear" w:color="auto" w:fill="FFFFFF"/>
              </w:rPr>
              <w:t>Α</w:t>
            </w:r>
            <w:r w:rsidRPr="000B389B">
              <w:rPr>
                <w:rFonts w:cs="Arial"/>
                <w:color w:val="000000"/>
                <w:szCs w:val="24"/>
                <w:shd w:val="clear" w:color="auto" w:fill="FFFFFF"/>
              </w:rPr>
              <w:t xml:space="preserve">ρρένων και </w:t>
            </w:r>
            <w:r>
              <w:rPr>
                <w:rFonts w:cs="Arial"/>
                <w:color w:val="000000"/>
                <w:szCs w:val="24"/>
                <w:shd w:val="clear" w:color="auto" w:fill="FFFFFF"/>
              </w:rPr>
              <w:t>Θ</w:t>
            </w:r>
            <w:r w:rsidRPr="000B389B">
              <w:rPr>
                <w:rFonts w:cs="Arial"/>
                <w:color w:val="000000"/>
                <w:szCs w:val="24"/>
                <w:shd w:val="clear" w:color="auto" w:fill="FFFFFF"/>
              </w:rPr>
              <w:t xml:space="preserve">ηλέων </w:t>
            </w:r>
            <w:r>
              <w:rPr>
                <w:rFonts w:cs="Arial"/>
                <w:color w:val="000000"/>
                <w:szCs w:val="24"/>
                <w:shd w:val="clear" w:color="auto" w:fill="FFFFFF"/>
              </w:rPr>
              <w:t>Ε</w:t>
            </w:r>
            <w:r w:rsidRPr="000B389B">
              <w:rPr>
                <w:rFonts w:cs="Arial"/>
                <w:color w:val="000000"/>
                <w:szCs w:val="24"/>
                <w:shd w:val="clear" w:color="auto" w:fill="FFFFFF"/>
              </w:rPr>
              <w:t xml:space="preserve">ργαζομένων για </w:t>
            </w:r>
            <w:r>
              <w:rPr>
                <w:rFonts w:cs="Arial"/>
                <w:color w:val="000000"/>
                <w:szCs w:val="24"/>
                <w:shd w:val="clear" w:color="auto" w:fill="FFFFFF"/>
              </w:rPr>
              <w:t>Ε</w:t>
            </w:r>
            <w:r w:rsidRPr="000B389B">
              <w:rPr>
                <w:rFonts w:cs="Arial"/>
                <w:color w:val="000000"/>
                <w:szCs w:val="24"/>
                <w:shd w:val="clear" w:color="auto" w:fill="FFFFFF"/>
              </w:rPr>
              <w:t xml:space="preserve">ργασία </w:t>
            </w:r>
            <w:r>
              <w:rPr>
                <w:rFonts w:cs="Arial"/>
                <w:color w:val="000000"/>
                <w:szCs w:val="24"/>
                <w:shd w:val="clear" w:color="auto" w:fill="FFFFFF"/>
              </w:rPr>
              <w:t>Ί</w:t>
            </w:r>
            <w:r w:rsidRPr="000B389B">
              <w:rPr>
                <w:rFonts w:cs="Arial"/>
                <w:color w:val="000000"/>
                <w:szCs w:val="24"/>
                <w:shd w:val="clear" w:color="auto" w:fill="FFFFFF"/>
              </w:rPr>
              <w:t xml:space="preserve">σης </w:t>
            </w:r>
            <w:r>
              <w:rPr>
                <w:rFonts w:cs="Arial"/>
                <w:color w:val="000000"/>
                <w:szCs w:val="24"/>
                <w:shd w:val="clear" w:color="auto" w:fill="FFFFFF"/>
              </w:rPr>
              <w:t>Α</w:t>
            </w:r>
            <w:r w:rsidRPr="000B389B">
              <w:rPr>
                <w:rFonts w:cs="Arial"/>
                <w:color w:val="000000"/>
                <w:szCs w:val="24"/>
                <w:shd w:val="clear" w:color="auto" w:fill="FFFFFF"/>
              </w:rPr>
              <w:t>ξίας (</w:t>
            </w:r>
            <w:proofErr w:type="spellStart"/>
            <w:r w:rsidRPr="000B389B">
              <w:rPr>
                <w:rFonts w:cs="Arial"/>
                <w:color w:val="000000"/>
                <w:szCs w:val="24"/>
                <w:shd w:val="clear" w:color="auto" w:fill="FFFFFF"/>
              </w:rPr>
              <w:t>αρ</w:t>
            </w:r>
            <w:proofErr w:type="spellEnd"/>
            <w:r w:rsidRPr="000B389B">
              <w:rPr>
                <w:rFonts w:cs="Arial"/>
                <w:color w:val="000000"/>
                <w:szCs w:val="24"/>
                <w:shd w:val="clear" w:color="auto" w:fill="FFFFFF"/>
              </w:rPr>
              <w:t>. 100)·</w:t>
            </w:r>
          </w:p>
        </w:tc>
      </w:tr>
      <w:tr w:rsidR="007759F7" w:rsidRPr="000B389B" w14:paraId="404FFFF7" w14:textId="77777777" w:rsidTr="0091230E">
        <w:tc>
          <w:tcPr>
            <w:tcW w:w="1079" w:type="pct"/>
            <w:gridSpan w:val="5"/>
          </w:tcPr>
          <w:p w14:paraId="35E4D158" w14:textId="77777777" w:rsidR="00E51045" w:rsidRPr="000B389B" w:rsidRDefault="00E51045" w:rsidP="00E51045">
            <w:pPr>
              <w:spacing w:line="360" w:lineRule="auto"/>
              <w:ind w:right="-90"/>
              <w:rPr>
                <w:rFonts w:cs="Arial"/>
                <w:szCs w:val="24"/>
              </w:rPr>
            </w:pPr>
          </w:p>
        </w:tc>
        <w:tc>
          <w:tcPr>
            <w:tcW w:w="634" w:type="pct"/>
            <w:gridSpan w:val="32"/>
          </w:tcPr>
          <w:p w14:paraId="263FDD09"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7B0F615B" w14:textId="77777777" w:rsidR="00E51045" w:rsidRPr="001B7AF2" w:rsidRDefault="00E51045" w:rsidP="00E51045">
            <w:pPr>
              <w:tabs>
                <w:tab w:val="left" w:pos="-117"/>
                <w:tab w:val="left" w:pos="0"/>
              </w:tabs>
              <w:spacing w:line="360" w:lineRule="auto"/>
              <w:jc w:val="both"/>
              <w:rPr>
                <w:rFonts w:cs="Arial"/>
                <w:color w:val="000000"/>
                <w:szCs w:val="24"/>
                <w:shd w:val="clear" w:color="auto" w:fill="FFFFFF"/>
              </w:rPr>
            </w:pPr>
          </w:p>
        </w:tc>
        <w:tc>
          <w:tcPr>
            <w:tcW w:w="2978" w:type="pct"/>
            <w:gridSpan w:val="30"/>
          </w:tcPr>
          <w:p w14:paraId="1816DE04" w14:textId="77777777" w:rsidR="00E51045" w:rsidRPr="00064455" w:rsidRDefault="00E51045" w:rsidP="00E51045">
            <w:pPr>
              <w:tabs>
                <w:tab w:val="left" w:pos="-117"/>
                <w:tab w:val="left" w:pos="0"/>
              </w:tabs>
              <w:spacing w:line="360" w:lineRule="auto"/>
              <w:ind w:left="680" w:hanging="680"/>
              <w:jc w:val="both"/>
              <w:rPr>
                <w:rFonts w:cs="Arial"/>
                <w:color w:val="000000"/>
                <w:szCs w:val="24"/>
                <w:shd w:val="clear" w:color="auto" w:fill="FFFFFF"/>
              </w:rPr>
            </w:pPr>
            <w:r>
              <w:rPr>
                <w:rFonts w:cs="Arial"/>
                <w:color w:val="000000"/>
                <w:szCs w:val="24"/>
                <w:shd w:val="clear" w:color="auto" w:fill="FFFFFF"/>
              </w:rPr>
              <w:t>(</w:t>
            </w:r>
            <w:proofErr w:type="spellStart"/>
            <w:r>
              <w:rPr>
                <w:rFonts w:cs="Arial"/>
                <w:color w:val="000000"/>
                <w:szCs w:val="24"/>
                <w:shd w:val="clear" w:color="auto" w:fill="FFFFFF"/>
              </w:rPr>
              <w:t>εε</w:t>
            </w:r>
            <w:proofErr w:type="spellEnd"/>
            <w:r>
              <w:rPr>
                <w:rFonts w:cs="Arial"/>
                <w:color w:val="000000"/>
                <w:szCs w:val="24"/>
                <w:shd w:val="clear" w:color="auto" w:fill="FFFFFF"/>
              </w:rPr>
              <w:t>)</w:t>
            </w:r>
            <w:r>
              <w:rPr>
                <w:rFonts w:cs="Arial"/>
                <w:color w:val="000000"/>
                <w:szCs w:val="24"/>
                <w:shd w:val="clear" w:color="auto" w:fill="FFFFFF"/>
              </w:rPr>
              <w:tab/>
            </w:r>
            <w:r w:rsidRPr="000B389B">
              <w:rPr>
                <w:rFonts w:cs="Arial"/>
                <w:color w:val="000000"/>
                <w:szCs w:val="24"/>
                <w:shd w:val="clear" w:color="auto" w:fill="FFFFFF"/>
              </w:rPr>
              <w:t>Σύμβαση για την Κατάργηση της Αναγκαστικής Εργασίας (</w:t>
            </w:r>
            <w:proofErr w:type="spellStart"/>
            <w:r w:rsidRPr="000B389B">
              <w:rPr>
                <w:rFonts w:cs="Arial"/>
                <w:color w:val="000000"/>
                <w:szCs w:val="24"/>
                <w:shd w:val="clear" w:color="auto" w:fill="FFFFFF"/>
              </w:rPr>
              <w:t>αρ</w:t>
            </w:r>
            <w:proofErr w:type="spellEnd"/>
            <w:r w:rsidRPr="000B389B">
              <w:rPr>
                <w:rFonts w:cs="Arial"/>
                <w:color w:val="000000"/>
                <w:szCs w:val="24"/>
                <w:shd w:val="clear" w:color="auto" w:fill="FFFFFF"/>
              </w:rPr>
              <w:t>. 105)·</w:t>
            </w:r>
          </w:p>
        </w:tc>
      </w:tr>
      <w:tr w:rsidR="007759F7" w:rsidRPr="000B389B" w14:paraId="5F0C1D0F" w14:textId="77777777" w:rsidTr="0091230E">
        <w:tc>
          <w:tcPr>
            <w:tcW w:w="1079" w:type="pct"/>
            <w:gridSpan w:val="5"/>
          </w:tcPr>
          <w:p w14:paraId="581B8FA1" w14:textId="77777777" w:rsidR="00E51045" w:rsidRPr="000B389B" w:rsidRDefault="00E51045" w:rsidP="00E51045">
            <w:pPr>
              <w:spacing w:line="360" w:lineRule="auto"/>
              <w:ind w:right="-90"/>
              <w:rPr>
                <w:rFonts w:cs="Arial"/>
                <w:szCs w:val="24"/>
              </w:rPr>
            </w:pPr>
          </w:p>
        </w:tc>
        <w:tc>
          <w:tcPr>
            <w:tcW w:w="634" w:type="pct"/>
            <w:gridSpan w:val="32"/>
          </w:tcPr>
          <w:p w14:paraId="3461F8B8"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2D8F6D88" w14:textId="77777777" w:rsidR="00E51045" w:rsidRPr="001B7AF2" w:rsidRDefault="00E51045" w:rsidP="00E51045">
            <w:pPr>
              <w:tabs>
                <w:tab w:val="left" w:pos="-117"/>
                <w:tab w:val="left" w:pos="0"/>
              </w:tabs>
              <w:spacing w:line="360" w:lineRule="auto"/>
              <w:jc w:val="both"/>
              <w:rPr>
                <w:rFonts w:cs="Arial"/>
                <w:color w:val="000000"/>
                <w:szCs w:val="24"/>
                <w:shd w:val="clear" w:color="auto" w:fill="FFFFFF"/>
              </w:rPr>
            </w:pPr>
          </w:p>
        </w:tc>
        <w:tc>
          <w:tcPr>
            <w:tcW w:w="2978" w:type="pct"/>
            <w:gridSpan w:val="30"/>
          </w:tcPr>
          <w:p w14:paraId="7269C734" w14:textId="77777777" w:rsidR="00E51045" w:rsidRPr="00064455" w:rsidRDefault="00E51045" w:rsidP="00E51045">
            <w:pPr>
              <w:tabs>
                <w:tab w:val="left" w:pos="-117"/>
                <w:tab w:val="left" w:pos="0"/>
              </w:tabs>
              <w:spacing w:line="360" w:lineRule="auto"/>
              <w:ind w:left="680" w:hanging="680"/>
              <w:jc w:val="both"/>
              <w:rPr>
                <w:rFonts w:cs="Arial"/>
                <w:color w:val="000000"/>
                <w:szCs w:val="24"/>
                <w:shd w:val="clear" w:color="auto" w:fill="FFFFFF"/>
              </w:rPr>
            </w:pPr>
            <w:r>
              <w:rPr>
                <w:rFonts w:cs="Arial"/>
                <w:color w:val="000000"/>
                <w:szCs w:val="24"/>
                <w:shd w:val="clear" w:color="auto" w:fill="FFFFFF"/>
              </w:rPr>
              <w:t>(</w:t>
            </w:r>
            <w:proofErr w:type="spellStart"/>
            <w:r>
              <w:rPr>
                <w:rFonts w:cs="Arial"/>
                <w:color w:val="000000"/>
                <w:szCs w:val="24"/>
                <w:shd w:val="clear" w:color="auto" w:fill="FFFFFF"/>
              </w:rPr>
              <w:t>ζζ</w:t>
            </w:r>
            <w:proofErr w:type="spellEnd"/>
            <w:r>
              <w:rPr>
                <w:rFonts w:cs="Arial"/>
                <w:color w:val="000000"/>
                <w:szCs w:val="24"/>
                <w:shd w:val="clear" w:color="auto" w:fill="FFFFFF"/>
              </w:rPr>
              <w:t>)</w:t>
            </w:r>
            <w:r>
              <w:rPr>
                <w:rFonts w:cs="Arial"/>
                <w:color w:val="000000"/>
                <w:szCs w:val="24"/>
                <w:shd w:val="clear" w:color="auto" w:fill="FFFFFF"/>
              </w:rPr>
              <w:tab/>
            </w:r>
            <w:r w:rsidRPr="000B389B">
              <w:rPr>
                <w:rFonts w:cs="Arial"/>
                <w:color w:val="000000"/>
                <w:szCs w:val="24"/>
                <w:shd w:val="clear" w:color="auto" w:fill="FFFFFF"/>
              </w:rPr>
              <w:t>Σύμβαση για τη Διάκριση στην Απασχόληση και στο Επάγγελμα (</w:t>
            </w:r>
            <w:proofErr w:type="spellStart"/>
            <w:r w:rsidRPr="000B389B">
              <w:rPr>
                <w:rFonts w:cs="Arial"/>
                <w:color w:val="000000"/>
                <w:szCs w:val="24"/>
                <w:shd w:val="clear" w:color="auto" w:fill="FFFFFF"/>
              </w:rPr>
              <w:t>αρ</w:t>
            </w:r>
            <w:proofErr w:type="spellEnd"/>
            <w:r w:rsidRPr="000B389B">
              <w:rPr>
                <w:rFonts w:cs="Arial"/>
                <w:color w:val="000000"/>
                <w:szCs w:val="24"/>
                <w:shd w:val="clear" w:color="auto" w:fill="FFFFFF"/>
              </w:rPr>
              <w:t>. 111)·</w:t>
            </w:r>
          </w:p>
        </w:tc>
      </w:tr>
      <w:tr w:rsidR="007759F7" w:rsidRPr="000B389B" w14:paraId="01C92B4F" w14:textId="77777777" w:rsidTr="0091230E">
        <w:tc>
          <w:tcPr>
            <w:tcW w:w="1079" w:type="pct"/>
            <w:gridSpan w:val="5"/>
          </w:tcPr>
          <w:p w14:paraId="6EC3BC5C" w14:textId="77777777" w:rsidR="00E51045" w:rsidRPr="000B389B" w:rsidRDefault="00E51045" w:rsidP="00E51045">
            <w:pPr>
              <w:spacing w:line="360" w:lineRule="auto"/>
              <w:ind w:right="-90"/>
              <w:rPr>
                <w:rFonts w:cs="Arial"/>
                <w:szCs w:val="24"/>
              </w:rPr>
            </w:pPr>
          </w:p>
        </w:tc>
        <w:tc>
          <w:tcPr>
            <w:tcW w:w="634" w:type="pct"/>
            <w:gridSpan w:val="32"/>
          </w:tcPr>
          <w:p w14:paraId="661E158C"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2B2D8D14" w14:textId="77777777" w:rsidR="00E51045" w:rsidRPr="001B7AF2" w:rsidRDefault="00E51045" w:rsidP="00E51045">
            <w:pPr>
              <w:tabs>
                <w:tab w:val="left" w:pos="-117"/>
                <w:tab w:val="left" w:pos="0"/>
              </w:tabs>
              <w:spacing w:line="360" w:lineRule="auto"/>
              <w:jc w:val="both"/>
              <w:rPr>
                <w:rFonts w:cs="Arial"/>
                <w:color w:val="000000"/>
                <w:szCs w:val="24"/>
                <w:shd w:val="clear" w:color="auto" w:fill="FFFFFF"/>
              </w:rPr>
            </w:pPr>
          </w:p>
        </w:tc>
        <w:tc>
          <w:tcPr>
            <w:tcW w:w="2978" w:type="pct"/>
            <w:gridSpan w:val="30"/>
          </w:tcPr>
          <w:p w14:paraId="0D89FD5A" w14:textId="77777777" w:rsidR="00E51045" w:rsidRPr="00064455" w:rsidRDefault="00E51045" w:rsidP="00E51045">
            <w:pPr>
              <w:tabs>
                <w:tab w:val="left" w:pos="-117"/>
                <w:tab w:val="left" w:pos="0"/>
              </w:tabs>
              <w:spacing w:line="360" w:lineRule="auto"/>
              <w:ind w:left="680" w:hanging="680"/>
              <w:jc w:val="both"/>
              <w:rPr>
                <w:rFonts w:cs="Arial"/>
                <w:color w:val="000000"/>
                <w:szCs w:val="24"/>
                <w:shd w:val="clear" w:color="auto" w:fill="FFFFFF"/>
              </w:rPr>
            </w:pPr>
            <w:r>
              <w:rPr>
                <w:rFonts w:cs="Arial"/>
                <w:color w:val="000000"/>
                <w:szCs w:val="24"/>
                <w:shd w:val="clear" w:color="auto" w:fill="FFFFFF"/>
              </w:rPr>
              <w:t>(</w:t>
            </w:r>
            <w:proofErr w:type="spellStart"/>
            <w:r>
              <w:rPr>
                <w:rFonts w:cs="Arial"/>
                <w:color w:val="000000"/>
                <w:szCs w:val="24"/>
                <w:shd w:val="clear" w:color="auto" w:fill="FFFFFF"/>
              </w:rPr>
              <w:t>ηη</w:t>
            </w:r>
            <w:proofErr w:type="spellEnd"/>
            <w:r>
              <w:rPr>
                <w:rFonts w:cs="Arial"/>
                <w:color w:val="000000"/>
                <w:szCs w:val="24"/>
                <w:shd w:val="clear" w:color="auto" w:fill="FFFFFF"/>
              </w:rPr>
              <w:t>)</w:t>
            </w:r>
            <w:r>
              <w:rPr>
                <w:rFonts w:cs="Arial"/>
                <w:color w:val="000000"/>
                <w:szCs w:val="24"/>
                <w:shd w:val="clear" w:color="auto" w:fill="FFFFFF"/>
              </w:rPr>
              <w:tab/>
            </w:r>
            <w:r w:rsidRPr="000B389B">
              <w:rPr>
                <w:rFonts w:cs="Arial"/>
                <w:color w:val="000000"/>
                <w:szCs w:val="24"/>
                <w:shd w:val="clear" w:color="auto" w:fill="FFFFFF"/>
              </w:rPr>
              <w:t xml:space="preserve">Σύμβαση περί του Κατωτάτου </w:t>
            </w:r>
            <w:r>
              <w:rPr>
                <w:rFonts w:cs="Arial"/>
                <w:color w:val="000000"/>
                <w:szCs w:val="24"/>
                <w:shd w:val="clear" w:color="auto" w:fill="FFFFFF"/>
              </w:rPr>
              <w:t>Ο</w:t>
            </w:r>
            <w:r w:rsidRPr="000B389B">
              <w:rPr>
                <w:rFonts w:cs="Arial"/>
                <w:color w:val="000000"/>
                <w:szCs w:val="24"/>
                <w:shd w:val="clear" w:color="auto" w:fill="FFFFFF"/>
              </w:rPr>
              <w:t xml:space="preserve">ρίου </w:t>
            </w:r>
            <w:r>
              <w:rPr>
                <w:rFonts w:cs="Arial"/>
                <w:color w:val="000000"/>
                <w:szCs w:val="24"/>
                <w:shd w:val="clear" w:color="auto" w:fill="FFFFFF"/>
              </w:rPr>
              <w:t>Η</w:t>
            </w:r>
            <w:r w:rsidRPr="000B389B">
              <w:rPr>
                <w:rFonts w:cs="Arial"/>
                <w:color w:val="000000"/>
                <w:szCs w:val="24"/>
                <w:shd w:val="clear" w:color="auto" w:fill="FFFFFF"/>
              </w:rPr>
              <w:t>λικίας Εισόδου εις την Απασχόληση (</w:t>
            </w:r>
            <w:proofErr w:type="spellStart"/>
            <w:r w:rsidRPr="000B389B">
              <w:rPr>
                <w:rFonts w:cs="Arial"/>
                <w:color w:val="000000"/>
                <w:szCs w:val="24"/>
                <w:shd w:val="clear" w:color="auto" w:fill="FFFFFF"/>
              </w:rPr>
              <w:t>α</w:t>
            </w:r>
            <w:r>
              <w:rPr>
                <w:rFonts w:cs="Arial"/>
                <w:color w:val="000000"/>
                <w:szCs w:val="24"/>
                <w:shd w:val="clear" w:color="auto" w:fill="FFFFFF"/>
              </w:rPr>
              <w:t>ρ</w:t>
            </w:r>
            <w:proofErr w:type="spellEnd"/>
            <w:r w:rsidRPr="000B389B">
              <w:rPr>
                <w:rFonts w:cs="Arial"/>
                <w:color w:val="000000"/>
                <w:szCs w:val="24"/>
                <w:shd w:val="clear" w:color="auto" w:fill="FFFFFF"/>
              </w:rPr>
              <w:t>. 138)·</w:t>
            </w:r>
          </w:p>
        </w:tc>
      </w:tr>
      <w:tr w:rsidR="007759F7" w:rsidRPr="000B389B" w14:paraId="2A08CE88" w14:textId="77777777" w:rsidTr="0091230E">
        <w:tc>
          <w:tcPr>
            <w:tcW w:w="1079" w:type="pct"/>
            <w:gridSpan w:val="5"/>
          </w:tcPr>
          <w:p w14:paraId="1D8F1F5D" w14:textId="77777777" w:rsidR="00E51045" w:rsidRPr="000B389B" w:rsidRDefault="00E51045" w:rsidP="00E51045">
            <w:pPr>
              <w:spacing w:line="360" w:lineRule="auto"/>
              <w:ind w:right="-90"/>
              <w:rPr>
                <w:rFonts w:cs="Arial"/>
                <w:szCs w:val="24"/>
              </w:rPr>
            </w:pPr>
          </w:p>
        </w:tc>
        <w:tc>
          <w:tcPr>
            <w:tcW w:w="634" w:type="pct"/>
            <w:gridSpan w:val="32"/>
          </w:tcPr>
          <w:p w14:paraId="16B2E5F7"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682D0188" w14:textId="77777777" w:rsidR="00E51045" w:rsidRPr="005609E4" w:rsidRDefault="00E51045" w:rsidP="00E51045">
            <w:pPr>
              <w:tabs>
                <w:tab w:val="left" w:pos="-117"/>
                <w:tab w:val="left" w:pos="0"/>
              </w:tabs>
              <w:spacing w:line="360" w:lineRule="auto"/>
              <w:jc w:val="both"/>
              <w:rPr>
                <w:rFonts w:cs="Arial"/>
                <w:color w:val="000000"/>
                <w:szCs w:val="24"/>
                <w:shd w:val="clear" w:color="auto" w:fill="FFFFFF"/>
              </w:rPr>
            </w:pPr>
          </w:p>
        </w:tc>
        <w:tc>
          <w:tcPr>
            <w:tcW w:w="2978" w:type="pct"/>
            <w:gridSpan w:val="30"/>
          </w:tcPr>
          <w:p w14:paraId="21A09F37" w14:textId="7331C4F6" w:rsidR="00E51045" w:rsidRPr="00064455" w:rsidRDefault="00E51045" w:rsidP="00E51045">
            <w:pPr>
              <w:tabs>
                <w:tab w:val="left" w:pos="-117"/>
                <w:tab w:val="left" w:pos="0"/>
              </w:tabs>
              <w:spacing w:line="360" w:lineRule="auto"/>
              <w:ind w:left="680" w:hanging="680"/>
              <w:jc w:val="both"/>
              <w:rPr>
                <w:rFonts w:cs="Arial"/>
                <w:color w:val="000000"/>
                <w:szCs w:val="24"/>
                <w:shd w:val="clear" w:color="auto" w:fill="FFFFFF"/>
              </w:rPr>
            </w:pPr>
            <w:r>
              <w:rPr>
                <w:rFonts w:cs="Arial"/>
                <w:color w:val="000000"/>
                <w:szCs w:val="24"/>
                <w:shd w:val="clear" w:color="auto" w:fill="FFFFFF"/>
              </w:rPr>
              <w:t>(</w:t>
            </w:r>
            <w:proofErr w:type="spellStart"/>
            <w:r>
              <w:rPr>
                <w:rFonts w:cs="Arial"/>
                <w:color w:val="000000"/>
                <w:szCs w:val="24"/>
                <w:shd w:val="clear" w:color="auto" w:fill="FFFFFF"/>
              </w:rPr>
              <w:t>θθ</w:t>
            </w:r>
            <w:proofErr w:type="spellEnd"/>
            <w:r>
              <w:rPr>
                <w:rFonts w:cs="Arial"/>
                <w:color w:val="000000"/>
                <w:szCs w:val="24"/>
                <w:shd w:val="clear" w:color="auto" w:fill="FFFFFF"/>
              </w:rPr>
              <w:t>)</w:t>
            </w:r>
            <w:r>
              <w:rPr>
                <w:rFonts w:cs="Arial"/>
                <w:color w:val="000000"/>
                <w:szCs w:val="24"/>
                <w:shd w:val="clear" w:color="auto" w:fill="FFFFFF"/>
              </w:rPr>
              <w:tab/>
            </w:r>
            <w:r w:rsidRPr="000B389B">
              <w:rPr>
                <w:rFonts w:cs="Arial"/>
                <w:color w:val="000000"/>
                <w:szCs w:val="24"/>
                <w:shd w:val="clear" w:color="auto" w:fill="FFFFFF"/>
              </w:rPr>
              <w:t xml:space="preserve">Σύμβαση για την Απαγόρευση των Χειρότερων </w:t>
            </w:r>
            <w:r w:rsidR="0023324B">
              <w:rPr>
                <w:rFonts w:cs="Arial"/>
                <w:color w:val="000000"/>
                <w:szCs w:val="24"/>
                <w:shd w:val="clear" w:color="auto" w:fill="FFFFFF"/>
              </w:rPr>
              <w:t>Μ</w:t>
            </w:r>
            <w:r w:rsidRPr="000B389B">
              <w:rPr>
                <w:rFonts w:cs="Arial"/>
                <w:color w:val="000000"/>
                <w:szCs w:val="24"/>
                <w:shd w:val="clear" w:color="auto" w:fill="FFFFFF"/>
              </w:rPr>
              <w:t xml:space="preserve">ορφών </w:t>
            </w:r>
            <w:r>
              <w:rPr>
                <w:rFonts w:cs="Arial"/>
                <w:color w:val="000000"/>
                <w:szCs w:val="24"/>
                <w:shd w:val="clear" w:color="auto" w:fill="FFFFFF"/>
              </w:rPr>
              <w:t>Ε</w:t>
            </w:r>
            <w:r w:rsidRPr="000B389B">
              <w:rPr>
                <w:rFonts w:cs="Arial"/>
                <w:color w:val="000000"/>
                <w:szCs w:val="24"/>
                <w:shd w:val="clear" w:color="auto" w:fill="FFFFFF"/>
              </w:rPr>
              <w:t xml:space="preserve">ργασίας των </w:t>
            </w:r>
            <w:r>
              <w:rPr>
                <w:rFonts w:cs="Arial"/>
                <w:color w:val="000000"/>
                <w:szCs w:val="24"/>
                <w:shd w:val="clear" w:color="auto" w:fill="FFFFFF"/>
              </w:rPr>
              <w:t>Π</w:t>
            </w:r>
            <w:r w:rsidRPr="000B389B">
              <w:rPr>
                <w:rFonts w:cs="Arial"/>
                <w:color w:val="000000"/>
                <w:szCs w:val="24"/>
                <w:shd w:val="clear" w:color="auto" w:fill="FFFFFF"/>
              </w:rPr>
              <w:t xml:space="preserve">αιδιών και την Άμεση Δράση με </w:t>
            </w:r>
            <w:r>
              <w:rPr>
                <w:rFonts w:cs="Arial"/>
                <w:color w:val="000000"/>
                <w:szCs w:val="24"/>
                <w:shd w:val="clear" w:color="auto" w:fill="FFFFFF"/>
              </w:rPr>
              <w:t>Σ</w:t>
            </w:r>
            <w:r w:rsidRPr="000B389B">
              <w:rPr>
                <w:rFonts w:cs="Arial"/>
                <w:color w:val="000000"/>
                <w:szCs w:val="24"/>
                <w:shd w:val="clear" w:color="auto" w:fill="FFFFFF"/>
              </w:rPr>
              <w:t xml:space="preserve">κοπό την </w:t>
            </w:r>
            <w:r w:rsidR="00FC7AEC">
              <w:rPr>
                <w:rFonts w:cs="Arial"/>
                <w:color w:val="000000"/>
                <w:szCs w:val="24"/>
                <w:shd w:val="clear" w:color="auto" w:fill="FFFFFF"/>
                <w:lang w:val="en-US"/>
              </w:rPr>
              <w:t>E</w:t>
            </w:r>
            <w:proofErr w:type="spellStart"/>
            <w:r w:rsidRPr="000B389B">
              <w:rPr>
                <w:rFonts w:cs="Arial"/>
                <w:color w:val="000000"/>
                <w:szCs w:val="24"/>
                <w:shd w:val="clear" w:color="auto" w:fill="FFFFFF"/>
              </w:rPr>
              <w:t>ξάλειψή</w:t>
            </w:r>
            <w:proofErr w:type="spellEnd"/>
            <w:r w:rsidRPr="000B389B">
              <w:rPr>
                <w:rFonts w:cs="Arial"/>
                <w:color w:val="000000"/>
                <w:szCs w:val="24"/>
                <w:shd w:val="clear" w:color="auto" w:fill="FFFFFF"/>
              </w:rPr>
              <w:t xml:space="preserve"> τους (</w:t>
            </w:r>
            <w:proofErr w:type="spellStart"/>
            <w:r w:rsidRPr="000B389B">
              <w:rPr>
                <w:rFonts w:cs="Arial"/>
                <w:color w:val="000000"/>
                <w:szCs w:val="24"/>
                <w:shd w:val="clear" w:color="auto" w:fill="FFFFFF"/>
              </w:rPr>
              <w:t>αρ</w:t>
            </w:r>
            <w:proofErr w:type="spellEnd"/>
            <w:r w:rsidRPr="000B389B">
              <w:rPr>
                <w:rFonts w:cs="Arial"/>
                <w:color w:val="000000"/>
                <w:szCs w:val="24"/>
                <w:shd w:val="clear" w:color="auto" w:fill="FFFFFF"/>
              </w:rPr>
              <w:t>. 182),</w:t>
            </w:r>
          </w:p>
        </w:tc>
      </w:tr>
      <w:tr w:rsidR="007759F7" w:rsidRPr="000B389B" w14:paraId="7311AC29" w14:textId="77777777" w:rsidTr="0091230E">
        <w:tc>
          <w:tcPr>
            <w:tcW w:w="1079" w:type="pct"/>
            <w:gridSpan w:val="5"/>
          </w:tcPr>
          <w:p w14:paraId="2649ED6D" w14:textId="77777777" w:rsidR="00E51045" w:rsidRPr="000B389B" w:rsidRDefault="00E51045" w:rsidP="00E51045">
            <w:pPr>
              <w:spacing w:line="360" w:lineRule="auto"/>
              <w:ind w:right="-90"/>
              <w:rPr>
                <w:rFonts w:cs="Arial"/>
                <w:szCs w:val="24"/>
              </w:rPr>
            </w:pPr>
          </w:p>
        </w:tc>
        <w:tc>
          <w:tcPr>
            <w:tcW w:w="634" w:type="pct"/>
            <w:gridSpan w:val="32"/>
          </w:tcPr>
          <w:p w14:paraId="7D262751"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3BBF3B86" w14:textId="77777777" w:rsidR="00E51045" w:rsidRPr="005609E4" w:rsidRDefault="00E51045" w:rsidP="00E51045">
            <w:pPr>
              <w:tabs>
                <w:tab w:val="left" w:pos="-117"/>
                <w:tab w:val="left" w:pos="0"/>
              </w:tabs>
              <w:spacing w:line="360" w:lineRule="auto"/>
              <w:jc w:val="both"/>
              <w:rPr>
                <w:rFonts w:cs="Arial"/>
                <w:color w:val="000000"/>
                <w:szCs w:val="24"/>
                <w:shd w:val="clear" w:color="auto" w:fill="FFFFFF"/>
              </w:rPr>
            </w:pPr>
          </w:p>
        </w:tc>
        <w:tc>
          <w:tcPr>
            <w:tcW w:w="2978" w:type="pct"/>
            <w:gridSpan w:val="30"/>
          </w:tcPr>
          <w:p w14:paraId="325B4924" w14:textId="77777777" w:rsidR="00E51045" w:rsidRPr="000B389B" w:rsidRDefault="00E51045" w:rsidP="0023324B">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καθώς και τις ακόλουθες συμβάσεις:</w:t>
            </w:r>
          </w:p>
        </w:tc>
      </w:tr>
      <w:tr w:rsidR="007759F7" w:rsidRPr="000B389B" w14:paraId="2214776E" w14:textId="77777777" w:rsidTr="0091230E">
        <w:tc>
          <w:tcPr>
            <w:tcW w:w="1079" w:type="pct"/>
            <w:gridSpan w:val="5"/>
          </w:tcPr>
          <w:p w14:paraId="0806A90B" w14:textId="77777777" w:rsidR="00E51045" w:rsidRPr="000B389B" w:rsidRDefault="00E51045" w:rsidP="00E51045">
            <w:pPr>
              <w:spacing w:line="360" w:lineRule="auto"/>
              <w:ind w:right="-90"/>
              <w:rPr>
                <w:rFonts w:cs="Arial"/>
                <w:szCs w:val="24"/>
              </w:rPr>
            </w:pPr>
          </w:p>
        </w:tc>
        <w:tc>
          <w:tcPr>
            <w:tcW w:w="634" w:type="pct"/>
            <w:gridSpan w:val="32"/>
          </w:tcPr>
          <w:p w14:paraId="028FC020"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5FCA36C8" w14:textId="77777777" w:rsidR="00E51045" w:rsidRPr="0088453E" w:rsidRDefault="00E51045" w:rsidP="00E51045">
            <w:pPr>
              <w:tabs>
                <w:tab w:val="left" w:pos="-117"/>
                <w:tab w:val="left" w:pos="0"/>
              </w:tabs>
              <w:spacing w:line="360" w:lineRule="auto"/>
              <w:jc w:val="both"/>
              <w:rPr>
                <w:rFonts w:cs="Arial"/>
                <w:color w:val="000000"/>
                <w:szCs w:val="24"/>
                <w:shd w:val="clear" w:color="auto" w:fill="FFFFFF"/>
              </w:rPr>
            </w:pPr>
          </w:p>
        </w:tc>
        <w:tc>
          <w:tcPr>
            <w:tcW w:w="2978" w:type="pct"/>
            <w:gridSpan w:val="30"/>
          </w:tcPr>
          <w:p w14:paraId="6BA48879" w14:textId="2FEC83EA" w:rsidR="00E51045" w:rsidRPr="000B389B" w:rsidRDefault="00E51045" w:rsidP="00E51045">
            <w:pPr>
              <w:tabs>
                <w:tab w:val="left" w:pos="-117"/>
                <w:tab w:val="left" w:pos="0"/>
              </w:tabs>
              <w:spacing w:line="360" w:lineRule="auto"/>
              <w:ind w:left="680" w:hanging="680"/>
              <w:jc w:val="both"/>
              <w:rPr>
                <w:rFonts w:cs="Arial"/>
                <w:color w:val="000000"/>
                <w:szCs w:val="24"/>
                <w:shd w:val="clear" w:color="auto" w:fill="FFFFFF"/>
              </w:rPr>
            </w:pPr>
            <w:r>
              <w:rPr>
                <w:rFonts w:cs="Arial"/>
                <w:color w:val="000000"/>
                <w:szCs w:val="24"/>
                <w:shd w:val="clear" w:color="auto" w:fill="FFFFFF"/>
              </w:rPr>
              <w:t>(</w:t>
            </w:r>
            <w:proofErr w:type="spellStart"/>
            <w:r>
              <w:rPr>
                <w:rFonts w:cs="Arial"/>
                <w:color w:val="000000"/>
                <w:szCs w:val="24"/>
                <w:shd w:val="clear" w:color="auto" w:fill="FFFFFF"/>
              </w:rPr>
              <w:t>ιι</w:t>
            </w:r>
            <w:proofErr w:type="spellEnd"/>
            <w:r>
              <w:rPr>
                <w:rFonts w:cs="Arial"/>
                <w:color w:val="000000"/>
                <w:szCs w:val="24"/>
                <w:shd w:val="clear" w:color="auto" w:fill="FFFFFF"/>
              </w:rPr>
              <w:t>)</w:t>
            </w:r>
            <w:r>
              <w:rPr>
                <w:rFonts w:cs="Arial"/>
                <w:color w:val="000000"/>
                <w:szCs w:val="24"/>
                <w:shd w:val="clear" w:color="auto" w:fill="FFFFFF"/>
              </w:rPr>
              <w:tab/>
            </w:r>
            <w:r w:rsidRPr="000B389B">
              <w:rPr>
                <w:rFonts w:cs="Arial"/>
                <w:color w:val="000000"/>
                <w:szCs w:val="24"/>
                <w:shd w:val="clear" w:color="auto" w:fill="FFFFFF"/>
              </w:rPr>
              <w:t xml:space="preserve">Πρωτόκολλο της Καρθαγένης για τη </w:t>
            </w:r>
            <w:proofErr w:type="spellStart"/>
            <w:r w:rsidRPr="000B389B">
              <w:rPr>
                <w:rFonts w:cs="Arial"/>
                <w:color w:val="000000"/>
                <w:szCs w:val="24"/>
                <w:shd w:val="clear" w:color="auto" w:fill="FFFFFF"/>
              </w:rPr>
              <w:t>βιοασφάλεια</w:t>
            </w:r>
            <w:proofErr w:type="spellEnd"/>
            <w:r w:rsidR="0023324B">
              <w:rPr>
                <w:rFonts w:cs="Arial"/>
                <w:color w:val="000000"/>
                <w:szCs w:val="24"/>
                <w:shd w:val="clear" w:color="auto" w:fill="FFFFFF"/>
              </w:rPr>
              <w:t>·</w:t>
            </w:r>
          </w:p>
        </w:tc>
      </w:tr>
      <w:tr w:rsidR="007759F7" w:rsidRPr="000B389B" w14:paraId="237A5998" w14:textId="77777777" w:rsidTr="0091230E">
        <w:tc>
          <w:tcPr>
            <w:tcW w:w="1079" w:type="pct"/>
            <w:gridSpan w:val="5"/>
          </w:tcPr>
          <w:p w14:paraId="063678FA" w14:textId="77777777" w:rsidR="00E51045" w:rsidRPr="000B389B" w:rsidRDefault="00E51045" w:rsidP="00E51045">
            <w:pPr>
              <w:spacing w:line="360" w:lineRule="auto"/>
              <w:ind w:right="-90"/>
              <w:rPr>
                <w:rFonts w:cs="Arial"/>
                <w:szCs w:val="24"/>
              </w:rPr>
            </w:pPr>
          </w:p>
        </w:tc>
        <w:tc>
          <w:tcPr>
            <w:tcW w:w="634" w:type="pct"/>
            <w:gridSpan w:val="32"/>
          </w:tcPr>
          <w:p w14:paraId="72CBC344"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9" w:type="pct"/>
            <w:gridSpan w:val="36"/>
          </w:tcPr>
          <w:p w14:paraId="0E0F0D9A" w14:textId="77777777" w:rsidR="00E51045" w:rsidRPr="00064455" w:rsidRDefault="00E51045" w:rsidP="00E51045">
            <w:pPr>
              <w:tabs>
                <w:tab w:val="left" w:pos="-117"/>
                <w:tab w:val="left" w:pos="0"/>
              </w:tabs>
              <w:spacing w:line="360" w:lineRule="auto"/>
              <w:jc w:val="both"/>
              <w:rPr>
                <w:rFonts w:cs="Arial"/>
                <w:color w:val="000000"/>
                <w:szCs w:val="24"/>
                <w:shd w:val="clear" w:color="auto" w:fill="FFFFFF"/>
              </w:rPr>
            </w:pPr>
          </w:p>
        </w:tc>
        <w:tc>
          <w:tcPr>
            <w:tcW w:w="2978" w:type="pct"/>
            <w:gridSpan w:val="30"/>
          </w:tcPr>
          <w:p w14:paraId="72899732" w14:textId="782F9E0D" w:rsidR="00E51045" w:rsidRPr="000B389B" w:rsidRDefault="00E51045" w:rsidP="00E51045">
            <w:pPr>
              <w:tabs>
                <w:tab w:val="left" w:pos="-117"/>
                <w:tab w:val="left" w:pos="0"/>
              </w:tabs>
              <w:spacing w:line="360" w:lineRule="auto"/>
              <w:ind w:left="680" w:hanging="680"/>
              <w:jc w:val="both"/>
              <w:rPr>
                <w:rFonts w:cs="Arial"/>
                <w:color w:val="000000"/>
                <w:szCs w:val="24"/>
                <w:shd w:val="clear" w:color="auto" w:fill="FFFFFF"/>
              </w:rPr>
            </w:pPr>
            <w:r>
              <w:rPr>
                <w:rFonts w:cs="Arial"/>
                <w:color w:val="000000"/>
                <w:szCs w:val="24"/>
                <w:shd w:val="clear" w:color="auto" w:fill="FFFFFF"/>
              </w:rPr>
              <w:t>(κκ)</w:t>
            </w:r>
            <w:r>
              <w:rPr>
                <w:rFonts w:cs="Arial"/>
                <w:color w:val="000000"/>
                <w:szCs w:val="24"/>
                <w:shd w:val="clear" w:color="auto" w:fill="FFFFFF"/>
              </w:rPr>
              <w:tab/>
            </w:r>
            <w:r w:rsidRPr="000B389B">
              <w:rPr>
                <w:rFonts w:cs="Arial"/>
                <w:color w:val="000000"/>
                <w:szCs w:val="24"/>
                <w:shd w:val="clear" w:color="auto" w:fill="FFFFFF"/>
              </w:rPr>
              <w:t xml:space="preserve">Σύμβαση για το Διεθνές Εμπόριο </w:t>
            </w:r>
            <w:r>
              <w:rPr>
                <w:rFonts w:cs="Arial"/>
                <w:color w:val="000000"/>
                <w:szCs w:val="24"/>
                <w:shd w:val="clear" w:color="auto" w:fill="FFFFFF"/>
              </w:rPr>
              <w:t>Ε</w:t>
            </w:r>
            <w:r w:rsidRPr="000B389B">
              <w:rPr>
                <w:rFonts w:cs="Arial"/>
                <w:color w:val="000000"/>
                <w:szCs w:val="24"/>
                <w:shd w:val="clear" w:color="auto" w:fill="FFFFFF"/>
              </w:rPr>
              <w:t>ιδών της Άγριας Πανίδας και Χλωρίδας που απειλούνται με Εξαφάνιση.</w:t>
            </w:r>
          </w:p>
        </w:tc>
      </w:tr>
      <w:tr w:rsidR="0061246D" w:rsidRPr="000B389B" w14:paraId="4C4853C8" w14:textId="77777777" w:rsidTr="0091230E">
        <w:tc>
          <w:tcPr>
            <w:tcW w:w="1079" w:type="pct"/>
            <w:gridSpan w:val="5"/>
          </w:tcPr>
          <w:p w14:paraId="6342E8B3" w14:textId="77777777" w:rsidR="00E51045" w:rsidRPr="000B389B" w:rsidRDefault="00E51045" w:rsidP="00E51045">
            <w:pPr>
              <w:spacing w:line="360" w:lineRule="auto"/>
              <w:ind w:right="-90"/>
              <w:rPr>
                <w:rFonts w:cs="Arial"/>
                <w:szCs w:val="24"/>
              </w:rPr>
            </w:pPr>
            <w:r w:rsidRPr="000B389B">
              <w:rPr>
                <w:rFonts w:cs="Arial"/>
                <w:szCs w:val="24"/>
              </w:rPr>
              <w:tab/>
            </w:r>
          </w:p>
        </w:tc>
        <w:tc>
          <w:tcPr>
            <w:tcW w:w="3921" w:type="pct"/>
            <w:gridSpan w:val="98"/>
          </w:tcPr>
          <w:p w14:paraId="18E60B33"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61246D" w:rsidRPr="000B389B" w14:paraId="0B913DE7" w14:textId="77777777" w:rsidTr="0091230E">
        <w:tc>
          <w:tcPr>
            <w:tcW w:w="1079" w:type="pct"/>
            <w:gridSpan w:val="5"/>
          </w:tcPr>
          <w:p w14:paraId="0DC2F899" w14:textId="77777777" w:rsidR="00E51045" w:rsidRPr="000B389B" w:rsidRDefault="00E51045" w:rsidP="00E51045">
            <w:pPr>
              <w:spacing w:line="360" w:lineRule="auto"/>
              <w:ind w:right="-90"/>
              <w:rPr>
                <w:rFonts w:cs="Arial"/>
                <w:szCs w:val="24"/>
              </w:rPr>
            </w:pPr>
          </w:p>
        </w:tc>
        <w:tc>
          <w:tcPr>
            <w:tcW w:w="3921" w:type="pct"/>
            <w:gridSpan w:val="98"/>
          </w:tcPr>
          <w:p w14:paraId="0BC7D05D" w14:textId="37D09BF1" w:rsidR="00E51045" w:rsidRPr="00FC7AEC" w:rsidRDefault="00E51045" w:rsidP="00E51045">
            <w:pPr>
              <w:tabs>
                <w:tab w:val="left" w:pos="397"/>
                <w:tab w:val="left" w:pos="794"/>
              </w:tabs>
              <w:spacing w:line="360" w:lineRule="auto"/>
              <w:jc w:val="both"/>
              <w:rPr>
                <w:rFonts w:cs="Arial"/>
                <w:szCs w:val="24"/>
              </w:rPr>
            </w:pPr>
            <w:r>
              <w:rPr>
                <w:rFonts w:cs="Arial"/>
                <w:szCs w:val="24"/>
              </w:rPr>
              <w:tab/>
            </w:r>
            <w:r w:rsidRPr="0088453E">
              <w:rPr>
                <w:rFonts w:cs="Arial"/>
                <w:szCs w:val="24"/>
              </w:rPr>
              <w:t>(3)</w:t>
            </w:r>
            <w:r>
              <w:rPr>
                <w:rFonts w:cs="Arial"/>
                <w:szCs w:val="24"/>
              </w:rPr>
              <w:tab/>
            </w:r>
            <w:r w:rsidRPr="0088453E">
              <w:rPr>
                <w:rFonts w:cs="Arial"/>
                <w:szCs w:val="24"/>
              </w:rPr>
              <w:t>Οι πληροφορίες που αναφέρονται στην παράγραφο (α) του εδαφίου (2) δύναται να είναι</w:t>
            </w:r>
            <w:r w:rsidR="007069D6">
              <w:rPr>
                <w:rFonts w:cs="Arial"/>
                <w:szCs w:val="24"/>
              </w:rPr>
              <w:t xml:space="preserve"> οι ακόλουθες</w:t>
            </w:r>
            <w:r w:rsidR="00FC7AEC" w:rsidRPr="00FC7AEC">
              <w:rPr>
                <w:rFonts w:cs="Arial"/>
                <w:szCs w:val="24"/>
              </w:rPr>
              <w:t>:</w:t>
            </w:r>
          </w:p>
        </w:tc>
      </w:tr>
      <w:tr w:rsidR="0061246D" w:rsidRPr="000B389B" w14:paraId="389D10B4" w14:textId="77777777" w:rsidTr="0091230E">
        <w:tc>
          <w:tcPr>
            <w:tcW w:w="1079" w:type="pct"/>
            <w:gridSpan w:val="5"/>
          </w:tcPr>
          <w:p w14:paraId="5E0090A5" w14:textId="77777777" w:rsidR="00E51045" w:rsidRPr="000B389B" w:rsidRDefault="00E51045" w:rsidP="00E51045">
            <w:pPr>
              <w:spacing w:line="360" w:lineRule="auto"/>
              <w:ind w:right="-90"/>
              <w:rPr>
                <w:rFonts w:cs="Arial"/>
                <w:szCs w:val="24"/>
              </w:rPr>
            </w:pPr>
          </w:p>
        </w:tc>
        <w:tc>
          <w:tcPr>
            <w:tcW w:w="3921" w:type="pct"/>
            <w:gridSpan w:val="98"/>
          </w:tcPr>
          <w:p w14:paraId="56B9FFF4"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1ADCF9FC" w14:textId="77777777" w:rsidTr="0091230E">
        <w:tc>
          <w:tcPr>
            <w:tcW w:w="1079" w:type="pct"/>
            <w:gridSpan w:val="5"/>
          </w:tcPr>
          <w:p w14:paraId="7C9693CB" w14:textId="77777777" w:rsidR="00E51045" w:rsidRPr="000B389B" w:rsidRDefault="00E51045" w:rsidP="00E51045">
            <w:pPr>
              <w:spacing w:line="360" w:lineRule="auto"/>
              <w:ind w:right="-90"/>
              <w:rPr>
                <w:rFonts w:cs="Arial"/>
                <w:szCs w:val="24"/>
              </w:rPr>
            </w:pPr>
          </w:p>
        </w:tc>
        <w:tc>
          <w:tcPr>
            <w:tcW w:w="714" w:type="pct"/>
            <w:gridSpan w:val="43"/>
          </w:tcPr>
          <w:p w14:paraId="37B0BABF"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(α)</w:t>
            </w:r>
          </w:p>
        </w:tc>
        <w:tc>
          <w:tcPr>
            <w:tcW w:w="3207" w:type="pct"/>
            <w:gridSpan w:val="55"/>
          </w:tcPr>
          <w:p w14:paraId="11F90FB9" w14:textId="77777777" w:rsidR="00E51045" w:rsidRPr="000B389B" w:rsidRDefault="00E14418" w:rsidP="00E51045">
            <w:pPr>
              <w:tabs>
                <w:tab w:val="left" w:pos="-117"/>
                <w:tab w:val="left" w:pos="0"/>
              </w:tabs>
              <w:spacing w:line="360" w:lineRule="auto"/>
              <w:jc w:val="both"/>
              <w:rPr>
                <w:rFonts w:cs="Arial"/>
                <w:color w:val="000000"/>
                <w:szCs w:val="24"/>
                <w:shd w:val="clear" w:color="auto" w:fill="FFFFFF"/>
              </w:rPr>
            </w:pPr>
            <w:r>
              <w:rPr>
                <w:rFonts w:cs="Arial"/>
                <w:color w:val="000000"/>
                <w:szCs w:val="24"/>
                <w:shd w:val="clear" w:color="auto" w:fill="FFFFFF"/>
              </w:rPr>
              <w:t>Η</w:t>
            </w:r>
            <w:r w:rsidR="00E51045" w:rsidRPr="000B389B">
              <w:rPr>
                <w:rFonts w:cs="Arial"/>
                <w:color w:val="000000"/>
                <w:szCs w:val="24"/>
                <w:shd w:val="clear" w:color="auto" w:fill="FFFFFF"/>
              </w:rPr>
              <w:t xml:space="preserve"> τήρηση του κριτηρίου για τη μείωση των εκπομπών αερίων του θερμοκηπίου των </w:t>
            </w:r>
            <w:proofErr w:type="spellStart"/>
            <w:r w:rsidR="00E51045" w:rsidRPr="000B389B">
              <w:rPr>
                <w:rFonts w:cs="Arial"/>
                <w:color w:val="000000"/>
                <w:szCs w:val="24"/>
                <w:shd w:val="clear" w:color="auto" w:fill="FFFFFF"/>
              </w:rPr>
              <w:t>βιοκαυσίμων</w:t>
            </w:r>
            <w:proofErr w:type="spellEnd"/>
            <w:r w:rsidR="00E51045" w:rsidRPr="000B389B">
              <w:rPr>
                <w:rFonts w:cs="Arial"/>
                <w:color w:val="000000"/>
                <w:szCs w:val="24"/>
                <w:shd w:val="clear" w:color="auto" w:fill="FFFFFF"/>
              </w:rPr>
              <w:t xml:space="preserve">, των </w:t>
            </w:r>
            <w:proofErr w:type="spellStart"/>
            <w:r w:rsidR="00E51045" w:rsidRPr="000B389B">
              <w:rPr>
                <w:rFonts w:cs="Arial"/>
                <w:color w:val="000000"/>
                <w:szCs w:val="24"/>
                <w:shd w:val="clear" w:color="auto" w:fill="FFFFFF"/>
              </w:rPr>
              <w:t>βιορευστών</w:t>
            </w:r>
            <w:proofErr w:type="spellEnd"/>
            <w:r w:rsidR="00E51045" w:rsidRPr="000B389B">
              <w:rPr>
                <w:rFonts w:cs="Arial"/>
                <w:color w:val="000000"/>
                <w:szCs w:val="24"/>
                <w:shd w:val="clear" w:color="auto" w:fill="FFFFFF"/>
              </w:rPr>
              <w:t xml:space="preserve"> και των καυσίμων βιομάζας που καθορίζεται στο εδάφιο (9) του άρθρου 26 αποδεικνύεται είτε με τη λήψη προκαθορισμένης τιμής για τη συγκεκριμένη οδό </w:t>
            </w:r>
            <w:r w:rsidR="00E51045" w:rsidRPr="000B389B">
              <w:rPr>
                <w:rFonts w:cs="Arial"/>
                <w:color w:val="000000"/>
                <w:szCs w:val="24"/>
                <w:shd w:val="clear" w:color="auto" w:fill="FFFFFF"/>
              </w:rPr>
              <w:lastRenderedPageBreak/>
              <w:t>παραγωγής</w:t>
            </w:r>
            <w:r w:rsidR="00E51045">
              <w:rPr>
                <w:rFonts w:cs="Arial"/>
                <w:color w:val="000000"/>
                <w:szCs w:val="24"/>
                <w:shd w:val="clear" w:color="auto" w:fill="FFFFFF"/>
              </w:rPr>
              <w:t>,</w:t>
            </w:r>
            <w:r w:rsidR="00E51045" w:rsidRPr="000B389B">
              <w:rPr>
                <w:rFonts w:cs="Arial"/>
                <w:color w:val="000000"/>
                <w:szCs w:val="24"/>
                <w:shd w:val="clear" w:color="auto" w:fill="FFFFFF"/>
              </w:rPr>
              <w:t xml:space="preserve"> είτε με τον υπολογισμό της πραγματικής τιμής για τα </w:t>
            </w:r>
            <w:proofErr w:type="spellStart"/>
            <w:r w:rsidR="00E51045" w:rsidRPr="000B389B">
              <w:rPr>
                <w:rFonts w:cs="Arial"/>
                <w:color w:val="000000"/>
                <w:szCs w:val="24"/>
                <w:shd w:val="clear" w:color="auto" w:fill="FFFFFF"/>
              </w:rPr>
              <w:t>βιοκαύσιμα</w:t>
            </w:r>
            <w:proofErr w:type="spellEnd"/>
            <w:r w:rsidR="00E51045" w:rsidRPr="000B389B">
              <w:rPr>
                <w:rFonts w:cs="Arial"/>
                <w:color w:val="000000"/>
                <w:szCs w:val="24"/>
                <w:shd w:val="clear" w:color="auto" w:fill="FFFFFF"/>
              </w:rPr>
              <w:t xml:space="preserve"> και </w:t>
            </w:r>
            <w:proofErr w:type="spellStart"/>
            <w:r w:rsidR="00E51045" w:rsidRPr="000B389B">
              <w:rPr>
                <w:rFonts w:cs="Arial"/>
                <w:color w:val="000000"/>
                <w:szCs w:val="24"/>
                <w:shd w:val="clear" w:color="auto" w:fill="FFFFFF"/>
              </w:rPr>
              <w:t>βιορευστά</w:t>
            </w:r>
            <w:proofErr w:type="spellEnd"/>
            <w:r w:rsidR="00E51045" w:rsidRPr="000B389B">
              <w:rPr>
                <w:rFonts w:cs="Arial"/>
                <w:color w:val="000000"/>
                <w:szCs w:val="24"/>
                <w:shd w:val="clear" w:color="auto" w:fill="FFFFFF"/>
              </w:rPr>
              <w:t xml:space="preserve">, καθώς και για τα καύσιμα βιομάζας, σύμφωνα με τις μεθοδολογίες που καθορίζει ο Υπουργός με Διατάγματά του που εκδίδονται δυνάμει </w:t>
            </w:r>
            <w:r w:rsidR="00E51045">
              <w:rPr>
                <w:rFonts w:cs="Arial"/>
                <w:color w:val="000000"/>
                <w:szCs w:val="24"/>
                <w:shd w:val="clear" w:color="auto" w:fill="FFFFFF"/>
              </w:rPr>
              <w:t xml:space="preserve">των διατάξεων </w:t>
            </w:r>
            <w:r w:rsidR="00E51045" w:rsidRPr="000B389B">
              <w:rPr>
                <w:rFonts w:cs="Arial"/>
                <w:color w:val="000000"/>
                <w:szCs w:val="24"/>
                <w:shd w:val="clear" w:color="auto" w:fill="FFFFFF"/>
              </w:rPr>
              <w:t xml:space="preserve">του άρθρου 51∙ </w:t>
            </w:r>
          </w:p>
        </w:tc>
      </w:tr>
      <w:tr w:rsidR="00000017" w:rsidRPr="000B389B" w14:paraId="388DA029" w14:textId="77777777" w:rsidTr="0091230E">
        <w:tc>
          <w:tcPr>
            <w:tcW w:w="1079" w:type="pct"/>
            <w:gridSpan w:val="5"/>
          </w:tcPr>
          <w:p w14:paraId="2A6F00DB" w14:textId="77777777" w:rsidR="00E51045" w:rsidRPr="000B389B" w:rsidRDefault="00E51045" w:rsidP="00E51045">
            <w:pPr>
              <w:spacing w:line="360" w:lineRule="auto"/>
              <w:ind w:right="-90"/>
              <w:rPr>
                <w:rFonts w:cs="Arial"/>
                <w:szCs w:val="24"/>
              </w:rPr>
            </w:pPr>
          </w:p>
        </w:tc>
        <w:tc>
          <w:tcPr>
            <w:tcW w:w="714" w:type="pct"/>
            <w:gridSpan w:val="43"/>
          </w:tcPr>
          <w:p w14:paraId="7F808FE5"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07" w:type="pct"/>
            <w:gridSpan w:val="55"/>
          </w:tcPr>
          <w:p w14:paraId="021D4931"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50F70053" w14:textId="77777777" w:rsidTr="0091230E">
        <w:tc>
          <w:tcPr>
            <w:tcW w:w="1079" w:type="pct"/>
            <w:gridSpan w:val="5"/>
          </w:tcPr>
          <w:p w14:paraId="2C462A0D" w14:textId="77777777" w:rsidR="00E51045" w:rsidRPr="000B389B" w:rsidRDefault="00E51045" w:rsidP="00E51045">
            <w:pPr>
              <w:spacing w:line="360" w:lineRule="auto"/>
              <w:ind w:right="-90"/>
              <w:rPr>
                <w:rFonts w:cs="Arial"/>
                <w:szCs w:val="24"/>
              </w:rPr>
            </w:pPr>
          </w:p>
        </w:tc>
        <w:tc>
          <w:tcPr>
            <w:tcW w:w="714" w:type="pct"/>
            <w:gridSpan w:val="43"/>
          </w:tcPr>
          <w:p w14:paraId="1AC80772"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(β)</w:t>
            </w:r>
          </w:p>
        </w:tc>
        <w:tc>
          <w:tcPr>
            <w:tcW w:w="3207" w:type="pct"/>
            <w:gridSpan w:val="55"/>
          </w:tcPr>
          <w:p w14:paraId="06D26846"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 xml:space="preserve">η τήρηση των ορίων μείωσης των εκπομπών αερίων θερμοκηπίου από τη χρήση των ανανεώσιμων υγρών και αέριων καυσίμων μεταφορών μη βιολογικής προέλευσης και των καυσίμων ανακυκλωμένου άνθρακα αποδεικνύεται σύμφωνα με τη μεθοδολογία που καθορίζεται με Διάταγμα του Υπουργού που εκδίδεται σύμφωνα με </w:t>
            </w:r>
            <w:r>
              <w:rPr>
                <w:rFonts w:cs="Arial"/>
                <w:color w:val="000000"/>
                <w:szCs w:val="24"/>
                <w:shd w:val="clear" w:color="auto" w:fill="FFFFFF"/>
              </w:rPr>
              <w:t>τις διατάξεις του</w:t>
            </w:r>
            <w:r w:rsidRPr="000B389B">
              <w:rPr>
                <w:rFonts w:cs="Arial"/>
                <w:color w:val="000000"/>
                <w:szCs w:val="24"/>
                <w:shd w:val="clear" w:color="auto" w:fill="FFFFFF"/>
              </w:rPr>
              <w:t xml:space="preserve"> άρθρο</w:t>
            </w:r>
            <w:r>
              <w:rPr>
                <w:rFonts w:cs="Arial"/>
                <w:color w:val="000000"/>
                <w:szCs w:val="24"/>
                <w:shd w:val="clear" w:color="auto" w:fill="FFFFFF"/>
              </w:rPr>
              <w:t>υ</w:t>
            </w:r>
            <w:r w:rsidRPr="000B389B">
              <w:rPr>
                <w:rFonts w:cs="Arial"/>
                <w:color w:val="000000"/>
                <w:szCs w:val="24"/>
                <w:shd w:val="clear" w:color="auto" w:fill="FFFFFF"/>
              </w:rPr>
              <w:t xml:space="preserve"> 51∙</w:t>
            </w:r>
          </w:p>
        </w:tc>
      </w:tr>
      <w:tr w:rsidR="00000017" w:rsidRPr="000B389B" w14:paraId="794E25A2" w14:textId="77777777" w:rsidTr="0091230E">
        <w:tc>
          <w:tcPr>
            <w:tcW w:w="1079" w:type="pct"/>
            <w:gridSpan w:val="5"/>
          </w:tcPr>
          <w:p w14:paraId="2ED44127" w14:textId="77777777" w:rsidR="00E51045" w:rsidRPr="000B389B" w:rsidRDefault="00E51045" w:rsidP="00E51045">
            <w:pPr>
              <w:spacing w:line="360" w:lineRule="auto"/>
              <w:ind w:right="-90"/>
              <w:rPr>
                <w:rFonts w:cs="Arial"/>
                <w:szCs w:val="24"/>
              </w:rPr>
            </w:pPr>
          </w:p>
        </w:tc>
        <w:tc>
          <w:tcPr>
            <w:tcW w:w="714" w:type="pct"/>
            <w:gridSpan w:val="43"/>
          </w:tcPr>
          <w:p w14:paraId="1FD43635"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07" w:type="pct"/>
            <w:gridSpan w:val="55"/>
          </w:tcPr>
          <w:p w14:paraId="2B305C35"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363C5635" w14:textId="77777777" w:rsidTr="0091230E">
        <w:tc>
          <w:tcPr>
            <w:tcW w:w="1079" w:type="pct"/>
            <w:gridSpan w:val="5"/>
          </w:tcPr>
          <w:p w14:paraId="4606A386" w14:textId="77777777" w:rsidR="00E51045" w:rsidRPr="000B389B" w:rsidRDefault="00E51045" w:rsidP="00E51045">
            <w:pPr>
              <w:spacing w:line="360" w:lineRule="auto"/>
              <w:ind w:right="-90"/>
              <w:rPr>
                <w:rFonts w:cs="Arial"/>
                <w:szCs w:val="24"/>
              </w:rPr>
            </w:pPr>
          </w:p>
        </w:tc>
        <w:tc>
          <w:tcPr>
            <w:tcW w:w="714" w:type="pct"/>
            <w:gridSpan w:val="43"/>
          </w:tcPr>
          <w:p w14:paraId="07BC2646"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(γ)</w:t>
            </w:r>
          </w:p>
        </w:tc>
        <w:tc>
          <w:tcPr>
            <w:tcW w:w="3207" w:type="pct"/>
            <w:gridSpan w:val="55"/>
          </w:tcPr>
          <w:p w14:paraId="5814EFB2"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 xml:space="preserve">η τήρηση των κριτηρίων που αφορούν τα εδάφη που καθορίζονται στα εδάφια (3), (4), (5) και (6) του άρθρου 26, αποδεικνύεται με στοιχεία ότι τα εδάφη από τα οποία λαμβάνονται οι πρώτες ύλες για την παραγωγή </w:t>
            </w:r>
            <w:proofErr w:type="spellStart"/>
            <w:r w:rsidRPr="000B389B">
              <w:rPr>
                <w:rFonts w:cs="Arial"/>
                <w:color w:val="000000"/>
                <w:szCs w:val="24"/>
                <w:shd w:val="clear" w:color="auto" w:fill="FFFFFF"/>
              </w:rPr>
              <w:t>βιοκαυσίμων</w:t>
            </w:r>
            <w:proofErr w:type="spellEnd"/>
            <w:r w:rsidRPr="000B389B">
              <w:rPr>
                <w:rFonts w:cs="Arial"/>
                <w:color w:val="000000"/>
                <w:szCs w:val="24"/>
                <w:shd w:val="clear" w:color="auto" w:fill="FFFFFF"/>
              </w:rPr>
              <w:t xml:space="preserve"> και </w:t>
            </w:r>
            <w:proofErr w:type="spellStart"/>
            <w:r w:rsidRPr="000B389B">
              <w:rPr>
                <w:rFonts w:cs="Arial"/>
                <w:color w:val="000000"/>
                <w:szCs w:val="24"/>
                <w:shd w:val="clear" w:color="auto" w:fill="FFFFFF"/>
              </w:rPr>
              <w:t>βιορευστών</w:t>
            </w:r>
            <w:proofErr w:type="spellEnd"/>
            <w:r w:rsidRPr="000B389B">
              <w:rPr>
                <w:rFonts w:cs="Arial"/>
                <w:color w:val="000000"/>
                <w:szCs w:val="24"/>
                <w:shd w:val="clear" w:color="auto" w:fill="FFFFFF"/>
              </w:rPr>
              <w:t xml:space="preserve"> δεν έχουν τους χαρακτηρισμούς που αναφέρονται στα πιο πάνω εδάφια και τα αποδεικτικά στοιχεία της τήρησης των κριτηρίων για τα εδάφη δύναται να είναι αεροφωτογραφίες, δορυφορικές εικόνες, χάρτες, εγγραφές/βάσεις δεδομένων, τοπογραφικές μελέτες, ή άλλης μορφής έγγραφα που αφορούν τη συγκεκριμένη περιοχή από την οποία λαμβάνονται οι πρώτες ύλες για την παραγωγή </w:t>
            </w:r>
            <w:proofErr w:type="spellStart"/>
            <w:r w:rsidRPr="000B389B">
              <w:rPr>
                <w:rFonts w:cs="Arial"/>
                <w:color w:val="000000"/>
                <w:szCs w:val="24"/>
                <w:shd w:val="clear" w:color="auto" w:fill="FFFFFF"/>
              </w:rPr>
              <w:t>βιοκαυσίμων</w:t>
            </w:r>
            <w:proofErr w:type="spellEnd"/>
            <w:r w:rsidRPr="000B389B">
              <w:rPr>
                <w:rFonts w:cs="Arial"/>
                <w:color w:val="000000"/>
                <w:szCs w:val="24"/>
                <w:shd w:val="clear" w:color="auto" w:fill="FFFFFF"/>
              </w:rPr>
              <w:t xml:space="preserve">, </w:t>
            </w:r>
            <w:proofErr w:type="spellStart"/>
            <w:r w:rsidRPr="000B389B">
              <w:rPr>
                <w:rFonts w:cs="Arial"/>
                <w:color w:val="000000"/>
                <w:szCs w:val="24"/>
                <w:shd w:val="clear" w:color="auto" w:fill="FFFFFF"/>
              </w:rPr>
              <w:t>βιορευστών</w:t>
            </w:r>
            <w:proofErr w:type="spellEnd"/>
            <w:r w:rsidRPr="000B389B">
              <w:rPr>
                <w:rFonts w:cs="Arial"/>
                <w:color w:val="000000"/>
                <w:szCs w:val="24"/>
                <w:shd w:val="clear" w:color="auto" w:fill="FFFFFF"/>
              </w:rPr>
              <w:t xml:space="preserve"> και καυσίμων βιομάζας</w:t>
            </w:r>
            <w:r>
              <w:rPr>
                <w:rFonts w:cs="Arial"/>
                <w:color w:val="000000"/>
                <w:szCs w:val="24"/>
                <w:shd w:val="clear" w:color="auto" w:fill="FFFFFF"/>
              </w:rPr>
              <w:t>·</w:t>
            </w:r>
          </w:p>
        </w:tc>
      </w:tr>
      <w:tr w:rsidR="00000017" w:rsidRPr="000B389B" w14:paraId="149743C8" w14:textId="77777777" w:rsidTr="0091230E">
        <w:tc>
          <w:tcPr>
            <w:tcW w:w="1079" w:type="pct"/>
            <w:gridSpan w:val="5"/>
          </w:tcPr>
          <w:p w14:paraId="43C4013A" w14:textId="77777777" w:rsidR="00E51045" w:rsidRPr="000B389B" w:rsidRDefault="00E51045" w:rsidP="00E51045">
            <w:pPr>
              <w:spacing w:line="360" w:lineRule="auto"/>
              <w:ind w:right="-90"/>
              <w:rPr>
                <w:rFonts w:cs="Arial"/>
                <w:szCs w:val="24"/>
              </w:rPr>
            </w:pPr>
          </w:p>
        </w:tc>
        <w:tc>
          <w:tcPr>
            <w:tcW w:w="714" w:type="pct"/>
            <w:gridSpan w:val="43"/>
          </w:tcPr>
          <w:p w14:paraId="516FDCF8"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07" w:type="pct"/>
            <w:gridSpan w:val="55"/>
          </w:tcPr>
          <w:p w14:paraId="4B7CFA33"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02656774" w14:textId="77777777" w:rsidTr="0091230E">
        <w:tc>
          <w:tcPr>
            <w:tcW w:w="1079" w:type="pct"/>
            <w:gridSpan w:val="5"/>
          </w:tcPr>
          <w:p w14:paraId="0A100D8D" w14:textId="77777777" w:rsidR="00E51045" w:rsidRPr="000B389B" w:rsidRDefault="00E51045" w:rsidP="00E51045">
            <w:pPr>
              <w:spacing w:line="360" w:lineRule="auto"/>
              <w:ind w:right="-90"/>
              <w:rPr>
                <w:rFonts w:cs="Arial"/>
                <w:szCs w:val="24"/>
              </w:rPr>
            </w:pPr>
          </w:p>
        </w:tc>
        <w:tc>
          <w:tcPr>
            <w:tcW w:w="714" w:type="pct"/>
            <w:gridSpan w:val="43"/>
          </w:tcPr>
          <w:p w14:paraId="24E48F0D"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(δ)</w:t>
            </w:r>
          </w:p>
        </w:tc>
        <w:tc>
          <w:tcPr>
            <w:tcW w:w="3207" w:type="pct"/>
            <w:gridSpan w:val="55"/>
          </w:tcPr>
          <w:p w14:paraId="6F509B5E"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 xml:space="preserve">η τήρηση των κριτηρίων που αφορούν τη δασική βιομάζα που καθορίζονται στα εδάφια (7) και (8) του άρθρου 26, αποδεικνύεται με στοιχεία και έγγραφα για την εφαρμογή σχετικής με τη συγκομιδή νομοθεσίας, την εφαρμογή συστημάτων διαχείρισης της δασικής περιοχής εφοδιασμού και την εθνικά καθορισμένη συνεισφορά στη </w:t>
            </w:r>
            <w:r w:rsidRPr="000B389B">
              <w:rPr>
                <w:rFonts w:cs="Arial"/>
                <w:color w:val="000000"/>
                <w:szCs w:val="24"/>
                <w:shd w:val="clear" w:color="auto" w:fill="FFFFFF"/>
              </w:rPr>
              <w:lastRenderedPageBreak/>
              <w:t xml:space="preserve">Σύμβαση - Πλαίσιο των Ηνωμένων Εθνών για την </w:t>
            </w:r>
            <w:r>
              <w:rPr>
                <w:rFonts w:cs="Arial"/>
                <w:color w:val="000000"/>
                <w:szCs w:val="24"/>
                <w:shd w:val="clear" w:color="auto" w:fill="FFFFFF"/>
              </w:rPr>
              <w:t>Κ</w:t>
            </w:r>
            <w:r w:rsidRPr="000B389B">
              <w:rPr>
                <w:rFonts w:cs="Arial"/>
                <w:color w:val="000000"/>
                <w:szCs w:val="24"/>
                <w:shd w:val="clear" w:color="auto" w:fill="FFFFFF"/>
              </w:rPr>
              <w:t xml:space="preserve">λιματική </w:t>
            </w:r>
            <w:r>
              <w:rPr>
                <w:rFonts w:cs="Arial"/>
                <w:color w:val="000000"/>
                <w:szCs w:val="24"/>
                <w:shd w:val="clear" w:color="auto" w:fill="FFFFFF"/>
              </w:rPr>
              <w:t>Α</w:t>
            </w:r>
            <w:r w:rsidRPr="000B389B">
              <w:rPr>
                <w:rFonts w:cs="Arial"/>
                <w:color w:val="000000"/>
                <w:szCs w:val="24"/>
                <w:shd w:val="clear" w:color="auto" w:fill="FFFFFF"/>
              </w:rPr>
              <w:t>λλαγή</w:t>
            </w:r>
            <w:r>
              <w:rPr>
                <w:rFonts w:cs="Arial"/>
                <w:color w:val="000000"/>
                <w:szCs w:val="24"/>
                <w:shd w:val="clear" w:color="auto" w:fill="FFFFFF"/>
              </w:rPr>
              <w:t>:</w:t>
            </w:r>
          </w:p>
        </w:tc>
      </w:tr>
      <w:tr w:rsidR="00000017" w:rsidRPr="000B389B" w14:paraId="69793E06" w14:textId="77777777" w:rsidTr="0091230E">
        <w:tc>
          <w:tcPr>
            <w:tcW w:w="1079" w:type="pct"/>
            <w:gridSpan w:val="6"/>
          </w:tcPr>
          <w:p w14:paraId="073E7BD3" w14:textId="77777777" w:rsidR="00E51045" w:rsidRPr="000B389B" w:rsidRDefault="00E51045" w:rsidP="00E51045">
            <w:pPr>
              <w:spacing w:line="360" w:lineRule="auto"/>
              <w:ind w:right="-90"/>
              <w:rPr>
                <w:rFonts w:cs="Arial"/>
                <w:szCs w:val="24"/>
              </w:rPr>
            </w:pPr>
          </w:p>
        </w:tc>
        <w:tc>
          <w:tcPr>
            <w:tcW w:w="854" w:type="pct"/>
            <w:gridSpan w:val="59"/>
          </w:tcPr>
          <w:p w14:paraId="0321075A"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p>
        </w:tc>
        <w:tc>
          <w:tcPr>
            <w:tcW w:w="3067" w:type="pct"/>
            <w:gridSpan w:val="38"/>
          </w:tcPr>
          <w:p w14:paraId="2523CCEC"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61246D" w:rsidRPr="00325CC6" w14:paraId="7C9BE2E4" w14:textId="77777777" w:rsidTr="0091230E">
        <w:tc>
          <w:tcPr>
            <w:tcW w:w="1079" w:type="pct"/>
            <w:gridSpan w:val="6"/>
          </w:tcPr>
          <w:p w14:paraId="6B4D5048" w14:textId="77777777" w:rsidR="00E51045" w:rsidRPr="00325CC6" w:rsidRDefault="00E51045" w:rsidP="00E51045">
            <w:pPr>
              <w:spacing w:line="360" w:lineRule="auto"/>
              <w:ind w:right="-90"/>
              <w:rPr>
                <w:rFonts w:cs="Arial"/>
                <w:szCs w:val="24"/>
                <w:u w:val="single"/>
              </w:rPr>
            </w:pPr>
          </w:p>
        </w:tc>
        <w:tc>
          <w:tcPr>
            <w:tcW w:w="3921" w:type="pct"/>
            <w:gridSpan w:val="97"/>
          </w:tcPr>
          <w:p w14:paraId="100DCDC6" w14:textId="77777777" w:rsidR="00E51045" w:rsidRPr="00325CC6" w:rsidRDefault="00E51045" w:rsidP="00E51045">
            <w:pPr>
              <w:tabs>
                <w:tab w:val="left" w:pos="567"/>
              </w:tabs>
              <w:spacing w:line="360" w:lineRule="auto"/>
              <w:jc w:val="both"/>
              <w:rPr>
                <w:rFonts w:cs="Arial"/>
                <w:color w:val="000000"/>
                <w:szCs w:val="24"/>
                <w:u w:val="single"/>
                <w:shd w:val="clear" w:color="auto" w:fill="FFFFFF"/>
              </w:rPr>
            </w:pPr>
            <w:r>
              <w:rPr>
                <w:rFonts w:cs="Arial"/>
                <w:color w:val="000000"/>
                <w:szCs w:val="24"/>
                <w:shd w:val="clear" w:color="auto" w:fill="FFFFFF"/>
              </w:rPr>
              <w:tab/>
              <w:t>Νοείται ότι, οι</w:t>
            </w:r>
            <w:r w:rsidRPr="000B389B">
              <w:rPr>
                <w:rFonts w:cs="Arial"/>
                <w:color w:val="000000"/>
                <w:szCs w:val="24"/>
                <w:shd w:val="clear" w:color="auto" w:fill="FFFFFF"/>
              </w:rPr>
              <w:t xml:space="preserve"> οικονομικοί φορείς δύναται να παρέχουν απε</w:t>
            </w:r>
            <w:r>
              <w:rPr>
                <w:rFonts w:cs="Arial"/>
                <w:color w:val="000000"/>
                <w:szCs w:val="24"/>
                <w:shd w:val="clear" w:color="auto" w:fill="FFFFFF"/>
              </w:rPr>
              <w:t>υ</w:t>
            </w:r>
            <w:r w:rsidRPr="000B389B">
              <w:rPr>
                <w:rFonts w:cs="Arial"/>
                <w:color w:val="000000"/>
                <w:szCs w:val="24"/>
                <w:shd w:val="clear" w:color="auto" w:fill="FFFFFF"/>
              </w:rPr>
              <w:t>θε</w:t>
            </w:r>
            <w:r>
              <w:rPr>
                <w:rFonts w:cs="Arial"/>
                <w:color w:val="000000"/>
                <w:szCs w:val="24"/>
                <w:shd w:val="clear" w:color="auto" w:fill="FFFFFF"/>
              </w:rPr>
              <w:t>ί</w:t>
            </w:r>
            <w:r w:rsidRPr="000B389B">
              <w:rPr>
                <w:rFonts w:cs="Arial"/>
                <w:color w:val="000000"/>
                <w:szCs w:val="24"/>
                <w:shd w:val="clear" w:color="auto" w:fill="FFFFFF"/>
              </w:rPr>
              <w:t>ας τα αποδεικτικά στοιχεία σε επίπεδο περιοχής εφοδιασμού.</w:t>
            </w:r>
          </w:p>
        </w:tc>
      </w:tr>
      <w:tr w:rsidR="0061246D" w:rsidRPr="000B389B" w14:paraId="11C351C3" w14:textId="77777777" w:rsidTr="0091230E">
        <w:tc>
          <w:tcPr>
            <w:tcW w:w="1079" w:type="pct"/>
            <w:gridSpan w:val="6"/>
          </w:tcPr>
          <w:p w14:paraId="035C4D5A" w14:textId="77777777" w:rsidR="00E51045" w:rsidRPr="000B389B" w:rsidRDefault="00E51045" w:rsidP="00E51045">
            <w:pPr>
              <w:spacing w:line="360" w:lineRule="auto"/>
              <w:ind w:right="-90"/>
              <w:rPr>
                <w:rFonts w:cs="Arial"/>
                <w:szCs w:val="24"/>
              </w:rPr>
            </w:pPr>
          </w:p>
        </w:tc>
        <w:tc>
          <w:tcPr>
            <w:tcW w:w="3921" w:type="pct"/>
            <w:gridSpan w:val="97"/>
          </w:tcPr>
          <w:p w14:paraId="07102760"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61246D" w:rsidRPr="000B389B" w14:paraId="21826EC4" w14:textId="77777777" w:rsidTr="0091230E">
        <w:tc>
          <w:tcPr>
            <w:tcW w:w="1079" w:type="pct"/>
            <w:gridSpan w:val="6"/>
          </w:tcPr>
          <w:p w14:paraId="0D246F0C" w14:textId="77777777" w:rsidR="00E51045" w:rsidRPr="000B389B" w:rsidRDefault="00E51045" w:rsidP="00E51045">
            <w:pPr>
              <w:spacing w:line="360" w:lineRule="auto"/>
              <w:ind w:right="-90"/>
              <w:rPr>
                <w:rFonts w:cs="Arial"/>
                <w:szCs w:val="24"/>
              </w:rPr>
            </w:pPr>
          </w:p>
        </w:tc>
        <w:tc>
          <w:tcPr>
            <w:tcW w:w="3921" w:type="pct"/>
            <w:gridSpan w:val="97"/>
          </w:tcPr>
          <w:p w14:paraId="49C4E498" w14:textId="77777777" w:rsidR="00E51045" w:rsidRPr="0088453E" w:rsidRDefault="00E51045" w:rsidP="00E51045">
            <w:pPr>
              <w:tabs>
                <w:tab w:val="left" w:pos="397"/>
                <w:tab w:val="left" w:pos="794"/>
              </w:tabs>
              <w:spacing w:line="360" w:lineRule="auto"/>
              <w:jc w:val="both"/>
              <w:rPr>
                <w:rFonts w:cs="Arial"/>
                <w:szCs w:val="24"/>
              </w:rPr>
            </w:pPr>
            <w:r>
              <w:rPr>
                <w:rFonts w:cs="Arial"/>
                <w:szCs w:val="24"/>
              </w:rPr>
              <w:tab/>
            </w:r>
            <w:r w:rsidRPr="0088453E">
              <w:rPr>
                <w:rFonts w:cs="Arial"/>
                <w:szCs w:val="24"/>
              </w:rPr>
              <w:t>(4)</w:t>
            </w:r>
            <w:r>
              <w:rPr>
                <w:rFonts w:cs="Arial"/>
                <w:szCs w:val="24"/>
              </w:rPr>
              <w:tab/>
            </w:r>
            <w:r w:rsidRPr="0088453E">
              <w:rPr>
                <w:rFonts w:cs="Arial"/>
                <w:szCs w:val="24"/>
              </w:rPr>
              <w:t xml:space="preserve">Ο ανεξάρτητος έλεγχος των πληροφοριών που αναφέρεται στην παράγραφο (β) του εδαφίου (2) διενεργείται από εξωτερικό ανεξάρτητο ελεγκτή, ο οποίος είτε έχει </w:t>
            </w:r>
            <w:proofErr w:type="spellStart"/>
            <w:r w:rsidRPr="0088453E">
              <w:rPr>
                <w:rFonts w:cs="Arial"/>
                <w:szCs w:val="24"/>
              </w:rPr>
              <w:t>διαπιστευτεί</w:t>
            </w:r>
            <w:proofErr w:type="spellEnd"/>
            <w:r w:rsidRPr="0088453E">
              <w:rPr>
                <w:rFonts w:cs="Arial"/>
                <w:szCs w:val="24"/>
              </w:rPr>
              <w:t xml:space="preserve"> για τη διενέργεια τέτοιων ελέγχων είτε διαθέτει τα ελάχιστα προσόντα που ο Υπουργός καθορίζει με Διάταγμά του που εκδίδεται δυνάμει</w:t>
            </w:r>
            <w:r>
              <w:rPr>
                <w:rFonts w:cs="Arial"/>
                <w:szCs w:val="24"/>
              </w:rPr>
              <w:t xml:space="preserve"> των διατάξεων</w:t>
            </w:r>
            <w:r w:rsidRPr="0088453E">
              <w:rPr>
                <w:rFonts w:cs="Arial"/>
                <w:szCs w:val="24"/>
              </w:rPr>
              <w:t xml:space="preserve"> του άρθρου 51.</w:t>
            </w:r>
          </w:p>
        </w:tc>
      </w:tr>
      <w:tr w:rsidR="0061246D" w:rsidRPr="000B389B" w14:paraId="037FEBDD" w14:textId="77777777" w:rsidTr="0091230E">
        <w:tc>
          <w:tcPr>
            <w:tcW w:w="1079" w:type="pct"/>
            <w:gridSpan w:val="6"/>
          </w:tcPr>
          <w:p w14:paraId="23E01CFD" w14:textId="77777777" w:rsidR="00E51045" w:rsidRPr="000B389B" w:rsidRDefault="00E51045" w:rsidP="00E51045">
            <w:pPr>
              <w:spacing w:line="360" w:lineRule="auto"/>
              <w:ind w:right="-90"/>
              <w:rPr>
                <w:rFonts w:cs="Arial"/>
                <w:szCs w:val="24"/>
              </w:rPr>
            </w:pPr>
          </w:p>
        </w:tc>
        <w:tc>
          <w:tcPr>
            <w:tcW w:w="3921" w:type="pct"/>
            <w:gridSpan w:val="97"/>
          </w:tcPr>
          <w:p w14:paraId="67C4C9D5" w14:textId="77777777" w:rsidR="00E51045" w:rsidRPr="0088453E" w:rsidRDefault="00E51045" w:rsidP="00E51045">
            <w:pPr>
              <w:tabs>
                <w:tab w:val="left" w:pos="397"/>
                <w:tab w:val="left" w:pos="794"/>
              </w:tabs>
              <w:spacing w:line="360" w:lineRule="auto"/>
              <w:jc w:val="both"/>
              <w:rPr>
                <w:rFonts w:cs="Arial"/>
                <w:szCs w:val="24"/>
              </w:rPr>
            </w:pPr>
          </w:p>
        </w:tc>
      </w:tr>
      <w:tr w:rsidR="0061246D" w:rsidRPr="000B389B" w14:paraId="52A899BC" w14:textId="77777777" w:rsidTr="0091230E">
        <w:tc>
          <w:tcPr>
            <w:tcW w:w="1079" w:type="pct"/>
            <w:gridSpan w:val="6"/>
          </w:tcPr>
          <w:p w14:paraId="5D883DF2" w14:textId="77777777" w:rsidR="00E51045" w:rsidRPr="000B389B" w:rsidRDefault="00E51045" w:rsidP="00E51045">
            <w:pPr>
              <w:spacing w:line="360" w:lineRule="auto"/>
              <w:ind w:right="-90"/>
              <w:rPr>
                <w:rFonts w:cs="Arial"/>
                <w:szCs w:val="24"/>
              </w:rPr>
            </w:pPr>
          </w:p>
        </w:tc>
        <w:tc>
          <w:tcPr>
            <w:tcW w:w="3921" w:type="pct"/>
            <w:gridSpan w:val="97"/>
          </w:tcPr>
          <w:p w14:paraId="4EBD63C0" w14:textId="77777777" w:rsidR="00E51045" w:rsidRPr="0088453E" w:rsidRDefault="00E51045" w:rsidP="00E51045">
            <w:pPr>
              <w:tabs>
                <w:tab w:val="left" w:pos="397"/>
                <w:tab w:val="left" w:pos="794"/>
              </w:tabs>
              <w:spacing w:line="360" w:lineRule="auto"/>
              <w:jc w:val="both"/>
              <w:rPr>
                <w:rFonts w:cs="Arial"/>
                <w:szCs w:val="24"/>
              </w:rPr>
            </w:pPr>
            <w:r>
              <w:rPr>
                <w:rFonts w:cs="Arial"/>
                <w:szCs w:val="24"/>
              </w:rPr>
              <w:tab/>
            </w:r>
            <w:r w:rsidRPr="0088453E">
              <w:rPr>
                <w:rFonts w:cs="Arial"/>
                <w:szCs w:val="24"/>
              </w:rPr>
              <w:t>(5)</w:t>
            </w:r>
            <w:r>
              <w:rPr>
                <w:rFonts w:cs="Arial"/>
                <w:szCs w:val="24"/>
              </w:rPr>
              <w:tab/>
            </w:r>
            <w:r w:rsidRPr="0088453E">
              <w:rPr>
                <w:rFonts w:cs="Arial"/>
                <w:szCs w:val="24"/>
              </w:rPr>
              <w:t>Κατά τη διενέργεια του ελέγχου, ο ελεγκτής δύναται να προβαίνει στις ακόλουθες ενέργειες</w:t>
            </w:r>
            <w:r w:rsidR="00E14418">
              <w:rPr>
                <w:rFonts w:cs="Arial"/>
                <w:szCs w:val="24"/>
              </w:rPr>
              <w:t>,</w:t>
            </w:r>
            <w:r w:rsidRPr="0088453E">
              <w:rPr>
                <w:rFonts w:cs="Arial"/>
                <w:szCs w:val="24"/>
              </w:rPr>
              <w:t xml:space="preserve"> προκειμένου να εκδ</w:t>
            </w:r>
            <w:r>
              <w:rPr>
                <w:rFonts w:cs="Arial"/>
                <w:szCs w:val="24"/>
              </w:rPr>
              <w:t>ώσ</w:t>
            </w:r>
            <w:r w:rsidRPr="0088453E">
              <w:rPr>
                <w:rFonts w:cs="Arial"/>
                <w:szCs w:val="24"/>
              </w:rPr>
              <w:t xml:space="preserve">ει δήλωση επαλήθευσης της τήρησης των κριτηρίων </w:t>
            </w:r>
            <w:proofErr w:type="spellStart"/>
            <w:r w:rsidRPr="0088453E">
              <w:rPr>
                <w:rFonts w:cs="Arial"/>
                <w:szCs w:val="24"/>
              </w:rPr>
              <w:t>αειφορίας</w:t>
            </w:r>
            <w:proofErr w:type="spellEnd"/>
            <w:r w:rsidRPr="0088453E">
              <w:rPr>
                <w:rFonts w:cs="Arial"/>
                <w:szCs w:val="24"/>
              </w:rPr>
              <w:t>:</w:t>
            </w:r>
          </w:p>
        </w:tc>
      </w:tr>
      <w:tr w:rsidR="0061246D" w:rsidRPr="000B389B" w14:paraId="66184D10" w14:textId="77777777" w:rsidTr="0091230E">
        <w:tc>
          <w:tcPr>
            <w:tcW w:w="1079" w:type="pct"/>
            <w:gridSpan w:val="6"/>
          </w:tcPr>
          <w:p w14:paraId="291EAB19" w14:textId="77777777" w:rsidR="00E51045" w:rsidRPr="000B389B" w:rsidRDefault="00E51045" w:rsidP="00E51045">
            <w:pPr>
              <w:spacing w:line="360" w:lineRule="auto"/>
              <w:ind w:right="-90"/>
              <w:rPr>
                <w:rFonts w:cs="Arial"/>
                <w:szCs w:val="24"/>
              </w:rPr>
            </w:pPr>
          </w:p>
        </w:tc>
        <w:tc>
          <w:tcPr>
            <w:tcW w:w="3921" w:type="pct"/>
            <w:gridSpan w:val="97"/>
          </w:tcPr>
          <w:p w14:paraId="1896A3D8"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734F7F8F" w14:textId="77777777" w:rsidTr="0091230E">
        <w:tc>
          <w:tcPr>
            <w:tcW w:w="1079" w:type="pct"/>
            <w:gridSpan w:val="6"/>
          </w:tcPr>
          <w:p w14:paraId="4D515679" w14:textId="77777777" w:rsidR="00E51045" w:rsidRPr="000B389B" w:rsidRDefault="00E51045" w:rsidP="00E51045">
            <w:pPr>
              <w:spacing w:line="360" w:lineRule="auto"/>
              <w:ind w:right="-90"/>
              <w:rPr>
                <w:rFonts w:cs="Arial"/>
                <w:szCs w:val="24"/>
              </w:rPr>
            </w:pPr>
          </w:p>
        </w:tc>
        <w:tc>
          <w:tcPr>
            <w:tcW w:w="706" w:type="pct"/>
            <w:gridSpan w:val="43"/>
          </w:tcPr>
          <w:p w14:paraId="446F3CDE"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(α)</w:t>
            </w:r>
          </w:p>
        </w:tc>
        <w:tc>
          <w:tcPr>
            <w:tcW w:w="3214" w:type="pct"/>
            <w:gridSpan w:val="54"/>
          </w:tcPr>
          <w:p w14:paraId="7A7EF37A"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Pr>
                <w:rFonts w:cs="Arial"/>
                <w:color w:val="000000"/>
                <w:szCs w:val="24"/>
                <w:shd w:val="clear" w:color="auto" w:fill="FFFFFF"/>
              </w:rPr>
              <w:t>Π</w:t>
            </w:r>
            <w:r w:rsidRPr="000B389B">
              <w:rPr>
                <w:rFonts w:cs="Arial"/>
                <w:color w:val="000000"/>
                <w:szCs w:val="24"/>
                <w:shd w:val="clear" w:color="auto" w:fill="FFFFFF"/>
              </w:rPr>
              <w:t xml:space="preserve">ροσδιορίζει τις δραστηριότητες του οικονομικού φορέα που είναι συναφείς με τα κριτήρια </w:t>
            </w:r>
            <w:proofErr w:type="spellStart"/>
            <w:r w:rsidRPr="000B389B">
              <w:rPr>
                <w:rFonts w:cs="Arial"/>
                <w:color w:val="000000"/>
                <w:szCs w:val="24"/>
                <w:shd w:val="clear" w:color="auto" w:fill="FFFFFF"/>
              </w:rPr>
              <w:t>αειφορίας</w:t>
            </w:r>
            <w:proofErr w:type="spellEnd"/>
            <w:r w:rsidRPr="000B389B">
              <w:rPr>
                <w:rFonts w:cs="Arial"/>
                <w:color w:val="000000"/>
                <w:szCs w:val="24"/>
                <w:shd w:val="clear" w:color="auto" w:fill="FFFFFF"/>
              </w:rPr>
              <w:t xml:space="preserve"> και μείωσης των εκπομπών αερίων του θερμοκηπίου·</w:t>
            </w:r>
          </w:p>
        </w:tc>
      </w:tr>
      <w:tr w:rsidR="00000017" w:rsidRPr="000B389B" w14:paraId="7BD33DCB" w14:textId="77777777" w:rsidTr="0091230E">
        <w:tc>
          <w:tcPr>
            <w:tcW w:w="1079" w:type="pct"/>
            <w:gridSpan w:val="6"/>
          </w:tcPr>
          <w:p w14:paraId="4BDD950C" w14:textId="77777777" w:rsidR="00E51045" w:rsidRPr="000B389B" w:rsidRDefault="00E51045" w:rsidP="00E51045">
            <w:pPr>
              <w:spacing w:line="360" w:lineRule="auto"/>
              <w:ind w:right="-90"/>
              <w:rPr>
                <w:rFonts w:cs="Arial"/>
                <w:szCs w:val="24"/>
              </w:rPr>
            </w:pPr>
          </w:p>
        </w:tc>
        <w:tc>
          <w:tcPr>
            <w:tcW w:w="706" w:type="pct"/>
            <w:gridSpan w:val="43"/>
          </w:tcPr>
          <w:p w14:paraId="0EABD031"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14" w:type="pct"/>
            <w:gridSpan w:val="54"/>
          </w:tcPr>
          <w:p w14:paraId="705EB1AD"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714198B9" w14:textId="77777777" w:rsidTr="0091230E">
        <w:tc>
          <w:tcPr>
            <w:tcW w:w="1079" w:type="pct"/>
            <w:gridSpan w:val="6"/>
          </w:tcPr>
          <w:p w14:paraId="71F69000" w14:textId="77777777" w:rsidR="00E51045" w:rsidRPr="000B389B" w:rsidRDefault="00E51045" w:rsidP="00E51045">
            <w:pPr>
              <w:spacing w:line="360" w:lineRule="auto"/>
              <w:ind w:right="-90"/>
              <w:rPr>
                <w:rFonts w:cs="Arial"/>
                <w:szCs w:val="24"/>
              </w:rPr>
            </w:pPr>
          </w:p>
        </w:tc>
        <w:tc>
          <w:tcPr>
            <w:tcW w:w="706" w:type="pct"/>
            <w:gridSpan w:val="43"/>
          </w:tcPr>
          <w:p w14:paraId="1AFF4890"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(β)</w:t>
            </w:r>
          </w:p>
        </w:tc>
        <w:tc>
          <w:tcPr>
            <w:tcW w:w="3214" w:type="pct"/>
            <w:gridSpan w:val="54"/>
          </w:tcPr>
          <w:p w14:paraId="4E8F79D4"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 xml:space="preserve">εντοπίζει κατά πόσο καλύπτεται η επαλήθευση της τήρησης κριτηρίων </w:t>
            </w:r>
            <w:proofErr w:type="spellStart"/>
            <w:r w:rsidRPr="000B389B">
              <w:rPr>
                <w:rFonts w:cs="Arial"/>
                <w:color w:val="000000"/>
                <w:szCs w:val="24"/>
                <w:shd w:val="clear" w:color="auto" w:fill="FFFFFF"/>
              </w:rPr>
              <w:t>αειφορίας</w:t>
            </w:r>
            <w:proofErr w:type="spellEnd"/>
            <w:r w:rsidRPr="000B389B">
              <w:rPr>
                <w:rFonts w:cs="Arial"/>
                <w:color w:val="000000"/>
                <w:szCs w:val="24"/>
                <w:shd w:val="clear" w:color="auto" w:fill="FFFFFF"/>
              </w:rPr>
              <w:t xml:space="preserve"> και μείωσης των εκπομπών αερίων του θερμοκηπίου από εθελοντικό καθεστώς αναγνωρισμένο από την Επιτροπή, από διμερή ή πολυμερή συμφωνία που έχει συναφθεί μεταξύ της Ένωσης και τρίτων χωρών και έχει αναγνωριστεί από την Επιτροπή για το</w:t>
            </w:r>
            <w:r>
              <w:rPr>
                <w:rFonts w:cs="Arial"/>
                <w:color w:val="000000"/>
                <w:szCs w:val="24"/>
                <w:shd w:val="clear" w:color="auto" w:fill="FFFFFF"/>
              </w:rPr>
              <w:t>ν</w:t>
            </w:r>
            <w:r w:rsidRPr="000B389B">
              <w:rPr>
                <w:rFonts w:cs="Arial"/>
                <w:color w:val="000000"/>
                <w:szCs w:val="24"/>
                <w:shd w:val="clear" w:color="auto" w:fill="FFFFFF"/>
              </w:rPr>
              <w:t xml:space="preserve"> σκοπό αυτό ή από εθνικό καθεστώς άλλου κράτους μέλους της Ένωσης, νοουμένου ότι παρέχεται δήλωση επαλήθευσης ή πιστοποιητικό ή άλλα αποδεικτικά στοιχεία τήρησης των εν λόγω κριτηρίων </w:t>
            </w:r>
            <w:proofErr w:type="spellStart"/>
            <w:r w:rsidRPr="000B389B">
              <w:rPr>
                <w:rFonts w:cs="Arial"/>
                <w:color w:val="000000"/>
                <w:szCs w:val="24"/>
                <w:shd w:val="clear" w:color="auto" w:fill="FFFFFF"/>
              </w:rPr>
              <w:t>αειφορίας</w:t>
            </w:r>
            <w:proofErr w:type="spellEnd"/>
            <w:r w:rsidRPr="000B389B">
              <w:rPr>
                <w:rFonts w:cs="Arial"/>
                <w:color w:val="000000"/>
                <w:szCs w:val="24"/>
                <w:shd w:val="clear" w:color="auto" w:fill="FFFFFF"/>
              </w:rPr>
              <w:t>·</w:t>
            </w:r>
          </w:p>
        </w:tc>
      </w:tr>
      <w:tr w:rsidR="00000017" w:rsidRPr="000B389B" w14:paraId="075B1A3E" w14:textId="77777777" w:rsidTr="0091230E">
        <w:tc>
          <w:tcPr>
            <w:tcW w:w="1079" w:type="pct"/>
            <w:gridSpan w:val="6"/>
          </w:tcPr>
          <w:p w14:paraId="7C8CE1D2" w14:textId="77777777" w:rsidR="00E51045" w:rsidRPr="000B389B" w:rsidRDefault="00E51045" w:rsidP="00E51045">
            <w:pPr>
              <w:spacing w:line="360" w:lineRule="auto"/>
              <w:ind w:right="-90"/>
              <w:rPr>
                <w:rFonts w:cs="Arial"/>
                <w:szCs w:val="24"/>
              </w:rPr>
            </w:pPr>
          </w:p>
        </w:tc>
        <w:tc>
          <w:tcPr>
            <w:tcW w:w="706" w:type="pct"/>
            <w:gridSpan w:val="43"/>
          </w:tcPr>
          <w:p w14:paraId="43C035CB"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14" w:type="pct"/>
            <w:gridSpan w:val="54"/>
          </w:tcPr>
          <w:p w14:paraId="3FDC7401"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5C3DE513" w14:textId="77777777" w:rsidTr="0091230E">
        <w:tc>
          <w:tcPr>
            <w:tcW w:w="1079" w:type="pct"/>
            <w:gridSpan w:val="6"/>
          </w:tcPr>
          <w:p w14:paraId="4D0A61C3" w14:textId="77777777" w:rsidR="00E51045" w:rsidRPr="000B389B" w:rsidRDefault="00E51045" w:rsidP="00E51045">
            <w:pPr>
              <w:spacing w:line="360" w:lineRule="auto"/>
              <w:ind w:right="-90"/>
              <w:rPr>
                <w:rFonts w:cs="Arial"/>
                <w:szCs w:val="24"/>
              </w:rPr>
            </w:pPr>
          </w:p>
        </w:tc>
        <w:tc>
          <w:tcPr>
            <w:tcW w:w="706" w:type="pct"/>
            <w:gridSpan w:val="43"/>
          </w:tcPr>
          <w:p w14:paraId="22555A3F"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(γ)</w:t>
            </w:r>
          </w:p>
        </w:tc>
        <w:tc>
          <w:tcPr>
            <w:tcW w:w="3214" w:type="pct"/>
            <w:gridSpan w:val="54"/>
          </w:tcPr>
          <w:p w14:paraId="3F73E5A6"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αναλύει τους κινδύνους που θα μπορούσαν να συνεπάγονται ανακρίβειες, με βάση τις επαγγελματικές γνώσεις του και τις πληροφορίες που έχει υποβάλει ο οικονομικός φορέας·</w:t>
            </w:r>
          </w:p>
        </w:tc>
      </w:tr>
      <w:tr w:rsidR="00000017" w:rsidRPr="000B389B" w14:paraId="2EB90605" w14:textId="77777777" w:rsidTr="0091230E">
        <w:tc>
          <w:tcPr>
            <w:tcW w:w="1079" w:type="pct"/>
            <w:gridSpan w:val="6"/>
          </w:tcPr>
          <w:p w14:paraId="4D89E697" w14:textId="77777777" w:rsidR="00E51045" w:rsidRPr="000B389B" w:rsidRDefault="00E51045" w:rsidP="00E51045">
            <w:pPr>
              <w:spacing w:line="360" w:lineRule="auto"/>
              <w:ind w:right="-90"/>
              <w:rPr>
                <w:rFonts w:cs="Arial"/>
                <w:szCs w:val="24"/>
              </w:rPr>
            </w:pPr>
          </w:p>
        </w:tc>
        <w:tc>
          <w:tcPr>
            <w:tcW w:w="706" w:type="pct"/>
            <w:gridSpan w:val="43"/>
          </w:tcPr>
          <w:p w14:paraId="3E5FFCC8"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14" w:type="pct"/>
            <w:gridSpan w:val="54"/>
          </w:tcPr>
          <w:p w14:paraId="03715AE7"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34DB2912" w14:textId="77777777" w:rsidTr="0091230E">
        <w:tc>
          <w:tcPr>
            <w:tcW w:w="1079" w:type="pct"/>
            <w:gridSpan w:val="6"/>
          </w:tcPr>
          <w:p w14:paraId="0B28A6D7" w14:textId="77777777" w:rsidR="00E51045" w:rsidRPr="000B389B" w:rsidRDefault="00E51045" w:rsidP="00E51045">
            <w:pPr>
              <w:spacing w:line="360" w:lineRule="auto"/>
              <w:ind w:right="-90"/>
              <w:rPr>
                <w:rFonts w:cs="Arial"/>
                <w:szCs w:val="24"/>
              </w:rPr>
            </w:pPr>
          </w:p>
        </w:tc>
        <w:tc>
          <w:tcPr>
            <w:tcW w:w="706" w:type="pct"/>
            <w:gridSpan w:val="43"/>
          </w:tcPr>
          <w:p w14:paraId="31954259"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(δ)</w:t>
            </w:r>
          </w:p>
        </w:tc>
        <w:tc>
          <w:tcPr>
            <w:tcW w:w="3214" w:type="pct"/>
            <w:gridSpan w:val="54"/>
          </w:tcPr>
          <w:p w14:paraId="461F2BAB"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 xml:space="preserve">καθορίζει το επίπεδο διασφάλισης για περιορισμό του </w:t>
            </w:r>
            <w:r>
              <w:rPr>
                <w:rFonts w:cs="Arial"/>
                <w:color w:val="000000"/>
                <w:szCs w:val="24"/>
                <w:shd w:val="clear" w:color="auto" w:fill="FFFFFF"/>
              </w:rPr>
              <w:t>κινδύνου</w:t>
            </w:r>
            <w:r w:rsidRPr="000B389B">
              <w:rPr>
                <w:rFonts w:cs="Arial"/>
                <w:color w:val="000000"/>
                <w:szCs w:val="24"/>
                <w:shd w:val="clear" w:color="auto" w:fill="FFFFFF"/>
              </w:rPr>
              <w:t xml:space="preserve"> ότι τα αποδεικτικά στοιχεία περιέχουν σφάλματα, λαμβάνοντας υπόψη το είδος και την πολυπλοκότητα των δραστηριοτήτων του οικονομικού φορέα·</w:t>
            </w:r>
          </w:p>
        </w:tc>
      </w:tr>
      <w:tr w:rsidR="00000017" w:rsidRPr="000B389B" w14:paraId="291389DF" w14:textId="77777777" w:rsidTr="0091230E">
        <w:tc>
          <w:tcPr>
            <w:tcW w:w="1079" w:type="pct"/>
            <w:gridSpan w:val="6"/>
          </w:tcPr>
          <w:p w14:paraId="56C36B3C" w14:textId="77777777" w:rsidR="00E51045" w:rsidRPr="000B389B" w:rsidRDefault="00E51045" w:rsidP="00E51045">
            <w:pPr>
              <w:spacing w:line="360" w:lineRule="auto"/>
              <w:ind w:right="-90"/>
              <w:rPr>
                <w:rFonts w:cs="Arial"/>
                <w:szCs w:val="24"/>
              </w:rPr>
            </w:pPr>
          </w:p>
        </w:tc>
        <w:tc>
          <w:tcPr>
            <w:tcW w:w="706" w:type="pct"/>
            <w:gridSpan w:val="43"/>
          </w:tcPr>
          <w:p w14:paraId="21F5B284"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14" w:type="pct"/>
            <w:gridSpan w:val="54"/>
          </w:tcPr>
          <w:p w14:paraId="69CE43FF"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767005AA" w14:textId="77777777" w:rsidTr="0091230E">
        <w:tc>
          <w:tcPr>
            <w:tcW w:w="1079" w:type="pct"/>
            <w:gridSpan w:val="6"/>
          </w:tcPr>
          <w:p w14:paraId="6D9CE9A1" w14:textId="77777777" w:rsidR="00E51045" w:rsidRPr="000B389B" w:rsidRDefault="00E51045" w:rsidP="00E51045">
            <w:pPr>
              <w:spacing w:line="360" w:lineRule="auto"/>
              <w:ind w:right="-90"/>
              <w:rPr>
                <w:rFonts w:cs="Arial"/>
                <w:szCs w:val="24"/>
              </w:rPr>
            </w:pPr>
          </w:p>
        </w:tc>
        <w:tc>
          <w:tcPr>
            <w:tcW w:w="706" w:type="pct"/>
            <w:gridSpan w:val="43"/>
          </w:tcPr>
          <w:p w14:paraId="37BBB97A"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(ε)</w:t>
            </w:r>
          </w:p>
        </w:tc>
        <w:tc>
          <w:tcPr>
            <w:tcW w:w="3214" w:type="pct"/>
            <w:gridSpan w:val="54"/>
          </w:tcPr>
          <w:p w14:paraId="37C75E0E"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καθορίζει το μέγεθος του δείγματος που του παρέχει τη δυνατότητα να επιτύχει το αναγκαίο διάστημα εμπιστοσύνης για έκδοση δήλωσης επαλήθευσης·</w:t>
            </w:r>
          </w:p>
        </w:tc>
      </w:tr>
      <w:tr w:rsidR="00000017" w:rsidRPr="000B389B" w14:paraId="7ECE373E" w14:textId="77777777" w:rsidTr="0091230E">
        <w:tc>
          <w:tcPr>
            <w:tcW w:w="1079" w:type="pct"/>
            <w:gridSpan w:val="6"/>
          </w:tcPr>
          <w:p w14:paraId="42964F02" w14:textId="77777777" w:rsidR="00E51045" w:rsidRPr="000B389B" w:rsidRDefault="00E51045" w:rsidP="00E51045">
            <w:pPr>
              <w:spacing w:line="360" w:lineRule="auto"/>
              <w:ind w:right="-90"/>
              <w:rPr>
                <w:rFonts w:cs="Arial"/>
                <w:szCs w:val="24"/>
              </w:rPr>
            </w:pPr>
          </w:p>
        </w:tc>
        <w:tc>
          <w:tcPr>
            <w:tcW w:w="706" w:type="pct"/>
            <w:gridSpan w:val="43"/>
          </w:tcPr>
          <w:p w14:paraId="1B61CA22"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14" w:type="pct"/>
            <w:gridSpan w:val="54"/>
          </w:tcPr>
          <w:p w14:paraId="11943BFE"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3F564B5F" w14:textId="77777777" w:rsidTr="0091230E">
        <w:tc>
          <w:tcPr>
            <w:tcW w:w="1079" w:type="pct"/>
            <w:gridSpan w:val="6"/>
          </w:tcPr>
          <w:p w14:paraId="482A39AA" w14:textId="77777777" w:rsidR="00E51045" w:rsidRPr="000B389B" w:rsidRDefault="00E51045" w:rsidP="00E51045">
            <w:pPr>
              <w:spacing w:line="360" w:lineRule="auto"/>
              <w:ind w:right="-90"/>
              <w:rPr>
                <w:rFonts w:cs="Arial"/>
                <w:szCs w:val="24"/>
              </w:rPr>
            </w:pPr>
          </w:p>
        </w:tc>
        <w:tc>
          <w:tcPr>
            <w:tcW w:w="706" w:type="pct"/>
            <w:gridSpan w:val="43"/>
          </w:tcPr>
          <w:p w14:paraId="16F2F737"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w:t>
            </w:r>
            <w:proofErr w:type="spellStart"/>
            <w:r w:rsidRPr="000B389B">
              <w:rPr>
                <w:rFonts w:cs="Arial"/>
                <w:color w:val="000000"/>
                <w:szCs w:val="24"/>
                <w:shd w:val="clear" w:color="auto" w:fill="FFFFFF"/>
              </w:rPr>
              <w:t>στ</w:t>
            </w:r>
            <w:proofErr w:type="spellEnd"/>
            <w:r w:rsidRPr="000B389B">
              <w:rPr>
                <w:rFonts w:cs="Arial"/>
                <w:color w:val="000000"/>
                <w:szCs w:val="24"/>
                <w:shd w:val="clear" w:color="auto" w:fill="FFFFFF"/>
              </w:rPr>
              <w:t>)</w:t>
            </w:r>
          </w:p>
        </w:tc>
        <w:tc>
          <w:tcPr>
            <w:tcW w:w="3214" w:type="pct"/>
            <w:gridSpan w:val="54"/>
          </w:tcPr>
          <w:p w14:paraId="0202C543"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καταρτίζει πρόγραμμα επαλήθευσης, το οποίο αντιστοιχεί στην ανάλυση κινδύνων, καθώς και στο πεδίο και την πολυπλοκότητα των δραστηριοτήτων του οικονομικού φορέα και στο οποίο καθορίζονται οι μέθοδοι δειγματοληψίας που πρόκειται να χρησιμοποιηθούν για τις δραστηριότητες του συγκεκριμένου οικονομικού φορέα·</w:t>
            </w:r>
          </w:p>
        </w:tc>
      </w:tr>
      <w:tr w:rsidR="00000017" w:rsidRPr="000B389B" w14:paraId="77B0C786" w14:textId="77777777" w:rsidTr="0091230E">
        <w:tc>
          <w:tcPr>
            <w:tcW w:w="1079" w:type="pct"/>
            <w:gridSpan w:val="6"/>
          </w:tcPr>
          <w:p w14:paraId="6C963F8C" w14:textId="77777777" w:rsidR="00E51045" w:rsidRPr="000B389B" w:rsidRDefault="00E51045" w:rsidP="00E51045">
            <w:pPr>
              <w:spacing w:line="360" w:lineRule="auto"/>
              <w:ind w:right="-90"/>
              <w:rPr>
                <w:rFonts w:cs="Arial"/>
                <w:szCs w:val="24"/>
              </w:rPr>
            </w:pPr>
          </w:p>
        </w:tc>
        <w:tc>
          <w:tcPr>
            <w:tcW w:w="706" w:type="pct"/>
            <w:gridSpan w:val="43"/>
          </w:tcPr>
          <w:p w14:paraId="5B10CC01"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14" w:type="pct"/>
            <w:gridSpan w:val="54"/>
          </w:tcPr>
          <w:p w14:paraId="2E6F1CCE"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03BFC24B" w14:textId="77777777" w:rsidTr="0091230E">
        <w:tc>
          <w:tcPr>
            <w:tcW w:w="1079" w:type="pct"/>
            <w:gridSpan w:val="6"/>
          </w:tcPr>
          <w:p w14:paraId="53E364D4" w14:textId="77777777" w:rsidR="00E51045" w:rsidRPr="000B389B" w:rsidRDefault="00E51045" w:rsidP="00E51045">
            <w:pPr>
              <w:spacing w:line="360" w:lineRule="auto"/>
              <w:ind w:right="-90"/>
              <w:rPr>
                <w:rFonts w:cs="Arial"/>
                <w:szCs w:val="24"/>
              </w:rPr>
            </w:pPr>
          </w:p>
        </w:tc>
        <w:tc>
          <w:tcPr>
            <w:tcW w:w="706" w:type="pct"/>
            <w:gridSpan w:val="43"/>
          </w:tcPr>
          <w:p w14:paraId="559FEA50"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(ζ)</w:t>
            </w:r>
          </w:p>
        </w:tc>
        <w:tc>
          <w:tcPr>
            <w:tcW w:w="3214" w:type="pct"/>
            <w:gridSpan w:val="54"/>
          </w:tcPr>
          <w:p w14:paraId="72ECDBF9"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εκτελεί το πρόγραμμα επαλήθευσης συγκεντρώνοντας αποδεικτικά στοιχεία σύμφωνα με τις καθορισμένες μεθόδους δειγματοληψίας, καθώς και κάθε άλλο σχετικό συμπληρωματικό στοιχείο, στα οποία βασίζει το πόρισμα της επαλήθευσης·</w:t>
            </w:r>
          </w:p>
        </w:tc>
      </w:tr>
      <w:tr w:rsidR="00000017" w:rsidRPr="000B389B" w14:paraId="619F2DF7" w14:textId="77777777" w:rsidTr="0091230E">
        <w:tc>
          <w:tcPr>
            <w:tcW w:w="1079" w:type="pct"/>
            <w:gridSpan w:val="6"/>
          </w:tcPr>
          <w:p w14:paraId="6E8D5AD6" w14:textId="77777777" w:rsidR="00E51045" w:rsidRPr="000B389B" w:rsidRDefault="00E51045" w:rsidP="00E51045">
            <w:pPr>
              <w:spacing w:line="360" w:lineRule="auto"/>
              <w:ind w:right="-90"/>
              <w:rPr>
                <w:rFonts w:cs="Arial"/>
                <w:szCs w:val="24"/>
              </w:rPr>
            </w:pPr>
          </w:p>
        </w:tc>
        <w:tc>
          <w:tcPr>
            <w:tcW w:w="706" w:type="pct"/>
            <w:gridSpan w:val="43"/>
          </w:tcPr>
          <w:p w14:paraId="3FE2A84C"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14" w:type="pct"/>
            <w:gridSpan w:val="54"/>
          </w:tcPr>
          <w:p w14:paraId="755F3C74"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7B62F819" w14:textId="77777777" w:rsidTr="0091230E">
        <w:tc>
          <w:tcPr>
            <w:tcW w:w="1079" w:type="pct"/>
            <w:gridSpan w:val="6"/>
          </w:tcPr>
          <w:p w14:paraId="32B35870" w14:textId="77777777" w:rsidR="00E51045" w:rsidRPr="000B389B" w:rsidRDefault="00E51045" w:rsidP="00E51045">
            <w:pPr>
              <w:spacing w:line="360" w:lineRule="auto"/>
              <w:ind w:right="-90"/>
              <w:rPr>
                <w:rFonts w:cs="Arial"/>
                <w:szCs w:val="24"/>
              </w:rPr>
            </w:pPr>
          </w:p>
        </w:tc>
        <w:tc>
          <w:tcPr>
            <w:tcW w:w="706" w:type="pct"/>
            <w:gridSpan w:val="43"/>
          </w:tcPr>
          <w:p w14:paraId="25549642"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(η)</w:t>
            </w:r>
          </w:p>
        </w:tc>
        <w:tc>
          <w:tcPr>
            <w:tcW w:w="3214" w:type="pct"/>
            <w:gridSpan w:val="54"/>
          </w:tcPr>
          <w:p w14:paraId="39152616"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 xml:space="preserve">ελέγχει και επαληθεύει ότι τα κριτήρια </w:t>
            </w:r>
            <w:proofErr w:type="spellStart"/>
            <w:r w:rsidRPr="000B389B">
              <w:rPr>
                <w:rFonts w:cs="Arial"/>
                <w:color w:val="000000"/>
                <w:szCs w:val="24"/>
                <w:shd w:val="clear" w:color="auto" w:fill="FFFFFF"/>
              </w:rPr>
              <w:t>αειφορίας</w:t>
            </w:r>
            <w:proofErr w:type="spellEnd"/>
            <w:r w:rsidRPr="000B389B">
              <w:rPr>
                <w:rFonts w:cs="Arial"/>
                <w:color w:val="000000"/>
                <w:szCs w:val="24"/>
                <w:shd w:val="clear" w:color="auto" w:fill="FFFFFF"/>
              </w:rPr>
              <w:t xml:space="preserve"> και μείωσης των εκπομπών αερίων του θερμοκηπίου τηρούνται εντός του συστήματος ισοζυγίου μάζας που χρησιμοποιεί ο οικονομικός φορέας·</w:t>
            </w:r>
          </w:p>
        </w:tc>
      </w:tr>
      <w:tr w:rsidR="00000017" w:rsidRPr="000B389B" w14:paraId="716E7083" w14:textId="77777777" w:rsidTr="0091230E">
        <w:tc>
          <w:tcPr>
            <w:tcW w:w="1079" w:type="pct"/>
            <w:gridSpan w:val="6"/>
          </w:tcPr>
          <w:p w14:paraId="1ED4DCAE" w14:textId="77777777" w:rsidR="00E51045" w:rsidRPr="000B389B" w:rsidRDefault="00E51045" w:rsidP="00E51045">
            <w:pPr>
              <w:spacing w:line="360" w:lineRule="auto"/>
              <w:ind w:right="-90"/>
              <w:rPr>
                <w:rFonts w:cs="Arial"/>
                <w:szCs w:val="24"/>
              </w:rPr>
            </w:pPr>
          </w:p>
        </w:tc>
        <w:tc>
          <w:tcPr>
            <w:tcW w:w="706" w:type="pct"/>
            <w:gridSpan w:val="43"/>
          </w:tcPr>
          <w:p w14:paraId="6722D3F4"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214" w:type="pct"/>
            <w:gridSpan w:val="54"/>
          </w:tcPr>
          <w:p w14:paraId="3E2A2230"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000017" w:rsidRPr="000B389B" w14:paraId="7CD2C029" w14:textId="77777777" w:rsidTr="0091230E">
        <w:tc>
          <w:tcPr>
            <w:tcW w:w="1079" w:type="pct"/>
            <w:gridSpan w:val="6"/>
          </w:tcPr>
          <w:p w14:paraId="34DF5311" w14:textId="77777777" w:rsidR="00E51045" w:rsidRPr="000B389B" w:rsidRDefault="00E51045" w:rsidP="00E51045">
            <w:pPr>
              <w:spacing w:line="360" w:lineRule="auto"/>
              <w:ind w:right="-90"/>
              <w:rPr>
                <w:rFonts w:cs="Arial"/>
                <w:szCs w:val="24"/>
              </w:rPr>
            </w:pPr>
          </w:p>
        </w:tc>
        <w:tc>
          <w:tcPr>
            <w:tcW w:w="706" w:type="pct"/>
            <w:gridSpan w:val="43"/>
          </w:tcPr>
          <w:p w14:paraId="76828837" w14:textId="77777777" w:rsidR="00E51045" w:rsidRPr="000B389B" w:rsidRDefault="00E51045" w:rsidP="00E51045">
            <w:pPr>
              <w:tabs>
                <w:tab w:val="left" w:pos="-117"/>
                <w:tab w:val="left" w:pos="0"/>
              </w:tabs>
              <w:spacing w:line="360" w:lineRule="auto"/>
              <w:jc w:val="right"/>
              <w:rPr>
                <w:rFonts w:cs="Arial"/>
                <w:color w:val="000000"/>
                <w:szCs w:val="24"/>
                <w:shd w:val="clear" w:color="auto" w:fill="FFFFFF"/>
              </w:rPr>
            </w:pPr>
            <w:r w:rsidRPr="000B389B">
              <w:rPr>
                <w:rFonts w:cs="Arial"/>
                <w:color w:val="000000"/>
                <w:szCs w:val="24"/>
                <w:shd w:val="clear" w:color="auto" w:fill="FFFFFF"/>
              </w:rPr>
              <w:t>(θ)</w:t>
            </w:r>
          </w:p>
        </w:tc>
        <w:tc>
          <w:tcPr>
            <w:tcW w:w="3214" w:type="pct"/>
            <w:gridSpan w:val="54"/>
          </w:tcPr>
          <w:p w14:paraId="08B0AC68"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r w:rsidRPr="000B389B">
              <w:rPr>
                <w:rFonts w:cs="Arial"/>
                <w:color w:val="000000"/>
                <w:szCs w:val="24"/>
                <w:shd w:val="clear" w:color="auto" w:fill="FFFFFF"/>
              </w:rPr>
              <w:t xml:space="preserve">πριν καταλήξει στο οριστικό πόρισμα της επαλήθευσης και στην έκδοση δήλωσης επαλήθευσης της τήρησης των κριτηρίων </w:t>
            </w:r>
            <w:proofErr w:type="spellStart"/>
            <w:r w:rsidRPr="000B389B">
              <w:rPr>
                <w:rFonts w:cs="Arial"/>
                <w:color w:val="000000"/>
                <w:szCs w:val="24"/>
                <w:shd w:val="clear" w:color="auto" w:fill="FFFFFF"/>
              </w:rPr>
              <w:t>αειφορίας</w:t>
            </w:r>
            <w:proofErr w:type="spellEnd"/>
            <w:r w:rsidRPr="00AE4C71">
              <w:rPr>
                <w:rFonts w:cs="Arial"/>
                <w:color w:val="000000"/>
                <w:szCs w:val="24"/>
                <w:shd w:val="clear" w:color="auto" w:fill="FFFFFF"/>
              </w:rPr>
              <w:t xml:space="preserve"> </w:t>
            </w:r>
            <w:r w:rsidRPr="000B389B">
              <w:rPr>
                <w:rFonts w:cs="Arial"/>
                <w:color w:val="000000"/>
                <w:szCs w:val="24"/>
                <w:shd w:val="clear" w:color="auto" w:fill="FFFFFF"/>
              </w:rPr>
              <w:t>και μείωσης των εκπομπών αερίων του θερμοκηπίου, ζητά από τον οικονομικό φορέα να συμπληρώσει τα ενδεχόμενα κενά της διαδρομής ελέγχου, να εξηγήσει διακυμάνσεις ή να αναθεωρήσει ισχυρισμούς ή υπολογισμούς:</w:t>
            </w:r>
          </w:p>
        </w:tc>
      </w:tr>
      <w:tr w:rsidR="00000017" w:rsidRPr="000B389B" w14:paraId="68D88645" w14:textId="77777777" w:rsidTr="0091230E">
        <w:tc>
          <w:tcPr>
            <w:tcW w:w="1079" w:type="pct"/>
            <w:gridSpan w:val="6"/>
          </w:tcPr>
          <w:p w14:paraId="3C22CF71" w14:textId="77777777" w:rsidR="00E51045" w:rsidRPr="000B389B" w:rsidRDefault="00E51045" w:rsidP="00E51045">
            <w:pPr>
              <w:spacing w:line="360" w:lineRule="auto"/>
              <w:ind w:right="-90"/>
              <w:rPr>
                <w:rFonts w:cs="Arial"/>
                <w:szCs w:val="24"/>
              </w:rPr>
            </w:pPr>
          </w:p>
        </w:tc>
        <w:tc>
          <w:tcPr>
            <w:tcW w:w="843" w:type="pct"/>
            <w:gridSpan w:val="58"/>
          </w:tcPr>
          <w:p w14:paraId="1E7D0748"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078" w:type="pct"/>
            <w:gridSpan w:val="39"/>
          </w:tcPr>
          <w:p w14:paraId="3D8D17D8"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61246D" w:rsidRPr="000B389B" w14:paraId="75BC50DC" w14:textId="77777777" w:rsidTr="0091230E">
        <w:tc>
          <w:tcPr>
            <w:tcW w:w="1079" w:type="pct"/>
            <w:gridSpan w:val="6"/>
          </w:tcPr>
          <w:p w14:paraId="55A3E5DF" w14:textId="77777777" w:rsidR="00E51045" w:rsidRPr="000B389B" w:rsidRDefault="00E51045" w:rsidP="00E51045">
            <w:pPr>
              <w:spacing w:line="360" w:lineRule="auto"/>
              <w:ind w:right="-90"/>
              <w:rPr>
                <w:rFonts w:cs="Arial"/>
                <w:szCs w:val="24"/>
              </w:rPr>
            </w:pPr>
          </w:p>
        </w:tc>
        <w:tc>
          <w:tcPr>
            <w:tcW w:w="3921" w:type="pct"/>
            <w:gridSpan w:val="97"/>
          </w:tcPr>
          <w:p w14:paraId="0BB68FEE" w14:textId="77777777" w:rsidR="00E51045" w:rsidRPr="000B389B" w:rsidRDefault="00E51045" w:rsidP="00E51045">
            <w:pPr>
              <w:tabs>
                <w:tab w:val="left" w:pos="567"/>
              </w:tabs>
              <w:spacing w:line="360" w:lineRule="auto"/>
              <w:jc w:val="both"/>
              <w:rPr>
                <w:rFonts w:cs="Arial"/>
                <w:color w:val="000000"/>
                <w:szCs w:val="24"/>
                <w:shd w:val="clear" w:color="auto" w:fill="FFFFFF"/>
              </w:rPr>
            </w:pPr>
            <w:r w:rsidRPr="000B389B">
              <w:rPr>
                <w:rFonts w:cs="Arial"/>
                <w:color w:val="000000"/>
                <w:szCs w:val="24"/>
                <w:shd w:val="clear" w:color="auto" w:fill="FFFFFF"/>
              </w:rPr>
              <w:tab/>
              <w:t xml:space="preserve">Νοείται ότι, ο ελεγκτής δύναται να προβαίνει σε οποιεσδήποτε άλλες ενέργειες, προκειμένου να διασφαλίζει ότι τηρούνται τα κριτήρια </w:t>
            </w:r>
            <w:proofErr w:type="spellStart"/>
            <w:r w:rsidRPr="000B389B">
              <w:rPr>
                <w:rFonts w:cs="Arial"/>
                <w:color w:val="000000"/>
                <w:szCs w:val="24"/>
                <w:shd w:val="clear" w:color="auto" w:fill="FFFFFF"/>
              </w:rPr>
              <w:t>αειφορίας</w:t>
            </w:r>
            <w:proofErr w:type="spellEnd"/>
            <w:r w:rsidRPr="000B389B">
              <w:rPr>
                <w:rFonts w:cs="Arial"/>
                <w:color w:val="000000"/>
                <w:szCs w:val="24"/>
                <w:shd w:val="clear" w:color="auto" w:fill="FFFFFF"/>
              </w:rPr>
              <w:t xml:space="preserve"> και μείωσης των εκπομπών αερίων του θερμοκηπίου</w:t>
            </w:r>
            <w:r>
              <w:rPr>
                <w:rFonts w:cs="Arial"/>
                <w:color w:val="000000"/>
                <w:szCs w:val="24"/>
                <w:shd w:val="clear" w:color="auto" w:fill="FFFFFF"/>
              </w:rPr>
              <w:t>,</w:t>
            </w:r>
            <w:r w:rsidRPr="000B389B">
              <w:rPr>
                <w:rFonts w:cs="Arial"/>
                <w:color w:val="000000"/>
                <w:szCs w:val="24"/>
                <w:shd w:val="clear" w:color="auto" w:fill="FFFFFF"/>
              </w:rPr>
              <w:t xml:space="preserve"> για να εκδίδει τη δήλωση επαλήθευσης.</w:t>
            </w:r>
          </w:p>
        </w:tc>
      </w:tr>
      <w:tr w:rsidR="00000017" w:rsidRPr="000B389B" w14:paraId="01488529" w14:textId="77777777" w:rsidTr="0091230E">
        <w:tc>
          <w:tcPr>
            <w:tcW w:w="1079" w:type="pct"/>
            <w:gridSpan w:val="6"/>
          </w:tcPr>
          <w:p w14:paraId="5476F8FD" w14:textId="77777777" w:rsidR="00E51045" w:rsidRPr="000B389B" w:rsidRDefault="00E51045" w:rsidP="00E51045">
            <w:pPr>
              <w:spacing w:line="360" w:lineRule="auto"/>
              <w:ind w:right="-90"/>
              <w:rPr>
                <w:rFonts w:cs="Arial"/>
                <w:szCs w:val="24"/>
              </w:rPr>
            </w:pPr>
          </w:p>
        </w:tc>
        <w:tc>
          <w:tcPr>
            <w:tcW w:w="513" w:type="pct"/>
            <w:gridSpan w:val="16"/>
          </w:tcPr>
          <w:p w14:paraId="733ADF7E"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c>
          <w:tcPr>
            <w:tcW w:w="3407" w:type="pct"/>
            <w:gridSpan w:val="81"/>
          </w:tcPr>
          <w:p w14:paraId="349CDFF5" w14:textId="77777777" w:rsidR="00E51045" w:rsidRPr="000B389B" w:rsidRDefault="00E51045" w:rsidP="00E51045">
            <w:pPr>
              <w:tabs>
                <w:tab w:val="left" w:pos="-117"/>
                <w:tab w:val="left" w:pos="0"/>
              </w:tabs>
              <w:spacing w:line="360" w:lineRule="auto"/>
              <w:jc w:val="both"/>
              <w:rPr>
                <w:rFonts w:cs="Arial"/>
                <w:color w:val="000000"/>
                <w:szCs w:val="24"/>
                <w:shd w:val="clear" w:color="auto" w:fill="FFFFFF"/>
              </w:rPr>
            </w:pPr>
          </w:p>
        </w:tc>
      </w:tr>
      <w:tr w:rsidR="0061246D" w:rsidRPr="000B389B" w14:paraId="04B3828B" w14:textId="77777777" w:rsidTr="0091230E">
        <w:tc>
          <w:tcPr>
            <w:tcW w:w="1079" w:type="pct"/>
            <w:gridSpan w:val="6"/>
          </w:tcPr>
          <w:p w14:paraId="5629307D" w14:textId="77777777" w:rsidR="00E51045" w:rsidRPr="000B389B" w:rsidRDefault="00E51045" w:rsidP="00E51045">
            <w:pPr>
              <w:spacing w:line="360" w:lineRule="auto"/>
              <w:ind w:right="-90"/>
              <w:rPr>
                <w:rFonts w:cs="Arial"/>
                <w:szCs w:val="24"/>
              </w:rPr>
            </w:pPr>
          </w:p>
        </w:tc>
        <w:tc>
          <w:tcPr>
            <w:tcW w:w="3921" w:type="pct"/>
            <w:gridSpan w:val="97"/>
          </w:tcPr>
          <w:p w14:paraId="053606E7" w14:textId="0F6E6F3A" w:rsidR="00E51045" w:rsidRPr="00AE4C71" w:rsidRDefault="00E51045" w:rsidP="00E51045">
            <w:pPr>
              <w:tabs>
                <w:tab w:val="left" w:pos="397"/>
                <w:tab w:val="left" w:pos="794"/>
              </w:tabs>
              <w:spacing w:line="360" w:lineRule="auto"/>
              <w:jc w:val="both"/>
              <w:rPr>
                <w:rFonts w:cs="Arial"/>
                <w:szCs w:val="24"/>
              </w:rPr>
            </w:pPr>
            <w:r>
              <w:rPr>
                <w:rFonts w:cs="Arial"/>
                <w:szCs w:val="24"/>
              </w:rPr>
              <w:tab/>
            </w:r>
            <w:r w:rsidRPr="00AE4C71">
              <w:rPr>
                <w:rFonts w:cs="Arial"/>
                <w:szCs w:val="24"/>
              </w:rPr>
              <w:t>(6)</w:t>
            </w:r>
            <w:r>
              <w:rPr>
                <w:rFonts w:cs="Arial"/>
                <w:szCs w:val="24"/>
              </w:rPr>
              <w:tab/>
            </w:r>
            <w:r>
              <w:rPr>
                <w:rFonts w:cs="Arial"/>
                <w:szCs w:val="24"/>
              </w:rPr>
              <w:tab/>
            </w:r>
            <w:r w:rsidRPr="00AE4C71">
              <w:rPr>
                <w:rFonts w:cs="Arial"/>
                <w:szCs w:val="24"/>
              </w:rPr>
              <w:t>Ο Υπουργός δύναται να εκδώσει Διάταγμα δυνάμει</w:t>
            </w:r>
            <w:r>
              <w:rPr>
                <w:rFonts w:cs="Arial"/>
                <w:szCs w:val="24"/>
              </w:rPr>
              <w:t xml:space="preserve"> των διατάξεων</w:t>
            </w:r>
            <w:r w:rsidRPr="00AE4C71">
              <w:rPr>
                <w:rFonts w:cs="Arial"/>
                <w:szCs w:val="24"/>
              </w:rPr>
              <w:t xml:space="preserve"> του άρθρου 51 για τον προσδιορισμό των λεπτομερών κανόνων εφαρμογής, περιλαμβανομένων των κατ</w:t>
            </w:r>
            <w:r>
              <w:rPr>
                <w:rFonts w:cs="Arial"/>
                <w:szCs w:val="24"/>
              </w:rPr>
              <w:t>ά</w:t>
            </w:r>
            <w:r w:rsidRPr="00AE4C71">
              <w:rPr>
                <w:rFonts w:cs="Arial"/>
                <w:szCs w:val="24"/>
              </w:rPr>
              <w:t>λλ</w:t>
            </w:r>
            <w:r>
              <w:rPr>
                <w:rFonts w:cs="Arial"/>
                <w:szCs w:val="24"/>
              </w:rPr>
              <w:t>η</w:t>
            </w:r>
            <w:r w:rsidRPr="00AE4C71">
              <w:rPr>
                <w:rFonts w:cs="Arial"/>
                <w:szCs w:val="24"/>
              </w:rPr>
              <w:t xml:space="preserve">λων προτύπων αξιοπιστίας, διαφάνειας και ανεξάρτητου ελέγχου που απαιτείται να εφαρμόζεται από το εθνικό καθεστώς, προκειμένου να διασφαλίζεται η συμμόρφωση με τα κριτήρια </w:t>
            </w:r>
            <w:proofErr w:type="spellStart"/>
            <w:r w:rsidRPr="00AE4C71">
              <w:rPr>
                <w:rFonts w:cs="Arial"/>
                <w:szCs w:val="24"/>
              </w:rPr>
              <w:t>αειφορίας</w:t>
            </w:r>
            <w:proofErr w:type="spellEnd"/>
            <w:r w:rsidRPr="00AE4C71">
              <w:rPr>
                <w:rFonts w:cs="Arial"/>
                <w:szCs w:val="24"/>
              </w:rPr>
              <w:t xml:space="preserve"> και μείωσης των εκπομπών αερίων του θερμοκηπίου των </w:t>
            </w:r>
            <w:proofErr w:type="spellStart"/>
            <w:r w:rsidRPr="00AE4C71">
              <w:rPr>
                <w:rFonts w:cs="Arial"/>
                <w:szCs w:val="24"/>
              </w:rPr>
              <w:t>βιοκαυσίμων</w:t>
            </w:r>
            <w:proofErr w:type="spellEnd"/>
            <w:r w:rsidRPr="00AE4C71">
              <w:rPr>
                <w:rFonts w:cs="Arial"/>
                <w:szCs w:val="24"/>
              </w:rPr>
              <w:t xml:space="preserve">, των </w:t>
            </w:r>
            <w:proofErr w:type="spellStart"/>
            <w:r w:rsidRPr="00AE4C71">
              <w:rPr>
                <w:rFonts w:cs="Arial"/>
                <w:szCs w:val="24"/>
              </w:rPr>
              <w:t>βιορευστών</w:t>
            </w:r>
            <w:proofErr w:type="spellEnd"/>
            <w:r w:rsidRPr="00AE4C71">
              <w:rPr>
                <w:rFonts w:cs="Arial"/>
                <w:szCs w:val="24"/>
              </w:rPr>
              <w:t xml:space="preserve"> και των καυσίμων βιομάζας, καθώς και με τις πρόνοιες για τα </w:t>
            </w:r>
            <w:proofErr w:type="spellStart"/>
            <w:r w:rsidRPr="00AE4C71">
              <w:rPr>
                <w:rFonts w:cs="Arial"/>
                <w:szCs w:val="24"/>
              </w:rPr>
              <w:t>βιοκαύσιμα</w:t>
            </w:r>
            <w:proofErr w:type="spellEnd"/>
            <w:r w:rsidRPr="00AE4C71">
              <w:rPr>
                <w:rFonts w:cs="Arial"/>
                <w:szCs w:val="24"/>
              </w:rPr>
              <w:t xml:space="preserve"> χαμηλού ή υψηλού κινδύνου άμεσης ή έμμεσης αλλαγής της χρήσης γης,</w:t>
            </w:r>
            <w:r>
              <w:rPr>
                <w:rFonts w:cs="Arial"/>
                <w:szCs w:val="24"/>
              </w:rPr>
              <w:t xml:space="preserve"> να</w:t>
            </w:r>
            <w:r w:rsidRPr="00AE4C71">
              <w:rPr>
                <w:rFonts w:cs="Arial"/>
                <w:szCs w:val="24"/>
              </w:rPr>
              <w:t xml:space="preserve"> επαληθεύεται με αποτελεσματικό και εναρμονισμένο τρόπο και</w:t>
            </w:r>
            <w:r>
              <w:rPr>
                <w:rFonts w:cs="Arial"/>
                <w:szCs w:val="24"/>
              </w:rPr>
              <w:t xml:space="preserve"> να</w:t>
            </w:r>
            <w:r w:rsidRPr="00AE4C71">
              <w:rPr>
                <w:rFonts w:cs="Arial"/>
                <w:szCs w:val="24"/>
              </w:rPr>
              <w:t xml:space="preserve"> αποτρέπονται οι απάτες.</w:t>
            </w:r>
          </w:p>
        </w:tc>
      </w:tr>
      <w:tr w:rsidR="002F488C" w:rsidRPr="000B389B" w14:paraId="6FF9C929" w14:textId="77777777" w:rsidTr="0091230E">
        <w:tc>
          <w:tcPr>
            <w:tcW w:w="1038" w:type="pct"/>
            <w:gridSpan w:val="2"/>
          </w:tcPr>
          <w:p w14:paraId="75A3D1EE" w14:textId="77777777" w:rsidR="00E51045" w:rsidRPr="000B389B" w:rsidRDefault="00E51045" w:rsidP="00E51045">
            <w:pPr>
              <w:spacing w:line="360" w:lineRule="auto"/>
              <w:ind w:right="-90"/>
              <w:rPr>
                <w:rFonts w:cs="Arial"/>
                <w:szCs w:val="24"/>
              </w:rPr>
            </w:pPr>
          </w:p>
        </w:tc>
        <w:tc>
          <w:tcPr>
            <w:tcW w:w="3962" w:type="pct"/>
            <w:gridSpan w:val="101"/>
          </w:tcPr>
          <w:p w14:paraId="28B98396" w14:textId="77777777" w:rsidR="00E51045" w:rsidRPr="00AE4C71" w:rsidRDefault="00E51045" w:rsidP="00E51045">
            <w:pPr>
              <w:tabs>
                <w:tab w:val="left" w:pos="397"/>
                <w:tab w:val="left" w:pos="794"/>
              </w:tabs>
              <w:spacing w:line="360" w:lineRule="auto"/>
              <w:jc w:val="both"/>
              <w:rPr>
                <w:rFonts w:cs="Arial"/>
                <w:szCs w:val="24"/>
              </w:rPr>
            </w:pPr>
          </w:p>
        </w:tc>
      </w:tr>
      <w:tr w:rsidR="00000017" w:rsidRPr="000B389B" w14:paraId="590F1F8A" w14:textId="77777777" w:rsidTr="0091230E">
        <w:tc>
          <w:tcPr>
            <w:tcW w:w="1038" w:type="pct"/>
            <w:gridSpan w:val="2"/>
          </w:tcPr>
          <w:p w14:paraId="5CA72886" w14:textId="77777777" w:rsidR="002A7150" w:rsidRPr="000B389B" w:rsidRDefault="002A7150" w:rsidP="00E51045">
            <w:pPr>
              <w:spacing w:line="360" w:lineRule="auto"/>
              <w:ind w:right="-90"/>
              <w:rPr>
                <w:rFonts w:cs="Arial"/>
                <w:szCs w:val="24"/>
              </w:rPr>
            </w:pPr>
          </w:p>
        </w:tc>
        <w:tc>
          <w:tcPr>
            <w:tcW w:w="747" w:type="pct"/>
            <w:gridSpan w:val="47"/>
          </w:tcPr>
          <w:p w14:paraId="6F4E2907" w14:textId="653C637E" w:rsidR="002A7150" w:rsidRPr="00AE4C71" w:rsidRDefault="002A7150" w:rsidP="00E14418">
            <w:pPr>
              <w:tabs>
                <w:tab w:val="left" w:pos="397"/>
                <w:tab w:val="left" w:pos="794"/>
              </w:tabs>
              <w:spacing w:line="360" w:lineRule="auto"/>
              <w:ind w:left="851" w:hanging="851"/>
              <w:jc w:val="both"/>
              <w:rPr>
                <w:rFonts w:cs="Arial"/>
                <w:szCs w:val="24"/>
              </w:rPr>
            </w:pPr>
            <w:r>
              <w:rPr>
                <w:rFonts w:cs="Arial"/>
                <w:szCs w:val="24"/>
              </w:rPr>
              <w:tab/>
            </w:r>
            <w:r w:rsidRPr="00AE4C71">
              <w:rPr>
                <w:rFonts w:cs="Arial"/>
                <w:szCs w:val="24"/>
              </w:rPr>
              <w:t>(7)</w:t>
            </w:r>
            <w:r>
              <w:rPr>
                <w:rFonts w:cs="Arial"/>
                <w:szCs w:val="24"/>
              </w:rPr>
              <w:t>(α)</w:t>
            </w:r>
            <w:r w:rsidRPr="00AE4C71">
              <w:rPr>
                <w:rFonts w:cs="Arial"/>
                <w:szCs w:val="24"/>
              </w:rPr>
              <w:t xml:space="preserve"> </w:t>
            </w:r>
          </w:p>
        </w:tc>
        <w:tc>
          <w:tcPr>
            <w:tcW w:w="3214" w:type="pct"/>
            <w:gridSpan w:val="54"/>
          </w:tcPr>
          <w:p w14:paraId="13CA759F" w14:textId="015E32AE" w:rsidR="002A7150" w:rsidRPr="00AE4C71" w:rsidRDefault="002A7150" w:rsidP="002A7150">
            <w:pPr>
              <w:tabs>
                <w:tab w:val="left" w:pos="397"/>
                <w:tab w:val="left" w:pos="794"/>
              </w:tabs>
              <w:spacing w:line="360" w:lineRule="auto"/>
              <w:jc w:val="both"/>
              <w:rPr>
                <w:rFonts w:cs="Arial"/>
                <w:szCs w:val="24"/>
              </w:rPr>
            </w:pPr>
            <w:r w:rsidRPr="00AE4C71">
              <w:rPr>
                <w:rFonts w:cs="Arial"/>
                <w:szCs w:val="24"/>
              </w:rPr>
              <w:t>Οι υποχρεώσεις που ορίζονται στο εδάφιο (2)</w:t>
            </w:r>
            <w:r>
              <w:rPr>
                <w:rFonts w:cs="Arial"/>
                <w:szCs w:val="24"/>
              </w:rPr>
              <w:t xml:space="preserve"> </w:t>
            </w:r>
            <w:r w:rsidRPr="00AE4C71">
              <w:rPr>
                <w:rFonts w:cs="Arial"/>
                <w:szCs w:val="24"/>
              </w:rPr>
              <w:t>εφαρμόζονται</w:t>
            </w:r>
            <w:r>
              <w:rPr>
                <w:rFonts w:cs="Arial"/>
                <w:szCs w:val="24"/>
              </w:rPr>
              <w:t>,</w:t>
            </w:r>
            <w:r w:rsidRPr="00AE4C71">
              <w:rPr>
                <w:rFonts w:cs="Arial"/>
                <w:szCs w:val="24"/>
              </w:rPr>
              <w:t xml:space="preserve"> ανεξαρτήτως εάν τα </w:t>
            </w:r>
            <w:proofErr w:type="spellStart"/>
            <w:r w:rsidRPr="00AE4C71">
              <w:rPr>
                <w:rFonts w:cs="Arial"/>
                <w:szCs w:val="24"/>
              </w:rPr>
              <w:t>βιοκαύσιμα</w:t>
            </w:r>
            <w:proofErr w:type="spellEnd"/>
            <w:r w:rsidRPr="00AE4C71">
              <w:rPr>
                <w:rFonts w:cs="Arial"/>
                <w:szCs w:val="24"/>
              </w:rPr>
              <w:t xml:space="preserve">, τα </w:t>
            </w:r>
            <w:proofErr w:type="spellStart"/>
            <w:r w:rsidRPr="00AE4C71">
              <w:rPr>
                <w:rFonts w:cs="Arial"/>
                <w:szCs w:val="24"/>
              </w:rPr>
              <w:t>βιορευστά</w:t>
            </w:r>
            <w:proofErr w:type="spellEnd"/>
            <w:r w:rsidRPr="00AE4C71">
              <w:rPr>
                <w:rFonts w:cs="Arial"/>
                <w:szCs w:val="24"/>
              </w:rPr>
              <w:t>, τα καύσιμα βιομάζας, τα ανανεώσιμα υγρά και αέρια καύσιμα μεταφορών μη βιολογικής προέλευσης ή τα καύσιμα</w:t>
            </w:r>
            <w:r>
              <w:rPr>
                <w:rFonts w:cs="Arial"/>
                <w:szCs w:val="24"/>
              </w:rPr>
              <w:t xml:space="preserve"> </w:t>
            </w:r>
            <w:r w:rsidRPr="00AE4C71">
              <w:rPr>
                <w:rFonts w:cs="Arial"/>
                <w:szCs w:val="24"/>
              </w:rPr>
              <w:t xml:space="preserve">ανακυκλωμένου άνθρακα </w:t>
            </w:r>
            <w:r w:rsidR="00495C19">
              <w:rPr>
                <w:rFonts w:cs="Arial"/>
                <w:szCs w:val="24"/>
              </w:rPr>
              <w:t xml:space="preserve">εισάγονται ή </w:t>
            </w:r>
            <w:r w:rsidRPr="00AE4C71">
              <w:rPr>
                <w:rFonts w:cs="Arial"/>
                <w:szCs w:val="24"/>
              </w:rPr>
              <w:t>παράγονται εντός της Δημοκρατίας ή της Ένωσης.</w:t>
            </w:r>
          </w:p>
        </w:tc>
      </w:tr>
      <w:tr w:rsidR="002F488C" w:rsidRPr="000B389B" w14:paraId="79E47BD9" w14:textId="77777777" w:rsidTr="0091230E">
        <w:tc>
          <w:tcPr>
            <w:tcW w:w="1038" w:type="pct"/>
            <w:gridSpan w:val="2"/>
          </w:tcPr>
          <w:p w14:paraId="3439D59D" w14:textId="77777777" w:rsidR="00E51045" w:rsidRPr="000B389B" w:rsidRDefault="00E51045" w:rsidP="00E51045">
            <w:pPr>
              <w:spacing w:line="360" w:lineRule="auto"/>
              <w:ind w:right="-90"/>
              <w:rPr>
                <w:rFonts w:cs="Arial"/>
                <w:szCs w:val="24"/>
              </w:rPr>
            </w:pPr>
          </w:p>
        </w:tc>
        <w:tc>
          <w:tcPr>
            <w:tcW w:w="3962" w:type="pct"/>
            <w:gridSpan w:val="101"/>
          </w:tcPr>
          <w:p w14:paraId="29C4B1C4" w14:textId="77777777" w:rsidR="00E51045" w:rsidRDefault="00E51045" w:rsidP="00E51045">
            <w:pPr>
              <w:tabs>
                <w:tab w:val="left" w:pos="397"/>
                <w:tab w:val="left" w:pos="794"/>
              </w:tabs>
              <w:spacing w:line="360" w:lineRule="auto"/>
              <w:jc w:val="both"/>
              <w:rPr>
                <w:rFonts w:cs="Arial"/>
                <w:szCs w:val="24"/>
              </w:rPr>
            </w:pPr>
          </w:p>
        </w:tc>
      </w:tr>
      <w:tr w:rsidR="00000017" w:rsidRPr="000B389B" w14:paraId="7EE895FA" w14:textId="77777777" w:rsidTr="0091230E">
        <w:tc>
          <w:tcPr>
            <w:tcW w:w="1038" w:type="pct"/>
            <w:gridSpan w:val="2"/>
          </w:tcPr>
          <w:p w14:paraId="4D703741" w14:textId="77777777" w:rsidR="002A7150" w:rsidRPr="000B389B" w:rsidRDefault="002A7150" w:rsidP="00E51045">
            <w:pPr>
              <w:spacing w:line="360" w:lineRule="auto"/>
              <w:ind w:right="-90"/>
              <w:rPr>
                <w:rFonts w:cs="Arial"/>
                <w:szCs w:val="24"/>
              </w:rPr>
            </w:pPr>
          </w:p>
        </w:tc>
        <w:tc>
          <w:tcPr>
            <w:tcW w:w="747" w:type="pct"/>
            <w:gridSpan w:val="47"/>
          </w:tcPr>
          <w:p w14:paraId="7A5F5C90" w14:textId="4A8D0CB0" w:rsidR="002A7150" w:rsidRDefault="002A7150" w:rsidP="00E14418">
            <w:pPr>
              <w:tabs>
                <w:tab w:val="left" w:pos="397"/>
                <w:tab w:val="left" w:pos="794"/>
              </w:tabs>
              <w:spacing w:line="360" w:lineRule="auto"/>
              <w:ind w:left="851" w:hanging="851"/>
              <w:jc w:val="both"/>
              <w:rPr>
                <w:rFonts w:cs="Arial"/>
                <w:szCs w:val="24"/>
              </w:rPr>
            </w:pPr>
            <w:r>
              <w:rPr>
                <w:rFonts w:cs="Arial"/>
                <w:szCs w:val="24"/>
              </w:rPr>
              <w:tab/>
              <w:t xml:space="preserve">    (β)</w:t>
            </w:r>
          </w:p>
        </w:tc>
        <w:tc>
          <w:tcPr>
            <w:tcW w:w="3214" w:type="pct"/>
            <w:gridSpan w:val="54"/>
          </w:tcPr>
          <w:p w14:paraId="6504A987" w14:textId="0D66D269" w:rsidR="002A7150" w:rsidRDefault="002A7150" w:rsidP="002A7150">
            <w:pPr>
              <w:tabs>
                <w:tab w:val="left" w:pos="397"/>
                <w:tab w:val="left" w:pos="794"/>
              </w:tabs>
              <w:spacing w:line="360" w:lineRule="auto"/>
              <w:jc w:val="both"/>
              <w:rPr>
                <w:rFonts w:cs="Arial"/>
                <w:szCs w:val="24"/>
              </w:rPr>
            </w:pPr>
            <w:r w:rsidRPr="00AE4C71">
              <w:rPr>
                <w:rFonts w:cs="Arial"/>
                <w:szCs w:val="24"/>
              </w:rPr>
              <w:t xml:space="preserve">Κάθε προμηθευτής καυσίμων παρέχει πληροφορίες για τη γεωγραφική προέλευση και τον τύπο της πρώτης ύλης </w:t>
            </w:r>
            <w:r w:rsidRPr="00AE4C71">
              <w:rPr>
                <w:rFonts w:cs="Arial"/>
                <w:szCs w:val="24"/>
              </w:rPr>
              <w:lastRenderedPageBreak/>
              <w:t xml:space="preserve">των </w:t>
            </w:r>
            <w:proofErr w:type="spellStart"/>
            <w:r w:rsidRPr="00AE4C71">
              <w:rPr>
                <w:rFonts w:cs="Arial"/>
                <w:szCs w:val="24"/>
              </w:rPr>
              <w:t>βιοκαυσίμων</w:t>
            </w:r>
            <w:proofErr w:type="spellEnd"/>
            <w:r w:rsidRPr="00AE4C71">
              <w:rPr>
                <w:rFonts w:cs="Arial"/>
                <w:szCs w:val="24"/>
              </w:rPr>
              <w:t xml:space="preserve">, των </w:t>
            </w:r>
            <w:proofErr w:type="spellStart"/>
            <w:r w:rsidRPr="00AE4C71">
              <w:rPr>
                <w:rFonts w:cs="Arial"/>
                <w:szCs w:val="24"/>
              </w:rPr>
              <w:t>βιορευστών</w:t>
            </w:r>
            <w:proofErr w:type="spellEnd"/>
            <w:r w:rsidRPr="00AE4C71">
              <w:rPr>
                <w:rFonts w:cs="Arial"/>
                <w:szCs w:val="24"/>
              </w:rPr>
              <w:t xml:space="preserve"> και των καυσίμων βιομάζας, θέτει</w:t>
            </w:r>
            <w:r>
              <w:rPr>
                <w:rFonts w:cs="Arial"/>
                <w:szCs w:val="24"/>
              </w:rPr>
              <w:t xml:space="preserve"> αυτές</w:t>
            </w:r>
            <w:r w:rsidRPr="00AE4C71">
              <w:rPr>
                <w:rFonts w:cs="Arial"/>
                <w:szCs w:val="24"/>
              </w:rPr>
              <w:t xml:space="preserve"> στη διάθεση των καταναλωτών στους οικείους δικτυακούς τόπους, στους διαδικτυακούς τόπους των φορέων ή της αρμόδιας αρχής και </w:t>
            </w:r>
            <w:r>
              <w:rPr>
                <w:rFonts w:cs="Arial"/>
                <w:szCs w:val="24"/>
              </w:rPr>
              <w:t>τις</w:t>
            </w:r>
            <w:r w:rsidRPr="00AE4C71">
              <w:rPr>
                <w:rFonts w:cs="Arial"/>
                <w:szCs w:val="24"/>
              </w:rPr>
              <w:t xml:space="preserve"> αναθεωρεί σε ετήσια βάση.</w:t>
            </w:r>
          </w:p>
        </w:tc>
      </w:tr>
      <w:tr w:rsidR="0061246D" w:rsidRPr="000B389B" w14:paraId="520288EC" w14:textId="77777777" w:rsidTr="0091230E">
        <w:tc>
          <w:tcPr>
            <w:tcW w:w="1079" w:type="pct"/>
            <w:gridSpan w:val="6"/>
          </w:tcPr>
          <w:p w14:paraId="3BCE9447" w14:textId="77777777" w:rsidR="00E51045" w:rsidRPr="000B389B" w:rsidRDefault="00E51045" w:rsidP="00E51045">
            <w:pPr>
              <w:spacing w:line="360" w:lineRule="auto"/>
              <w:ind w:right="-90"/>
              <w:rPr>
                <w:rFonts w:cs="Arial"/>
                <w:szCs w:val="24"/>
              </w:rPr>
            </w:pPr>
          </w:p>
        </w:tc>
        <w:tc>
          <w:tcPr>
            <w:tcW w:w="3921" w:type="pct"/>
            <w:gridSpan w:val="97"/>
          </w:tcPr>
          <w:p w14:paraId="7F1B3664" w14:textId="77777777" w:rsidR="00E51045" w:rsidRPr="000B389B" w:rsidDel="004872E3" w:rsidRDefault="00E51045" w:rsidP="00E51045">
            <w:pPr>
              <w:tabs>
                <w:tab w:val="left" w:pos="-117"/>
                <w:tab w:val="left" w:pos="0"/>
              </w:tabs>
              <w:spacing w:line="360" w:lineRule="auto"/>
              <w:jc w:val="both"/>
              <w:rPr>
                <w:rFonts w:cs="Arial"/>
                <w:szCs w:val="24"/>
              </w:rPr>
            </w:pPr>
          </w:p>
        </w:tc>
      </w:tr>
      <w:tr w:rsidR="0061246D" w:rsidRPr="000B389B" w14:paraId="5FFB7C03" w14:textId="77777777" w:rsidTr="0091230E">
        <w:tc>
          <w:tcPr>
            <w:tcW w:w="1079" w:type="pct"/>
            <w:gridSpan w:val="6"/>
          </w:tcPr>
          <w:p w14:paraId="464BA378" w14:textId="3ABDB317" w:rsidR="00E51045" w:rsidRDefault="00E51045" w:rsidP="00E51045">
            <w:pPr>
              <w:spacing w:line="360" w:lineRule="auto"/>
              <w:ind w:right="-90"/>
              <w:rPr>
                <w:rFonts w:cs="Arial"/>
                <w:szCs w:val="24"/>
              </w:rPr>
            </w:pPr>
            <w:r w:rsidRPr="000B389B">
              <w:rPr>
                <w:rFonts w:cs="Arial"/>
                <w:szCs w:val="24"/>
              </w:rPr>
              <w:t xml:space="preserve">Διμερείς και πολυμερείς συμφωνίες με τρίτες χώρες  </w:t>
            </w:r>
          </w:p>
          <w:p w14:paraId="5ECB1559" w14:textId="77777777" w:rsidR="00E51045" w:rsidRPr="000B389B" w:rsidRDefault="00E51045" w:rsidP="00E51045">
            <w:pPr>
              <w:spacing w:line="360" w:lineRule="auto"/>
              <w:ind w:right="-90"/>
              <w:rPr>
                <w:rFonts w:cs="Arial"/>
                <w:szCs w:val="24"/>
              </w:rPr>
            </w:pPr>
            <w:r w:rsidRPr="000B389B">
              <w:rPr>
                <w:rFonts w:cs="Arial"/>
                <w:szCs w:val="24"/>
              </w:rPr>
              <w:t>και εθελοντικά εθνικά ή διεθνή συστήματα.</w:t>
            </w:r>
          </w:p>
        </w:tc>
        <w:tc>
          <w:tcPr>
            <w:tcW w:w="3921" w:type="pct"/>
            <w:gridSpan w:val="97"/>
          </w:tcPr>
          <w:p w14:paraId="2FFEE09C" w14:textId="53B2A26E" w:rsidR="00E51045" w:rsidRPr="000B389B" w:rsidDel="004872E3" w:rsidRDefault="00E51045" w:rsidP="00E51045">
            <w:pPr>
              <w:tabs>
                <w:tab w:val="left" w:pos="397"/>
                <w:tab w:val="left" w:pos="794"/>
              </w:tabs>
              <w:spacing w:line="360" w:lineRule="auto"/>
              <w:jc w:val="both"/>
              <w:rPr>
                <w:rFonts w:cs="Arial"/>
                <w:szCs w:val="24"/>
              </w:rPr>
            </w:pPr>
            <w:r w:rsidRPr="000B389B">
              <w:rPr>
                <w:rFonts w:cs="Arial"/>
                <w:szCs w:val="24"/>
              </w:rPr>
              <w:t>30.-(1)</w:t>
            </w:r>
            <w:r w:rsidR="00121037">
              <w:rPr>
                <w:rFonts w:cs="Arial"/>
                <w:szCs w:val="24"/>
              </w:rPr>
              <w:tab/>
            </w:r>
            <w:r w:rsidRPr="000B389B">
              <w:rPr>
                <w:rFonts w:cs="Arial"/>
                <w:szCs w:val="24"/>
              </w:rPr>
              <w:t xml:space="preserve">Οι οικονομικοί φορείς δύναται, εκτός από το εθνικό καθεστώς που θεσπίζεται δυνάμει </w:t>
            </w:r>
            <w:r w:rsidR="00E14418">
              <w:rPr>
                <w:rFonts w:cs="Arial"/>
                <w:szCs w:val="24"/>
              </w:rPr>
              <w:t xml:space="preserve">των διατάξεων </w:t>
            </w:r>
            <w:r w:rsidRPr="000B389B">
              <w:rPr>
                <w:rFonts w:cs="Arial"/>
                <w:szCs w:val="24"/>
              </w:rPr>
              <w:t xml:space="preserve">του άρθρου 29, να αποδεικνύουν στην αρμόδια αρχή την τήρηση των κριτηρίων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του θερμοκηπίου για τα </w:t>
            </w:r>
            <w:proofErr w:type="spellStart"/>
            <w:r w:rsidRPr="000B389B">
              <w:rPr>
                <w:rFonts w:cs="Arial"/>
                <w:szCs w:val="24"/>
              </w:rPr>
              <w:t>βιοκαύσιμα</w:t>
            </w:r>
            <w:proofErr w:type="spellEnd"/>
            <w:r w:rsidRPr="000B389B">
              <w:rPr>
                <w:rFonts w:cs="Arial"/>
                <w:szCs w:val="24"/>
              </w:rPr>
              <w:t xml:space="preserve">, </w:t>
            </w:r>
            <w:proofErr w:type="spellStart"/>
            <w:r w:rsidRPr="000B389B">
              <w:rPr>
                <w:rFonts w:cs="Arial"/>
                <w:szCs w:val="24"/>
              </w:rPr>
              <w:t>βιορευστά</w:t>
            </w:r>
            <w:proofErr w:type="spellEnd"/>
            <w:r w:rsidRPr="000B389B">
              <w:rPr>
                <w:rFonts w:cs="Arial"/>
                <w:szCs w:val="24"/>
              </w:rPr>
              <w:t xml:space="preserve"> και καύσιμα βιομάζας</w:t>
            </w:r>
            <w:r>
              <w:rPr>
                <w:rFonts w:cs="Arial"/>
                <w:szCs w:val="24"/>
              </w:rPr>
              <w:t xml:space="preserve"> </w:t>
            </w:r>
            <w:r w:rsidRPr="000B389B">
              <w:rPr>
                <w:rFonts w:cs="Arial"/>
                <w:szCs w:val="24"/>
              </w:rPr>
              <w:t>με τους ακόλουθους τρόπους:</w:t>
            </w:r>
          </w:p>
        </w:tc>
      </w:tr>
      <w:tr w:rsidR="0061246D" w:rsidRPr="000B389B" w14:paraId="067315A3" w14:textId="77777777" w:rsidTr="0091230E">
        <w:tc>
          <w:tcPr>
            <w:tcW w:w="1079" w:type="pct"/>
            <w:gridSpan w:val="6"/>
          </w:tcPr>
          <w:p w14:paraId="4DD179E6" w14:textId="77777777" w:rsidR="00E51045" w:rsidRPr="000B389B" w:rsidRDefault="00E51045" w:rsidP="00E51045">
            <w:pPr>
              <w:spacing w:line="360" w:lineRule="auto"/>
              <w:ind w:right="-90"/>
              <w:rPr>
                <w:rFonts w:cs="Arial"/>
                <w:szCs w:val="24"/>
              </w:rPr>
            </w:pPr>
          </w:p>
        </w:tc>
        <w:tc>
          <w:tcPr>
            <w:tcW w:w="3921" w:type="pct"/>
            <w:gridSpan w:val="97"/>
          </w:tcPr>
          <w:p w14:paraId="783E3B3A"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4822ABA7" w14:textId="77777777" w:rsidTr="0091230E">
        <w:tc>
          <w:tcPr>
            <w:tcW w:w="1079" w:type="pct"/>
            <w:gridSpan w:val="6"/>
          </w:tcPr>
          <w:p w14:paraId="0811C18B" w14:textId="77777777" w:rsidR="00E51045" w:rsidRPr="000B389B" w:rsidRDefault="00E51045" w:rsidP="00E51045">
            <w:pPr>
              <w:spacing w:line="360" w:lineRule="auto"/>
              <w:ind w:right="-90"/>
              <w:rPr>
                <w:rFonts w:cs="Arial"/>
                <w:szCs w:val="24"/>
              </w:rPr>
            </w:pPr>
          </w:p>
        </w:tc>
        <w:tc>
          <w:tcPr>
            <w:tcW w:w="788" w:type="pct"/>
            <w:gridSpan w:val="50"/>
          </w:tcPr>
          <w:p w14:paraId="2C3AB53C" w14:textId="77777777" w:rsidR="00E51045" w:rsidRPr="000B389B" w:rsidDel="004872E3" w:rsidRDefault="00E51045" w:rsidP="00E51045">
            <w:pPr>
              <w:tabs>
                <w:tab w:val="left" w:pos="-117"/>
                <w:tab w:val="left" w:pos="0"/>
              </w:tabs>
              <w:spacing w:line="360" w:lineRule="auto"/>
              <w:jc w:val="right"/>
              <w:rPr>
                <w:rFonts w:cs="Arial"/>
                <w:szCs w:val="24"/>
              </w:rPr>
            </w:pPr>
            <w:r w:rsidRPr="000B389B">
              <w:rPr>
                <w:rFonts w:cs="Arial"/>
                <w:szCs w:val="24"/>
              </w:rPr>
              <w:t>(α)</w:t>
            </w:r>
          </w:p>
        </w:tc>
        <w:tc>
          <w:tcPr>
            <w:tcW w:w="3133" w:type="pct"/>
            <w:gridSpan w:val="47"/>
          </w:tcPr>
          <w:p w14:paraId="63477A10" w14:textId="77777777" w:rsidR="00E51045" w:rsidRPr="000B389B" w:rsidDel="004872E3" w:rsidRDefault="00E51045" w:rsidP="00E51045">
            <w:pPr>
              <w:tabs>
                <w:tab w:val="left" w:pos="-117"/>
                <w:tab w:val="left" w:pos="0"/>
              </w:tabs>
              <w:spacing w:line="360" w:lineRule="auto"/>
              <w:jc w:val="both"/>
              <w:rPr>
                <w:rFonts w:cs="Arial"/>
                <w:szCs w:val="24"/>
              </w:rPr>
            </w:pPr>
            <w:r>
              <w:rPr>
                <w:rFonts w:cs="Arial"/>
                <w:szCs w:val="24"/>
              </w:rPr>
              <w:t>Υ</w:t>
            </w:r>
            <w:r w:rsidRPr="000B389B">
              <w:rPr>
                <w:rFonts w:cs="Arial"/>
                <w:szCs w:val="24"/>
              </w:rPr>
              <w:t xml:space="preserve">ποβάλλοντας αποδείξεις ή δεδομένα τα οποία έχουν αποκτηθεί στο πλαίσιο διμερούς ή πολυμερούς συμφωνίας που έχει συναφθεί μεταξύ της Ένωσης και τρίτων χωρών, η οποία περιλαμβάνει διατάξεις για κριτήρια </w:t>
            </w:r>
            <w:proofErr w:type="spellStart"/>
            <w:r w:rsidRPr="000B389B">
              <w:rPr>
                <w:rFonts w:cs="Arial"/>
                <w:szCs w:val="24"/>
              </w:rPr>
              <w:t>αειφορίας</w:t>
            </w:r>
            <w:proofErr w:type="spellEnd"/>
            <w:r w:rsidRPr="000B389B">
              <w:rPr>
                <w:rFonts w:cs="Arial"/>
                <w:szCs w:val="24"/>
              </w:rPr>
              <w:t xml:space="preserve"> που αντιστοιχούν προς τα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του θερμοκηπίου που καθορίζονται</w:t>
            </w:r>
            <w:r>
              <w:rPr>
                <w:rFonts w:cs="Arial"/>
                <w:szCs w:val="24"/>
              </w:rPr>
              <w:t xml:space="preserve"> στις διατάξεις των</w:t>
            </w:r>
            <w:r w:rsidRPr="000B389B">
              <w:rPr>
                <w:rFonts w:cs="Arial"/>
                <w:szCs w:val="24"/>
              </w:rPr>
              <w:t xml:space="preserve"> εδ</w:t>
            </w:r>
            <w:r>
              <w:rPr>
                <w:rFonts w:cs="Arial"/>
                <w:szCs w:val="24"/>
              </w:rPr>
              <w:t>αφίων</w:t>
            </w:r>
            <w:r w:rsidRPr="000B389B">
              <w:rPr>
                <w:rFonts w:cs="Arial"/>
                <w:szCs w:val="24"/>
              </w:rPr>
              <w:t xml:space="preserve"> (3) έως (9) του άρθρου 26 και η οποία έχει αναγνωριστεί από την Επιτροπή για </w:t>
            </w:r>
            <w:r w:rsidR="00E14418">
              <w:rPr>
                <w:rFonts w:cs="Arial"/>
                <w:szCs w:val="24"/>
              </w:rPr>
              <w:t>τον</w:t>
            </w:r>
            <w:r w:rsidRPr="000B389B">
              <w:rPr>
                <w:rFonts w:cs="Arial"/>
                <w:szCs w:val="24"/>
              </w:rPr>
              <w:t xml:space="preserve"> συγκεκριμένο σκοπό· και</w:t>
            </w:r>
          </w:p>
        </w:tc>
      </w:tr>
      <w:tr w:rsidR="00000017" w:rsidRPr="000B389B" w14:paraId="198B5615" w14:textId="77777777" w:rsidTr="0091230E">
        <w:tc>
          <w:tcPr>
            <w:tcW w:w="1079" w:type="pct"/>
            <w:gridSpan w:val="6"/>
          </w:tcPr>
          <w:p w14:paraId="751FF876" w14:textId="77777777" w:rsidR="00E51045" w:rsidRPr="000B389B" w:rsidRDefault="00E51045" w:rsidP="00E51045">
            <w:pPr>
              <w:spacing w:line="360" w:lineRule="auto"/>
              <w:ind w:right="-90"/>
              <w:rPr>
                <w:rFonts w:cs="Arial"/>
                <w:szCs w:val="24"/>
              </w:rPr>
            </w:pPr>
          </w:p>
        </w:tc>
        <w:tc>
          <w:tcPr>
            <w:tcW w:w="788" w:type="pct"/>
            <w:gridSpan w:val="50"/>
          </w:tcPr>
          <w:p w14:paraId="668BBC0E" w14:textId="77777777" w:rsidR="00E51045" w:rsidRPr="000B389B" w:rsidDel="004872E3" w:rsidRDefault="00E51045" w:rsidP="00E51045">
            <w:pPr>
              <w:tabs>
                <w:tab w:val="left" w:pos="-117"/>
                <w:tab w:val="left" w:pos="0"/>
              </w:tabs>
              <w:spacing w:line="360" w:lineRule="auto"/>
              <w:jc w:val="both"/>
              <w:rPr>
                <w:rFonts w:cs="Arial"/>
                <w:szCs w:val="24"/>
              </w:rPr>
            </w:pPr>
          </w:p>
        </w:tc>
        <w:tc>
          <w:tcPr>
            <w:tcW w:w="3133" w:type="pct"/>
            <w:gridSpan w:val="47"/>
          </w:tcPr>
          <w:p w14:paraId="19BA4239" w14:textId="77777777" w:rsidR="00E51045" w:rsidRPr="000B389B" w:rsidRDefault="00E51045" w:rsidP="00E51045">
            <w:pPr>
              <w:tabs>
                <w:tab w:val="left" w:pos="-117"/>
                <w:tab w:val="left" w:pos="0"/>
              </w:tabs>
              <w:spacing w:line="360" w:lineRule="auto"/>
              <w:jc w:val="both"/>
              <w:rPr>
                <w:rFonts w:cs="Arial"/>
                <w:szCs w:val="24"/>
              </w:rPr>
            </w:pPr>
          </w:p>
        </w:tc>
      </w:tr>
      <w:tr w:rsidR="00000017" w:rsidRPr="000B389B" w14:paraId="58A7C24C" w14:textId="77777777" w:rsidTr="0091230E">
        <w:tc>
          <w:tcPr>
            <w:tcW w:w="1079" w:type="pct"/>
            <w:gridSpan w:val="6"/>
          </w:tcPr>
          <w:p w14:paraId="11722126" w14:textId="77777777" w:rsidR="00E51045" w:rsidRPr="000B389B" w:rsidRDefault="00E51045" w:rsidP="00E51045">
            <w:pPr>
              <w:spacing w:line="360" w:lineRule="auto"/>
              <w:ind w:right="-90"/>
              <w:rPr>
                <w:rFonts w:cs="Arial"/>
                <w:szCs w:val="24"/>
              </w:rPr>
            </w:pPr>
          </w:p>
        </w:tc>
        <w:tc>
          <w:tcPr>
            <w:tcW w:w="788" w:type="pct"/>
            <w:gridSpan w:val="50"/>
          </w:tcPr>
          <w:p w14:paraId="626E6726" w14:textId="77777777" w:rsidR="00E51045" w:rsidRPr="000B389B" w:rsidDel="004872E3" w:rsidRDefault="00E51045" w:rsidP="00E51045">
            <w:pPr>
              <w:tabs>
                <w:tab w:val="left" w:pos="-117"/>
                <w:tab w:val="left" w:pos="0"/>
              </w:tabs>
              <w:spacing w:line="360" w:lineRule="auto"/>
              <w:jc w:val="right"/>
              <w:rPr>
                <w:rFonts w:cs="Arial"/>
                <w:szCs w:val="24"/>
              </w:rPr>
            </w:pPr>
            <w:r w:rsidRPr="000B389B">
              <w:rPr>
                <w:rFonts w:cs="Arial"/>
                <w:szCs w:val="24"/>
              </w:rPr>
              <w:t>(β)</w:t>
            </w:r>
          </w:p>
        </w:tc>
        <w:tc>
          <w:tcPr>
            <w:tcW w:w="3133" w:type="pct"/>
            <w:gridSpan w:val="47"/>
          </w:tcPr>
          <w:p w14:paraId="40780D6C"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υποβάλλοντας αποδείξεις ή δεδομένα τα οποία έχουν αποκτηθεί στο πλαίσιο εθελοντικού εθνικού ή διεθνούς καθεστώτος το οποίο έχει αναγνωριστεί από την Επιτροπή και το οποίο καθορίζει πρότυπα για την παραγωγή </w:t>
            </w:r>
            <w:proofErr w:type="spellStart"/>
            <w:r w:rsidRPr="000B389B">
              <w:rPr>
                <w:rFonts w:cs="Arial"/>
                <w:szCs w:val="24"/>
              </w:rPr>
              <w:t>βιοκαυσίμων</w:t>
            </w:r>
            <w:proofErr w:type="spellEnd"/>
            <w:r w:rsidRPr="000B389B">
              <w:rPr>
                <w:rFonts w:cs="Arial"/>
                <w:szCs w:val="24"/>
              </w:rPr>
              <w:t xml:space="preserve">, </w:t>
            </w:r>
            <w:proofErr w:type="spellStart"/>
            <w:r w:rsidRPr="000B389B">
              <w:rPr>
                <w:rFonts w:cs="Arial"/>
                <w:szCs w:val="24"/>
              </w:rPr>
              <w:t>βιορευστών</w:t>
            </w:r>
            <w:proofErr w:type="spellEnd"/>
            <w:r w:rsidRPr="000B389B">
              <w:rPr>
                <w:rFonts w:cs="Arial"/>
                <w:szCs w:val="24"/>
              </w:rPr>
              <w:t xml:space="preserve"> ή καυσίμων βιομάζας ή άλλων καυσίμων που είναι επιλέξιμα</w:t>
            </w:r>
            <w:r>
              <w:rPr>
                <w:rFonts w:cs="Arial"/>
                <w:szCs w:val="24"/>
              </w:rPr>
              <w:t>,</w:t>
            </w:r>
            <w:r w:rsidRPr="000B389B">
              <w:rPr>
                <w:rFonts w:cs="Arial"/>
                <w:szCs w:val="24"/>
              </w:rPr>
              <w:t xml:space="preserve"> για να συνυπολογιστούν ως ποσότητες ενέργειας από ανανεώσιμες πηγές που καταναλώνονται στον τομέα των μεταφορών σύμφωνα με τους κανόνες </w:t>
            </w:r>
            <w:r w:rsidRPr="000B389B">
              <w:rPr>
                <w:rFonts w:cs="Arial"/>
                <w:szCs w:val="24"/>
              </w:rPr>
              <w:lastRenderedPageBreak/>
              <w:t>υπολογισμού που καθορίζονται στο Διάταγμα του Υπουργού που αναφέρεται στο εδάφιο (1) του άρθρου 22,  και το οποίο</w:t>
            </w:r>
            <w:r>
              <w:rPr>
                <w:rFonts w:cs="Arial"/>
                <w:szCs w:val="24"/>
              </w:rPr>
              <w:t>-</w:t>
            </w:r>
          </w:p>
        </w:tc>
      </w:tr>
      <w:tr w:rsidR="00000017" w:rsidRPr="000B389B" w14:paraId="2821EB51" w14:textId="77777777" w:rsidTr="0091230E">
        <w:tc>
          <w:tcPr>
            <w:tcW w:w="1079" w:type="pct"/>
            <w:gridSpan w:val="6"/>
          </w:tcPr>
          <w:p w14:paraId="36D5C430" w14:textId="77777777" w:rsidR="00E51045" w:rsidRPr="000B389B" w:rsidRDefault="00E51045" w:rsidP="00E51045">
            <w:pPr>
              <w:spacing w:line="360" w:lineRule="auto"/>
              <w:ind w:right="-90"/>
              <w:rPr>
                <w:rFonts w:cs="Arial"/>
                <w:szCs w:val="24"/>
              </w:rPr>
            </w:pPr>
          </w:p>
        </w:tc>
        <w:tc>
          <w:tcPr>
            <w:tcW w:w="788" w:type="pct"/>
            <w:gridSpan w:val="50"/>
          </w:tcPr>
          <w:p w14:paraId="41D43277" w14:textId="77777777" w:rsidR="00E51045" w:rsidRPr="000B389B" w:rsidRDefault="00E51045" w:rsidP="00E51045">
            <w:pPr>
              <w:tabs>
                <w:tab w:val="left" w:pos="-117"/>
                <w:tab w:val="left" w:pos="0"/>
              </w:tabs>
              <w:spacing w:line="360" w:lineRule="auto"/>
              <w:jc w:val="both"/>
              <w:rPr>
                <w:rFonts w:cs="Arial"/>
                <w:szCs w:val="24"/>
              </w:rPr>
            </w:pPr>
          </w:p>
        </w:tc>
        <w:tc>
          <w:tcPr>
            <w:tcW w:w="3133" w:type="pct"/>
            <w:gridSpan w:val="47"/>
          </w:tcPr>
          <w:p w14:paraId="04A0CE95"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1EE7C562" w14:textId="77777777" w:rsidTr="0091230E">
        <w:tc>
          <w:tcPr>
            <w:tcW w:w="1079" w:type="pct"/>
            <w:gridSpan w:val="6"/>
          </w:tcPr>
          <w:p w14:paraId="384D5D51" w14:textId="77777777" w:rsidR="00E51045" w:rsidRPr="000B389B" w:rsidRDefault="00E51045" w:rsidP="00E51045">
            <w:pPr>
              <w:spacing w:line="360" w:lineRule="auto"/>
              <w:ind w:right="-90"/>
              <w:rPr>
                <w:rFonts w:cs="Arial"/>
                <w:szCs w:val="24"/>
              </w:rPr>
            </w:pPr>
          </w:p>
        </w:tc>
        <w:tc>
          <w:tcPr>
            <w:tcW w:w="788" w:type="pct"/>
            <w:gridSpan w:val="50"/>
          </w:tcPr>
          <w:p w14:paraId="0B01AC91" w14:textId="77777777" w:rsidR="00E51045" w:rsidRPr="000B389B" w:rsidRDefault="00E51045" w:rsidP="00E51045">
            <w:pPr>
              <w:tabs>
                <w:tab w:val="left" w:pos="-117"/>
                <w:tab w:val="left" w:pos="0"/>
              </w:tabs>
              <w:spacing w:line="360" w:lineRule="auto"/>
              <w:jc w:val="both"/>
              <w:rPr>
                <w:rFonts w:cs="Arial"/>
                <w:szCs w:val="24"/>
              </w:rPr>
            </w:pPr>
          </w:p>
        </w:tc>
        <w:tc>
          <w:tcPr>
            <w:tcW w:w="344" w:type="pct"/>
            <w:gridSpan w:val="37"/>
          </w:tcPr>
          <w:p w14:paraId="5A45FCBC" w14:textId="77777777" w:rsidR="00E51045" w:rsidRPr="008E7C41" w:rsidRDefault="00E51045" w:rsidP="00E51045">
            <w:pPr>
              <w:tabs>
                <w:tab w:val="left" w:pos="-117"/>
                <w:tab w:val="left" w:pos="0"/>
              </w:tabs>
              <w:spacing w:line="360" w:lineRule="auto"/>
              <w:jc w:val="both"/>
              <w:rPr>
                <w:rFonts w:cs="Arial"/>
                <w:szCs w:val="24"/>
                <w:lang w:val="en-US"/>
              </w:rPr>
            </w:pPr>
            <w:r>
              <w:rPr>
                <w:rFonts w:cs="Arial"/>
                <w:szCs w:val="24"/>
                <w:lang w:val="en-US"/>
              </w:rPr>
              <w:t>(</w:t>
            </w:r>
            <w:proofErr w:type="spellStart"/>
            <w:r>
              <w:rPr>
                <w:rFonts w:cs="Arial"/>
                <w:szCs w:val="24"/>
                <w:lang w:val="en-US"/>
              </w:rPr>
              <w:t>i</w:t>
            </w:r>
            <w:proofErr w:type="spellEnd"/>
            <w:r>
              <w:rPr>
                <w:rFonts w:cs="Arial"/>
                <w:szCs w:val="24"/>
                <w:lang w:val="en-US"/>
              </w:rPr>
              <w:t>)</w:t>
            </w:r>
          </w:p>
        </w:tc>
        <w:tc>
          <w:tcPr>
            <w:tcW w:w="2789" w:type="pct"/>
            <w:gridSpan w:val="10"/>
          </w:tcPr>
          <w:p w14:paraId="49FD8BC4" w14:textId="37A5F437" w:rsidR="00E51045" w:rsidRPr="001350EB" w:rsidRDefault="00E51045" w:rsidP="00E51045">
            <w:pPr>
              <w:tabs>
                <w:tab w:val="left" w:pos="-117"/>
                <w:tab w:val="left" w:pos="0"/>
              </w:tabs>
              <w:spacing w:line="360" w:lineRule="auto"/>
              <w:jc w:val="both"/>
              <w:rPr>
                <w:rFonts w:cs="Arial"/>
                <w:szCs w:val="24"/>
              </w:rPr>
            </w:pPr>
            <w:r w:rsidRPr="000B389B">
              <w:rPr>
                <w:rFonts w:cs="Arial"/>
                <w:szCs w:val="24"/>
              </w:rPr>
              <w:t>παρέχει ακριβή δεδομένα για τις μειώσεις εκπομπών αερίων του θερμοκηπίου για τους σκοπούς</w:t>
            </w:r>
            <w:r w:rsidRPr="000B389B">
              <w:rPr>
                <w:rFonts w:cs="Arial"/>
                <w:color w:val="000000"/>
                <w:szCs w:val="24"/>
                <w:shd w:val="clear" w:color="auto" w:fill="FFFFFF"/>
              </w:rPr>
              <w:t xml:space="preserve"> τήρησης των ορίων μείωσης των εκπομπών αερίων θερμοκηπίου από τη χρήση των ανανεώσιμων υγρών και αέριων καυσίμων μεταφορών μη βιολογικής προέλευσης και των καυσίμων ανακυκλωμένου άνθρακα που καθορίζονται με Διάταγμα του Υπουργού σύμφωνα με </w:t>
            </w:r>
            <w:r w:rsidR="00E14418">
              <w:rPr>
                <w:rFonts w:cs="Arial"/>
                <w:color w:val="000000"/>
                <w:szCs w:val="24"/>
                <w:shd w:val="clear" w:color="auto" w:fill="FFFFFF"/>
              </w:rPr>
              <w:t>τις δι</w:t>
            </w:r>
            <w:r w:rsidR="00DF7EE8">
              <w:rPr>
                <w:rFonts w:cs="Arial"/>
                <w:color w:val="000000"/>
                <w:szCs w:val="24"/>
                <w:shd w:val="clear" w:color="auto" w:fill="FFFFFF"/>
              </w:rPr>
              <w:t>ατάξεις</w:t>
            </w:r>
            <w:r w:rsidR="00E14418">
              <w:rPr>
                <w:rFonts w:cs="Arial"/>
                <w:color w:val="000000"/>
                <w:szCs w:val="24"/>
                <w:shd w:val="clear" w:color="auto" w:fill="FFFFFF"/>
              </w:rPr>
              <w:t xml:space="preserve"> της</w:t>
            </w:r>
            <w:r w:rsidRPr="000B389B">
              <w:rPr>
                <w:rFonts w:cs="Arial"/>
                <w:color w:val="000000"/>
                <w:szCs w:val="24"/>
                <w:shd w:val="clear" w:color="auto" w:fill="FFFFFF"/>
              </w:rPr>
              <w:t xml:space="preserve"> παρα</w:t>
            </w:r>
            <w:r w:rsidR="00E14418">
              <w:rPr>
                <w:rFonts w:cs="Arial"/>
                <w:color w:val="000000"/>
                <w:szCs w:val="24"/>
                <w:shd w:val="clear" w:color="auto" w:fill="FFFFFF"/>
              </w:rPr>
              <w:t>γράφου</w:t>
            </w:r>
            <w:r w:rsidRPr="000B389B">
              <w:rPr>
                <w:rFonts w:cs="Arial"/>
                <w:color w:val="000000"/>
                <w:szCs w:val="24"/>
                <w:shd w:val="clear" w:color="auto" w:fill="FFFFFF"/>
              </w:rPr>
              <w:t xml:space="preserve"> (ε) του εδαφίου (2) του άρθρου 20 και του εδαφίου (9) του άρθρου 26∙</w:t>
            </w:r>
          </w:p>
        </w:tc>
      </w:tr>
      <w:tr w:rsidR="007759F7" w:rsidRPr="000B389B" w14:paraId="5E9DF09C" w14:textId="77777777" w:rsidTr="0091230E">
        <w:tc>
          <w:tcPr>
            <w:tcW w:w="1079" w:type="pct"/>
            <w:gridSpan w:val="6"/>
          </w:tcPr>
          <w:p w14:paraId="3C8BF8A6" w14:textId="77777777" w:rsidR="00E51045" w:rsidRPr="000B389B" w:rsidRDefault="00E51045" w:rsidP="00E51045">
            <w:pPr>
              <w:spacing w:line="360" w:lineRule="auto"/>
              <w:ind w:right="-90"/>
              <w:rPr>
                <w:rFonts w:cs="Arial"/>
                <w:szCs w:val="24"/>
              </w:rPr>
            </w:pPr>
          </w:p>
        </w:tc>
        <w:tc>
          <w:tcPr>
            <w:tcW w:w="788" w:type="pct"/>
            <w:gridSpan w:val="50"/>
          </w:tcPr>
          <w:p w14:paraId="60CECD0C" w14:textId="77777777" w:rsidR="00E51045" w:rsidRPr="000B389B" w:rsidRDefault="00E51045" w:rsidP="00E51045">
            <w:pPr>
              <w:tabs>
                <w:tab w:val="left" w:pos="-117"/>
                <w:tab w:val="left" w:pos="0"/>
              </w:tabs>
              <w:spacing w:line="360" w:lineRule="auto"/>
              <w:jc w:val="both"/>
              <w:rPr>
                <w:rFonts w:cs="Arial"/>
                <w:szCs w:val="24"/>
              </w:rPr>
            </w:pPr>
          </w:p>
        </w:tc>
        <w:tc>
          <w:tcPr>
            <w:tcW w:w="344" w:type="pct"/>
            <w:gridSpan w:val="37"/>
          </w:tcPr>
          <w:p w14:paraId="789D2FE7" w14:textId="77777777" w:rsidR="00E51045" w:rsidRPr="00F743C4" w:rsidRDefault="00E51045" w:rsidP="00E51045">
            <w:pPr>
              <w:tabs>
                <w:tab w:val="left" w:pos="-117"/>
                <w:tab w:val="left" w:pos="0"/>
              </w:tabs>
              <w:spacing w:line="360" w:lineRule="auto"/>
              <w:jc w:val="both"/>
              <w:rPr>
                <w:rFonts w:cs="Arial"/>
                <w:szCs w:val="24"/>
                <w:lang w:val="en-US"/>
              </w:rPr>
            </w:pPr>
            <w:r>
              <w:rPr>
                <w:rFonts w:cs="Arial"/>
                <w:szCs w:val="24"/>
              </w:rPr>
              <w:t>(</w:t>
            </w:r>
            <w:r>
              <w:rPr>
                <w:rFonts w:cs="Arial"/>
                <w:szCs w:val="24"/>
                <w:lang w:val="en-US"/>
              </w:rPr>
              <w:t>ii)</w:t>
            </w:r>
          </w:p>
        </w:tc>
        <w:tc>
          <w:tcPr>
            <w:tcW w:w="2789" w:type="pct"/>
            <w:gridSpan w:val="10"/>
          </w:tcPr>
          <w:p w14:paraId="4143BC5C" w14:textId="625E57E2"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αποδεικνύει τη συμμόρφωση όσον αφορά τη συνεισφορά της ανανεώσιμης ηλεκτρικής ενέργειας στην ηλεκτρική ενέργεια που διατίθεται στα οδικά και σιδηροδρομικά οχήματα σύμφωνα με Διάταγμα του Υπουργού που εκδίδεται δυνάμει </w:t>
            </w:r>
            <w:r>
              <w:rPr>
                <w:rFonts w:cs="Arial"/>
                <w:szCs w:val="24"/>
              </w:rPr>
              <w:t xml:space="preserve">των διατάξεων </w:t>
            </w:r>
            <w:r w:rsidRPr="000B389B">
              <w:rPr>
                <w:rFonts w:cs="Arial"/>
                <w:szCs w:val="24"/>
              </w:rPr>
              <w:t xml:space="preserve">του άρθρου 22 και τη συμμόρφωση με την υποχρέωση για εισαγωγή στη βάση δεδομένων της Ένωσης των πληροφοριών για τις συναλλαγές που πραγματοποιήθηκαν και τα χαρακτηριστικά </w:t>
            </w:r>
            <w:proofErr w:type="spellStart"/>
            <w:r w:rsidRPr="000B389B">
              <w:rPr>
                <w:rFonts w:cs="Arial"/>
                <w:szCs w:val="24"/>
              </w:rPr>
              <w:t>αειφορίας</w:t>
            </w:r>
            <w:proofErr w:type="spellEnd"/>
            <w:r w:rsidRPr="000B389B">
              <w:rPr>
                <w:rFonts w:cs="Arial"/>
                <w:szCs w:val="24"/>
              </w:rPr>
              <w:t xml:space="preserve"> των καυσίμων σύμφωνα με</w:t>
            </w:r>
            <w:r>
              <w:rPr>
                <w:rFonts w:cs="Arial"/>
                <w:szCs w:val="24"/>
              </w:rPr>
              <w:t xml:space="preserve"> τις διατάξει</w:t>
            </w:r>
            <w:r w:rsidR="00B00FF1">
              <w:rPr>
                <w:rFonts w:cs="Arial"/>
                <w:szCs w:val="24"/>
              </w:rPr>
              <w:t>ς</w:t>
            </w:r>
            <w:r w:rsidRPr="000B389B">
              <w:rPr>
                <w:rFonts w:cs="Arial"/>
                <w:szCs w:val="24"/>
              </w:rPr>
              <w:t xml:space="preserve"> το</w:t>
            </w:r>
            <w:r>
              <w:rPr>
                <w:rFonts w:cs="Arial"/>
                <w:szCs w:val="24"/>
              </w:rPr>
              <w:t>υ</w:t>
            </w:r>
            <w:r w:rsidRPr="000B389B">
              <w:rPr>
                <w:rFonts w:cs="Arial"/>
                <w:szCs w:val="24"/>
              </w:rPr>
              <w:t xml:space="preserve"> άρθρο</w:t>
            </w:r>
            <w:r>
              <w:rPr>
                <w:rFonts w:cs="Arial"/>
                <w:szCs w:val="24"/>
              </w:rPr>
              <w:t>υ</w:t>
            </w:r>
            <w:r w:rsidRPr="000B389B">
              <w:rPr>
                <w:rFonts w:cs="Arial"/>
                <w:szCs w:val="24"/>
              </w:rPr>
              <w:t xml:space="preserve"> 24, ή αποδεικνύει ότι οι παρτίδες </w:t>
            </w:r>
            <w:proofErr w:type="spellStart"/>
            <w:r w:rsidRPr="000B389B">
              <w:rPr>
                <w:rFonts w:cs="Arial"/>
                <w:szCs w:val="24"/>
              </w:rPr>
              <w:t>βιοκαυσίμων</w:t>
            </w:r>
            <w:proofErr w:type="spellEnd"/>
            <w:r w:rsidRPr="000B389B">
              <w:rPr>
                <w:rFonts w:cs="Arial"/>
                <w:szCs w:val="24"/>
              </w:rPr>
              <w:t xml:space="preserve">, </w:t>
            </w:r>
            <w:proofErr w:type="spellStart"/>
            <w:r w:rsidRPr="000B389B">
              <w:rPr>
                <w:rFonts w:cs="Arial"/>
                <w:szCs w:val="24"/>
              </w:rPr>
              <w:t>βιορευστών</w:t>
            </w:r>
            <w:proofErr w:type="spellEnd"/>
            <w:r w:rsidRPr="000B389B">
              <w:rPr>
                <w:rFonts w:cs="Arial"/>
                <w:szCs w:val="24"/>
              </w:rPr>
              <w:t xml:space="preserve"> και καυσίμων βιομάζας πληρούν τα κριτήρια </w:t>
            </w:r>
            <w:proofErr w:type="spellStart"/>
            <w:r w:rsidRPr="000B389B">
              <w:rPr>
                <w:rFonts w:cs="Arial"/>
                <w:szCs w:val="24"/>
              </w:rPr>
              <w:t>αειφορίας</w:t>
            </w:r>
            <w:proofErr w:type="spellEnd"/>
            <w:r w:rsidRPr="000B389B">
              <w:rPr>
                <w:rFonts w:cs="Arial"/>
                <w:szCs w:val="24"/>
              </w:rPr>
              <w:t xml:space="preserve"> των εδαφίων (3) έως (8) του άρθρου 26</w:t>
            </w:r>
            <w:r w:rsidR="00C93687">
              <w:rPr>
                <w:rFonts w:cs="Arial"/>
                <w:szCs w:val="24"/>
              </w:rPr>
              <w:t>:</w:t>
            </w:r>
          </w:p>
        </w:tc>
      </w:tr>
      <w:tr w:rsidR="007759F7" w:rsidRPr="000B389B" w14:paraId="1948C83E" w14:textId="77777777" w:rsidTr="0091230E">
        <w:tc>
          <w:tcPr>
            <w:tcW w:w="1079" w:type="pct"/>
            <w:gridSpan w:val="6"/>
          </w:tcPr>
          <w:p w14:paraId="6C246CAE" w14:textId="77777777" w:rsidR="00E51045" w:rsidRPr="000B389B" w:rsidRDefault="00E51045" w:rsidP="00E51045">
            <w:pPr>
              <w:spacing w:line="360" w:lineRule="auto"/>
              <w:ind w:right="-90"/>
              <w:rPr>
                <w:rFonts w:cs="Arial"/>
                <w:szCs w:val="24"/>
              </w:rPr>
            </w:pPr>
          </w:p>
        </w:tc>
        <w:tc>
          <w:tcPr>
            <w:tcW w:w="788" w:type="pct"/>
            <w:gridSpan w:val="50"/>
          </w:tcPr>
          <w:p w14:paraId="4C6A5183" w14:textId="77777777" w:rsidR="00E51045" w:rsidRPr="000B389B" w:rsidRDefault="00E51045" w:rsidP="00E51045">
            <w:pPr>
              <w:tabs>
                <w:tab w:val="left" w:pos="-117"/>
                <w:tab w:val="left" w:pos="0"/>
              </w:tabs>
              <w:spacing w:line="360" w:lineRule="auto"/>
              <w:jc w:val="both"/>
              <w:rPr>
                <w:rFonts w:cs="Arial"/>
                <w:szCs w:val="24"/>
              </w:rPr>
            </w:pPr>
          </w:p>
        </w:tc>
        <w:tc>
          <w:tcPr>
            <w:tcW w:w="344" w:type="pct"/>
            <w:gridSpan w:val="37"/>
          </w:tcPr>
          <w:p w14:paraId="25C5E3A3" w14:textId="77777777" w:rsidR="00E51045" w:rsidRDefault="00E51045" w:rsidP="00E51045">
            <w:pPr>
              <w:tabs>
                <w:tab w:val="left" w:pos="-117"/>
                <w:tab w:val="left" w:pos="0"/>
              </w:tabs>
              <w:spacing w:line="360" w:lineRule="auto"/>
              <w:jc w:val="both"/>
              <w:rPr>
                <w:rFonts w:cs="Arial"/>
                <w:szCs w:val="24"/>
              </w:rPr>
            </w:pPr>
          </w:p>
        </w:tc>
        <w:tc>
          <w:tcPr>
            <w:tcW w:w="2789" w:type="pct"/>
            <w:gridSpan w:val="10"/>
          </w:tcPr>
          <w:p w14:paraId="33BA9DE9" w14:textId="77777777" w:rsidR="00E51045" w:rsidRPr="000B389B" w:rsidRDefault="00E51045" w:rsidP="00E51045">
            <w:pPr>
              <w:tabs>
                <w:tab w:val="left" w:pos="-117"/>
                <w:tab w:val="left" w:pos="0"/>
              </w:tabs>
              <w:spacing w:line="360" w:lineRule="auto"/>
              <w:jc w:val="both"/>
              <w:rPr>
                <w:rFonts w:cs="Arial"/>
                <w:szCs w:val="24"/>
              </w:rPr>
            </w:pPr>
          </w:p>
        </w:tc>
      </w:tr>
      <w:tr w:rsidR="007759F7" w:rsidRPr="000B389B" w14:paraId="2DFE4737" w14:textId="77777777" w:rsidTr="0091230E">
        <w:tc>
          <w:tcPr>
            <w:tcW w:w="1079" w:type="pct"/>
            <w:gridSpan w:val="6"/>
          </w:tcPr>
          <w:p w14:paraId="6D2CCB6A" w14:textId="77777777" w:rsidR="00F81CEA" w:rsidRPr="000B389B" w:rsidRDefault="00F81CEA" w:rsidP="00E51045">
            <w:pPr>
              <w:spacing w:line="360" w:lineRule="auto"/>
              <w:ind w:right="-90"/>
              <w:rPr>
                <w:rFonts w:cs="Arial"/>
                <w:szCs w:val="24"/>
              </w:rPr>
            </w:pPr>
          </w:p>
        </w:tc>
        <w:tc>
          <w:tcPr>
            <w:tcW w:w="788" w:type="pct"/>
            <w:gridSpan w:val="50"/>
          </w:tcPr>
          <w:p w14:paraId="6A849E00" w14:textId="77777777" w:rsidR="00F81CEA" w:rsidRPr="000B389B" w:rsidRDefault="00F81CEA" w:rsidP="00E51045">
            <w:pPr>
              <w:tabs>
                <w:tab w:val="left" w:pos="-117"/>
                <w:tab w:val="left" w:pos="0"/>
              </w:tabs>
              <w:spacing w:line="360" w:lineRule="auto"/>
              <w:jc w:val="both"/>
              <w:rPr>
                <w:rFonts w:cs="Arial"/>
                <w:szCs w:val="24"/>
              </w:rPr>
            </w:pPr>
          </w:p>
        </w:tc>
        <w:tc>
          <w:tcPr>
            <w:tcW w:w="344" w:type="pct"/>
            <w:gridSpan w:val="37"/>
          </w:tcPr>
          <w:p w14:paraId="7CAE4B3A" w14:textId="77777777" w:rsidR="00F81CEA" w:rsidRDefault="00F81CEA" w:rsidP="00E51045">
            <w:pPr>
              <w:tabs>
                <w:tab w:val="left" w:pos="-117"/>
                <w:tab w:val="left" w:pos="0"/>
              </w:tabs>
              <w:spacing w:line="360" w:lineRule="auto"/>
              <w:jc w:val="both"/>
              <w:rPr>
                <w:rFonts w:cs="Arial"/>
                <w:szCs w:val="24"/>
              </w:rPr>
            </w:pPr>
          </w:p>
        </w:tc>
        <w:tc>
          <w:tcPr>
            <w:tcW w:w="2789" w:type="pct"/>
            <w:gridSpan w:val="10"/>
            <w:shd w:val="clear" w:color="auto" w:fill="auto"/>
          </w:tcPr>
          <w:p w14:paraId="4588D91F" w14:textId="505B42F1" w:rsidR="00F81CEA" w:rsidRPr="000B389B" w:rsidRDefault="00F81CEA" w:rsidP="00E51045">
            <w:pPr>
              <w:tabs>
                <w:tab w:val="left" w:pos="-117"/>
                <w:tab w:val="left" w:pos="0"/>
              </w:tabs>
              <w:spacing w:line="360" w:lineRule="auto"/>
              <w:jc w:val="both"/>
              <w:rPr>
                <w:rFonts w:cs="Arial"/>
                <w:szCs w:val="24"/>
              </w:rPr>
            </w:pPr>
            <w:r w:rsidRPr="00F81CEA">
              <w:rPr>
                <w:rFonts w:cs="Arial"/>
                <w:szCs w:val="24"/>
              </w:rPr>
              <w:tab/>
              <w:t xml:space="preserve">Νοείται ότι, για να αποδείξουν ότι πληρούνται τα κριτήρια </w:t>
            </w:r>
            <w:proofErr w:type="spellStart"/>
            <w:r w:rsidRPr="00F81CEA">
              <w:rPr>
                <w:rFonts w:cs="Arial"/>
                <w:szCs w:val="24"/>
              </w:rPr>
              <w:t>αειφορίας</w:t>
            </w:r>
            <w:proofErr w:type="spellEnd"/>
            <w:r w:rsidRPr="00F81CEA">
              <w:rPr>
                <w:rFonts w:cs="Arial"/>
                <w:szCs w:val="24"/>
              </w:rPr>
              <w:t xml:space="preserve"> που προβλέπονται στις διατάξεις  των εδαφίων (7) και </w:t>
            </w:r>
            <w:r w:rsidRPr="00F81CEA">
              <w:rPr>
                <w:rFonts w:cs="Arial"/>
                <w:szCs w:val="24"/>
              </w:rPr>
              <w:lastRenderedPageBreak/>
              <w:t>(8) του άρθρου 26 για τη δασική βιομάζα, οι οικονομικοί φορείς δύναται να παρέχουν απευθείας τα απαιτούμενα αποδεικτικά στοιχεία σε επίπεδο περιοχής εφοδιασμού</w:t>
            </w:r>
            <w:r w:rsidR="00C44F12">
              <w:rPr>
                <w:rFonts w:cs="Arial"/>
                <w:szCs w:val="24"/>
              </w:rPr>
              <w:t>.</w:t>
            </w:r>
          </w:p>
        </w:tc>
      </w:tr>
      <w:tr w:rsidR="00652B48" w:rsidRPr="000B389B" w14:paraId="664F6DD9" w14:textId="77777777" w:rsidTr="0091230E">
        <w:tc>
          <w:tcPr>
            <w:tcW w:w="1079" w:type="pct"/>
            <w:gridSpan w:val="6"/>
          </w:tcPr>
          <w:p w14:paraId="4CF6111A" w14:textId="77777777" w:rsidR="00652B48" w:rsidRPr="000B389B" w:rsidRDefault="00652B48" w:rsidP="00E51045">
            <w:pPr>
              <w:spacing w:line="360" w:lineRule="auto"/>
              <w:ind w:right="-90"/>
              <w:rPr>
                <w:rFonts w:cs="Arial"/>
                <w:szCs w:val="24"/>
              </w:rPr>
            </w:pPr>
          </w:p>
        </w:tc>
        <w:tc>
          <w:tcPr>
            <w:tcW w:w="3921" w:type="pct"/>
            <w:gridSpan w:val="97"/>
          </w:tcPr>
          <w:p w14:paraId="34A62E6A" w14:textId="77777777" w:rsidR="00652B48" w:rsidRPr="00682AE2" w:rsidRDefault="00652B48" w:rsidP="00E51045">
            <w:pPr>
              <w:tabs>
                <w:tab w:val="left" w:pos="567"/>
              </w:tabs>
              <w:spacing w:line="360" w:lineRule="auto"/>
              <w:jc w:val="both"/>
              <w:rPr>
                <w:rFonts w:cs="Arial"/>
                <w:szCs w:val="24"/>
                <w:highlight w:val="yellow"/>
              </w:rPr>
            </w:pPr>
          </w:p>
        </w:tc>
      </w:tr>
      <w:tr w:rsidR="0061246D" w:rsidRPr="000B389B" w14:paraId="0C88332D" w14:textId="77777777" w:rsidTr="0091230E">
        <w:tc>
          <w:tcPr>
            <w:tcW w:w="1079" w:type="pct"/>
            <w:gridSpan w:val="6"/>
          </w:tcPr>
          <w:p w14:paraId="103619C4" w14:textId="77777777" w:rsidR="00E51045" w:rsidRPr="000B389B" w:rsidRDefault="00E51045" w:rsidP="00E51045">
            <w:pPr>
              <w:spacing w:line="360" w:lineRule="auto"/>
              <w:ind w:right="-90"/>
              <w:rPr>
                <w:rFonts w:cs="Arial"/>
                <w:szCs w:val="24"/>
              </w:rPr>
            </w:pPr>
          </w:p>
        </w:tc>
        <w:tc>
          <w:tcPr>
            <w:tcW w:w="3921" w:type="pct"/>
            <w:gridSpan w:val="97"/>
          </w:tcPr>
          <w:p w14:paraId="06873851" w14:textId="497CF602" w:rsidR="00E51045" w:rsidRPr="00682AE2" w:rsidRDefault="00725F46" w:rsidP="00725F46">
            <w:pPr>
              <w:tabs>
                <w:tab w:val="left" w:pos="377"/>
              </w:tabs>
              <w:spacing w:line="360" w:lineRule="auto"/>
              <w:jc w:val="both"/>
              <w:rPr>
                <w:rFonts w:cs="Arial"/>
                <w:szCs w:val="24"/>
                <w:highlight w:val="yellow"/>
              </w:rPr>
            </w:pPr>
            <w:r>
              <w:rPr>
                <w:rFonts w:cs="Arial"/>
                <w:szCs w:val="24"/>
              </w:rPr>
              <w:tab/>
              <w:t>(2) Ο</w:t>
            </w:r>
            <w:r w:rsidR="00E51045" w:rsidRPr="00725F46">
              <w:rPr>
                <w:rFonts w:cs="Arial"/>
                <w:szCs w:val="24"/>
              </w:rPr>
              <w:t>ι οικονομικοί φορείς δύναται να χρησιμοποιούν διαφορετικούς τρόπους για την απόδειξη της τήρησης διαφορετικών κριτηρίων.</w:t>
            </w:r>
          </w:p>
        </w:tc>
      </w:tr>
      <w:tr w:rsidR="00652B48" w:rsidRPr="000B389B" w14:paraId="20A7EA88" w14:textId="77777777" w:rsidTr="0091230E">
        <w:tc>
          <w:tcPr>
            <w:tcW w:w="1079" w:type="pct"/>
            <w:gridSpan w:val="6"/>
          </w:tcPr>
          <w:p w14:paraId="601FFE37" w14:textId="77777777" w:rsidR="00652B48" w:rsidRPr="000B389B" w:rsidRDefault="00652B48" w:rsidP="00E51045">
            <w:pPr>
              <w:spacing w:line="360" w:lineRule="auto"/>
              <w:ind w:right="-90"/>
              <w:rPr>
                <w:rFonts w:cs="Arial"/>
                <w:szCs w:val="24"/>
              </w:rPr>
            </w:pPr>
          </w:p>
        </w:tc>
        <w:tc>
          <w:tcPr>
            <w:tcW w:w="3921" w:type="pct"/>
            <w:gridSpan w:val="97"/>
          </w:tcPr>
          <w:p w14:paraId="18917E53" w14:textId="77777777" w:rsidR="00652B48" w:rsidRDefault="00652B48" w:rsidP="00E51045">
            <w:pPr>
              <w:tabs>
                <w:tab w:val="left" w:pos="567"/>
              </w:tabs>
              <w:spacing w:line="360" w:lineRule="auto"/>
              <w:jc w:val="both"/>
              <w:rPr>
                <w:rFonts w:cs="Arial"/>
                <w:szCs w:val="24"/>
              </w:rPr>
            </w:pPr>
          </w:p>
        </w:tc>
      </w:tr>
      <w:tr w:rsidR="0061246D" w:rsidRPr="000B389B" w14:paraId="6B41562D" w14:textId="77777777" w:rsidTr="0091230E">
        <w:tc>
          <w:tcPr>
            <w:tcW w:w="1079" w:type="pct"/>
            <w:gridSpan w:val="6"/>
          </w:tcPr>
          <w:p w14:paraId="64DD159B" w14:textId="77777777" w:rsidR="00E51045" w:rsidRPr="000B389B" w:rsidRDefault="00E51045" w:rsidP="00E51045">
            <w:pPr>
              <w:spacing w:line="360" w:lineRule="auto"/>
              <w:ind w:right="-90"/>
              <w:rPr>
                <w:rFonts w:cs="Arial"/>
                <w:szCs w:val="24"/>
              </w:rPr>
            </w:pPr>
          </w:p>
        </w:tc>
        <w:tc>
          <w:tcPr>
            <w:tcW w:w="3921" w:type="pct"/>
            <w:gridSpan w:val="97"/>
          </w:tcPr>
          <w:p w14:paraId="1092CFFA" w14:textId="3C6E37BB" w:rsidR="00E51045" w:rsidRPr="000B389B" w:rsidDel="004872E3" w:rsidRDefault="00E51045" w:rsidP="00E51045">
            <w:pPr>
              <w:tabs>
                <w:tab w:val="left" w:pos="397"/>
                <w:tab w:val="left" w:pos="794"/>
              </w:tabs>
              <w:spacing w:line="360" w:lineRule="auto"/>
              <w:jc w:val="both"/>
              <w:rPr>
                <w:rFonts w:cs="Arial"/>
                <w:szCs w:val="24"/>
              </w:rPr>
            </w:pPr>
            <w:r>
              <w:rPr>
                <w:rFonts w:cs="Arial"/>
                <w:szCs w:val="24"/>
              </w:rPr>
              <w:tab/>
            </w:r>
            <w:r w:rsidRPr="000B389B">
              <w:rPr>
                <w:rFonts w:cs="Arial"/>
                <w:szCs w:val="24"/>
              </w:rPr>
              <w:t>(</w:t>
            </w:r>
            <w:r w:rsidR="00725F46">
              <w:rPr>
                <w:rFonts w:cs="Arial"/>
                <w:szCs w:val="24"/>
              </w:rPr>
              <w:t>3</w:t>
            </w:r>
            <w:r w:rsidRPr="000B389B">
              <w:rPr>
                <w:rFonts w:cs="Arial"/>
                <w:szCs w:val="24"/>
              </w:rPr>
              <w:t>)</w:t>
            </w:r>
            <w:r>
              <w:rPr>
                <w:rFonts w:cs="Arial"/>
                <w:szCs w:val="24"/>
              </w:rPr>
              <w:tab/>
              <w:t>Στις περιπτώσεις που</w:t>
            </w:r>
            <w:r w:rsidRPr="000B389B">
              <w:rPr>
                <w:rFonts w:cs="Arial"/>
                <w:szCs w:val="24"/>
              </w:rPr>
              <w:t xml:space="preserve"> ο οικονομικός φορέας υποβάλλει αποδείξεις ή δεδομένα τα οποία έχουν αποκτηθεί στο πλαίσιο συμφωνίας ή εθελοντικού καθεστώτος αναγνωρισμένων από την Επιτροπή για το</w:t>
            </w:r>
            <w:r>
              <w:rPr>
                <w:rFonts w:cs="Arial"/>
                <w:szCs w:val="24"/>
              </w:rPr>
              <w:t>ν</w:t>
            </w:r>
            <w:r w:rsidRPr="000B389B">
              <w:rPr>
                <w:rFonts w:cs="Arial"/>
                <w:szCs w:val="24"/>
              </w:rPr>
              <w:t xml:space="preserve"> συγκεκριμένο σκοπό, στο</w:t>
            </w:r>
            <w:r>
              <w:rPr>
                <w:rFonts w:cs="Arial"/>
                <w:szCs w:val="24"/>
              </w:rPr>
              <w:t>ν</w:t>
            </w:r>
            <w:r w:rsidRPr="000B389B">
              <w:rPr>
                <w:rFonts w:cs="Arial"/>
                <w:szCs w:val="24"/>
              </w:rPr>
              <w:t xml:space="preserve"> βαθμό που καλύπτονται από την αναγνώριση, η αρμόδια αρχή δεν απαιτεί από τον προμηθευτή να υποβάλει περαιτέρω αποδείξεις της τήρησης των κριτηρίων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του θερμοκηπίου που καθορίζονται </w:t>
            </w:r>
            <w:r>
              <w:rPr>
                <w:rFonts w:cs="Arial"/>
                <w:szCs w:val="24"/>
              </w:rPr>
              <w:t>στις διατάξεις των</w:t>
            </w:r>
            <w:r w:rsidRPr="000B389B">
              <w:rPr>
                <w:rFonts w:cs="Arial"/>
                <w:szCs w:val="24"/>
              </w:rPr>
              <w:t xml:space="preserve"> εδ</w:t>
            </w:r>
            <w:r>
              <w:rPr>
                <w:rFonts w:cs="Arial"/>
                <w:szCs w:val="24"/>
              </w:rPr>
              <w:t>αφίων</w:t>
            </w:r>
            <w:r w:rsidRPr="000B389B">
              <w:rPr>
                <w:rFonts w:cs="Arial"/>
                <w:szCs w:val="24"/>
              </w:rPr>
              <w:t xml:space="preserve"> (3) έως (9) του άρθρου 26. </w:t>
            </w:r>
          </w:p>
        </w:tc>
      </w:tr>
      <w:tr w:rsidR="0061246D" w:rsidRPr="000B389B" w14:paraId="3BAC8AB1" w14:textId="77777777" w:rsidTr="0091230E">
        <w:tc>
          <w:tcPr>
            <w:tcW w:w="1079" w:type="pct"/>
            <w:gridSpan w:val="6"/>
          </w:tcPr>
          <w:p w14:paraId="4493EA91" w14:textId="77777777" w:rsidR="00E51045" w:rsidRPr="000B389B" w:rsidRDefault="00E51045" w:rsidP="00E51045">
            <w:pPr>
              <w:spacing w:line="360" w:lineRule="auto"/>
              <w:ind w:right="-90"/>
              <w:rPr>
                <w:rFonts w:cs="Arial"/>
                <w:szCs w:val="24"/>
              </w:rPr>
            </w:pPr>
          </w:p>
        </w:tc>
        <w:tc>
          <w:tcPr>
            <w:tcW w:w="3921" w:type="pct"/>
            <w:gridSpan w:val="97"/>
          </w:tcPr>
          <w:p w14:paraId="799A9E01" w14:textId="77777777" w:rsidR="00E51045" w:rsidRPr="000B389B" w:rsidDel="004872E3" w:rsidRDefault="00E51045" w:rsidP="00E51045">
            <w:pPr>
              <w:tabs>
                <w:tab w:val="left" w:pos="-117"/>
                <w:tab w:val="left" w:pos="0"/>
              </w:tabs>
              <w:spacing w:line="360" w:lineRule="auto"/>
              <w:jc w:val="both"/>
              <w:rPr>
                <w:rFonts w:cs="Arial"/>
                <w:szCs w:val="24"/>
              </w:rPr>
            </w:pPr>
          </w:p>
        </w:tc>
      </w:tr>
      <w:tr w:rsidR="0061246D" w:rsidRPr="000B389B" w14:paraId="7FF94124" w14:textId="77777777" w:rsidTr="0091230E">
        <w:tc>
          <w:tcPr>
            <w:tcW w:w="1079" w:type="pct"/>
            <w:gridSpan w:val="6"/>
          </w:tcPr>
          <w:p w14:paraId="65518BBB" w14:textId="77777777" w:rsidR="00E51045" w:rsidRPr="000B389B" w:rsidRDefault="00E51045" w:rsidP="00E51045">
            <w:pPr>
              <w:spacing w:line="360" w:lineRule="auto"/>
              <w:ind w:right="-90"/>
              <w:rPr>
                <w:rFonts w:cs="Arial"/>
                <w:szCs w:val="24"/>
              </w:rPr>
            </w:pPr>
          </w:p>
        </w:tc>
        <w:tc>
          <w:tcPr>
            <w:tcW w:w="3921" w:type="pct"/>
            <w:gridSpan w:val="97"/>
          </w:tcPr>
          <w:p w14:paraId="046A6033" w14:textId="6102F4FA" w:rsidR="00E51045" w:rsidRPr="000B389B" w:rsidDel="004872E3" w:rsidRDefault="00E51045" w:rsidP="00E51045">
            <w:pPr>
              <w:tabs>
                <w:tab w:val="left" w:pos="397"/>
                <w:tab w:val="left" w:pos="794"/>
              </w:tabs>
              <w:spacing w:line="360" w:lineRule="auto"/>
              <w:jc w:val="both"/>
              <w:rPr>
                <w:rFonts w:cs="Arial"/>
                <w:szCs w:val="24"/>
              </w:rPr>
            </w:pPr>
            <w:r>
              <w:rPr>
                <w:rFonts w:cs="Arial"/>
                <w:szCs w:val="24"/>
              </w:rPr>
              <w:tab/>
            </w:r>
            <w:r w:rsidRPr="000B389B">
              <w:rPr>
                <w:rFonts w:cs="Arial"/>
                <w:szCs w:val="24"/>
              </w:rPr>
              <w:t>(</w:t>
            </w:r>
            <w:r w:rsidR="00725F46">
              <w:rPr>
                <w:rFonts w:cs="Arial"/>
                <w:szCs w:val="24"/>
              </w:rPr>
              <w:t>4</w:t>
            </w:r>
            <w:r w:rsidRPr="000B389B">
              <w:rPr>
                <w:rFonts w:cs="Arial"/>
                <w:szCs w:val="24"/>
              </w:rPr>
              <w:t>)</w:t>
            </w:r>
            <w:r>
              <w:rPr>
                <w:rFonts w:cs="Arial"/>
                <w:szCs w:val="24"/>
              </w:rPr>
              <w:tab/>
            </w:r>
            <w:r w:rsidRPr="00104A6F">
              <w:rPr>
                <w:rFonts w:cs="Arial"/>
                <w:szCs w:val="24"/>
              </w:rPr>
              <w:t xml:space="preserve"> </w:t>
            </w:r>
            <w:r w:rsidRPr="000B389B">
              <w:rPr>
                <w:rFonts w:cs="Arial"/>
                <w:szCs w:val="24"/>
              </w:rPr>
              <w:t xml:space="preserve">Η αρμόδια αρχή δεν αρνείται την αναγνώριση εθνικού καθεστώτος άλλου κράτους μέλους αναγνωρισμένου από την Επιτροπή όσον αφορά την επαλήθευση της συμμόρφωσης με τα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του θερμοκηπίου που καθορίζονται </w:t>
            </w:r>
            <w:r>
              <w:rPr>
                <w:rFonts w:cs="Arial"/>
                <w:szCs w:val="24"/>
              </w:rPr>
              <w:t>στις διατάξεις των</w:t>
            </w:r>
            <w:r w:rsidRPr="000B389B">
              <w:rPr>
                <w:rFonts w:cs="Arial"/>
                <w:szCs w:val="24"/>
              </w:rPr>
              <w:t xml:space="preserve"> εδα</w:t>
            </w:r>
            <w:r>
              <w:rPr>
                <w:rFonts w:cs="Arial"/>
                <w:szCs w:val="24"/>
              </w:rPr>
              <w:t>φίων</w:t>
            </w:r>
            <w:r w:rsidRPr="000B389B">
              <w:rPr>
                <w:rFonts w:cs="Arial"/>
                <w:szCs w:val="24"/>
              </w:rPr>
              <w:t xml:space="preserve"> (3) έως (9) του άρθρου 26 και των ορίων μείωσης των εκπομπών αερίων του θερμοκηπίου που καθορίζονται με Διάταγμα του Υπουργού σύμφωνα με την παράγραφο (ε) του εδαφίου (2) του άρθρου 20.</w:t>
            </w:r>
          </w:p>
        </w:tc>
      </w:tr>
      <w:tr w:rsidR="0061246D" w:rsidRPr="000B389B" w14:paraId="50FD545B" w14:textId="77777777" w:rsidTr="0091230E">
        <w:tc>
          <w:tcPr>
            <w:tcW w:w="1079" w:type="pct"/>
            <w:gridSpan w:val="6"/>
          </w:tcPr>
          <w:p w14:paraId="18450043" w14:textId="77777777" w:rsidR="00E51045" w:rsidRPr="000B389B" w:rsidRDefault="00E51045" w:rsidP="00E51045">
            <w:pPr>
              <w:spacing w:line="360" w:lineRule="auto"/>
              <w:ind w:right="-90"/>
              <w:rPr>
                <w:rFonts w:cs="Arial"/>
                <w:szCs w:val="24"/>
              </w:rPr>
            </w:pPr>
          </w:p>
        </w:tc>
        <w:tc>
          <w:tcPr>
            <w:tcW w:w="3921" w:type="pct"/>
            <w:gridSpan w:val="97"/>
          </w:tcPr>
          <w:p w14:paraId="2A27B952" w14:textId="77777777" w:rsidR="00E51045" w:rsidRPr="000B389B" w:rsidDel="004872E3" w:rsidRDefault="00E51045" w:rsidP="00E51045">
            <w:pPr>
              <w:tabs>
                <w:tab w:val="left" w:pos="-117"/>
                <w:tab w:val="left" w:pos="0"/>
              </w:tabs>
              <w:spacing w:line="360" w:lineRule="auto"/>
              <w:jc w:val="both"/>
              <w:rPr>
                <w:rFonts w:cs="Arial"/>
                <w:szCs w:val="24"/>
              </w:rPr>
            </w:pPr>
          </w:p>
        </w:tc>
      </w:tr>
      <w:tr w:rsidR="0061246D" w:rsidRPr="000B389B" w14:paraId="3512E330" w14:textId="77777777" w:rsidTr="0091230E">
        <w:tc>
          <w:tcPr>
            <w:tcW w:w="1079" w:type="pct"/>
            <w:gridSpan w:val="6"/>
          </w:tcPr>
          <w:p w14:paraId="219A1189" w14:textId="77777777" w:rsidR="00E51045" w:rsidRPr="000B389B" w:rsidRDefault="00E51045" w:rsidP="00E51045">
            <w:pPr>
              <w:spacing w:line="360" w:lineRule="auto"/>
              <w:ind w:right="-90"/>
              <w:rPr>
                <w:rFonts w:cs="Arial"/>
                <w:szCs w:val="24"/>
                <w:lang w:val="en-US"/>
              </w:rPr>
            </w:pPr>
            <w:r w:rsidRPr="000B389B">
              <w:rPr>
                <w:rFonts w:cs="Arial"/>
                <w:szCs w:val="24"/>
              </w:rPr>
              <w:t xml:space="preserve">Έκδοση πιστοποιητικού </w:t>
            </w:r>
            <w:proofErr w:type="spellStart"/>
            <w:r w:rsidRPr="000B389B">
              <w:rPr>
                <w:rFonts w:cs="Arial"/>
                <w:szCs w:val="24"/>
              </w:rPr>
              <w:t>αειφορίας</w:t>
            </w:r>
            <w:proofErr w:type="spellEnd"/>
            <w:r w:rsidRPr="000B389B">
              <w:rPr>
                <w:rFonts w:cs="Arial"/>
                <w:szCs w:val="24"/>
                <w:lang w:val="en-US"/>
              </w:rPr>
              <w:t>.</w:t>
            </w:r>
          </w:p>
        </w:tc>
        <w:tc>
          <w:tcPr>
            <w:tcW w:w="3921" w:type="pct"/>
            <w:gridSpan w:val="97"/>
          </w:tcPr>
          <w:p w14:paraId="2E9F6C84" w14:textId="77777777" w:rsidR="00E51045" w:rsidRPr="00104A6F" w:rsidDel="004872E3" w:rsidRDefault="00E51045" w:rsidP="001D1A1F">
            <w:pPr>
              <w:tabs>
                <w:tab w:val="left" w:pos="397"/>
                <w:tab w:val="left" w:pos="737"/>
              </w:tabs>
              <w:spacing w:line="360" w:lineRule="auto"/>
              <w:jc w:val="both"/>
              <w:rPr>
                <w:rFonts w:cs="Arial"/>
                <w:szCs w:val="24"/>
              </w:rPr>
            </w:pPr>
            <w:r w:rsidRPr="000B389B">
              <w:rPr>
                <w:rFonts w:cs="Arial"/>
                <w:szCs w:val="24"/>
              </w:rPr>
              <w:t>31.</w:t>
            </w:r>
            <w:r>
              <w:rPr>
                <w:rFonts w:cs="Arial"/>
                <w:szCs w:val="24"/>
              </w:rPr>
              <w:tab/>
            </w:r>
            <w:r w:rsidR="001D1A1F">
              <w:rPr>
                <w:rFonts w:cs="Arial"/>
                <w:szCs w:val="24"/>
              </w:rPr>
              <w:tab/>
            </w:r>
            <w:r w:rsidRPr="000B389B">
              <w:rPr>
                <w:rFonts w:cs="Arial"/>
                <w:szCs w:val="24"/>
              </w:rPr>
              <w:t xml:space="preserve">Οι οικονομικοί φορείς διασφαλίζουν ότι κάθε παρτίδα </w:t>
            </w:r>
            <w:proofErr w:type="spellStart"/>
            <w:r w:rsidRPr="000B389B">
              <w:rPr>
                <w:rFonts w:cs="Arial"/>
                <w:szCs w:val="24"/>
              </w:rPr>
              <w:t>βιοκαυσίμου</w:t>
            </w:r>
            <w:proofErr w:type="spellEnd"/>
            <w:r w:rsidRPr="000B389B">
              <w:rPr>
                <w:rFonts w:cs="Arial"/>
                <w:szCs w:val="24"/>
              </w:rPr>
              <w:t xml:space="preserve">, βιοαερίου για τις μεταφορές, </w:t>
            </w:r>
            <w:proofErr w:type="spellStart"/>
            <w:r w:rsidRPr="000B389B">
              <w:rPr>
                <w:rFonts w:cs="Arial"/>
                <w:szCs w:val="24"/>
              </w:rPr>
              <w:t>βιορευστού</w:t>
            </w:r>
            <w:proofErr w:type="spellEnd"/>
            <w:r w:rsidRPr="000B389B">
              <w:rPr>
                <w:rFonts w:cs="Arial"/>
                <w:szCs w:val="24"/>
              </w:rPr>
              <w:t xml:space="preserve"> και καυσίμων βιομάζας που διέθεσαν στην αγορά συνοδεύεται από πιστοποιητικό </w:t>
            </w:r>
            <w:proofErr w:type="spellStart"/>
            <w:r w:rsidRPr="000B389B">
              <w:rPr>
                <w:rFonts w:cs="Arial"/>
                <w:szCs w:val="24"/>
              </w:rPr>
              <w:t>αειφορίας</w:t>
            </w:r>
            <w:proofErr w:type="spellEnd"/>
            <w:r w:rsidRPr="000B389B">
              <w:rPr>
                <w:rFonts w:cs="Arial"/>
                <w:szCs w:val="24"/>
              </w:rPr>
              <w:t xml:space="preserve"> το οποίο εκδίδεται από πιστοποιημένο οικονομικό φορέα</w:t>
            </w:r>
            <w:r>
              <w:rPr>
                <w:rFonts w:cs="Arial"/>
                <w:szCs w:val="24"/>
              </w:rPr>
              <w:t xml:space="preserve"> και το οποίο</w:t>
            </w:r>
            <w:r w:rsidRPr="000B389B">
              <w:rPr>
                <w:rFonts w:cs="Arial"/>
                <w:szCs w:val="24"/>
              </w:rPr>
              <w:t xml:space="preserve"> περιλαμβάνει τουλάχιστον τις ακόλουθες πληροφορίες:</w:t>
            </w:r>
          </w:p>
        </w:tc>
      </w:tr>
      <w:tr w:rsidR="0061246D" w:rsidRPr="000B389B" w14:paraId="5C99B72A" w14:textId="77777777" w:rsidTr="0091230E">
        <w:tc>
          <w:tcPr>
            <w:tcW w:w="1079" w:type="pct"/>
            <w:gridSpan w:val="6"/>
          </w:tcPr>
          <w:p w14:paraId="30A27D1C" w14:textId="77777777" w:rsidR="00E51045" w:rsidRPr="000B389B" w:rsidRDefault="00E51045" w:rsidP="00E51045">
            <w:pPr>
              <w:spacing w:line="360" w:lineRule="auto"/>
              <w:ind w:right="-90"/>
              <w:rPr>
                <w:rFonts w:cs="Arial"/>
                <w:szCs w:val="24"/>
              </w:rPr>
            </w:pPr>
          </w:p>
        </w:tc>
        <w:tc>
          <w:tcPr>
            <w:tcW w:w="3921" w:type="pct"/>
            <w:gridSpan w:val="97"/>
          </w:tcPr>
          <w:p w14:paraId="64A65863" w14:textId="77777777" w:rsidR="00E51045" w:rsidRPr="000B389B" w:rsidDel="004872E3" w:rsidRDefault="00E51045" w:rsidP="00E51045">
            <w:pPr>
              <w:tabs>
                <w:tab w:val="left" w:pos="-117"/>
                <w:tab w:val="left" w:pos="0"/>
              </w:tabs>
              <w:spacing w:line="360" w:lineRule="auto"/>
              <w:jc w:val="both"/>
              <w:rPr>
                <w:rFonts w:cs="Arial"/>
                <w:szCs w:val="24"/>
              </w:rPr>
            </w:pPr>
          </w:p>
        </w:tc>
      </w:tr>
      <w:tr w:rsidR="00CF7F2C" w:rsidRPr="000B389B" w14:paraId="0BD6A687" w14:textId="77777777" w:rsidTr="0091230E">
        <w:tc>
          <w:tcPr>
            <w:tcW w:w="1079" w:type="pct"/>
            <w:gridSpan w:val="6"/>
          </w:tcPr>
          <w:p w14:paraId="1014A100" w14:textId="77777777" w:rsidR="00E51045" w:rsidRPr="000B389B" w:rsidRDefault="00E51045" w:rsidP="00E51045">
            <w:pPr>
              <w:spacing w:line="360" w:lineRule="auto"/>
              <w:ind w:right="-90"/>
              <w:rPr>
                <w:rFonts w:cs="Arial"/>
                <w:szCs w:val="24"/>
              </w:rPr>
            </w:pPr>
          </w:p>
        </w:tc>
        <w:tc>
          <w:tcPr>
            <w:tcW w:w="620" w:type="pct"/>
            <w:gridSpan w:val="30"/>
          </w:tcPr>
          <w:p w14:paraId="02712F35" w14:textId="77777777" w:rsidR="00E51045" w:rsidRPr="000B389B" w:rsidDel="004872E3" w:rsidRDefault="00E51045" w:rsidP="00E51045">
            <w:pPr>
              <w:tabs>
                <w:tab w:val="left" w:pos="-117"/>
                <w:tab w:val="left" w:pos="0"/>
              </w:tabs>
              <w:spacing w:line="360" w:lineRule="auto"/>
              <w:jc w:val="right"/>
              <w:rPr>
                <w:rFonts w:cs="Arial"/>
                <w:szCs w:val="24"/>
              </w:rPr>
            </w:pPr>
            <w:r w:rsidRPr="000B389B">
              <w:rPr>
                <w:rFonts w:cs="Arial"/>
                <w:szCs w:val="24"/>
              </w:rPr>
              <w:t>(α)</w:t>
            </w:r>
          </w:p>
        </w:tc>
        <w:tc>
          <w:tcPr>
            <w:tcW w:w="3301" w:type="pct"/>
            <w:gridSpan w:val="67"/>
          </w:tcPr>
          <w:p w14:paraId="4B2CAC31" w14:textId="0496ACC3" w:rsidR="00E51045" w:rsidRPr="000B389B" w:rsidDel="004872E3" w:rsidRDefault="00F16843" w:rsidP="00E51045">
            <w:pPr>
              <w:tabs>
                <w:tab w:val="left" w:pos="-117"/>
                <w:tab w:val="left" w:pos="0"/>
              </w:tabs>
              <w:spacing w:line="360" w:lineRule="auto"/>
              <w:jc w:val="both"/>
              <w:rPr>
                <w:rFonts w:cs="Arial"/>
                <w:szCs w:val="24"/>
              </w:rPr>
            </w:pPr>
            <w:r>
              <w:rPr>
                <w:rFonts w:cs="Arial"/>
                <w:szCs w:val="24"/>
              </w:rPr>
              <w:t>Ο</w:t>
            </w:r>
            <w:r w:rsidR="00E51045" w:rsidRPr="000B389B">
              <w:rPr>
                <w:rFonts w:cs="Arial"/>
                <w:szCs w:val="24"/>
              </w:rPr>
              <w:t>νομασία και διεύθυνση του οικονομικού φορέα∙</w:t>
            </w:r>
          </w:p>
        </w:tc>
      </w:tr>
      <w:tr w:rsidR="00CF7F2C" w:rsidRPr="000B389B" w14:paraId="0FC94FC9" w14:textId="77777777" w:rsidTr="0091230E">
        <w:tc>
          <w:tcPr>
            <w:tcW w:w="1079" w:type="pct"/>
            <w:gridSpan w:val="6"/>
          </w:tcPr>
          <w:p w14:paraId="44BF418A" w14:textId="77777777" w:rsidR="00E51045" w:rsidRPr="000B389B" w:rsidRDefault="00E51045" w:rsidP="00E51045">
            <w:pPr>
              <w:spacing w:line="360" w:lineRule="auto"/>
              <w:ind w:right="-90"/>
              <w:rPr>
                <w:rFonts w:cs="Arial"/>
                <w:szCs w:val="24"/>
              </w:rPr>
            </w:pPr>
          </w:p>
        </w:tc>
        <w:tc>
          <w:tcPr>
            <w:tcW w:w="620" w:type="pct"/>
            <w:gridSpan w:val="30"/>
          </w:tcPr>
          <w:p w14:paraId="78422352" w14:textId="77777777" w:rsidR="00E51045" w:rsidRPr="000B389B" w:rsidRDefault="00E51045" w:rsidP="00E51045">
            <w:pPr>
              <w:tabs>
                <w:tab w:val="left" w:pos="-117"/>
                <w:tab w:val="left" w:pos="0"/>
              </w:tabs>
              <w:spacing w:line="360" w:lineRule="auto"/>
              <w:jc w:val="both"/>
              <w:rPr>
                <w:rFonts w:cs="Arial"/>
                <w:szCs w:val="24"/>
              </w:rPr>
            </w:pPr>
          </w:p>
        </w:tc>
        <w:tc>
          <w:tcPr>
            <w:tcW w:w="3301" w:type="pct"/>
            <w:gridSpan w:val="67"/>
          </w:tcPr>
          <w:p w14:paraId="1C51F8FA" w14:textId="77777777" w:rsidR="00E51045" w:rsidRPr="000B389B" w:rsidRDefault="00E51045" w:rsidP="00E51045">
            <w:pPr>
              <w:tabs>
                <w:tab w:val="left" w:pos="-117"/>
                <w:tab w:val="left" w:pos="0"/>
              </w:tabs>
              <w:spacing w:line="360" w:lineRule="auto"/>
              <w:jc w:val="both"/>
              <w:rPr>
                <w:rFonts w:cs="Arial"/>
                <w:szCs w:val="24"/>
              </w:rPr>
            </w:pPr>
          </w:p>
        </w:tc>
      </w:tr>
      <w:tr w:rsidR="00CF7F2C" w:rsidRPr="000B389B" w14:paraId="35E7712A" w14:textId="77777777" w:rsidTr="0091230E">
        <w:tc>
          <w:tcPr>
            <w:tcW w:w="1079" w:type="pct"/>
            <w:gridSpan w:val="6"/>
          </w:tcPr>
          <w:p w14:paraId="39069801" w14:textId="77777777" w:rsidR="00E51045" w:rsidRPr="000B389B" w:rsidRDefault="00E51045" w:rsidP="00E51045">
            <w:pPr>
              <w:spacing w:line="360" w:lineRule="auto"/>
              <w:ind w:right="-90"/>
              <w:rPr>
                <w:rFonts w:cs="Arial"/>
                <w:szCs w:val="24"/>
              </w:rPr>
            </w:pPr>
          </w:p>
        </w:tc>
        <w:tc>
          <w:tcPr>
            <w:tcW w:w="620" w:type="pct"/>
            <w:gridSpan w:val="30"/>
          </w:tcPr>
          <w:p w14:paraId="4D022ADD"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(β)</w:t>
            </w:r>
          </w:p>
        </w:tc>
        <w:tc>
          <w:tcPr>
            <w:tcW w:w="3301" w:type="pct"/>
            <w:gridSpan w:val="67"/>
          </w:tcPr>
          <w:p w14:paraId="67334B95"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διακριτό αριθμό∙</w:t>
            </w:r>
          </w:p>
        </w:tc>
      </w:tr>
      <w:tr w:rsidR="00CF7F2C" w:rsidRPr="000B389B" w14:paraId="0D4B29D5" w14:textId="77777777" w:rsidTr="0091230E">
        <w:tc>
          <w:tcPr>
            <w:tcW w:w="1079" w:type="pct"/>
            <w:gridSpan w:val="6"/>
          </w:tcPr>
          <w:p w14:paraId="0AED3087" w14:textId="77777777" w:rsidR="00E51045" w:rsidRPr="000B389B" w:rsidRDefault="00E51045" w:rsidP="00E51045">
            <w:pPr>
              <w:spacing w:line="360" w:lineRule="auto"/>
              <w:ind w:right="-90"/>
              <w:rPr>
                <w:rFonts w:cs="Arial"/>
                <w:szCs w:val="24"/>
              </w:rPr>
            </w:pPr>
          </w:p>
        </w:tc>
        <w:tc>
          <w:tcPr>
            <w:tcW w:w="620" w:type="pct"/>
            <w:gridSpan w:val="30"/>
          </w:tcPr>
          <w:p w14:paraId="486B5D78" w14:textId="77777777" w:rsidR="00E51045" w:rsidRPr="000B389B" w:rsidDel="004872E3" w:rsidRDefault="00E51045" w:rsidP="00E51045">
            <w:pPr>
              <w:tabs>
                <w:tab w:val="left" w:pos="-117"/>
                <w:tab w:val="left" w:pos="0"/>
              </w:tabs>
              <w:spacing w:line="360" w:lineRule="auto"/>
              <w:jc w:val="both"/>
              <w:rPr>
                <w:rFonts w:cs="Arial"/>
                <w:szCs w:val="24"/>
              </w:rPr>
            </w:pPr>
          </w:p>
        </w:tc>
        <w:tc>
          <w:tcPr>
            <w:tcW w:w="3301" w:type="pct"/>
            <w:gridSpan w:val="67"/>
          </w:tcPr>
          <w:p w14:paraId="59EDA7CC" w14:textId="77777777" w:rsidR="00E51045" w:rsidRPr="000B389B" w:rsidDel="004872E3" w:rsidRDefault="00E51045" w:rsidP="00E51045">
            <w:pPr>
              <w:tabs>
                <w:tab w:val="left" w:pos="-117"/>
                <w:tab w:val="left" w:pos="0"/>
              </w:tabs>
              <w:spacing w:line="360" w:lineRule="auto"/>
              <w:jc w:val="both"/>
              <w:rPr>
                <w:rFonts w:cs="Arial"/>
                <w:szCs w:val="24"/>
              </w:rPr>
            </w:pPr>
          </w:p>
        </w:tc>
      </w:tr>
      <w:tr w:rsidR="00CF7F2C" w:rsidRPr="000B389B" w14:paraId="5711D112" w14:textId="77777777" w:rsidTr="0091230E">
        <w:tc>
          <w:tcPr>
            <w:tcW w:w="1079" w:type="pct"/>
            <w:gridSpan w:val="6"/>
          </w:tcPr>
          <w:p w14:paraId="1790995D" w14:textId="77777777" w:rsidR="00E51045" w:rsidRPr="000B389B" w:rsidRDefault="00E51045" w:rsidP="00E51045">
            <w:pPr>
              <w:spacing w:line="360" w:lineRule="auto"/>
              <w:ind w:right="-90"/>
              <w:rPr>
                <w:rFonts w:cs="Arial"/>
                <w:szCs w:val="24"/>
              </w:rPr>
            </w:pPr>
          </w:p>
        </w:tc>
        <w:tc>
          <w:tcPr>
            <w:tcW w:w="620" w:type="pct"/>
            <w:gridSpan w:val="30"/>
          </w:tcPr>
          <w:p w14:paraId="2158351E" w14:textId="77777777" w:rsidR="00E51045" w:rsidRPr="000B389B" w:rsidDel="004872E3" w:rsidRDefault="00E51045" w:rsidP="00E51045">
            <w:pPr>
              <w:tabs>
                <w:tab w:val="left" w:pos="-117"/>
                <w:tab w:val="left" w:pos="0"/>
              </w:tabs>
              <w:spacing w:line="360" w:lineRule="auto"/>
              <w:jc w:val="right"/>
              <w:rPr>
                <w:rFonts w:cs="Arial"/>
                <w:szCs w:val="24"/>
              </w:rPr>
            </w:pPr>
            <w:r w:rsidRPr="000B389B">
              <w:rPr>
                <w:rFonts w:cs="Arial"/>
                <w:szCs w:val="24"/>
              </w:rPr>
              <w:t>(γ)</w:t>
            </w:r>
          </w:p>
        </w:tc>
        <w:tc>
          <w:tcPr>
            <w:tcW w:w="3301" w:type="pct"/>
            <w:gridSpan w:val="67"/>
          </w:tcPr>
          <w:p w14:paraId="4FFA7971" w14:textId="77777777" w:rsidR="00E51045" w:rsidRPr="000B389B" w:rsidDel="004872E3" w:rsidRDefault="00E51045" w:rsidP="00E51045">
            <w:pPr>
              <w:tabs>
                <w:tab w:val="left" w:pos="-117"/>
                <w:tab w:val="left" w:pos="0"/>
              </w:tabs>
              <w:spacing w:line="360" w:lineRule="auto"/>
              <w:jc w:val="both"/>
              <w:rPr>
                <w:rFonts w:cs="Arial"/>
                <w:szCs w:val="24"/>
              </w:rPr>
            </w:pPr>
            <w:r w:rsidRPr="000B389B">
              <w:rPr>
                <w:rFonts w:cs="Arial"/>
                <w:szCs w:val="24"/>
              </w:rPr>
              <w:t xml:space="preserve">ονομασία του συστήματος πιστοποίησης, τις απαιτήσεις του οποίου το </w:t>
            </w:r>
            <w:proofErr w:type="spellStart"/>
            <w:r w:rsidRPr="000B389B">
              <w:rPr>
                <w:rFonts w:cs="Arial"/>
                <w:szCs w:val="24"/>
              </w:rPr>
              <w:t>βιοκαύσιμο</w:t>
            </w:r>
            <w:proofErr w:type="spellEnd"/>
            <w:r w:rsidRPr="000B389B">
              <w:rPr>
                <w:rFonts w:cs="Arial"/>
                <w:szCs w:val="24"/>
              </w:rPr>
              <w:t xml:space="preserve"> ή </w:t>
            </w:r>
            <w:proofErr w:type="spellStart"/>
            <w:r w:rsidRPr="000B389B">
              <w:rPr>
                <w:rFonts w:cs="Arial"/>
                <w:szCs w:val="24"/>
              </w:rPr>
              <w:t>βιορευστό</w:t>
            </w:r>
            <w:proofErr w:type="spellEnd"/>
            <w:r w:rsidRPr="000B389B">
              <w:rPr>
                <w:rFonts w:cs="Arial"/>
                <w:szCs w:val="24"/>
              </w:rPr>
              <w:t xml:space="preserve"> ή καύσιμο βιομάζας πληροί∙</w:t>
            </w:r>
          </w:p>
        </w:tc>
      </w:tr>
      <w:tr w:rsidR="00CF7F2C" w:rsidRPr="000B389B" w14:paraId="088E704E" w14:textId="77777777" w:rsidTr="0091230E">
        <w:tc>
          <w:tcPr>
            <w:tcW w:w="1079" w:type="pct"/>
            <w:gridSpan w:val="6"/>
          </w:tcPr>
          <w:p w14:paraId="618E8464" w14:textId="77777777" w:rsidR="00E51045" w:rsidRPr="000B389B" w:rsidRDefault="00E51045" w:rsidP="00E51045">
            <w:pPr>
              <w:spacing w:line="360" w:lineRule="auto"/>
              <w:ind w:right="-90"/>
              <w:rPr>
                <w:rFonts w:cs="Arial"/>
                <w:szCs w:val="24"/>
              </w:rPr>
            </w:pPr>
          </w:p>
        </w:tc>
        <w:tc>
          <w:tcPr>
            <w:tcW w:w="620" w:type="pct"/>
            <w:gridSpan w:val="30"/>
          </w:tcPr>
          <w:p w14:paraId="3379DCE6" w14:textId="77777777" w:rsidR="00E51045" w:rsidRPr="000B389B" w:rsidRDefault="00E51045" w:rsidP="00E51045">
            <w:pPr>
              <w:tabs>
                <w:tab w:val="left" w:pos="-117"/>
                <w:tab w:val="left" w:pos="0"/>
              </w:tabs>
              <w:spacing w:line="360" w:lineRule="auto"/>
              <w:jc w:val="both"/>
              <w:rPr>
                <w:rFonts w:cs="Arial"/>
                <w:szCs w:val="24"/>
              </w:rPr>
            </w:pPr>
          </w:p>
        </w:tc>
        <w:tc>
          <w:tcPr>
            <w:tcW w:w="3301" w:type="pct"/>
            <w:gridSpan w:val="67"/>
          </w:tcPr>
          <w:p w14:paraId="651C44F6" w14:textId="77777777" w:rsidR="00E51045" w:rsidRPr="000B389B" w:rsidRDefault="00E51045" w:rsidP="00E51045">
            <w:pPr>
              <w:tabs>
                <w:tab w:val="left" w:pos="-117"/>
                <w:tab w:val="left" w:pos="0"/>
              </w:tabs>
              <w:spacing w:line="360" w:lineRule="auto"/>
              <w:jc w:val="both"/>
              <w:rPr>
                <w:rFonts w:cs="Arial"/>
                <w:szCs w:val="24"/>
              </w:rPr>
            </w:pPr>
          </w:p>
        </w:tc>
      </w:tr>
      <w:tr w:rsidR="00CF7F2C" w:rsidRPr="000B389B" w14:paraId="25955D10" w14:textId="77777777" w:rsidTr="0091230E">
        <w:tc>
          <w:tcPr>
            <w:tcW w:w="1079" w:type="pct"/>
            <w:gridSpan w:val="6"/>
          </w:tcPr>
          <w:p w14:paraId="5B771921" w14:textId="77777777" w:rsidR="00E51045" w:rsidRPr="000B389B" w:rsidRDefault="00E51045" w:rsidP="00E51045">
            <w:pPr>
              <w:spacing w:line="360" w:lineRule="auto"/>
              <w:ind w:right="-90"/>
              <w:rPr>
                <w:rFonts w:cs="Arial"/>
                <w:szCs w:val="24"/>
              </w:rPr>
            </w:pPr>
          </w:p>
        </w:tc>
        <w:tc>
          <w:tcPr>
            <w:tcW w:w="620" w:type="pct"/>
            <w:gridSpan w:val="30"/>
          </w:tcPr>
          <w:p w14:paraId="030BFB0E"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(δ)</w:t>
            </w:r>
          </w:p>
        </w:tc>
        <w:tc>
          <w:tcPr>
            <w:tcW w:w="3301" w:type="pct"/>
            <w:gridSpan w:val="67"/>
          </w:tcPr>
          <w:p w14:paraId="7DAB096C"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πρώτη ύλη παραγωγής∙</w:t>
            </w:r>
          </w:p>
        </w:tc>
      </w:tr>
      <w:tr w:rsidR="00CF7F2C" w:rsidRPr="000B389B" w14:paraId="17AF2143" w14:textId="77777777" w:rsidTr="0091230E">
        <w:tc>
          <w:tcPr>
            <w:tcW w:w="1079" w:type="pct"/>
            <w:gridSpan w:val="6"/>
          </w:tcPr>
          <w:p w14:paraId="6E1FFDB6" w14:textId="77777777" w:rsidR="00E51045" w:rsidRPr="000B389B" w:rsidRDefault="00E51045" w:rsidP="00E51045">
            <w:pPr>
              <w:spacing w:line="360" w:lineRule="auto"/>
              <w:ind w:right="-90"/>
              <w:rPr>
                <w:rFonts w:cs="Arial"/>
                <w:szCs w:val="24"/>
              </w:rPr>
            </w:pPr>
          </w:p>
        </w:tc>
        <w:tc>
          <w:tcPr>
            <w:tcW w:w="620" w:type="pct"/>
            <w:gridSpan w:val="30"/>
          </w:tcPr>
          <w:p w14:paraId="5C551338" w14:textId="77777777" w:rsidR="00E51045" w:rsidRPr="000B389B" w:rsidRDefault="00E51045" w:rsidP="00E51045">
            <w:pPr>
              <w:tabs>
                <w:tab w:val="left" w:pos="-117"/>
                <w:tab w:val="left" w:pos="0"/>
              </w:tabs>
              <w:spacing w:line="360" w:lineRule="auto"/>
              <w:jc w:val="both"/>
              <w:rPr>
                <w:rFonts w:cs="Arial"/>
                <w:szCs w:val="24"/>
              </w:rPr>
            </w:pPr>
          </w:p>
        </w:tc>
        <w:tc>
          <w:tcPr>
            <w:tcW w:w="3301" w:type="pct"/>
            <w:gridSpan w:val="67"/>
          </w:tcPr>
          <w:p w14:paraId="46CF3EF5" w14:textId="77777777" w:rsidR="00E51045" w:rsidRPr="000B389B" w:rsidRDefault="00E51045" w:rsidP="00E51045">
            <w:pPr>
              <w:tabs>
                <w:tab w:val="left" w:pos="-117"/>
                <w:tab w:val="left" w:pos="0"/>
              </w:tabs>
              <w:spacing w:line="360" w:lineRule="auto"/>
              <w:jc w:val="both"/>
              <w:rPr>
                <w:rFonts w:cs="Arial"/>
                <w:szCs w:val="24"/>
              </w:rPr>
            </w:pPr>
          </w:p>
        </w:tc>
      </w:tr>
      <w:tr w:rsidR="00CF7F2C" w:rsidRPr="000B389B" w14:paraId="08CBCD56" w14:textId="77777777" w:rsidTr="0091230E">
        <w:tc>
          <w:tcPr>
            <w:tcW w:w="1079" w:type="pct"/>
            <w:gridSpan w:val="6"/>
          </w:tcPr>
          <w:p w14:paraId="349BBC2A" w14:textId="77777777" w:rsidR="00E51045" w:rsidRPr="000B389B" w:rsidRDefault="00E51045" w:rsidP="00E51045">
            <w:pPr>
              <w:spacing w:line="360" w:lineRule="auto"/>
              <w:ind w:right="-90"/>
              <w:rPr>
                <w:rFonts w:cs="Arial"/>
                <w:szCs w:val="24"/>
              </w:rPr>
            </w:pPr>
          </w:p>
        </w:tc>
        <w:tc>
          <w:tcPr>
            <w:tcW w:w="620" w:type="pct"/>
            <w:gridSpan w:val="30"/>
          </w:tcPr>
          <w:p w14:paraId="558E7345"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(ε)</w:t>
            </w:r>
          </w:p>
        </w:tc>
        <w:tc>
          <w:tcPr>
            <w:tcW w:w="3301" w:type="pct"/>
            <w:gridSpan w:val="67"/>
          </w:tcPr>
          <w:p w14:paraId="54E8FA01"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χώρα προέλευσης πρώτης ύλης∙</w:t>
            </w:r>
          </w:p>
        </w:tc>
      </w:tr>
      <w:tr w:rsidR="00CF7F2C" w:rsidRPr="000B389B" w14:paraId="61F7282A" w14:textId="77777777" w:rsidTr="0091230E">
        <w:tc>
          <w:tcPr>
            <w:tcW w:w="1079" w:type="pct"/>
            <w:gridSpan w:val="6"/>
          </w:tcPr>
          <w:p w14:paraId="0D910EF9" w14:textId="77777777" w:rsidR="00E51045" w:rsidRPr="000B389B" w:rsidRDefault="00E51045" w:rsidP="00E51045">
            <w:pPr>
              <w:spacing w:line="360" w:lineRule="auto"/>
              <w:ind w:right="-90"/>
              <w:rPr>
                <w:rFonts w:cs="Arial"/>
                <w:szCs w:val="24"/>
              </w:rPr>
            </w:pPr>
          </w:p>
        </w:tc>
        <w:tc>
          <w:tcPr>
            <w:tcW w:w="620" w:type="pct"/>
            <w:gridSpan w:val="30"/>
          </w:tcPr>
          <w:p w14:paraId="10F818D0" w14:textId="77777777" w:rsidR="00E51045" w:rsidRPr="000B389B" w:rsidRDefault="00E51045" w:rsidP="00E51045">
            <w:pPr>
              <w:tabs>
                <w:tab w:val="left" w:pos="-117"/>
                <w:tab w:val="left" w:pos="0"/>
              </w:tabs>
              <w:spacing w:line="360" w:lineRule="auto"/>
              <w:jc w:val="both"/>
              <w:rPr>
                <w:rFonts w:cs="Arial"/>
                <w:szCs w:val="24"/>
              </w:rPr>
            </w:pPr>
          </w:p>
        </w:tc>
        <w:tc>
          <w:tcPr>
            <w:tcW w:w="3301" w:type="pct"/>
            <w:gridSpan w:val="67"/>
          </w:tcPr>
          <w:p w14:paraId="18DC9970" w14:textId="77777777" w:rsidR="00E51045" w:rsidRPr="000B389B" w:rsidRDefault="00E51045" w:rsidP="00E51045">
            <w:pPr>
              <w:tabs>
                <w:tab w:val="left" w:pos="-117"/>
                <w:tab w:val="left" w:pos="0"/>
              </w:tabs>
              <w:spacing w:line="360" w:lineRule="auto"/>
              <w:jc w:val="both"/>
              <w:rPr>
                <w:rFonts w:cs="Arial"/>
                <w:szCs w:val="24"/>
              </w:rPr>
            </w:pPr>
          </w:p>
        </w:tc>
      </w:tr>
      <w:tr w:rsidR="00CF7F2C" w:rsidRPr="000B389B" w14:paraId="20137E45" w14:textId="77777777" w:rsidTr="0091230E">
        <w:tc>
          <w:tcPr>
            <w:tcW w:w="1079" w:type="pct"/>
            <w:gridSpan w:val="6"/>
          </w:tcPr>
          <w:p w14:paraId="61CCC23A" w14:textId="77777777" w:rsidR="00E51045" w:rsidRPr="000B389B" w:rsidRDefault="00E51045" w:rsidP="00E51045">
            <w:pPr>
              <w:spacing w:line="360" w:lineRule="auto"/>
              <w:ind w:right="-90"/>
              <w:rPr>
                <w:rFonts w:cs="Arial"/>
                <w:szCs w:val="24"/>
              </w:rPr>
            </w:pPr>
          </w:p>
        </w:tc>
        <w:tc>
          <w:tcPr>
            <w:tcW w:w="620" w:type="pct"/>
            <w:gridSpan w:val="30"/>
          </w:tcPr>
          <w:p w14:paraId="0744054A"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στ</w:t>
            </w:r>
            <w:proofErr w:type="spellEnd"/>
            <w:r w:rsidRPr="000B389B">
              <w:rPr>
                <w:rFonts w:cs="Arial"/>
                <w:szCs w:val="24"/>
              </w:rPr>
              <w:t>)</w:t>
            </w:r>
          </w:p>
        </w:tc>
        <w:tc>
          <w:tcPr>
            <w:tcW w:w="3301" w:type="pct"/>
            <w:gridSpan w:val="67"/>
          </w:tcPr>
          <w:p w14:paraId="578B8FAB" w14:textId="77777777" w:rsidR="00E51045" w:rsidRPr="000B389B" w:rsidRDefault="00E51045" w:rsidP="00E51045">
            <w:pPr>
              <w:tabs>
                <w:tab w:val="left" w:pos="-117"/>
                <w:tab w:val="left" w:pos="0"/>
              </w:tabs>
              <w:spacing w:line="360" w:lineRule="auto"/>
              <w:jc w:val="both"/>
              <w:rPr>
                <w:rFonts w:cs="Arial"/>
                <w:szCs w:val="24"/>
              </w:rPr>
            </w:pPr>
            <w:r>
              <w:rPr>
                <w:rFonts w:cs="Arial"/>
                <w:szCs w:val="24"/>
              </w:rPr>
              <w:t>δήλωση</w:t>
            </w:r>
            <w:r w:rsidRPr="000B389B">
              <w:rPr>
                <w:rFonts w:cs="Arial"/>
                <w:szCs w:val="24"/>
              </w:rPr>
              <w:t xml:space="preserve"> εάν είναι απόβλητο ή κατάλοιπο∙</w:t>
            </w:r>
          </w:p>
        </w:tc>
      </w:tr>
      <w:tr w:rsidR="00CF7F2C" w:rsidRPr="000B389B" w14:paraId="45E993D9" w14:textId="77777777" w:rsidTr="0091230E">
        <w:tc>
          <w:tcPr>
            <w:tcW w:w="1079" w:type="pct"/>
            <w:gridSpan w:val="6"/>
          </w:tcPr>
          <w:p w14:paraId="26DFED2B" w14:textId="77777777" w:rsidR="00E51045" w:rsidRPr="000B389B" w:rsidRDefault="00E51045" w:rsidP="00E51045">
            <w:pPr>
              <w:spacing w:line="360" w:lineRule="auto"/>
              <w:ind w:right="-90"/>
              <w:rPr>
                <w:rFonts w:cs="Arial"/>
                <w:szCs w:val="24"/>
              </w:rPr>
            </w:pPr>
          </w:p>
        </w:tc>
        <w:tc>
          <w:tcPr>
            <w:tcW w:w="620" w:type="pct"/>
            <w:gridSpan w:val="30"/>
          </w:tcPr>
          <w:p w14:paraId="779A44C3" w14:textId="77777777" w:rsidR="00E51045" w:rsidRPr="000B389B" w:rsidRDefault="00E51045" w:rsidP="00E51045">
            <w:pPr>
              <w:tabs>
                <w:tab w:val="left" w:pos="-117"/>
                <w:tab w:val="left" w:pos="0"/>
              </w:tabs>
              <w:spacing w:line="360" w:lineRule="auto"/>
              <w:jc w:val="both"/>
              <w:rPr>
                <w:rFonts w:cs="Arial"/>
                <w:szCs w:val="24"/>
              </w:rPr>
            </w:pPr>
          </w:p>
        </w:tc>
        <w:tc>
          <w:tcPr>
            <w:tcW w:w="3301" w:type="pct"/>
            <w:gridSpan w:val="67"/>
          </w:tcPr>
          <w:p w14:paraId="744CEB3E" w14:textId="77777777" w:rsidR="00E51045" w:rsidRPr="000B389B" w:rsidRDefault="00E51045" w:rsidP="00E51045">
            <w:pPr>
              <w:tabs>
                <w:tab w:val="left" w:pos="-117"/>
                <w:tab w:val="left" w:pos="0"/>
              </w:tabs>
              <w:spacing w:line="360" w:lineRule="auto"/>
              <w:jc w:val="both"/>
              <w:rPr>
                <w:rFonts w:cs="Arial"/>
                <w:szCs w:val="24"/>
              </w:rPr>
            </w:pPr>
          </w:p>
        </w:tc>
      </w:tr>
      <w:tr w:rsidR="00CF7F2C" w:rsidRPr="000B389B" w14:paraId="2F785E02" w14:textId="77777777" w:rsidTr="0091230E">
        <w:tc>
          <w:tcPr>
            <w:tcW w:w="1079" w:type="pct"/>
            <w:gridSpan w:val="6"/>
          </w:tcPr>
          <w:p w14:paraId="2CD9BC15" w14:textId="77777777" w:rsidR="00E51045" w:rsidRPr="000B389B" w:rsidRDefault="00E51045" w:rsidP="00E51045">
            <w:pPr>
              <w:spacing w:line="360" w:lineRule="auto"/>
              <w:ind w:right="-90"/>
              <w:rPr>
                <w:rFonts w:cs="Arial"/>
                <w:szCs w:val="24"/>
              </w:rPr>
            </w:pPr>
          </w:p>
        </w:tc>
        <w:tc>
          <w:tcPr>
            <w:tcW w:w="620" w:type="pct"/>
            <w:gridSpan w:val="30"/>
          </w:tcPr>
          <w:p w14:paraId="381139B6"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(ζ)</w:t>
            </w:r>
          </w:p>
        </w:tc>
        <w:tc>
          <w:tcPr>
            <w:tcW w:w="3301" w:type="pct"/>
            <w:gridSpan w:val="67"/>
          </w:tcPr>
          <w:p w14:paraId="07DFCAEB"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ποσότητα και είδος </w:t>
            </w:r>
            <w:proofErr w:type="spellStart"/>
            <w:r w:rsidRPr="000B389B">
              <w:rPr>
                <w:rFonts w:cs="Arial"/>
                <w:szCs w:val="24"/>
              </w:rPr>
              <w:t>βιοκαυσίμου</w:t>
            </w:r>
            <w:proofErr w:type="spellEnd"/>
            <w:r w:rsidRPr="000B389B">
              <w:rPr>
                <w:rFonts w:cs="Arial"/>
                <w:szCs w:val="24"/>
              </w:rPr>
              <w:t xml:space="preserve"> ή </w:t>
            </w:r>
            <w:proofErr w:type="spellStart"/>
            <w:r w:rsidRPr="000B389B">
              <w:rPr>
                <w:rFonts w:cs="Arial"/>
                <w:szCs w:val="24"/>
              </w:rPr>
              <w:t>βιορευστού</w:t>
            </w:r>
            <w:proofErr w:type="spellEnd"/>
            <w:r w:rsidRPr="000B389B">
              <w:rPr>
                <w:rFonts w:cs="Arial"/>
                <w:szCs w:val="24"/>
              </w:rPr>
              <w:t xml:space="preserve"> ή καυσίμου β</w:t>
            </w:r>
            <w:r w:rsidR="001D1A1F">
              <w:rPr>
                <w:rFonts w:cs="Arial"/>
                <w:szCs w:val="24"/>
              </w:rPr>
              <w:t>ι</w:t>
            </w:r>
            <w:r w:rsidRPr="000B389B">
              <w:rPr>
                <w:rFonts w:cs="Arial"/>
                <w:szCs w:val="24"/>
              </w:rPr>
              <w:t>ομάζας∙</w:t>
            </w:r>
          </w:p>
        </w:tc>
      </w:tr>
      <w:tr w:rsidR="00CF7F2C" w:rsidRPr="000B389B" w14:paraId="15F7025C" w14:textId="77777777" w:rsidTr="0091230E">
        <w:tc>
          <w:tcPr>
            <w:tcW w:w="1079" w:type="pct"/>
            <w:gridSpan w:val="6"/>
          </w:tcPr>
          <w:p w14:paraId="37BB34E4" w14:textId="77777777" w:rsidR="00E51045" w:rsidRPr="000B389B" w:rsidRDefault="00E51045" w:rsidP="00E51045">
            <w:pPr>
              <w:spacing w:line="360" w:lineRule="auto"/>
              <w:ind w:right="-90"/>
              <w:rPr>
                <w:rFonts w:cs="Arial"/>
                <w:szCs w:val="24"/>
              </w:rPr>
            </w:pPr>
          </w:p>
        </w:tc>
        <w:tc>
          <w:tcPr>
            <w:tcW w:w="620" w:type="pct"/>
            <w:gridSpan w:val="30"/>
          </w:tcPr>
          <w:p w14:paraId="23E8D137" w14:textId="77777777" w:rsidR="00E51045" w:rsidRPr="000B389B" w:rsidRDefault="00E51045" w:rsidP="00E51045">
            <w:pPr>
              <w:tabs>
                <w:tab w:val="left" w:pos="-117"/>
                <w:tab w:val="left" w:pos="0"/>
              </w:tabs>
              <w:spacing w:line="360" w:lineRule="auto"/>
              <w:jc w:val="both"/>
              <w:rPr>
                <w:rFonts w:cs="Arial"/>
                <w:szCs w:val="24"/>
              </w:rPr>
            </w:pPr>
          </w:p>
        </w:tc>
        <w:tc>
          <w:tcPr>
            <w:tcW w:w="3301" w:type="pct"/>
            <w:gridSpan w:val="67"/>
          </w:tcPr>
          <w:p w14:paraId="35AF0246" w14:textId="77777777" w:rsidR="00E51045" w:rsidRPr="000B389B" w:rsidRDefault="00E51045" w:rsidP="00E51045">
            <w:pPr>
              <w:tabs>
                <w:tab w:val="left" w:pos="-117"/>
                <w:tab w:val="left" w:pos="0"/>
              </w:tabs>
              <w:spacing w:line="360" w:lineRule="auto"/>
              <w:jc w:val="both"/>
              <w:rPr>
                <w:rFonts w:cs="Arial"/>
                <w:szCs w:val="24"/>
              </w:rPr>
            </w:pPr>
          </w:p>
        </w:tc>
      </w:tr>
      <w:tr w:rsidR="00CF7F2C" w:rsidRPr="000B389B" w14:paraId="1314C0AD" w14:textId="77777777" w:rsidTr="0091230E">
        <w:tc>
          <w:tcPr>
            <w:tcW w:w="1079" w:type="pct"/>
            <w:gridSpan w:val="6"/>
          </w:tcPr>
          <w:p w14:paraId="40224F79" w14:textId="77777777" w:rsidR="00E51045" w:rsidRPr="000B389B" w:rsidRDefault="00E51045" w:rsidP="00E51045">
            <w:pPr>
              <w:spacing w:line="360" w:lineRule="auto"/>
              <w:ind w:right="-90"/>
              <w:rPr>
                <w:rFonts w:cs="Arial"/>
                <w:szCs w:val="24"/>
              </w:rPr>
            </w:pPr>
          </w:p>
        </w:tc>
        <w:tc>
          <w:tcPr>
            <w:tcW w:w="620" w:type="pct"/>
            <w:gridSpan w:val="30"/>
          </w:tcPr>
          <w:p w14:paraId="7F4FBCCE"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(η)</w:t>
            </w:r>
          </w:p>
        </w:tc>
        <w:tc>
          <w:tcPr>
            <w:tcW w:w="3301" w:type="pct"/>
            <w:gridSpan w:val="67"/>
          </w:tcPr>
          <w:p w14:paraId="310B2199"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ενεργειακό περιεχόμενο∙</w:t>
            </w:r>
          </w:p>
        </w:tc>
      </w:tr>
      <w:tr w:rsidR="00CF7F2C" w:rsidRPr="000B389B" w14:paraId="27660E6C" w14:textId="77777777" w:rsidTr="0091230E">
        <w:tc>
          <w:tcPr>
            <w:tcW w:w="1079" w:type="pct"/>
            <w:gridSpan w:val="6"/>
          </w:tcPr>
          <w:p w14:paraId="1E307B60" w14:textId="77777777" w:rsidR="00E51045" w:rsidRPr="000B389B" w:rsidRDefault="00E51045" w:rsidP="00E51045">
            <w:pPr>
              <w:spacing w:line="360" w:lineRule="auto"/>
              <w:ind w:right="-90"/>
              <w:rPr>
                <w:rFonts w:cs="Arial"/>
                <w:szCs w:val="24"/>
              </w:rPr>
            </w:pPr>
          </w:p>
        </w:tc>
        <w:tc>
          <w:tcPr>
            <w:tcW w:w="620" w:type="pct"/>
            <w:gridSpan w:val="30"/>
          </w:tcPr>
          <w:p w14:paraId="44F9D323" w14:textId="77777777" w:rsidR="00E51045" w:rsidRPr="000B389B" w:rsidRDefault="00E51045" w:rsidP="00E51045">
            <w:pPr>
              <w:tabs>
                <w:tab w:val="left" w:pos="-117"/>
                <w:tab w:val="left" w:pos="0"/>
              </w:tabs>
              <w:spacing w:line="360" w:lineRule="auto"/>
              <w:jc w:val="both"/>
              <w:rPr>
                <w:rFonts w:cs="Arial"/>
                <w:szCs w:val="24"/>
              </w:rPr>
            </w:pPr>
          </w:p>
        </w:tc>
        <w:tc>
          <w:tcPr>
            <w:tcW w:w="3301" w:type="pct"/>
            <w:gridSpan w:val="67"/>
          </w:tcPr>
          <w:p w14:paraId="3F25C792" w14:textId="77777777" w:rsidR="00E51045" w:rsidRPr="000B389B" w:rsidRDefault="00E51045" w:rsidP="00E51045">
            <w:pPr>
              <w:tabs>
                <w:tab w:val="left" w:pos="-117"/>
                <w:tab w:val="left" w:pos="0"/>
              </w:tabs>
              <w:spacing w:line="360" w:lineRule="auto"/>
              <w:jc w:val="both"/>
              <w:rPr>
                <w:rFonts w:cs="Arial"/>
                <w:szCs w:val="24"/>
              </w:rPr>
            </w:pPr>
          </w:p>
        </w:tc>
      </w:tr>
      <w:tr w:rsidR="00CF7F2C" w:rsidRPr="000B389B" w14:paraId="0F3C8A9C" w14:textId="77777777" w:rsidTr="0091230E">
        <w:tc>
          <w:tcPr>
            <w:tcW w:w="1079" w:type="pct"/>
            <w:gridSpan w:val="6"/>
          </w:tcPr>
          <w:p w14:paraId="11440BAC" w14:textId="77777777" w:rsidR="00E51045" w:rsidRPr="000B389B" w:rsidRDefault="00E51045" w:rsidP="00E51045">
            <w:pPr>
              <w:spacing w:line="360" w:lineRule="auto"/>
              <w:ind w:right="-90"/>
              <w:rPr>
                <w:rFonts w:cs="Arial"/>
                <w:szCs w:val="24"/>
              </w:rPr>
            </w:pPr>
          </w:p>
        </w:tc>
        <w:tc>
          <w:tcPr>
            <w:tcW w:w="620" w:type="pct"/>
            <w:gridSpan w:val="30"/>
          </w:tcPr>
          <w:p w14:paraId="7A806F11"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(θ)</w:t>
            </w:r>
          </w:p>
        </w:tc>
        <w:tc>
          <w:tcPr>
            <w:tcW w:w="3301" w:type="pct"/>
            <w:gridSpan w:val="67"/>
          </w:tcPr>
          <w:p w14:paraId="2C31D81D"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 xml:space="preserve">δήλωση ότι τηρούνται τα κριτήρια </w:t>
            </w:r>
            <w:proofErr w:type="spellStart"/>
            <w:r w:rsidRPr="000B389B">
              <w:rPr>
                <w:rFonts w:cs="Arial"/>
                <w:szCs w:val="24"/>
              </w:rPr>
              <w:t>αειφορίας</w:t>
            </w:r>
            <w:proofErr w:type="spellEnd"/>
            <w:r>
              <w:rPr>
                <w:rFonts w:cs="Arial"/>
                <w:szCs w:val="24"/>
              </w:rPr>
              <w:t xml:space="preserve"> που προβλέπ</w:t>
            </w:r>
            <w:r w:rsidR="001D1A1F">
              <w:rPr>
                <w:rFonts w:cs="Arial"/>
                <w:szCs w:val="24"/>
              </w:rPr>
              <w:t>ον</w:t>
            </w:r>
            <w:r>
              <w:rPr>
                <w:rFonts w:cs="Arial"/>
                <w:szCs w:val="24"/>
              </w:rPr>
              <w:t>ται στις διατάξεις</w:t>
            </w:r>
            <w:r w:rsidRPr="000B389B">
              <w:rPr>
                <w:rFonts w:cs="Arial"/>
                <w:szCs w:val="24"/>
              </w:rPr>
              <w:t xml:space="preserve"> του άρθρου 26∙</w:t>
            </w:r>
          </w:p>
        </w:tc>
      </w:tr>
      <w:tr w:rsidR="00CF7F2C" w:rsidRPr="000B389B" w14:paraId="7B03529E" w14:textId="77777777" w:rsidTr="0091230E">
        <w:tc>
          <w:tcPr>
            <w:tcW w:w="1079" w:type="pct"/>
            <w:gridSpan w:val="6"/>
          </w:tcPr>
          <w:p w14:paraId="209E2D62" w14:textId="77777777" w:rsidR="00E51045" w:rsidRPr="000B389B" w:rsidRDefault="00E51045" w:rsidP="00E51045">
            <w:pPr>
              <w:spacing w:line="360" w:lineRule="auto"/>
              <w:ind w:right="-90"/>
              <w:rPr>
                <w:rFonts w:cs="Arial"/>
                <w:szCs w:val="24"/>
              </w:rPr>
            </w:pPr>
          </w:p>
        </w:tc>
        <w:tc>
          <w:tcPr>
            <w:tcW w:w="620" w:type="pct"/>
            <w:gridSpan w:val="30"/>
          </w:tcPr>
          <w:p w14:paraId="6F3FD09B" w14:textId="77777777" w:rsidR="00E51045" w:rsidRPr="000B389B" w:rsidRDefault="00E51045" w:rsidP="00E51045">
            <w:pPr>
              <w:tabs>
                <w:tab w:val="left" w:pos="-117"/>
                <w:tab w:val="left" w:pos="0"/>
              </w:tabs>
              <w:spacing w:line="360" w:lineRule="auto"/>
              <w:jc w:val="both"/>
              <w:rPr>
                <w:rFonts w:cs="Arial"/>
                <w:szCs w:val="24"/>
              </w:rPr>
            </w:pPr>
          </w:p>
        </w:tc>
        <w:tc>
          <w:tcPr>
            <w:tcW w:w="3301" w:type="pct"/>
            <w:gridSpan w:val="67"/>
          </w:tcPr>
          <w:p w14:paraId="7E32B980" w14:textId="77777777" w:rsidR="00E51045" w:rsidRPr="000B389B" w:rsidRDefault="00E51045" w:rsidP="00E51045">
            <w:pPr>
              <w:tabs>
                <w:tab w:val="left" w:pos="-117"/>
                <w:tab w:val="left" w:pos="0"/>
              </w:tabs>
              <w:spacing w:line="360" w:lineRule="auto"/>
              <w:jc w:val="both"/>
              <w:rPr>
                <w:rFonts w:cs="Arial"/>
                <w:szCs w:val="24"/>
              </w:rPr>
            </w:pPr>
          </w:p>
        </w:tc>
      </w:tr>
      <w:tr w:rsidR="00CF7F2C" w:rsidRPr="000B389B" w14:paraId="26090A9E" w14:textId="77777777" w:rsidTr="0091230E">
        <w:tc>
          <w:tcPr>
            <w:tcW w:w="1079" w:type="pct"/>
            <w:gridSpan w:val="6"/>
          </w:tcPr>
          <w:p w14:paraId="49855FA0" w14:textId="77777777" w:rsidR="00E51045" w:rsidRPr="000B389B" w:rsidRDefault="00E51045" w:rsidP="00E51045">
            <w:pPr>
              <w:spacing w:line="360" w:lineRule="auto"/>
              <w:ind w:right="-90"/>
              <w:rPr>
                <w:rFonts w:cs="Arial"/>
                <w:szCs w:val="24"/>
              </w:rPr>
            </w:pPr>
          </w:p>
        </w:tc>
        <w:tc>
          <w:tcPr>
            <w:tcW w:w="620" w:type="pct"/>
            <w:gridSpan w:val="30"/>
          </w:tcPr>
          <w:p w14:paraId="1CB24A14" w14:textId="77777777" w:rsidR="00E51045" w:rsidRPr="000B389B" w:rsidRDefault="00E51045" w:rsidP="00E51045">
            <w:pPr>
              <w:tabs>
                <w:tab w:val="left" w:pos="-117"/>
                <w:tab w:val="left" w:pos="0"/>
              </w:tabs>
              <w:spacing w:line="360" w:lineRule="auto"/>
              <w:jc w:val="right"/>
              <w:rPr>
                <w:rFonts w:cs="Arial"/>
                <w:szCs w:val="24"/>
              </w:rPr>
            </w:pPr>
            <w:r w:rsidRPr="000B389B">
              <w:rPr>
                <w:rFonts w:cs="Arial"/>
                <w:szCs w:val="24"/>
              </w:rPr>
              <w:t>(ι)</w:t>
            </w:r>
          </w:p>
        </w:tc>
        <w:tc>
          <w:tcPr>
            <w:tcW w:w="3301" w:type="pct"/>
            <w:gridSpan w:val="67"/>
          </w:tcPr>
          <w:p w14:paraId="7ED0A9A5" w14:textId="77777777" w:rsidR="00E51045" w:rsidRPr="000B389B" w:rsidRDefault="00E51045" w:rsidP="00E51045">
            <w:pPr>
              <w:tabs>
                <w:tab w:val="left" w:pos="-117"/>
                <w:tab w:val="left" w:pos="0"/>
              </w:tabs>
              <w:spacing w:line="360" w:lineRule="auto"/>
              <w:jc w:val="both"/>
              <w:rPr>
                <w:rFonts w:cs="Arial"/>
                <w:szCs w:val="24"/>
              </w:rPr>
            </w:pPr>
            <w:r w:rsidRPr="000B389B">
              <w:rPr>
                <w:rFonts w:cs="Arial"/>
                <w:szCs w:val="24"/>
              </w:rPr>
              <w:t>ποσοστό μείωσης των εκπομπών αερίων του θερμοκηπίου∙</w:t>
            </w:r>
          </w:p>
        </w:tc>
      </w:tr>
      <w:tr w:rsidR="00CF7F2C" w:rsidRPr="000B389B" w14:paraId="33946C01" w14:textId="77777777" w:rsidTr="0091230E">
        <w:tc>
          <w:tcPr>
            <w:tcW w:w="1079" w:type="pct"/>
            <w:gridSpan w:val="6"/>
          </w:tcPr>
          <w:p w14:paraId="43E903A0" w14:textId="77777777" w:rsidR="00E51045" w:rsidRPr="000B389B" w:rsidRDefault="00E51045" w:rsidP="00E51045">
            <w:pPr>
              <w:spacing w:line="360" w:lineRule="auto"/>
              <w:ind w:right="-90"/>
              <w:rPr>
                <w:rFonts w:cs="Arial"/>
                <w:szCs w:val="24"/>
              </w:rPr>
            </w:pPr>
          </w:p>
        </w:tc>
        <w:tc>
          <w:tcPr>
            <w:tcW w:w="620" w:type="pct"/>
            <w:gridSpan w:val="30"/>
          </w:tcPr>
          <w:p w14:paraId="5D3CDBC1" w14:textId="77777777" w:rsidR="00E51045" w:rsidRPr="000B389B" w:rsidRDefault="00E51045" w:rsidP="00E51045">
            <w:pPr>
              <w:tabs>
                <w:tab w:val="left" w:pos="-117"/>
                <w:tab w:val="left" w:pos="0"/>
              </w:tabs>
              <w:spacing w:line="360" w:lineRule="auto"/>
              <w:jc w:val="both"/>
              <w:rPr>
                <w:rFonts w:cs="Arial"/>
                <w:szCs w:val="24"/>
              </w:rPr>
            </w:pPr>
          </w:p>
        </w:tc>
        <w:tc>
          <w:tcPr>
            <w:tcW w:w="3301" w:type="pct"/>
            <w:gridSpan w:val="67"/>
          </w:tcPr>
          <w:p w14:paraId="02C751A9" w14:textId="77777777" w:rsidR="00E51045" w:rsidRPr="000B389B" w:rsidRDefault="00E51045" w:rsidP="00E51045">
            <w:pPr>
              <w:tabs>
                <w:tab w:val="left" w:pos="-117"/>
                <w:tab w:val="left" w:pos="0"/>
              </w:tabs>
              <w:spacing w:line="360" w:lineRule="auto"/>
              <w:jc w:val="both"/>
              <w:rPr>
                <w:rFonts w:cs="Arial"/>
                <w:szCs w:val="24"/>
              </w:rPr>
            </w:pPr>
          </w:p>
        </w:tc>
      </w:tr>
      <w:tr w:rsidR="00CF7F2C" w:rsidRPr="000B389B" w14:paraId="50FE4772" w14:textId="77777777" w:rsidTr="0091230E">
        <w:tc>
          <w:tcPr>
            <w:tcW w:w="1079" w:type="pct"/>
            <w:gridSpan w:val="6"/>
          </w:tcPr>
          <w:p w14:paraId="60003143" w14:textId="77777777" w:rsidR="00E51045" w:rsidRPr="000B389B" w:rsidRDefault="00E51045" w:rsidP="00E51045">
            <w:pPr>
              <w:spacing w:line="360" w:lineRule="auto"/>
              <w:ind w:right="-90"/>
              <w:rPr>
                <w:rFonts w:cs="Arial"/>
                <w:szCs w:val="24"/>
              </w:rPr>
            </w:pPr>
          </w:p>
        </w:tc>
        <w:tc>
          <w:tcPr>
            <w:tcW w:w="620" w:type="pct"/>
            <w:gridSpan w:val="30"/>
          </w:tcPr>
          <w:p w14:paraId="026ED273" w14:textId="77777777" w:rsidR="00E51045" w:rsidRPr="000B389B" w:rsidDel="004872E3"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ια</w:t>
            </w:r>
            <w:proofErr w:type="spellEnd"/>
            <w:r w:rsidRPr="000B389B">
              <w:rPr>
                <w:rFonts w:cs="Arial"/>
                <w:szCs w:val="24"/>
              </w:rPr>
              <w:t>)</w:t>
            </w:r>
          </w:p>
        </w:tc>
        <w:tc>
          <w:tcPr>
            <w:tcW w:w="3301" w:type="pct"/>
            <w:gridSpan w:val="67"/>
          </w:tcPr>
          <w:p w14:paraId="708C49F6" w14:textId="77777777" w:rsidR="00E51045" w:rsidRPr="000B389B" w:rsidDel="004872E3" w:rsidRDefault="00E51045" w:rsidP="00E51045">
            <w:pPr>
              <w:tabs>
                <w:tab w:val="left" w:pos="-117"/>
                <w:tab w:val="left" w:pos="0"/>
              </w:tabs>
              <w:spacing w:line="360" w:lineRule="auto"/>
              <w:jc w:val="both"/>
              <w:rPr>
                <w:rFonts w:cs="Arial"/>
                <w:szCs w:val="24"/>
              </w:rPr>
            </w:pPr>
            <w:r w:rsidRPr="000B389B">
              <w:rPr>
                <w:rFonts w:cs="Arial"/>
                <w:szCs w:val="24"/>
              </w:rPr>
              <w:t>δήλωση ότι τηρείται το ισοζύγιο μάζας∙</w:t>
            </w:r>
          </w:p>
        </w:tc>
      </w:tr>
      <w:tr w:rsidR="00CF7F2C" w:rsidRPr="000B389B" w14:paraId="79FF2890" w14:textId="77777777" w:rsidTr="0091230E">
        <w:tc>
          <w:tcPr>
            <w:tcW w:w="1079" w:type="pct"/>
            <w:gridSpan w:val="6"/>
          </w:tcPr>
          <w:p w14:paraId="4607D288" w14:textId="77777777" w:rsidR="00E51045" w:rsidRPr="000B389B" w:rsidRDefault="00E51045" w:rsidP="00E51045">
            <w:pPr>
              <w:spacing w:line="360" w:lineRule="auto"/>
              <w:ind w:right="-90"/>
              <w:rPr>
                <w:rFonts w:cs="Arial"/>
                <w:szCs w:val="24"/>
              </w:rPr>
            </w:pPr>
          </w:p>
        </w:tc>
        <w:tc>
          <w:tcPr>
            <w:tcW w:w="620" w:type="pct"/>
            <w:gridSpan w:val="30"/>
          </w:tcPr>
          <w:p w14:paraId="35247762" w14:textId="77777777" w:rsidR="00E51045" w:rsidRPr="000B389B" w:rsidDel="004872E3" w:rsidRDefault="00E51045" w:rsidP="00E51045">
            <w:pPr>
              <w:tabs>
                <w:tab w:val="left" w:pos="-117"/>
                <w:tab w:val="left" w:pos="0"/>
              </w:tabs>
              <w:spacing w:line="360" w:lineRule="auto"/>
              <w:jc w:val="both"/>
              <w:rPr>
                <w:rFonts w:cs="Arial"/>
                <w:szCs w:val="24"/>
              </w:rPr>
            </w:pPr>
          </w:p>
        </w:tc>
        <w:tc>
          <w:tcPr>
            <w:tcW w:w="3301" w:type="pct"/>
            <w:gridSpan w:val="67"/>
          </w:tcPr>
          <w:p w14:paraId="5304CB7C" w14:textId="77777777" w:rsidR="00E51045" w:rsidRPr="000B389B" w:rsidRDefault="00E51045" w:rsidP="00E51045">
            <w:pPr>
              <w:tabs>
                <w:tab w:val="left" w:pos="-117"/>
                <w:tab w:val="left" w:pos="0"/>
              </w:tabs>
              <w:spacing w:line="360" w:lineRule="auto"/>
              <w:jc w:val="both"/>
              <w:rPr>
                <w:rFonts w:cs="Arial"/>
                <w:szCs w:val="24"/>
              </w:rPr>
            </w:pPr>
          </w:p>
        </w:tc>
      </w:tr>
      <w:tr w:rsidR="00CF7F2C" w:rsidRPr="000B389B" w14:paraId="72A9C8B6" w14:textId="77777777" w:rsidTr="0091230E">
        <w:tc>
          <w:tcPr>
            <w:tcW w:w="1079" w:type="pct"/>
            <w:gridSpan w:val="6"/>
          </w:tcPr>
          <w:p w14:paraId="4CC41852" w14:textId="77777777" w:rsidR="00E51045" w:rsidRPr="000B389B" w:rsidRDefault="00E51045" w:rsidP="00E51045">
            <w:pPr>
              <w:spacing w:line="360" w:lineRule="auto"/>
              <w:ind w:right="-90"/>
              <w:rPr>
                <w:rFonts w:cs="Arial"/>
                <w:szCs w:val="24"/>
              </w:rPr>
            </w:pPr>
          </w:p>
        </w:tc>
        <w:tc>
          <w:tcPr>
            <w:tcW w:w="620" w:type="pct"/>
            <w:gridSpan w:val="30"/>
          </w:tcPr>
          <w:p w14:paraId="19E5CCF2" w14:textId="77777777" w:rsidR="00E51045" w:rsidRPr="000B389B" w:rsidDel="004872E3" w:rsidRDefault="00E51045" w:rsidP="00E51045">
            <w:pPr>
              <w:tabs>
                <w:tab w:val="left" w:pos="-117"/>
                <w:tab w:val="left" w:pos="0"/>
              </w:tabs>
              <w:spacing w:line="360" w:lineRule="auto"/>
              <w:jc w:val="right"/>
              <w:rPr>
                <w:rFonts w:cs="Arial"/>
                <w:szCs w:val="24"/>
              </w:rPr>
            </w:pPr>
            <w:r w:rsidRPr="000B389B">
              <w:rPr>
                <w:rFonts w:cs="Arial"/>
                <w:szCs w:val="24"/>
              </w:rPr>
              <w:t>(</w:t>
            </w:r>
            <w:proofErr w:type="spellStart"/>
            <w:r w:rsidRPr="000B389B">
              <w:rPr>
                <w:rFonts w:cs="Arial"/>
                <w:szCs w:val="24"/>
              </w:rPr>
              <w:t>ιβ</w:t>
            </w:r>
            <w:proofErr w:type="spellEnd"/>
            <w:r w:rsidRPr="000B389B">
              <w:rPr>
                <w:rFonts w:cs="Arial"/>
                <w:szCs w:val="24"/>
              </w:rPr>
              <w:t>)</w:t>
            </w:r>
          </w:p>
        </w:tc>
        <w:tc>
          <w:tcPr>
            <w:tcW w:w="3301" w:type="pct"/>
            <w:gridSpan w:val="67"/>
          </w:tcPr>
          <w:p w14:paraId="1FF41A83" w14:textId="77777777" w:rsidR="00E51045" w:rsidRPr="000B389B" w:rsidDel="004872E3" w:rsidRDefault="00E51045" w:rsidP="00E51045">
            <w:pPr>
              <w:tabs>
                <w:tab w:val="left" w:pos="-117"/>
                <w:tab w:val="left" w:pos="0"/>
              </w:tabs>
              <w:spacing w:line="360" w:lineRule="auto"/>
              <w:jc w:val="both"/>
              <w:rPr>
                <w:rFonts w:cs="Arial"/>
                <w:szCs w:val="24"/>
              </w:rPr>
            </w:pPr>
            <w:r w:rsidRPr="000B389B">
              <w:rPr>
                <w:rFonts w:cs="Arial"/>
                <w:szCs w:val="24"/>
              </w:rPr>
              <w:t>ημερομηνία έκδοσης του πιστοποιητικού.</w:t>
            </w:r>
          </w:p>
        </w:tc>
      </w:tr>
      <w:tr w:rsidR="00000017" w:rsidRPr="000B389B" w14:paraId="207D0C91" w14:textId="77777777" w:rsidTr="0091230E">
        <w:tc>
          <w:tcPr>
            <w:tcW w:w="1079" w:type="pct"/>
            <w:gridSpan w:val="6"/>
          </w:tcPr>
          <w:p w14:paraId="7685E600" w14:textId="77777777" w:rsidR="00E51045" w:rsidRPr="000B389B" w:rsidRDefault="00E51045" w:rsidP="00E51045">
            <w:pPr>
              <w:spacing w:line="360" w:lineRule="auto"/>
              <w:ind w:right="-90"/>
              <w:rPr>
                <w:rFonts w:cs="Arial"/>
                <w:szCs w:val="24"/>
              </w:rPr>
            </w:pPr>
          </w:p>
        </w:tc>
        <w:tc>
          <w:tcPr>
            <w:tcW w:w="524" w:type="pct"/>
            <w:gridSpan w:val="17"/>
          </w:tcPr>
          <w:p w14:paraId="09D57FD2" w14:textId="77777777" w:rsidR="00E51045" w:rsidRPr="000B389B" w:rsidRDefault="00E51045" w:rsidP="00E51045">
            <w:pPr>
              <w:tabs>
                <w:tab w:val="left" w:pos="-117"/>
                <w:tab w:val="left" w:pos="0"/>
              </w:tabs>
              <w:spacing w:line="360" w:lineRule="auto"/>
              <w:jc w:val="right"/>
              <w:rPr>
                <w:rFonts w:cs="Arial"/>
                <w:szCs w:val="24"/>
              </w:rPr>
            </w:pPr>
          </w:p>
        </w:tc>
        <w:tc>
          <w:tcPr>
            <w:tcW w:w="3396" w:type="pct"/>
            <w:gridSpan w:val="80"/>
          </w:tcPr>
          <w:p w14:paraId="5E954B77" w14:textId="77777777" w:rsidR="00E51045" w:rsidRPr="000B389B" w:rsidRDefault="00E51045" w:rsidP="00E51045">
            <w:pPr>
              <w:tabs>
                <w:tab w:val="left" w:pos="-117"/>
                <w:tab w:val="left" w:pos="0"/>
              </w:tabs>
              <w:spacing w:line="360" w:lineRule="auto"/>
              <w:jc w:val="both"/>
              <w:rPr>
                <w:rFonts w:cs="Arial"/>
                <w:szCs w:val="24"/>
              </w:rPr>
            </w:pPr>
          </w:p>
        </w:tc>
      </w:tr>
      <w:tr w:rsidR="0061246D" w:rsidRPr="000B389B" w14:paraId="61C5747A" w14:textId="77777777" w:rsidTr="0091230E">
        <w:tc>
          <w:tcPr>
            <w:tcW w:w="1079" w:type="pct"/>
            <w:gridSpan w:val="6"/>
          </w:tcPr>
          <w:p w14:paraId="7857E592" w14:textId="77777777" w:rsidR="00E51045" w:rsidRPr="000B389B" w:rsidRDefault="00E51045" w:rsidP="00E51045">
            <w:pPr>
              <w:spacing w:line="360" w:lineRule="auto"/>
              <w:ind w:right="-90"/>
              <w:rPr>
                <w:rFonts w:cs="Arial"/>
                <w:szCs w:val="24"/>
              </w:rPr>
            </w:pPr>
            <w:r w:rsidRPr="000B389B">
              <w:rPr>
                <w:rFonts w:cs="Arial"/>
                <w:szCs w:val="24"/>
              </w:rPr>
              <w:t>Υποχρεώσεις ελεγκτών και οργανισμών πιστοποίησης.</w:t>
            </w:r>
          </w:p>
        </w:tc>
        <w:tc>
          <w:tcPr>
            <w:tcW w:w="3921" w:type="pct"/>
            <w:gridSpan w:val="97"/>
          </w:tcPr>
          <w:p w14:paraId="5F0F1C81" w14:textId="77777777" w:rsidR="00E51045" w:rsidRPr="000B389B" w:rsidRDefault="00E51045" w:rsidP="00E51045">
            <w:pPr>
              <w:tabs>
                <w:tab w:val="left" w:pos="397"/>
                <w:tab w:val="left" w:pos="794"/>
              </w:tabs>
              <w:spacing w:line="360" w:lineRule="auto"/>
              <w:jc w:val="both"/>
              <w:rPr>
                <w:rFonts w:cs="Arial"/>
                <w:szCs w:val="24"/>
              </w:rPr>
            </w:pPr>
            <w:r w:rsidRPr="000B389B">
              <w:rPr>
                <w:rFonts w:cs="Arial"/>
                <w:szCs w:val="24"/>
              </w:rPr>
              <w:t>32.-(1)</w:t>
            </w:r>
            <w:r>
              <w:rPr>
                <w:rFonts w:cs="Arial"/>
                <w:szCs w:val="24"/>
              </w:rPr>
              <w:tab/>
            </w:r>
            <w:r w:rsidRPr="000B389B">
              <w:rPr>
                <w:rFonts w:cs="Arial"/>
                <w:szCs w:val="24"/>
              </w:rPr>
              <w:t xml:space="preserve">Οι εγκεκριμένοι από την αρμόδια αρχή ανεξάρτητοι ελεγκτές υποβάλλουν το αργότερο </w:t>
            </w:r>
            <w:r>
              <w:rPr>
                <w:rFonts w:cs="Arial"/>
                <w:szCs w:val="24"/>
              </w:rPr>
              <w:t>έως την</w:t>
            </w:r>
            <w:r w:rsidRPr="000B389B">
              <w:rPr>
                <w:rFonts w:cs="Arial"/>
                <w:szCs w:val="24"/>
              </w:rPr>
              <w:t xml:space="preserve"> 31</w:t>
            </w:r>
            <w:r w:rsidRPr="00990411">
              <w:rPr>
                <w:rFonts w:cs="Arial"/>
                <w:szCs w:val="24"/>
                <w:vertAlign w:val="superscript"/>
              </w:rPr>
              <w:t>η</w:t>
            </w:r>
            <w:r w:rsidRPr="000B389B">
              <w:rPr>
                <w:rFonts w:cs="Arial"/>
                <w:szCs w:val="24"/>
              </w:rPr>
              <w:t xml:space="preserve"> Μαρτίου κάθε έτους έκθεση σχετικά με την εκτέλεση των ελεγκτικών τους καθηκόντων κατά το προηγούμενο ημερολογιακό έτος, η οποία περιλαμβάνει πληροφορίες για τον αριθμό των ελέγχων που έχουν διενεργήσει σε οικονομικούς φορείς, τις δηλώσεις επαλήθευσης που έχουν εκδώσει, τον αριθμό των </w:t>
            </w:r>
            <w:r w:rsidRPr="000B389B">
              <w:rPr>
                <w:rFonts w:cs="Arial"/>
                <w:szCs w:val="24"/>
              </w:rPr>
              <w:lastRenderedPageBreak/>
              <w:t>οικονομικών φορέων που εντόπισαν ως μη συμμορφούμενους και τα διορθωτικά μέτρα που λήφθηκαν.</w:t>
            </w:r>
          </w:p>
        </w:tc>
      </w:tr>
      <w:tr w:rsidR="0061246D" w:rsidRPr="000B389B" w14:paraId="0ECC66F2" w14:textId="77777777" w:rsidTr="0091230E">
        <w:tc>
          <w:tcPr>
            <w:tcW w:w="1079" w:type="pct"/>
            <w:gridSpan w:val="6"/>
          </w:tcPr>
          <w:p w14:paraId="6F125092" w14:textId="77777777" w:rsidR="00E51045" w:rsidRPr="000B389B" w:rsidRDefault="00E51045" w:rsidP="00E51045">
            <w:pPr>
              <w:spacing w:line="360" w:lineRule="auto"/>
              <w:ind w:right="-90"/>
              <w:rPr>
                <w:rFonts w:cs="Arial"/>
                <w:szCs w:val="24"/>
              </w:rPr>
            </w:pPr>
          </w:p>
        </w:tc>
        <w:tc>
          <w:tcPr>
            <w:tcW w:w="3921" w:type="pct"/>
            <w:gridSpan w:val="97"/>
          </w:tcPr>
          <w:p w14:paraId="2CA9F297" w14:textId="77777777" w:rsidR="00E51045" w:rsidRPr="000B389B" w:rsidRDefault="00E51045" w:rsidP="00E51045">
            <w:pPr>
              <w:tabs>
                <w:tab w:val="left" w:pos="-117"/>
                <w:tab w:val="left" w:pos="0"/>
              </w:tabs>
              <w:spacing w:line="360" w:lineRule="auto"/>
              <w:jc w:val="both"/>
              <w:rPr>
                <w:rFonts w:cs="Arial"/>
                <w:szCs w:val="24"/>
              </w:rPr>
            </w:pPr>
          </w:p>
        </w:tc>
      </w:tr>
      <w:tr w:rsidR="0061246D" w:rsidRPr="000B389B" w14:paraId="087DA92A" w14:textId="77777777" w:rsidTr="0091230E">
        <w:tc>
          <w:tcPr>
            <w:tcW w:w="1079" w:type="pct"/>
            <w:gridSpan w:val="6"/>
          </w:tcPr>
          <w:p w14:paraId="52960E75" w14:textId="77777777" w:rsidR="00E51045" w:rsidRPr="000B389B" w:rsidRDefault="00E51045" w:rsidP="00E51045">
            <w:pPr>
              <w:spacing w:line="360" w:lineRule="auto"/>
              <w:ind w:right="-90"/>
              <w:rPr>
                <w:rFonts w:cs="Arial"/>
                <w:szCs w:val="24"/>
              </w:rPr>
            </w:pPr>
          </w:p>
        </w:tc>
        <w:tc>
          <w:tcPr>
            <w:tcW w:w="3921" w:type="pct"/>
            <w:gridSpan w:val="97"/>
          </w:tcPr>
          <w:p w14:paraId="61B56F5A" w14:textId="77777777" w:rsidR="00E51045" w:rsidRPr="000B389B" w:rsidRDefault="00E51045" w:rsidP="00E51045">
            <w:pPr>
              <w:tabs>
                <w:tab w:val="left" w:pos="397"/>
                <w:tab w:val="left" w:pos="794"/>
              </w:tabs>
              <w:spacing w:line="360" w:lineRule="auto"/>
              <w:jc w:val="both"/>
              <w:rPr>
                <w:rFonts w:cs="Arial"/>
                <w:szCs w:val="24"/>
              </w:rPr>
            </w:pPr>
            <w:r>
              <w:rPr>
                <w:rFonts w:cs="Arial"/>
                <w:szCs w:val="24"/>
              </w:rPr>
              <w:tab/>
            </w:r>
            <w:r w:rsidRPr="000B389B">
              <w:rPr>
                <w:rFonts w:cs="Arial"/>
                <w:szCs w:val="24"/>
              </w:rPr>
              <w:t>(2)</w:t>
            </w:r>
            <w:r>
              <w:rPr>
                <w:rFonts w:cs="Arial"/>
                <w:szCs w:val="24"/>
              </w:rPr>
              <w:tab/>
            </w:r>
            <w:r w:rsidRPr="000B389B">
              <w:rPr>
                <w:rFonts w:cs="Arial"/>
                <w:szCs w:val="24"/>
              </w:rPr>
              <w:t>Ο Κυπριακός Οργανισμός Προώθησης Ποιότητας εποπτεύει τη λειτουργία των οργανισμών πιστοποίησης που διενεργούν ανεξάρτητο έλεγχο στο πλαίσιο του εθνικού ή εθελοντικού καθεστώτος εντός της Δημοκρατίας.</w:t>
            </w:r>
          </w:p>
        </w:tc>
      </w:tr>
      <w:tr w:rsidR="0061246D" w:rsidRPr="000B389B" w14:paraId="44820243" w14:textId="77777777" w:rsidTr="0091230E">
        <w:tc>
          <w:tcPr>
            <w:tcW w:w="1079" w:type="pct"/>
            <w:gridSpan w:val="6"/>
          </w:tcPr>
          <w:p w14:paraId="57CF5F16" w14:textId="77777777" w:rsidR="00E51045" w:rsidRPr="000B389B" w:rsidRDefault="00E51045" w:rsidP="00E51045">
            <w:pPr>
              <w:spacing w:line="360" w:lineRule="auto"/>
              <w:ind w:right="-90"/>
              <w:rPr>
                <w:rFonts w:cs="Arial"/>
                <w:szCs w:val="24"/>
              </w:rPr>
            </w:pPr>
          </w:p>
        </w:tc>
        <w:tc>
          <w:tcPr>
            <w:tcW w:w="3921" w:type="pct"/>
            <w:gridSpan w:val="97"/>
          </w:tcPr>
          <w:p w14:paraId="497FBCFD" w14:textId="77777777" w:rsidR="00E51045" w:rsidRDefault="00E51045" w:rsidP="00E51045">
            <w:pPr>
              <w:tabs>
                <w:tab w:val="left" w:pos="397"/>
                <w:tab w:val="left" w:pos="794"/>
              </w:tabs>
              <w:spacing w:line="360" w:lineRule="auto"/>
              <w:jc w:val="both"/>
              <w:rPr>
                <w:rFonts w:cs="Arial"/>
                <w:szCs w:val="24"/>
              </w:rPr>
            </w:pPr>
          </w:p>
        </w:tc>
      </w:tr>
      <w:tr w:rsidR="0061246D" w:rsidRPr="000B389B" w14:paraId="729D25D9" w14:textId="77777777" w:rsidTr="0091230E">
        <w:tc>
          <w:tcPr>
            <w:tcW w:w="1079" w:type="pct"/>
            <w:gridSpan w:val="6"/>
          </w:tcPr>
          <w:p w14:paraId="4A9DA1B3" w14:textId="77777777" w:rsidR="00E51045" w:rsidRPr="000B389B" w:rsidRDefault="00E51045" w:rsidP="00E51045">
            <w:pPr>
              <w:spacing w:line="360" w:lineRule="auto"/>
              <w:ind w:right="-90"/>
              <w:rPr>
                <w:rFonts w:cs="Arial"/>
                <w:szCs w:val="24"/>
              </w:rPr>
            </w:pPr>
          </w:p>
        </w:tc>
        <w:tc>
          <w:tcPr>
            <w:tcW w:w="3921" w:type="pct"/>
            <w:gridSpan w:val="97"/>
          </w:tcPr>
          <w:p w14:paraId="1C51364F" w14:textId="7CB906E9" w:rsidR="00E51045" w:rsidRDefault="00E51045" w:rsidP="00E51045">
            <w:pPr>
              <w:tabs>
                <w:tab w:val="left" w:pos="397"/>
                <w:tab w:val="left" w:pos="794"/>
              </w:tabs>
              <w:spacing w:line="360" w:lineRule="auto"/>
              <w:jc w:val="both"/>
              <w:rPr>
                <w:rFonts w:cs="Arial"/>
                <w:szCs w:val="24"/>
              </w:rPr>
            </w:pPr>
            <w:r>
              <w:rPr>
                <w:rFonts w:cs="Arial"/>
                <w:szCs w:val="24"/>
              </w:rPr>
              <w:tab/>
            </w:r>
            <w:r w:rsidRPr="000B389B">
              <w:rPr>
                <w:rFonts w:cs="Arial"/>
                <w:szCs w:val="24"/>
              </w:rPr>
              <w:t>(3)</w:t>
            </w:r>
            <w:r>
              <w:rPr>
                <w:rFonts w:cs="Arial"/>
                <w:szCs w:val="24"/>
              </w:rPr>
              <w:tab/>
            </w:r>
            <w:r w:rsidRPr="000B389B">
              <w:rPr>
                <w:rFonts w:cs="Arial"/>
                <w:szCs w:val="24"/>
              </w:rPr>
              <w:t>Οι οργανισμοί πιστοποίησης οφείλουν να υποβάλλουν όλες τις αναγκαίες πληροφορίες για την εποπτεία της λειτουργίας τους, περιλαμβανομένης της ακριβούς ημερομηνίας,</w:t>
            </w:r>
            <w:r>
              <w:rPr>
                <w:rFonts w:cs="Arial"/>
                <w:szCs w:val="24"/>
              </w:rPr>
              <w:t xml:space="preserve"> του</w:t>
            </w:r>
            <w:r w:rsidR="00990411">
              <w:rPr>
                <w:rFonts w:cs="Arial"/>
                <w:szCs w:val="24"/>
              </w:rPr>
              <w:t xml:space="preserve"> </w:t>
            </w:r>
            <w:r w:rsidRPr="000B389B">
              <w:rPr>
                <w:rFonts w:cs="Arial"/>
                <w:szCs w:val="24"/>
              </w:rPr>
              <w:t xml:space="preserve">χρόνου και </w:t>
            </w:r>
            <w:r>
              <w:rPr>
                <w:rFonts w:cs="Arial"/>
                <w:szCs w:val="24"/>
              </w:rPr>
              <w:t xml:space="preserve">του </w:t>
            </w:r>
            <w:r w:rsidRPr="000B389B">
              <w:rPr>
                <w:rFonts w:cs="Arial"/>
                <w:szCs w:val="24"/>
              </w:rPr>
              <w:t>τόπου διεξαγωγής των ελέγχων, κατόπιν αιτήματος της αρμόδιας αρχής</w:t>
            </w:r>
            <w:r w:rsidR="00990411">
              <w:rPr>
                <w:rFonts w:cs="Arial"/>
                <w:szCs w:val="24"/>
              </w:rPr>
              <w:t>,</w:t>
            </w:r>
            <w:r>
              <w:rPr>
                <w:rFonts w:cs="Arial"/>
                <w:szCs w:val="24"/>
              </w:rPr>
              <w:t xml:space="preserve"> και σε περίπτωση που αυτή</w:t>
            </w:r>
            <w:r w:rsidRPr="000B389B">
              <w:rPr>
                <w:rFonts w:cs="Arial"/>
                <w:szCs w:val="24"/>
              </w:rPr>
              <w:t xml:space="preserve"> διαπιστώσει κρούσματα μη συμμόρφωσης, ενημερώνει αμέσως το εθελοντικό καθεστώς.</w:t>
            </w:r>
          </w:p>
        </w:tc>
      </w:tr>
      <w:tr w:rsidR="0061246D" w:rsidRPr="000B389B" w14:paraId="2D7E5611" w14:textId="77777777" w:rsidTr="0091230E">
        <w:tc>
          <w:tcPr>
            <w:tcW w:w="1079" w:type="pct"/>
            <w:gridSpan w:val="6"/>
          </w:tcPr>
          <w:p w14:paraId="11C1FC08" w14:textId="77777777" w:rsidR="00E51045" w:rsidRPr="000B389B" w:rsidRDefault="00E51045" w:rsidP="00E51045">
            <w:pPr>
              <w:spacing w:line="360" w:lineRule="auto"/>
              <w:ind w:right="-90"/>
              <w:rPr>
                <w:rFonts w:cs="Arial"/>
                <w:szCs w:val="24"/>
              </w:rPr>
            </w:pPr>
          </w:p>
        </w:tc>
        <w:tc>
          <w:tcPr>
            <w:tcW w:w="3921" w:type="pct"/>
            <w:gridSpan w:val="97"/>
          </w:tcPr>
          <w:p w14:paraId="59EE7EAB" w14:textId="77777777" w:rsidR="00E51045" w:rsidRDefault="00E51045" w:rsidP="00E51045">
            <w:pPr>
              <w:tabs>
                <w:tab w:val="left" w:pos="397"/>
                <w:tab w:val="left" w:pos="794"/>
              </w:tabs>
              <w:spacing w:line="360" w:lineRule="auto"/>
              <w:jc w:val="both"/>
              <w:rPr>
                <w:rFonts w:cs="Arial"/>
                <w:szCs w:val="24"/>
              </w:rPr>
            </w:pPr>
          </w:p>
        </w:tc>
      </w:tr>
      <w:tr w:rsidR="0061246D" w:rsidRPr="000B389B" w14:paraId="0F40ED26" w14:textId="77777777" w:rsidTr="0091230E">
        <w:tc>
          <w:tcPr>
            <w:tcW w:w="1079" w:type="pct"/>
            <w:gridSpan w:val="6"/>
          </w:tcPr>
          <w:p w14:paraId="62B88BE3" w14:textId="77777777" w:rsidR="00E51045" w:rsidRDefault="00E51045" w:rsidP="00E51045">
            <w:pPr>
              <w:spacing w:line="360" w:lineRule="auto"/>
              <w:ind w:right="-90"/>
              <w:rPr>
                <w:rFonts w:cs="Arial"/>
                <w:szCs w:val="24"/>
              </w:rPr>
            </w:pPr>
            <w:r w:rsidRPr="000B389B">
              <w:rPr>
                <w:rFonts w:cs="Arial"/>
                <w:szCs w:val="24"/>
              </w:rPr>
              <w:t xml:space="preserve">Αίτημα </w:t>
            </w:r>
          </w:p>
          <w:p w14:paraId="5CDB68C4" w14:textId="77777777" w:rsidR="00E51045" w:rsidRDefault="00E51045" w:rsidP="00E51045">
            <w:pPr>
              <w:spacing w:line="360" w:lineRule="auto"/>
              <w:ind w:right="-90"/>
              <w:rPr>
                <w:rFonts w:cs="Arial"/>
                <w:szCs w:val="24"/>
              </w:rPr>
            </w:pPr>
            <w:r w:rsidRPr="000B389B">
              <w:rPr>
                <w:rFonts w:cs="Arial"/>
                <w:szCs w:val="24"/>
              </w:rPr>
              <w:t>αρμόδιας αρχής</w:t>
            </w:r>
            <w:r>
              <w:rPr>
                <w:rFonts w:cs="Arial"/>
                <w:szCs w:val="24"/>
              </w:rPr>
              <w:t xml:space="preserve"> </w:t>
            </w:r>
            <w:r w:rsidRPr="000B389B">
              <w:rPr>
                <w:rFonts w:cs="Arial"/>
                <w:szCs w:val="24"/>
              </w:rPr>
              <w:t xml:space="preserve">προς </w:t>
            </w:r>
            <w:r>
              <w:rPr>
                <w:rFonts w:cs="Arial"/>
                <w:szCs w:val="24"/>
              </w:rPr>
              <w:t xml:space="preserve">την </w:t>
            </w:r>
            <w:r w:rsidRPr="000B389B">
              <w:rPr>
                <w:rFonts w:cs="Arial"/>
                <w:szCs w:val="24"/>
              </w:rPr>
              <w:t xml:space="preserve">Επιτροπή </w:t>
            </w:r>
          </w:p>
          <w:p w14:paraId="684F1738" w14:textId="77777777" w:rsidR="00E51045" w:rsidRPr="000B389B" w:rsidRDefault="00E51045" w:rsidP="00E51045">
            <w:pPr>
              <w:spacing w:line="360" w:lineRule="auto"/>
              <w:ind w:right="-90"/>
              <w:rPr>
                <w:rFonts w:cs="Arial"/>
                <w:szCs w:val="24"/>
              </w:rPr>
            </w:pPr>
            <w:r w:rsidRPr="000B389B">
              <w:rPr>
                <w:rFonts w:cs="Arial"/>
                <w:szCs w:val="24"/>
              </w:rPr>
              <w:t xml:space="preserve">για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του θερμοκηπίου.</w:t>
            </w:r>
          </w:p>
        </w:tc>
        <w:tc>
          <w:tcPr>
            <w:tcW w:w="3921" w:type="pct"/>
            <w:gridSpan w:val="97"/>
          </w:tcPr>
          <w:p w14:paraId="3D3AAE63" w14:textId="77777777" w:rsidR="00E51045" w:rsidRDefault="00E51045" w:rsidP="00E51045">
            <w:pPr>
              <w:tabs>
                <w:tab w:val="left" w:pos="397"/>
                <w:tab w:val="left" w:pos="794"/>
              </w:tabs>
              <w:spacing w:line="360" w:lineRule="auto"/>
              <w:jc w:val="both"/>
              <w:rPr>
                <w:rFonts w:cs="Arial"/>
                <w:szCs w:val="24"/>
              </w:rPr>
            </w:pPr>
            <w:r w:rsidRPr="000B389B">
              <w:rPr>
                <w:rFonts w:cs="Arial"/>
                <w:szCs w:val="24"/>
              </w:rPr>
              <w:t>33.</w:t>
            </w:r>
            <w:r>
              <w:rPr>
                <w:rFonts w:cs="Arial"/>
                <w:szCs w:val="24"/>
              </w:rPr>
              <w:tab/>
            </w:r>
            <w:r>
              <w:rPr>
                <w:rFonts w:cs="Arial"/>
                <w:szCs w:val="24"/>
              </w:rPr>
              <w:tab/>
            </w:r>
            <w:r w:rsidRPr="000B389B">
              <w:rPr>
                <w:rFonts w:cs="Arial"/>
                <w:szCs w:val="24"/>
              </w:rPr>
              <w:t xml:space="preserve">Η αρμόδια αρχή δύναται να υποβάλει στην Επιτροπή αίτημα, το οποίο </w:t>
            </w:r>
            <w:r>
              <w:rPr>
                <w:rFonts w:cs="Arial"/>
                <w:szCs w:val="24"/>
              </w:rPr>
              <w:t>δύναται</w:t>
            </w:r>
            <w:r w:rsidRPr="000B389B">
              <w:rPr>
                <w:rFonts w:cs="Arial"/>
                <w:szCs w:val="24"/>
              </w:rPr>
              <w:t xml:space="preserve"> να βασίζεται σε αίτημα οικονομικού φορέα, για να εξετάσει κατά πόσο έχουν τηρηθεί τα κριτήρια </w:t>
            </w:r>
            <w:proofErr w:type="spellStart"/>
            <w:r w:rsidRPr="000B389B">
              <w:rPr>
                <w:rFonts w:cs="Arial"/>
                <w:szCs w:val="24"/>
              </w:rPr>
              <w:t>αειφορίας</w:t>
            </w:r>
            <w:proofErr w:type="spellEnd"/>
            <w:r w:rsidRPr="000B389B">
              <w:rPr>
                <w:rFonts w:cs="Arial"/>
                <w:szCs w:val="24"/>
              </w:rPr>
              <w:t xml:space="preserve"> και μείωσης των εκπομπών αερίων του θερμοκηπίου που καθορίζονται</w:t>
            </w:r>
            <w:r>
              <w:rPr>
                <w:rFonts w:cs="Arial"/>
                <w:szCs w:val="24"/>
              </w:rPr>
              <w:t xml:space="preserve"> στις διατάξεις των</w:t>
            </w:r>
            <w:r w:rsidRPr="000B389B">
              <w:rPr>
                <w:rFonts w:cs="Arial"/>
                <w:szCs w:val="24"/>
              </w:rPr>
              <w:t xml:space="preserve"> εδ</w:t>
            </w:r>
            <w:r>
              <w:rPr>
                <w:rFonts w:cs="Arial"/>
                <w:szCs w:val="24"/>
              </w:rPr>
              <w:t>αφίων</w:t>
            </w:r>
            <w:r w:rsidRPr="000B389B">
              <w:rPr>
                <w:rFonts w:cs="Arial"/>
                <w:szCs w:val="24"/>
              </w:rPr>
              <w:t xml:space="preserve"> (3) έως (9) του άρθρου 26 σε σχέση με πηγή </w:t>
            </w:r>
            <w:proofErr w:type="spellStart"/>
            <w:r w:rsidRPr="000B389B">
              <w:rPr>
                <w:rFonts w:cs="Arial"/>
                <w:szCs w:val="24"/>
              </w:rPr>
              <w:t>βιοκαυσίμων</w:t>
            </w:r>
            <w:proofErr w:type="spellEnd"/>
            <w:r w:rsidRPr="000B389B">
              <w:rPr>
                <w:rFonts w:cs="Arial"/>
                <w:szCs w:val="24"/>
              </w:rPr>
              <w:t xml:space="preserve">, </w:t>
            </w:r>
            <w:proofErr w:type="spellStart"/>
            <w:r w:rsidRPr="000B389B">
              <w:rPr>
                <w:rFonts w:cs="Arial"/>
                <w:szCs w:val="24"/>
              </w:rPr>
              <w:t>βιορευστών</w:t>
            </w:r>
            <w:proofErr w:type="spellEnd"/>
            <w:r w:rsidRPr="000B389B">
              <w:rPr>
                <w:rFonts w:cs="Arial"/>
                <w:szCs w:val="24"/>
              </w:rPr>
              <w:t xml:space="preserve"> και καυσίμων βιομάζας και τα ελάχιστα όρια μείωσης των εκπομπών αερίων του θερμοκηπίου από τη χρήση ανανεώσιμων υγρών και αέριων καυσίμων μεταφορών μη βιολογικής προέλευσης και των καυσίμων ανακυκλωμένου άνθρακα που καθορίζονται με Διάταγμα του Υπουργού σύμφωνα με την παράγραφο (ε) του εδαφίου (2) του άρθρου 20.</w:t>
            </w:r>
          </w:p>
        </w:tc>
      </w:tr>
      <w:tr w:rsidR="0061246D" w:rsidRPr="000B389B" w14:paraId="29FB5C7F" w14:textId="77777777" w:rsidTr="0091230E">
        <w:tc>
          <w:tcPr>
            <w:tcW w:w="1079" w:type="pct"/>
            <w:gridSpan w:val="6"/>
          </w:tcPr>
          <w:p w14:paraId="48D694D5" w14:textId="77777777" w:rsidR="00E51045" w:rsidRPr="000B389B" w:rsidRDefault="00E51045" w:rsidP="00E51045">
            <w:pPr>
              <w:spacing w:line="360" w:lineRule="auto"/>
              <w:ind w:right="-90"/>
              <w:rPr>
                <w:rFonts w:cs="Arial"/>
                <w:szCs w:val="24"/>
              </w:rPr>
            </w:pPr>
          </w:p>
        </w:tc>
        <w:tc>
          <w:tcPr>
            <w:tcW w:w="3921" w:type="pct"/>
            <w:gridSpan w:val="97"/>
          </w:tcPr>
          <w:p w14:paraId="6B189AE6" w14:textId="77777777" w:rsidR="00E51045" w:rsidRDefault="00E51045" w:rsidP="00E51045">
            <w:pPr>
              <w:tabs>
                <w:tab w:val="left" w:pos="397"/>
                <w:tab w:val="left" w:pos="794"/>
              </w:tabs>
              <w:spacing w:line="360" w:lineRule="auto"/>
              <w:jc w:val="both"/>
              <w:rPr>
                <w:rFonts w:cs="Arial"/>
                <w:szCs w:val="24"/>
              </w:rPr>
            </w:pPr>
          </w:p>
        </w:tc>
      </w:tr>
      <w:tr w:rsidR="0061246D" w:rsidRPr="000B389B" w14:paraId="0C8BA6AB" w14:textId="77777777" w:rsidTr="0091230E">
        <w:tc>
          <w:tcPr>
            <w:tcW w:w="1079" w:type="pct"/>
            <w:gridSpan w:val="6"/>
          </w:tcPr>
          <w:p w14:paraId="2B184031" w14:textId="77777777" w:rsidR="00E51045" w:rsidRDefault="00E51045" w:rsidP="00E51045">
            <w:pPr>
              <w:spacing w:line="360" w:lineRule="auto"/>
              <w:ind w:right="-90"/>
              <w:rPr>
                <w:rFonts w:cs="Arial"/>
                <w:szCs w:val="24"/>
              </w:rPr>
            </w:pPr>
            <w:r w:rsidRPr="000B389B">
              <w:rPr>
                <w:rFonts w:cs="Arial"/>
                <w:szCs w:val="24"/>
              </w:rPr>
              <w:t xml:space="preserve">Υπολογισμός </w:t>
            </w:r>
          </w:p>
          <w:p w14:paraId="5C635949" w14:textId="77777777" w:rsidR="00E51045" w:rsidRDefault="00E51045" w:rsidP="00E51045">
            <w:pPr>
              <w:spacing w:line="360" w:lineRule="auto"/>
              <w:ind w:right="-90"/>
              <w:rPr>
                <w:rFonts w:cs="Arial"/>
                <w:szCs w:val="24"/>
              </w:rPr>
            </w:pPr>
            <w:r w:rsidRPr="000B389B">
              <w:rPr>
                <w:rFonts w:cs="Arial"/>
                <w:szCs w:val="24"/>
              </w:rPr>
              <w:t xml:space="preserve">του αντικτύπου των </w:t>
            </w:r>
            <w:proofErr w:type="spellStart"/>
            <w:r w:rsidRPr="000B389B">
              <w:rPr>
                <w:rFonts w:cs="Arial"/>
                <w:szCs w:val="24"/>
              </w:rPr>
              <w:t>βιοκαυσίμων</w:t>
            </w:r>
            <w:proofErr w:type="spellEnd"/>
            <w:r w:rsidRPr="000B389B">
              <w:rPr>
                <w:rFonts w:cs="Arial"/>
                <w:szCs w:val="24"/>
              </w:rPr>
              <w:t xml:space="preserve">, των </w:t>
            </w:r>
            <w:proofErr w:type="spellStart"/>
            <w:r w:rsidRPr="000B389B">
              <w:rPr>
                <w:rFonts w:cs="Arial"/>
                <w:szCs w:val="24"/>
              </w:rPr>
              <w:t>βιορευστών</w:t>
            </w:r>
            <w:proofErr w:type="spellEnd"/>
            <w:r w:rsidRPr="000B389B">
              <w:rPr>
                <w:rFonts w:cs="Arial"/>
                <w:szCs w:val="24"/>
              </w:rPr>
              <w:t xml:space="preserve"> </w:t>
            </w:r>
          </w:p>
          <w:p w14:paraId="6A653C47" w14:textId="77777777" w:rsidR="00E51045" w:rsidRDefault="00E51045" w:rsidP="00E51045">
            <w:pPr>
              <w:spacing w:line="360" w:lineRule="auto"/>
              <w:ind w:right="-90"/>
              <w:rPr>
                <w:rFonts w:cs="Arial"/>
                <w:szCs w:val="24"/>
              </w:rPr>
            </w:pPr>
            <w:r w:rsidRPr="000B389B">
              <w:rPr>
                <w:rFonts w:cs="Arial"/>
                <w:szCs w:val="24"/>
              </w:rPr>
              <w:t xml:space="preserve">και των καυσίμων βιομάζας </w:t>
            </w:r>
          </w:p>
          <w:p w14:paraId="48C66C2C" w14:textId="49606BE7" w:rsidR="00E51045" w:rsidRPr="001350EB" w:rsidRDefault="00E51045" w:rsidP="00E51045">
            <w:pPr>
              <w:spacing w:line="360" w:lineRule="auto"/>
              <w:ind w:right="-90"/>
              <w:rPr>
                <w:rFonts w:cs="Arial"/>
                <w:szCs w:val="24"/>
              </w:rPr>
            </w:pPr>
            <w:r w:rsidRPr="000B389B">
              <w:rPr>
                <w:rFonts w:cs="Arial"/>
                <w:szCs w:val="24"/>
              </w:rPr>
              <w:lastRenderedPageBreak/>
              <w:t>στα αέρια θερμοκηπίου</w:t>
            </w:r>
            <w:r w:rsidR="00A772EB" w:rsidRPr="001350EB">
              <w:rPr>
                <w:rFonts w:cs="Arial"/>
                <w:szCs w:val="24"/>
              </w:rPr>
              <w:t>.</w:t>
            </w:r>
          </w:p>
        </w:tc>
        <w:tc>
          <w:tcPr>
            <w:tcW w:w="3921" w:type="pct"/>
            <w:gridSpan w:val="97"/>
          </w:tcPr>
          <w:p w14:paraId="7F30C1E7" w14:textId="77777777" w:rsidR="00E51045" w:rsidRDefault="00E51045" w:rsidP="00E51045">
            <w:pPr>
              <w:tabs>
                <w:tab w:val="left" w:pos="397"/>
                <w:tab w:val="left" w:pos="794"/>
              </w:tabs>
              <w:spacing w:line="360" w:lineRule="auto"/>
              <w:jc w:val="both"/>
              <w:rPr>
                <w:rFonts w:cs="Arial"/>
                <w:szCs w:val="24"/>
              </w:rPr>
            </w:pPr>
            <w:r w:rsidRPr="000B389B">
              <w:rPr>
                <w:rFonts w:cs="Arial"/>
                <w:szCs w:val="24"/>
              </w:rPr>
              <w:lastRenderedPageBreak/>
              <w:t>34.</w:t>
            </w:r>
            <w:r>
              <w:rPr>
                <w:rFonts w:cs="Arial"/>
                <w:szCs w:val="24"/>
              </w:rPr>
              <w:tab/>
            </w:r>
            <w:r>
              <w:rPr>
                <w:rFonts w:cs="Arial"/>
                <w:szCs w:val="24"/>
              </w:rPr>
              <w:tab/>
            </w:r>
            <w:r w:rsidRPr="000B389B">
              <w:rPr>
                <w:rFonts w:cs="Arial"/>
                <w:szCs w:val="24"/>
              </w:rPr>
              <w:t xml:space="preserve">Η μεθοδολογία υπολογισμού της μείωσης των εκπομπών αερίων θερμοκηπίου από τη χρήση </w:t>
            </w:r>
            <w:proofErr w:type="spellStart"/>
            <w:r w:rsidRPr="000B389B">
              <w:rPr>
                <w:rFonts w:cs="Arial"/>
                <w:szCs w:val="24"/>
              </w:rPr>
              <w:t>βιοκαυσίμων</w:t>
            </w:r>
            <w:proofErr w:type="spellEnd"/>
            <w:r w:rsidRPr="000B389B">
              <w:rPr>
                <w:rFonts w:cs="Arial"/>
                <w:szCs w:val="24"/>
              </w:rPr>
              <w:t xml:space="preserve"> και </w:t>
            </w:r>
            <w:proofErr w:type="spellStart"/>
            <w:r w:rsidRPr="000B389B">
              <w:rPr>
                <w:rFonts w:cs="Arial"/>
                <w:szCs w:val="24"/>
              </w:rPr>
              <w:t>βιο</w:t>
            </w:r>
            <w:r>
              <w:rPr>
                <w:rFonts w:cs="Arial"/>
                <w:szCs w:val="24"/>
              </w:rPr>
              <w:t>ρ</w:t>
            </w:r>
            <w:r w:rsidRPr="000B389B">
              <w:rPr>
                <w:rFonts w:cs="Arial"/>
                <w:szCs w:val="24"/>
              </w:rPr>
              <w:t>ευστών</w:t>
            </w:r>
            <w:proofErr w:type="spellEnd"/>
            <w:r w:rsidRPr="000B389B">
              <w:rPr>
                <w:rFonts w:cs="Arial"/>
                <w:szCs w:val="24"/>
              </w:rPr>
              <w:t>, καθώς και των καυσίμων βιομάζας, περιλαμβανομένου του βιοαερίου, για σκοπούς του εδαφίου (9) του άρθρου 26 καθορίζ</w:t>
            </w:r>
            <w:r>
              <w:rPr>
                <w:rFonts w:cs="Arial"/>
                <w:szCs w:val="24"/>
              </w:rPr>
              <w:t>ε</w:t>
            </w:r>
            <w:r w:rsidRPr="000B389B">
              <w:rPr>
                <w:rFonts w:cs="Arial"/>
                <w:szCs w:val="24"/>
              </w:rPr>
              <w:t>ται σε Διατάγματ</w:t>
            </w:r>
            <w:r w:rsidR="006364EA">
              <w:rPr>
                <w:rFonts w:cs="Arial"/>
                <w:szCs w:val="24"/>
              </w:rPr>
              <w:t>α</w:t>
            </w:r>
            <w:r w:rsidRPr="000B389B">
              <w:rPr>
                <w:rFonts w:cs="Arial"/>
                <w:szCs w:val="24"/>
              </w:rPr>
              <w:t xml:space="preserve"> του Υπουργού που εκδίδονται δυνάμει </w:t>
            </w:r>
            <w:r>
              <w:rPr>
                <w:rFonts w:cs="Arial"/>
                <w:szCs w:val="24"/>
              </w:rPr>
              <w:t xml:space="preserve">των διατάξεων </w:t>
            </w:r>
            <w:r w:rsidRPr="000B389B">
              <w:rPr>
                <w:rFonts w:cs="Arial"/>
                <w:szCs w:val="24"/>
              </w:rPr>
              <w:t>του άρθρου 51 και δημοσιεύ</w:t>
            </w:r>
            <w:r w:rsidR="006364EA">
              <w:rPr>
                <w:rFonts w:cs="Arial"/>
                <w:szCs w:val="24"/>
              </w:rPr>
              <w:t>ε</w:t>
            </w:r>
            <w:r w:rsidRPr="000B389B">
              <w:rPr>
                <w:rFonts w:cs="Arial"/>
                <w:szCs w:val="24"/>
              </w:rPr>
              <w:t>ται στην Επίσημη Εφημερίδα της Δημοκρατίας.</w:t>
            </w:r>
          </w:p>
        </w:tc>
      </w:tr>
      <w:tr w:rsidR="0061246D" w:rsidRPr="000B389B" w14:paraId="45D067A2" w14:textId="77777777" w:rsidTr="0091230E">
        <w:tc>
          <w:tcPr>
            <w:tcW w:w="1079" w:type="pct"/>
            <w:gridSpan w:val="6"/>
          </w:tcPr>
          <w:p w14:paraId="6485A963" w14:textId="77777777" w:rsidR="00E51045" w:rsidRPr="000B389B" w:rsidRDefault="00E51045" w:rsidP="00E51045">
            <w:pPr>
              <w:spacing w:line="360" w:lineRule="auto"/>
              <w:ind w:right="-90"/>
              <w:rPr>
                <w:rFonts w:cs="Arial"/>
                <w:szCs w:val="24"/>
              </w:rPr>
            </w:pPr>
          </w:p>
        </w:tc>
        <w:tc>
          <w:tcPr>
            <w:tcW w:w="3921" w:type="pct"/>
            <w:gridSpan w:val="97"/>
          </w:tcPr>
          <w:p w14:paraId="76C02ECD" w14:textId="77777777" w:rsidR="00E51045" w:rsidRDefault="00E51045" w:rsidP="00E51045">
            <w:pPr>
              <w:tabs>
                <w:tab w:val="left" w:pos="397"/>
                <w:tab w:val="left" w:pos="794"/>
              </w:tabs>
              <w:spacing w:line="360" w:lineRule="auto"/>
              <w:jc w:val="both"/>
              <w:rPr>
                <w:rFonts w:cs="Arial"/>
                <w:szCs w:val="24"/>
              </w:rPr>
            </w:pPr>
          </w:p>
        </w:tc>
      </w:tr>
      <w:tr w:rsidR="0061246D" w:rsidRPr="000B389B" w14:paraId="74638086" w14:textId="77777777" w:rsidTr="0091230E">
        <w:tc>
          <w:tcPr>
            <w:tcW w:w="1079" w:type="pct"/>
            <w:gridSpan w:val="6"/>
          </w:tcPr>
          <w:p w14:paraId="672480C0" w14:textId="77777777" w:rsidR="00E51045" w:rsidRPr="000B389B" w:rsidRDefault="00E51045" w:rsidP="00E51045">
            <w:pPr>
              <w:spacing w:line="360" w:lineRule="auto"/>
              <w:ind w:right="-90"/>
              <w:rPr>
                <w:rFonts w:cs="Arial"/>
                <w:szCs w:val="24"/>
              </w:rPr>
            </w:pPr>
          </w:p>
        </w:tc>
        <w:tc>
          <w:tcPr>
            <w:tcW w:w="3921" w:type="pct"/>
            <w:gridSpan w:val="97"/>
          </w:tcPr>
          <w:p w14:paraId="7E6C29DA" w14:textId="77777777" w:rsidR="00E51045" w:rsidRPr="006364EA" w:rsidRDefault="00E51045" w:rsidP="00E51045">
            <w:pPr>
              <w:tabs>
                <w:tab w:val="left" w:pos="397"/>
                <w:tab w:val="left" w:pos="794"/>
              </w:tabs>
              <w:spacing w:line="360" w:lineRule="auto"/>
              <w:jc w:val="center"/>
              <w:rPr>
                <w:rFonts w:cs="Arial"/>
                <w:bCs/>
                <w:szCs w:val="24"/>
              </w:rPr>
            </w:pPr>
            <w:r w:rsidRPr="006364EA">
              <w:rPr>
                <w:rFonts w:cs="Arial"/>
                <w:bCs/>
                <w:szCs w:val="24"/>
              </w:rPr>
              <w:t xml:space="preserve">ΜΕΡΟΣ VII </w:t>
            </w:r>
          </w:p>
          <w:p w14:paraId="168E83D0" w14:textId="77777777" w:rsidR="00E51045" w:rsidRDefault="00E51045" w:rsidP="00E51045">
            <w:pPr>
              <w:tabs>
                <w:tab w:val="left" w:pos="397"/>
                <w:tab w:val="left" w:pos="794"/>
              </w:tabs>
              <w:spacing w:line="360" w:lineRule="auto"/>
              <w:jc w:val="center"/>
              <w:rPr>
                <w:rFonts w:cs="Arial"/>
                <w:szCs w:val="24"/>
              </w:rPr>
            </w:pPr>
            <w:r w:rsidRPr="006364EA">
              <w:rPr>
                <w:rFonts w:cs="Arial"/>
                <w:bCs/>
                <w:szCs w:val="24"/>
              </w:rPr>
              <w:t>ΕΝΗΜΕΡΩΣΗ ΤΗΣ ΕΠΙΤΡΟΠΗΣ</w:t>
            </w:r>
          </w:p>
        </w:tc>
      </w:tr>
      <w:tr w:rsidR="0061246D" w:rsidRPr="000B389B" w14:paraId="6055F5EC" w14:textId="77777777" w:rsidTr="0091230E">
        <w:tc>
          <w:tcPr>
            <w:tcW w:w="1079" w:type="pct"/>
            <w:gridSpan w:val="6"/>
          </w:tcPr>
          <w:p w14:paraId="28469D33" w14:textId="77777777" w:rsidR="00E51045" w:rsidRPr="000B389B" w:rsidRDefault="00E51045" w:rsidP="00E51045">
            <w:pPr>
              <w:spacing w:line="360" w:lineRule="auto"/>
              <w:ind w:right="-90"/>
              <w:rPr>
                <w:rFonts w:cs="Arial"/>
                <w:szCs w:val="24"/>
              </w:rPr>
            </w:pPr>
          </w:p>
        </w:tc>
        <w:tc>
          <w:tcPr>
            <w:tcW w:w="3921" w:type="pct"/>
            <w:gridSpan w:val="97"/>
          </w:tcPr>
          <w:p w14:paraId="38098592" w14:textId="77777777" w:rsidR="00E51045" w:rsidRPr="000B389B" w:rsidRDefault="00E51045" w:rsidP="00E51045">
            <w:pPr>
              <w:tabs>
                <w:tab w:val="left" w:pos="397"/>
                <w:tab w:val="left" w:pos="794"/>
              </w:tabs>
              <w:spacing w:line="360" w:lineRule="auto"/>
              <w:jc w:val="center"/>
              <w:rPr>
                <w:rFonts w:cs="Arial"/>
                <w:b/>
                <w:szCs w:val="24"/>
              </w:rPr>
            </w:pPr>
          </w:p>
        </w:tc>
      </w:tr>
      <w:tr w:rsidR="0061246D" w:rsidRPr="000B389B" w14:paraId="53E50946" w14:textId="77777777" w:rsidTr="0091230E">
        <w:tc>
          <w:tcPr>
            <w:tcW w:w="1079" w:type="pct"/>
            <w:gridSpan w:val="6"/>
          </w:tcPr>
          <w:p w14:paraId="5CC84E4D" w14:textId="77777777" w:rsidR="00E51045" w:rsidRDefault="00E51045" w:rsidP="00E51045">
            <w:pPr>
              <w:spacing w:line="360" w:lineRule="auto"/>
              <w:ind w:right="-90"/>
              <w:rPr>
                <w:rFonts w:cs="Arial"/>
                <w:szCs w:val="24"/>
              </w:rPr>
            </w:pPr>
            <w:r w:rsidRPr="000B389B">
              <w:rPr>
                <w:rFonts w:cs="Arial"/>
                <w:szCs w:val="24"/>
              </w:rPr>
              <w:t xml:space="preserve">Υποχρέωση αρμόδιας αρχής </w:t>
            </w:r>
          </w:p>
          <w:p w14:paraId="0B70CB93" w14:textId="77777777" w:rsidR="00E51045" w:rsidRPr="000B389B" w:rsidRDefault="00E51045" w:rsidP="00E51045">
            <w:pPr>
              <w:spacing w:line="360" w:lineRule="auto"/>
              <w:ind w:right="-90"/>
              <w:rPr>
                <w:rFonts w:cs="Arial"/>
                <w:szCs w:val="24"/>
              </w:rPr>
            </w:pPr>
            <w:r w:rsidRPr="000B389B">
              <w:rPr>
                <w:rFonts w:cs="Arial"/>
                <w:szCs w:val="24"/>
              </w:rPr>
              <w:t>για υποβολή εκθέσεων.</w:t>
            </w:r>
          </w:p>
        </w:tc>
        <w:tc>
          <w:tcPr>
            <w:tcW w:w="3921" w:type="pct"/>
            <w:gridSpan w:val="97"/>
          </w:tcPr>
          <w:p w14:paraId="013E7397" w14:textId="49FD0057" w:rsidR="00E51045" w:rsidRPr="000B389B" w:rsidRDefault="00E51045" w:rsidP="00E51045">
            <w:pPr>
              <w:tabs>
                <w:tab w:val="left" w:pos="397"/>
                <w:tab w:val="left" w:pos="794"/>
              </w:tabs>
              <w:spacing w:line="360" w:lineRule="auto"/>
              <w:jc w:val="both"/>
              <w:rPr>
                <w:rFonts w:cs="Arial"/>
                <w:b/>
                <w:szCs w:val="24"/>
              </w:rPr>
            </w:pPr>
            <w:r w:rsidRPr="000B389B">
              <w:rPr>
                <w:rFonts w:cs="Arial"/>
                <w:szCs w:val="24"/>
              </w:rPr>
              <w:t>35.</w:t>
            </w:r>
            <w:r>
              <w:rPr>
                <w:rFonts w:cs="Arial"/>
                <w:szCs w:val="24"/>
              </w:rPr>
              <w:tab/>
            </w:r>
            <w:r>
              <w:rPr>
                <w:rFonts w:cs="Arial"/>
                <w:szCs w:val="24"/>
              </w:rPr>
              <w:tab/>
            </w:r>
            <w:r w:rsidRPr="000B389B">
              <w:rPr>
                <w:rFonts w:cs="Arial"/>
                <w:szCs w:val="24"/>
              </w:rPr>
              <w:t>Η αρμόδια αρχή ετοιμάζει και υποβάλλει στην Επιτροπή</w:t>
            </w:r>
            <w:r w:rsidR="006364EA">
              <w:rPr>
                <w:rFonts w:cs="Arial"/>
                <w:szCs w:val="24"/>
              </w:rPr>
              <w:t xml:space="preserve"> και στην Κοινοβουλευτική Επιτροπή Ενέργειας, Εμπορίου, Βιομηχανίας και Τουρισμού</w:t>
            </w:r>
            <w:r w:rsidRPr="000B389B">
              <w:rPr>
                <w:rFonts w:cs="Arial"/>
                <w:szCs w:val="24"/>
              </w:rPr>
              <w:t xml:space="preserve"> τις ακόλουθες εκθέσεις: </w:t>
            </w:r>
          </w:p>
        </w:tc>
      </w:tr>
      <w:tr w:rsidR="0061246D" w:rsidRPr="000B389B" w14:paraId="60F0779B" w14:textId="77777777" w:rsidTr="0091230E">
        <w:tc>
          <w:tcPr>
            <w:tcW w:w="1079" w:type="pct"/>
            <w:gridSpan w:val="6"/>
          </w:tcPr>
          <w:p w14:paraId="14A19CB9" w14:textId="77777777" w:rsidR="00E51045" w:rsidRPr="000B389B" w:rsidRDefault="00E51045" w:rsidP="00E51045">
            <w:pPr>
              <w:spacing w:line="360" w:lineRule="auto"/>
              <w:ind w:right="-90"/>
              <w:rPr>
                <w:rFonts w:cs="Arial"/>
                <w:szCs w:val="24"/>
              </w:rPr>
            </w:pPr>
          </w:p>
        </w:tc>
        <w:tc>
          <w:tcPr>
            <w:tcW w:w="3921" w:type="pct"/>
            <w:gridSpan w:val="97"/>
          </w:tcPr>
          <w:p w14:paraId="17061F6E" w14:textId="77777777" w:rsidR="00E51045" w:rsidRPr="000B389B" w:rsidRDefault="00E51045" w:rsidP="00E51045">
            <w:pPr>
              <w:tabs>
                <w:tab w:val="left" w:pos="397"/>
                <w:tab w:val="left" w:pos="794"/>
              </w:tabs>
              <w:spacing w:line="360" w:lineRule="auto"/>
              <w:jc w:val="center"/>
              <w:rPr>
                <w:rFonts w:cs="Arial"/>
                <w:b/>
                <w:szCs w:val="24"/>
              </w:rPr>
            </w:pPr>
          </w:p>
        </w:tc>
      </w:tr>
      <w:tr w:rsidR="00CF7F2C" w:rsidRPr="000B389B" w14:paraId="5206D898" w14:textId="77777777" w:rsidTr="0091230E">
        <w:tc>
          <w:tcPr>
            <w:tcW w:w="1079" w:type="pct"/>
            <w:gridSpan w:val="6"/>
          </w:tcPr>
          <w:p w14:paraId="04295B71" w14:textId="77777777" w:rsidR="00E51045" w:rsidRPr="000B389B" w:rsidRDefault="00E51045" w:rsidP="00E51045">
            <w:pPr>
              <w:spacing w:line="360" w:lineRule="auto"/>
              <w:ind w:right="-90"/>
              <w:rPr>
                <w:rFonts w:cs="Arial"/>
                <w:szCs w:val="24"/>
              </w:rPr>
            </w:pPr>
          </w:p>
        </w:tc>
        <w:tc>
          <w:tcPr>
            <w:tcW w:w="599" w:type="pct"/>
            <w:gridSpan w:val="28"/>
          </w:tcPr>
          <w:p w14:paraId="41A5A144" w14:textId="77777777" w:rsidR="00E51045" w:rsidRPr="001647F4" w:rsidRDefault="00E51045" w:rsidP="00E51045">
            <w:pPr>
              <w:tabs>
                <w:tab w:val="left" w:pos="397"/>
                <w:tab w:val="left" w:pos="794"/>
              </w:tabs>
              <w:spacing w:line="360" w:lineRule="auto"/>
              <w:jc w:val="right"/>
              <w:rPr>
                <w:rFonts w:cs="Arial"/>
                <w:bCs/>
                <w:szCs w:val="24"/>
              </w:rPr>
            </w:pPr>
            <w:r w:rsidRPr="001647F4">
              <w:rPr>
                <w:rFonts w:cs="Arial"/>
                <w:bCs/>
                <w:szCs w:val="24"/>
              </w:rPr>
              <w:t>(α)</w:t>
            </w:r>
          </w:p>
        </w:tc>
        <w:tc>
          <w:tcPr>
            <w:tcW w:w="3322" w:type="pct"/>
            <w:gridSpan w:val="69"/>
          </w:tcPr>
          <w:p w14:paraId="0A2895C8" w14:textId="224D95BC" w:rsidR="00E51045" w:rsidRPr="000B389B" w:rsidRDefault="00E51045" w:rsidP="00E51045">
            <w:pPr>
              <w:tabs>
                <w:tab w:val="left" w:pos="397"/>
                <w:tab w:val="left" w:pos="794"/>
              </w:tabs>
              <w:spacing w:line="360" w:lineRule="auto"/>
              <w:jc w:val="both"/>
              <w:rPr>
                <w:rFonts w:cs="Arial"/>
                <w:b/>
                <w:szCs w:val="24"/>
              </w:rPr>
            </w:pPr>
            <w:r w:rsidRPr="000B389B">
              <w:rPr>
                <w:rFonts w:cs="Arial"/>
                <w:szCs w:val="24"/>
              </w:rPr>
              <w:t xml:space="preserve">Έκθεση, </w:t>
            </w:r>
            <w:r w:rsidR="006364EA">
              <w:rPr>
                <w:rFonts w:cs="Arial"/>
                <w:szCs w:val="24"/>
              </w:rPr>
              <w:t>έως την</w:t>
            </w:r>
            <w:r w:rsidRPr="000B389B">
              <w:rPr>
                <w:rFonts w:cs="Arial"/>
                <w:szCs w:val="24"/>
              </w:rPr>
              <w:t xml:space="preserve"> 31</w:t>
            </w:r>
            <w:r w:rsidRPr="00C22606">
              <w:rPr>
                <w:rFonts w:cs="Arial"/>
                <w:szCs w:val="24"/>
                <w:vertAlign w:val="superscript"/>
              </w:rPr>
              <w:t>η</w:t>
            </w:r>
            <w:r w:rsidRPr="000B389B">
              <w:rPr>
                <w:rFonts w:cs="Arial"/>
                <w:szCs w:val="24"/>
              </w:rPr>
              <w:t xml:space="preserve"> Αυγούστου κάθε έτους</w:t>
            </w:r>
            <w:r w:rsidR="00EE4C5E">
              <w:rPr>
                <w:rFonts w:cs="Arial"/>
                <w:szCs w:val="24"/>
              </w:rPr>
              <w:t>,</w:t>
            </w:r>
            <w:r w:rsidRPr="000B389B">
              <w:rPr>
                <w:rFonts w:cs="Arial"/>
                <w:szCs w:val="24"/>
              </w:rPr>
              <w:t xml:space="preserve"> σχετικά με τα εθνικά δεδομένα ποιότητας καυσίμων για το προηγούμενο ημερολογιακό έτος χρησιμοποιώντας τον κοινό </w:t>
            </w:r>
            <w:proofErr w:type="spellStart"/>
            <w:r w:rsidRPr="000B389B">
              <w:rPr>
                <w:rFonts w:cs="Arial"/>
                <w:szCs w:val="24"/>
              </w:rPr>
              <w:t>μορφότυπο</w:t>
            </w:r>
            <w:proofErr w:type="spellEnd"/>
            <w:r w:rsidRPr="000B389B">
              <w:rPr>
                <w:rFonts w:cs="Arial"/>
                <w:szCs w:val="24"/>
              </w:rPr>
              <w:t xml:space="preserve"> που καθορίζει η Επιτροπή, η οποία επιπ</w:t>
            </w:r>
            <w:r w:rsidR="00D672D9">
              <w:rPr>
                <w:rFonts w:cs="Arial"/>
                <w:szCs w:val="24"/>
              </w:rPr>
              <w:t>ροσθέτως</w:t>
            </w:r>
            <w:r w:rsidRPr="000B389B">
              <w:rPr>
                <w:rFonts w:cs="Arial"/>
                <w:szCs w:val="24"/>
              </w:rPr>
              <w:t xml:space="preserve"> περιλαμβάνει τα ακόλουθα:</w:t>
            </w:r>
          </w:p>
        </w:tc>
      </w:tr>
      <w:tr w:rsidR="00000017" w:rsidRPr="000B389B" w14:paraId="6433BC6F" w14:textId="77777777" w:rsidTr="0091230E">
        <w:tc>
          <w:tcPr>
            <w:tcW w:w="1678" w:type="pct"/>
            <w:gridSpan w:val="34"/>
          </w:tcPr>
          <w:p w14:paraId="6BB02F3C" w14:textId="77777777" w:rsidR="00E51045" w:rsidRPr="00FD0540" w:rsidRDefault="00E51045" w:rsidP="00E51045">
            <w:pPr>
              <w:tabs>
                <w:tab w:val="left" w:pos="397"/>
                <w:tab w:val="left" w:pos="794"/>
              </w:tabs>
              <w:spacing w:line="360" w:lineRule="auto"/>
              <w:jc w:val="right"/>
              <w:rPr>
                <w:rFonts w:cs="Arial"/>
                <w:bCs/>
                <w:i/>
                <w:iCs/>
                <w:szCs w:val="24"/>
              </w:rPr>
            </w:pPr>
          </w:p>
        </w:tc>
        <w:tc>
          <w:tcPr>
            <w:tcW w:w="3322" w:type="pct"/>
            <w:gridSpan w:val="69"/>
          </w:tcPr>
          <w:p w14:paraId="6110FFD7" w14:textId="77777777" w:rsidR="00E51045" w:rsidRPr="000B389B" w:rsidRDefault="00E51045" w:rsidP="00E51045">
            <w:pPr>
              <w:tabs>
                <w:tab w:val="left" w:pos="397"/>
                <w:tab w:val="left" w:pos="794"/>
              </w:tabs>
              <w:spacing w:line="360" w:lineRule="auto"/>
              <w:jc w:val="center"/>
              <w:rPr>
                <w:rFonts w:cs="Arial"/>
                <w:b/>
                <w:szCs w:val="24"/>
              </w:rPr>
            </w:pPr>
          </w:p>
        </w:tc>
      </w:tr>
      <w:tr w:rsidR="007759F7" w:rsidRPr="000B389B" w14:paraId="508A53C3" w14:textId="77777777" w:rsidTr="0091230E">
        <w:tc>
          <w:tcPr>
            <w:tcW w:w="1079" w:type="pct"/>
            <w:gridSpan w:val="6"/>
          </w:tcPr>
          <w:p w14:paraId="2FD0ECA8" w14:textId="77777777" w:rsidR="00E51045" w:rsidRPr="000B389B" w:rsidRDefault="00E51045" w:rsidP="00E51045">
            <w:pPr>
              <w:spacing w:line="360" w:lineRule="auto"/>
              <w:ind w:right="-90"/>
              <w:rPr>
                <w:rFonts w:cs="Arial"/>
                <w:szCs w:val="24"/>
              </w:rPr>
            </w:pPr>
          </w:p>
        </w:tc>
        <w:tc>
          <w:tcPr>
            <w:tcW w:w="599" w:type="pct"/>
            <w:gridSpan w:val="28"/>
          </w:tcPr>
          <w:p w14:paraId="7D13A5F2" w14:textId="77777777" w:rsidR="00E51045" w:rsidRPr="001647F4" w:rsidRDefault="00E51045" w:rsidP="00E51045">
            <w:pPr>
              <w:tabs>
                <w:tab w:val="left" w:pos="397"/>
                <w:tab w:val="left" w:pos="794"/>
              </w:tabs>
              <w:spacing w:line="360" w:lineRule="auto"/>
              <w:jc w:val="right"/>
              <w:rPr>
                <w:rFonts w:cs="Arial"/>
                <w:bCs/>
                <w:szCs w:val="24"/>
              </w:rPr>
            </w:pPr>
          </w:p>
        </w:tc>
        <w:tc>
          <w:tcPr>
            <w:tcW w:w="316" w:type="pct"/>
            <w:gridSpan w:val="36"/>
          </w:tcPr>
          <w:p w14:paraId="75D2289A" w14:textId="77777777" w:rsidR="00E51045" w:rsidRPr="001647F4" w:rsidRDefault="00E51045" w:rsidP="00E51045">
            <w:pPr>
              <w:tabs>
                <w:tab w:val="left" w:pos="397"/>
                <w:tab w:val="left" w:pos="794"/>
              </w:tabs>
              <w:spacing w:line="360" w:lineRule="auto"/>
              <w:rPr>
                <w:rFonts w:cs="Arial"/>
                <w:bCs/>
                <w:szCs w:val="24"/>
                <w:lang w:val="en-US"/>
              </w:rPr>
            </w:pPr>
            <w:r>
              <w:rPr>
                <w:rFonts w:cs="Arial"/>
                <w:bCs/>
                <w:szCs w:val="24"/>
                <w:lang w:val="en-US"/>
              </w:rPr>
              <w:t>(</w:t>
            </w:r>
            <w:proofErr w:type="spellStart"/>
            <w:r>
              <w:rPr>
                <w:rFonts w:cs="Arial"/>
                <w:bCs/>
                <w:szCs w:val="24"/>
                <w:lang w:val="en-US"/>
              </w:rPr>
              <w:t>i</w:t>
            </w:r>
            <w:proofErr w:type="spellEnd"/>
            <w:r>
              <w:rPr>
                <w:rFonts w:cs="Arial"/>
                <w:bCs/>
                <w:szCs w:val="24"/>
                <w:lang w:val="en-US"/>
              </w:rPr>
              <w:t>)</w:t>
            </w:r>
          </w:p>
        </w:tc>
        <w:tc>
          <w:tcPr>
            <w:tcW w:w="3006" w:type="pct"/>
            <w:gridSpan w:val="33"/>
          </w:tcPr>
          <w:p w14:paraId="1A6C872C" w14:textId="77777777" w:rsidR="00E51045" w:rsidRPr="000B389B" w:rsidRDefault="00EE4C5E" w:rsidP="00E51045">
            <w:pPr>
              <w:tabs>
                <w:tab w:val="left" w:pos="397"/>
                <w:tab w:val="left" w:pos="794"/>
              </w:tabs>
              <w:spacing w:line="360" w:lineRule="auto"/>
              <w:jc w:val="both"/>
              <w:rPr>
                <w:rFonts w:cs="Arial"/>
                <w:b/>
                <w:szCs w:val="24"/>
              </w:rPr>
            </w:pPr>
            <w:r>
              <w:rPr>
                <w:rFonts w:cs="Arial"/>
                <w:szCs w:val="24"/>
              </w:rPr>
              <w:t>Τ</w:t>
            </w:r>
            <w:r w:rsidR="00E51045" w:rsidRPr="000B389B">
              <w:rPr>
                <w:rFonts w:cs="Arial"/>
                <w:szCs w:val="24"/>
              </w:rPr>
              <w:t>ον συνολικό όγκο των καυσίμων βενζίνης και ντίζελ που διατέθηκαν στην αγορά στην επικράτεια της Δημοκρατίας</w:t>
            </w:r>
            <w:r w:rsidR="00E51045">
              <w:rPr>
                <w:rFonts w:cs="Arial"/>
                <w:szCs w:val="24"/>
              </w:rPr>
              <w:t>·</w:t>
            </w:r>
          </w:p>
        </w:tc>
      </w:tr>
      <w:tr w:rsidR="007759F7" w:rsidRPr="000B389B" w14:paraId="10BF569F" w14:textId="77777777" w:rsidTr="0091230E">
        <w:tc>
          <w:tcPr>
            <w:tcW w:w="1079" w:type="pct"/>
            <w:gridSpan w:val="6"/>
          </w:tcPr>
          <w:p w14:paraId="65BC4331" w14:textId="77777777" w:rsidR="00E51045" w:rsidRPr="000B389B" w:rsidRDefault="00E51045" w:rsidP="00E51045">
            <w:pPr>
              <w:spacing w:line="360" w:lineRule="auto"/>
              <w:ind w:right="-90"/>
              <w:rPr>
                <w:rFonts w:cs="Arial"/>
                <w:szCs w:val="24"/>
              </w:rPr>
            </w:pPr>
          </w:p>
        </w:tc>
        <w:tc>
          <w:tcPr>
            <w:tcW w:w="599" w:type="pct"/>
            <w:gridSpan w:val="28"/>
          </w:tcPr>
          <w:p w14:paraId="026AA976" w14:textId="77777777" w:rsidR="00E51045" w:rsidRPr="001647F4" w:rsidRDefault="00E51045" w:rsidP="00E51045">
            <w:pPr>
              <w:tabs>
                <w:tab w:val="left" w:pos="397"/>
                <w:tab w:val="left" w:pos="794"/>
              </w:tabs>
              <w:spacing w:line="360" w:lineRule="auto"/>
              <w:jc w:val="right"/>
              <w:rPr>
                <w:rFonts w:cs="Arial"/>
                <w:bCs/>
                <w:szCs w:val="24"/>
              </w:rPr>
            </w:pPr>
          </w:p>
        </w:tc>
        <w:tc>
          <w:tcPr>
            <w:tcW w:w="316" w:type="pct"/>
            <w:gridSpan w:val="36"/>
          </w:tcPr>
          <w:p w14:paraId="50F3D49B" w14:textId="77777777" w:rsidR="00E51045" w:rsidRDefault="00E51045" w:rsidP="00E51045">
            <w:pPr>
              <w:tabs>
                <w:tab w:val="left" w:pos="397"/>
                <w:tab w:val="left" w:pos="794"/>
              </w:tabs>
              <w:spacing w:line="360" w:lineRule="auto"/>
              <w:rPr>
                <w:rFonts w:cs="Arial"/>
                <w:bCs/>
                <w:szCs w:val="24"/>
                <w:lang w:val="en-US"/>
              </w:rPr>
            </w:pPr>
            <w:r>
              <w:rPr>
                <w:rFonts w:cs="Arial"/>
                <w:bCs/>
                <w:szCs w:val="24"/>
                <w:lang w:val="en-US"/>
              </w:rPr>
              <w:t>(ii)</w:t>
            </w:r>
          </w:p>
        </w:tc>
        <w:tc>
          <w:tcPr>
            <w:tcW w:w="3006" w:type="pct"/>
            <w:gridSpan w:val="33"/>
          </w:tcPr>
          <w:p w14:paraId="353015C1" w14:textId="20C135ED" w:rsidR="00E51045" w:rsidRPr="000B389B" w:rsidRDefault="00E51045" w:rsidP="00E51045">
            <w:pPr>
              <w:tabs>
                <w:tab w:val="left" w:pos="397"/>
                <w:tab w:val="left" w:pos="794"/>
              </w:tabs>
              <w:spacing w:line="360" w:lineRule="auto"/>
              <w:jc w:val="both"/>
              <w:rPr>
                <w:rFonts w:cs="Arial"/>
                <w:b/>
                <w:szCs w:val="24"/>
              </w:rPr>
            </w:pPr>
            <w:r w:rsidRPr="000B389B">
              <w:rPr>
                <w:rFonts w:cs="Arial"/>
                <w:szCs w:val="24"/>
              </w:rPr>
              <w:t xml:space="preserve">τον όγκο των καυσίμων αμόλυβδης βενζίνης και ντίζελ με μέγιστη περιεκτικότητα σε θείο 10 </w:t>
            </w:r>
            <w:proofErr w:type="spellStart"/>
            <w:r w:rsidRPr="000B389B">
              <w:rPr>
                <w:rFonts w:cs="Arial"/>
                <w:szCs w:val="24"/>
              </w:rPr>
              <w:t>mg</w:t>
            </w:r>
            <w:proofErr w:type="spellEnd"/>
            <w:r w:rsidRPr="000B389B">
              <w:rPr>
                <w:rFonts w:cs="Arial"/>
                <w:szCs w:val="24"/>
              </w:rPr>
              <w:t>/</w:t>
            </w:r>
            <w:proofErr w:type="spellStart"/>
            <w:r w:rsidRPr="000B389B">
              <w:rPr>
                <w:rFonts w:cs="Arial"/>
                <w:szCs w:val="24"/>
              </w:rPr>
              <w:t>kg</w:t>
            </w:r>
            <w:proofErr w:type="spellEnd"/>
            <w:r w:rsidR="00C45477">
              <w:rPr>
                <w:rFonts w:cs="Arial"/>
                <w:szCs w:val="24"/>
              </w:rPr>
              <w:t>ꞏ</w:t>
            </w:r>
            <w:r w:rsidRPr="000B389B">
              <w:rPr>
                <w:rFonts w:cs="Arial"/>
                <w:szCs w:val="24"/>
              </w:rPr>
              <w:t xml:space="preserve"> και</w:t>
            </w:r>
          </w:p>
        </w:tc>
      </w:tr>
      <w:tr w:rsidR="007759F7" w:rsidRPr="000B389B" w14:paraId="34F23B09" w14:textId="77777777" w:rsidTr="0091230E">
        <w:tc>
          <w:tcPr>
            <w:tcW w:w="1079" w:type="pct"/>
            <w:gridSpan w:val="6"/>
          </w:tcPr>
          <w:p w14:paraId="176ACC82" w14:textId="77777777" w:rsidR="00E51045" w:rsidRPr="000B389B" w:rsidRDefault="00E51045" w:rsidP="00E51045">
            <w:pPr>
              <w:spacing w:line="360" w:lineRule="auto"/>
              <w:ind w:right="-90"/>
              <w:rPr>
                <w:rFonts w:cs="Arial"/>
                <w:szCs w:val="24"/>
              </w:rPr>
            </w:pPr>
          </w:p>
        </w:tc>
        <w:tc>
          <w:tcPr>
            <w:tcW w:w="599" w:type="pct"/>
            <w:gridSpan w:val="28"/>
          </w:tcPr>
          <w:p w14:paraId="77345A49" w14:textId="77777777" w:rsidR="00E51045" w:rsidRPr="001647F4" w:rsidRDefault="00E51045" w:rsidP="00E51045">
            <w:pPr>
              <w:tabs>
                <w:tab w:val="left" w:pos="397"/>
                <w:tab w:val="left" w:pos="794"/>
              </w:tabs>
              <w:spacing w:line="360" w:lineRule="auto"/>
              <w:jc w:val="right"/>
              <w:rPr>
                <w:rFonts w:cs="Arial"/>
                <w:bCs/>
                <w:szCs w:val="24"/>
              </w:rPr>
            </w:pPr>
          </w:p>
        </w:tc>
        <w:tc>
          <w:tcPr>
            <w:tcW w:w="316" w:type="pct"/>
            <w:gridSpan w:val="36"/>
          </w:tcPr>
          <w:p w14:paraId="2E78922A" w14:textId="77777777" w:rsidR="00E51045" w:rsidRDefault="00E51045" w:rsidP="00E51045">
            <w:pPr>
              <w:tabs>
                <w:tab w:val="left" w:pos="397"/>
                <w:tab w:val="left" w:pos="794"/>
              </w:tabs>
              <w:spacing w:line="360" w:lineRule="auto"/>
              <w:rPr>
                <w:rFonts w:cs="Arial"/>
                <w:bCs/>
                <w:szCs w:val="24"/>
                <w:lang w:val="en-US"/>
              </w:rPr>
            </w:pPr>
            <w:r>
              <w:rPr>
                <w:rFonts w:cs="Arial"/>
                <w:bCs/>
                <w:szCs w:val="24"/>
                <w:lang w:val="en-US"/>
              </w:rPr>
              <w:t>(iii)</w:t>
            </w:r>
          </w:p>
        </w:tc>
        <w:tc>
          <w:tcPr>
            <w:tcW w:w="3006" w:type="pct"/>
            <w:gridSpan w:val="33"/>
          </w:tcPr>
          <w:p w14:paraId="628C219C" w14:textId="77777777" w:rsidR="00E51045" w:rsidRPr="000B389B" w:rsidRDefault="00E51045" w:rsidP="00E51045">
            <w:pPr>
              <w:tabs>
                <w:tab w:val="left" w:pos="397"/>
                <w:tab w:val="left" w:pos="794"/>
              </w:tabs>
              <w:spacing w:line="360" w:lineRule="auto"/>
              <w:jc w:val="both"/>
              <w:rPr>
                <w:rFonts w:cs="Arial"/>
                <w:b/>
                <w:szCs w:val="24"/>
              </w:rPr>
            </w:pPr>
            <w:r w:rsidRPr="000B389B">
              <w:rPr>
                <w:rFonts w:cs="Arial"/>
                <w:szCs w:val="24"/>
              </w:rPr>
              <w:t xml:space="preserve">τη διαθεσιμότητα ετησίως σε κατάλληλη γεωγραφική ισοκατανομή των καυσίμων βενζίνης και ντίζελ με μέγιστη περιεκτικότητα σε θείο 10 </w:t>
            </w:r>
            <w:proofErr w:type="spellStart"/>
            <w:r w:rsidRPr="000B389B">
              <w:rPr>
                <w:rFonts w:cs="Arial"/>
                <w:szCs w:val="24"/>
              </w:rPr>
              <w:t>mg</w:t>
            </w:r>
            <w:proofErr w:type="spellEnd"/>
            <w:r w:rsidRPr="000B389B">
              <w:rPr>
                <w:rFonts w:cs="Arial"/>
                <w:szCs w:val="24"/>
              </w:rPr>
              <w:t>/</w:t>
            </w:r>
            <w:proofErr w:type="spellStart"/>
            <w:r w:rsidRPr="000B389B">
              <w:rPr>
                <w:rFonts w:cs="Arial"/>
                <w:szCs w:val="24"/>
              </w:rPr>
              <w:t>kg</w:t>
            </w:r>
            <w:proofErr w:type="spellEnd"/>
            <w:r w:rsidRPr="000B389B">
              <w:rPr>
                <w:rFonts w:cs="Arial"/>
                <w:szCs w:val="24"/>
              </w:rPr>
              <w:t>, τα οποία διατίθενται στην αγορά στην επικράτεια της Δημοκρατίας</w:t>
            </w:r>
            <w:r w:rsidR="00EE4C5E">
              <w:rPr>
                <w:rFonts w:cs="Arial"/>
                <w:szCs w:val="24"/>
              </w:rPr>
              <w:t>·</w:t>
            </w:r>
          </w:p>
        </w:tc>
      </w:tr>
      <w:tr w:rsidR="00CF7F2C" w:rsidRPr="000B389B" w14:paraId="7FD0E010" w14:textId="77777777" w:rsidTr="0091230E">
        <w:tc>
          <w:tcPr>
            <w:tcW w:w="1050" w:type="pct"/>
            <w:gridSpan w:val="3"/>
          </w:tcPr>
          <w:p w14:paraId="4BCF882F" w14:textId="77777777" w:rsidR="00E51045" w:rsidRPr="000B389B" w:rsidRDefault="00E51045" w:rsidP="00E51045">
            <w:pPr>
              <w:spacing w:line="360" w:lineRule="auto"/>
              <w:ind w:right="-90"/>
              <w:rPr>
                <w:rFonts w:cs="Arial"/>
                <w:szCs w:val="24"/>
              </w:rPr>
            </w:pPr>
          </w:p>
        </w:tc>
        <w:tc>
          <w:tcPr>
            <w:tcW w:w="586" w:type="pct"/>
            <w:gridSpan w:val="25"/>
          </w:tcPr>
          <w:p w14:paraId="73A84A96" w14:textId="77777777" w:rsidR="00E51045" w:rsidRPr="001647F4" w:rsidRDefault="00E51045" w:rsidP="00E51045">
            <w:pPr>
              <w:tabs>
                <w:tab w:val="left" w:pos="397"/>
                <w:tab w:val="left" w:pos="794"/>
              </w:tabs>
              <w:spacing w:line="360" w:lineRule="auto"/>
              <w:jc w:val="right"/>
              <w:rPr>
                <w:rFonts w:cs="Arial"/>
                <w:bCs/>
                <w:szCs w:val="24"/>
              </w:rPr>
            </w:pPr>
          </w:p>
        </w:tc>
        <w:tc>
          <w:tcPr>
            <w:tcW w:w="3364" w:type="pct"/>
            <w:gridSpan w:val="75"/>
          </w:tcPr>
          <w:p w14:paraId="1A4262B1" w14:textId="77777777" w:rsidR="00E51045" w:rsidRPr="000B389B" w:rsidRDefault="00E51045" w:rsidP="00E51045">
            <w:pPr>
              <w:tabs>
                <w:tab w:val="left" w:pos="397"/>
                <w:tab w:val="left" w:pos="794"/>
              </w:tabs>
              <w:spacing w:line="360" w:lineRule="auto"/>
              <w:jc w:val="center"/>
              <w:rPr>
                <w:rFonts w:cs="Arial"/>
                <w:b/>
                <w:szCs w:val="24"/>
              </w:rPr>
            </w:pPr>
          </w:p>
        </w:tc>
      </w:tr>
      <w:tr w:rsidR="00CF7F2C" w:rsidRPr="000B389B" w14:paraId="1EFD1176" w14:textId="77777777" w:rsidTr="0091230E">
        <w:tc>
          <w:tcPr>
            <w:tcW w:w="1050" w:type="pct"/>
            <w:gridSpan w:val="3"/>
          </w:tcPr>
          <w:p w14:paraId="0B30B5C2" w14:textId="77777777" w:rsidR="00E51045" w:rsidRPr="000B389B" w:rsidRDefault="00E51045" w:rsidP="00E51045">
            <w:pPr>
              <w:spacing w:line="360" w:lineRule="auto"/>
              <w:ind w:right="-90"/>
              <w:rPr>
                <w:rFonts w:cs="Arial"/>
                <w:szCs w:val="24"/>
              </w:rPr>
            </w:pPr>
          </w:p>
        </w:tc>
        <w:tc>
          <w:tcPr>
            <w:tcW w:w="586" w:type="pct"/>
            <w:gridSpan w:val="25"/>
          </w:tcPr>
          <w:p w14:paraId="66B99556" w14:textId="77777777" w:rsidR="00E51045" w:rsidRPr="001647F4" w:rsidRDefault="00E51045" w:rsidP="00E51045">
            <w:pPr>
              <w:tabs>
                <w:tab w:val="left" w:pos="397"/>
                <w:tab w:val="left" w:pos="794"/>
              </w:tabs>
              <w:spacing w:line="360" w:lineRule="auto"/>
              <w:jc w:val="right"/>
              <w:rPr>
                <w:rFonts w:cs="Arial"/>
                <w:bCs/>
                <w:szCs w:val="24"/>
              </w:rPr>
            </w:pPr>
            <w:r w:rsidRPr="000B389B">
              <w:rPr>
                <w:rFonts w:cs="Arial"/>
                <w:szCs w:val="24"/>
              </w:rPr>
              <w:t>(β)</w:t>
            </w:r>
          </w:p>
        </w:tc>
        <w:tc>
          <w:tcPr>
            <w:tcW w:w="3364" w:type="pct"/>
            <w:gridSpan w:val="75"/>
          </w:tcPr>
          <w:p w14:paraId="78A2F77B" w14:textId="2C300457" w:rsidR="00E51045" w:rsidRPr="000B389B" w:rsidRDefault="00EE4C5E" w:rsidP="00E51045">
            <w:pPr>
              <w:tabs>
                <w:tab w:val="left" w:pos="397"/>
                <w:tab w:val="left" w:pos="794"/>
              </w:tabs>
              <w:spacing w:line="360" w:lineRule="auto"/>
              <w:jc w:val="both"/>
              <w:rPr>
                <w:rFonts w:cs="Arial"/>
                <w:b/>
                <w:szCs w:val="24"/>
              </w:rPr>
            </w:pPr>
            <w:r>
              <w:rPr>
                <w:rFonts w:cs="Arial"/>
                <w:szCs w:val="24"/>
              </w:rPr>
              <w:t>έ</w:t>
            </w:r>
            <w:r w:rsidR="00E51045" w:rsidRPr="000B389B">
              <w:rPr>
                <w:rFonts w:cs="Arial"/>
                <w:szCs w:val="24"/>
              </w:rPr>
              <w:t>κθεση</w:t>
            </w:r>
            <w:r w:rsidR="00E51045">
              <w:rPr>
                <w:rFonts w:cs="Arial"/>
                <w:szCs w:val="24"/>
              </w:rPr>
              <w:t xml:space="preserve"> έως την</w:t>
            </w:r>
            <w:r w:rsidR="00E51045" w:rsidRPr="000B389B">
              <w:rPr>
                <w:rFonts w:cs="Arial"/>
                <w:szCs w:val="24"/>
              </w:rPr>
              <w:t xml:space="preserve"> 31</w:t>
            </w:r>
            <w:r w:rsidR="00E51045" w:rsidRPr="00EE4C5E">
              <w:rPr>
                <w:rFonts w:cs="Arial"/>
                <w:szCs w:val="24"/>
                <w:vertAlign w:val="superscript"/>
              </w:rPr>
              <w:t>η</w:t>
            </w:r>
            <w:r w:rsidR="00E51045" w:rsidRPr="000B389B">
              <w:rPr>
                <w:rFonts w:cs="Arial"/>
                <w:szCs w:val="24"/>
              </w:rPr>
              <w:t xml:space="preserve"> Δεκεμβρίου κάθε έτους</w:t>
            </w:r>
            <w:r>
              <w:rPr>
                <w:rFonts w:cs="Arial"/>
                <w:szCs w:val="24"/>
              </w:rPr>
              <w:t>,</w:t>
            </w:r>
            <w:r w:rsidR="00E51045">
              <w:rPr>
                <w:rFonts w:cs="Arial"/>
                <w:szCs w:val="24"/>
              </w:rPr>
              <w:t xml:space="preserve"> </w:t>
            </w:r>
            <w:r w:rsidR="00E51045" w:rsidRPr="000B389B">
              <w:rPr>
                <w:rFonts w:cs="Arial"/>
                <w:szCs w:val="24"/>
              </w:rPr>
              <w:t>σχετικά με τη συμμόρφωση με τις διατάξεις των άρθρων 17 και 18, η οποία περιλαμβάνει στοιχεία για όλα τα καύσιμα και την ενέργεια που διατέθηκαν στη</w:t>
            </w:r>
            <w:r w:rsidR="004037AC">
              <w:rPr>
                <w:rFonts w:cs="Arial"/>
                <w:szCs w:val="24"/>
              </w:rPr>
              <w:t>ν</w:t>
            </w:r>
            <w:r w:rsidR="00E51045" w:rsidRPr="000B389B">
              <w:rPr>
                <w:rFonts w:cs="Arial"/>
                <w:szCs w:val="24"/>
              </w:rPr>
              <w:t xml:space="preserve"> αγορά εντός της Δημοκρατίας, παρέχοντας τα στοιχεία που ορίζονται στο Παράρτημα ΙΙΙ της Οδηγίας (ΕΕ) 2015/652 και τις εκάστοτε </w:t>
            </w:r>
            <w:r w:rsidR="00E51045" w:rsidRPr="000B389B">
              <w:rPr>
                <w:rFonts w:cs="Arial"/>
                <w:szCs w:val="24"/>
              </w:rPr>
              <w:lastRenderedPageBreak/>
              <w:t>τροποποιήσεις αυτού</w:t>
            </w:r>
            <w:r w:rsidR="00E51045">
              <w:rPr>
                <w:rFonts w:cs="Arial"/>
                <w:szCs w:val="24"/>
              </w:rPr>
              <w:t xml:space="preserve">, καθώς και </w:t>
            </w:r>
            <w:r w:rsidR="00E51045" w:rsidRPr="000B389B">
              <w:rPr>
                <w:rFonts w:cs="Arial"/>
                <w:szCs w:val="24"/>
              </w:rPr>
              <w:t>για κάθε καύσιμο και ενέργεια τα ακόλουθα στοιχεία</w:t>
            </w:r>
            <w:r>
              <w:rPr>
                <w:rFonts w:cs="Arial"/>
                <w:szCs w:val="24"/>
              </w:rPr>
              <w:t xml:space="preserve"> </w:t>
            </w:r>
            <w:r w:rsidR="00E51045" w:rsidRPr="000B389B">
              <w:rPr>
                <w:rFonts w:cs="Arial"/>
                <w:szCs w:val="24"/>
              </w:rPr>
              <w:t xml:space="preserve">συνολικά:  </w:t>
            </w:r>
          </w:p>
        </w:tc>
      </w:tr>
      <w:tr w:rsidR="007759F7" w:rsidRPr="000B389B" w14:paraId="68301406" w14:textId="77777777" w:rsidTr="0091230E">
        <w:tc>
          <w:tcPr>
            <w:tcW w:w="1050" w:type="pct"/>
            <w:gridSpan w:val="3"/>
          </w:tcPr>
          <w:p w14:paraId="6D93A55F" w14:textId="77777777" w:rsidR="00E51045" w:rsidRPr="000B389B" w:rsidRDefault="00E51045" w:rsidP="00E51045">
            <w:pPr>
              <w:spacing w:line="360" w:lineRule="auto"/>
              <w:ind w:right="-90"/>
              <w:rPr>
                <w:rFonts w:cs="Arial"/>
                <w:szCs w:val="24"/>
              </w:rPr>
            </w:pPr>
          </w:p>
        </w:tc>
        <w:tc>
          <w:tcPr>
            <w:tcW w:w="586" w:type="pct"/>
            <w:gridSpan w:val="25"/>
          </w:tcPr>
          <w:p w14:paraId="543C0E9E" w14:textId="77777777" w:rsidR="00E51045" w:rsidRPr="000B389B" w:rsidRDefault="00E51045" w:rsidP="00E51045">
            <w:pPr>
              <w:tabs>
                <w:tab w:val="left" w:pos="397"/>
                <w:tab w:val="left" w:pos="794"/>
              </w:tabs>
              <w:spacing w:line="360" w:lineRule="auto"/>
              <w:jc w:val="right"/>
              <w:rPr>
                <w:rFonts w:cs="Arial"/>
                <w:szCs w:val="24"/>
              </w:rPr>
            </w:pPr>
          </w:p>
        </w:tc>
        <w:tc>
          <w:tcPr>
            <w:tcW w:w="358" w:type="pct"/>
            <w:gridSpan w:val="42"/>
          </w:tcPr>
          <w:p w14:paraId="1F09ACD3" w14:textId="77777777" w:rsidR="00E51045" w:rsidRPr="00FD0540" w:rsidRDefault="00E51045" w:rsidP="00E51045">
            <w:pPr>
              <w:tabs>
                <w:tab w:val="left" w:pos="397"/>
                <w:tab w:val="left" w:pos="794"/>
              </w:tabs>
              <w:spacing w:line="360" w:lineRule="auto"/>
              <w:jc w:val="both"/>
              <w:rPr>
                <w:rFonts w:cs="Arial"/>
                <w:szCs w:val="24"/>
              </w:rPr>
            </w:pPr>
          </w:p>
        </w:tc>
        <w:tc>
          <w:tcPr>
            <w:tcW w:w="3006" w:type="pct"/>
            <w:gridSpan w:val="33"/>
          </w:tcPr>
          <w:p w14:paraId="5137E3EE" w14:textId="77777777" w:rsidR="00E51045" w:rsidRPr="000B389B" w:rsidRDefault="00E51045" w:rsidP="00E51045">
            <w:pPr>
              <w:pStyle w:val="Point2"/>
              <w:spacing w:before="0" w:after="0"/>
              <w:ind w:left="0" w:firstLine="34"/>
              <w:jc w:val="both"/>
              <w:rPr>
                <w:rFonts w:ascii="Arial" w:hAnsi="Arial" w:cs="Arial"/>
                <w:szCs w:val="24"/>
              </w:rPr>
            </w:pPr>
          </w:p>
        </w:tc>
      </w:tr>
      <w:tr w:rsidR="00000017" w:rsidRPr="000B389B" w14:paraId="3D7C666A" w14:textId="77777777" w:rsidTr="0091230E">
        <w:tc>
          <w:tcPr>
            <w:tcW w:w="1050" w:type="pct"/>
            <w:gridSpan w:val="3"/>
          </w:tcPr>
          <w:p w14:paraId="177D1FF8" w14:textId="77777777" w:rsidR="00E51045" w:rsidRPr="000B389B" w:rsidRDefault="00E51045" w:rsidP="00E51045">
            <w:pPr>
              <w:spacing w:line="360" w:lineRule="auto"/>
              <w:ind w:right="-90"/>
              <w:rPr>
                <w:rFonts w:cs="Arial"/>
                <w:szCs w:val="24"/>
              </w:rPr>
            </w:pPr>
          </w:p>
        </w:tc>
        <w:tc>
          <w:tcPr>
            <w:tcW w:w="628" w:type="pct"/>
            <w:gridSpan w:val="31"/>
          </w:tcPr>
          <w:p w14:paraId="36403540" w14:textId="77777777" w:rsidR="00E51045" w:rsidRPr="000B389B" w:rsidRDefault="00E51045" w:rsidP="00E51045">
            <w:pPr>
              <w:tabs>
                <w:tab w:val="left" w:pos="397"/>
                <w:tab w:val="left" w:pos="794"/>
              </w:tabs>
              <w:spacing w:line="360" w:lineRule="auto"/>
              <w:jc w:val="right"/>
              <w:rPr>
                <w:rFonts w:cs="Arial"/>
                <w:szCs w:val="24"/>
              </w:rPr>
            </w:pPr>
          </w:p>
        </w:tc>
        <w:tc>
          <w:tcPr>
            <w:tcW w:w="316" w:type="pct"/>
            <w:gridSpan w:val="36"/>
          </w:tcPr>
          <w:p w14:paraId="5847AF04" w14:textId="77777777" w:rsidR="00E51045" w:rsidRPr="001647F4" w:rsidRDefault="00E51045" w:rsidP="00E51045">
            <w:pPr>
              <w:tabs>
                <w:tab w:val="left" w:pos="397"/>
                <w:tab w:val="left" w:pos="794"/>
              </w:tabs>
              <w:spacing w:line="360" w:lineRule="auto"/>
              <w:jc w:val="both"/>
              <w:rPr>
                <w:rFonts w:cs="Arial"/>
                <w:szCs w:val="24"/>
                <w:lang w:val="en-US"/>
              </w:rPr>
            </w:pPr>
            <w:r>
              <w:rPr>
                <w:rFonts w:cs="Arial"/>
                <w:szCs w:val="24"/>
                <w:lang w:val="en-US"/>
              </w:rPr>
              <w:t>(</w:t>
            </w:r>
            <w:proofErr w:type="spellStart"/>
            <w:r>
              <w:rPr>
                <w:rFonts w:cs="Arial"/>
                <w:szCs w:val="24"/>
                <w:lang w:val="en-US"/>
              </w:rPr>
              <w:t>i</w:t>
            </w:r>
            <w:proofErr w:type="spellEnd"/>
            <w:r>
              <w:rPr>
                <w:rFonts w:cs="Arial"/>
                <w:szCs w:val="24"/>
                <w:lang w:val="en-US"/>
              </w:rPr>
              <w:t>)</w:t>
            </w:r>
          </w:p>
        </w:tc>
        <w:tc>
          <w:tcPr>
            <w:tcW w:w="3006" w:type="pct"/>
            <w:gridSpan w:val="33"/>
          </w:tcPr>
          <w:p w14:paraId="51121354" w14:textId="2EC2BFE9" w:rsidR="00E51045" w:rsidRPr="001647F4" w:rsidRDefault="00E51045" w:rsidP="00E51045">
            <w:pPr>
              <w:pStyle w:val="Point2"/>
              <w:spacing w:before="0" w:after="0"/>
              <w:ind w:left="0" w:firstLine="34"/>
              <w:jc w:val="both"/>
              <w:rPr>
                <w:rFonts w:ascii="Arial" w:hAnsi="Arial" w:cs="Arial"/>
                <w:szCs w:val="24"/>
              </w:rPr>
            </w:pPr>
            <w:r w:rsidRPr="000B389B">
              <w:rPr>
                <w:rFonts w:ascii="Arial" w:hAnsi="Arial" w:cs="Arial"/>
                <w:szCs w:val="24"/>
              </w:rPr>
              <w:t>Είδος καυσίμου ή ενέργειας</w:t>
            </w:r>
            <w:r w:rsidR="00271053">
              <w:rPr>
                <w:rFonts w:ascii="Arial" w:hAnsi="Arial" w:cs="Arial"/>
                <w:szCs w:val="24"/>
              </w:rPr>
              <w:t>ꞏ</w:t>
            </w:r>
            <w:r w:rsidRPr="000B389B">
              <w:rPr>
                <w:rFonts w:ascii="Arial" w:hAnsi="Arial" w:cs="Arial"/>
                <w:szCs w:val="24"/>
              </w:rPr>
              <w:t xml:space="preserve"> </w:t>
            </w:r>
          </w:p>
        </w:tc>
      </w:tr>
      <w:tr w:rsidR="00000017" w:rsidRPr="000B389B" w14:paraId="6CC71050" w14:textId="77777777" w:rsidTr="0091230E">
        <w:tc>
          <w:tcPr>
            <w:tcW w:w="1050" w:type="pct"/>
            <w:gridSpan w:val="3"/>
          </w:tcPr>
          <w:p w14:paraId="6871D5BC" w14:textId="77777777" w:rsidR="00E51045" w:rsidRPr="000B389B" w:rsidRDefault="00E51045" w:rsidP="00E51045">
            <w:pPr>
              <w:spacing w:line="360" w:lineRule="auto"/>
              <w:ind w:right="-90"/>
              <w:rPr>
                <w:rFonts w:cs="Arial"/>
                <w:szCs w:val="24"/>
              </w:rPr>
            </w:pPr>
          </w:p>
        </w:tc>
        <w:tc>
          <w:tcPr>
            <w:tcW w:w="628" w:type="pct"/>
            <w:gridSpan w:val="31"/>
          </w:tcPr>
          <w:p w14:paraId="72217658" w14:textId="77777777" w:rsidR="00E51045" w:rsidRPr="000B389B" w:rsidRDefault="00E51045" w:rsidP="00E51045">
            <w:pPr>
              <w:tabs>
                <w:tab w:val="left" w:pos="397"/>
                <w:tab w:val="left" w:pos="794"/>
              </w:tabs>
              <w:spacing w:line="360" w:lineRule="auto"/>
              <w:jc w:val="right"/>
              <w:rPr>
                <w:rFonts w:cs="Arial"/>
                <w:szCs w:val="24"/>
              </w:rPr>
            </w:pPr>
          </w:p>
        </w:tc>
        <w:tc>
          <w:tcPr>
            <w:tcW w:w="316" w:type="pct"/>
            <w:gridSpan w:val="36"/>
          </w:tcPr>
          <w:p w14:paraId="08C60123" w14:textId="77777777" w:rsidR="00E51045" w:rsidRDefault="00E51045" w:rsidP="00E51045">
            <w:pPr>
              <w:tabs>
                <w:tab w:val="left" w:pos="397"/>
                <w:tab w:val="left" w:pos="794"/>
              </w:tabs>
              <w:spacing w:line="360" w:lineRule="auto"/>
              <w:jc w:val="both"/>
              <w:rPr>
                <w:rFonts w:cs="Arial"/>
                <w:szCs w:val="24"/>
                <w:lang w:val="en-US"/>
              </w:rPr>
            </w:pPr>
            <w:r>
              <w:rPr>
                <w:rFonts w:cs="Arial"/>
                <w:szCs w:val="24"/>
                <w:lang w:val="en-US"/>
              </w:rPr>
              <w:t>(ii)</w:t>
            </w:r>
          </w:p>
        </w:tc>
        <w:tc>
          <w:tcPr>
            <w:tcW w:w="3006" w:type="pct"/>
            <w:gridSpan w:val="33"/>
          </w:tcPr>
          <w:p w14:paraId="2F26563C" w14:textId="6D9D0944" w:rsidR="00E51045" w:rsidRPr="000B389B" w:rsidRDefault="00E51045" w:rsidP="00E51045">
            <w:pPr>
              <w:tabs>
                <w:tab w:val="left" w:pos="397"/>
                <w:tab w:val="left" w:pos="794"/>
              </w:tabs>
              <w:spacing w:line="360" w:lineRule="auto"/>
              <w:jc w:val="both"/>
              <w:rPr>
                <w:rFonts w:cs="Arial"/>
                <w:szCs w:val="24"/>
              </w:rPr>
            </w:pPr>
            <w:r w:rsidRPr="000B389B">
              <w:rPr>
                <w:rFonts w:cs="Arial"/>
                <w:szCs w:val="24"/>
              </w:rPr>
              <w:t>όγκος ή ποσότητα καυσίμου ή ηλεκτρισμός</w:t>
            </w:r>
            <w:r w:rsidR="00271053">
              <w:rPr>
                <w:rFonts w:cs="Arial"/>
                <w:szCs w:val="24"/>
              </w:rPr>
              <w:t>ꞏ</w:t>
            </w:r>
          </w:p>
        </w:tc>
      </w:tr>
      <w:tr w:rsidR="00000017" w:rsidRPr="000B389B" w14:paraId="4C4E327E" w14:textId="77777777" w:rsidTr="0091230E">
        <w:tc>
          <w:tcPr>
            <w:tcW w:w="1050" w:type="pct"/>
            <w:gridSpan w:val="3"/>
          </w:tcPr>
          <w:p w14:paraId="2BC9C912" w14:textId="77777777" w:rsidR="00E51045" w:rsidRPr="000B389B" w:rsidRDefault="00E51045" w:rsidP="00E51045">
            <w:pPr>
              <w:spacing w:line="360" w:lineRule="auto"/>
              <w:ind w:right="-90"/>
              <w:rPr>
                <w:rFonts w:cs="Arial"/>
                <w:szCs w:val="24"/>
              </w:rPr>
            </w:pPr>
          </w:p>
        </w:tc>
        <w:tc>
          <w:tcPr>
            <w:tcW w:w="628" w:type="pct"/>
            <w:gridSpan w:val="31"/>
          </w:tcPr>
          <w:p w14:paraId="773382B0" w14:textId="77777777" w:rsidR="00E51045" w:rsidRPr="000B389B" w:rsidRDefault="00E51045" w:rsidP="00E51045">
            <w:pPr>
              <w:tabs>
                <w:tab w:val="left" w:pos="397"/>
                <w:tab w:val="left" w:pos="794"/>
              </w:tabs>
              <w:spacing w:line="360" w:lineRule="auto"/>
              <w:jc w:val="right"/>
              <w:rPr>
                <w:rFonts w:cs="Arial"/>
                <w:szCs w:val="24"/>
              </w:rPr>
            </w:pPr>
          </w:p>
        </w:tc>
        <w:tc>
          <w:tcPr>
            <w:tcW w:w="316" w:type="pct"/>
            <w:gridSpan w:val="36"/>
          </w:tcPr>
          <w:p w14:paraId="0E29A143" w14:textId="77777777" w:rsidR="00E51045" w:rsidRDefault="00E51045" w:rsidP="00E51045">
            <w:pPr>
              <w:tabs>
                <w:tab w:val="left" w:pos="397"/>
                <w:tab w:val="left" w:pos="794"/>
              </w:tabs>
              <w:spacing w:line="360" w:lineRule="auto"/>
              <w:jc w:val="both"/>
              <w:rPr>
                <w:rFonts w:cs="Arial"/>
                <w:szCs w:val="24"/>
                <w:lang w:val="en-US"/>
              </w:rPr>
            </w:pPr>
            <w:r>
              <w:rPr>
                <w:rFonts w:cs="Arial"/>
                <w:szCs w:val="24"/>
                <w:lang w:val="en-US"/>
              </w:rPr>
              <w:t>(iii)</w:t>
            </w:r>
          </w:p>
        </w:tc>
        <w:tc>
          <w:tcPr>
            <w:tcW w:w="3006" w:type="pct"/>
            <w:gridSpan w:val="33"/>
          </w:tcPr>
          <w:p w14:paraId="6E1C3C9D" w14:textId="1A84D8D7" w:rsidR="00E51045" w:rsidRPr="000B389B" w:rsidRDefault="00E51045" w:rsidP="00E51045">
            <w:pPr>
              <w:tabs>
                <w:tab w:val="left" w:pos="397"/>
                <w:tab w:val="left" w:pos="794"/>
              </w:tabs>
              <w:spacing w:line="360" w:lineRule="auto"/>
              <w:jc w:val="both"/>
              <w:rPr>
                <w:rFonts w:cs="Arial"/>
                <w:szCs w:val="24"/>
              </w:rPr>
            </w:pPr>
            <w:r w:rsidRPr="000B389B">
              <w:rPr>
                <w:rFonts w:cs="Arial"/>
                <w:szCs w:val="24"/>
              </w:rPr>
              <w:t>ένταση των εκπομπών αερίων του θερμοκηπίου</w:t>
            </w:r>
            <w:r w:rsidR="00271053">
              <w:rPr>
                <w:rFonts w:cs="Arial"/>
                <w:szCs w:val="24"/>
              </w:rPr>
              <w:t>ꞏ</w:t>
            </w:r>
          </w:p>
        </w:tc>
      </w:tr>
      <w:tr w:rsidR="007759F7" w:rsidRPr="000B389B" w14:paraId="6AB41CE1" w14:textId="77777777" w:rsidTr="0091230E">
        <w:tc>
          <w:tcPr>
            <w:tcW w:w="1050" w:type="pct"/>
            <w:gridSpan w:val="3"/>
          </w:tcPr>
          <w:p w14:paraId="6EF3F57F" w14:textId="77777777" w:rsidR="00E51045" w:rsidRPr="000B389B" w:rsidRDefault="00E51045" w:rsidP="00E51045">
            <w:pPr>
              <w:spacing w:line="360" w:lineRule="auto"/>
              <w:ind w:right="-90"/>
              <w:rPr>
                <w:rFonts w:cs="Arial"/>
                <w:szCs w:val="24"/>
              </w:rPr>
            </w:pPr>
          </w:p>
        </w:tc>
        <w:tc>
          <w:tcPr>
            <w:tcW w:w="636" w:type="pct"/>
            <w:gridSpan w:val="32"/>
          </w:tcPr>
          <w:p w14:paraId="201DEE4B" w14:textId="77777777" w:rsidR="00E51045" w:rsidRPr="000B389B" w:rsidRDefault="00E51045" w:rsidP="00E51045">
            <w:pPr>
              <w:tabs>
                <w:tab w:val="left" w:pos="397"/>
                <w:tab w:val="left" w:pos="794"/>
              </w:tabs>
              <w:spacing w:line="360" w:lineRule="auto"/>
              <w:jc w:val="right"/>
              <w:rPr>
                <w:rFonts w:cs="Arial"/>
                <w:szCs w:val="24"/>
              </w:rPr>
            </w:pPr>
          </w:p>
        </w:tc>
        <w:tc>
          <w:tcPr>
            <w:tcW w:w="319" w:type="pct"/>
            <w:gridSpan w:val="36"/>
          </w:tcPr>
          <w:p w14:paraId="374B6F1D" w14:textId="77777777" w:rsidR="00E51045" w:rsidRDefault="00E51045" w:rsidP="00E51045">
            <w:pPr>
              <w:tabs>
                <w:tab w:val="left" w:pos="397"/>
                <w:tab w:val="left" w:pos="794"/>
              </w:tabs>
              <w:spacing w:line="360" w:lineRule="auto"/>
              <w:jc w:val="both"/>
              <w:rPr>
                <w:rFonts w:cs="Arial"/>
                <w:szCs w:val="24"/>
                <w:lang w:val="en-US"/>
              </w:rPr>
            </w:pPr>
            <w:r>
              <w:rPr>
                <w:rFonts w:cs="Arial"/>
                <w:szCs w:val="24"/>
                <w:lang w:val="en-US"/>
              </w:rPr>
              <w:t>(iv)</w:t>
            </w:r>
          </w:p>
        </w:tc>
        <w:tc>
          <w:tcPr>
            <w:tcW w:w="2994" w:type="pct"/>
            <w:gridSpan w:val="32"/>
          </w:tcPr>
          <w:p w14:paraId="63F28A64" w14:textId="77777777" w:rsidR="00E51045" w:rsidRPr="000B389B" w:rsidRDefault="00E51045" w:rsidP="00E51045">
            <w:pPr>
              <w:tabs>
                <w:tab w:val="left" w:pos="397"/>
                <w:tab w:val="left" w:pos="794"/>
              </w:tabs>
              <w:spacing w:line="360" w:lineRule="auto"/>
              <w:jc w:val="both"/>
              <w:rPr>
                <w:rFonts w:cs="Arial"/>
                <w:szCs w:val="24"/>
              </w:rPr>
            </w:pPr>
            <w:r>
              <w:rPr>
                <w:rFonts w:cs="Arial"/>
                <w:szCs w:val="24"/>
              </w:rPr>
              <w:t>μείωση των εκπομπών κατά το πρώτο στάδιο (</w:t>
            </w:r>
            <w:proofErr w:type="spellStart"/>
            <w:r w:rsidRPr="000B389B">
              <w:rPr>
                <w:rFonts w:cs="Arial"/>
                <w:szCs w:val="24"/>
              </w:rPr>
              <w:t>UERs</w:t>
            </w:r>
            <w:proofErr w:type="spellEnd"/>
            <w:r>
              <w:rPr>
                <w:rFonts w:cs="Arial"/>
                <w:szCs w:val="24"/>
              </w:rPr>
              <w:t>)</w:t>
            </w:r>
            <w:r w:rsidRPr="000B389B">
              <w:rPr>
                <w:rFonts w:cs="Arial"/>
                <w:szCs w:val="24"/>
              </w:rPr>
              <w:t>:</w:t>
            </w:r>
          </w:p>
        </w:tc>
      </w:tr>
      <w:tr w:rsidR="00CF7F2C" w:rsidRPr="000B389B" w14:paraId="78D7719C" w14:textId="77777777" w:rsidTr="0091230E">
        <w:tc>
          <w:tcPr>
            <w:tcW w:w="1050" w:type="pct"/>
            <w:gridSpan w:val="3"/>
          </w:tcPr>
          <w:p w14:paraId="1AC4DBED" w14:textId="77777777" w:rsidR="00E51045" w:rsidRPr="000B389B" w:rsidRDefault="00E51045" w:rsidP="00E51045">
            <w:pPr>
              <w:spacing w:line="360" w:lineRule="auto"/>
              <w:ind w:right="-90"/>
              <w:rPr>
                <w:rFonts w:cs="Arial"/>
                <w:szCs w:val="24"/>
              </w:rPr>
            </w:pPr>
          </w:p>
        </w:tc>
        <w:tc>
          <w:tcPr>
            <w:tcW w:w="636" w:type="pct"/>
            <w:gridSpan w:val="32"/>
          </w:tcPr>
          <w:p w14:paraId="0D35D410" w14:textId="77777777" w:rsidR="00E51045" w:rsidRPr="000B389B" w:rsidRDefault="00E51045" w:rsidP="00E51045">
            <w:pPr>
              <w:tabs>
                <w:tab w:val="left" w:pos="397"/>
                <w:tab w:val="left" w:pos="794"/>
              </w:tabs>
              <w:spacing w:line="360" w:lineRule="auto"/>
              <w:jc w:val="right"/>
              <w:rPr>
                <w:rFonts w:cs="Arial"/>
                <w:szCs w:val="24"/>
              </w:rPr>
            </w:pPr>
          </w:p>
        </w:tc>
        <w:tc>
          <w:tcPr>
            <w:tcW w:w="3314" w:type="pct"/>
            <w:gridSpan w:val="68"/>
          </w:tcPr>
          <w:p w14:paraId="65152FCB" w14:textId="77777777" w:rsidR="00E51045" w:rsidRPr="000B389B" w:rsidRDefault="00E51045" w:rsidP="00E51045">
            <w:pPr>
              <w:tabs>
                <w:tab w:val="left" w:pos="397"/>
                <w:tab w:val="left" w:pos="794"/>
              </w:tabs>
              <w:spacing w:line="360" w:lineRule="auto"/>
              <w:jc w:val="both"/>
              <w:rPr>
                <w:rFonts w:cs="Arial"/>
                <w:szCs w:val="24"/>
              </w:rPr>
            </w:pPr>
          </w:p>
        </w:tc>
      </w:tr>
      <w:tr w:rsidR="00CF7F2C" w:rsidRPr="000B389B" w14:paraId="0063D847" w14:textId="77777777" w:rsidTr="0091230E">
        <w:tc>
          <w:tcPr>
            <w:tcW w:w="1050" w:type="pct"/>
            <w:gridSpan w:val="3"/>
          </w:tcPr>
          <w:p w14:paraId="7C2E58F7" w14:textId="77777777" w:rsidR="00E51045" w:rsidRPr="000B389B" w:rsidRDefault="00E51045" w:rsidP="00E51045">
            <w:pPr>
              <w:spacing w:line="360" w:lineRule="auto"/>
              <w:ind w:right="-90"/>
              <w:rPr>
                <w:rFonts w:cs="Arial"/>
                <w:szCs w:val="24"/>
              </w:rPr>
            </w:pPr>
          </w:p>
        </w:tc>
        <w:tc>
          <w:tcPr>
            <w:tcW w:w="636" w:type="pct"/>
            <w:gridSpan w:val="32"/>
          </w:tcPr>
          <w:p w14:paraId="19180022" w14:textId="77777777" w:rsidR="00E51045" w:rsidRPr="000B389B" w:rsidRDefault="00E51045" w:rsidP="00E51045">
            <w:pPr>
              <w:tabs>
                <w:tab w:val="left" w:pos="397"/>
                <w:tab w:val="left" w:pos="794"/>
              </w:tabs>
              <w:spacing w:line="360" w:lineRule="auto"/>
              <w:jc w:val="right"/>
              <w:rPr>
                <w:rFonts w:cs="Arial"/>
                <w:szCs w:val="24"/>
              </w:rPr>
            </w:pPr>
          </w:p>
        </w:tc>
        <w:tc>
          <w:tcPr>
            <w:tcW w:w="3314" w:type="pct"/>
            <w:gridSpan w:val="68"/>
          </w:tcPr>
          <w:p w14:paraId="48C9CA54" w14:textId="77777777" w:rsidR="00E51045" w:rsidRPr="000B389B" w:rsidRDefault="00E51045" w:rsidP="00E51045">
            <w:pPr>
              <w:tabs>
                <w:tab w:val="left" w:pos="567"/>
              </w:tabs>
              <w:spacing w:line="360" w:lineRule="auto"/>
              <w:jc w:val="both"/>
              <w:rPr>
                <w:rFonts w:cs="Arial"/>
                <w:szCs w:val="24"/>
              </w:rPr>
            </w:pPr>
            <w:r>
              <w:rPr>
                <w:rFonts w:cs="Arial"/>
                <w:szCs w:val="24"/>
              </w:rPr>
              <w:tab/>
            </w:r>
            <w:r w:rsidRPr="000B389B">
              <w:rPr>
                <w:rFonts w:cs="Arial"/>
                <w:szCs w:val="24"/>
              </w:rPr>
              <w:t xml:space="preserve">Νοείται ότι, παρέχονται στοιχεία για κάθε </w:t>
            </w:r>
            <w:proofErr w:type="spellStart"/>
            <w:r w:rsidRPr="000B389B">
              <w:rPr>
                <w:rFonts w:cs="Arial"/>
                <w:szCs w:val="24"/>
              </w:rPr>
              <w:t>βιοκαύσιμο</w:t>
            </w:r>
            <w:proofErr w:type="spellEnd"/>
            <w:r w:rsidRPr="000B389B">
              <w:rPr>
                <w:rFonts w:cs="Arial"/>
                <w:szCs w:val="24"/>
              </w:rPr>
              <w:t xml:space="preserve"> </w:t>
            </w:r>
            <w:r w:rsidR="00EE4C5E">
              <w:rPr>
                <w:rFonts w:cs="Arial"/>
                <w:szCs w:val="24"/>
              </w:rPr>
              <w:t xml:space="preserve">σε περίπτωση που </w:t>
            </w:r>
            <w:r w:rsidRPr="000B389B">
              <w:rPr>
                <w:rFonts w:cs="Arial"/>
                <w:szCs w:val="24"/>
              </w:rPr>
              <w:t xml:space="preserve">αναμιγνύονται διαφορετικά </w:t>
            </w:r>
            <w:proofErr w:type="spellStart"/>
            <w:r w:rsidRPr="000B389B">
              <w:rPr>
                <w:rFonts w:cs="Arial"/>
                <w:szCs w:val="24"/>
              </w:rPr>
              <w:t>βιοκαύσιμα</w:t>
            </w:r>
            <w:proofErr w:type="spellEnd"/>
            <w:r>
              <w:rPr>
                <w:rFonts w:cs="Arial"/>
                <w:szCs w:val="24"/>
              </w:rPr>
              <w:t xml:space="preserve"> </w:t>
            </w:r>
            <w:r w:rsidRPr="000B389B">
              <w:rPr>
                <w:rFonts w:cs="Arial"/>
                <w:szCs w:val="24"/>
              </w:rPr>
              <w:t>στα ορυκτά καύσιμα</w:t>
            </w:r>
            <w:r w:rsidR="00EE4C5E">
              <w:rPr>
                <w:rFonts w:cs="Arial"/>
                <w:szCs w:val="24"/>
              </w:rPr>
              <w:t>:</w:t>
            </w:r>
          </w:p>
        </w:tc>
      </w:tr>
      <w:tr w:rsidR="00274144" w:rsidRPr="000B389B" w14:paraId="71949A2E" w14:textId="77777777" w:rsidTr="0091230E">
        <w:tc>
          <w:tcPr>
            <w:tcW w:w="1050" w:type="pct"/>
            <w:gridSpan w:val="3"/>
          </w:tcPr>
          <w:p w14:paraId="116CD484" w14:textId="77777777" w:rsidR="00E51045" w:rsidRPr="000B389B" w:rsidRDefault="00E51045" w:rsidP="00E51045">
            <w:pPr>
              <w:spacing w:line="360" w:lineRule="auto"/>
              <w:ind w:right="-90"/>
              <w:rPr>
                <w:rFonts w:cs="Arial"/>
                <w:szCs w:val="24"/>
              </w:rPr>
            </w:pPr>
          </w:p>
        </w:tc>
        <w:tc>
          <w:tcPr>
            <w:tcW w:w="636" w:type="pct"/>
            <w:gridSpan w:val="32"/>
          </w:tcPr>
          <w:p w14:paraId="172192B1" w14:textId="77777777" w:rsidR="00E51045" w:rsidRPr="000B389B" w:rsidRDefault="00E51045" w:rsidP="00E51045">
            <w:pPr>
              <w:tabs>
                <w:tab w:val="left" w:pos="397"/>
                <w:tab w:val="left" w:pos="794"/>
              </w:tabs>
              <w:spacing w:line="360" w:lineRule="auto"/>
              <w:jc w:val="right"/>
              <w:rPr>
                <w:rFonts w:cs="Arial"/>
                <w:szCs w:val="24"/>
              </w:rPr>
            </w:pPr>
          </w:p>
        </w:tc>
        <w:tc>
          <w:tcPr>
            <w:tcW w:w="408" w:type="pct"/>
            <w:gridSpan w:val="49"/>
          </w:tcPr>
          <w:p w14:paraId="7E053DC3" w14:textId="77777777" w:rsidR="00E51045" w:rsidRPr="000B389B" w:rsidRDefault="00E51045" w:rsidP="00E51045">
            <w:pPr>
              <w:tabs>
                <w:tab w:val="left" w:pos="397"/>
                <w:tab w:val="left" w:pos="794"/>
              </w:tabs>
              <w:spacing w:line="360" w:lineRule="auto"/>
              <w:jc w:val="right"/>
              <w:rPr>
                <w:rFonts w:cs="Arial"/>
                <w:szCs w:val="24"/>
              </w:rPr>
            </w:pPr>
          </w:p>
        </w:tc>
        <w:tc>
          <w:tcPr>
            <w:tcW w:w="218" w:type="pct"/>
            <w:gridSpan w:val="11"/>
          </w:tcPr>
          <w:p w14:paraId="2A1F4D58" w14:textId="77777777" w:rsidR="00E51045" w:rsidRPr="001647F4" w:rsidRDefault="00E51045" w:rsidP="00E51045">
            <w:pPr>
              <w:tabs>
                <w:tab w:val="left" w:pos="397"/>
                <w:tab w:val="left" w:pos="794"/>
              </w:tabs>
              <w:spacing w:line="360" w:lineRule="auto"/>
              <w:jc w:val="both"/>
              <w:rPr>
                <w:rFonts w:cs="Arial"/>
                <w:szCs w:val="24"/>
              </w:rPr>
            </w:pPr>
          </w:p>
        </w:tc>
        <w:tc>
          <w:tcPr>
            <w:tcW w:w="2688" w:type="pct"/>
            <w:gridSpan w:val="8"/>
          </w:tcPr>
          <w:p w14:paraId="0DE6FD6B" w14:textId="77777777" w:rsidR="00E51045" w:rsidRPr="000B389B" w:rsidRDefault="00E51045" w:rsidP="00E51045">
            <w:pPr>
              <w:tabs>
                <w:tab w:val="left" w:pos="397"/>
                <w:tab w:val="left" w:pos="794"/>
              </w:tabs>
              <w:spacing w:line="360" w:lineRule="auto"/>
              <w:jc w:val="both"/>
              <w:rPr>
                <w:rFonts w:cs="Arial"/>
                <w:szCs w:val="24"/>
              </w:rPr>
            </w:pPr>
          </w:p>
        </w:tc>
      </w:tr>
      <w:tr w:rsidR="00CF7F2C" w:rsidRPr="000B389B" w14:paraId="6B820B23" w14:textId="77777777" w:rsidTr="0091230E">
        <w:tc>
          <w:tcPr>
            <w:tcW w:w="1050" w:type="pct"/>
            <w:gridSpan w:val="3"/>
          </w:tcPr>
          <w:p w14:paraId="6CEBCC45" w14:textId="77777777" w:rsidR="00E51045" w:rsidRPr="000B389B" w:rsidRDefault="00E51045" w:rsidP="00E51045">
            <w:pPr>
              <w:spacing w:line="360" w:lineRule="auto"/>
              <w:ind w:right="-90"/>
              <w:rPr>
                <w:rFonts w:cs="Arial"/>
                <w:szCs w:val="24"/>
              </w:rPr>
            </w:pPr>
          </w:p>
        </w:tc>
        <w:tc>
          <w:tcPr>
            <w:tcW w:w="636" w:type="pct"/>
            <w:gridSpan w:val="32"/>
          </w:tcPr>
          <w:p w14:paraId="2D08731F" w14:textId="77777777" w:rsidR="00E51045" w:rsidRPr="000B389B" w:rsidRDefault="00E51045" w:rsidP="00E51045">
            <w:pPr>
              <w:tabs>
                <w:tab w:val="left" w:pos="397"/>
                <w:tab w:val="left" w:pos="794"/>
              </w:tabs>
              <w:spacing w:line="360" w:lineRule="auto"/>
              <w:jc w:val="right"/>
              <w:rPr>
                <w:rFonts w:cs="Arial"/>
                <w:szCs w:val="24"/>
              </w:rPr>
            </w:pPr>
          </w:p>
        </w:tc>
        <w:tc>
          <w:tcPr>
            <w:tcW w:w="3314" w:type="pct"/>
            <w:gridSpan w:val="68"/>
          </w:tcPr>
          <w:p w14:paraId="38353013" w14:textId="77777777" w:rsidR="00E51045" w:rsidRPr="000B389B" w:rsidRDefault="00E51045" w:rsidP="00E51045">
            <w:pPr>
              <w:tabs>
                <w:tab w:val="left" w:pos="567"/>
              </w:tabs>
              <w:spacing w:line="360" w:lineRule="auto"/>
              <w:jc w:val="both"/>
              <w:rPr>
                <w:rFonts w:cs="Arial"/>
                <w:szCs w:val="24"/>
              </w:rPr>
            </w:pPr>
            <w:r>
              <w:rPr>
                <w:rFonts w:cs="Arial"/>
                <w:szCs w:val="24"/>
              </w:rPr>
              <w:tab/>
              <w:t>Νοείται περαιτέρω ότι, τ</w:t>
            </w:r>
            <w:r w:rsidRPr="000B389B">
              <w:rPr>
                <w:rFonts w:cs="Arial"/>
                <w:szCs w:val="24"/>
              </w:rPr>
              <w:t>α στοιχεία που καθορίζονται στις πιο πάνω διατάξεις, αναφέρονται χωριστά για τα καύσιμα ή την ενέργεια που διατίθεται στην αγορά από προμηθευτές εντός της Δημοκρατίας</w:t>
            </w:r>
            <w:r w:rsidR="00B03DC1">
              <w:rPr>
                <w:rFonts w:cs="Arial"/>
                <w:szCs w:val="24"/>
              </w:rPr>
              <w:t>·</w:t>
            </w:r>
          </w:p>
        </w:tc>
      </w:tr>
      <w:tr w:rsidR="007759F7" w:rsidRPr="000B389B" w14:paraId="73DD83B7" w14:textId="77777777" w:rsidTr="0091230E">
        <w:tc>
          <w:tcPr>
            <w:tcW w:w="1081" w:type="pct"/>
            <w:gridSpan w:val="6"/>
          </w:tcPr>
          <w:p w14:paraId="76F22D6E" w14:textId="77777777" w:rsidR="00E51045" w:rsidRPr="000B389B" w:rsidRDefault="00E51045" w:rsidP="00E51045">
            <w:pPr>
              <w:spacing w:line="360" w:lineRule="auto"/>
              <w:ind w:right="-90"/>
              <w:rPr>
                <w:rFonts w:cs="Arial"/>
                <w:szCs w:val="24"/>
              </w:rPr>
            </w:pPr>
          </w:p>
        </w:tc>
        <w:tc>
          <w:tcPr>
            <w:tcW w:w="600" w:type="pct"/>
            <w:gridSpan w:val="28"/>
          </w:tcPr>
          <w:p w14:paraId="43C5CE92" w14:textId="77777777" w:rsidR="00E51045" w:rsidRPr="000B389B" w:rsidRDefault="00E51045" w:rsidP="00E51045">
            <w:pPr>
              <w:tabs>
                <w:tab w:val="left" w:pos="397"/>
                <w:tab w:val="left" w:pos="794"/>
              </w:tabs>
              <w:spacing w:line="360" w:lineRule="auto"/>
              <w:jc w:val="right"/>
              <w:rPr>
                <w:rFonts w:cs="Arial"/>
                <w:szCs w:val="24"/>
              </w:rPr>
            </w:pPr>
          </w:p>
        </w:tc>
        <w:tc>
          <w:tcPr>
            <w:tcW w:w="387" w:type="pct"/>
            <w:gridSpan w:val="45"/>
          </w:tcPr>
          <w:p w14:paraId="16928963" w14:textId="77777777" w:rsidR="00E51045" w:rsidRPr="000B389B" w:rsidRDefault="00E51045" w:rsidP="00E51045">
            <w:pPr>
              <w:tabs>
                <w:tab w:val="left" w:pos="397"/>
                <w:tab w:val="left" w:pos="794"/>
              </w:tabs>
              <w:spacing w:line="360" w:lineRule="auto"/>
              <w:jc w:val="right"/>
              <w:rPr>
                <w:rFonts w:cs="Arial"/>
                <w:szCs w:val="24"/>
              </w:rPr>
            </w:pPr>
          </w:p>
        </w:tc>
        <w:tc>
          <w:tcPr>
            <w:tcW w:w="291" w:type="pct"/>
            <w:gridSpan w:val="18"/>
          </w:tcPr>
          <w:p w14:paraId="0EAD6659" w14:textId="77777777" w:rsidR="00E51045" w:rsidRPr="001647F4" w:rsidRDefault="00E51045" w:rsidP="00E51045">
            <w:pPr>
              <w:tabs>
                <w:tab w:val="left" w:pos="397"/>
                <w:tab w:val="left" w:pos="794"/>
              </w:tabs>
              <w:spacing w:line="360" w:lineRule="auto"/>
              <w:jc w:val="both"/>
              <w:rPr>
                <w:rFonts w:cs="Arial"/>
                <w:szCs w:val="24"/>
              </w:rPr>
            </w:pPr>
          </w:p>
        </w:tc>
        <w:tc>
          <w:tcPr>
            <w:tcW w:w="2641" w:type="pct"/>
            <w:gridSpan w:val="6"/>
          </w:tcPr>
          <w:p w14:paraId="2D3C0D78" w14:textId="77777777" w:rsidR="00E51045" w:rsidRPr="000B389B" w:rsidRDefault="00E51045" w:rsidP="00E51045">
            <w:pPr>
              <w:tabs>
                <w:tab w:val="left" w:pos="397"/>
                <w:tab w:val="left" w:pos="794"/>
              </w:tabs>
              <w:spacing w:line="360" w:lineRule="auto"/>
              <w:jc w:val="both"/>
              <w:rPr>
                <w:rFonts w:cs="Arial"/>
                <w:szCs w:val="24"/>
              </w:rPr>
            </w:pPr>
          </w:p>
        </w:tc>
      </w:tr>
      <w:tr w:rsidR="00000017" w:rsidRPr="000B389B" w14:paraId="04525C72" w14:textId="77777777" w:rsidTr="0091230E">
        <w:tc>
          <w:tcPr>
            <w:tcW w:w="1081" w:type="pct"/>
            <w:gridSpan w:val="6"/>
          </w:tcPr>
          <w:p w14:paraId="1412FC7E" w14:textId="77777777" w:rsidR="00E51045" w:rsidRPr="000B389B" w:rsidRDefault="00E51045" w:rsidP="00E51045">
            <w:pPr>
              <w:spacing w:line="360" w:lineRule="auto"/>
              <w:ind w:right="-90"/>
              <w:rPr>
                <w:rFonts w:cs="Arial"/>
                <w:szCs w:val="24"/>
              </w:rPr>
            </w:pPr>
          </w:p>
        </w:tc>
        <w:tc>
          <w:tcPr>
            <w:tcW w:w="600" w:type="pct"/>
            <w:gridSpan w:val="28"/>
          </w:tcPr>
          <w:p w14:paraId="376D2EBD" w14:textId="77777777" w:rsidR="00E51045" w:rsidRPr="000B389B" w:rsidRDefault="00E51045" w:rsidP="00E51045">
            <w:pPr>
              <w:tabs>
                <w:tab w:val="left" w:pos="397"/>
                <w:tab w:val="left" w:pos="794"/>
              </w:tabs>
              <w:spacing w:line="360" w:lineRule="auto"/>
              <w:jc w:val="right"/>
              <w:rPr>
                <w:rFonts w:cs="Arial"/>
                <w:szCs w:val="24"/>
              </w:rPr>
            </w:pPr>
            <w:r w:rsidRPr="000B389B">
              <w:rPr>
                <w:rFonts w:cs="Arial"/>
                <w:szCs w:val="24"/>
              </w:rPr>
              <w:t>(γ)</w:t>
            </w:r>
          </w:p>
        </w:tc>
        <w:tc>
          <w:tcPr>
            <w:tcW w:w="3319" w:type="pct"/>
            <w:gridSpan w:val="69"/>
          </w:tcPr>
          <w:p w14:paraId="72A6CEA4" w14:textId="492350A0" w:rsidR="00E51045" w:rsidRPr="000B389B" w:rsidRDefault="00B03DC1" w:rsidP="00E51045">
            <w:pPr>
              <w:tabs>
                <w:tab w:val="left" w:pos="397"/>
                <w:tab w:val="left" w:pos="794"/>
              </w:tabs>
              <w:spacing w:line="360" w:lineRule="auto"/>
              <w:jc w:val="both"/>
              <w:rPr>
                <w:rFonts w:cs="Arial"/>
                <w:szCs w:val="24"/>
              </w:rPr>
            </w:pPr>
            <w:r>
              <w:rPr>
                <w:rFonts w:cs="Arial"/>
                <w:szCs w:val="24"/>
              </w:rPr>
              <w:t>έ</w:t>
            </w:r>
            <w:r w:rsidR="00E51045" w:rsidRPr="000B389B">
              <w:rPr>
                <w:rFonts w:cs="Arial"/>
                <w:szCs w:val="24"/>
              </w:rPr>
              <w:t xml:space="preserve">κθεση </w:t>
            </w:r>
            <w:r>
              <w:rPr>
                <w:rFonts w:cs="Arial"/>
                <w:szCs w:val="24"/>
              </w:rPr>
              <w:t>έως την</w:t>
            </w:r>
            <w:r w:rsidR="00E51045" w:rsidRPr="000B389B">
              <w:rPr>
                <w:rFonts w:cs="Arial"/>
                <w:szCs w:val="24"/>
              </w:rPr>
              <w:t xml:space="preserve"> 30</w:t>
            </w:r>
            <w:r w:rsidRPr="00A772EB">
              <w:rPr>
                <w:rFonts w:cs="Arial"/>
                <w:szCs w:val="24"/>
                <w:vertAlign w:val="superscript"/>
              </w:rPr>
              <w:t>ή</w:t>
            </w:r>
            <w:r>
              <w:rPr>
                <w:rFonts w:cs="Arial"/>
                <w:szCs w:val="24"/>
              </w:rPr>
              <w:t xml:space="preserve"> </w:t>
            </w:r>
            <w:r w:rsidR="00E51045" w:rsidRPr="000B389B">
              <w:rPr>
                <w:rFonts w:cs="Arial"/>
                <w:szCs w:val="24"/>
              </w:rPr>
              <w:t>Ιουνίου κάθε έτους, σχετικά με την τήρηση των προτύπων για το θείο με βάση τα αποτελέσματα της δειγματοληψίας, της ανάλυσης και των επιθεωρήσεων που διενεργούνται αναφορικά με</w:t>
            </w:r>
            <w:r>
              <w:rPr>
                <w:rFonts w:cs="Arial"/>
                <w:szCs w:val="24"/>
              </w:rPr>
              <w:t>-</w:t>
            </w:r>
          </w:p>
        </w:tc>
      </w:tr>
      <w:tr w:rsidR="00274144" w:rsidRPr="000B389B" w14:paraId="40CD152F" w14:textId="77777777" w:rsidTr="0091230E">
        <w:tc>
          <w:tcPr>
            <w:tcW w:w="1081" w:type="pct"/>
            <w:gridSpan w:val="6"/>
          </w:tcPr>
          <w:p w14:paraId="66B1466C" w14:textId="77777777" w:rsidR="00E51045" w:rsidRPr="000B389B" w:rsidRDefault="00E51045" w:rsidP="00E51045">
            <w:pPr>
              <w:spacing w:line="360" w:lineRule="auto"/>
              <w:ind w:right="-90"/>
              <w:rPr>
                <w:rFonts w:cs="Arial"/>
                <w:szCs w:val="24"/>
              </w:rPr>
            </w:pPr>
          </w:p>
        </w:tc>
        <w:tc>
          <w:tcPr>
            <w:tcW w:w="544" w:type="pct"/>
            <w:gridSpan w:val="21"/>
          </w:tcPr>
          <w:p w14:paraId="39E7823D" w14:textId="77777777" w:rsidR="00E51045" w:rsidRPr="000B389B" w:rsidRDefault="00E51045" w:rsidP="00E51045">
            <w:pPr>
              <w:tabs>
                <w:tab w:val="left" w:pos="397"/>
                <w:tab w:val="left" w:pos="794"/>
              </w:tabs>
              <w:spacing w:line="360" w:lineRule="auto"/>
              <w:jc w:val="right"/>
              <w:rPr>
                <w:rFonts w:cs="Arial"/>
                <w:szCs w:val="24"/>
              </w:rPr>
            </w:pPr>
          </w:p>
        </w:tc>
        <w:tc>
          <w:tcPr>
            <w:tcW w:w="356" w:type="pct"/>
            <w:gridSpan w:val="41"/>
          </w:tcPr>
          <w:p w14:paraId="017C324F" w14:textId="77777777" w:rsidR="00E51045" w:rsidRPr="0098267D" w:rsidRDefault="00E51045" w:rsidP="00E51045">
            <w:pPr>
              <w:tabs>
                <w:tab w:val="left" w:pos="397"/>
                <w:tab w:val="left" w:pos="794"/>
              </w:tabs>
              <w:spacing w:line="360" w:lineRule="auto"/>
              <w:jc w:val="both"/>
              <w:rPr>
                <w:rFonts w:cs="Arial"/>
                <w:szCs w:val="24"/>
              </w:rPr>
            </w:pPr>
          </w:p>
        </w:tc>
        <w:tc>
          <w:tcPr>
            <w:tcW w:w="3020" w:type="pct"/>
            <w:gridSpan w:val="35"/>
          </w:tcPr>
          <w:p w14:paraId="14A2B381" w14:textId="77777777" w:rsidR="00E51045" w:rsidRPr="000B389B" w:rsidRDefault="00E51045" w:rsidP="00E51045">
            <w:pPr>
              <w:tabs>
                <w:tab w:val="left" w:pos="397"/>
                <w:tab w:val="left" w:pos="794"/>
              </w:tabs>
              <w:spacing w:line="360" w:lineRule="auto"/>
              <w:jc w:val="both"/>
              <w:rPr>
                <w:rFonts w:cs="Arial"/>
                <w:szCs w:val="24"/>
              </w:rPr>
            </w:pPr>
          </w:p>
        </w:tc>
      </w:tr>
      <w:tr w:rsidR="00274144" w:rsidRPr="000B389B" w14:paraId="3D8C6A4A" w14:textId="77777777" w:rsidTr="0091230E">
        <w:tc>
          <w:tcPr>
            <w:tcW w:w="1081" w:type="pct"/>
            <w:gridSpan w:val="6"/>
          </w:tcPr>
          <w:p w14:paraId="16B28FB2" w14:textId="77777777" w:rsidR="00B03DC1" w:rsidRPr="000B389B" w:rsidRDefault="00B03DC1" w:rsidP="00E51045">
            <w:pPr>
              <w:spacing w:line="360" w:lineRule="auto"/>
              <w:ind w:right="-90"/>
              <w:rPr>
                <w:rFonts w:cs="Arial"/>
                <w:szCs w:val="24"/>
              </w:rPr>
            </w:pPr>
          </w:p>
        </w:tc>
        <w:tc>
          <w:tcPr>
            <w:tcW w:w="600" w:type="pct"/>
            <w:gridSpan w:val="28"/>
          </w:tcPr>
          <w:p w14:paraId="5B3F52C4" w14:textId="77777777" w:rsidR="00B03DC1" w:rsidRPr="000B389B" w:rsidRDefault="00B03DC1" w:rsidP="00E51045">
            <w:pPr>
              <w:tabs>
                <w:tab w:val="left" w:pos="397"/>
                <w:tab w:val="left" w:pos="794"/>
              </w:tabs>
              <w:spacing w:line="360" w:lineRule="auto"/>
              <w:jc w:val="right"/>
              <w:rPr>
                <w:rFonts w:cs="Arial"/>
                <w:szCs w:val="24"/>
              </w:rPr>
            </w:pPr>
          </w:p>
        </w:tc>
        <w:tc>
          <w:tcPr>
            <w:tcW w:w="299" w:type="pct"/>
            <w:gridSpan w:val="34"/>
          </w:tcPr>
          <w:p w14:paraId="2756FE66" w14:textId="77777777" w:rsidR="00B03DC1" w:rsidRPr="00B03DC1" w:rsidRDefault="00B03DC1" w:rsidP="00E51045">
            <w:pPr>
              <w:tabs>
                <w:tab w:val="left" w:pos="397"/>
                <w:tab w:val="left" w:pos="794"/>
              </w:tabs>
              <w:spacing w:line="360" w:lineRule="auto"/>
              <w:jc w:val="both"/>
              <w:rPr>
                <w:rFonts w:cs="Arial"/>
                <w:szCs w:val="24"/>
              </w:rPr>
            </w:pPr>
            <w:r w:rsidRPr="00157930">
              <w:rPr>
                <w:rFonts w:cs="Arial"/>
                <w:szCs w:val="24"/>
                <w:lang w:val="en-US"/>
              </w:rPr>
              <w:t>(</w:t>
            </w:r>
            <w:proofErr w:type="spellStart"/>
            <w:r w:rsidRPr="00157930">
              <w:rPr>
                <w:rFonts w:cs="Arial"/>
                <w:szCs w:val="24"/>
                <w:lang w:val="en-US"/>
              </w:rPr>
              <w:t>i</w:t>
            </w:r>
            <w:proofErr w:type="spellEnd"/>
            <w:r w:rsidRPr="00157930">
              <w:rPr>
                <w:rFonts w:cs="Arial"/>
                <w:szCs w:val="24"/>
                <w:lang w:val="en-US"/>
              </w:rPr>
              <w:t>)</w:t>
            </w:r>
          </w:p>
        </w:tc>
        <w:tc>
          <w:tcPr>
            <w:tcW w:w="3020" w:type="pct"/>
            <w:gridSpan w:val="35"/>
          </w:tcPr>
          <w:p w14:paraId="4F6A56AF" w14:textId="36FBD02F" w:rsidR="00B03DC1" w:rsidRPr="000B389B" w:rsidRDefault="00B03DC1" w:rsidP="00E51045">
            <w:pPr>
              <w:tabs>
                <w:tab w:val="left" w:pos="397"/>
                <w:tab w:val="left" w:pos="794"/>
              </w:tabs>
              <w:spacing w:line="360" w:lineRule="auto"/>
              <w:jc w:val="both"/>
              <w:rPr>
                <w:rFonts w:cs="Arial"/>
                <w:szCs w:val="24"/>
              </w:rPr>
            </w:pPr>
            <w:r w:rsidRPr="000B389B">
              <w:rPr>
                <w:rFonts w:cs="Arial"/>
                <w:szCs w:val="24"/>
              </w:rPr>
              <w:t xml:space="preserve">την περιεκτικότητα σε θείο του </w:t>
            </w:r>
            <w:proofErr w:type="spellStart"/>
            <w:r w:rsidRPr="000B389B">
              <w:rPr>
                <w:rFonts w:cs="Arial"/>
                <w:szCs w:val="24"/>
              </w:rPr>
              <w:t>βαρέως</w:t>
            </w:r>
            <w:proofErr w:type="spellEnd"/>
            <w:r w:rsidRPr="000B389B">
              <w:rPr>
                <w:rFonts w:cs="Arial"/>
                <w:szCs w:val="24"/>
              </w:rPr>
              <w:t xml:space="preserve"> μαζούτ, του πετρελαίου εσωτερικής καύσης, του ντίζελ πλοίων, του πετρελαίου εσωτερικής καύσης πλοίων και των καυσίμων πλοίων που χρησιμοποιήθηκαν στην επικράτεια της Δημοκρατίας</w:t>
            </w:r>
            <w:r w:rsidR="00271053">
              <w:rPr>
                <w:rFonts w:cs="Arial"/>
                <w:szCs w:val="24"/>
              </w:rPr>
              <w:t>ꞏ</w:t>
            </w:r>
          </w:p>
        </w:tc>
      </w:tr>
      <w:tr w:rsidR="00274144" w:rsidRPr="000B389B" w14:paraId="08B7F115" w14:textId="77777777" w:rsidTr="0091230E">
        <w:tc>
          <w:tcPr>
            <w:tcW w:w="1081" w:type="pct"/>
            <w:gridSpan w:val="6"/>
          </w:tcPr>
          <w:p w14:paraId="4ED6763E" w14:textId="77777777" w:rsidR="00E51045" w:rsidRPr="000B389B" w:rsidRDefault="00E51045" w:rsidP="00E51045">
            <w:pPr>
              <w:spacing w:line="360" w:lineRule="auto"/>
              <w:ind w:right="-90"/>
              <w:rPr>
                <w:rFonts w:cs="Arial"/>
                <w:szCs w:val="24"/>
              </w:rPr>
            </w:pPr>
          </w:p>
        </w:tc>
        <w:tc>
          <w:tcPr>
            <w:tcW w:w="600" w:type="pct"/>
            <w:gridSpan w:val="28"/>
          </w:tcPr>
          <w:p w14:paraId="14830ECE" w14:textId="77777777" w:rsidR="00E51045" w:rsidRPr="000B389B" w:rsidRDefault="00E51045" w:rsidP="00E51045">
            <w:pPr>
              <w:tabs>
                <w:tab w:val="left" w:pos="397"/>
                <w:tab w:val="left" w:pos="794"/>
              </w:tabs>
              <w:spacing w:line="360" w:lineRule="auto"/>
              <w:jc w:val="right"/>
              <w:rPr>
                <w:rFonts w:cs="Arial"/>
                <w:szCs w:val="24"/>
              </w:rPr>
            </w:pPr>
          </w:p>
        </w:tc>
        <w:tc>
          <w:tcPr>
            <w:tcW w:w="299" w:type="pct"/>
            <w:gridSpan w:val="34"/>
          </w:tcPr>
          <w:p w14:paraId="02DBA5FE" w14:textId="77777777" w:rsidR="00E51045" w:rsidRDefault="00E51045" w:rsidP="00E51045">
            <w:pPr>
              <w:tabs>
                <w:tab w:val="left" w:pos="397"/>
                <w:tab w:val="left" w:pos="794"/>
              </w:tabs>
              <w:spacing w:line="360" w:lineRule="auto"/>
              <w:jc w:val="both"/>
              <w:rPr>
                <w:rFonts w:cs="Arial"/>
                <w:szCs w:val="24"/>
                <w:lang w:val="en-US"/>
              </w:rPr>
            </w:pPr>
            <w:r w:rsidRPr="00157930">
              <w:rPr>
                <w:rFonts w:cs="Arial"/>
                <w:szCs w:val="24"/>
                <w:lang w:val="en-US"/>
              </w:rPr>
              <w:t>(ii)</w:t>
            </w:r>
          </w:p>
        </w:tc>
        <w:tc>
          <w:tcPr>
            <w:tcW w:w="3020" w:type="pct"/>
            <w:gridSpan w:val="35"/>
          </w:tcPr>
          <w:p w14:paraId="3F7BBABE" w14:textId="29208B56" w:rsidR="00E51045" w:rsidRPr="000B389B" w:rsidRDefault="00E51045" w:rsidP="00E51045">
            <w:pPr>
              <w:tabs>
                <w:tab w:val="left" w:pos="397"/>
                <w:tab w:val="left" w:pos="794"/>
              </w:tabs>
              <w:spacing w:line="360" w:lineRule="auto"/>
              <w:jc w:val="both"/>
              <w:rPr>
                <w:rFonts w:cs="Arial"/>
                <w:szCs w:val="24"/>
              </w:rPr>
            </w:pPr>
            <w:r w:rsidRPr="000B389B">
              <w:rPr>
                <w:rFonts w:cs="Arial"/>
                <w:szCs w:val="24"/>
              </w:rPr>
              <w:t xml:space="preserve">την περιεκτικότητα σε θείο των καυσίμων πλοίων που χρησιμοποιούνται από πλοία περιλαμβανομένων και των επιβατηγών πλοίων, ανεξαρτήτως σημαίας, στα λιμάνια, στη χωρική θάλασσα, στην </w:t>
            </w:r>
            <w:r w:rsidR="009714CC">
              <w:rPr>
                <w:rFonts w:cs="Arial"/>
                <w:szCs w:val="24"/>
              </w:rPr>
              <w:t>Α</w:t>
            </w:r>
            <w:r w:rsidRPr="000B389B">
              <w:rPr>
                <w:rFonts w:cs="Arial"/>
                <w:szCs w:val="24"/>
              </w:rPr>
              <w:t xml:space="preserve">ποκλειστική </w:t>
            </w:r>
            <w:r w:rsidR="009714CC">
              <w:rPr>
                <w:rFonts w:cs="Arial"/>
                <w:szCs w:val="24"/>
              </w:rPr>
              <w:t>Ο</w:t>
            </w:r>
            <w:r w:rsidRPr="000B389B">
              <w:rPr>
                <w:rFonts w:cs="Arial"/>
                <w:szCs w:val="24"/>
              </w:rPr>
              <w:t xml:space="preserve">ικονομική </w:t>
            </w:r>
            <w:r w:rsidR="009714CC">
              <w:rPr>
                <w:rFonts w:cs="Arial"/>
                <w:szCs w:val="24"/>
              </w:rPr>
              <w:t>Ζ</w:t>
            </w:r>
            <w:r w:rsidRPr="000B389B">
              <w:rPr>
                <w:rFonts w:cs="Arial"/>
                <w:szCs w:val="24"/>
              </w:rPr>
              <w:t xml:space="preserve">ώνη, στις περιοχές ελέγχου των </w:t>
            </w:r>
            <w:r w:rsidRPr="000B389B">
              <w:rPr>
                <w:rFonts w:cs="Arial"/>
                <w:szCs w:val="24"/>
              </w:rPr>
              <w:lastRenderedPageBreak/>
              <w:t xml:space="preserve">εκπομπών </w:t>
            </w:r>
            <w:proofErr w:type="spellStart"/>
            <w:r w:rsidRPr="000B389B">
              <w:rPr>
                <w:rFonts w:cs="Arial"/>
                <w:szCs w:val="24"/>
              </w:rPr>
              <w:t>SΟx</w:t>
            </w:r>
            <w:proofErr w:type="spellEnd"/>
            <w:r w:rsidRPr="000B389B">
              <w:rPr>
                <w:rFonts w:cs="Arial"/>
                <w:szCs w:val="24"/>
              </w:rPr>
              <w:t xml:space="preserve"> και στις ζώνες ελέγχου ρύπανσης της Δημοκρατίας</w:t>
            </w:r>
            <w:r w:rsidR="00271053">
              <w:rPr>
                <w:rFonts w:cs="Arial"/>
                <w:szCs w:val="24"/>
              </w:rPr>
              <w:t>ꞏ</w:t>
            </w:r>
          </w:p>
        </w:tc>
      </w:tr>
      <w:tr w:rsidR="00274144" w:rsidRPr="000B389B" w14:paraId="32E201A3" w14:textId="77777777" w:rsidTr="0091230E">
        <w:tc>
          <w:tcPr>
            <w:tcW w:w="1081" w:type="pct"/>
            <w:gridSpan w:val="6"/>
          </w:tcPr>
          <w:p w14:paraId="13A865E2" w14:textId="77777777" w:rsidR="00E51045" w:rsidRPr="000B389B" w:rsidRDefault="00E51045" w:rsidP="00E51045">
            <w:pPr>
              <w:spacing w:line="360" w:lineRule="auto"/>
              <w:ind w:right="-90"/>
              <w:rPr>
                <w:rFonts w:cs="Arial"/>
                <w:szCs w:val="24"/>
              </w:rPr>
            </w:pPr>
          </w:p>
        </w:tc>
        <w:tc>
          <w:tcPr>
            <w:tcW w:w="600" w:type="pct"/>
            <w:gridSpan w:val="28"/>
          </w:tcPr>
          <w:p w14:paraId="3E594BDE" w14:textId="77777777" w:rsidR="00E51045" w:rsidRPr="000B389B" w:rsidRDefault="00E51045" w:rsidP="00E51045">
            <w:pPr>
              <w:tabs>
                <w:tab w:val="left" w:pos="397"/>
                <w:tab w:val="left" w:pos="794"/>
              </w:tabs>
              <w:spacing w:line="360" w:lineRule="auto"/>
              <w:jc w:val="right"/>
              <w:rPr>
                <w:rFonts w:cs="Arial"/>
                <w:szCs w:val="24"/>
              </w:rPr>
            </w:pPr>
          </w:p>
        </w:tc>
        <w:tc>
          <w:tcPr>
            <w:tcW w:w="299" w:type="pct"/>
            <w:gridSpan w:val="34"/>
          </w:tcPr>
          <w:p w14:paraId="02C06968" w14:textId="77777777" w:rsidR="00E51045" w:rsidRDefault="00E51045" w:rsidP="00E51045">
            <w:pPr>
              <w:tabs>
                <w:tab w:val="left" w:pos="397"/>
                <w:tab w:val="left" w:pos="794"/>
              </w:tabs>
              <w:spacing w:line="360" w:lineRule="auto"/>
              <w:jc w:val="both"/>
              <w:rPr>
                <w:rFonts w:cs="Arial"/>
                <w:szCs w:val="24"/>
                <w:lang w:val="en-US"/>
              </w:rPr>
            </w:pPr>
            <w:r w:rsidRPr="00157930">
              <w:rPr>
                <w:rFonts w:cs="Arial"/>
                <w:szCs w:val="24"/>
                <w:lang w:val="en-US"/>
              </w:rPr>
              <w:t>(iii)</w:t>
            </w:r>
          </w:p>
        </w:tc>
        <w:tc>
          <w:tcPr>
            <w:tcW w:w="3020" w:type="pct"/>
            <w:gridSpan w:val="35"/>
          </w:tcPr>
          <w:p w14:paraId="2A986185" w14:textId="29C18426" w:rsidR="00E51045" w:rsidRPr="000B389B" w:rsidRDefault="00E51045" w:rsidP="00E51045">
            <w:pPr>
              <w:tabs>
                <w:tab w:val="left" w:pos="397"/>
                <w:tab w:val="left" w:pos="794"/>
              </w:tabs>
              <w:spacing w:line="360" w:lineRule="auto"/>
              <w:jc w:val="both"/>
              <w:rPr>
                <w:rFonts w:cs="Arial"/>
                <w:szCs w:val="24"/>
              </w:rPr>
            </w:pPr>
            <w:r w:rsidRPr="000B389B">
              <w:rPr>
                <w:rFonts w:cs="Arial"/>
                <w:szCs w:val="24"/>
              </w:rPr>
              <w:t xml:space="preserve">την περιεκτικότητα σε θείο των καυσίμων πλοίων που χρησιμοποιούνται από κυπριακά πλοία περιλαμβανομένων και των επιβατηγών πλοίων, στα λιμάνια, στη χωρική θάλασσα, στην </w:t>
            </w:r>
            <w:r w:rsidR="00A772EB">
              <w:rPr>
                <w:rFonts w:cs="Arial"/>
                <w:szCs w:val="24"/>
              </w:rPr>
              <w:t>α</w:t>
            </w:r>
            <w:r w:rsidRPr="000B389B">
              <w:rPr>
                <w:rFonts w:cs="Arial"/>
                <w:szCs w:val="24"/>
              </w:rPr>
              <w:t xml:space="preserve">ποκλειστική </w:t>
            </w:r>
            <w:r w:rsidR="00A772EB">
              <w:rPr>
                <w:rFonts w:cs="Arial"/>
                <w:szCs w:val="24"/>
              </w:rPr>
              <w:t>ο</w:t>
            </w:r>
            <w:r w:rsidRPr="000B389B">
              <w:rPr>
                <w:rFonts w:cs="Arial"/>
                <w:szCs w:val="24"/>
              </w:rPr>
              <w:t xml:space="preserve">ικονομική ζώνη, στις περιοχές ελέγχου των εκπομπών </w:t>
            </w:r>
            <w:proofErr w:type="spellStart"/>
            <w:r w:rsidRPr="000B389B">
              <w:rPr>
                <w:rFonts w:cs="Arial"/>
                <w:szCs w:val="24"/>
              </w:rPr>
              <w:t>SΟx</w:t>
            </w:r>
            <w:proofErr w:type="spellEnd"/>
            <w:r w:rsidRPr="000B389B">
              <w:rPr>
                <w:rFonts w:cs="Arial"/>
                <w:szCs w:val="24"/>
              </w:rPr>
              <w:t xml:space="preserve"> και στις ζώνες ελέγχου ρύπανσης κράτους μέλους άλλου από τη Δημοκρατία</w:t>
            </w:r>
            <w:r w:rsidR="00A23611">
              <w:rPr>
                <w:rFonts w:cs="Arial"/>
                <w:szCs w:val="24"/>
              </w:rPr>
              <w:t>ꞏ</w:t>
            </w:r>
          </w:p>
        </w:tc>
      </w:tr>
      <w:tr w:rsidR="00274144" w:rsidRPr="000B389B" w14:paraId="45B018B7" w14:textId="77777777" w:rsidTr="0091230E">
        <w:tc>
          <w:tcPr>
            <w:tcW w:w="1081" w:type="pct"/>
            <w:gridSpan w:val="6"/>
          </w:tcPr>
          <w:p w14:paraId="23659E49" w14:textId="77777777" w:rsidR="00E51045" w:rsidRPr="000B389B" w:rsidRDefault="00E51045" w:rsidP="00E51045">
            <w:pPr>
              <w:spacing w:line="360" w:lineRule="auto"/>
              <w:ind w:right="-90"/>
              <w:rPr>
                <w:rFonts w:cs="Arial"/>
                <w:szCs w:val="24"/>
              </w:rPr>
            </w:pPr>
          </w:p>
        </w:tc>
        <w:tc>
          <w:tcPr>
            <w:tcW w:w="600" w:type="pct"/>
            <w:gridSpan w:val="28"/>
          </w:tcPr>
          <w:p w14:paraId="0C7628B8" w14:textId="77777777" w:rsidR="00E51045" w:rsidRPr="000B389B" w:rsidRDefault="00E51045" w:rsidP="00E51045">
            <w:pPr>
              <w:tabs>
                <w:tab w:val="left" w:pos="397"/>
                <w:tab w:val="left" w:pos="794"/>
              </w:tabs>
              <w:spacing w:line="360" w:lineRule="auto"/>
              <w:jc w:val="right"/>
              <w:rPr>
                <w:rFonts w:cs="Arial"/>
                <w:szCs w:val="24"/>
              </w:rPr>
            </w:pPr>
          </w:p>
        </w:tc>
        <w:tc>
          <w:tcPr>
            <w:tcW w:w="299" w:type="pct"/>
            <w:gridSpan w:val="34"/>
          </w:tcPr>
          <w:p w14:paraId="2C04D849" w14:textId="77777777" w:rsidR="00E51045" w:rsidRPr="0051531D" w:rsidRDefault="00E51045" w:rsidP="00E51045">
            <w:pPr>
              <w:tabs>
                <w:tab w:val="left" w:pos="397"/>
                <w:tab w:val="left" w:pos="794"/>
              </w:tabs>
              <w:spacing w:line="360" w:lineRule="auto"/>
              <w:jc w:val="both"/>
              <w:rPr>
                <w:rFonts w:cs="Arial"/>
                <w:szCs w:val="24"/>
              </w:rPr>
            </w:pPr>
          </w:p>
        </w:tc>
        <w:tc>
          <w:tcPr>
            <w:tcW w:w="3020" w:type="pct"/>
            <w:gridSpan w:val="35"/>
          </w:tcPr>
          <w:p w14:paraId="50EA4043" w14:textId="77777777" w:rsidR="00E51045" w:rsidRPr="000B389B" w:rsidRDefault="00E51045" w:rsidP="00E51045">
            <w:pPr>
              <w:tabs>
                <w:tab w:val="left" w:pos="397"/>
                <w:tab w:val="left" w:pos="794"/>
              </w:tabs>
              <w:spacing w:line="360" w:lineRule="auto"/>
              <w:jc w:val="both"/>
              <w:rPr>
                <w:rFonts w:cs="Arial"/>
                <w:szCs w:val="24"/>
              </w:rPr>
            </w:pPr>
          </w:p>
        </w:tc>
      </w:tr>
      <w:tr w:rsidR="007759F7" w:rsidRPr="000B389B" w14:paraId="5A4FA2CB" w14:textId="77777777" w:rsidTr="0091230E">
        <w:tc>
          <w:tcPr>
            <w:tcW w:w="1081" w:type="pct"/>
            <w:gridSpan w:val="6"/>
          </w:tcPr>
          <w:p w14:paraId="0FB0FE2C" w14:textId="77777777" w:rsidR="00E51045" w:rsidRPr="000B389B" w:rsidRDefault="00E51045" w:rsidP="00E51045">
            <w:pPr>
              <w:spacing w:line="360" w:lineRule="auto"/>
              <w:ind w:right="-90"/>
              <w:rPr>
                <w:rFonts w:cs="Arial"/>
                <w:szCs w:val="24"/>
              </w:rPr>
            </w:pPr>
          </w:p>
        </w:tc>
        <w:tc>
          <w:tcPr>
            <w:tcW w:w="600" w:type="pct"/>
            <w:gridSpan w:val="28"/>
          </w:tcPr>
          <w:p w14:paraId="1413A1B9" w14:textId="77777777" w:rsidR="00E51045" w:rsidRPr="000B389B" w:rsidRDefault="00E51045" w:rsidP="00E51045">
            <w:pPr>
              <w:tabs>
                <w:tab w:val="left" w:pos="397"/>
                <w:tab w:val="left" w:pos="794"/>
              </w:tabs>
              <w:spacing w:line="360" w:lineRule="auto"/>
              <w:jc w:val="right"/>
              <w:rPr>
                <w:rFonts w:cs="Arial"/>
                <w:szCs w:val="24"/>
              </w:rPr>
            </w:pPr>
          </w:p>
        </w:tc>
        <w:tc>
          <w:tcPr>
            <w:tcW w:w="3319" w:type="pct"/>
            <w:gridSpan w:val="69"/>
          </w:tcPr>
          <w:p w14:paraId="502FF17A" w14:textId="77777777" w:rsidR="00E51045" w:rsidRPr="000B389B" w:rsidRDefault="00E51045" w:rsidP="00E51045">
            <w:pPr>
              <w:tabs>
                <w:tab w:val="left" w:pos="397"/>
                <w:tab w:val="left" w:pos="794"/>
              </w:tabs>
              <w:spacing w:line="360" w:lineRule="auto"/>
              <w:jc w:val="both"/>
              <w:rPr>
                <w:rFonts w:cs="Arial"/>
                <w:szCs w:val="24"/>
              </w:rPr>
            </w:pPr>
            <w:r w:rsidRPr="000B389B">
              <w:rPr>
                <w:rFonts w:cs="Arial"/>
                <w:szCs w:val="24"/>
              </w:rPr>
              <w:t>η οποία καθορίζεται σε Διατάγματ</w:t>
            </w:r>
            <w:r w:rsidR="009714CC">
              <w:rPr>
                <w:rFonts w:cs="Arial"/>
                <w:szCs w:val="24"/>
              </w:rPr>
              <w:t>α</w:t>
            </w:r>
            <w:r w:rsidRPr="000B389B">
              <w:rPr>
                <w:rFonts w:cs="Arial"/>
                <w:szCs w:val="24"/>
              </w:rPr>
              <w:t xml:space="preserve"> του Υπουργού που εκδίδονται δυνάμει</w:t>
            </w:r>
            <w:r>
              <w:rPr>
                <w:rFonts w:cs="Arial"/>
                <w:szCs w:val="24"/>
              </w:rPr>
              <w:t xml:space="preserve"> των διατάξεων</w:t>
            </w:r>
            <w:r w:rsidRPr="000B389B">
              <w:rPr>
                <w:rFonts w:cs="Arial"/>
                <w:szCs w:val="24"/>
              </w:rPr>
              <w:t xml:space="preserve"> του άρθρου 51</w:t>
            </w:r>
            <w:r w:rsidR="009714CC">
              <w:rPr>
                <w:rFonts w:cs="Arial"/>
                <w:szCs w:val="24"/>
              </w:rPr>
              <w:t>·</w:t>
            </w:r>
          </w:p>
        </w:tc>
      </w:tr>
      <w:tr w:rsidR="00274144" w:rsidRPr="000B389B" w14:paraId="76D0FE5C" w14:textId="77777777" w:rsidTr="00274144">
        <w:tc>
          <w:tcPr>
            <w:tcW w:w="1081" w:type="pct"/>
            <w:gridSpan w:val="6"/>
          </w:tcPr>
          <w:p w14:paraId="3C253EE8" w14:textId="77777777" w:rsidR="00E51045" w:rsidRPr="000B389B" w:rsidRDefault="00E51045" w:rsidP="00E51045">
            <w:pPr>
              <w:spacing w:line="360" w:lineRule="auto"/>
              <w:ind w:right="-90"/>
              <w:rPr>
                <w:rFonts w:cs="Arial"/>
                <w:szCs w:val="24"/>
              </w:rPr>
            </w:pPr>
          </w:p>
        </w:tc>
        <w:tc>
          <w:tcPr>
            <w:tcW w:w="1355" w:type="pct"/>
            <w:gridSpan w:val="92"/>
          </w:tcPr>
          <w:p w14:paraId="7BEB191A" w14:textId="77777777" w:rsidR="00E51045" w:rsidRPr="0051531D" w:rsidRDefault="00E51045" w:rsidP="00E51045">
            <w:pPr>
              <w:tabs>
                <w:tab w:val="left" w:pos="397"/>
                <w:tab w:val="left" w:pos="794"/>
              </w:tabs>
              <w:spacing w:line="360" w:lineRule="auto"/>
              <w:jc w:val="both"/>
              <w:rPr>
                <w:rFonts w:cs="Arial"/>
                <w:szCs w:val="24"/>
              </w:rPr>
            </w:pPr>
          </w:p>
        </w:tc>
        <w:tc>
          <w:tcPr>
            <w:tcW w:w="2564" w:type="pct"/>
            <w:gridSpan w:val="5"/>
          </w:tcPr>
          <w:p w14:paraId="052EFDF3" w14:textId="77777777" w:rsidR="00E51045" w:rsidRPr="000B389B" w:rsidRDefault="00E51045" w:rsidP="00E51045">
            <w:pPr>
              <w:tabs>
                <w:tab w:val="left" w:pos="397"/>
                <w:tab w:val="left" w:pos="794"/>
              </w:tabs>
              <w:spacing w:line="360" w:lineRule="auto"/>
              <w:jc w:val="both"/>
              <w:rPr>
                <w:rFonts w:cs="Arial"/>
                <w:szCs w:val="24"/>
              </w:rPr>
            </w:pPr>
          </w:p>
        </w:tc>
      </w:tr>
      <w:tr w:rsidR="007759F7" w:rsidRPr="000B389B" w14:paraId="018113B9" w14:textId="77777777" w:rsidTr="0091230E">
        <w:tc>
          <w:tcPr>
            <w:tcW w:w="1081" w:type="pct"/>
            <w:gridSpan w:val="6"/>
          </w:tcPr>
          <w:p w14:paraId="4ABAFA45" w14:textId="77777777" w:rsidR="00E51045" w:rsidRPr="000B389B" w:rsidRDefault="00E51045" w:rsidP="00E51045">
            <w:pPr>
              <w:spacing w:line="360" w:lineRule="auto"/>
              <w:ind w:right="-90"/>
              <w:rPr>
                <w:rFonts w:cs="Arial"/>
                <w:szCs w:val="24"/>
              </w:rPr>
            </w:pPr>
          </w:p>
        </w:tc>
        <w:tc>
          <w:tcPr>
            <w:tcW w:w="600" w:type="pct"/>
            <w:gridSpan w:val="28"/>
          </w:tcPr>
          <w:p w14:paraId="022003CF" w14:textId="77777777" w:rsidR="00E51045" w:rsidRPr="000B389B" w:rsidRDefault="00E51045" w:rsidP="00E51045">
            <w:pPr>
              <w:tabs>
                <w:tab w:val="left" w:pos="397"/>
                <w:tab w:val="left" w:pos="794"/>
              </w:tabs>
              <w:spacing w:line="360" w:lineRule="auto"/>
              <w:jc w:val="right"/>
              <w:rPr>
                <w:rFonts w:cs="Arial"/>
                <w:szCs w:val="24"/>
              </w:rPr>
            </w:pPr>
            <w:r w:rsidRPr="000B389B">
              <w:rPr>
                <w:rFonts w:cs="Arial"/>
                <w:szCs w:val="24"/>
              </w:rPr>
              <w:t>(δ)</w:t>
            </w:r>
          </w:p>
        </w:tc>
        <w:tc>
          <w:tcPr>
            <w:tcW w:w="3319" w:type="pct"/>
            <w:gridSpan w:val="69"/>
          </w:tcPr>
          <w:p w14:paraId="213ECE67" w14:textId="77777777" w:rsidR="00E51045" w:rsidRPr="000B389B" w:rsidRDefault="00E51045" w:rsidP="00E51045">
            <w:pPr>
              <w:tabs>
                <w:tab w:val="left" w:pos="397"/>
                <w:tab w:val="left" w:pos="794"/>
              </w:tabs>
              <w:spacing w:line="360" w:lineRule="auto"/>
              <w:jc w:val="both"/>
              <w:rPr>
                <w:rFonts w:cs="Arial"/>
                <w:szCs w:val="24"/>
              </w:rPr>
            </w:pPr>
            <w:r>
              <w:rPr>
                <w:rFonts w:cs="Arial"/>
                <w:szCs w:val="24"/>
              </w:rPr>
              <w:t>έ</w:t>
            </w:r>
            <w:r w:rsidRPr="000B389B">
              <w:rPr>
                <w:rFonts w:cs="Arial"/>
                <w:szCs w:val="24"/>
              </w:rPr>
              <w:t xml:space="preserve">κθεση σε συγκεντρωτική μορφή σχετικά με τις πληροφορίες που αναφέρονται </w:t>
            </w:r>
            <w:r>
              <w:rPr>
                <w:rFonts w:cs="Arial"/>
                <w:szCs w:val="24"/>
              </w:rPr>
              <w:t xml:space="preserve">στις διατάξεις των παραγράφων (α), (β) και (γ) </w:t>
            </w:r>
            <w:r w:rsidR="009714CC">
              <w:rPr>
                <w:rFonts w:cs="Arial"/>
                <w:szCs w:val="24"/>
              </w:rPr>
              <w:t xml:space="preserve">του εδαφίου (2) </w:t>
            </w:r>
            <w:r>
              <w:rPr>
                <w:rFonts w:cs="Arial"/>
                <w:szCs w:val="24"/>
              </w:rPr>
              <w:t>του</w:t>
            </w:r>
            <w:r w:rsidRPr="000B389B">
              <w:rPr>
                <w:rFonts w:cs="Arial"/>
                <w:szCs w:val="24"/>
              </w:rPr>
              <w:t xml:space="preserve"> άρθρο</w:t>
            </w:r>
            <w:r>
              <w:rPr>
                <w:rFonts w:cs="Arial"/>
                <w:szCs w:val="24"/>
              </w:rPr>
              <w:t>υ</w:t>
            </w:r>
            <w:r w:rsidRPr="000B389B">
              <w:rPr>
                <w:rFonts w:cs="Arial"/>
                <w:szCs w:val="24"/>
              </w:rPr>
              <w:t xml:space="preserve"> 29, τις οποίες υποβάλλουν οι οικονομικοί φορείς και αφορούν το εθνικό καθεστώς και τα εθελοντικά καθεστώτα, προκειμένου να δημοσιευθούν στην πλατφόρμα ηλεκτρονικής υποβολής εκθέσεων της Επιτροπής που αναφέρεται στο άρθρο 28 του Κανονισμού (ΕΕ) 2018/1999.</w:t>
            </w:r>
          </w:p>
        </w:tc>
      </w:tr>
      <w:tr w:rsidR="00274144" w:rsidRPr="000B389B" w14:paraId="50E14935" w14:textId="77777777" w:rsidTr="0091230E">
        <w:tc>
          <w:tcPr>
            <w:tcW w:w="1081" w:type="pct"/>
            <w:gridSpan w:val="6"/>
          </w:tcPr>
          <w:p w14:paraId="4FDE6391" w14:textId="77777777" w:rsidR="00E51045" w:rsidRPr="000B389B" w:rsidRDefault="00E51045" w:rsidP="00E51045">
            <w:pPr>
              <w:spacing w:line="360" w:lineRule="auto"/>
              <w:ind w:right="-90"/>
              <w:rPr>
                <w:rFonts w:cs="Arial"/>
                <w:szCs w:val="24"/>
              </w:rPr>
            </w:pPr>
          </w:p>
        </w:tc>
        <w:tc>
          <w:tcPr>
            <w:tcW w:w="506" w:type="pct"/>
            <w:gridSpan w:val="14"/>
          </w:tcPr>
          <w:p w14:paraId="219E96D5" w14:textId="77777777" w:rsidR="00E51045" w:rsidRPr="000B389B" w:rsidRDefault="00E51045" w:rsidP="00E51045">
            <w:pPr>
              <w:tabs>
                <w:tab w:val="left" w:pos="397"/>
                <w:tab w:val="left" w:pos="794"/>
              </w:tabs>
              <w:spacing w:line="360" w:lineRule="auto"/>
              <w:jc w:val="right"/>
              <w:rPr>
                <w:rFonts w:cs="Arial"/>
                <w:szCs w:val="24"/>
              </w:rPr>
            </w:pPr>
          </w:p>
        </w:tc>
        <w:tc>
          <w:tcPr>
            <w:tcW w:w="299" w:type="pct"/>
            <w:gridSpan w:val="38"/>
          </w:tcPr>
          <w:p w14:paraId="5C0D308F" w14:textId="77777777" w:rsidR="00E51045" w:rsidRPr="000B389B" w:rsidRDefault="00E51045" w:rsidP="00E51045">
            <w:pPr>
              <w:tabs>
                <w:tab w:val="left" w:pos="397"/>
                <w:tab w:val="left" w:pos="794"/>
              </w:tabs>
              <w:spacing w:line="360" w:lineRule="auto"/>
              <w:jc w:val="right"/>
              <w:rPr>
                <w:rFonts w:cs="Arial"/>
                <w:szCs w:val="24"/>
              </w:rPr>
            </w:pPr>
          </w:p>
        </w:tc>
        <w:tc>
          <w:tcPr>
            <w:tcW w:w="551" w:type="pct"/>
            <w:gridSpan w:val="40"/>
          </w:tcPr>
          <w:p w14:paraId="010CCD39" w14:textId="77777777" w:rsidR="00E51045" w:rsidRPr="0051531D" w:rsidRDefault="00E51045" w:rsidP="00E51045">
            <w:pPr>
              <w:tabs>
                <w:tab w:val="left" w:pos="397"/>
                <w:tab w:val="left" w:pos="794"/>
              </w:tabs>
              <w:spacing w:line="360" w:lineRule="auto"/>
              <w:jc w:val="both"/>
              <w:rPr>
                <w:rFonts w:cs="Arial"/>
                <w:szCs w:val="24"/>
              </w:rPr>
            </w:pPr>
          </w:p>
        </w:tc>
        <w:tc>
          <w:tcPr>
            <w:tcW w:w="2564" w:type="pct"/>
            <w:gridSpan w:val="5"/>
          </w:tcPr>
          <w:p w14:paraId="6329AD11" w14:textId="77777777" w:rsidR="00E51045" w:rsidRPr="000B389B" w:rsidRDefault="00E51045" w:rsidP="00E51045">
            <w:pPr>
              <w:tabs>
                <w:tab w:val="left" w:pos="397"/>
                <w:tab w:val="left" w:pos="794"/>
              </w:tabs>
              <w:spacing w:line="360" w:lineRule="auto"/>
              <w:jc w:val="both"/>
              <w:rPr>
                <w:rFonts w:cs="Arial"/>
                <w:szCs w:val="24"/>
              </w:rPr>
            </w:pPr>
          </w:p>
        </w:tc>
      </w:tr>
      <w:tr w:rsidR="0061246D" w:rsidRPr="000B389B" w14:paraId="49E35239" w14:textId="77777777" w:rsidTr="00274144">
        <w:tc>
          <w:tcPr>
            <w:tcW w:w="1081" w:type="pct"/>
            <w:gridSpan w:val="6"/>
          </w:tcPr>
          <w:p w14:paraId="6DC24800" w14:textId="77777777" w:rsidR="00E51045" w:rsidRPr="000B389B" w:rsidRDefault="00E51045" w:rsidP="00E51045">
            <w:pPr>
              <w:spacing w:line="360" w:lineRule="auto"/>
              <w:ind w:right="-90"/>
              <w:rPr>
                <w:rFonts w:cs="Arial"/>
                <w:szCs w:val="24"/>
              </w:rPr>
            </w:pPr>
          </w:p>
        </w:tc>
        <w:tc>
          <w:tcPr>
            <w:tcW w:w="3919" w:type="pct"/>
            <w:gridSpan w:val="97"/>
          </w:tcPr>
          <w:p w14:paraId="5151085B" w14:textId="77777777" w:rsidR="00E51045" w:rsidRPr="009566AD" w:rsidRDefault="00E51045" w:rsidP="00E51045">
            <w:pPr>
              <w:pStyle w:val="Point2"/>
              <w:spacing w:before="0" w:after="0"/>
              <w:ind w:left="35" w:firstLine="0"/>
              <w:jc w:val="center"/>
              <w:rPr>
                <w:rFonts w:ascii="Arial" w:hAnsi="Arial" w:cs="Arial"/>
                <w:bCs/>
                <w:szCs w:val="24"/>
              </w:rPr>
            </w:pPr>
            <w:r w:rsidRPr="009566AD">
              <w:rPr>
                <w:rFonts w:ascii="Arial" w:hAnsi="Arial" w:cs="Arial"/>
                <w:bCs/>
                <w:szCs w:val="24"/>
              </w:rPr>
              <w:t>ΜΕΡΟΣ VIII</w:t>
            </w:r>
          </w:p>
          <w:p w14:paraId="2CBA7BAD" w14:textId="77777777" w:rsidR="00E51045" w:rsidRPr="009566AD" w:rsidRDefault="00E51045" w:rsidP="00E51045">
            <w:pPr>
              <w:pStyle w:val="Point2"/>
              <w:spacing w:before="0" w:after="0"/>
              <w:ind w:left="35" w:firstLine="0"/>
              <w:jc w:val="center"/>
              <w:rPr>
                <w:rFonts w:ascii="Arial" w:hAnsi="Arial" w:cs="Arial"/>
                <w:bCs/>
                <w:szCs w:val="24"/>
              </w:rPr>
            </w:pPr>
            <w:r w:rsidRPr="009566AD">
              <w:rPr>
                <w:rFonts w:ascii="Arial" w:hAnsi="Arial" w:cs="Arial"/>
                <w:bCs/>
                <w:szCs w:val="24"/>
              </w:rPr>
              <w:t xml:space="preserve">ΑΔΙΚΗΜΑΤΑ, ΠΟΙΝΕΣ, ΔΙΟΙΚΗΤΙΚΑ ΠΡΟΣΤΙΜΑ </w:t>
            </w:r>
          </w:p>
          <w:p w14:paraId="092775EA" w14:textId="77777777" w:rsidR="00E51045" w:rsidRPr="000B389B" w:rsidRDefault="00E51045" w:rsidP="00E51045">
            <w:pPr>
              <w:tabs>
                <w:tab w:val="left" w:pos="397"/>
                <w:tab w:val="left" w:pos="794"/>
              </w:tabs>
              <w:spacing w:line="360" w:lineRule="auto"/>
              <w:jc w:val="center"/>
              <w:rPr>
                <w:rFonts w:cs="Arial"/>
                <w:szCs w:val="24"/>
              </w:rPr>
            </w:pPr>
            <w:r w:rsidRPr="009566AD">
              <w:rPr>
                <w:rFonts w:cs="Arial"/>
                <w:bCs/>
                <w:szCs w:val="24"/>
              </w:rPr>
              <w:t>ΚΑΙ ΙΕΡΑΡΧΙΚΕΣ ΠΡΟΣΦΥΓΕΣ</w:t>
            </w:r>
          </w:p>
        </w:tc>
      </w:tr>
      <w:tr w:rsidR="007759F7" w:rsidRPr="000B389B" w14:paraId="5823F1A9" w14:textId="77777777" w:rsidTr="0091230E">
        <w:tc>
          <w:tcPr>
            <w:tcW w:w="1081" w:type="pct"/>
            <w:gridSpan w:val="6"/>
          </w:tcPr>
          <w:p w14:paraId="30D621BC" w14:textId="77777777" w:rsidR="00E51045" w:rsidRPr="000B389B" w:rsidRDefault="00E51045" w:rsidP="00E51045">
            <w:pPr>
              <w:spacing w:line="360" w:lineRule="auto"/>
              <w:ind w:right="-90"/>
              <w:rPr>
                <w:rFonts w:cs="Arial"/>
                <w:szCs w:val="24"/>
              </w:rPr>
            </w:pPr>
          </w:p>
        </w:tc>
        <w:tc>
          <w:tcPr>
            <w:tcW w:w="506" w:type="pct"/>
            <w:gridSpan w:val="14"/>
          </w:tcPr>
          <w:p w14:paraId="21D8F8A6" w14:textId="77777777" w:rsidR="00E51045" w:rsidRPr="000B389B" w:rsidRDefault="00E51045" w:rsidP="00E51045">
            <w:pPr>
              <w:pStyle w:val="Point2"/>
              <w:spacing w:before="0" w:after="0"/>
              <w:ind w:left="35" w:firstLine="0"/>
              <w:jc w:val="center"/>
              <w:rPr>
                <w:rFonts w:ascii="Arial" w:hAnsi="Arial" w:cs="Arial"/>
                <w:b/>
                <w:szCs w:val="24"/>
              </w:rPr>
            </w:pPr>
          </w:p>
        </w:tc>
        <w:tc>
          <w:tcPr>
            <w:tcW w:w="3414" w:type="pct"/>
            <w:gridSpan w:val="83"/>
          </w:tcPr>
          <w:p w14:paraId="1BC7B97F" w14:textId="77777777" w:rsidR="00E51045" w:rsidRPr="000B389B" w:rsidRDefault="00E51045" w:rsidP="00E51045">
            <w:pPr>
              <w:pStyle w:val="Point2"/>
              <w:spacing w:before="0" w:after="0"/>
              <w:ind w:left="35" w:firstLine="0"/>
              <w:jc w:val="center"/>
              <w:rPr>
                <w:rFonts w:ascii="Arial" w:hAnsi="Arial" w:cs="Arial"/>
                <w:b/>
                <w:szCs w:val="24"/>
              </w:rPr>
            </w:pPr>
          </w:p>
        </w:tc>
      </w:tr>
      <w:tr w:rsidR="0061246D" w:rsidRPr="000B389B" w14:paraId="026990EA" w14:textId="77777777" w:rsidTr="00274144">
        <w:tc>
          <w:tcPr>
            <w:tcW w:w="1081" w:type="pct"/>
            <w:gridSpan w:val="6"/>
          </w:tcPr>
          <w:p w14:paraId="75FAC6E5" w14:textId="77777777" w:rsidR="00E51045" w:rsidRDefault="00E51045" w:rsidP="00E51045">
            <w:pPr>
              <w:spacing w:line="360" w:lineRule="auto"/>
              <w:ind w:right="-90"/>
              <w:rPr>
                <w:rFonts w:cs="Arial"/>
                <w:szCs w:val="24"/>
              </w:rPr>
            </w:pPr>
            <w:r w:rsidRPr="000B389B">
              <w:rPr>
                <w:rFonts w:cs="Arial"/>
                <w:szCs w:val="24"/>
              </w:rPr>
              <w:t xml:space="preserve">Αδικήματα </w:t>
            </w:r>
          </w:p>
          <w:p w14:paraId="30AD2B9D" w14:textId="77777777" w:rsidR="00E51045" w:rsidRPr="000B389B" w:rsidRDefault="00E51045" w:rsidP="00E51045">
            <w:pPr>
              <w:spacing w:line="360" w:lineRule="auto"/>
              <w:ind w:right="-90"/>
              <w:rPr>
                <w:rFonts w:cs="Arial"/>
                <w:szCs w:val="24"/>
              </w:rPr>
            </w:pPr>
            <w:r w:rsidRPr="000B389B">
              <w:rPr>
                <w:rFonts w:cs="Arial"/>
                <w:szCs w:val="24"/>
              </w:rPr>
              <w:t>και ποινές.</w:t>
            </w:r>
          </w:p>
        </w:tc>
        <w:tc>
          <w:tcPr>
            <w:tcW w:w="3919" w:type="pct"/>
            <w:gridSpan w:val="97"/>
          </w:tcPr>
          <w:p w14:paraId="7E6EF994" w14:textId="402DA0E2" w:rsidR="00E51045" w:rsidRPr="000B389B" w:rsidRDefault="00E51045" w:rsidP="00E51045">
            <w:pPr>
              <w:tabs>
                <w:tab w:val="left" w:pos="397"/>
                <w:tab w:val="left" w:pos="944"/>
                <w:tab w:val="left" w:pos="1015"/>
              </w:tabs>
              <w:spacing w:line="360" w:lineRule="auto"/>
              <w:jc w:val="both"/>
              <w:rPr>
                <w:rFonts w:cs="Arial"/>
                <w:b/>
                <w:szCs w:val="24"/>
              </w:rPr>
            </w:pPr>
            <w:r w:rsidRPr="000B389B">
              <w:rPr>
                <w:rFonts w:cs="Arial"/>
                <w:szCs w:val="24"/>
              </w:rPr>
              <w:t>36.-(1)</w:t>
            </w:r>
            <w:r w:rsidR="00644AC6">
              <w:rPr>
                <w:rFonts w:cs="Arial"/>
                <w:szCs w:val="24"/>
              </w:rPr>
              <w:t xml:space="preserve">   </w:t>
            </w:r>
            <w:r w:rsidRPr="000B389B">
              <w:rPr>
                <w:rFonts w:cs="Arial"/>
                <w:szCs w:val="24"/>
              </w:rPr>
              <w:t>Πρόσωπο το οποίο αυτοπροσώπως ή δι</w:t>
            </w:r>
            <w:r>
              <w:rPr>
                <w:rFonts w:cs="Arial"/>
                <w:szCs w:val="24"/>
              </w:rPr>
              <w:t>ά</w:t>
            </w:r>
            <w:r w:rsidRPr="000B389B">
              <w:rPr>
                <w:rFonts w:cs="Arial"/>
                <w:szCs w:val="24"/>
              </w:rPr>
              <w:t xml:space="preserve"> υπαλλήλου του ή άλλου εκπροσώπου του-</w:t>
            </w:r>
          </w:p>
        </w:tc>
      </w:tr>
      <w:tr w:rsidR="0061246D" w:rsidRPr="000B389B" w14:paraId="1DAC945D" w14:textId="77777777" w:rsidTr="00274144">
        <w:tc>
          <w:tcPr>
            <w:tcW w:w="1081" w:type="pct"/>
            <w:gridSpan w:val="6"/>
          </w:tcPr>
          <w:p w14:paraId="26E91516" w14:textId="77777777" w:rsidR="00E51045" w:rsidRPr="000B389B" w:rsidRDefault="00E51045" w:rsidP="00E51045">
            <w:pPr>
              <w:spacing w:line="360" w:lineRule="auto"/>
              <w:ind w:right="-90"/>
              <w:rPr>
                <w:rFonts w:cs="Arial"/>
                <w:szCs w:val="24"/>
              </w:rPr>
            </w:pPr>
          </w:p>
        </w:tc>
        <w:tc>
          <w:tcPr>
            <w:tcW w:w="3919" w:type="pct"/>
            <w:gridSpan w:val="97"/>
          </w:tcPr>
          <w:p w14:paraId="56DAA9AF" w14:textId="77777777" w:rsidR="00E51045" w:rsidRPr="000B389B" w:rsidRDefault="00E51045" w:rsidP="00E51045">
            <w:pPr>
              <w:pStyle w:val="Point2"/>
              <w:spacing w:before="0" w:after="0"/>
              <w:ind w:left="35" w:firstLine="0"/>
              <w:jc w:val="center"/>
              <w:rPr>
                <w:rFonts w:ascii="Arial" w:hAnsi="Arial" w:cs="Arial"/>
                <w:b/>
                <w:szCs w:val="24"/>
              </w:rPr>
            </w:pPr>
          </w:p>
        </w:tc>
      </w:tr>
      <w:tr w:rsidR="007759F7" w:rsidRPr="000B389B" w14:paraId="192F1B60" w14:textId="77777777" w:rsidTr="0091230E">
        <w:tc>
          <w:tcPr>
            <w:tcW w:w="1081" w:type="pct"/>
            <w:gridSpan w:val="6"/>
          </w:tcPr>
          <w:p w14:paraId="00C47BF2" w14:textId="77777777" w:rsidR="00E51045" w:rsidRPr="000B389B" w:rsidRDefault="00E51045" w:rsidP="00E51045">
            <w:pPr>
              <w:spacing w:line="360" w:lineRule="auto"/>
              <w:ind w:right="-90"/>
              <w:rPr>
                <w:rFonts w:cs="Arial"/>
                <w:szCs w:val="24"/>
              </w:rPr>
            </w:pPr>
          </w:p>
        </w:tc>
        <w:tc>
          <w:tcPr>
            <w:tcW w:w="804" w:type="pct"/>
            <w:gridSpan w:val="52"/>
          </w:tcPr>
          <w:p w14:paraId="0CD3A352" w14:textId="77777777" w:rsidR="00E51045" w:rsidRPr="000B389B" w:rsidRDefault="00E51045" w:rsidP="00E51045">
            <w:pPr>
              <w:pStyle w:val="Point2"/>
              <w:spacing w:before="0" w:after="0"/>
              <w:ind w:left="35" w:firstLine="0"/>
              <w:jc w:val="right"/>
              <w:rPr>
                <w:rFonts w:ascii="Arial" w:hAnsi="Arial" w:cs="Arial"/>
                <w:b/>
                <w:szCs w:val="24"/>
              </w:rPr>
            </w:pPr>
            <w:r w:rsidRPr="000B389B">
              <w:rPr>
                <w:rFonts w:ascii="Arial" w:hAnsi="Arial" w:cs="Arial"/>
                <w:szCs w:val="24"/>
              </w:rPr>
              <w:t>(α)</w:t>
            </w:r>
          </w:p>
        </w:tc>
        <w:tc>
          <w:tcPr>
            <w:tcW w:w="3115" w:type="pct"/>
            <w:gridSpan w:val="45"/>
          </w:tcPr>
          <w:p w14:paraId="2E2D414E" w14:textId="77777777" w:rsidR="00E51045" w:rsidRPr="000B389B" w:rsidRDefault="00E51045" w:rsidP="00E51045">
            <w:pPr>
              <w:pStyle w:val="Point2"/>
              <w:spacing w:before="0" w:after="0"/>
              <w:ind w:left="35" w:firstLine="0"/>
              <w:jc w:val="both"/>
              <w:rPr>
                <w:rFonts w:ascii="Arial" w:hAnsi="Arial" w:cs="Arial"/>
                <w:b/>
                <w:szCs w:val="24"/>
              </w:rPr>
            </w:pPr>
            <w:r>
              <w:rPr>
                <w:rFonts w:ascii="Arial" w:hAnsi="Arial" w:cs="Arial"/>
                <w:szCs w:val="24"/>
              </w:rPr>
              <w:t>π</w:t>
            </w:r>
            <w:r w:rsidRPr="000B389B">
              <w:rPr>
                <w:rFonts w:ascii="Arial" w:hAnsi="Arial" w:cs="Arial"/>
                <w:szCs w:val="24"/>
              </w:rPr>
              <w:t>ροβαίνει στην εμπορία και/ή χρήση καυσίμων, των οποίων οι προδιαγραφές δεν συνάδουν με τις προδιαγραφές που καθορίζονται με Διατάγματα που εκδίδονται δυνάμει</w:t>
            </w:r>
            <w:r>
              <w:rPr>
                <w:rFonts w:ascii="Arial" w:hAnsi="Arial" w:cs="Arial"/>
                <w:szCs w:val="24"/>
              </w:rPr>
              <w:t xml:space="preserve"> των διατάξεων</w:t>
            </w:r>
            <w:r w:rsidRPr="000B389B">
              <w:rPr>
                <w:rFonts w:ascii="Arial" w:hAnsi="Arial" w:cs="Arial"/>
                <w:szCs w:val="24"/>
              </w:rPr>
              <w:t xml:space="preserve"> του άρθρου 51:</w:t>
            </w:r>
          </w:p>
        </w:tc>
      </w:tr>
      <w:tr w:rsidR="007759F7" w:rsidRPr="000B389B" w14:paraId="48C074E2" w14:textId="77777777" w:rsidTr="0091230E">
        <w:tc>
          <w:tcPr>
            <w:tcW w:w="1081" w:type="pct"/>
            <w:gridSpan w:val="6"/>
          </w:tcPr>
          <w:p w14:paraId="3F39FF64" w14:textId="77777777" w:rsidR="00E51045" w:rsidRPr="000B389B" w:rsidRDefault="00E51045" w:rsidP="00E51045">
            <w:pPr>
              <w:spacing w:line="360" w:lineRule="auto"/>
              <w:ind w:right="-90"/>
              <w:rPr>
                <w:rFonts w:cs="Arial"/>
                <w:szCs w:val="24"/>
              </w:rPr>
            </w:pPr>
          </w:p>
        </w:tc>
        <w:tc>
          <w:tcPr>
            <w:tcW w:w="804" w:type="pct"/>
            <w:gridSpan w:val="52"/>
          </w:tcPr>
          <w:p w14:paraId="2F07626E" w14:textId="77777777" w:rsidR="00E51045" w:rsidRPr="000B389B" w:rsidRDefault="00E51045" w:rsidP="00E51045">
            <w:pPr>
              <w:pStyle w:val="Point2"/>
              <w:spacing w:before="0" w:after="0"/>
              <w:ind w:left="35" w:firstLine="0"/>
              <w:jc w:val="center"/>
              <w:rPr>
                <w:rFonts w:ascii="Arial" w:hAnsi="Arial" w:cs="Arial"/>
                <w:b/>
                <w:szCs w:val="24"/>
              </w:rPr>
            </w:pPr>
          </w:p>
        </w:tc>
        <w:tc>
          <w:tcPr>
            <w:tcW w:w="3115" w:type="pct"/>
            <w:gridSpan w:val="45"/>
          </w:tcPr>
          <w:p w14:paraId="4957CF81" w14:textId="77777777" w:rsidR="00E51045" w:rsidRPr="000B389B" w:rsidRDefault="00E51045" w:rsidP="00E51045">
            <w:pPr>
              <w:pStyle w:val="Point2"/>
              <w:spacing w:before="0" w:after="0"/>
              <w:ind w:left="35" w:firstLine="0"/>
              <w:jc w:val="center"/>
              <w:rPr>
                <w:rFonts w:ascii="Arial" w:hAnsi="Arial" w:cs="Arial"/>
                <w:b/>
                <w:szCs w:val="24"/>
              </w:rPr>
            </w:pPr>
          </w:p>
        </w:tc>
      </w:tr>
      <w:tr w:rsidR="007759F7" w:rsidRPr="000B389B" w14:paraId="7E0ADD1C" w14:textId="77777777" w:rsidTr="0091230E">
        <w:tc>
          <w:tcPr>
            <w:tcW w:w="1081" w:type="pct"/>
            <w:gridSpan w:val="6"/>
          </w:tcPr>
          <w:p w14:paraId="1A50E6F5" w14:textId="77777777" w:rsidR="00E51045" w:rsidRPr="000B389B" w:rsidRDefault="00E51045" w:rsidP="00E51045">
            <w:pPr>
              <w:spacing w:line="360" w:lineRule="auto"/>
              <w:ind w:right="-90"/>
              <w:rPr>
                <w:rFonts w:cs="Arial"/>
                <w:szCs w:val="24"/>
              </w:rPr>
            </w:pPr>
          </w:p>
        </w:tc>
        <w:tc>
          <w:tcPr>
            <w:tcW w:w="804" w:type="pct"/>
            <w:gridSpan w:val="52"/>
          </w:tcPr>
          <w:p w14:paraId="2CB90B37" w14:textId="77777777" w:rsidR="00E51045" w:rsidRPr="000B389B" w:rsidRDefault="00E51045" w:rsidP="00E51045">
            <w:pPr>
              <w:pStyle w:val="Point2"/>
              <w:spacing w:before="0" w:after="0"/>
              <w:ind w:left="35" w:firstLine="0"/>
              <w:jc w:val="center"/>
              <w:rPr>
                <w:rFonts w:ascii="Arial" w:hAnsi="Arial" w:cs="Arial"/>
                <w:b/>
                <w:szCs w:val="24"/>
              </w:rPr>
            </w:pPr>
          </w:p>
        </w:tc>
        <w:tc>
          <w:tcPr>
            <w:tcW w:w="3115" w:type="pct"/>
            <w:gridSpan w:val="45"/>
          </w:tcPr>
          <w:p w14:paraId="51EFF806" w14:textId="77777777" w:rsidR="00E51045" w:rsidRPr="000B389B" w:rsidRDefault="00E51045" w:rsidP="00E51045">
            <w:pPr>
              <w:pStyle w:val="Point2"/>
              <w:tabs>
                <w:tab w:val="left" w:pos="567"/>
              </w:tabs>
              <w:spacing w:before="0" w:after="0"/>
              <w:ind w:left="0" w:firstLine="0"/>
              <w:jc w:val="both"/>
              <w:rPr>
                <w:rFonts w:ascii="Arial" w:hAnsi="Arial" w:cs="Arial"/>
                <w:b/>
                <w:szCs w:val="24"/>
              </w:rPr>
            </w:pPr>
            <w:r>
              <w:rPr>
                <w:rFonts w:ascii="Arial" w:hAnsi="Arial" w:cs="Arial"/>
                <w:szCs w:val="24"/>
              </w:rPr>
              <w:tab/>
            </w:r>
            <w:r w:rsidRPr="000B389B">
              <w:rPr>
                <w:rFonts w:ascii="Arial" w:hAnsi="Arial" w:cs="Arial"/>
                <w:szCs w:val="24"/>
              </w:rPr>
              <w:t xml:space="preserve">Νοείται ότι, η χρήση καυσίμων τα οποία καταναλωτής προμηθεύεται από πρατήριο λιανικής πώλησης  καυσίμων, χωρίς να προβεί σε αλλοίωση της ποιότητάς </w:t>
            </w:r>
            <w:r>
              <w:rPr>
                <w:rFonts w:ascii="Arial" w:hAnsi="Arial" w:cs="Arial"/>
                <w:szCs w:val="24"/>
              </w:rPr>
              <w:t>τους,</w:t>
            </w:r>
            <w:r w:rsidRPr="000B389B">
              <w:rPr>
                <w:rFonts w:ascii="Arial" w:hAnsi="Arial" w:cs="Arial"/>
                <w:szCs w:val="24"/>
              </w:rPr>
              <w:t xml:space="preserve"> δεν αποτελεί αδίκημα</w:t>
            </w:r>
            <w:r>
              <w:rPr>
                <w:rFonts w:ascii="Arial" w:hAnsi="Arial" w:cs="Arial"/>
                <w:szCs w:val="24"/>
              </w:rPr>
              <w:t>·</w:t>
            </w:r>
          </w:p>
        </w:tc>
      </w:tr>
      <w:tr w:rsidR="007759F7" w:rsidRPr="000B389B" w14:paraId="7E7ECDA7" w14:textId="77777777" w:rsidTr="0091230E">
        <w:tc>
          <w:tcPr>
            <w:tcW w:w="1081" w:type="pct"/>
            <w:gridSpan w:val="6"/>
          </w:tcPr>
          <w:p w14:paraId="01D180B3" w14:textId="77777777" w:rsidR="00E51045" w:rsidRPr="000B389B" w:rsidRDefault="00E51045" w:rsidP="00E51045">
            <w:pPr>
              <w:spacing w:line="360" w:lineRule="auto"/>
              <w:ind w:right="-90"/>
              <w:rPr>
                <w:rFonts w:cs="Arial"/>
                <w:szCs w:val="24"/>
              </w:rPr>
            </w:pPr>
          </w:p>
        </w:tc>
        <w:tc>
          <w:tcPr>
            <w:tcW w:w="804" w:type="pct"/>
            <w:gridSpan w:val="52"/>
          </w:tcPr>
          <w:p w14:paraId="5D42FA83" w14:textId="77777777" w:rsidR="00E51045" w:rsidRPr="000B389B" w:rsidRDefault="00E51045" w:rsidP="00E51045">
            <w:pPr>
              <w:pStyle w:val="Point2"/>
              <w:spacing w:before="0" w:after="0"/>
              <w:ind w:left="35" w:firstLine="0"/>
              <w:jc w:val="center"/>
              <w:rPr>
                <w:rFonts w:ascii="Arial" w:hAnsi="Arial" w:cs="Arial"/>
                <w:b/>
                <w:szCs w:val="24"/>
              </w:rPr>
            </w:pPr>
          </w:p>
        </w:tc>
        <w:tc>
          <w:tcPr>
            <w:tcW w:w="3115" w:type="pct"/>
            <w:gridSpan w:val="45"/>
          </w:tcPr>
          <w:p w14:paraId="6D91693A" w14:textId="77777777" w:rsidR="00E51045"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5DDD1273" w14:textId="77777777" w:rsidTr="0091230E">
        <w:tc>
          <w:tcPr>
            <w:tcW w:w="1081" w:type="pct"/>
            <w:gridSpan w:val="6"/>
          </w:tcPr>
          <w:p w14:paraId="61A47BF9" w14:textId="77777777" w:rsidR="00E51045" w:rsidRPr="000B389B" w:rsidRDefault="00E51045" w:rsidP="00E51045">
            <w:pPr>
              <w:spacing w:line="360" w:lineRule="auto"/>
              <w:ind w:right="-90"/>
              <w:rPr>
                <w:rFonts w:cs="Arial"/>
                <w:szCs w:val="24"/>
              </w:rPr>
            </w:pPr>
          </w:p>
        </w:tc>
        <w:tc>
          <w:tcPr>
            <w:tcW w:w="804" w:type="pct"/>
            <w:gridSpan w:val="52"/>
          </w:tcPr>
          <w:p w14:paraId="7E34E67B" w14:textId="77777777" w:rsidR="00E51045" w:rsidRPr="000B389B" w:rsidRDefault="00E51045" w:rsidP="00E51045">
            <w:pPr>
              <w:pStyle w:val="Point2"/>
              <w:spacing w:before="0" w:after="0"/>
              <w:ind w:left="35" w:firstLine="0"/>
              <w:jc w:val="right"/>
              <w:rPr>
                <w:rFonts w:ascii="Arial" w:hAnsi="Arial" w:cs="Arial"/>
                <w:b/>
                <w:szCs w:val="24"/>
              </w:rPr>
            </w:pPr>
            <w:r w:rsidRPr="000B389B">
              <w:rPr>
                <w:rFonts w:ascii="Arial" w:hAnsi="Arial" w:cs="Arial"/>
                <w:szCs w:val="24"/>
              </w:rPr>
              <w:t>(β)</w:t>
            </w:r>
          </w:p>
        </w:tc>
        <w:tc>
          <w:tcPr>
            <w:tcW w:w="3115" w:type="pct"/>
            <w:gridSpan w:val="45"/>
          </w:tcPr>
          <w:p w14:paraId="4E7AF385" w14:textId="77777777" w:rsidR="00E51045"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παρακωλύει ή παρεμποδίζει Εντεταλμένο Επιθεωρητή ή Επιθεωρητή Πλοίων, ο οποίος ενεργεί κατ’ εφαρμογή των διατάξεων του άρθρου</w:t>
            </w:r>
            <w:r>
              <w:rPr>
                <w:rFonts w:ascii="Arial" w:hAnsi="Arial" w:cs="Arial"/>
                <w:szCs w:val="24"/>
              </w:rPr>
              <w:t xml:space="preserve"> 8</w:t>
            </w:r>
            <w:r w:rsidRPr="000B389B">
              <w:rPr>
                <w:rFonts w:ascii="Arial" w:hAnsi="Arial" w:cs="Arial"/>
                <w:szCs w:val="24"/>
              </w:rPr>
              <w:t>, στην άσκηση των καθηκόντων του</w:t>
            </w:r>
            <w:r>
              <w:rPr>
                <w:rFonts w:ascii="Arial" w:hAnsi="Arial" w:cs="Arial"/>
                <w:szCs w:val="24"/>
              </w:rPr>
              <w:t>·</w:t>
            </w:r>
          </w:p>
        </w:tc>
      </w:tr>
      <w:tr w:rsidR="007759F7" w:rsidRPr="000B389B" w14:paraId="0F8BCA98" w14:textId="77777777" w:rsidTr="0091230E">
        <w:tc>
          <w:tcPr>
            <w:tcW w:w="1081" w:type="pct"/>
            <w:gridSpan w:val="6"/>
          </w:tcPr>
          <w:p w14:paraId="0519BD84" w14:textId="77777777" w:rsidR="00E51045" w:rsidRPr="000B389B" w:rsidRDefault="00E51045" w:rsidP="00E51045">
            <w:pPr>
              <w:spacing w:line="360" w:lineRule="auto"/>
              <w:ind w:right="-90"/>
              <w:rPr>
                <w:rFonts w:cs="Arial"/>
                <w:szCs w:val="24"/>
              </w:rPr>
            </w:pPr>
          </w:p>
        </w:tc>
        <w:tc>
          <w:tcPr>
            <w:tcW w:w="804" w:type="pct"/>
            <w:gridSpan w:val="52"/>
          </w:tcPr>
          <w:p w14:paraId="47882E78" w14:textId="77777777" w:rsidR="00E51045" w:rsidRPr="000B389B" w:rsidRDefault="00E51045" w:rsidP="00E51045">
            <w:pPr>
              <w:pStyle w:val="Point2"/>
              <w:spacing w:before="0" w:after="0"/>
              <w:ind w:left="35" w:firstLine="0"/>
              <w:jc w:val="center"/>
              <w:rPr>
                <w:rFonts w:ascii="Arial" w:hAnsi="Arial" w:cs="Arial"/>
                <w:b/>
                <w:szCs w:val="24"/>
              </w:rPr>
            </w:pPr>
          </w:p>
        </w:tc>
        <w:tc>
          <w:tcPr>
            <w:tcW w:w="3115" w:type="pct"/>
            <w:gridSpan w:val="45"/>
          </w:tcPr>
          <w:p w14:paraId="4E6B904D" w14:textId="77777777" w:rsidR="00E51045"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47BA9726" w14:textId="77777777" w:rsidTr="0091230E">
        <w:tc>
          <w:tcPr>
            <w:tcW w:w="1081" w:type="pct"/>
            <w:gridSpan w:val="6"/>
          </w:tcPr>
          <w:p w14:paraId="00E7DCEC" w14:textId="77777777" w:rsidR="00E51045" w:rsidRPr="000B389B" w:rsidRDefault="00E51045" w:rsidP="00E51045">
            <w:pPr>
              <w:spacing w:line="360" w:lineRule="auto"/>
              <w:ind w:right="-90"/>
              <w:rPr>
                <w:rFonts w:cs="Arial"/>
                <w:szCs w:val="24"/>
              </w:rPr>
            </w:pPr>
          </w:p>
        </w:tc>
        <w:tc>
          <w:tcPr>
            <w:tcW w:w="804" w:type="pct"/>
            <w:gridSpan w:val="52"/>
          </w:tcPr>
          <w:p w14:paraId="5A1309F2" w14:textId="77777777" w:rsidR="00E51045" w:rsidRPr="000B389B" w:rsidRDefault="00E51045" w:rsidP="00E51045">
            <w:pPr>
              <w:pStyle w:val="Point2"/>
              <w:spacing w:before="0" w:after="0"/>
              <w:ind w:left="35" w:firstLine="0"/>
              <w:jc w:val="right"/>
              <w:rPr>
                <w:rFonts w:ascii="Arial" w:hAnsi="Arial" w:cs="Arial"/>
                <w:b/>
                <w:szCs w:val="24"/>
              </w:rPr>
            </w:pPr>
            <w:r w:rsidRPr="000B389B">
              <w:rPr>
                <w:rFonts w:ascii="Arial" w:hAnsi="Arial" w:cs="Arial"/>
                <w:szCs w:val="24"/>
              </w:rPr>
              <w:t>(γ)</w:t>
            </w:r>
          </w:p>
        </w:tc>
        <w:tc>
          <w:tcPr>
            <w:tcW w:w="3115" w:type="pct"/>
            <w:gridSpan w:val="45"/>
          </w:tcPr>
          <w:p w14:paraId="27717C4E" w14:textId="1CFD1BD9" w:rsidR="00E51045"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παραλείπει να συμμορφωθεί με οποιαδήποτε απαίτηση που επιβάλλεται σε αυτό από οποιο</w:t>
            </w:r>
            <w:r>
              <w:rPr>
                <w:rFonts w:ascii="Arial" w:hAnsi="Arial" w:cs="Arial"/>
                <w:szCs w:val="24"/>
              </w:rPr>
              <w:t>ν</w:t>
            </w:r>
            <w:r w:rsidRPr="000B389B">
              <w:rPr>
                <w:rFonts w:ascii="Arial" w:hAnsi="Arial" w:cs="Arial"/>
                <w:szCs w:val="24"/>
              </w:rPr>
              <w:t xml:space="preserve">δήποτε Εντεταλμένο Επιθεωρητή ή Επιθεωρητή Πλοίων με βάση τις διατάξεις του άρθρου </w:t>
            </w:r>
            <w:r w:rsidR="000F25E2">
              <w:rPr>
                <w:rFonts w:ascii="Arial" w:hAnsi="Arial" w:cs="Arial"/>
                <w:szCs w:val="24"/>
              </w:rPr>
              <w:t>8</w:t>
            </w:r>
            <w:r>
              <w:rPr>
                <w:rFonts w:ascii="Arial" w:hAnsi="Arial" w:cs="Arial"/>
                <w:szCs w:val="24"/>
              </w:rPr>
              <w:t>·</w:t>
            </w:r>
          </w:p>
        </w:tc>
      </w:tr>
      <w:tr w:rsidR="007759F7" w:rsidRPr="000B389B" w14:paraId="2C5FF44F" w14:textId="77777777" w:rsidTr="0091230E">
        <w:tc>
          <w:tcPr>
            <w:tcW w:w="1081" w:type="pct"/>
            <w:gridSpan w:val="6"/>
          </w:tcPr>
          <w:p w14:paraId="5C456C56" w14:textId="77777777" w:rsidR="00E51045" w:rsidRPr="0098267D" w:rsidRDefault="00E51045" w:rsidP="00E51045">
            <w:pPr>
              <w:spacing w:line="360" w:lineRule="auto"/>
              <w:ind w:right="-90"/>
              <w:rPr>
                <w:rFonts w:cs="Arial"/>
                <w:szCs w:val="24"/>
              </w:rPr>
            </w:pPr>
          </w:p>
        </w:tc>
        <w:tc>
          <w:tcPr>
            <w:tcW w:w="804" w:type="pct"/>
            <w:gridSpan w:val="52"/>
          </w:tcPr>
          <w:p w14:paraId="6E5A0FC8" w14:textId="77777777" w:rsidR="00E51045" w:rsidRPr="000B389B" w:rsidRDefault="00E51045" w:rsidP="00E51045">
            <w:pPr>
              <w:pStyle w:val="Point2"/>
              <w:spacing w:before="0" w:after="0"/>
              <w:ind w:left="35" w:firstLine="0"/>
              <w:jc w:val="right"/>
              <w:rPr>
                <w:rFonts w:ascii="Arial" w:hAnsi="Arial" w:cs="Arial"/>
                <w:szCs w:val="24"/>
              </w:rPr>
            </w:pPr>
          </w:p>
        </w:tc>
        <w:tc>
          <w:tcPr>
            <w:tcW w:w="3115" w:type="pct"/>
            <w:gridSpan w:val="45"/>
          </w:tcPr>
          <w:p w14:paraId="101C651E"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65199156" w14:textId="77777777" w:rsidTr="0091230E">
        <w:tc>
          <w:tcPr>
            <w:tcW w:w="1081" w:type="pct"/>
            <w:gridSpan w:val="6"/>
          </w:tcPr>
          <w:p w14:paraId="782C4E51" w14:textId="77777777" w:rsidR="00E51045" w:rsidRPr="000B389B" w:rsidRDefault="00E51045" w:rsidP="00E51045">
            <w:pPr>
              <w:spacing w:line="360" w:lineRule="auto"/>
              <w:ind w:right="-90"/>
              <w:rPr>
                <w:rFonts w:cs="Arial"/>
                <w:szCs w:val="24"/>
              </w:rPr>
            </w:pPr>
          </w:p>
        </w:tc>
        <w:tc>
          <w:tcPr>
            <w:tcW w:w="804" w:type="pct"/>
            <w:gridSpan w:val="52"/>
          </w:tcPr>
          <w:p w14:paraId="56C56E8A" w14:textId="77777777" w:rsidR="00E51045" w:rsidRPr="000B389B" w:rsidRDefault="00E51045" w:rsidP="00E51045">
            <w:pPr>
              <w:pStyle w:val="Point2"/>
              <w:spacing w:before="0" w:after="0"/>
              <w:ind w:left="35" w:firstLine="0"/>
              <w:jc w:val="right"/>
              <w:rPr>
                <w:rFonts w:ascii="Arial" w:hAnsi="Arial" w:cs="Arial"/>
                <w:b/>
                <w:szCs w:val="24"/>
              </w:rPr>
            </w:pPr>
            <w:r w:rsidRPr="000B389B">
              <w:rPr>
                <w:rFonts w:ascii="Arial" w:hAnsi="Arial" w:cs="Arial"/>
                <w:szCs w:val="24"/>
              </w:rPr>
              <w:t>(δ)</w:t>
            </w:r>
          </w:p>
        </w:tc>
        <w:tc>
          <w:tcPr>
            <w:tcW w:w="3115" w:type="pct"/>
            <w:gridSpan w:val="45"/>
          </w:tcPr>
          <w:p w14:paraId="6F2E7A5F" w14:textId="77777777" w:rsidR="00E51045"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παραλείπει να παράσχει σε Εντεταλμένο Επιθεωρητή ή/και Επιθεωρητή Πλοίων οποια</w:t>
            </w:r>
            <w:r>
              <w:rPr>
                <w:rFonts w:ascii="Arial" w:hAnsi="Arial" w:cs="Arial"/>
                <w:szCs w:val="24"/>
              </w:rPr>
              <w:t>ν</w:t>
            </w:r>
            <w:r w:rsidRPr="000B389B">
              <w:rPr>
                <w:rFonts w:ascii="Arial" w:hAnsi="Arial" w:cs="Arial"/>
                <w:szCs w:val="24"/>
              </w:rPr>
              <w:t>δήποτε άλλη βοήθεια ή πληροφορία που εύλογα ζητά ο Εντεταλμένος Επιθεωρητής ή/και Επιθεωρητής Πλοίων για το</w:t>
            </w:r>
            <w:r w:rsidR="003F6F74">
              <w:rPr>
                <w:rFonts w:ascii="Arial" w:hAnsi="Arial" w:cs="Arial"/>
                <w:szCs w:val="24"/>
              </w:rPr>
              <w:t>ν</w:t>
            </w:r>
            <w:r w:rsidRPr="000B389B">
              <w:rPr>
                <w:rFonts w:ascii="Arial" w:hAnsi="Arial" w:cs="Arial"/>
                <w:szCs w:val="24"/>
              </w:rPr>
              <w:t xml:space="preserve"> σκοπό ενάσκησης των εξουσιών του με βάση τις διατάξεις του άρθρου </w:t>
            </w:r>
            <w:r>
              <w:rPr>
                <w:rFonts w:ascii="Arial" w:hAnsi="Arial" w:cs="Arial"/>
                <w:szCs w:val="24"/>
              </w:rPr>
              <w:t>8·</w:t>
            </w:r>
          </w:p>
        </w:tc>
      </w:tr>
      <w:tr w:rsidR="007759F7" w:rsidRPr="000B389B" w14:paraId="3B93856C" w14:textId="77777777" w:rsidTr="0091230E">
        <w:tc>
          <w:tcPr>
            <w:tcW w:w="1081" w:type="pct"/>
            <w:gridSpan w:val="6"/>
          </w:tcPr>
          <w:p w14:paraId="20E96FC7" w14:textId="77777777" w:rsidR="00E51045" w:rsidRPr="000B389B" w:rsidRDefault="00E51045" w:rsidP="00E51045">
            <w:pPr>
              <w:spacing w:line="360" w:lineRule="auto"/>
              <w:ind w:right="-90"/>
              <w:rPr>
                <w:rFonts w:cs="Arial"/>
                <w:szCs w:val="24"/>
              </w:rPr>
            </w:pPr>
          </w:p>
        </w:tc>
        <w:tc>
          <w:tcPr>
            <w:tcW w:w="804" w:type="pct"/>
            <w:gridSpan w:val="52"/>
          </w:tcPr>
          <w:p w14:paraId="3671EF79" w14:textId="77777777" w:rsidR="00E51045" w:rsidRPr="000B389B" w:rsidRDefault="00E51045" w:rsidP="00E51045">
            <w:pPr>
              <w:pStyle w:val="Point2"/>
              <w:spacing w:before="0" w:after="0"/>
              <w:ind w:left="35" w:firstLine="0"/>
              <w:jc w:val="right"/>
              <w:rPr>
                <w:rFonts w:ascii="Arial" w:hAnsi="Arial" w:cs="Arial"/>
                <w:szCs w:val="24"/>
              </w:rPr>
            </w:pPr>
          </w:p>
        </w:tc>
        <w:tc>
          <w:tcPr>
            <w:tcW w:w="3115" w:type="pct"/>
            <w:gridSpan w:val="45"/>
          </w:tcPr>
          <w:p w14:paraId="4BFCC80D"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44F9B249" w14:textId="77777777" w:rsidTr="0091230E">
        <w:tc>
          <w:tcPr>
            <w:tcW w:w="1081" w:type="pct"/>
            <w:gridSpan w:val="6"/>
          </w:tcPr>
          <w:p w14:paraId="25724CE3" w14:textId="77777777" w:rsidR="00E51045" w:rsidRPr="000B389B" w:rsidRDefault="00E51045" w:rsidP="00E51045">
            <w:pPr>
              <w:spacing w:line="360" w:lineRule="auto"/>
              <w:ind w:right="-90"/>
              <w:rPr>
                <w:rFonts w:cs="Arial"/>
                <w:szCs w:val="24"/>
              </w:rPr>
            </w:pPr>
          </w:p>
        </w:tc>
        <w:tc>
          <w:tcPr>
            <w:tcW w:w="804" w:type="pct"/>
            <w:gridSpan w:val="52"/>
          </w:tcPr>
          <w:p w14:paraId="2CFC7356" w14:textId="77777777" w:rsidR="00E51045" w:rsidRPr="000B389B"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(ε)</w:t>
            </w:r>
          </w:p>
        </w:tc>
        <w:tc>
          <w:tcPr>
            <w:tcW w:w="3115" w:type="pct"/>
            <w:gridSpan w:val="45"/>
          </w:tcPr>
          <w:p w14:paraId="6BE18008" w14:textId="77777777"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προβαίνει σε αναληθή ή παραπλανητική δήλωση προς Εντεταλμένο Επιθεωρητή ή/και Επιθεωρητή Πλοίων</w:t>
            </w:r>
            <w:r>
              <w:rPr>
                <w:rFonts w:ascii="Arial" w:hAnsi="Arial" w:cs="Arial"/>
                <w:szCs w:val="24"/>
              </w:rPr>
              <w:t>·</w:t>
            </w:r>
          </w:p>
        </w:tc>
      </w:tr>
      <w:tr w:rsidR="007759F7" w:rsidRPr="000B389B" w14:paraId="54B275F4" w14:textId="77777777" w:rsidTr="0091230E">
        <w:tc>
          <w:tcPr>
            <w:tcW w:w="1081" w:type="pct"/>
            <w:gridSpan w:val="6"/>
          </w:tcPr>
          <w:p w14:paraId="3A396C44" w14:textId="77777777" w:rsidR="00E51045" w:rsidRPr="000B389B" w:rsidRDefault="00E51045" w:rsidP="00E51045">
            <w:pPr>
              <w:spacing w:line="360" w:lineRule="auto"/>
              <w:ind w:right="-90"/>
              <w:rPr>
                <w:rFonts w:cs="Arial"/>
                <w:szCs w:val="24"/>
              </w:rPr>
            </w:pPr>
          </w:p>
        </w:tc>
        <w:tc>
          <w:tcPr>
            <w:tcW w:w="810" w:type="pct"/>
            <w:gridSpan w:val="54"/>
          </w:tcPr>
          <w:p w14:paraId="47FB4D10" w14:textId="77777777" w:rsidR="00E51045" w:rsidRPr="000B389B" w:rsidRDefault="00E51045" w:rsidP="00E51045">
            <w:pPr>
              <w:pStyle w:val="Point2"/>
              <w:spacing w:before="0" w:after="0"/>
              <w:ind w:left="35" w:firstLine="0"/>
              <w:jc w:val="right"/>
              <w:rPr>
                <w:rFonts w:ascii="Arial" w:hAnsi="Arial" w:cs="Arial"/>
                <w:szCs w:val="24"/>
              </w:rPr>
            </w:pPr>
          </w:p>
        </w:tc>
        <w:tc>
          <w:tcPr>
            <w:tcW w:w="147" w:type="pct"/>
            <w:gridSpan w:val="16"/>
          </w:tcPr>
          <w:p w14:paraId="0EC828EB" w14:textId="77777777" w:rsidR="00E51045" w:rsidRPr="000B389B" w:rsidRDefault="00E51045" w:rsidP="00E51045">
            <w:pPr>
              <w:pStyle w:val="Point2"/>
              <w:spacing w:before="0" w:after="0"/>
              <w:ind w:left="35" w:firstLine="0"/>
              <w:jc w:val="right"/>
              <w:rPr>
                <w:rFonts w:ascii="Arial" w:hAnsi="Arial" w:cs="Arial"/>
                <w:szCs w:val="24"/>
              </w:rPr>
            </w:pPr>
          </w:p>
        </w:tc>
        <w:tc>
          <w:tcPr>
            <w:tcW w:w="2962" w:type="pct"/>
            <w:gridSpan w:val="27"/>
          </w:tcPr>
          <w:p w14:paraId="2FD68B80"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5725A01E" w14:textId="77777777" w:rsidTr="0091230E">
        <w:tc>
          <w:tcPr>
            <w:tcW w:w="1081" w:type="pct"/>
            <w:gridSpan w:val="6"/>
          </w:tcPr>
          <w:p w14:paraId="5D640448" w14:textId="77777777" w:rsidR="00E51045" w:rsidRPr="000B389B" w:rsidRDefault="00E51045" w:rsidP="00E51045">
            <w:pPr>
              <w:spacing w:line="360" w:lineRule="auto"/>
              <w:ind w:right="-90"/>
              <w:rPr>
                <w:rFonts w:cs="Arial"/>
                <w:szCs w:val="24"/>
              </w:rPr>
            </w:pPr>
          </w:p>
        </w:tc>
        <w:tc>
          <w:tcPr>
            <w:tcW w:w="810" w:type="pct"/>
            <w:gridSpan w:val="54"/>
          </w:tcPr>
          <w:p w14:paraId="6105148C" w14:textId="77777777" w:rsidR="00E51045" w:rsidRPr="000B389B"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στ</w:t>
            </w:r>
            <w:proofErr w:type="spellEnd"/>
            <w:r w:rsidRPr="004401DD">
              <w:rPr>
                <w:rFonts w:ascii="Arial" w:hAnsi="Arial" w:cs="Arial"/>
                <w:szCs w:val="24"/>
              </w:rPr>
              <w:t>)</w:t>
            </w:r>
          </w:p>
        </w:tc>
        <w:tc>
          <w:tcPr>
            <w:tcW w:w="3109" w:type="pct"/>
            <w:gridSpan w:val="43"/>
          </w:tcPr>
          <w:p w14:paraId="1AF22943" w14:textId="7499EB4D"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παρεμποδίζει άλλο πρόσωπο να απαντήσει σε ερώτηση η οποία υποβάλλεται </w:t>
            </w:r>
            <w:r>
              <w:rPr>
                <w:rFonts w:ascii="Arial" w:hAnsi="Arial" w:cs="Arial"/>
                <w:szCs w:val="24"/>
              </w:rPr>
              <w:t>σε</w:t>
            </w:r>
            <w:r w:rsidRPr="000B389B">
              <w:rPr>
                <w:rFonts w:ascii="Arial" w:hAnsi="Arial" w:cs="Arial"/>
                <w:szCs w:val="24"/>
              </w:rPr>
              <w:t xml:space="preserve"> αυτό από Εντεταλμένο Επιθεωρητή ή/και Επιθεωρητή Πλοίων με βάση τις διατάξεις της παραγράφου (ι)</w:t>
            </w:r>
            <w:r w:rsidR="00306C05">
              <w:rPr>
                <w:rFonts w:ascii="Arial" w:hAnsi="Arial" w:cs="Arial"/>
                <w:szCs w:val="24"/>
              </w:rPr>
              <w:t xml:space="preserve"> του εδαφίου (1)</w:t>
            </w:r>
            <w:r w:rsidRPr="000B389B">
              <w:rPr>
                <w:rFonts w:ascii="Arial" w:hAnsi="Arial" w:cs="Arial"/>
                <w:szCs w:val="24"/>
              </w:rPr>
              <w:t xml:space="preserve"> του άρθρου </w:t>
            </w:r>
            <w:r>
              <w:rPr>
                <w:rFonts w:ascii="Arial" w:hAnsi="Arial" w:cs="Arial"/>
                <w:szCs w:val="24"/>
              </w:rPr>
              <w:t>8·</w:t>
            </w:r>
          </w:p>
        </w:tc>
      </w:tr>
      <w:tr w:rsidR="007759F7" w:rsidRPr="000B389B" w14:paraId="5692090B" w14:textId="77777777" w:rsidTr="0091230E">
        <w:tc>
          <w:tcPr>
            <w:tcW w:w="1081" w:type="pct"/>
            <w:gridSpan w:val="6"/>
          </w:tcPr>
          <w:p w14:paraId="597C8241" w14:textId="77777777" w:rsidR="00E51045" w:rsidRPr="000B389B" w:rsidRDefault="00E51045" w:rsidP="00E51045">
            <w:pPr>
              <w:spacing w:line="360" w:lineRule="auto"/>
              <w:ind w:right="-90"/>
              <w:rPr>
                <w:rFonts w:cs="Arial"/>
                <w:szCs w:val="24"/>
              </w:rPr>
            </w:pPr>
          </w:p>
        </w:tc>
        <w:tc>
          <w:tcPr>
            <w:tcW w:w="810" w:type="pct"/>
            <w:gridSpan w:val="54"/>
          </w:tcPr>
          <w:p w14:paraId="189DCBE9" w14:textId="77777777" w:rsidR="00E51045" w:rsidRPr="000B389B" w:rsidRDefault="00E51045" w:rsidP="00E51045">
            <w:pPr>
              <w:pStyle w:val="Point2"/>
              <w:spacing w:before="0" w:after="0"/>
              <w:ind w:left="35" w:firstLine="0"/>
              <w:jc w:val="right"/>
              <w:rPr>
                <w:rFonts w:ascii="Arial" w:hAnsi="Arial" w:cs="Arial"/>
                <w:szCs w:val="24"/>
              </w:rPr>
            </w:pPr>
          </w:p>
        </w:tc>
        <w:tc>
          <w:tcPr>
            <w:tcW w:w="3109" w:type="pct"/>
            <w:gridSpan w:val="43"/>
          </w:tcPr>
          <w:p w14:paraId="78A46A61"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7DFB8158" w14:textId="77777777" w:rsidTr="0091230E">
        <w:tc>
          <w:tcPr>
            <w:tcW w:w="1081" w:type="pct"/>
            <w:gridSpan w:val="6"/>
          </w:tcPr>
          <w:p w14:paraId="3B71C3F0" w14:textId="77777777" w:rsidR="00E51045" w:rsidRPr="000B389B" w:rsidRDefault="00E51045" w:rsidP="00E51045">
            <w:pPr>
              <w:spacing w:line="360" w:lineRule="auto"/>
              <w:ind w:right="-90"/>
              <w:rPr>
                <w:rFonts w:cs="Arial"/>
                <w:szCs w:val="24"/>
              </w:rPr>
            </w:pPr>
          </w:p>
        </w:tc>
        <w:tc>
          <w:tcPr>
            <w:tcW w:w="810" w:type="pct"/>
            <w:gridSpan w:val="54"/>
          </w:tcPr>
          <w:p w14:paraId="167698F8" w14:textId="77777777" w:rsidR="00E51045" w:rsidRPr="000B389B"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(ζ)</w:t>
            </w:r>
          </w:p>
        </w:tc>
        <w:tc>
          <w:tcPr>
            <w:tcW w:w="3109" w:type="pct"/>
            <w:gridSpan w:val="43"/>
          </w:tcPr>
          <w:p w14:paraId="5ED72035" w14:textId="77777777"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παραλείπει να συμμορφωθεί με ειδοποίηση απαγόρευσης ή ειδοποίηση παράτασης της σφράγισης που αναφέρεται </w:t>
            </w:r>
            <w:r>
              <w:rPr>
                <w:rFonts w:ascii="Arial" w:hAnsi="Arial" w:cs="Arial"/>
                <w:szCs w:val="24"/>
              </w:rPr>
              <w:t>στις διατάξεις του</w:t>
            </w:r>
            <w:r w:rsidRPr="000B389B">
              <w:rPr>
                <w:rFonts w:ascii="Arial" w:hAnsi="Arial" w:cs="Arial"/>
                <w:szCs w:val="24"/>
              </w:rPr>
              <w:t xml:space="preserve"> άρθρο</w:t>
            </w:r>
            <w:r>
              <w:rPr>
                <w:rFonts w:ascii="Arial" w:hAnsi="Arial" w:cs="Arial"/>
                <w:szCs w:val="24"/>
              </w:rPr>
              <w:t>υ</w:t>
            </w:r>
            <w:r w:rsidRPr="000B389B">
              <w:rPr>
                <w:rFonts w:ascii="Arial" w:hAnsi="Arial" w:cs="Arial"/>
                <w:szCs w:val="24"/>
              </w:rPr>
              <w:t xml:space="preserve"> 10</w:t>
            </w:r>
            <w:r w:rsidR="003F6F74">
              <w:rPr>
                <w:rFonts w:ascii="Arial" w:hAnsi="Arial" w:cs="Arial"/>
                <w:szCs w:val="24"/>
              </w:rPr>
              <w:t>·</w:t>
            </w:r>
          </w:p>
        </w:tc>
      </w:tr>
      <w:tr w:rsidR="007759F7" w:rsidRPr="000B389B" w14:paraId="708DABC5" w14:textId="77777777" w:rsidTr="0091230E">
        <w:tc>
          <w:tcPr>
            <w:tcW w:w="1081" w:type="pct"/>
            <w:gridSpan w:val="6"/>
          </w:tcPr>
          <w:p w14:paraId="349E02FB" w14:textId="77777777" w:rsidR="00E51045" w:rsidRPr="000B389B" w:rsidRDefault="00E51045" w:rsidP="00E51045">
            <w:pPr>
              <w:spacing w:line="360" w:lineRule="auto"/>
              <w:ind w:right="-90"/>
              <w:rPr>
                <w:rFonts w:cs="Arial"/>
                <w:szCs w:val="24"/>
              </w:rPr>
            </w:pPr>
          </w:p>
        </w:tc>
        <w:tc>
          <w:tcPr>
            <w:tcW w:w="810" w:type="pct"/>
            <w:gridSpan w:val="54"/>
          </w:tcPr>
          <w:p w14:paraId="2CE53452" w14:textId="77777777" w:rsidR="00E51045" w:rsidRPr="000B389B" w:rsidRDefault="00E51045" w:rsidP="00E51045">
            <w:pPr>
              <w:pStyle w:val="Point2"/>
              <w:spacing w:before="0" w:after="0"/>
              <w:ind w:left="35" w:firstLine="0"/>
              <w:jc w:val="right"/>
              <w:rPr>
                <w:rFonts w:ascii="Arial" w:hAnsi="Arial" w:cs="Arial"/>
                <w:szCs w:val="24"/>
              </w:rPr>
            </w:pPr>
          </w:p>
        </w:tc>
        <w:tc>
          <w:tcPr>
            <w:tcW w:w="3109" w:type="pct"/>
            <w:gridSpan w:val="43"/>
          </w:tcPr>
          <w:p w14:paraId="7014FF29"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1F4B72B9" w14:textId="77777777" w:rsidTr="0091230E">
        <w:tc>
          <w:tcPr>
            <w:tcW w:w="1081" w:type="pct"/>
            <w:gridSpan w:val="6"/>
          </w:tcPr>
          <w:p w14:paraId="0603A9B8" w14:textId="77777777" w:rsidR="00E51045" w:rsidRPr="000B389B" w:rsidRDefault="00E51045" w:rsidP="00E51045">
            <w:pPr>
              <w:spacing w:line="360" w:lineRule="auto"/>
              <w:ind w:right="-90"/>
              <w:rPr>
                <w:rFonts w:cs="Arial"/>
                <w:szCs w:val="24"/>
              </w:rPr>
            </w:pPr>
          </w:p>
        </w:tc>
        <w:tc>
          <w:tcPr>
            <w:tcW w:w="810" w:type="pct"/>
            <w:gridSpan w:val="54"/>
          </w:tcPr>
          <w:p w14:paraId="5592A2C7" w14:textId="77777777" w:rsidR="00E51045" w:rsidRPr="000B389B"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(η)</w:t>
            </w:r>
          </w:p>
        </w:tc>
        <w:tc>
          <w:tcPr>
            <w:tcW w:w="3109" w:type="pct"/>
            <w:gridSpan w:val="43"/>
          </w:tcPr>
          <w:p w14:paraId="757B8933" w14:textId="77777777"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παραβαίνει ή παραλείπει να συμμορφωθεί με τις διατάξεις της παραγράφου (β) του εδαφίου (8) του άρθρου 10</w:t>
            </w:r>
            <w:r>
              <w:rPr>
                <w:rFonts w:ascii="Arial" w:hAnsi="Arial" w:cs="Arial"/>
                <w:szCs w:val="24"/>
              </w:rPr>
              <w:t>·</w:t>
            </w:r>
          </w:p>
        </w:tc>
      </w:tr>
      <w:tr w:rsidR="007759F7" w:rsidRPr="000B389B" w14:paraId="400121D9" w14:textId="77777777" w:rsidTr="0091230E">
        <w:tc>
          <w:tcPr>
            <w:tcW w:w="1081" w:type="pct"/>
            <w:gridSpan w:val="6"/>
          </w:tcPr>
          <w:p w14:paraId="2C7CED2A" w14:textId="77777777" w:rsidR="00E51045" w:rsidRPr="000B389B" w:rsidRDefault="00E51045" w:rsidP="00E51045">
            <w:pPr>
              <w:spacing w:line="360" w:lineRule="auto"/>
              <w:ind w:right="-90"/>
              <w:rPr>
                <w:rFonts w:cs="Arial"/>
                <w:szCs w:val="24"/>
              </w:rPr>
            </w:pPr>
          </w:p>
        </w:tc>
        <w:tc>
          <w:tcPr>
            <w:tcW w:w="810" w:type="pct"/>
            <w:gridSpan w:val="54"/>
          </w:tcPr>
          <w:p w14:paraId="4FA32273" w14:textId="77777777" w:rsidR="00E51045" w:rsidRPr="000B389B" w:rsidRDefault="00E51045" w:rsidP="00E51045">
            <w:pPr>
              <w:pStyle w:val="Point2"/>
              <w:spacing w:before="0" w:after="0"/>
              <w:ind w:left="35" w:firstLine="0"/>
              <w:jc w:val="right"/>
              <w:rPr>
                <w:rFonts w:ascii="Arial" w:hAnsi="Arial" w:cs="Arial"/>
                <w:szCs w:val="24"/>
              </w:rPr>
            </w:pPr>
          </w:p>
        </w:tc>
        <w:tc>
          <w:tcPr>
            <w:tcW w:w="3109" w:type="pct"/>
            <w:gridSpan w:val="43"/>
          </w:tcPr>
          <w:p w14:paraId="406D667A"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5B4C6FC4" w14:textId="77777777" w:rsidTr="0091230E">
        <w:tc>
          <w:tcPr>
            <w:tcW w:w="1081" w:type="pct"/>
            <w:gridSpan w:val="6"/>
          </w:tcPr>
          <w:p w14:paraId="067C5F45" w14:textId="77777777" w:rsidR="00E51045" w:rsidRPr="000B389B" w:rsidRDefault="00E51045" w:rsidP="00E51045">
            <w:pPr>
              <w:spacing w:line="360" w:lineRule="auto"/>
              <w:ind w:right="-90"/>
              <w:rPr>
                <w:rFonts w:cs="Arial"/>
                <w:szCs w:val="24"/>
              </w:rPr>
            </w:pPr>
          </w:p>
        </w:tc>
        <w:tc>
          <w:tcPr>
            <w:tcW w:w="810" w:type="pct"/>
            <w:gridSpan w:val="54"/>
          </w:tcPr>
          <w:p w14:paraId="6C5FA0F2" w14:textId="77777777" w:rsidR="00E51045" w:rsidRPr="000B389B"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(θ)</w:t>
            </w:r>
          </w:p>
        </w:tc>
        <w:tc>
          <w:tcPr>
            <w:tcW w:w="3109" w:type="pct"/>
            <w:gridSpan w:val="43"/>
          </w:tcPr>
          <w:p w14:paraId="2BAE5DAD" w14:textId="67481196"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αμελεί να παρ</w:t>
            </w:r>
            <w:r w:rsidR="00B42367">
              <w:rPr>
                <w:rFonts w:ascii="Arial" w:hAnsi="Arial" w:cs="Arial"/>
                <w:szCs w:val="24"/>
              </w:rPr>
              <w:t>άσ</w:t>
            </w:r>
            <w:r w:rsidRPr="000B389B">
              <w:rPr>
                <w:rFonts w:ascii="Arial" w:hAnsi="Arial" w:cs="Arial"/>
                <w:szCs w:val="24"/>
              </w:rPr>
              <w:t>χει ή παρέχει ψευδείς ή/και παραπλανητικές πληροφορίες και στοιχεία όσον αφορά τις υποχρεώσεις του σχετικά με την παρακολούθηση και υποβολή δεδομένων για τις εκπομπές αερίων του θερμοκηπίου κύκλου ζωής ανά μονάδα ενέργειας από τα παρεχόμενα καύσιμα και ενέργεια και το ποσοστό μείωσης των εκπομπών που επιτεύχθηκε∙</w:t>
            </w:r>
          </w:p>
        </w:tc>
      </w:tr>
      <w:tr w:rsidR="007759F7" w:rsidRPr="000B389B" w14:paraId="3DFF0A32" w14:textId="77777777" w:rsidTr="0091230E">
        <w:tc>
          <w:tcPr>
            <w:tcW w:w="1081" w:type="pct"/>
            <w:gridSpan w:val="6"/>
          </w:tcPr>
          <w:p w14:paraId="1E689BB4" w14:textId="77777777" w:rsidR="00E51045" w:rsidRPr="000B389B" w:rsidRDefault="00E51045" w:rsidP="00E51045">
            <w:pPr>
              <w:spacing w:line="360" w:lineRule="auto"/>
              <w:ind w:right="-90"/>
              <w:rPr>
                <w:rFonts w:cs="Arial"/>
                <w:szCs w:val="24"/>
              </w:rPr>
            </w:pPr>
          </w:p>
        </w:tc>
        <w:tc>
          <w:tcPr>
            <w:tcW w:w="810" w:type="pct"/>
            <w:gridSpan w:val="54"/>
          </w:tcPr>
          <w:p w14:paraId="2E2A18A4" w14:textId="77777777" w:rsidR="00E51045" w:rsidRPr="000B389B" w:rsidRDefault="00E51045" w:rsidP="00E51045">
            <w:pPr>
              <w:pStyle w:val="Point2"/>
              <w:spacing w:before="0" w:after="0"/>
              <w:ind w:left="35" w:firstLine="0"/>
              <w:jc w:val="right"/>
              <w:rPr>
                <w:rFonts w:ascii="Arial" w:hAnsi="Arial" w:cs="Arial"/>
                <w:szCs w:val="24"/>
              </w:rPr>
            </w:pPr>
          </w:p>
        </w:tc>
        <w:tc>
          <w:tcPr>
            <w:tcW w:w="3109" w:type="pct"/>
            <w:gridSpan w:val="43"/>
          </w:tcPr>
          <w:p w14:paraId="200013A9"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2C0A1C1C" w14:textId="77777777" w:rsidTr="0091230E">
        <w:tc>
          <w:tcPr>
            <w:tcW w:w="1081" w:type="pct"/>
            <w:gridSpan w:val="6"/>
          </w:tcPr>
          <w:p w14:paraId="7C36E4CC" w14:textId="77777777" w:rsidR="00E51045" w:rsidRPr="000B389B" w:rsidRDefault="00E51045" w:rsidP="00E51045">
            <w:pPr>
              <w:spacing w:line="360" w:lineRule="auto"/>
              <w:ind w:right="-90"/>
              <w:rPr>
                <w:rFonts w:cs="Arial"/>
                <w:szCs w:val="24"/>
              </w:rPr>
            </w:pPr>
          </w:p>
        </w:tc>
        <w:tc>
          <w:tcPr>
            <w:tcW w:w="810" w:type="pct"/>
            <w:gridSpan w:val="54"/>
          </w:tcPr>
          <w:p w14:paraId="60F44EA2" w14:textId="77777777" w:rsidR="00E51045" w:rsidRPr="000B389B"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(ι)</w:t>
            </w:r>
          </w:p>
        </w:tc>
        <w:tc>
          <w:tcPr>
            <w:tcW w:w="3109" w:type="pct"/>
            <w:gridSpan w:val="43"/>
          </w:tcPr>
          <w:p w14:paraId="177985AE" w14:textId="77458B9A"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αμελεί να παρ</w:t>
            </w:r>
            <w:r w:rsidR="00B42367">
              <w:rPr>
                <w:rFonts w:ascii="Arial" w:hAnsi="Arial" w:cs="Arial"/>
                <w:szCs w:val="24"/>
              </w:rPr>
              <w:t>άσ</w:t>
            </w:r>
            <w:r w:rsidRPr="000B389B">
              <w:rPr>
                <w:rFonts w:ascii="Arial" w:hAnsi="Arial" w:cs="Arial"/>
                <w:szCs w:val="24"/>
              </w:rPr>
              <w:t>χει ή παρέχει ψευδείς ή/και παραπλανητικές πληροφορίες και στοιχεία σχετικά με την τήρηση της υποχρέωσ</w:t>
            </w:r>
            <w:r>
              <w:rPr>
                <w:rFonts w:ascii="Arial" w:hAnsi="Arial" w:cs="Arial"/>
                <w:szCs w:val="24"/>
              </w:rPr>
              <w:t>ής</w:t>
            </w:r>
            <w:r w:rsidRPr="000B389B">
              <w:rPr>
                <w:rFonts w:ascii="Arial" w:hAnsi="Arial" w:cs="Arial"/>
                <w:szCs w:val="24"/>
              </w:rPr>
              <w:t xml:space="preserve"> του για χρήση ανανεώσιμων πηγών ενέργειας στις μεταφορές∙</w:t>
            </w:r>
          </w:p>
        </w:tc>
      </w:tr>
      <w:tr w:rsidR="007759F7" w:rsidRPr="000B389B" w14:paraId="792B1827" w14:textId="77777777" w:rsidTr="0091230E">
        <w:tc>
          <w:tcPr>
            <w:tcW w:w="1081" w:type="pct"/>
            <w:gridSpan w:val="6"/>
          </w:tcPr>
          <w:p w14:paraId="1AE524FB" w14:textId="77777777" w:rsidR="00E51045" w:rsidRPr="000B389B" w:rsidRDefault="00E51045" w:rsidP="00E51045">
            <w:pPr>
              <w:spacing w:line="360" w:lineRule="auto"/>
              <w:ind w:right="-90"/>
              <w:rPr>
                <w:rFonts w:cs="Arial"/>
                <w:szCs w:val="24"/>
              </w:rPr>
            </w:pPr>
          </w:p>
        </w:tc>
        <w:tc>
          <w:tcPr>
            <w:tcW w:w="810" w:type="pct"/>
            <w:gridSpan w:val="54"/>
          </w:tcPr>
          <w:p w14:paraId="63C87D9C" w14:textId="77777777" w:rsidR="00E51045" w:rsidRPr="000B389B" w:rsidRDefault="00E51045" w:rsidP="00E51045">
            <w:pPr>
              <w:pStyle w:val="Point2"/>
              <w:spacing w:before="0" w:after="0"/>
              <w:ind w:left="35" w:firstLine="0"/>
              <w:jc w:val="right"/>
              <w:rPr>
                <w:rFonts w:ascii="Arial" w:hAnsi="Arial" w:cs="Arial"/>
                <w:szCs w:val="24"/>
              </w:rPr>
            </w:pPr>
          </w:p>
        </w:tc>
        <w:tc>
          <w:tcPr>
            <w:tcW w:w="3109" w:type="pct"/>
            <w:gridSpan w:val="43"/>
          </w:tcPr>
          <w:p w14:paraId="1D87AE01"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3C3F8A13" w14:textId="77777777" w:rsidTr="0091230E">
        <w:tc>
          <w:tcPr>
            <w:tcW w:w="1081" w:type="pct"/>
            <w:gridSpan w:val="6"/>
          </w:tcPr>
          <w:p w14:paraId="054A8E6D" w14:textId="77777777" w:rsidR="00E51045" w:rsidRPr="000B389B" w:rsidRDefault="00E51045" w:rsidP="00E51045">
            <w:pPr>
              <w:spacing w:line="360" w:lineRule="auto"/>
              <w:ind w:right="-90"/>
              <w:rPr>
                <w:rFonts w:cs="Arial"/>
                <w:szCs w:val="24"/>
              </w:rPr>
            </w:pPr>
          </w:p>
        </w:tc>
        <w:tc>
          <w:tcPr>
            <w:tcW w:w="810" w:type="pct"/>
            <w:gridSpan w:val="54"/>
          </w:tcPr>
          <w:p w14:paraId="1846A1A0" w14:textId="77777777" w:rsidR="00E51045" w:rsidRPr="000B389B"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ια</w:t>
            </w:r>
            <w:proofErr w:type="spellEnd"/>
            <w:r w:rsidRPr="000B389B">
              <w:rPr>
                <w:rFonts w:ascii="Arial" w:hAnsi="Arial" w:cs="Arial"/>
                <w:szCs w:val="24"/>
              </w:rPr>
              <w:t>)</w:t>
            </w:r>
          </w:p>
        </w:tc>
        <w:tc>
          <w:tcPr>
            <w:tcW w:w="3109" w:type="pct"/>
            <w:gridSpan w:val="43"/>
          </w:tcPr>
          <w:p w14:paraId="68B3292D" w14:textId="0FBBD073"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αμελεί να παρ</w:t>
            </w:r>
            <w:r w:rsidR="00B42367">
              <w:rPr>
                <w:rFonts w:ascii="Arial" w:hAnsi="Arial" w:cs="Arial"/>
                <w:szCs w:val="24"/>
              </w:rPr>
              <w:t>άσ</w:t>
            </w:r>
            <w:r w:rsidRPr="000B389B">
              <w:rPr>
                <w:rFonts w:ascii="Arial" w:hAnsi="Arial" w:cs="Arial"/>
                <w:szCs w:val="24"/>
              </w:rPr>
              <w:t xml:space="preserve">χει ή παρέχει ψευδείς ή παραπλανητικές δηλώσεις όσον αφορά την τήρηση των κριτηρίων </w:t>
            </w:r>
            <w:proofErr w:type="spellStart"/>
            <w:r w:rsidRPr="000B389B">
              <w:rPr>
                <w:rFonts w:ascii="Arial" w:hAnsi="Arial" w:cs="Arial"/>
                <w:szCs w:val="24"/>
              </w:rPr>
              <w:t>αειφορίας</w:t>
            </w:r>
            <w:proofErr w:type="spellEnd"/>
            <w:r w:rsidRPr="000B389B">
              <w:rPr>
                <w:rFonts w:ascii="Arial" w:hAnsi="Arial" w:cs="Arial"/>
                <w:szCs w:val="24"/>
              </w:rPr>
              <w:t xml:space="preserve"> και μείωσης των εκπομπών αερίων του θερμοκηπίου∙</w:t>
            </w:r>
          </w:p>
        </w:tc>
      </w:tr>
      <w:tr w:rsidR="007759F7" w:rsidRPr="000B389B" w14:paraId="0D9B664D" w14:textId="77777777" w:rsidTr="0091230E">
        <w:tc>
          <w:tcPr>
            <w:tcW w:w="1081" w:type="pct"/>
            <w:gridSpan w:val="6"/>
          </w:tcPr>
          <w:p w14:paraId="6CA0D5DD" w14:textId="77777777" w:rsidR="00E51045" w:rsidRPr="000B389B" w:rsidRDefault="00E51045" w:rsidP="00E51045">
            <w:pPr>
              <w:spacing w:line="360" w:lineRule="auto"/>
              <w:ind w:right="-90"/>
              <w:rPr>
                <w:rFonts w:cs="Arial"/>
                <w:szCs w:val="24"/>
              </w:rPr>
            </w:pPr>
          </w:p>
        </w:tc>
        <w:tc>
          <w:tcPr>
            <w:tcW w:w="810" w:type="pct"/>
            <w:gridSpan w:val="54"/>
          </w:tcPr>
          <w:p w14:paraId="71396CC1" w14:textId="77777777" w:rsidR="00E51045" w:rsidRPr="000B389B" w:rsidRDefault="00E51045" w:rsidP="00E51045">
            <w:pPr>
              <w:pStyle w:val="Point2"/>
              <w:spacing w:before="0" w:after="0"/>
              <w:ind w:left="35" w:firstLine="0"/>
              <w:jc w:val="right"/>
              <w:rPr>
                <w:rFonts w:ascii="Arial" w:hAnsi="Arial" w:cs="Arial"/>
                <w:szCs w:val="24"/>
              </w:rPr>
            </w:pPr>
          </w:p>
        </w:tc>
        <w:tc>
          <w:tcPr>
            <w:tcW w:w="3109" w:type="pct"/>
            <w:gridSpan w:val="43"/>
          </w:tcPr>
          <w:p w14:paraId="430E107D"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66BA7F1D" w14:textId="77777777" w:rsidTr="0091230E">
        <w:tc>
          <w:tcPr>
            <w:tcW w:w="1081" w:type="pct"/>
            <w:gridSpan w:val="6"/>
          </w:tcPr>
          <w:p w14:paraId="1DB0581D" w14:textId="77777777" w:rsidR="00E51045" w:rsidRPr="000B389B" w:rsidRDefault="00E51045" w:rsidP="00E51045">
            <w:pPr>
              <w:spacing w:line="360" w:lineRule="auto"/>
              <w:ind w:right="-90"/>
              <w:rPr>
                <w:rFonts w:cs="Arial"/>
                <w:szCs w:val="24"/>
              </w:rPr>
            </w:pPr>
          </w:p>
        </w:tc>
        <w:tc>
          <w:tcPr>
            <w:tcW w:w="810" w:type="pct"/>
            <w:gridSpan w:val="54"/>
          </w:tcPr>
          <w:p w14:paraId="11311699" w14:textId="77777777" w:rsidR="00E51045" w:rsidRPr="000B389B"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ιβ</w:t>
            </w:r>
            <w:proofErr w:type="spellEnd"/>
            <w:r w:rsidRPr="000B389B">
              <w:rPr>
                <w:rFonts w:ascii="Arial" w:hAnsi="Arial" w:cs="Arial"/>
                <w:szCs w:val="24"/>
              </w:rPr>
              <w:t>)</w:t>
            </w:r>
          </w:p>
        </w:tc>
        <w:tc>
          <w:tcPr>
            <w:tcW w:w="3109" w:type="pct"/>
            <w:gridSpan w:val="43"/>
          </w:tcPr>
          <w:p w14:paraId="233C98B1" w14:textId="77777777"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αμελεί να καταχωρί</w:t>
            </w:r>
            <w:r>
              <w:rPr>
                <w:rFonts w:ascii="Arial" w:hAnsi="Arial" w:cs="Arial"/>
                <w:szCs w:val="24"/>
              </w:rPr>
              <w:t>ζει</w:t>
            </w:r>
            <w:r w:rsidRPr="000B389B">
              <w:rPr>
                <w:rFonts w:ascii="Arial" w:hAnsi="Arial" w:cs="Arial"/>
                <w:szCs w:val="24"/>
              </w:rPr>
              <w:t xml:space="preserve"> ή καταχωρί</w:t>
            </w:r>
            <w:r>
              <w:rPr>
                <w:rFonts w:ascii="Arial" w:hAnsi="Arial" w:cs="Arial"/>
                <w:szCs w:val="24"/>
              </w:rPr>
              <w:t>ζει</w:t>
            </w:r>
            <w:r w:rsidRPr="000B389B">
              <w:rPr>
                <w:rFonts w:ascii="Arial" w:hAnsi="Arial" w:cs="Arial"/>
                <w:szCs w:val="24"/>
              </w:rPr>
              <w:t xml:space="preserve"> ψευδείς ή παραπλανητικές πληροφορίες στη βάση δεδομένων της Ένωσης ή/και στην εθνική βάση δεδομένων όσον αφορά την τήρηση των κριτηρίων </w:t>
            </w:r>
            <w:proofErr w:type="spellStart"/>
            <w:r w:rsidRPr="000B389B">
              <w:rPr>
                <w:rFonts w:ascii="Arial" w:hAnsi="Arial" w:cs="Arial"/>
                <w:szCs w:val="24"/>
              </w:rPr>
              <w:t>αειφορίας</w:t>
            </w:r>
            <w:proofErr w:type="spellEnd"/>
            <w:r w:rsidRPr="000B389B">
              <w:rPr>
                <w:rFonts w:ascii="Arial" w:hAnsi="Arial" w:cs="Arial"/>
                <w:szCs w:val="24"/>
              </w:rPr>
              <w:t xml:space="preserve"> και μείωσης των εκπομπών αερίων του θερμοκηπίου∙ </w:t>
            </w:r>
          </w:p>
        </w:tc>
      </w:tr>
      <w:tr w:rsidR="007759F7" w:rsidRPr="000B389B" w14:paraId="628802D8" w14:textId="77777777" w:rsidTr="0091230E">
        <w:tc>
          <w:tcPr>
            <w:tcW w:w="1081" w:type="pct"/>
            <w:gridSpan w:val="6"/>
          </w:tcPr>
          <w:p w14:paraId="1BAB59F3" w14:textId="77777777" w:rsidR="00E51045" w:rsidRPr="000B389B" w:rsidRDefault="00E51045" w:rsidP="00E51045">
            <w:pPr>
              <w:spacing w:line="360" w:lineRule="auto"/>
              <w:ind w:right="-90"/>
              <w:rPr>
                <w:rFonts w:cs="Arial"/>
                <w:szCs w:val="24"/>
              </w:rPr>
            </w:pPr>
          </w:p>
        </w:tc>
        <w:tc>
          <w:tcPr>
            <w:tcW w:w="810" w:type="pct"/>
            <w:gridSpan w:val="54"/>
          </w:tcPr>
          <w:p w14:paraId="17A66DA9" w14:textId="77777777" w:rsidR="00E51045" w:rsidRPr="000B389B" w:rsidRDefault="00E51045" w:rsidP="00E51045">
            <w:pPr>
              <w:pStyle w:val="Point2"/>
              <w:spacing w:before="0" w:after="0"/>
              <w:ind w:left="35" w:firstLine="0"/>
              <w:jc w:val="right"/>
              <w:rPr>
                <w:rFonts w:ascii="Arial" w:hAnsi="Arial" w:cs="Arial"/>
                <w:szCs w:val="24"/>
              </w:rPr>
            </w:pPr>
          </w:p>
        </w:tc>
        <w:tc>
          <w:tcPr>
            <w:tcW w:w="3109" w:type="pct"/>
            <w:gridSpan w:val="43"/>
          </w:tcPr>
          <w:p w14:paraId="66C9B094"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711302BD" w14:textId="77777777" w:rsidTr="0091230E">
        <w:tc>
          <w:tcPr>
            <w:tcW w:w="1081" w:type="pct"/>
            <w:gridSpan w:val="6"/>
          </w:tcPr>
          <w:p w14:paraId="16E1F396" w14:textId="77777777" w:rsidR="00E51045" w:rsidRPr="000B389B" w:rsidRDefault="00E51045" w:rsidP="00E51045">
            <w:pPr>
              <w:spacing w:line="360" w:lineRule="auto"/>
              <w:ind w:right="-90"/>
              <w:rPr>
                <w:rFonts w:cs="Arial"/>
                <w:szCs w:val="24"/>
              </w:rPr>
            </w:pPr>
          </w:p>
        </w:tc>
        <w:tc>
          <w:tcPr>
            <w:tcW w:w="810" w:type="pct"/>
            <w:gridSpan w:val="54"/>
          </w:tcPr>
          <w:p w14:paraId="754A702B" w14:textId="77777777" w:rsidR="00E51045" w:rsidRPr="000B389B"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ιγ</w:t>
            </w:r>
            <w:proofErr w:type="spellEnd"/>
            <w:r w:rsidRPr="000B389B">
              <w:rPr>
                <w:rFonts w:ascii="Arial" w:hAnsi="Arial" w:cs="Arial"/>
                <w:szCs w:val="24"/>
              </w:rPr>
              <w:t>)</w:t>
            </w:r>
          </w:p>
        </w:tc>
        <w:tc>
          <w:tcPr>
            <w:tcW w:w="3109" w:type="pct"/>
            <w:gridSpan w:val="43"/>
          </w:tcPr>
          <w:p w14:paraId="43BE280B" w14:textId="77777777"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παραβαίνει ή παραλείπει να συμμορφωθεί με τις υποχρεώσεις του ως τοπι</w:t>
            </w:r>
            <w:r>
              <w:rPr>
                <w:rFonts w:ascii="Arial" w:hAnsi="Arial" w:cs="Arial"/>
                <w:szCs w:val="24"/>
              </w:rPr>
              <w:t>κού</w:t>
            </w:r>
            <w:r w:rsidRPr="000B389B">
              <w:rPr>
                <w:rFonts w:ascii="Arial" w:hAnsi="Arial" w:cs="Arial"/>
                <w:szCs w:val="24"/>
              </w:rPr>
              <w:t xml:space="preserve"> προμηθευτή καυσίμων πλοίων·</w:t>
            </w:r>
          </w:p>
        </w:tc>
      </w:tr>
      <w:tr w:rsidR="007759F7" w:rsidRPr="000B389B" w14:paraId="28987890" w14:textId="77777777" w:rsidTr="0091230E">
        <w:tc>
          <w:tcPr>
            <w:tcW w:w="1081" w:type="pct"/>
            <w:gridSpan w:val="6"/>
          </w:tcPr>
          <w:p w14:paraId="015CF736" w14:textId="77777777" w:rsidR="00E51045" w:rsidRPr="000B389B" w:rsidRDefault="00E51045" w:rsidP="00E51045">
            <w:pPr>
              <w:spacing w:line="360" w:lineRule="auto"/>
              <w:ind w:right="-90"/>
              <w:rPr>
                <w:rFonts w:cs="Arial"/>
                <w:szCs w:val="24"/>
              </w:rPr>
            </w:pPr>
          </w:p>
        </w:tc>
        <w:tc>
          <w:tcPr>
            <w:tcW w:w="810" w:type="pct"/>
            <w:gridSpan w:val="54"/>
          </w:tcPr>
          <w:p w14:paraId="6684917B" w14:textId="77777777" w:rsidR="00E51045" w:rsidRPr="000B389B" w:rsidRDefault="00E51045" w:rsidP="00E51045">
            <w:pPr>
              <w:pStyle w:val="Point2"/>
              <w:spacing w:before="0" w:after="0"/>
              <w:ind w:left="35" w:firstLine="0"/>
              <w:jc w:val="right"/>
              <w:rPr>
                <w:rFonts w:ascii="Arial" w:hAnsi="Arial" w:cs="Arial"/>
                <w:szCs w:val="24"/>
              </w:rPr>
            </w:pPr>
          </w:p>
        </w:tc>
        <w:tc>
          <w:tcPr>
            <w:tcW w:w="3109" w:type="pct"/>
            <w:gridSpan w:val="43"/>
          </w:tcPr>
          <w:p w14:paraId="06CE04BD"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7759F7" w:rsidRPr="000B389B" w14:paraId="30A26F86" w14:textId="77777777" w:rsidTr="0091230E">
        <w:tc>
          <w:tcPr>
            <w:tcW w:w="1081" w:type="pct"/>
            <w:gridSpan w:val="6"/>
          </w:tcPr>
          <w:p w14:paraId="7C560519" w14:textId="77777777" w:rsidR="00E51045" w:rsidRPr="000B389B" w:rsidRDefault="00E51045" w:rsidP="00E51045">
            <w:pPr>
              <w:spacing w:line="360" w:lineRule="auto"/>
              <w:ind w:right="-90"/>
              <w:rPr>
                <w:rFonts w:cs="Arial"/>
                <w:szCs w:val="24"/>
              </w:rPr>
            </w:pPr>
          </w:p>
        </w:tc>
        <w:tc>
          <w:tcPr>
            <w:tcW w:w="810" w:type="pct"/>
            <w:gridSpan w:val="54"/>
          </w:tcPr>
          <w:p w14:paraId="0B0E99A7" w14:textId="77777777" w:rsidR="00E51045" w:rsidRPr="000B389B"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ιδ</w:t>
            </w:r>
            <w:proofErr w:type="spellEnd"/>
            <w:r w:rsidRPr="000B389B">
              <w:rPr>
                <w:rFonts w:ascii="Arial" w:hAnsi="Arial" w:cs="Arial"/>
                <w:szCs w:val="24"/>
              </w:rPr>
              <w:t>)</w:t>
            </w:r>
          </w:p>
        </w:tc>
        <w:tc>
          <w:tcPr>
            <w:tcW w:w="3109" w:type="pct"/>
            <w:gridSpan w:val="43"/>
          </w:tcPr>
          <w:p w14:paraId="4A296206" w14:textId="712234C2"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παραβαίνει ή παραλείπει να συμμορφωθεί με τις απαγορευτικές ή επιτακτικές διατάξεις οποιωνδήποτε Κανονισμών ή Διαταγμάτων, τα οποία εκδίδονται δυνάμει</w:t>
            </w:r>
            <w:r>
              <w:rPr>
                <w:rFonts w:ascii="Arial" w:hAnsi="Arial" w:cs="Arial"/>
                <w:szCs w:val="24"/>
              </w:rPr>
              <w:t xml:space="preserve"> των διατάξεων</w:t>
            </w:r>
            <w:r w:rsidRPr="000B389B">
              <w:rPr>
                <w:rFonts w:ascii="Arial" w:hAnsi="Arial" w:cs="Arial"/>
                <w:szCs w:val="24"/>
              </w:rPr>
              <w:t xml:space="preserve"> των άρθρων 49 ή 51, αντίστοιχα</w:t>
            </w:r>
            <w:r w:rsidR="00021B47">
              <w:rPr>
                <w:rFonts w:ascii="Arial" w:hAnsi="Arial" w:cs="Arial"/>
                <w:szCs w:val="24"/>
              </w:rPr>
              <w:t>ꞏ</w:t>
            </w:r>
          </w:p>
        </w:tc>
      </w:tr>
      <w:tr w:rsidR="00274144" w:rsidRPr="000B389B" w14:paraId="508942AE" w14:textId="77777777" w:rsidTr="0091230E">
        <w:tc>
          <w:tcPr>
            <w:tcW w:w="1081" w:type="pct"/>
            <w:gridSpan w:val="6"/>
          </w:tcPr>
          <w:p w14:paraId="629D3E5F" w14:textId="77777777" w:rsidR="00E51045" w:rsidRPr="000B389B" w:rsidRDefault="00E51045" w:rsidP="00E51045">
            <w:pPr>
              <w:spacing w:line="360" w:lineRule="auto"/>
              <w:ind w:right="-90"/>
              <w:rPr>
                <w:rFonts w:cs="Arial"/>
                <w:szCs w:val="24"/>
              </w:rPr>
            </w:pPr>
          </w:p>
        </w:tc>
        <w:tc>
          <w:tcPr>
            <w:tcW w:w="635" w:type="pct"/>
            <w:gridSpan w:val="32"/>
          </w:tcPr>
          <w:p w14:paraId="456EA26C" w14:textId="77777777" w:rsidR="00E51045" w:rsidRPr="000B389B" w:rsidRDefault="00E51045" w:rsidP="00E51045">
            <w:pPr>
              <w:pStyle w:val="Point2"/>
              <w:spacing w:before="0" w:after="0"/>
              <w:ind w:left="35" w:firstLine="0"/>
              <w:jc w:val="right"/>
              <w:rPr>
                <w:rFonts w:ascii="Arial" w:hAnsi="Arial" w:cs="Arial"/>
                <w:szCs w:val="24"/>
              </w:rPr>
            </w:pPr>
          </w:p>
        </w:tc>
        <w:tc>
          <w:tcPr>
            <w:tcW w:w="3284" w:type="pct"/>
            <w:gridSpan w:val="65"/>
          </w:tcPr>
          <w:p w14:paraId="4059CFE4"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61246D" w:rsidRPr="000B389B" w14:paraId="671BF7BF" w14:textId="77777777" w:rsidTr="00274144">
        <w:tc>
          <w:tcPr>
            <w:tcW w:w="1081" w:type="pct"/>
            <w:gridSpan w:val="6"/>
          </w:tcPr>
          <w:p w14:paraId="3CCFF9C8" w14:textId="77777777" w:rsidR="00E51045" w:rsidRPr="000B389B" w:rsidRDefault="00E51045" w:rsidP="00E51045">
            <w:pPr>
              <w:spacing w:line="360" w:lineRule="auto"/>
              <w:ind w:right="-90"/>
              <w:rPr>
                <w:rFonts w:cs="Arial"/>
                <w:szCs w:val="24"/>
              </w:rPr>
            </w:pPr>
          </w:p>
        </w:tc>
        <w:tc>
          <w:tcPr>
            <w:tcW w:w="3919" w:type="pct"/>
            <w:gridSpan w:val="97"/>
          </w:tcPr>
          <w:p w14:paraId="11AE4F11" w14:textId="77777777"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είναι ένοχο αδικήματος και</w:t>
            </w:r>
            <w:r w:rsidR="003F6F74">
              <w:rPr>
                <w:rFonts w:ascii="Arial" w:hAnsi="Arial" w:cs="Arial"/>
                <w:szCs w:val="24"/>
              </w:rPr>
              <w:t>,</w:t>
            </w:r>
            <w:r w:rsidRPr="000B389B">
              <w:rPr>
                <w:rFonts w:ascii="Arial" w:hAnsi="Arial" w:cs="Arial"/>
                <w:szCs w:val="24"/>
              </w:rPr>
              <w:t xml:space="preserve"> σε περίπτωση καταδίκης</w:t>
            </w:r>
            <w:r>
              <w:rPr>
                <w:rFonts w:ascii="Arial" w:hAnsi="Arial" w:cs="Arial"/>
                <w:szCs w:val="24"/>
              </w:rPr>
              <w:t xml:space="preserve"> του, </w:t>
            </w:r>
            <w:r w:rsidRPr="000B389B">
              <w:rPr>
                <w:rFonts w:ascii="Arial" w:hAnsi="Arial" w:cs="Arial"/>
                <w:szCs w:val="24"/>
              </w:rPr>
              <w:t xml:space="preserve">υπόκειται σε </w:t>
            </w:r>
            <w:r>
              <w:rPr>
                <w:rFonts w:ascii="Arial" w:hAnsi="Arial" w:cs="Arial"/>
                <w:szCs w:val="24"/>
              </w:rPr>
              <w:t xml:space="preserve">ποινή </w:t>
            </w:r>
            <w:r w:rsidRPr="000B389B">
              <w:rPr>
                <w:rFonts w:ascii="Arial" w:hAnsi="Arial" w:cs="Arial"/>
                <w:szCs w:val="24"/>
              </w:rPr>
              <w:t>φυλάκιση</w:t>
            </w:r>
            <w:r>
              <w:rPr>
                <w:rFonts w:ascii="Arial" w:hAnsi="Arial" w:cs="Arial"/>
                <w:szCs w:val="24"/>
              </w:rPr>
              <w:t>ς</w:t>
            </w:r>
            <w:r w:rsidRPr="000B389B">
              <w:rPr>
                <w:rFonts w:ascii="Arial" w:hAnsi="Arial" w:cs="Arial"/>
                <w:szCs w:val="24"/>
              </w:rPr>
              <w:t xml:space="preserve"> που δεν υπερβαίνει τα</w:t>
            </w:r>
            <w:r>
              <w:rPr>
                <w:rFonts w:ascii="Arial" w:hAnsi="Arial" w:cs="Arial"/>
                <w:szCs w:val="24"/>
              </w:rPr>
              <w:t xml:space="preserve"> πέντε</w:t>
            </w:r>
            <w:r w:rsidRPr="000B389B">
              <w:rPr>
                <w:rFonts w:ascii="Arial" w:hAnsi="Arial" w:cs="Arial"/>
                <w:szCs w:val="24"/>
              </w:rPr>
              <w:t xml:space="preserve"> </w:t>
            </w:r>
            <w:r>
              <w:rPr>
                <w:rFonts w:ascii="Arial" w:hAnsi="Arial" w:cs="Arial"/>
                <w:szCs w:val="24"/>
              </w:rPr>
              <w:t>(</w:t>
            </w:r>
            <w:r w:rsidRPr="000B389B">
              <w:rPr>
                <w:rFonts w:ascii="Arial" w:hAnsi="Arial" w:cs="Arial"/>
                <w:szCs w:val="24"/>
              </w:rPr>
              <w:t>5</w:t>
            </w:r>
            <w:r>
              <w:rPr>
                <w:rFonts w:ascii="Arial" w:hAnsi="Arial" w:cs="Arial"/>
                <w:szCs w:val="24"/>
              </w:rPr>
              <w:t>)</w:t>
            </w:r>
            <w:r w:rsidRPr="000B389B">
              <w:rPr>
                <w:rFonts w:ascii="Arial" w:hAnsi="Arial" w:cs="Arial"/>
                <w:szCs w:val="24"/>
              </w:rPr>
              <w:t xml:space="preserve"> έτη ή σε χρηματική ποινή</w:t>
            </w:r>
            <w:r w:rsidR="003F6F74">
              <w:rPr>
                <w:rFonts w:ascii="Arial" w:hAnsi="Arial" w:cs="Arial"/>
                <w:szCs w:val="24"/>
              </w:rPr>
              <w:t xml:space="preserve"> </w:t>
            </w:r>
            <w:r w:rsidRPr="000B389B">
              <w:rPr>
                <w:rFonts w:ascii="Arial" w:hAnsi="Arial" w:cs="Arial"/>
                <w:szCs w:val="24"/>
              </w:rPr>
              <w:t>που</w:t>
            </w:r>
            <w:r w:rsidR="003F6F74">
              <w:rPr>
                <w:rFonts w:ascii="Arial" w:hAnsi="Arial" w:cs="Arial"/>
                <w:szCs w:val="24"/>
              </w:rPr>
              <w:t xml:space="preserve"> </w:t>
            </w:r>
            <w:r w:rsidRPr="000B389B">
              <w:rPr>
                <w:rFonts w:ascii="Arial" w:hAnsi="Arial" w:cs="Arial"/>
                <w:szCs w:val="24"/>
              </w:rPr>
              <w:t>δεν υπερβαίνει τις διακόσιες πενήντα χιλιάδες ευρώ (€250.000) ή και στις δύο αυτές ποινές.</w:t>
            </w:r>
          </w:p>
        </w:tc>
      </w:tr>
      <w:tr w:rsidR="00274144" w:rsidRPr="000B389B" w14:paraId="1FDFCF22" w14:textId="77777777" w:rsidTr="0091230E">
        <w:tc>
          <w:tcPr>
            <w:tcW w:w="1081" w:type="pct"/>
            <w:gridSpan w:val="6"/>
          </w:tcPr>
          <w:p w14:paraId="36FC398C" w14:textId="77777777" w:rsidR="00E51045" w:rsidRPr="000B389B" w:rsidRDefault="00E51045" w:rsidP="00E51045">
            <w:pPr>
              <w:spacing w:line="360" w:lineRule="auto"/>
              <w:ind w:right="-90"/>
              <w:rPr>
                <w:rFonts w:cs="Arial"/>
                <w:szCs w:val="24"/>
              </w:rPr>
            </w:pPr>
          </w:p>
        </w:tc>
        <w:tc>
          <w:tcPr>
            <w:tcW w:w="635" w:type="pct"/>
            <w:gridSpan w:val="32"/>
          </w:tcPr>
          <w:p w14:paraId="05387D90"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c>
          <w:tcPr>
            <w:tcW w:w="3284" w:type="pct"/>
            <w:gridSpan w:val="65"/>
          </w:tcPr>
          <w:p w14:paraId="6335BEA6"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61246D" w:rsidRPr="000B389B" w14:paraId="71C68CE0" w14:textId="77777777" w:rsidTr="00274144">
        <w:tc>
          <w:tcPr>
            <w:tcW w:w="1081" w:type="pct"/>
            <w:gridSpan w:val="6"/>
          </w:tcPr>
          <w:p w14:paraId="681A033F" w14:textId="77777777" w:rsidR="00E51045" w:rsidRPr="000B389B" w:rsidRDefault="00E51045" w:rsidP="00E51045">
            <w:pPr>
              <w:spacing w:line="360" w:lineRule="auto"/>
              <w:ind w:right="-90"/>
              <w:rPr>
                <w:rFonts w:cs="Arial"/>
                <w:szCs w:val="24"/>
              </w:rPr>
            </w:pPr>
          </w:p>
        </w:tc>
        <w:tc>
          <w:tcPr>
            <w:tcW w:w="3919" w:type="pct"/>
            <w:gridSpan w:val="97"/>
          </w:tcPr>
          <w:p w14:paraId="48FB750F" w14:textId="76092D29" w:rsidR="00E51045" w:rsidRPr="00DB63D3" w:rsidRDefault="00E51045" w:rsidP="00E51045">
            <w:pPr>
              <w:pStyle w:val="Point2"/>
              <w:tabs>
                <w:tab w:val="left" w:pos="397"/>
                <w:tab w:val="left" w:pos="794"/>
              </w:tabs>
              <w:spacing w:before="0" w:after="0"/>
              <w:ind w:left="0" w:firstLine="0"/>
              <w:jc w:val="both"/>
              <w:rPr>
                <w:rFonts w:ascii="Arial" w:hAnsi="Arial" w:cs="Arial"/>
                <w:szCs w:val="24"/>
              </w:rPr>
            </w:pPr>
            <w:r>
              <w:rPr>
                <w:rFonts w:ascii="Arial" w:hAnsi="Arial" w:cs="Arial"/>
                <w:szCs w:val="24"/>
              </w:rPr>
              <w:tab/>
            </w:r>
            <w:r w:rsidRPr="00DB63D3">
              <w:rPr>
                <w:rFonts w:ascii="Arial" w:hAnsi="Arial" w:cs="Arial"/>
                <w:szCs w:val="24"/>
              </w:rPr>
              <w:t>(2)</w:t>
            </w:r>
            <w:r w:rsidR="000F25E2">
              <w:rPr>
                <w:rFonts w:ascii="Arial" w:hAnsi="Arial" w:cs="Arial"/>
                <w:szCs w:val="24"/>
              </w:rPr>
              <w:t xml:space="preserve"> </w:t>
            </w:r>
            <w:r>
              <w:rPr>
                <w:rFonts w:ascii="Arial" w:hAnsi="Arial" w:cs="Arial"/>
                <w:szCs w:val="24"/>
              </w:rPr>
              <w:tab/>
            </w:r>
            <w:r w:rsidRPr="00DB63D3">
              <w:rPr>
                <w:rFonts w:ascii="Arial" w:hAnsi="Arial" w:cs="Arial"/>
                <w:szCs w:val="24"/>
              </w:rPr>
              <w:t>Σε περίπτωση ποινικής δίωξης για αδίκημα βάσει του εδαφίου (1) αποτελεί υπεράσπιση</w:t>
            </w:r>
            <w:r>
              <w:rPr>
                <w:rFonts w:ascii="Arial" w:hAnsi="Arial" w:cs="Arial"/>
                <w:szCs w:val="24"/>
              </w:rPr>
              <w:t>-</w:t>
            </w:r>
          </w:p>
        </w:tc>
      </w:tr>
      <w:tr w:rsidR="00274144" w:rsidRPr="000B389B" w14:paraId="159BDDF5" w14:textId="77777777" w:rsidTr="0091230E">
        <w:tc>
          <w:tcPr>
            <w:tcW w:w="1081" w:type="pct"/>
            <w:gridSpan w:val="6"/>
          </w:tcPr>
          <w:p w14:paraId="691751B4" w14:textId="77777777" w:rsidR="00E51045" w:rsidRPr="000B389B" w:rsidRDefault="00E51045" w:rsidP="00E51045">
            <w:pPr>
              <w:spacing w:line="360" w:lineRule="auto"/>
              <w:ind w:right="-90"/>
              <w:rPr>
                <w:rFonts w:cs="Arial"/>
                <w:szCs w:val="24"/>
              </w:rPr>
            </w:pPr>
          </w:p>
        </w:tc>
        <w:tc>
          <w:tcPr>
            <w:tcW w:w="635" w:type="pct"/>
            <w:gridSpan w:val="32"/>
          </w:tcPr>
          <w:p w14:paraId="3EA6489F" w14:textId="77777777" w:rsidR="00E51045" w:rsidRPr="000B389B" w:rsidRDefault="00E51045" w:rsidP="00E51045">
            <w:pPr>
              <w:pStyle w:val="Point2"/>
              <w:spacing w:before="0" w:after="0"/>
              <w:ind w:left="35" w:firstLine="0"/>
              <w:jc w:val="center"/>
              <w:rPr>
                <w:rFonts w:ascii="Arial" w:hAnsi="Arial" w:cs="Arial"/>
                <w:szCs w:val="24"/>
              </w:rPr>
            </w:pPr>
          </w:p>
        </w:tc>
        <w:tc>
          <w:tcPr>
            <w:tcW w:w="3284" w:type="pct"/>
            <w:gridSpan w:val="65"/>
          </w:tcPr>
          <w:p w14:paraId="0C3CDAA0"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274144" w:rsidRPr="000B389B" w14:paraId="19FA4F4F" w14:textId="77777777" w:rsidTr="0091230E">
        <w:tc>
          <w:tcPr>
            <w:tcW w:w="1081" w:type="pct"/>
            <w:gridSpan w:val="6"/>
          </w:tcPr>
          <w:p w14:paraId="179EAB77" w14:textId="77777777" w:rsidR="00E51045" w:rsidRPr="000B389B" w:rsidRDefault="00E51045" w:rsidP="00E51045">
            <w:pPr>
              <w:spacing w:line="360" w:lineRule="auto"/>
              <w:ind w:right="-90"/>
              <w:rPr>
                <w:rFonts w:cs="Arial"/>
                <w:szCs w:val="24"/>
              </w:rPr>
            </w:pPr>
          </w:p>
        </w:tc>
        <w:tc>
          <w:tcPr>
            <w:tcW w:w="635" w:type="pct"/>
            <w:gridSpan w:val="32"/>
          </w:tcPr>
          <w:p w14:paraId="3D24B532" w14:textId="77777777" w:rsidR="00E51045" w:rsidRPr="000B389B" w:rsidRDefault="00E51045" w:rsidP="00E51045">
            <w:pPr>
              <w:pStyle w:val="Point2"/>
              <w:spacing w:before="0" w:after="0"/>
              <w:ind w:left="35" w:firstLine="0"/>
              <w:jc w:val="right"/>
              <w:rPr>
                <w:rFonts w:ascii="Arial" w:hAnsi="Arial" w:cs="Arial"/>
                <w:szCs w:val="24"/>
              </w:rPr>
            </w:pPr>
            <w:r w:rsidRPr="0098267D">
              <w:rPr>
                <w:rFonts w:ascii="Arial" w:hAnsi="Arial" w:cs="Arial"/>
                <w:szCs w:val="24"/>
              </w:rPr>
              <w:t>(α)</w:t>
            </w:r>
          </w:p>
        </w:tc>
        <w:tc>
          <w:tcPr>
            <w:tcW w:w="3284" w:type="pct"/>
            <w:gridSpan w:val="65"/>
          </w:tcPr>
          <w:p w14:paraId="44480526" w14:textId="77777777" w:rsidR="00E51045" w:rsidRPr="0098267D" w:rsidRDefault="00E51045" w:rsidP="00E51045">
            <w:pPr>
              <w:pStyle w:val="Point2"/>
              <w:tabs>
                <w:tab w:val="left" w:pos="397"/>
                <w:tab w:val="left" w:pos="794"/>
              </w:tabs>
              <w:spacing w:before="0" w:after="0"/>
              <w:ind w:left="0" w:firstLine="0"/>
              <w:jc w:val="both"/>
              <w:rPr>
                <w:rFonts w:ascii="Arial" w:hAnsi="Arial" w:cs="Arial"/>
                <w:szCs w:val="24"/>
              </w:rPr>
            </w:pPr>
            <w:r w:rsidRPr="0098267D">
              <w:rPr>
                <w:rFonts w:ascii="Arial" w:hAnsi="Arial" w:cs="Arial"/>
                <w:szCs w:val="24"/>
              </w:rPr>
              <w:t>για τον ιδιοκτήτη μηχανοκίνητου οχήματος από ντεπόζιτο του οποίου λήφθηκε εκτός προδιαγραφών πετρελαιοειδές ή καύσιμο, το ότι δεν γνώριζε την ποιότητ</w:t>
            </w:r>
            <w:r>
              <w:rPr>
                <w:rFonts w:ascii="Arial" w:hAnsi="Arial" w:cs="Arial"/>
                <w:szCs w:val="24"/>
              </w:rPr>
              <w:t>α</w:t>
            </w:r>
            <w:r w:rsidRPr="0098267D">
              <w:rPr>
                <w:rFonts w:ascii="Arial" w:hAnsi="Arial" w:cs="Arial"/>
                <w:szCs w:val="24"/>
              </w:rPr>
              <w:t xml:space="preserve"> του εν λόγω πετρελαιοειδούς ή καυσίμου,</w:t>
            </w:r>
          </w:p>
        </w:tc>
      </w:tr>
      <w:tr w:rsidR="00274144" w:rsidRPr="000B389B" w14:paraId="544A94B9" w14:textId="77777777" w:rsidTr="0091230E">
        <w:tc>
          <w:tcPr>
            <w:tcW w:w="1081" w:type="pct"/>
            <w:gridSpan w:val="6"/>
          </w:tcPr>
          <w:p w14:paraId="32C14EA2" w14:textId="77777777" w:rsidR="00E51045" w:rsidRPr="000B389B" w:rsidRDefault="00E51045" w:rsidP="00E51045">
            <w:pPr>
              <w:spacing w:line="360" w:lineRule="auto"/>
              <w:ind w:right="-90"/>
              <w:rPr>
                <w:rFonts w:cs="Arial"/>
                <w:szCs w:val="24"/>
              </w:rPr>
            </w:pPr>
          </w:p>
        </w:tc>
        <w:tc>
          <w:tcPr>
            <w:tcW w:w="635" w:type="pct"/>
            <w:gridSpan w:val="32"/>
          </w:tcPr>
          <w:p w14:paraId="3CF27AE3" w14:textId="77777777" w:rsidR="00E51045" w:rsidRPr="000B389B" w:rsidRDefault="00E51045" w:rsidP="00E51045">
            <w:pPr>
              <w:pStyle w:val="Point2"/>
              <w:spacing w:before="0" w:after="0"/>
              <w:ind w:left="35" w:firstLine="0"/>
              <w:jc w:val="center"/>
              <w:rPr>
                <w:rFonts w:ascii="Arial" w:hAnsi="Arial" w:cs="Arial"/>
                <w:szCs w:val="24"/>
              </w:rPr>
            </w:pPr>
          </w:p>
        </w:tc>
        <w:tc>
          <w:tcPr>
            <w:tcW w:w="3284" w:type="pct"/>
            <w:gridSpan w:val="65"/>
          </w:tcPr>
          <w:p w14:paraId="3D612EBB"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274144" w:rsidRPr="000B389B" w14:paraId="426F782E" w14:textId="77777777" w:rsidTr="0091230E">
        <w:tc>
          <w:tcPr>
            <w:tcW w:w="1081" w:type="pct"/>
            <w:gridSpan w:val="6"/>
          </w:tcPr>
          <w:p w14:paraId="4C386069" w14:textId="77777777" w:rsidR="00E51045" w:rsidRPr="000B389B" w:rsidRDefault="00E51045" w:rsidP="00E51045">
            <w:pPr>
              <w:spacing w:line="360" w:lineRule="auto"/>
              <w:ind w:right="-90"/>
              <w:rPr>
                <w:rFonts w:cs="Arial"/>
                <w:szCs w:val="24"/>
              </w:rPr>
            </w:pPr>
          </w:p>
        </w:tc>
        <w:tc>
          <w:tcPr>
            <w:tcW w:w="635" w:type="pct"/>
            <w:gridSpan w:val="32"/>
          </w:tcPr>
          <w:p w14:paraId="29D788DE" w14:textId="77777777" w:rsidR="00E51045" w:rsidRPr="0098267D" w:rsidRDefault="00E51045" w:rsidP="00E51045">
            <w:pPr>
              <w:pStyle w:val="Point2"/>
              <w:spacing w:before="0" w:after="0"/>
              <w:ind w:left="35" w:firstLine="0"/>
              <w:jc w:val="right"/>
              <w:rPr>
                <w:rFonts w:ascii="Arial" w:hAnsi="Arial" w:cs="Arial"/>
                <w:szCs w:val="24"/>
              </w:rPr>
            </w:pPr>
            <w:r w:rsidRPr="0098267D">
              <w:rPr>
                <w:rFonts w:ascii="Arial" w:hAnsi="Arial" w:cs="Arial"/>
                <w:szCs w:val="24"/>
              </w:rPr>
              <w:t>(β)</w:t>
            </w:r>
          </w:p>
        </w:tc>
        <w:tc>
          <w:tcPr>
            <w:tcW w:w="3284" w:type="pct"/>
            <w:gridSpan w:val="65"/>
          </w:tcPr>
          <w:p w14:paraId="4CAA75A1" w14:textId="77777777" w:rsidR="00E51045" w:rsidRPr="0098267D" w:rsidRDefault="00E51045" w:rsidP="00E51045">
            <w:pPr>
              <w:pStyle w:val="Point2"/>
              <w:tabs>
                <w:tab w:val="left" w:pos="567"/>
              </w:tabs>
              <w:spacing w:before="0" w:after="0"/>
              <w:ind w:left="0" w:firstLine="0"/>
              <w:jc w:val="both"/>
              <w:rPr>
                <w:rFonts w:ascii="Arial" w:hAnsi="Arial" w:cs="Arial"/>
                <w:szCs w:val="24"/>
              </w:rPr>
            </w:pPr>
            <w:r w:rsidRPr="0098267D">
              <w:rPr>
                <w:rFonts w:ascii="Arial" w:hAnsi="Arial" w:cs="Arial"/>
                <w:szCs w:val="24"/>
              </w:rPr>
              <w:t>για τον πρατηριούχο ο οποίος προμηθεύτηκε εκτός προδιαγραφών πετρελαιοειδές ή καύσιμο από προμηθεύτρια εταιρεία, το ότι δεν γνώριζε ότι διέθετε στην αγορά εκτός προδιαγραφών πετρελαιοειδές ή καύσιμο.</w:t>
            </w:r>
          </w:p>
        </w:tc>
      </w:tr>
      <w:tr w:rsidR="00274144" w:rsidRPr="000B389B" w14:paraId="161374C8" w14:textId="77777777" w:rsidTr="0091230E">
        <w:tc>
          <w:tcPr>
            <w:tcW w:w="1081" w:type="pct"/>
            <w:gridSpan w:val="6"/>
          </w:tcPr>
          <w:p w14:paraId="49625C9E" w14:textId="77777777" w:rsidR="00E51045" w:rsidRPr="000B389B" w:rsidRDefault="00E51045" w:rsidP="00E51045">
            <w:pPr>
              <w:spacing w:line="360" w:lineRule="auto"/>
              <w:ind w:right="-90"/>
              <w:rPr>
                <w:rFonts w:cs="Arial"/>
                <w:szCs w:val="24"/>
              </w:rPr>
            </w:pPr>
          </w:p>
        </w:tc>
        <w:tc>
          <w:tcPr>
            <w:tcW w:w="635" w:type="pct"/>
            <w:gridSpan w:val="32"/>
          </w:tcPr>
          <w:p w14:paraId="5D88066B" w14:textId="77777777" w:rsidR="00E51045" w:rsidRPr="000B389B" w:rsidRDefault="00E51045" w:rsidP="00E51045">
            <w:pPr>
              <w:pStyle w:val="Point2"/>
              <w:spacing w:before="0" w:after="0"/>
              <w:ind w:left="35" w:firstLine="0"/>
              <w:jc w:val="center"/>
              <w:rPr>
                <w:rFonts w:ascii="Arial" w:hAnsi="Arial" w:cs="Arial"/>
                <w:szCs w:val="24"/>
              </w:rPr>
            </w:pPr>
          </w:p>
        </w:tc>
        <w:tc>
          <w:tcPr>
            <w:tcW w:w="3284" w:type="pct"/>
            <w:gridSpan w:val="65"/>
          </w:tcPr>
          <w:p w14:paraId="466B1BB9"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61246D" w:rsidRPr="000B389B" w14:paraId="083E3647" w14:textId="77777777" w:rsidTr="00274144">
        <w:tc>
          <w:tcPr>
            <w:tcW w:w="1081" w:type="pct"/>
            <w:gridSpan w:val="6"/>
          </w:tcPr>
          <w:p w14:paraId="54AF4C5C" w14:textId="77777777" w:rsidR="00E51045" w:rsidRPr="000B389B" w:rsidRDefault="00E51045" w:rsidP="00E51045">
            <w:pPr>
              <w:spacing w:line="360" w:lineRule="auto"/>
              <w:ind w:right="-90"/>
              <w:rPr>
                <w:rFonts w:cs="Arial"/>
                <w:szCs w:val="24"/>
              </w:rPr>
            </w:pPr>
          </w:p>
        </w:tc>
        <w:tc>
          <w:tcPr>
            <w:tcW w:w="3919" w:type="pct"/>
            <w:gridSpan w:val="97"/>
          </w:tcPr>
          <w:p w14:paraId="641156DD" w14:textId="7FF75E86"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Pr>
                <w:rFonts w:ascii="Arial" w:hAnsi="Arial" w:cs="Arial"/>
                <w:szCs w:val="24"/>
              </w:rPr>
              <w:tab/>
            </w:r>
            <w:r w:rsidRPr="00334BB7">
              <w:rPr>
                <w:rFonts w:ascii="Arial" w:hAnsi="Arial" w:cs="Arial"/>
                <w:szCs w:val="24"/>
              </w:rPr>
              <w:t>(</w:t>
            </w:r>
            <w:r w:rsidR="0091486E">
              <w:rPr>
                <w:rFonts w:ascii="Arial" w:hAnsi="Arial" w:cs="Arial"/>
                <w:szCs w:val="24"/>
              </w:rPr>
              <w:t>3</w:t>
            </w:r>
            <w:r w:rsidRPr="00334BB7">
              <w:rPr>
                <w:rFonts w:ascii="Arial" w:hAnsi="Arial" w:cs="Arial"/>
                <w:szCs w:val="24"/>
              </w:rPr>
              <w:t>)</w:t>
            </w:r>
            <w:r>
              <w:rPr>
                <w:rFonts w:ascii="Arial" w:hAnsi="Arial" w:cs="Arial"/>
                <w:szCs w:val="24"/>
              </w:rPr>
              <w:tab/>
            </w:r>
            <w:r w:rsidRPr="00334BB7">
              <w:rPr>
                <w:rFonts w:ascii="Arial" w:hAnsi="Arial" w:cs="Arial"/>
                <w:szCs w:val="24"/>
              </w:rPr>
              <w:t xml:space="preserve">Δικαστήριο το οποίο εκδικάζει αδίκημα </w:t>
            </w:r>
            <w:r w:rsidR="0091486E">
              <w:rPr>
                <w:rFonts w:ascii="Arial" w:hAnsi="Arial" w:cs="Arial"/>
                <w:szCs w:val="24"/>
              </w:rPr>
              <w:t xml:space="preserve">δυνάμει των διατάξεων του παρόντος Νόμου </w:t>
            </w:r>
            <w:r w:rsidRPr="00334BB7">
              <w:rPr>
                <w:rFonts w:ascii="Arial" w:hAnsi="Arial" w:cs="Arial"/>
                <w:szCs w:val="24"/>
              </w:rPr>
              <w:t>δύναται να εκδίδει</w:t>
            </w:r>
            <w:r w:rsidR="0091486E">
              <w:rPr>
                <w:rFonts w:ascii="Arial" w:hAnsi="Arial" w:cs="Arial"/>
                <w:szCs w:val="24"/>
              </w:rPr>
              <w:t xml:space="preserve"> </w:t>
            </w:r>
            <w:r w:rsidRPr="00334BB7">
              <w:rPr>
                <w:rFonts w:ascii="Arial" w:hAnsi="Arial" w:cs="Arial"/>
                <w:szCs w:val="24"/>
              </w:rPr>
              <w:t>οποιοδήποτε ενδιάμεσο ή τελικό Διάταγμα που είναι απαγορευτικό, αποτρεπτικό, προστακτικό ή ανασταλτικό</w:t>
            </w:r>
            <w:r w:rsidR="00A23611">
              <w:rPr>
                <w:rFonts w:ascii="Arial" w:hAnsi="Arial" w:cs="Arial"/>
                <w:szCs w:val="24"/>
              </w:rPr>
              <w:t>,</w:t>
            </w:r>
            <w:r w:rsidRPr="00334BB7">
              <w:rPr>
                <w:rFonts w:ascii="Arial" w:hAnsi="Arial" w:cs="Arial"/>
                <w:szCs w:val="24"/>
              </w:rPr>
              <w:t xml:space="preserve"> με σκοπό τον τερματισμό, την αναστολή ή τη μη επανάληψη της ενέργειας ή της παράλειψης που συνιστά το αδίκημα.</w:t>
            </w:r>
          </w:p>
        </w:tc>
      </w:tr>
      <w:tr w:rsidR="00274144" w:rsidRPr="000B389B" w14:paraId="44270D90" w14:textId="77777777" w:rsidTr="0091230E">
        <w:tc>
          <w:tcPr>
            <w:tcW w:w="1081" w:type="pct"/>
            <w:gridSpan w:val="6"/>
          </w:tcPr>
          <w:p w14:paraId="55B4FB0A" w14:textId="77777777" w:rsidR="00E51045" w:rsidRPr="000B389B" w:rsidRDefault="00E51045" w:rsidP="00E51045">
            <w:pPr>
              <w:spacing w:line="360" w:lineRule="auto"/>
              <w:ind w:right="-90"/>
              <w:rPr>
                <w:rFonts w:cs="Arial"/>
                <w:szCs w:val="24"/>
              </w:rPr>
            </w:pPr>
          </w:p>
        </w:tc>
        <w:tc>
          <w:tcPr>
            <w:tcW w:w="635" w:type="pct"/>
            <w:gridSpan w:val="32"/>
          </w:tcPr>
          <w:p w14:paraId="1B0F7FC8"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c>
          <w:tcPr>
            <w:tcW w:w="3284" w:type="pct"/>
            <w:gridSpan w:val="65"/>
          </w:tcPr>
          <w:p w14:paraId="3CA5EAA2"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7FDDD7E0" w14:textId="77777777" w:rsidTr="00274144">
        <w:tc>
          <w:tcPr>
            <w:tcW w:w="1081" w:type="pct"/>
            <w:gridSpan w:val="6"/>
          </w:tcPr>
          <w:p w14:paraId="29401672" w14:textId="77777777" w:rsidR="00E51045" w:rsidRPr="000B389B" w:rsidRDefault="00E51045" w:rsidP="00E51045">
            <w:pPr>
              <w:spacing w:line="360" w:lineRule="auto"/>
              <w:ind w:right="-90"/>
              <w:rPr>
                <w:rFonts w:cs="Arial"/>
                <w:szCs w:val="24"/>
              </w:rPr>
            </w:pPr>
          </w:p>
        </w:tc>
        <w:tc>
          <w:tcPr>
            <w:tcW w:w="3919" w:type="pct"/>
            <w:gridSpan w:val="97"/>
          </w:tcPr>
          <w:p w14:paraId="1AA9D1AF" w14:textId="2D879BC5"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Pr>
                <w:rFonts w:ascii="Arial" w:hAnsi="Arial" w:cs="Arial"/>
                <w:szCs w:val="24"/>
              </w:rPr>
              <w:tab/>
            </w:r>
            <w:r w:rsidRPr="00334BB7">
              <w:rPr>
                <w:rFonts w:ascii="Arial" w:hAnsi="Arial" w:cs="Arial"/>
                <w:szCs w:val="24"/>
              </w:rPr>
              <w:t>(</w:t>
            </w:r>
            <w:r w:rsidR="0091486E">
              <w:rPr>
                <w:rFonts w:ascii="Arial" w:hAnsi="Arial" w:cs="Arial"/>
                <w:szCs w:val="24"/>
              </w:rPr>
              <w:t>4</w:t>
            </w:r>
            <w:r w:rsidRPr="00334BB7">
              <w:rPr>
                <w:rFonts w:ascii="Arial" w:hAnsi="Arial" w:cs="Arial"/>
                <w:szCs w:val="24"/>
              </w:rPr>
              <w:t>)</w:t>
            </w:r>
            <w:r>
              <w:rPr>
                <w:rFonts w:ascii="Arial" w:hAnsi="Arial" w:cs="Arial"/>
                <w:szCs w:val="24"/>
              </w:rPr>
              <w:tab/>
            </w:r>
            <w:r w:rsidRPr="00334BB7">
              <w:rPr>
                <w:rFonts w:ascii="Arial" w:hAnsi="Arial" w:cs="Arial"/>
                <w:szCs w:val="24"/>
              </w:rPr>
              <w:t>Σε περίπτωση που πρόσωπο εναντίον του οποίου εκδόθηκε Διάταγμα δυνάμει του εδαφίου (3) παραλείπει ή αρνείται να συμμορφωθεί με αυτό, είναι ένοχο αδικήματος και</w:t>
            </w:r>
            <w:r>
              <w:rPr>
                <w:rFonts w:ascii="Arial" w:hAnsi="Arial" w:cs="Arial"/>
                <w:szCs w:val="24"/>
              </w:rPr>
              <w:t>,</w:t>
            </w:r>
            <w:r w:rsidRPr="00334BB7">
              <w:rPr>
                <w:rFonts w:ascii="Arial" w:hAnsi="Arial" w:cs="Arial"/>
                <w:szCs w:val="24"/>
              </w:rPr>
              <w:t xml:space="preserve"> σε περίπτωση </w:t>
            </w:r>
            <w:r w:rsidRPr="00334BB7">
              <w:rPr>
                <w:rFonts w:ascii="Arial" w:hAnsi="Arial" w:cs="Arial"/>
                <w:szCs w:val="24"/>
              </w:rPr>
              <w:lastRenderedPageBreak/>
              <w:t>καταδίκης του</w:t>
            </w:r>
            <w:r>
              <w:rPr>
                <w:rFonts w:ascii="Arial" w:hAnsi="Arial" w:cs="Arial"/>
                <w:szCs w:val="24"/>
              </w:rPr>
              <w:t>,</w:t>
            </w:r>
            <w:r w:rsidRPr="00334BB7">
              <w:rPr>
                <w:rFonts w:ascii="Arial" w:hAnsi="Arial" w:cs="Arial"/>
                <w:szCs w:val="24"/>
              </w:rPr>
              <w:t xml:space="preserve"> υπόκειται σε </w:t>
            </w:r>
            <w:r>
              <w:rPr>
                <w:rFonts w:ascii="Arial" w:hAnsi="Arial" w:cs="Arial"/>
                <w:szCs w:val="24"/>
              </w:rPr>
              <w:t xml:space="preserve">ποινή </w:t>
            </w:r>
            <w:r w:rsidRPr="00334BB7">
              <w:rPr>
                <w:rFonts w:ascii="Arial" w:hAnsi="Arial" w:cs="Arial"/>
                <w:szCs w:val="24"/>
              </w:rPr>
              <w:t>φυλάκιση</w:t>
            </w:r>
            <w:r>
              <w:rPr>
                <w:rFonts w:ascii="Arial" w:hAnsi="Arial" w:cs="Arial"/>
                <w:szCs w:val="24"/>
              </w:rPr>
              <w:t>ς</w:t>
            </w:r>
            <w:r w:rsidRPr="00334BB7">
              <w:rPr>
                <w:rFonts w:ascii="Arial" w:hAnsi="Arial" w:cs="Arial"/>
                <w:szCs w:val="24"/>
              </w:rPr>
              <w:t xml:space="preserve"> που δεν υπερβαίνει τα τρία </w:t>
            </w:r>
            <w:r>
              <w:rPr>
                <w:rFonts w:ascii="Arial" w:hAnsi="Arial" w:cs="Arial"/>
                <w:szCs w:val="24"/>
              </w:rPr>
              <w:t xml:space="preserve">(3) έτη </w:t>
            </w:r>
            <w:r w:rsidRPr="00334BB7">
              <w:rPr>
                <w:rFonts w:ascii="Arial" w:hAnsi="Arial" w:cs="Arial"/>
                <w:szCs w:val="24"/>
              </w:rPr>
              <w:t>ή σε χρηματική ποινή που δεν υπερβαίνει τις εκατό χιλιάδες ευρώ (€100.000) ή και στις δύο αυτές ποινές.</w:t>
            </w:r>
          </w:p>
        </w:tc>
      </w:tr>
      <w:tr w:rsidR="0061246D" w:rsidRPr="000B389B" w14:paraId="1CF16FEC" w14:textId="77777777" w:rsidTr="00274144">
        <w:tc>
          <w:tcPr>
            <w:tcW w:w="1081" w:type="pct"/>
            <w:gridSpan w:val="6"/>
          </w:tcPr>
          <w:p w14:paraId="7CAF9A24" w14:textId="77777777" w:rsidR="00E51045" w:rsidRPr="000B389B" w:rsidRDefault="00E51045" w:rsidP="00E51045">
            <w:pPr>
              <w:spacing w:line="360" w:lineRule="auto"/>
              <w:ind w:right="-90"/>
              <w:rPr>
                <w:rFonts w:cs="Arial"/>
                <w:szCs w:val="24"/>
              </w:rPr>
            </w:pPr>
          </w:p>
        </w:tc>
        <w:tc>
          <w:tcPr>
            <w:tcW w:w="3919" w:type="pct"/>
            <w:gridSpan w:val="97"/>
          </w:tcPr>
          <w:p w14:paraId="77B95B53"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1542B080" w14:textId="77777777" w:rsidTr="00274144">
        <w:tc>
          <w:tcPr>
            <w:tcW w:w="1081" w:type="pct"/>
            <w:gridSpan w:val="6"/>
          </w:tcPr>
          <w:p w14:paraId="755F7272" w14:textId="77777777" w:rsidR="00E51045" w:rsidRPr="000B389B" w:rsidRDefault="00E51045" w:rsidP="00E51045">
            <w:pPr>
              <w:spacing w:line="360" w:lineRule="auto"/>
              <w:ind w:right="-90"/>
              <w:rPr>
                <w:rFonts w:cs="Arial"/>
                <w:szCs w:val="24"/>
              </w:rPr>
            </w:pPr>
            <w:r w:rsidRPr="000B389B">
              <w:rPr>
                <w:rFonts w:cs="Arial"/>
                <w:szCs w:val="24"/>
              </w:rPr>
              <w:t>Διοικητικό πρόστιμο για εκτός προδιαγραφών καύσιμο σε αποθήκες εκτός της αποθήκης καυσίμων πλοίων επί των πλοίων.</w:t>
            </w:r>
          </w:p>
        </w:tc>
        <w:tc>
          <w:tcPr>
            <w:tcW w:w="3919" w:type="pct"/>
            <w:gridSpan w:val="97"/>
          </w:tcPr>
          <w:p w14:paraId="69B664B7" w14:textId="77777777" w:rsidR="00E51045" w:rsidRPr="00334BB7" w:rsidRDefault="00E51045" w:rsidP="00E51045">
            <w:pPr>
              <w:pStyle w:val="Point2"/>
              <w:tabs>
                <w:tab w:val="left" w:pos="397"/>
                <w:tab w:val="left" w:pos="567"/>
                <w:tab w:val="left" w:pos="794"/>
              </w:tabs>
              <w:spacing w:before="0" w:after="0"/>
              <w:ind w:left="0" w:firstLine="0"/>
              <w:jc w:val="both"/>
              <w:rPr>
                <w:rFonts w:ascii="Arial" w:hAnsi="Arial" w:cs="Arial"/>
                <w:szCs w:val="24"/>
              </w:rPr>
            </w:pPr>
            <w:r w:rsidRPr="00334BB7">
              <w:rPr>
                <w:rFonts w:ascii="Arial" w:hAnsi="Arial" w:cs="Arial"/>
                <w:szCs w:val="24"/>
              </w:rPr>
              <w:t>37.-(1)</w:t>
            </w:r>
            <w:r>
              <w:rPr>
                <w:rFonts w:ascii="Arial" w:hAnsi="Arial" w:cs="Arial"/>
                <w:szCs w:val="24"/>
              </w:rPr>
              <w:tab/>
            </w:r>
            <w:r w:rsidRPr="00334BB7">
              <w:rPr>
                <w:rFonts w:ascii="Arial" w:hAnsi="Arial" w:cs="Arial"/>
                <w:szCs w:val="24"/>
              </w:rPr>
              <w:t>Ανεξάρτητα από τις διατάξεις του άρθρου 36, εφόσον διαπιστώνεται ότι οι προδιαγραφές καυσίμου σε οποιαδήποτε αποθήκη</w:t>
            </w:r>
            <w:r>
              <w:rPr>
                <w:rFonts w:ascii="Arial" w:hAnsi="Arial" w:cs="Arial"/>
                <w:szCs w:val="24"/>
              </w:rPr>
              <w:t>,</w:t>
            </w:r>
            <w:r w:rsidRPr="00334BB7">
              <w:rPr>
                <w:rFonts w:ascii="Arial" w:hAnsi="Arial" w:cs="Arial"/>
                <w:szCs w:val="24"/>
              </w:rPr>
              <w:t xml:space="preserve"> πλην της αποθήκης καυσίμων πλοίων επί των πλοίων, δεν συνάδουν με τις εκάστοτε καθοριζόμενες για το εν λόγω καύσιμο, ο </w:t>
            </w:r>
            <w:proofErr w:type="spellStart"/>
            <w:r w:rsidRPr="00334BB7">
              <w:rPr>
                <w:rFonts w:ascii="Arial" w:hAnsi="Arial" w:cs="Arial"/>
                <w:szCs w:val="24"/>
              </w:rPr>
              <w:t>Αρχιεπιθεωρητής</w:t>
            </w:r>
            <w:proofErr w:type="spellEnd"/>
            <w:r w:rsidRPr="00334BB7">
              <w:rPr>
                <w:rFonts w:ascii="Arial" w:hAnsi="Arial" w:cs="Arial"/>
                <w:szCs w:val="24"/>
              </w:rPr>
              <w:t xml:space="preserve"> επιβάλλει διοικητικό πρόστιμο, ανάλογα με τη φύση, τη βαρύτητα και τη διάρκεια της παράβασης, ύψους </w:t>
            </w:r>
            <w:r>
              <w:rPr>
                <w:rFonts w:ascii="Arial" w:hAnsi="Arial" w:cs="Arial"/>
                <w:szCs w:val="24"/>
              </w:rPr>
              <w:t xml:space="preserve">έως </w:t>
            </w:r>
            <w:r w:rsidRPr="00334BB7">
              <w:rPr>
                <w:rFonts w:ascii="Arial" w:hAnsi="Arial" w:cs="Arial"/>
                <w:szCs w:val="24"/>
              </w:rPr>
              <w:t>εκατό χιλιάδων ευρώ (€100.000)</w:t>
            </w:r>
            <w:r>
              <w:rPr>
                <w:rFonts w:ascii="Arial" w:hAnsi="Arial" w:cs="Arial"/>
                <w:szCs w:val="24"/>
              </w:rPr>
              <w:t>,</w:t>
            </w:r>
            <w:r w:rsidRPr="00334BB7">
              <w:rPr>
                <w:rFonts w:ascii="Arial" w:hAnsi="Arial" w:cs="Arial"/>
                <w:szCs w:val="24"/>
              </w:rPr>
              <w:t xml:space="preserve"> αφού ακούσει ή δώσει την ευκαιρία στον ενδιαφερόμενο παραβάτη ή εκπρόσωπό του να ακουστεί προφορικά ή/και γραπτά. </w:t>
            </w:r>
          </w:p>
        </w:tc>
      </w:tr>
      <w:tr w:rsidR="0061246D" w:rsidRPr="000B389B" w14:paraId="22DD0B39" w14:textId="77777777" w:rsidTr="00274144">
        <w:tc>
          <w:tcPr>
            <w:tcW w:w="1081" w:type="pct"/>
            <w:gridSpan w:val="6"/>
          </w:tcPr>
          <w:p w14:paraId="3A79E72E" w14:textId="77777777" w:rsidR="00E51045" w:rsidRPr="000B389B" w:rsidRDefault="00E51045" w:rsidP="00E51045">
            <w:pPr>
              <w:spacing w:line="360" w:lineRule="auto"/>
              <w:ind w:right="-90"/>
              <w:rPr>
                <w:rFonts w:cs="Arial"/>
                <w:szCs w:val="24"/>
              </w:rPr>
            </w:pPr>
          </w:p>
        </w:tc>
        <w:tc>
          <w:tcPr>
            <w:tcW w:w="3919" w:type="pct"/>
            <w:gridSpan w:val="97"/>
          </w:tcPr>
          <w:p w14:paraId="71A6B0E4"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314EE7F9" w14:textId="77777777" w:rsidTr="00274144">
        <w:tc>
          <w:tcPr>
            <w:tcW w:w="1081" w:type="pct"/>
            <w:gridSpan w:val="6"/>
          </w:tcPr>
          <w:p w14:paraId="15044EDE" w14:textId="77777777" w:rsidR="00E51045" w:rsidRPr="000B389B" w:rsidRDefault="00E51045" w:rsidP="00E51045">
            <w:pPr>
              <w:spacing w:line="360" w:lineRule="auto"/>
              <w:ind w:right="-90"/>
              <w:rPr>
                <w:rFonts w:cs="Arial"/>
                <w:szCs w:val="24"/>
              </w:rPr>
            </w:pPr>
          </w:p>
        </w:tc>
        <w:tc>
          <w:tcPr>
            <w:tcW w:w="3919" w:type="pct"/>
            <w:gridSpan w:val="97"/>
          </w:tcPr>
          <w:p w14:paraId="61526739"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334BB7">
              <w:rPr>
                <w:rFonts w:ascii="Arial" w:hAnsi="Arial" w:cs="Arial"/>
                <w:szCs w:val="24"/>
              </w:rPr>
              <w:t>(2)</w:t>
            </w:r>
            <w:r>
              <w:rPr>
                <w:rFonts w:ascii="Arial" w:hAnsi="Arial" w:cs="Arial"/>
                <w:szCs w:val="24"/>
              </w:rPr>
              <w:tab/>
            </w:r>
            <w:r w:rsidRPr="00334BB7">
              <w:rPr>
                <w:rFonts w:ascii="Arial" w:hAnsi="Arial" w:cs="Arial"/>
                <w:szCs w:val="24"/>
              </w:rPr>
              <w:t xml:space="preserve">Ο </w:t>
            </w:r>
            <w:proofErr w:type="spellStart"/>
            <w:r w:rsidRPr="00334BB7">
              <w:rPr>
                <w:rFonts w:ascii="Arial" w:hAnsi="Arial" w:cs="Arial"/>
                <w:szCs w:val="24"/>
              </w:rPr>
              <w:t>Αρχιεπιθεωρητής</w:t>
            </w:r>
            <w:proofErr w:type="spellEnd"/>
            <w:r w:rsidRPr="00334BB7">
              <w:rPr>
                <w:rFonts w:ascii="Arial" w:hAnsi="Arial" w:cs="Arial"/>
                <w:szCs w:val="24"/>
              </w:rPr>
              <w:t xml:space="preserve"> δύναται να εκδίδει εγκύκλιο με την οποία καθορίζεται ο τρόπος υπολογισμού του διοικητικού προστίμου που επιβάλλει, η οποία αναρτάται στην ιστοσελίδα της Υπηρεσίας Ενέργειας.</w:t>
            </w:r>
          </w:p>
        </w:tc>
      </w:tr>
      <w:tr w:rsidR="0061246D" w:rsidRPr="000B389B" w14:paraId="326ECB70" w14:textId="77777777" w:rsidTr="00274144">
        <w:tc>
          <w:tcPr>
            <w:tcW w:w="1081" w:type="pct"/>
            <w:gridSpan w:val="6"/>
          </w:tcPr>
          <w:p w14:paraId="3B26155F" w14:textId="77777777" w:rsidR="00E51045" w:rsidRPr="000B389B" w:rsidRDefault="00E51045" w:rsidP="00E51045">
            <w:pPr>
              <w:spacing w:line="360" w:lineRule="auto"/>
              <w:ind w:right="-90"/>
              <w:rPr>
                <w:rFonts w:cs="Arial"/>
                <w:szCs w:val="24"/>
              </w:rPr>
            </w:pPr>
          </w:p>
        </w:tc>
        <w:tc>
          <w:tcPr>
            <w:tcW w:w="3919" w:type="pct"/>
            <w:gridSpan w:val="97"/>
          </w:tcPr>
          <w:p w14:paraId="3F0EB627"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254FBF46" w14:textId="77777777" w:rsidTr="00274144">
        <w:tc>
          <w:tcPr>
            <w:tcW w:w="1081" w:type="pct"/>
            <w:gridSpan w:val="6"/>
          </w:tcPr>
          <w:p w14:paraId="5F7F5649" w14:textId="77777777" w:rsidR="00E51045" w:rsidRPr="000B389B" w:rsidRDefault="00E51045" w:rsidP="00E51045">
            <w:pPr>
              <w:spacing w:line="360" w:lineRule="auto"/>
              <w:ind w:right="-90"/>
              <w:rPr>
                <w:rFonts w:cs="Arial"/>
                <w:szCs w:val="24"/>
              </w:rPr>
            </w:pPr>
          </w:p>
        </w:tc>
        <w:tc>
          <w:tcPr>
            <w:tcW w:w="3919" w:type="pct"/>
            <w:gridSpan w:val="97"/>
          </w:tcPr>
          <w:p w14:paraId="331E1D1D" w14:textId="77777777" w:rsidR="00E51045" w:rsidRPr="00334BB7"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334BB7">
              <w:rPr>
                <w:rFonts w:ascii="Arial" w:hAnsi="Arial" w:cs="Arial"/>
                <w:szCs w:val="24"/>
              </w:rPr>
              <w:t>(3)</w:t>
            </w:r>
            <w:r>
              <w:rPr>
                <w:rFonts w:ascii="Arial" w:hAnsi="Arial" w:cs="Arial"/>
                <w:szCs w:val="24"/>
              </w:rPr>
              <w:tab/>
            </w:r>
            <w:r w:rsidRPr="00334BB7">
              <w:rPr>
                <w:rFonts w:ascii="Arial" w:hAnsi="Arial" w:cs="Arial"/>
                <w:szCs w:val="24"/>
              </w:rPr>
              <w:t xml:space="preserve">Το διοικητικό πρόστιμο επιβάλλεται στον ιδιοκτήτη ή διαχειριστή της αποθήκης στην οποία εντοπίστηκε εκτός προδιαγραφών πετρελαιοειδές ή καύσιμο, με αιτιολογημένη απόφαση του </w:t>
            </w:r>
            <w:proofErr w:type="spellStart"/>
            <w:r w:rsidRPr="00334BB7">
              <w:rPr>
                <w:rFonts w:ascii="Arial" w:hAnsi="Arial" w:cs="Arial"/>
                <w:szCs w:val="24"/>
              </w:rPr>
              <w:t>Αρχιεπιθεωρητή</w:t>
            </w:r>
            <w:proofErr w:type="spellEnd"/>
            <w:r w:rsidRPr="00334BB7">
              <w:rPr>
                <w:rFonts w:ascii="Arial" w:hAnsi="Arial" w:cs="Arial"/>
                <w:szCs w:val="24"/>
              </w:rPr>
              <w:t>.</w:t>
            </w:r>
          </w:p>
        </w:tc>
      </w:tr>
      <w:tr w:rsidR="0061246D" w:rsidRPr="000B389B" w14:paraId="76BF2F17" w14:textId="77777777" w:rsidTr="00274144">
        <w:tc>
          <w:tcPr>
            <w:tcW w:w="1081" w:type="pct"/>
            <w:gridSpan w:val="6"/>
          </w:tcPr>
          <w:p w14:paraId="7F699CD1" w14:textId="77777777" w:rsidR="00E51045" w:rsidRPr="000B389B" w:rsidRDefault="00E51045" w:rsidP="00E51045">
            <w:pPr>
              <w:spacing w:line="360" w:lineRule="auto"/>
              <w:ind w:right="-90"/>
              <w:rPr>
                <w:rFonts w:cs="Arial"/>
                <w:szCs w:val="24"/>
              </w:rPr>
            </w:pPr>
          </w:p>
        </w:tc>
        <w:tc>
          <w:tcPr>
            <w:tcW w:w="3919" w:type="pct"/>
            <w:gridSpan w:val="97"/>
          </w:tcPr>
          <w:p w14:paraId="11B20D91"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753DACDA" w14:textId="77777777" w:rsidTr="00274144">
        <w:tc>
          <w:tcPr>
            <w:tcW w:w="1081" w:type="pct"/>
            <w:gridSpan w:val="6"/>
          </w:tcPr>
          <w:p w14:paraId="1F7E8722" w14:textId="77777777" w:rsidR="00E51045" w:rsidRPr="000B389B" w:rsidRDefault="00E51045" w:rsidP="00E51045">
            <w:pPr>
              <w:spacing w:line="360" w:lineRule="auto"/>
              <w:ind w:right="-90"/>
              <w:rPr>
                <w:rFonts w:cs="Arial"/>
                <w:szCs w:val="24"/>
              </w:rPr>
            </w:pPr>
          </w:p>
        </w:tc>
        <w:tc>
          <w:tcPr>
            <w:tcW w:w="3919" w:type="pct"/>
            <w:gridSpan w:val="97"/>
          </w:tcPr>
          <w:p w14:paraId="5412EDE8" w14:textId="77777777" w:rsidR="00E51045" w:rsidRPr="00334BB7"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334BB7">
              <w:rPr>
                <w:rFonts w:ascii="Arial" w:hAnsi="Arial" w:cs="Arial"/>
                <w:szCs w:val="24"/>
              </w:rPr>
              <w:t>(4)</w:t>
            </w:r>
            <w:r>
              <w:rPr>
                <w:rFonts w:ascii="Arial" w:hAnsi="Arial" w:cs="Arial"/>
                <w:szCs w:val="24"/>
              </w:rPr>
              <w:tab/>
            </w:r>
            <w:r w:rsidRPr="00334BB7">
              <w:rPr>
                <w:rFonts w:ascii="Arial" w:hAnsi="Arial" w:cs="Arial"/>
                <w:szCs w:val="24"/>
              </w:rPr>
              <w:t xml:space="preserve">Ο </w:t>
            </w:r>
            <w:proofErr w:type="spellStart"/>
            <w:r w:rsidRPr="00334BB7">
              <w:rPr>
                <w:rFonts w:ascii="Arial" w:hAnsi="Arial" w:cs="Arial"/>
                <w:szCs w:val="24"/>
              </w:rPr>
              <w:t>Αρχιεπιθεωρητής</w:t>
            </w:r>
            <w:proofErr w:type="spellEnd"/>
            <w:r w:rsidRPr="00334BB7">
              <w:rPr>
                <w:rFonts w:ascii="Arial" w:hAnsi="Arial" w:cs="Arial"/>
                <w:szCs w:val="24"/>
              </w:rPr>
              <w:t xml:space="preserve"> κοινοποιεί στον ιδιοκτήτη ή διαχειριστή της αποθήκης την περί επιβολής διοικητικού προστίμου απόφαση. </w:t>
            </w:r>
          </w:p>
        </w:tc>
      </w:tr>
      <w:tr w:rsidR="0061246D" w:rsidRPr="000B389B" w14:paraId="762AFB4B" w14:textId="77777777" w:rsidTr="00274144">
        <w:tc>
          <w:tcPr>
            <w:tcW w:w="1081" w:type="pct"/>
            <w:gridSpan w:val="6"/>
          </w:tcPr>
          <w:p w14:paraId="5A1D23A6" w14:textId="77777777" w:rsidR="00E51045" w:rsidRPr="000B389B" w:rsidRDefault="00E51045" w:rsidP="00E51045">
            <w:pPr>
              <w:spacing w:line="360" w:lineRule="auto"/>
              <w:ind w:right="-90"/>
              <w:rPr>
                <w:rFonts w:cs="Arial"/>
                <w:szCs w:val="24"/>
              </w:rPr>
            </w:pPr>
          </w:p>
        </w:tc>
        <w:tc>
          <w:tcPr>
            <w:tcW w:w="3919" w:type="pct"/>
            <w:gridSpan w:val="97"/>
          </w:tcPr>
          <w:p w14:paraId="2AED8C45"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4346FC5A" w14:textId="77777777" w:rsidTr="00274144">
        <w:tc>
          <w:tcPr>
            <w:tcW w:w="1081" w:type="pct"/>
            <w:gridSpan w:val="6"/>
          </w:tcPr>
          <w:p w14:paraId="69F77058" w14:textId="77777777" w:rsidR="00E51045" w:rsidRPr="000B389B" w:rsidRDefault="00E51045" w:rsidP="00E51045">
            <w:pPr>
              <w:spacing w:line="360" w:lineRule="auto"/>
              <w:ind w:right="-90"/>
              <w:rPr>
                <w:rFonts w:cs="Arial"/>
                <w:szCs w:val="24"/>
              </w:rPr>
            </w:pPr>
          </w:p>
        </w:tc>
        <w:tc>
          <w:tcPr>
            <w:tcW w:w="3919" w:type="pct"/>
            <w:gridSpan w:val="97"/>
          </w:tcPr>
          <w:p w14:paraId="549DC2CC" w14:textId="77777777" w:rsidR="00E51045" w:rsidRPr="00334BB7"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334BB7">
              <w:rPr>
                <w:rFonts w:ascii="Arial" w:hAnsi="Arial" w:cs="Arial"/>
                <w:szCs w:val="24"/>
              </w:rPr>
              <w:t>(5)</w:t>
            </w:r>
            <w:r>
              <w:rPr>
                <w:rFonts w:ascii="Arial" w:hAnsi="Arial" w:cs="Arial"/>
                <w:szCs w:val="24"/>
              </w:rPr>
              <w:tab/>
            </w:r>
            <w:r w:rsidRPr="00334BB7">
              <w:rPr>
                <w:rFonts w:ascii="Arial" w:hAnsi="Arial" w:cs="Arial"/>
                <w:szCs w:val="24"/>
              </w:rPr>
              <w:t xml:space="preserve">Ο ιδιοκτήτης ή διαχειριστής της αποθήκης, το αργότερο εντός </w:t>
            </w:r>
            <w:r>
              <w:rPr>
                <w:rFonts w:ascii="Arial" w:hAnsi="Arial" w:cs="Arial"/>
                <w:szCs w:val="24"/>
              </w:rPr>
              <w:t>τριάντα (</w:t>
            </w:r>
            <w:r w:rsidRPr="00334BB7">
              <w:rPr>
                <w:rFonts w:ascii="Arial" w:hAnsi="Arial" w:cs="Arial"/>
                <w:szCs w:val="24"/>
              </w:rPr>
              <w:t>30</w:t>
            </w:r>
            <w:r>
              <w:rPr>
                <w:rFonts w:ascii="Arial" w:hAnsi="Arial" w:cs="Arial"/>
                <w:szCs w:val="24"/>
              </w:rPr>
              <w:t>)</w:t>
            </w:r>
            <w:r w:rsidRPr="00334BB7">
              <w:rPr>
                <w:rFonts w:ascii="Arial" w:hAnsi="Arial" w:cs="Arial"/>
                <w:szCs w:val="24"/>
              </w:rPr>
              <w:t xml:space="preserve"> ημερών από την κοινοποίηση της απόφασης του </w:t>
            </w:r>
            <w:proofErr w:type="spellStart"/>
            <w:r w:rsidRPr="00334BB7">
              <w:rPr>
                <w:rFonts w:ascii="Arial" w:hAnsi="Arial" w:cs="Arial"/>
                <w:szCs w:val="24"/>
              </w:rPr>
              <w:t>Αρχιεπιθεωρητή</w:t>
            </w:r>
            <w:proofErr w:type="spellEnd"/>
            <w:r w:rsidRPr="00334BB7">
              <w:rPr>
                <w:rFonts w:ascii="Arial" w:hAnsi="Arial" w:cs="Arial"/>
                <w:szCs w:val="24"/>
              </w:rPr>
              <w:t xml:space="preserve">, καταβάλλει στο Υπουργείο το διοικητικό πρόστιμο. </w:t>
            </w:r>
          </w:p>
        </w:tc>
      </w:tr>
      <w:tr w:rsidR="0061246D" w:rsidRPr="000B389B" w14:paraId="4FA03DF9" w14:textId="77777777" w:rsidTr="00274144">
        <w:tc>
          <w:tcPr>
            <w:tcW w:w="1081" w:type="pct"/>
            <w:gridSpan w:val="6"/>
          </w:tcPr>
          <w:p w14:paraId="154BE649" w14:textId="77777777" w:rsidR="00E51045" w:rsidRPr="000B389B" w:rsidRDefault="00E51045" w:rsidP="00E51045">
            <w:pPr>
              <w:spacing w:line="360" w:lineRule="auto"/>
              <w:ind w:right="-90"/>
              <w:rPr>
                <w:rFonts w:cs="Arial"/>
                <w:szCs w:val="24"/>
              </w:rPr>
            </w:pPr>
          </w:p>
        </w:tc>
        <w:tc>
          <w:tcPr>
            <w:tcW w:w="3919" w:type="pct"/>
            <w:gridSpan w:val="97"/>
          </w:tcPr>
          <w:p w14:paraId="1BCE2CFA"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4F85FF59" w14:textId="77777777" w:rsidTr="00274144">
        <w:tc>
          <w:tcPr>
            <w:tcW w:w="1081" w:type="pct"/>
            <w:gridSpan w:val="6"/>
          </w:tcPr>
          <w:p w14:paraId="51765A6A" w14:textId="77777777" w:rsidR="00E51045" w:rsidRDefault="00E51045" w:rsidP="00E51045">
            <w:pPr>
              <w:spacing w:line="360" w:lineRule="auto"/>
              <w:ind w:right="-90"/>
              <w:rPr>
                <w:rFonts w:cs="Arial"/>
                <w:szCs w:val="24"/>
              </w:rPr>
            </w:pPr>
            <w:r w:rsidRPr="000B389B">
              <w:rPr>
                <w:rFonts w:cs="Arial"/>
                <w:szCs w:val="24"/>
              </w:rPr>
              <w:t xml:space="preserve">Ιεραρχική προσφυγή </w:t>
            </w:r>
          </w:p>
          <w:p w14:paraId="44776FFF" w14:textId="77777777" w:rsidR="00E51045" w:rsidRPr="000B389B" w:rsidRDefault="00E51045" w:rsidP="00E51045">
            <w:pPr>
              <w:spacing w:line="360" w:lineRule="auto"/>
              <w:ind w:right="-90"/>
              <w:rPr>
                <w:rFonts w:cs="Arial"/>
                <w:szCs w:val="24"/>
              </w:rPr>
            </w:pPr>
            <w:r w:rsidRPr="000B389B">
              <w:rPr>
                <w:rFonts w:cs="Arial"/>
                <w:szCs w:val="24"/>
              </w:rPr>
              <w:lastRenderedPageBreak/>
              <w:t>εναντίον της επιβολής διοικητικού προστίμου για αποθήκες.</w:t>
            </w:r>
          </w:p>
        </w:tc>
        <w:tc>
          <w:tcPr>
            <w:tcW w:w="3919" w:type="pct"/>
            <w:gridSpan w:val="97"/>
          </w:tcPr>
          <w:p w14:paraId="35105B29" w14:textId="4FF227C6" w:rsidR="00E51045" w:rsidRPr="00CA3244" w:rsidRDefault="00E51045" w:rsidP="00820FC8">
            <w:pPr>
              <w:pStyle w:val="Point2"/>
              <w:tabs>
                <w:tab w:val="left" w:pos="397"/>
                <w:tab w:val="left" w:pos="567"/>
                <w:tab w:val="left" w:pos="794"/>
              </w:tabs>
              <w:spacing w:before="0" w:after="0"/>
              <w:ind w:left="0" w:firstLine="0"/>
              <w:jc w:val="both"/>
              <w:rPr>
                <w:rFonts w:ascii="Arial" w:hAnsi="Arial" w:cs="Arial"/>
                <w:szCs w:val="24"/>
              </w:rPr>
            </w:pPr>
            <w:r w:rsidRPr="00CA3244">
              <w:rPr>
                <w:rFonts w:ascii="Arial" w:hAnsi="Arial" w:cs="Arial"/>
                <w:szCs w:val="24"/>
              </w:rPr>
              <w:lastRenderedPageBreak/>
              <w:t>38.-(1)</w:t>
            </w:r>
            <w:r w:rsidR="00820FC8">
              <w:rPr>
                <w:rFonts w:ascii="Arial" w:hAnsi="Arial" w:cs="Arial"/>
                <w:szCs w:val="24"/>
              </w:rPr>
              <w:tab/>
            </w:r>
            <w:r w:rsidRPr="00CA3244">
              <w:rPr>
                <w:rFonts w:ascii="Arial" w:hAnsi="Arial" w:cs="Arial"/>
                <w:szCs w:val="24"/>
              </w:rPr>
              <w:t xml:space="preserve">Ο ιδιοκτήτης ή διαχειριστής της αποθήκης έχει δικαίωμα ιεραρχικής προσφυγής ενώπιον του Υπουργού κατά της απόφασης </w:t>
            </w:r>
            <w:r w:rsidRPr="00CA3244">
              <w:rPr>
                <w:rFonts w:ascii="Arial" w:hAnsi="Arial" w:cs="Arial"/>
                <w:szCs w:val="24"/>
              </w:rPr>
              <w:lastRenderedPageBreak/>
              <w:t>επιβολής διοικητικού προστίμου</w:t>
            </w:r>
            <w:r>
              <w:rPr>
                <w:rFonts w:ascii="Arial" w:hAnsi="Arial" w:cs="Arial"/>
                <w:szCs w:val="24"/>
              </w:rPr>
              <w:t xml:space="preserve"> εντός</w:t>
            </w:r>
            <w:r w:rsidRPr="00CA3244">
              <w:rPr>
                <w:rFonts w:ascii="Arial" w:hAnsi="Arial" w:cs="Arial"/>
                <w:szCs w:val="24"/>
              </w:rPr>
              <w:t xml:space="preserve"> τριάντα</w:t>
            </w:r>
            <w:r>
              <w:rPr>
                <w:rFonts w:ascii="Arial" w:hAnsi="Arial" w:cs="Arial"/>
                <w:szCs w:val="24"/>
              </w:rPr>
              <w:t xml:space="preserve"> (30)</w:t>
            </w:r>
            <w:r w:rsidRPr="00CA3244">
              <w:rPr>
                <w:rFonts w:ascii="Arial" w:hAnsi="Arial" w:cs="Arial"/>
                <w:szCs w:val="24"/>
              </w:rPr>
              <w:t xml:space="preserve"> ημερών από την κοινοποίηση σε αυτόν της απόφασης.</w:t>
            </w:r>
          </w:p>
        </w:tc>
      </w:tr>
      <w:tr w:rsidR="0061246D" w:rsidRPr="000B389B" w14:paraId="473E3957" w14:textId="77777777" w:rsidTr="00274144">
        <w:tc>
          <w:tcPr>
            <w:tcW w:w="1081" w:type="pct"/>
            <w:gridSpan w:val="6"/>
          </w:tcPr>
          <w:p w14:paraId="62A1CFCC" w14:textId="77777777" w:rsidR="00E51045" w:rsidRPr="000B389B" w:rsidRDefault="00E51045" w:rsidP="00E51045">
            <w:pPr>
              <w:spacing w:line="360" w:lineRule="auto"/>
              <w:ind w:right="-90"/>
              <w:rPr>
                <w:rFonts w:cs="Arial"/>
                <w:szCs w:val="24"/>
              </w:rPr>
            </w:pPr>
          </w:p>
        </w:tc>
        <w:tc>
          <w:tcPr>
            <w:tcW w:w="3919" w:type="pct"/>
            <w:gridSpan w:val="97"/>
          </w:tcPr>
          <w:p w14:paraId="74ADB679"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7E2F01F2" w14:textId="77777777" w:rsidTr="00274144">
        <w:tc>
          <w:tcPr>
            <w:tcW w:w="1081" w:type="pct"/>
            <w:gridSpan w:val="6"/>
          </w:tcPr>
          <w:p w14:paraId="392AA256" w14:textId="77777777" w:rsidR="00E51045" w:rsidRPr="000B389B" w:rsidRDefault="00E51045" w:rsidP="00E51045">
            <w:pPr>
              <w:spacing w:line="360" w:lineRule="auto"/>
              <w:ind w:right="-90"/>
              <w:rPr>
                <w:rFonts w:cs="Arial"/>
                <w:szCs w:val="24"/>
              </w:rPr>
            </w:pPr>
          </w:p>
        </w:tc>
        <w:tc>
          <w:tcPr>
            <w:tcW w:w="3919" w:type="pct"/>
            <w:gridSpan w:val="97"/>
          </w:tcPr>
          <w:p w14:paraId="33A28E04" w14:textId="77777777" w:rsidR="00E51045" w:rsidRPr="00CA3244" w:rsidRDefault="00E51045" w:rsidP="00820FC8">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CA3244">
              <w:rPr>
                <w:rFonts w:ascii="Arial" w:hAnsi="Arial" w:cs="Arial"/>
                <w:szCs w:val="24"/>
              </w:rPr>
              <w:t>(2)</w:t>
            </w:r>
            <w:r>
              <w:rPr>
                <w:rFonts w:ascii="Arial" w:hAnsi="Arial" w:cs="Arial"/>
                <w:szCs w:val="24"/>
              </w:rPr>
              <w:tab/>
            </w:r>
            <w:r w:rsidRPr="00CA3244">
              <w:rPr>
                <w:rFonts w:ascii="Arial" w:hAnsi="Arial" w:cs="Arial"/>
                <w:szCs w:val="24"/>
              </w:rPr>
              <w:t>Η κατά το προηγούμενο εδάφιο ιεραρχική προσφυγή δεν αναστέλλει την εκτέλεση της απόφασης.</w:t>
            </w:r>
          </w:p>
        </w:tc>
      </w:tr>
      <w:tr w:rsidR="0061246D" w:rsidRPr="000B389B" w14:paraId="75F54E44" w14:textId="77777777" w:rsidTr="00274144">
        <w:tc>
          <w:tcPr>
            <w:tcW w:w="1081" w:type="pct"/>
            <w:gridSpan w:val="6"/>
          </w:tcPr>
          <w:p w14:paraId="6C6AA097" w14:textId="77777777" w:rsidR="00E51045" w:rsidRPr="000B389B" w:rsidRDefault="00E51045" w:rsidP="00E51045">
            <w:pPr>
              <w:spacing w:line="360" w:lineRule="auto"/>
              <w:ind w:right="-90"/>
              <w:rPr>
                <w:rFonts w:cs="Arial"/>
                <w:szCs w:val="24"/>
              </w:rPr>
            </w:pPr>
          </w:p>
        </w:tc>
        <w:tc>
          <w:tcPr>
            <w:tcW w:w="3919" w:type="pct"/>
            <w:gridSpan w:val="97"/>
          </w:tcPr>
          <w:p w14:paraId="519FAE7A"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334F6161" w14:textId="77777777" w:rsidTr="00274144">
        <w:tc>
          <w:tcPr>
            <w:tcW w:w="1081" w:type="pct"/>
            <w:gridSpan w:val="6"/>
          </w:tcPr>
          <w:p w14:paraId="5EC87FA3" w14:textId="77777777" w:rsidR="00E51045" w:rsidRPr="000B389B" w:rsidRDefault="00E51045" w:rsidP="00E51045">
            <w:pPr>
              <w:spacing w:line="360" w:lineRule="auto"/>
              <w:ind w:right="-90"/>
              <w:rPr>
                <w:rFonts w:cs="Arial"/>
                <w:szCs w:val="24"/>
              </w:rPr>
            </w:pPr>
          </w:p>
        </w:tc>
        <w:tc>
          <w:tcPr>
            <w:tcW w:w="3919" w:type="pct"/>
            <w:gridSpan w:val="97"/>
          </w:tcPr>
          <w:p w14:paraId="4CD570A6" w14:textId="4DDC2085" w:rsidR="00E51045" w:rsidRPr="00CA3244"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CA3244">
              <w:rPr>
                <w:rFonts w:ascii="Arial" w:hAnsi="Arial" w:cs="Arial"/>
                <w:szCs w:val="24"/>
              </w:rPr>
              <w:t>(3)</w:t>
            </w:r>
            <w:r>
              <w:rPr>
                <w:rFonts w:ascii="Arial" w:hAnsi="Arial" w:cs="Arial"/>
                <w:szCs w:val="24"/>
              </w:rPr>
              <w:tab/>
            </w:r>
            <w:r w:rsidRPr="00CA3244">
              <w:rPr>
                <w:rFonts w:ascii="Arial" w:hAnsi="Arial" w:cs="Arial"/>
                <w:szCs w:val="24"/>
              </w:rPr>
              <w:t>Κατά την εκδίκαση της ιεραρχικής προσφυγής, ο Υπουργός δύναται</w:t>
            </w:r>
            <w:r w:rsidR="00AC7E73">
              <w:rPr>
                <w:rFonts w:ascii="Arial" w:hAnsi="Arial" w:cs="Arial"/>
                <w:szCs w:val="24"/>
              </w:rPr>
              <w:t xml:space="preserve"> να</w:t>
            </w:r>
            <w:r w:rsidR="000F25E2">
              <w:rPr>
                <w:rFonts w:ascii="Arial" w:hAnsi="Arial" w:cs="Arial"/>
                <w:szCs w:val="24"/>
              </w:rPr>
              <w:t>-</w:t>
            </w:r>
          </w:p>
        </w:tc>
      </w:tr>
      <w:tr w:rsidR="0061246D" w:rsidRPr="000B389B" w14:paraId="18458E9A" w14:textId="77777777" w:rsidTr="00274144">
        <w:tc>
          <w:tcPr>
            <w:tcW w:w="1081" w:type="pct"/>
            <w:gridSpan w:val="6"/>
          </w:tcPr>
          <w:p w14:paraId="07578E40" w14:textId="77777777" w:rsidR="00E51045" w:rsidRPr="000B389B" w:rsidRDefault="00E51045" w:rsidP="00E51045">
            <w:pPr>
              <w:spacing w:line="360" w:lineRule="auto"/>
              <w:ind w:right="-90"/>
              <w:rPr>
                <w:rFonts w:cs="Arial"/>
                <w:szCs w:val="24"/>
              </w:rPr>
            </w:pPr>
          </w:p>
        </w:tc>
        <w:tc>
          <w:tcPr>
            <w:tcW w:w="3919" w:type="pct"/>
            <w:gridSpan w:val="97"/>
          </w:tcPr>
          <w:p w14:paraId="44F8CFB8"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274144" w:rsidRPr="000B389B" w14:paraId="428B4570" w14:textId="77777777" w:rsidTr="0091230E">
        <w:tc>
          <w:tcPr>
            <w:tcW w:w="1081" w:type="pct"/>
            <w:gridSpan w:val="6"/>
          </w:tcPr>
          <w:p w14:paraId="3F7C6BBC" w14:textId="77777777" w:rsidR="00E51045" w:rsidRPr="000B389B" w:rsidRDefault="00E51045" w:rsidP="00E51045">
            <w:pPr>
              <w:spacing w:line="360" w:lineRule="auto"/>
              <w:ind w:right="-90"/>
              <w:rPr>
                <w:rFonts w:cs="Arial"/>
                <w:szCs w:val="24"/>
              </w:rPr>
            </w:pPr>
          </w:p>
        </w:tc>
        <w:tc>
          <w:tcPr>
            <w:tcW w:w="695" w:type="pct"/>
            <w:gridSpan w:val="40"/>
          </w:tcPr>
          <w:p w14:paraId="233DD135" w14:textId="77777777" w:rsidR="00E51045" w:rsidRPr="00CA3244" w:rsidRDefault="00E51045" w:rsidP="00E51045">
            <w:pPr>
              <w:pStyle w:val="Point2"/>
              <w:spacing w:before="0" w:after="0"/>
              <w:ind w:left="35" w:firstLine="0"/>
              <w:jc w:val="right"/>
              <w:rPr>
                <w:rFonts w:ascii="Arial" w:hAnsi="Arial" w:cs="Arial"/>
                <w:szCs w:val="24"/>
              </w:rPr>
            </w:pPr>
            <w:r w:rsidRPr="00CA3244">
              <w:rPr>
                <w:rFonts w:ascii="Arial" w:hAnsi="Arial" w:cs="Arial"/>
              </w:rPr>
              <w:t>(α)</w:t>
            </w:r>
          </w:p>
        </w:tc>
        <w:tc>
          <w:tcPr>
            <w:tcW w:w="3225" w:type="pct"/>
            <w:gridSpan w:val="57"/>
          </w:tcPr>
          <w:p w14:paraId="158FA3CA" w14:textId="2915C9A8" w:rsidR="00E51045" w:rsidRPr="00CA3244" w:rsidRDefault="00E51045" w:rsidP="00E51045">
            <w:pPr>
              <w:pStyle w:val="Point2"/>
              <w:tabs>
                <w:tab w:val="left" w:pos="567"/>
              </w:tabs>
              <w:spacing w:before="0" w:after="0"/>
              <w:ind w:left="0" w:firstLine="0"/>
              <w:jc w:val="both"/>
              <w:rPr>
                <w:rFonts w:ascii="Arial" w:hAnsi="Arial" w:cs="Arial"/>
                <w:szCs w:val="24"/>
              </w:rPr>
            </w:pPr>
            <w:r w:rsidRPr="00CA3244">
              <w:rPr>
                <w:rFonts w:ascii="Arial" w:hAnsi="Arial" w:cs="Arial"/>
              </w:rPr>
              <w:t>ζητά από τον προσφεύγοντα να προσκομίσει σε τακτή προθεσμία</w:t>
            </w:r>
            <w:r>
              <w:rPr>
                <w:rFonts w:ascii="Arial" w:hAnsi="Arial" w:cs="Arial"/>
              </w:rPr>
              <w:t xml:space="preserve"> </w:t>
            </w:r>
            <w:r w:rsidRPr="00CA3244">
              <w:rPr>
                <w:rFonts w:ascii="Arial" w:hAnsi="Arial" w:cs="Arial"/>
              </w:rPr>
              <w:t>αποδεικτικά στοιχεία σχετικά με την ακρίβεια των πραγματικών ισχυρισμών που αναφέρονται στην ιεραρχική προσφυγή, εφόσον αυτό κρίνεται αναγκαίο, επί τη βάσει των δεδομένων της συγκεκριμένης υπόθεσης, και</w:t>
            </w:r>
          </w:p>
        </w:tc>
      </w:tr>
      <w:tr w:rsidR="00274144" w:rsidRPr="000B389B" w14:paraId="72AD0F72" w14:textId="77777777" w:rsidTr="0091230E">
        <w:tc>
          <w:tcPr>
            <w:tcW w:w="1081" w:type="pct"/>
            <w:gridSpan w:val="6"/>
          </w:tcPr>
          <w:p w14:paraId="73F3B758" w14:textId="77777777" w:rsidR="00E51045" w:rsidRPr="000B389B" w:rsidRDefault="00E51045" w:rsidP="00E51045">
            <w:pPr>
              <w:spacing w:line="360" w:lineRule="auto"/>
              <w:ind w:right="-90"/>
              <w:rPr>
                <w:rFonts w:cs="Arial"/>
                <w:szCs w:val="24"/>
              </w:rPr>
            </w:pPr>
          </w:p>
        </w:tc>
        <w:tc>
          <w:tcPr>
            <w:tcW w:w="695" w:type="pct"/>
            <w:gridSpan w:val="40"/>
          </w:tcPr>
          <w:p w14:paraId="67CDAD1E" w14:textId="77777777" w:rsidR="00E51045" w:rsidRPr="000B389B" w:rsidRDefault="00E51045" w:rsidP="00E51045">
            <w:pPr>
              <w:pStyle w:val="Point2"/>
              <w:spacing w:before="0" w:after="0"/>
              <w:ind w:left="35" w:firstLine="0"/>
              <w:jc w:val="center"/>
              <w:rPr>
                <w:rFonts w:ascii="Arial" w:hAnsi="Arial" w:cs="Arial"/>
                <w:szCs w:val="24"/>
              </w:rPr>
            </w:pPr>
          </w:p>
        </w:tc>
        <w:tc>
          <w:tcPr>
            <w:tcW w:w="3225" w:type="pct"/>
            <w:gridSpan w:val="57"/>
          </w:tcPr>
          <w:p w14:paraId="5877455E"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274144" w:rsidRPr="000B389B" w14:paraId="1EA3903A" w14:textId="77777777" w:rsidTr="0091230E">
        <w:tc>
          <w:tcPr>
            <w:tcW w:w="1081" w:type="pct"/>
            <w:gridSpan w:val="6"/>
          </w:tcPr>
          <w:p w14:paraId="7436829F" w14:textId="77777777" w:rsidR="00E51045" w:rsidRPr="000B389B" w:rsidRDefault="00E51045" w:rsidP="00E51045">
            <w:pPr>
              <w:spacing w:line="360" w:lineRule="auto"/>
              <w:ind w:right="-90"/>
              <w:rPr>
                <w:rFonts w:cs="Arial"/>
                <w:szCs w:val="24"/>
              </w:rPr>
            </w:pPr>
          </w:p>
        </w:tc>
        <w:tc>
          <w:tcPr>
            <w:tcW w:w="695" w:type="pct"/>
            <w:gridSpan w:val="40"/>
          </w:tcPr>
          <w:p w14:paraId="6A3DF17D" w14:textId="77777777" w:rsidR="00E51045" w:rsidRPr="00CA3244" w:rsidRDefault="00E51045" w:rsidP="00E51045">
            <w:pPr>
              <w:pStyle w:val="Point2"/>
              <w:spacing w:before="0" w:after="0"/>
              <w:ind w:left="35" w:firstLine="0"/>
              <w:jc w:val="right"/>
              <w:rPr>
                <w:rFonts w:ascii="Arial" w:hAnsi="Arial" w:cs="Arial"/>
                <w:szCs w:val="24"/>
              </w:rPr>
            </w:pPr>
            <w:r w:rsidRPr="00CA3244">
              <w:rPr>
                <w:rFonts w:ascii="Arial" w:hAnsi="Arial" w:cs="Arial"/>
                <w:szCs w:val="24"/>
              </w:rPr>
              <w:t>(β)</w:t>
            </w:r>
          </w:p>
        </w:tc>
        <w:tc>
          <w:tcPr>
            <w:tcW w:w="3225" w:type="pct"/>
            <w:gridSpan w:val="57"/>
          </w:tcPr>
          <w:p w14:paraId="65663F9E" w14:textId="1EF807CB" w:rsidR="00E51045" w:rsidRPr="00CA3244" w:rsidRDefault="00E51045" w:rsidP="00E51045">
            <w:pPr>
              <w:pStyle w:val="Point2"/>
              <w:tabs>
                <w:tab w:val="left" w:pos="567"/>
              </w:tabs>
              <w:spacing w:before="0" w:after="0"/>
              <w:ind w:left="0" w:firstLine="0"/>
              <w:jc w:val="both"/>
              <w:rPr>
                <w:rFonts w:ascii="Arial" w:hAnsi="Arial" w:cs="Arial"/>
                <w:szCs w:val="24"/>
              </w:rPr>
            </w:pPr>
            <w:r w:rsidRPr="00CA3244">
              <w:rPr>
                <w:rFonts w:ascii="Arial" w:hAnsi="Arial" w:cs="Arial"/>
                <w:szCs w:val="24"/>
              </w:rPr>
              <w:t>θεωρεί ανακριβείς τους πραγματικούς ισχυρισμούς, εφόσον τα αποδεικτικά στοιχεία που ζητούνται σύμφωνα με τις διατάξεις της παραγράφου (α) δεν προσκομιστούν έγκαιρα ή θεωρηθούν ανεπαρκή από τον Υπουργό.</w:t>
            </w:r>
          </w:p>
        </w:tc>
      </w:tr>
      <w:tr w:rsidR="00017160" w:rsidRPr="000B389B" w14:paraId="22271D95" w14:textId="77777777" w:rsidTr="00274144">
        <w:tc>
          <w:tcPr>
            <w:tcW w:w="1081" w:type="pct"/>
            <w:gridSpan w:val="6"/>
          </w:tcPr>
          <w:p w14:paraId="03E0D645" w14:textId="77777777" w:rsidR="00E51045" w:rsidRPr="000B389B" w:rsidRDefault="00E51045" w:rsidP="00E51045">
            <w:pPr>
              <w:spacing w:line="360" w:lineRule="auto"/>
              <w:ind w:right="-90"/>
              <w:rPr>
                <w:rFonts w:cs="Arial"/>
                <w:szCs w:val="24"/>
              </w:rPr>
            </w:pPr>
          </w:p>
        </w:tc>
        <w:tc>
          <w:tcPr>
            <w:tcW w:w="1002" w:type="pct"/>
            <w:gridSpan w:val="76"/>
          </w:tcPr>
          <w:p w14:paraId="6388B655" w14:textId="77777777" w:rsidR="00E51045" w:rsidRPr="000B389B" w:rsidRDefault="00E51045" w:rsidP="00E51045">
            <w:pPr>
              <w:pStyle w:val="Point2"/>
              <w:spacing w:before="0" w:after="0"/>
              <w:ind w:left="35" w:firstLine="0"/>
              <w:jc w:val="right"/>
              <w:rPr>
                <w:szCs w:val="24"/>
              </w:rPr>
            </w:pPr>
          </w:p>
        </w:tc>
        <w:tc>
          <w:tcPr>
            <w:tcW w:w="2917" w:type="pct"/>
            <w:gridSpan w:val="21"/>
          </w:tcPr>
          <w:p w14:paraId="0EC7CD99" w14:textId="77777777" w:rsidR="00E51045" w:rsidRPr="00CA3244" w:rsidRDefault="00E51045" w:rsidP="00E51045">
            <w:pPr>
              <w:pStyle w:val="Point2"/>
              <w:tabs>
                <w:tab w:val="left" w:pos="567"/>
              </w:tabs>
              <w:spacing w:before="0" w:after="0"/>
              <w:ind w:left="0" w:firstLine="0"/>
              <w:jc w:val="both"/>
              <w:rPr>
                <w:rFonts w:ascii="Arial" w:hAnsi="Arial" w:cs="Arial"/>
                <w:szCs w:val="24"/>
              </w:rPr>
            </w:pPr>
          </w:p>
        </w:tc>
      </w:tr>
      <w:tr w:rsidR="0061246D" w:rsidRPr="000B389B" w14:paraId="56AC2F6C" w14:textId="77777777" w:rsidTr="00274144">
        <w:tc>
          <w:tcPr>
            <w:tcW w:w="1081" w:type="pct"/>
            <w:gridSpan w:val="6"/>
          </w:tcPr>
          <w:p w14:paraId="51A69D0B" w14:textId="77777777" w:rsidR="00E51045" w:rsidRPr="000B389B" w:rsidRDefault="00E51045" w:rsidP="00E51045">
            <w:pPr>
              <w:spacing w:line="360" w:lineRule="auto"/>
              <w:ind w:right="-90"/>
              <w:rPr>
                <w:rFonts w:cs="Arial"/>
                <w:szCs w:val="24"/>
              </w:rPr>
            </w:pPr>
          </w:p>
        </w:tc>
        <w:tc>
          <w:tcPr>
            <w:tcW w:w="3919" w:type="pct"/>
            <w:gridSpan w:val="97"/>
          </w:tcPr>
          <w:p w14:paraId="7FE38682" w14:textId="232761DE" w:rsidR="00E51045" w:rsidRPr="00CA3244" w:rsidRDefault="00E51045" w:rsidP="00820FC8">
            <w:pPr>
              <w:pStyle w:val="Point2"/>
              <w:tabs>
                <w:tab w:val="left" w:pos="397"/>
                <w:tab w:val="left" w:pos="567"/>
                <w:tab w:val="left" w:pos="794"/>
              </w:tabs>
              <w:spacing w:before="0" w:after="0"/>
              <w:ind w:left="1191" w:hanging="1191"/>
              <w:jc w:val="both"/>
              <w:rPr>
                <w:rFonts w:ascii="Arial" w:hAnsi="Arial" w:cs="Arial"/>
                <w:szCs w:val="24"/>
              </w:rPr>
            </w:pPr>
            <w:r>
              <w:rPr>
                <w:rFonts w:ascii="Arial" w:hAnsi="Arial" w:cs="Arial"/>
                <w:szCs w:val="24"/>
              </w:rPr>
              <w:tab/>
            </w:r>
            <w:r w:rsidRPr="00CA3244">
              <w:rPr>
                <w:rFonts w:ascii="Arial" w:hAnsi="Arial" w:cs="Arial"/>
                <w:szCs w:val="24"/>
              </w:rPr>
              <w:t>(4)</w:t>
            </w:r>
            <w:r>
              <w:rPr>
                <w:rFonts w:ascii="Arial" w:hAnsi="Arial" w:cs="Arial"/>
                <w:szCs w:val="24"/>
              </w:rPr>
              <w:t xml:space="preserve">(α) </w:t>
            </w:r>
            <w:r w:rsidR="001846FB">
              <w:rPr>
                <w:rFonts w:ascii="Arial" w:hAnsi="Arial" w:cs="Arial"/>
                <w:szCs w:val="24"/>
              </w:rPr>
              <w:tab/>
            </w:r>
            <w:r w:rsidRPr="00CA3244">
              <w:rPr>
                <w:rFonts w:ascii="Arial" w:hAnsi="Arial" w:cs="Arial"/>
                <w:szCs w:val="24"/>
              </w:rPr>
              <w:t>Ο Υπουργός εξετάζει αμέσως κάθε προσφυγή που ασκείται δυνάμει του εδαφίου (1) και</w:t>
            </w:r>
            <w:r w:rsidR="00A23611">
              <w:rPr>
                <w:rFonts w:ascii="Arial" w:hAnsi="Arial" w:cs="Arial"/>
                <w:szCs w:val="24"/>
              </w:rPr>
              <w:t xml:space="preserve"> δύναται</w:t>
            </w:r>
            <w:r w:rsidRPr="00CA3244">
              <w:rPr>
                <w:rFonts w:ascii="Arial" w:hAnsi="Arial" w:cs="Arial"/>
                <w:szCs w:val="24"/>
              </w:rPr>
              <w:t xml:space="preserve"> σε οποιαδήποτε συγκεκριμένη περίπτωση ήθελε </w:t>
            </w:r>
            <w:r w:rsidR="00820FC8">
              <w:rPr>
                <w:rFonts w:ascii="Arial" w:hAnsi="Arial" w:cs="Arial"/>
                <w:szCs w:val="24"/>
              </w:rPr>
              <w:t>κρίνει</w:t>
            </w:r>
            <w:r w:rsidRPr="00CA3244">
              <w:rPr>
                <w:rFonts w:ascii="Arial" w:hAnsi="Arial" w:cs="Arial"/>
                <w:szCs w:val="24"/>
              </w:rPr>
              <w:t xml:space="preserve"> αυτό αναγκαίο ή σκόπιμο, </w:t>
            </w:r>
            <w:r w:rsidR="00A23611">
              <w:rPr>
                <w:rFonts w:ascii="Arial" w:hAnsi="Arial" w:cs="Arial"/>
                <w:szCs w:val="24"/>
              </w:rPr>
              <w:t xml:space="preserve">να </w:t>
            </w:r>
            <w:r w:rsidRPr="00CA3244">
              <w:rPr>
                <w:rFonts w:ascii="Arial" w:hAnsi="Arial" w:cs="Arial"/>
                <w:szCs w:val="24"/>
              </w:rPr>
              <w:t>ακού</w:t>
            </w:r>
            <w:r w:rsidR="00A23611">
              <w:rPr>
                <w:rFonts w:ascii="Arial" w:hAnsi="Arial" w:cs="Arial"/>
                <w:szCs w:val="24"/>
              </w:rPr>
              <w:t>σ</w:t>
            </w:r>
            <w:r w:rsidRPr="00CA3244">
              <w:rPr>
                <w:rFonts w:ascii="Arial" w:hAnsi="Arial" w:cs="Arial"/>
                <w:szCs w:val="24"/>
              </w:rPr>
              <w:t xml:space="preserve">ει ή με άλλο τρόπο </w:t>
            </w:r>
            <w:r w:rsidR="00A23611">
              <w:rPr>
                <w:rFonts w:ascii="Arial" w:hAnsi="Arial" w:cs="Arial"/>
                <w:szCs w:val="24"/>
              </w:rPr>
              <w:t xml:space="preserve">να </w:t>
            </w:r>
            <w:r>
              <w:rPr>
                <w:rFonts w:ascii="Arial" w:hAnsi="Arial" w:cs="Arial"/>
                <w:szCs w:val="24"/>
              </w:rPr>
              <w:t>παρ</w:t>
            </w:r>
            <w:r w:rsidR="00A23611">
              <w:rPr>
                <w:rFonts w:ascii="Arial" w:hAnsi="Arial" w:cs="Arial"/>
                <w:szCs w:val="24"/>
              </w:rPr>
              <w:t>άσ</w:t>
            </w:r>
            <w:r>
              <w:rPr>
                <w:rFonts w:ascii="Arial" w:hAnsi="Arial" w:cs="Arial"/>
                <w:szCs w:val="24"/>
              </w:rPr>
              <w:t>χει</w:t>
            </w:r>
            <w:r w:rsidRPr="00CA3244">
              <w:rPr>
                <w:rFonts w:ascii="Arial" w:hAnsi="Arial" w:cs="Arial"/>
                <w:szCs w:val="24"/>
              </w:rPr>
              <w:t xml:space="preserve"> την ευκαιρία στον προσφεύγοντα να υποστηρίξει τους λόγους στους οποίους στηρίζεται η προσφυγή. </w:t>
            </w:r>
          </w:p>
        </w:tc>
      </w:tr>
      <w:tr w:rsidR="0061246D" w:rsidRPr="000B389B" w14:paraId="4BB174DC" w14:textId="77777777" w:rsidTr="00274144">
        <w:tc>
          <w:tcPr>
            <w:tcW w:w="1081" w:type="pct"/>
            <w:gridSpan w:val="6"/>
          </w:tcPr>
          <w:p w14:paraId="26A4285D" w14:textId="77777777" w:rsidR="00E51045" w:rsidRPr="000B389B" w:rsidRDefault="00E51045" w:rsidP="00E51045">
            <w:pPr>
              <w:spacing w:line="360" w:lineRule="auto"/>
              <w:ind w:right="-90"/>
              <w:rPr>
                <w:rFonts w:cs="Arial"/>
                <w:szCs w:val="24"/>
              </w:rPr>
            </w:pPr>
          </w:p>
        </w:tc>
        <w:tc>
          <w:tcPr>
            <w:tcW w:w="3919" w:type="pct"/>
            <w:gridSpan w:val="97"/>
          </w:tcPr>
          <w:p w14:paraId="02AD415E"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74C73BB2" w14:textId="77777777" w:rsidTr="00274144">
        <w:tc>
          <w:tcPr>
            <w:tcW w:w="1081" w:type="pct"/>
            <w:gridSpan w:val="6"/>
          </w:tcPr>
          <w:p w14:paraId="71DD0139" w14:textId="77777777" w:rsidR="00E51045" w:rsidRPr="000B389B" w:rsidRDefault="00E51045" w:rsidP="00E51045">
            <w:pPr>
              <w:spacing w:line="360" w:lineRule="auto"/>
              <w:ind w:right="-90"/>
              <w:rPr>
                <w:rFonts w:cs="Arial"/>
                <w:szCs w:val="24"/>
              </w:rPr>
            </w:pPr>
          </w:p>
        </w:tc>
        <w:tc>
          <w:tcPr>
            <w:tcW w:w="3919" w:type="pct"/>
            <w:gridSpan w:val="97"/>
          </w:tcPr>
          <w:p w14:paraId="4684EEBA" w14:textId="2A647276" w:rsidR="00E51045" w:rsidRDefault="00E51045" w:rsidP="001846FB">
            <w:pPr>
              <w:pStyle w:val="Point2"/>
              <w:tabs>
                <w:tab w:val="left" w:pos="397"/>
                <w:tab w:val="left" w:pos="567"/>
                <w:tab w:val="left" w:pos="675"/>
              </w:tabs>
              <w:spacing w:before="0" w:after="0"/>
              <w:ind w:left="1191" w:hanging="1191"/>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(β) </w:t>
            </w:r>
            <w:r w:rsidR="001846FB">
              <w:rPr>
                <w:rFonts w:ascii="Arial" w:hAnsi="Arial" w:cs="Arial"/>
                <w:szCs w:val="24"/>
              </w:rPr>
              <w:tab/>
            </w:r>
            <w:r w:rsidRPr="00CA3244">
              <w:rPr>
                <w:rFonts w:ascii="Arial" w:hAnsi="Arial" w:cs="Arial"/>
                <w:szCs w:val="24"/>
              </w:rPr>
              <w:t xml:space="preserve">Ο Υπουργός αποφασίζει για κάθε προσφυγή το ταχύτερο και σε κάθε περίπτωση εντός </w:t>
            </w:r>
            <w:r>
              <w:rPr>
                <w:rFonts w:ascii="Arial" w:hAnsi="Arial" w:cs="Arial"/>
                <w:szCs w:val="24"/>
              </w:rPr>
              <w:t>ε</w:t>
            </w:r>
            <w:r w:rsidR="00D3610D">
              <w:rPr>
                <w:rFonts w:ascii="Arial" w:hAnsi="Arial" w:cs="Arial"/>
                <w:szCs w:val="24"/>
              </w:rPr>
              <w:t>ξ</w:t>
            </w:r>
            <w:r>
              <w:rPr>
                <w:rFonts w:ascii="Arial" w:hAnsi="Arial" w:cs="Arial"/>
                <w:szCs w:val="24"/>
              </w:rPr>
              <w:t>ήντα (</w:t>
            </w:r>
            <w:r w:rsidR="00D3610D">
              <w:rPr>
                <w:rFonts w:ascii="Arial" w:hAnsi="Arial" w:cs="Arial"/>
                <w:szCs w:val="24"/>
              </w:rPr>
              <w:t>6</w:t>
            </w:r>
            <w:r w:rsidRPr="00CA3244">
              <w:rPr>
                <w:rFonts w:ascii="Arial" w:hAnsi="Arial" w:cs="Arial"/>
                <w:szCs w:val="24"/>
              </w:rPr>
              <w:t>0</w:t>
            </w:r>
            <w:r>
              <w:rPr>
                <w:rFonts w:ascii="Arial" w:hAnsi="Arial" w:cs="Arial"/>
                <w:szCs w:val="24"/>
              </w:rPr>
              <w:t>)</w:t>
            </w:r>
            <w:r w:rsidRPr="00CA3244">
              <w:rPr>
                <w:rFonts w:ascii="Arial" w:hAnsi="Arial" w:cs="Arial"/>
                <w:szCs w:val="24"/>
              </w:rPr>
              <w:t xml:space="preserve"> ημερών και κοινοποιεί αμέσως την απόφασή του στον προσφεύγοντα:</w:t>
            </w:r>
          </w:p>
        </w:tc>
      </w:tr>
      <w:tr w:rsidR="0061246D" w:rsidRPr="000B389B" w14:paraId="578F51A5" w14:textId="77777777" w:rsidTr="00274144">
        <w:tc>
          <w:tcPr>
            <w:tcW w:w="1081" w:type="pct"/>
            <w:gridSpan w:val="6"/>
          </w:tcPr>
          <w:p w14:paraId="1A4A0B9C" w14:textId="77777777" w:rsidR="00E51045" w:rsidRPr="000B389B" w:rsidRDefault="00E51045" w:rsidP="00E51045">
            <w:pPr>
              <w:spacing w:line="360" w:lineRule="auto"/>
              <w:ind w:right="-90"/>
              <w:rPr>
                <w:rFonts w:cs="Arial"/>
                <w:szCs w:val="24"/>
              </w:rPr>
            </w:pPr>
          </w:p>
        </w:tc>
        <w:tc>
          <w:tcPr>
            <w:tcW w:w="3919" w:type="pct"/>
            <w:gridSpan w:val="97"/>
          </w:tcPr>
          <w:p w14:paraId="25AC2189"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1DE5C192" w14:textId="77777777" w:rsidTr="00274144">
        <w:tc>
          <w:tcPr>
            <w:tcW w:w="1081" w:type="pct"/>
            <w:gridSpan w:val="6"/>
          </w:tcPr>
          <w:p w14:paraId="303C0EB8" w14:textId="77777777" w:rsidR="00E51045" w:rsidRPr="000B389B" w:rsidRDefault="00E51045" w:rsidP="00E51045">
            <w:pPr>
              <w:spacing w:line="360" w:lineRule="auto"/>
              <w:ind w:right="-90"/>
              <w:rPr>
                <w:rFonts w:cs="Arial"/>
                <w:szCs w:val="24"/>
              </w:rPr>
            </w:pPr>
          </w:p>
        </w:tc>
        <w:tc>
          <w:tcPr>
            <w:tcW w:w="3919" w:type="pct"/>
            <w:gridSpan w:val="97"/>
          </w:tcPr>
          <w:p w14:paraId="0B0D7247" w14:textId="36D343A0" w:rsidR="00E51045" w:rsidRPr="00CA3244" w:rsidRDefault="00E51045" w:rsidP="00435ADF">
            <w:pPr>
              <w:pStyle w:val="Point2"/>
              <w:tabs>
                <w:tab w:val="left" w:pos="567"/>
              </w:tabs>
              <w:spacing w:before="0" w:after="0"/>
              <w:ind w:left="1124" w:hanging="1124"/>
              <w:jc w:val="both"/>
              <w:rPr>
                <w:rFonts w:ascii="Arial" w:hAnsi="Arial" w:cs="Arial"/>
                <w:szCs w:val="24"/>
              </w:rPr>
            </w:pPr>
            <w:r w:rsidRPr="00CA3244">
              <w:rPr>
                <w:rFonts w:ascii="Arial" w:hAnsi="Arial" w:cs="Arial"/>
              </w:rPr>
              <w:tab/>
            </w:r>
            <w:r w:rsidR="00435ADF">
              <w:rPr>
                <w:rFonts w:ascii="Arial" w:hAnsi="Arial" w:cs="Arial"/>
              </w:rPr>
              <w:tab/>
            </w:r>
            <w:r w:rsidR="00435ADF">
              <w:rPr>
                <w:rFonts w:ascii="Arial" w:hAnsi="Arial" w:cs="Arial"/>
              </w:rPr>
              <w:tab/>
            </w:r>
            <w:r w:rsidR="00435ADF">
              <w:rPr>
                <w:rFonts w:ascii="Arial" w:hAnsi="Arial" w:cs="Arial"/>
              </w:rPr>
              <w:tab/>
            </w:r>
            <w:r w:rsidRPr="00CA3244">
              <w:rPr>
                <w:rFonts w:ascii="Arial" w:hAnsi="Arial" w:cs="Arial"/>
              </w:rPr>
              <w:t>Νοείται ότι, ο Υπουργός δύναται να αναθέσει σε λειτουργό του Υπουργείου να εξετάσει ορισμένα θέματα που προβάλλονται στην προσφυγή και να υποβάλει σε αυτόν το πόρισμα της εξέτασης αυτής, προτού ο Υπουργός εκδώσει την απόφασή του για την προσφυγή.</w:t>
            </w:r>
          </w:p>
        </w:tc>
      </w:tr>
      <w:tr w:rsidR="0061246D" w:rsidRPr="000B389B" w14:paraId="7FB82AC1" w14:textId="77777777" w:rsidTr="00274144">
        <w:tc>
          <w:tcPr>
            <w:tcW w:w="1081" w:type="pct"/>
            <w:gridSpan w:val="6"/>
          </w:tcPr>
          <w:p w14:paraId="123FC539" w14:textId="77777777" w:rsidR="00E51045" w:rsidRPr="000B389B" w:rsidRDefault="00E51045" w:rsidP="00E51045">
            <w:pPr>
              <w:spacing w:line="360" w:lineRule="auto"/>
              <w:ind w:right="-90"/>
              <w:rPr>
                <w:rFonts w:cs="Arial"/>
                <w:szCs w:val="24"/>
              </w:rPr>
            </w:pPr>
          </w:p>
        </w:tc>
        <w:tc>
          <w:tcPr>
            <w:tcW w:w="3919" w:type="pct"/>
            <w:gridSpan w:val="97"/>
          </w:tcPr>
          <w:p w14:paraId="337DE49D" w14:textId="77777777" w:rsidR="00E51045" w:rsidRDefault="00E51045" w:rsidP="00E51045">
            <w:pPr>
              <w:pStyle w:val="Point2"/>
              <w:tabs>
                <w:tab w:val="left" w:pos="567"/>
              </w:tabs>
              <w:spacing w:before="0" w:after="0"/>
              <w:ind w:left="0" w:firstLine="0"/>
              <w:jc w:val="both"/>
              <w:rPr>
                <w:rFonts w:ascii="Arial" w:hAnsi="Arial" w:cs="Arial"/>
                <w:szCs w:val="24"/>
              </w:rPr>
            </w:pPr>
          </w:p>
        </w:tc>
      </w:tr>
      <w:tr w:rsidR="0061246D" w:rsidRPr="000B389B" w14:paraId="1579D87A" w14:textId="77777777" w:rsidTr="00274144">
        <w:tc>
          <w:tcPr>
            <w:tcW w:w="1081" w:type="pct"/>
            <w:gridSpan w:val="6"/>
          </w:tcPr>
          <w:p w14:paraId="574D3881" w14:textId="77777777" w:rsidR="00E51045" w:rsidRPr="000B389B" w:rsidRDefault="00E51045" w:rsidP="00E51045">
            <w:pPr>
              <w:spacing w:line="360" w:lineRule="auto"/>
              <w:ind w:right="-90"/>
              <w:rPr>
                <w:rFonts w:cs="Arial"/>
                <w:szCs w:val="24"/>
              </w:rPr>
            </w:pPr>
          </w:p>
        </w:tc>
        <w:tc>
          <w:tcPr>
            <w:tcW w:w="3919" w:type="pct"/>
            <w:gridSpan w:val="97"/>
          </w:tcPr>
          <w:p w14:paraId="487D9996" w14:textId="69A6BC5C" w:rsidR="00E51045" w:rsidRPr="00CA3244"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CA3244">
              <w:rPr>
                <w:rFonts w:ascii="Arial" w:hAnsi="Arial" w:cs="Arial"/>
                <w:szCs w:val="24"/>
              </w:rPr>
              <w:t>(5)</w:t>
            </w:r>
            <w:r w:rsidR="002F488C">
              <w:rPr>
                <w:rFonts w:ascii="Arial" w:hAnsi="Arial" w:cs="Arial"/>
                <w:szCs w:val="24"/>
              </w:rPr>
              <w:tab/>
            </w:r>
            <w:r w:rsidRPr="00CA3244">
              <w:rPr>
                <w:rFonts w:ascii="Arial" w:hAnsi="Arial" w:cs="Arial"/>
                <w:szCs w:val="24"/>
              </w:rPr>
              <w:t xml:space="preserve">Ο Υπουργός </w:t>
            </w:r>
            <w:r>
              <w:rPr>
                <w:rFonts w:ascii="Arial" w:hAnsi="Arial" w:cs="Arial"/>
                <w:szCs w:val="24"/>
              </w:rPr>
              <w:t>δύναται</w:t>
            </w:r>
            <w:r w:rsidRPr="00CA3244">
              <w:rPr>
                <w:rFonts w:ascii="Arial" w:hAnsi="Arial" w:cs="Arial"/>
                <w:szCs w:val="24"/>
              </w:rPr>
              <w:t xml:space="preserve"> να εκδώσει μ</w:t>
            </w:r>
            <w:r>
              <w:rPr>
                <w:rFonts w:ascii="Arial" w:hAnsi="Arial" w:cs="Arial"/>
                <w:szCs w:val="24"/>
              </w:rPr>
              <w:t>ί</w:t>
            </w:r>
            <w:r w:rsidRPr="00CA3244">
              <w:rPr>
                <w:rFonts w:ascii="Arial" w:hAnsi="Arial" w:cs="Arial"/>
                <w:szCs w:val="24"/>
              </w:rPr>
              <w:t>α από τις ακόλουθες αποφάσεις:</w:t>
            </w:r>
          </w:p>
        </w:tc>
      </w:tr>
      <w:tr w:rsidR="0061246D" w:rsidRPr="000B389B" w14:paraId="3B7E3741" w14:textId="77777777" w:rsidTr="00274144">
        <w:tc>
          <w:tcPr>
            <w:tcW w:w="1081" w:type="pct"/>
            <w:gridSpan w:val="6"/>
          </w:tcPr>
          <w:p w14:paraId="7A55D8EB" w14:textId="77777777" w:rsidR="0061246D" w:rsidRPr="000B389B" w:rsidRDefault="0061246D" w:rsidP="00E51045">
            <w:pPr>
              <w:spacing w:line="360" w:lineRule="auto"/>
              <w:ind w:right="-90"/>
              <w:rPr>
                <w:rFonts w:cs="Arial"/>
                <w:szCs w:val="24"/>
              </w:rPr>
            </w:pPr>
          </w:p>
        </w:tc>
        <w:tc>
          <w:tcPr>
            <w:tcW w:w="3919" w:type="pct"/>
            <w:gridSpan w:val="97"/>
          </w:tcPr>
          <w:p w14:paraId="4A6FBBA3" w14:textId="77777777" w:rsidR="0061246D" w:rsidRDefault="0061246D" w:rsidP="00E51045">
            <w:pPr>
              <w:pStyle w:val="Point2"/>
              <w:tabs>
                <w:tab w:val="left" w:pos="397"/>
                <w:tab w:val="left" w:pos="567"/>
                <w:tab w:val="left" w:pos="794"/>
              </w:tabs>
              <w:spacing w:before="0" w:after="0"/>
              <w:ind w:left="0" w:firstLine="0"/>
              <w:jc w:val="both"/>
              <w:rPr>
                <w:rFonts w:ascii="Arial" w:hAnsi="Arial" w:cs="Arial"/>
                <w:szCs w:val="24"/>
              </w:rPr>
            </w:pPr>
          </w:p>
        </w:tc>
      </w:tr>
      <w:tr w:rsidR="00274144" w:rsidRPr="000B389B" w14:paraId="2F7FB612" w14:textId="77777777" w:rsidTr="0091230E">
        <w:tc>
          <w:tcPr>
            <w:tcW w:w="1081" w:type="pct"/>
            <w:gridSpan w:val="6"/>
          </w:tcPr>
          <w:p w14:paraId="7E7270A5" w14:textId="77777777" w:rsidR="00E51045" w:rsidRPr="000B389B" w:rsidRDefault="00E51045" w:rsidP="00E51045">
            <w:pPr>
              <w:spacing w:line="360" w:lineRule="auto"/>
              <w:ind w:right="-90"/>
              <w:rPr>
                <w:rFonts w:cs="Arial"/>
                <w:szCs w:val="24"/>
              </w:rPr>
            </w:pPr>
          </w:p>
        </w:tc>
        <w:tc>
          <w:tcPr>
            <w:tcW w:w="695" w:type="pct"/>
            <w:gridSpan w:val="40"/>
          </w:tcPr>
          <w:p w14:paraId="07587037" w14:textId="77777777" w:rsidR="00E51045" w:rsidRPr="00CA3244" w:rsidRDefault="00E51045" w:rsidP="00E51045">
            <w:pPr>
              <w:pStyle w:val="Point2"/>
              <w:spacing w:before="0" w:after="0"/>
              <w:ind w:left="35" w:firstLine="0"/>
              <w:jc w:val="right"/>
              <w:rPr>
                <w:rFonts w:ascii="Arial" w:hAnsi="Arial" w:cs="Arial"/>
                <w:szCs w:val="24"/>
              </w:rPr>
            </w:pPr>
            <w:r w:rsidRPr="00CA3244">
              <w:rPr>
                <w:rFonts w:ascii="Arial" w:hAnsi="Arial" w:cs="Arial"/>
                <w:szCs w:val="24"/>
              </w:rPr>
              <w:t>(α)</w:t>
            </w:r>
          </w:p>
        </w:tc>
        <w:tc>
          <w:tcPr>
            <w:tcW w:w="3225" w:type="pct"/>
            <w:gridSpan w:val="57"/>
          </w:tcPr>
          <w:p w14:paraId="66D5B4A3" w14:textId="6116835E" w:rsidR="00E51045" w:rsidRPr="00CA3244" w:rsidRDefault="00E51045" w:rsidP="00E51045">
            <w:pPr>
              <w:pStyle w:val="Point2"/>
              <w:tabs>
                <w:tab w:val="left" w:pos="567"/>
              </w:tabs>
              <w:spacing w:before="0" w:after="0"/>
              <w:ind w:left="0" w:firstLine="0"/>
              <w:jc w:val="both"/>
              <w:rPr>
                <w:rFonts w:ascii="Arial" w:hAnsi="Arial" w:cs="Arial"/>
                <w:szCs w:val="24"/>
              </w:rPr>
            </w:pPr>
            <w:r w:rsidRPr="00CA3244">
              <w:rPr>
                <w:rFonts w:ascii="Arial" w:hAnsi="Arial" w:cs="Arial"/>
                <w:szCs w:val="24"/>
              </w:rPr>
              <w:t xml:space="preserve">Να επικυρώσει την </w:t>
            </w:r>
            <w:proofErr w:type="spellStart"/>
            <w:r w:rsidRPr="00CA3244">
              <w:rPr>
                <w:rFonts w:ascii="Arial" w:hAnsi="Arial" w:cs="Arial"/>
                <w:szCs w:val="24"/>
              </w:rPr>
              <w:t>προσβληθείσα</w:t>
            </w:r>
            <w:proofErr w:type="spellEnd"/>
            <w:r w:rsidRPr="00CA3244">
              <w:rPr>
                <w:rFonts w:ascii="Arial" w:hAnsi="Arial" w:cs="Arial"/>
                <w:szCs w:val="24"/>
              </w:rPr>
              <w:t xml:space="preserve"> απόφαση</w:t>
            </w:r>
            <w:r w:rsidR="00C33BFB">
              <w:rPr>
                <w:rFonts w:ascii="Arial" w:hAnsi="Arial" w:cs="Arial"/>
                <w:szCs w:val="24"/>
              </w:rPr>
              <w:t>ꞏ</w:t>
            </w:r>
          </w:p>
        </w:tc>
      </w:tr>
      <w:tr w:rsidR="00274144" w:rsidRPr="000B389B" w14:paraId="4C7D425F" w14:textId="77777777" w:rsidTr="0091230E">
        <w:tc>
          <w:tcPr>
            <w:tcW w:w="1081" w:type="pct"/>
            <w:gridSpan w:val="6"/>
          </w:tcPr>
          <w:p w14:paraId="517896BF" w14:textId="77777777" w:rsidR="00E51045" w:rsidRPr="000B389B" w:rsidRDefault="00E51045" w:rsidP="00E51045">
            <w:pPr>
              <w:spacing w:line="360" w:lineRule="auto"/>
              <w:ind w:right="-90"/>
              <w:rPr>
                <w:rFonts w:cs="Arial"/>
                <w:szCs w:val="24"/>
              </w:rPr>
            </w:pPr>
          </w:p>
        </w:tc>
        <w:tc>
          <w:tcPr>
            <w:tcW w:w="695" w:type="pct"/>
            <w:gridSpan w:val="40"/>
          </w:tcPr>
          <w:p w14:paraId="1A3BFECC" w14:textId="77777777" w:rsidR="00E51045" w:rsidRPr="00CA3244" w:rsidRDefault="00E51045" w:rsidP="00E51045">
            <w:pPr>
              <w:pStyle w:val="Point2"/>
              <w:spacing w:before="0" w:after="0"/>
              <w:ind w:left="35" w:firstLine="0"/>
              <w:jc w:val="right"/>
              <w:rPr>
                <w:rFonts w:ascii="Arial" w:hAnsi="Arial" w:cs="Arial"/>
                <w:szCs w:val="24"/>
              </w:rPr>
            </w:pPr>
          </w:p>
        </w:tc>
        <w:tc>
          <w:tcPr>
            <w:tcW w:w="3225" w:type="pct"/>
            <w:gridSpan w:val="57"/>
          </w:tcPr>
          <w:p w14:paraId="0AAA90AF" w14:textId="77777777" w:rsidR="00E51045" w:rsidRPr="00CA3244" w:rsidRDefault="00E51045" w:rsidP="00E51045">
            <w:pPr>
              <w:pStyle w:val="Point2"/>
              <w:tabs>
                <w:tab w:val="left" w:pos="567"/>
              </w:tabs>
              <w:spacing w:before="0" w:after="0"/>
              <w:ind w:left="0" w:firstLine="0"/>
              <w:jc w:val="both"/>
              <w:rPr>
                <w:rFonts w:ascii="Arial" w:hAnsi="Arial" w:cs="Arial"/>
                <w:szCs w:val="24"/>
              </w:rPr>
            </w:pPr>
          </w:p>
        </w:tc>
      </w:tr>
      <w:tr w:rsidR="00274144" w:rsidRPr="000B389B" w14:paraId="2CDF1C83" w14:textId="77777777" w:rsidTr="0091230E">
        <w:tc>
          <w:tcPr>
            <w:tcW w:w="1081" w:type="pct"/>
            <w:gridSpan w:val="6"/>
          </w:tcPr>
          <w:p w14:paraId="7C680436" w14:textId="77777777" w:rsidR="00E51045" w:rsidRPr="000B389B" w:rsidRDefault="00E51045" w:rsidP="00E51045">
            <w:pPr>
              <w:spacing w:line="360" w:lineRule="auto"/>
              <w:ind w:right="-90"/>
              <w:rPr>
                <w:rFonts w:cs="Arial"/>
                <w:szCs w:val="24"/>
              </w:rPr>
            </w:pPr>
          </w:p>
        </w:tc>
        <w:tc>
          <w:tcPr>
            <w:tcW w:w="695" w:type="pct"/>
            <w:gridSpan w:val="40"/>
          </w:tcPr>
          <w:p w14:paraId="3D767352" w14:textId="77777777" w:rsidR="00E51045" w:rsidRPr="00CA3244" w:rsidRDefault="00E51045" w:rsidP="00E51045">
            <w:pPr>
              <w:pStyle w:val="Point2"/>
              <w:spacing w:before="0" w:after="0"/>
              <w:ind w:left="35" w:firstLine="0"/>
              <w:jc w:val="right"/>
              <w:rPr>
                <w:rFonts w:ascii="Arial" w:hAnsi="Arial" w:cs="Arial"/>
                <w:szCs w:val="24"/>
              </w:rPr>
            </w:pPr>
            <w:r w:rsidRPr="00CA3244">
              <w:rPr>
                <w:rFonts w:ascii="Arial" w:hAnsi="Arial" w:cs="Arial"/>
                <w:szCs w:val="24"/>
              </w:rPr>
              <w:t>(β)</w:t>
            </w:r>
          </w:p>
        </w:tc>
        <w:tc>
          <w:tcPr>
            <w:tcW w:w="3225" w:type="pct"/>
            <w:gridSpan w:val="57"/>
          </w:tcPr>
          <w:p w14:paraId="0432D341" w14:textId="09F3486C" w:rsidR="00E51045" w:rsidRPr="00CA3244" w:rsidRDefault="00E51045" w:rsidP="00E51045">
            <w:pPr>
              <w:pStyle w:val="Point2"/>
              <w:tabs>
                <w:tab w:val="left" w:pos="567"/>
              </w:tabs>
              <w:spacing w:before="0" w:after="0"/>
              <w:ind w:left="0" w:firstLine="0"/>
              <w:jc w:val="both"/>
              <w:rPr>
                <w:rFonts w:ascii="Arial" w:hAnsi="Arial" w:cs="Arial"/>
                <w:szCs w:val="24"/>
              </w:rPr>
            </w:pPr>
            <w:r w:rsidRPr="00CA3244">
              <w:rPr>
                <w:rFonts w:ascii="Arial" w:hAnsi="Arial" w:cs="Arial"/>
                <w:szCs w:val="24"/>
              </w:rPr>
              <w:t xml:space="preserve">να ακυρώσει την </w:t>
            </w:r>
            <w:proofErr w:type="spellStart"/>
            <w:r w:rsidRPr="00CA3244">
              <w:rPr>
                <w:rFonts w:ascii="Arial" w:hAnsi="Arial" w:cs="Arial"/>
                <w:szCs w:val="24"/>
              </w:rPr>
              <w:t>προσβληθείσα</w:t>
            </w:r>
            <w:proofErr w:type="spellEnd"/>
            <w:r w:rsidRPr="00CA3244">
              <w:rPr>
                <w:rFonts w:ascii="Arial" w:hAnsi="Arial" w:cs="Arial"/>
                <w:szCs w:val="24"/>
              </w:rPr>
              <w:t xml:space="preserve"> απόφαση</w:t>
            </w:r>
            <w:r w:rsidR="00C33BFB">
              <w:rPr>
                <w:rFonts w:ascii="Arial" w:hAnsi="Arial" w:cs="Arial"/>
                <w:szCs w:val="24"/>
              </w:rPr>
              <w:t>ꞏ</w:t>
            </w:r>
          </w:p>
        </w:tc>
      </w:tr>
      <w:tr w:rsidR="00274144" w:rsidRPr="000B389B" w14:paraId="4299DD3F" w14:textId="77777777" w:rsidTr="0091230E">
        <w:tc>
          <w:tcPr>
            <w:tcW w:w="1081" w:type="pct"/>
            <w:gridSpan w:val="6"/>
          </w:tcPr>
          <w:p w14:paraId="06559467" w14:textId="77777777" w:rsidR="00E51045" w:rsidRPr="000B389B" w:rsidRDefault="00E51045" w:rsidP="00E51045">
            <w:pPr>
              <w:spacing w:line="360" w:lineRule="auto"/>
              <w:ind w:right="-90"/>
              <w:rPr>
                <w:rFonts w:cs="Arial"/>
                <w:szCs w:val="24"/>
              </w:rPr>
            </w:pPr>
          </w:p>
        </w:tc>
        <w:tc>
          <w:tcPr>
            <w:tcW w:w="695" w:type="pct"/>
            <w:gridSpan w:val="40"/>
          </w:tcPr>
          <w:p w14:paraId="1C2AD97C" w14:textId="77777777" w:rsidR="00E51045" w:rsidRPr="00CA3244" w:rsidRDefault="00E51045" w:rsidP="00E51045">
            <w:pPr>
              <w:pStyle w:val="Point2"/>
              <w:spacing w:before="0" w:after="0"/>
              <w:ind w:left="35" w:firstLine="0"/>
              <w:jc w:val="right"/>
              <w:rPr>
                <w:rFonts w:ascii="Arial" w:hAnsi="Arial" w:cs="Arial"/>
                <w:szCs w:val="24"/>
              </w:rPr>
            </w:pPr>
          </w:p>
        </w:tc>
        <w:tc>
          <w:tcPr>
            <w:tcW w:w="3225" w:type="pct"/>
            <w:gridSpan w:val="57"/>
          </w:tcPr>
          <w:p w14:paraId="32E62804" w14:textId="77777777" w:rsidR="00E51045" w:rsidRPr="00CA3244" w:rsidRDefault="00E51045" w:rsidP="00E51045">
            <w:pPr>
              <w:pStyle w:val="Point2"/>
              <w:tabs>
                <w:tab w:val="left" w:pos="567"/>
              </w:tabs>
              <w:spacing w:before="0" w:after="0"/>
              <w:ind w:left="0" w:firstLine="0"/>
              <w:jc w:val="both"/>
              <w:rPr>
                <w:rFonts w:ascii="Arial" w:hAnsi="Arial" w:cs="Arial"/>
                <w:szCs w:val="24"/>
              </w:rPr>
            </w:pPr>
          </w:p>
        </w:tc>
      </w:tr>
      <w:tr w:rsidR="00274144" w:rsidRPr="000B389B" w14:paraId="291448F6" w14:textId="77777777" w:rsidTr="0091230E">
        <w:tc>
          <w:tcPr>
            <w:tcW w:w="1081" w:type="pct"/>
            <w:gridSpan w:val="6"/>
          </w:tcPr>
          <w:p w14:paraId="23C991C8" w14:textId="77777777" w:rsidR="00E51045" w:rsidRPr="000B389B" w:rsidRDefault="00E51045" w:rsidP="00E51045">
            <w:pPr>
              <w:spacing w:line="360" w:lineRule="auto"/>
              <w:ind w:right="-90"/>
              <w:rPr>
                <w:rFonts w:cs="Arial"/>
                <w:szCs w:val="24"/>
              </w:rPr>
            </w:pPr>
          </w:p>
        </w:tc>
        <w:tc>
          <w:tcPr>
            <w:tcW w:w="695" w:type="pct"/>
            <w:gridSpan w:val="40"/>
          </w:tcPr>
          <w:p w14:paraId="06EA5B9C" w14:textId="77777777" w:rsidR="00E51045" w:rsidRPr="00CA3244" w:rsidRDefault="00E51045" w:rsidP="00E51045">
            <w:pPr>
              <w:pStyle w:val="Point2"/>
              <w:spacing w:before="0" w:after="0"/>
              <w:ind w:left="35" w:firstLine="0"/>
              <w:jc w:val="right"/>
              <w:rPr>
                <w:rFonts w:ascii="Arial" w:hAnsi="Arial" w:cs="Arial"/>
                <w:szCs w:val="24"/>
              </w:rPr>
            </w:pPr>
            <w:r w:rsidRPr="00CA3244">
              <w:rPr>
                <w:rFonts w:ascii="Arial" w:hAnsi="Arial" w:cs="Arial"/>
                <w:szCs w:val="24"/>
              </w:rPr>
              <w:t>(γ)</w:t>
            </w:r>
          </w:p>
        </w:tc>
        <w:tc>
          <w:tcPr>
            <w:tcW w:w="3225" w:type="pct"/>
            <w:gridSpan w:val="57"/>
          </w:tcPr>
          <w:p w14:paraId="67C91AC1" w14:textId="627D585D" w:rsidR="00E51045" w:rsidRPr="00CA3244" w:rsidRDefault="00E51045" w:rsidP="00E51045">
            <w:pPr>
              <w:pStyle w:val="Point2"/>
              <w:tabs>
                <w:tab w:val="left" w:pos="567"/>
              </w:tabs>
              <w:spacing w:before="0" w:after="0"/>
              <w:ind w:left="0" w:firstLine="0"/>
              <w:jc w:val="both"/>
              <w:rPr>
                <w:rFonts w:ascii="Arial" w:hAnsi="Arial" w:cs="Arial"/>
                <w:szCs w:val="24"/>
              </w:rPr>
            </w:pPr>
            <w:r w:rsidRPr="00CA3244">
              <w:rPr>
                <w:rFonts w:ascii="Arial" w:hAnsi="Arial" w:cs="Arial"/>
                <w:szCs w:val="24"/>
              </w:rPr>
              <w:t xml:space="preserve">να τροποποιήσει την </w:t>
            </w:r>
            <w:proofErr w:type="spellStart"/>
            <w:r w:rsidRPr="00CA3244">
              <w:rPr>
                <w:rFonts w:ascii="Arial" w:hAnsi="Arial" w:cs="Arial"/>
                <w:szCs w:val="24"/>
              </w:rPr>
              <w:t>προσβληθείσα</w:t>
            </w:r>
            <w:proofErr w:type="spellEnd"/>
            <w:r w:rsidRPr="00CA3244">
              <w:rPr>
                <w:rFonts w:ascii="Arial" w:hAnsi="Arial" w:cs="Arial"/>
                <w:szCs w:val="24"/>
              </w:rPr>
              <w:t xml:space="preserve"> απόφαση</w:t>
            </w:r>
            <w:r w:rsidR="00C33BFB">
              <w:rPr>
                <w:rFonts w:ascii="Arial" w:hAnsi="Arial" w:cs="Arial"/>
                <w:szCs w:val="24"/>
              </w:rPr>
              <w:t>ꞏ</w:t>
            </w:r>
          </w:p>
        </w:tc>
      </w:tr>
      <w:tr w:rsidR="00274144" w:rsidRPr="000B389B" w14:paraId="057821AB" w14:textId="77777777" w:rsidTr="0091230E">
        <w:tc>
          <w:tcPr>
            <w:tcW w:w="1081" w:type="pct"/>
            <w:gridSpan w:val="6"/>
          </w:tcPr>
          <w:p w14:paraId="0A3FDFF6" w14:textId="77777777" w:rsidR="00E51045" w:rsidRPr="000B389B" w:rsidRDefault="00E51045" w:rsidP="00E51045">
            <w:pPr>
              <w:spacing w:line="360" w:lineRule="auto"/>
              <w:ind w:right="-90"/>
              <w:rPr>
                <w:rFonts w:cs="Arial"/>
                <w:szCs w:val="24"/>
              </w:rPr>
            </w:pPr>
          </w:p>
        </w:tc>
        <w:tc>
          <w:tcPr>
            <w:tcW w:w="695" w:type="pct"/>
            <w:gridSpan w:val="40"/>
          </w:tcPr>
          <w:p w14:paraId="4F7F84A2" w14:textId="77777777" w:rsidR="00E51045" w:rsidRPr="00CA3244" w:rsidRDefault="00E51045" w:rsidP="00E51045">
            <w:pPr>
              <w:pStyle w:val="Point2"/>
              <w:spacing w:before="0" w:after="0"/>
              <w:ind w:left="35" w:firstLine="0"/>
              <w:jc w:val="right"/>
              <w:rPr>
                <w:rFonts w:ascii="Arial" w:hAnsi="Arial" w:cs="Arial"/>
                <w:szCs w:val="24"/>
              </w:rPr>
            </w:pPr>
          </w:p>
        </w:tc>
        <w:tc>
          <w:tcPr>
            <w:tcW w:w="3225" w:type="pct"/>
            <w:gridSpan w:val="57"/>
          </w:tcPr>
          <w:p w14:paraId="6A101164" w14:textId="77777777" w:rsidR="00E51045" w:rsidRPr="00CA3244" w:rsidRDefault="00E51045" w:rsidP="00E51045">
            <w:pPr>
              <w:pStyle w:val="Point2"/>
              <w:tabs>
                <w:tab w:val="left" w:pos="567"/>
              </w:tabs>
              <w:spacing w:before="0" w:after="0"/>
              <w:ind w:left="0" w:firstLine="0"/>
              <w:jc w:val="both"/>
              <w:rPr>
                <w:rFonts w:ascii="Arial" w:hAnsi="Arial" w:cs="Arial"/>
                <w:szCs w:val="24"/>
              </w:rPr>
            </w:pPr>
          </w:p>
        </w:tc>
      </w:tr>
      <w:tr w:rsidR="00274144" w:rsidRPr="000B389B" w14:paraId="6D2B98FB" w14:textId="77777777" w:rsidTr="0091230E">
        <w:tc>
          <w:tcPr>
            <w:tcW w:w="1081" w:type="pct"/>
            <w:gridSpan w:val="6"/>
          </w:tcPr>
          <w:p w14:paraId="6CB045A8" w14:textId="77777777" w:rsidR="00E51045" w:rsidRPr="000B389B" w:rsidRDefault="00E51045" w:rsidP="00E51045">
            <w:pPr>
              <w:spacing w:line="360" w:lineRule="auto"/>
              <w:ind w:right="-90"/>
              <w:rPr>
                <w:rFonts w:cs="Arial"/>
                <w:szCs w:val="24"/>
              </w:rPr>
            </w:pPr>
          </w:p>
        </w:tc>
        <w:tc>
          <w:tcPr>
            <w:tcW w:w="695" w:type="pct"/>
            <w:gridSpan w:val="40"/>
          </w:tcPr>
          <w:p w14:paraId="416D2223" w14:textId="77777777" w:rsidR="00E51045" w:rsidRPr="00CA3244" w:rsidRDefault="00E51045" w:rsidP="00E51045">
            <w:pPr>
              <w:pStyle w:val="Point2"/>
              <w:spacing w:before="0" w:after="0"/>
              <w:ind w:left="35" w:firstLine="0"/>
              <w:jc w:val="right"/>
              <w:rPr>
                <w:rFonts w:ascii="Arial" w:hAnsi="Arial" w:cs="Arial"/>
                <w:szCs w:val="24"/>
              </w:rPr>
            </w:pPr>
            <w:r w:rsidRPr="00CA3244">
              <w:rPr>
                <w:rFonts w:ascii="Arial" w:hAnsi="Arial" w:cs="Arial"/>
                <w:szCs w:val="24"/>
              </w:rPr>
              <w:t>(δ)</w:t>
            </w:r>
          </w:p>
        </w:tc>
        <w:tc>
          <w:tcPr>
            <w:tcW w:w="3225" w:type="pct"/>
            <w:gridSpan w:val="57"/>
          </w:tcPr>
          <w:p w14:paraId="12C365F8" w14:textId="77777777" w:rsidR="00E51045" w:rsidRPr="00CA3244" w:rsidRDefault="00E51045" w:rsidP="00E51045">
            <w:pPr>
              <w:pStyle w:val="Point2"/>
              <w:tabs>
                <w:tab w:val="left" w:pos="567"/>
              </w:tabs>
              <w:spacing w:before="0" w:after="0"/>
              <w:ind w:left="0" w:firstLine="0"/>
              <w:jc w:val="both"/>
              <w:rPr>
                <w:rFonts w:ascii="Arial" w:hAnsi="Arial" w:cs="Arial"/>
                <w:szCs w:val="24"/>
              </w:rPr>
            </w:pPr>
            <w:r w:rsidRPr="00CA3244">
              <w:rPr>
                <w:rFonts w:ascii="Arial" w:hAnsi="Arial" w:cs="Arial"/>
                <w:szCs w:val="24"/>
              </w:rPr>
              <w:t xml:space="preserve">να προβεί σε έκδοση νέας απόφασης σε αντικατάσταση της </w:t>
            </w:r>
            <w:proofErr w:type="spellStart"/>
            <w:r w:rsidRPr="00CA3244">
              <w:rPr>
                <w:rFonts w:ascii="Arial" w:hAnsi="Arial" w:cs="Arial"/>
                <w:szCs w:val="24"/>
              </w:rPr>
              <w:t>προσβληθείσας</w:t>
            </w:r>
            <w:proofErr w:type="spellEnd"/>
            <w:r w:rsidRPr="00CA3244">
              <w:rPr>
                <w:rFonts w:ascii="Arial" w:hAnsi="Arial" w:cs="Arial"/>
                <w:szCs w:val="24"/>
              </w:rPr>
              <w:t>.</w:t>
            </w:r>
          </w:p>
        </w:tc>
      </w:tr>
      <w:tr w:rsidR="0061246D" w:rsidRPr="000B389B" w14:paraId="61C6743D" w14:textId="77777777" w:rsidTr="00274144">
        <w:tc>
          <w:tcPr>
            <w:tcW w:w="1081" w:type="pct"/>
            <w:gridSpan w:val="6"/>
          </w:tcPr>
          <w:p w14:paraId="4B02244C" w14:textId="77777777" w:rsidR="00E51045" w:rsidRPr="000B389B" w:rsidRDefault="00E51045" w:rsidP="00E51045">
            <w:pPr>
              <w:spacing w:line="360" w:lineRule="auto"/>
              <w:ind w:right="-90"/>
              <w:rPr>
                <w:rFonts w:cs="Arial"/>
                <w:szCs w:val="24"/>
              </w:rPr>
            </w:pPr>
          </w:p>
        </w:tc>
        <w:tc>
          <w:tcPr>
            <w:tcW w:w="3919" w:type="pct"/>
            <w:gridSpan w:val="97"/>
          </w:tcPr>
          <w:p w14:paraId="2C37550C"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694B744B" w14:textId="77777777" w:rsidTr="00274144">
        <w:tc>
          <w:tcPr>
            <w:tcW w:w="1081" w:type="pct"/>
            <w:gridSpan w:val="6"/>
          </w:tcPr>
          <w:p w14:paraId="156641EC" w14:textId="77777777" w:rsidR="00E51045" w:rsidRPr="000B389B" w:rsidRDefault="00E51045" w:rsidP="00E51045">
            <w:pPr>
              <w:spacing w:line="360" w:lineRule="auto"/>
              <w:ind w:right="-90"/>
              <w:rPr>
                <w:rFonts w:cs="Arial"/>
                <w:szCs w:val="24"/>
              </w:rPr>
            </w:pPr>
          </w:p>
        </w:tc>
        <w:tc>
          <w:tcPr>
            <w:tcW w:w="3919" w:type="pct"/>
            <w:gridSpan w:val="97"/>
          </w:tcPr>
          <w:p w14:paraId="0EFBB495" w14:textId="6970479C" w:rsidR="00E51045" w:rsidRPr="00CA3244"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CA3244">
              <w:rPr>
                <w:rFonts w:ascii="Arial" w:hAnsi="Arial" w:cs="Arial"/>
                <w:szCs w:val="24"/>
              </w:rPr>
              <w:t>(</w:t>
            </w:r>
            <w:r w:rsidR="0077618F">
              <w:rPr>
                <w:rFonts w:ascii="Arial" w:hAnsi="Arial" w:cs="Arial"/>
                <w:szCs w:val="24"/>
              </w:rPr>
              <w:t>6</w:t>
            </w:r>
            <w:r w:rsidRPr="00CA3244">
              <w:rPr>
                <w:rFonts w:ascii="Arial" w:hAnsi="Arial" w:cs="Arial"/>
                <w:szCs w:val="24"/>
              </w:rPr>
              <w:t>)</w:t>
            </w:r>
            <w:r>
              <w:rPr>
                <w:rFonts w:ascii="Arial" w:hAnsi="Arial" w:cs="Arial"/>
                <w:szCs w:val="24"/>
              </w:rPr>
              <w:tab/>
            </w:r>
            <w:r w:rsidRPr="00CA3244">
              <w:rPr>
                <w:rFonts w:ascii="Arial" w:hAnsi="Arial" w:cs="Arial"/>
                <w:szCs w:val="24"/>
              </w:rPr>
              <w:t xml:space="preserve">Το ποσό του διοικητικού προστίμου περιέρχεται οριστικά στη Δημοκρατία, </w:t>
            </w:r>
            <w:r w:rsidR="00CF3070">
              <w:rPr>
                <w:rFonts w:ascii="Arial" w:hAnsi="Arial" w:cs="Arial"/>
                <w:szCs w:val="24"/>
              </w:rPr>
              <w:t>εά</w:t>
            </w:r>
            <w:r w:rsidRPr="00CA3244">
              <w:rPr>
                <w:rFonts w:ascii="Arial" w:hAnsi="Arial" w:cs="Arial"/>
                <w:szCs w:val="24"/>
              </w:rPr>
              <w:t>ν π</w:t>
            </w:r>
            <w:r w:rsidR="00C33BFB">
              <w:rPr>
                <w:rFonts w:ascii="Arial" w:hAnsi="Arial" w:cs="Arial"/>
                <w:szCs w:val="24"/>
              </w:rPr>
              <w:t>αρέλθ</w:t>
            </w:r>
            <w:r w:rsidRPr="00CA3244">
              <w:rPr>
                <w:rFonts w:ascii="Arial" w:hAnsi="Arial" w:cs="Arial"/>
                <w:szCs w:val="24"/>
              </w:rPr>
              <w:t xml:space="preserve">ει άπρακτη η προς άσκηση προσφυγής ενώπιον του Διοικητικού Δικαστηρίου προθεσμία των εβδομήντα πέντε </w:t>
            </w:r>
            <w:r>
              <w:rPr>
                <w:rFonts w:ascii="Arial" w:hAnsi="Arial" w:cs="Arial"/>
                <w:szCs w:val="24"/>
              </w:rPr>
              <w:t xml:space="preserve">(75) </w:t>
            </w:r>
            <w:r w:rsidRPr="00CA3244">
              <w:rPr>
                <w:rFonts w:ascii="Arial" w:hAnsi="Arial" w:cs="Arial"/>
                <w:szCs w:val="24"/>
              </w:rPr>
              <w:t>ημερών</w:t>
            </w:r>
            <w:r w:rsidR="00820FC8">
              <w:rPr>
                <w:rFonts w:ascii="Arial" w:hAnsi="Arial" w:cs="Arial"/>
                <w:szCs w:val="24"/>
              </w:rPr>
              <w:t xml:space="preserve"> </w:t>
            </w:r>
            <w:r w:rsidRPr="00CA3244">
              <w:rPr>
                <w:rFonts w:ascii="Arial" w:hAnsi="Arial" w:cs="Arial"/>
                <w:szCs w:val="24"/>
              </w:rPr>
              <w:t>είτε από την κοινοποίηση της απόφασης για την επιβολή του διοικητικού προστίμου είτε, σε περίπτωση που ασκείται ιεραρχική προσφυγή δυνάμει του εδαφίου (1), από την κοινοποίηση της επί της ιεραρχικής προσφυγής απορριπτικής απόφασης του Υπουργού.</w:t>
            </w:r>
          </w:p>
        </w:tc>
      </w:tr>
      <w:tr w:rsidR="0061246D" w:rsidRPr="000B389B" w14:paraId="440CC526" w14:textId="77777777" w:rsidTr="00274144">
        <w:tc>
          <w:tcPr>
            <w:tcW w:w="1081" w:type="pct"/>
            <w:gridSpan w:val="6"/>
          </w:tcPr>
          <w:p w14:paraId="0EB95BFB" w14:textId="77777777" w:rsidR="00E51045" w:rsidRPr="000B389B" w:rsidRDefault="00E51045" w:rsidP="00E51045">
            <w:pPr>
              <w:spacing w:line="360" w:lineRule="auto"/>
              <w:ind w:right="-90"/>
              <w:rPr>
                <w:rFonts w:cs="Arial"/>
                <w:szCs w:val="24"/>
              </w:rPr>
            </w:pPr>
          </w:p>
        </w:tc>
        <w:tc>
          <w:tcPr>
            <w:tcW w:w="3919" w:type="pct"/>
            <w:gridSpan w:val="97"/>
          </w:tcPr>
          <w:p w14:paraId="780A73E3"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41D0162C" w14:textId="77777777" w:rsidTr="00274144">
        <w:tc>
          <w:tcPr>
            <w:tcW w:w="1081" w:type="pct"/>
            <w:gridSpan w:val="6"/>
          </w:tcPr>
          <w:p w14:paraId="38F41C0C" w14:textId="245307AE" w:rsidR="00E51045" w:rsidRDefault="00E51045" w:rsidP="00E51045">
            <w:pPr>
              <w:spacing w:line="360" w:lineRule="auto"/>
              <w:rPr>
                <w:rFonts w:cs="Arial"/>
                <w:szCs w:val="24"/>
              </w:rPr>
            </w:pPr>
            <w:r w:rsidRPr="000B389B">
              <w:rPr>
                <w:rFonts w:cs="Arial"/>
                <w:szCs w:val="24"/>
              </w:rPr>
              <w:t>Διοικητικό πρόστιμο για χρήση εκτός προδιαγραφών κα</w:t>
            </w:r>
            <w:r w:rsidR="001806D2">
              <w:rPr>
                <w:rFonts w:cs="Arial"/>
                <w:szCs w:val="24"/>
              </w:rPr>
              <w:t>υσίμων</w:t>
            </w:r>
            <w:r w:rsidRPr="000B389B">
              <w:rPr>
                <w:rFonts w:cs="Arial"/>
                <w:szCs w:val="24"/>
              </w:rPr>
              <w:t xml:space="preserve"> </w:t>
            </w:r>
          </w:p>
          <w:p w14:paraId="07E4B8A7" w14:textId="77777777" w:rsidR="00E51045" w:rsidRDefault="00E51045" w:rsidP="00E51045">
            <w:pPr>
              <w:spacing w:line="360" w:lineRule="auto"/>
              <w:rPr>
                <w:rFonts w:cs="Arial"/>
                <w:szCs w:val="24"/>
              </w:rPr>
            </w:pPr>
            <w:r w:rsidRPr="000B389B">
              <w:rPr>
                <w:rFonts w:cs="Arial"/>
                <w:szCs w:val="24"/>
              </w:rPr>
              <w:t>πλοίων.</w:t>
            </w:r>
          </w:p>
          <w:p w14:paraId="6C8C8C4C" w14:textId="77777777" w:rsidR="00E51045" w:rsidRDefault="00E51045" w:rsidP="00E51045">
            <w:pPr>
              <w:spacing w:line="360" w:lineRule="auto"/>
              <w:rPr>
                <w:rFonts w:cs="Arial"/>
                <w:szCs w:val="24"/>
              </w:rPr>
            </w:pPr>
          </w:p>
          <w:p w14:paraId="66EF3133" w14:textId="744FB61A" w:rsidR="00E51045" w:rsidRPr="00676C05" w:rsidRDefault="00E51045" w:rsidP="00E51045">
            <w:pPr>
              <w:spacing w:line="360" w:lineRule="auto"/>
              <w:rPr>
                <w:rFonts w:cs="Arial"/>
                <w:szCs w:val="24"/>
              </w:rPr>
            </w:pPr>
            <w:r>
              <w:rPr>
                <w:rFonts w:cs="Arial"/>
                <w:szCs w:val="24"/>
              </w:rPr>
              <w:lastRenderedPageBreak/>
              <w:t xml:space="preserve">Παράρτημα </w:t>
            </w:r>
            <w:r>
              <w:rPr>
                <w:rFonts w:cs="Arial"/>
                <w:szCs w:val="24"/>
                <w:lang w:val="en-US"/>
              </w:rPr>
              <w:t>V</w:t>
            </w:r>
            <w:r w:rsidR="00A274F2">
              <w:rPr>
                <w:rFonts w:cs="Arial"/>
                <w:szCs w:val="24"/>
                <w:lang w:val="en-US"/>
              </w:rPr>
              <w:t>I</w:t>
            </w:r>
            <w:r w:rsidR="00676C05">
              <w:rPr>
                <w:rFonts w:cs="Arial"/>
                <w:szCs w:val="24"/>
              </w:rPr>
              <w:t>.</w:t>
            </w:r>
          </w:p>
          <w:p w14:paraId="013F5975" w14:textId="77777777" w:rsidR="00E51045" w:rsidRPr="000B389B" w:rsidRDefault="00E51045" w:rsidP="00E51045">
            <w:pPr>
              <w:spacing w:line="360" w:lineRule="auto"/>
              <w:rPr>
                <w:rFonts w:cs="Arial"/>
                <w:szCs w:val="24"/>
              </w:rPr>
            </w:pPr>
          </w:p>
          <w:p w14:paraId="76578E81" w14:textId="77777777" w:rsidR="00E51045" w:rsidRPr="000B389B" w:rsidRDefault="00E51045" w:rsidP="00E51045">
            <w:pPr>
              <w:spacing w:line="360" w:lineRule="auto"/>
              <w:ind w:right="-90"/>
              <w:rPr>
                <w:rFonts w:cs="Arial"/>
                <w:szCs w:val="24"/>
              </w:rPr>
            </w:pPr>
          </w:p>
        </w:tc>
        <w:tc>
          <w:tcPr>
            <w:tcW w:w="3919" w:type="pct"/>
            <w:gridSpan w:val="97"/>
          </w:tcPr>
          <w:p w14:paraId="1802E321" w14:textId="1F345436" w:rsidR="00E51045" w:rsidRPr="00CA3244" w:rsidRDefault="00E51045" w:rsidP="00E51045">
            <w:pPr>
              <w:pStyle w:val="Point2"/>
              <w:tabs>
                <w:tab w:val="left" w:pos="397"/>
                <w:tab w:val="left" w:pos="567"/>
                <w:tab w:val="left" w:pos="794"/>
              </w:tabs>
              <w:spacing w:before="0" w:after="0"/>
              <w:ind w:left="0" w:firstLine="0"/>
              <w:jc w:val="both"/>
              <w:rPr>
                <w:rFonts w:ascii="Arial" w:hAnsi="Arial" w:cs="Arial"/>
                <w:szCs w:val="24"/>
              </w:rPr>
            </w:pPr>
            <w:r w:rsidRPr="00CA3244">
              <w:rPr>
                <w:rFonts w:ascii="Arial" w:hAnsi="Arial" w:cs="Arial"/>
                <w:szCs w:val="24"/>
              </w:rPr>
              <w:lastRenderedPageBreak/>
              <w:t>39.-(1)</w:t>
            </w:r>
            <w:r>
              <w:rPr>
                <w:rFonts w:ascii="Arial" w:hAnsi="Arial" w:cs="Arial"/>
                <w:szCs w:val="24"/>
              </w:rPr>
              <w:tab/>
            </w:r>
            <w:r w:rsidRPr="00CA3244">
              <w:rPr>
                <w:rFonts w:ascii="Arial" w:hAnsi="Arial" w:cs="Arial"/>
                <w:szCs w:val="24"/>
              </w:rPr>
              <w:t xml:space="preserve">Ανεξάρτητα από τις διατάξεις του άρθρου 36, εφόσον διαπιστώνεται ότι χρησιμοποιούνται από πλοίο καύσιμα πλοίων για καύση των οποίων η περιεκτικότητα σε θείο υπερβαίνει την εκάστοτε καθοριζόμενη από Διάταγμα το οποίο εκδίδεται δυνάμει </w:t>
            </w:r>
            <w:r>
              <w:rPr>
                <w:rFonts w:ascii="Arial" w:hAnsi="Arial" w:cs="Arial"/>
                <w:szCs w:val="24"/>
              </w:rPr>
              <w:t xml:space="preserve">των διατάξεων </w:t>
            </w:r>
            <w:r w:rsidRPr="00CA3244">
              <w:rPr>
                <w:rFonts w:ascii="Arial" w:hAnsi="Arial" w:cs="Arial"/>
                <w:szCs w:val="24"/>
              </w:rPr>
              <w:t xml:space="preserve">του παρόντος Νόμου, ο </w:t>
            </w:r>
            <w:proofErr w:type="spellStart"/>
            <w:r w:rsidRPr="00CA3244">
              <w:rPr>
                <w:rFonts w:ascii="Arial" w:hAnsi="Arial" w:cs="Arial"/>
                <w:szCs w:val="24"/>
              </w:rPr>
              <w:t>Αρχιεπιθεωρητής</w:t>
            </w:r>
            <w:proofErr w:type="spellEnd"/>
            <w:r w:rsidRPr="00CA3244">
              <w:rPr>
                <w:rFonts w:ascii="Arial" w:hAnsi="Arial" w:cs="Arial"/>
                <w:szCs w:val="24"/>
              </w:rPr>
              <w:t xml:space="preserve"> επιβάλλει διοικητικό πρόστιμο</w:t>
            </w:r>
            <w:r>
              <w:rPr>
                <w:rFonts w:ascii="Arial" w:hAnsi="Arial" w:cs="Arial"/>
                <w:szCs w:val="24"/>
              </w:rPr>
              <w:t>,</w:t>
            </w:r>
            <w:r w:rsidRPr="00CA3244">
              <w:rPr>
                <w:rFonts w:ascii="Arial" w:hAnsi="Arial" w:cs="Arial"/>
                <w:szCs w:val="24"/>
              </w:rPr>
              <w:t xml:space="preserve"> ανάλογα με τη φύση, τη βαρύτητα και τη διάρκεια της παράβασης, ύψους </w:t>
            </w:r>
            <w:r>
              <w:rPr>
                <w:rFonts w:ascii="Arial" w:hAnsi="Arial" w:cs="Arial"/>
                <w:szCs w:val="24"/>
              </w:rPr>
              <w:t>έως</w:t>
            </w:r>
            <w:r w:rsidRPr="00CA3244">
              <w:rPr>
                <w:rFonts w:ascii="Arial" w:hAnsi="Arial" w:cs="Arial"/>
                <w:szCs w:val="24"/>
              </w:rPr>
              <w:t xml:space="preserve"> διακοσίων χιλιάδων ευρώ (€200.000)</w:t>
            </w:r>
            <w:r>
              <w:rPr>
                <w:rFonts w:ascii="Arial" w:hAnsi="Arial" w:cs="Arial"/>
                <w:szCs w:val="24"/>
              </w:rPr>
              <w:t xml:space="preserve">, όπως </w:t>
            </w:r>
            <w:r>
              <w:rPr>
                <w:rFonts w:ascii="Arial" w:hAnsi="Arial" w:cs="Arial"/>
                <w:szCs w:val="24"/>
              </w:rPr>
              <w:lastRenderedPageBreak/>
              <w:t xml:space="preserve">καθορίζεται στο Παράρτημα </w:t>
            </w:r>
            <w:r>
              <w:rPr>
                <w:rFonts w:ascii="Arial" w:hAnsi="Arial" w:cs="Arial"/>
                <w:szCs w:val="24"/>
                <w:lang w:val="en-US"/>
              </w:rPr>
              <w:t>V</w:t>
            </w:r>
            <w:r w:rsidR="00A274F2">
              <w:rPr>
                <w:rFonts w:ascii="Arial" w:hAnsi="Arial" w:cs="Arial"/>
                <w:szCs w:val="24"/>
                <w:lang w:val="en-US"/>
              </w:rPr>
              <w:t>I</w:t>
            </w:r>
            <w:r w:rsidR="00676C05">
              <w:rPr>
                <w:rFonts w:ascii="Arial" w:hAnsi="Arial" w:cs="Arial"/>
                <w:szCs w:val="24"/>
              </w:rPr>
              <w:t>,</w:t>
            </w:r>
            <w:r w:rsidRPr="00CA3244">
              <w:rPr>
                <w:rFonts w:ascii="Arial" w:hAnsi="Arial" w:cs="Arial"/>
                <w:szCs w:val="24"/>
              </w:rPr>
              <w:t xml:space="preserve"> αφού ακούσει ή </w:t>
            </w:r>
            <w:r>
              <w:rPr>
                <w:rFonts w:ascii="Arial" w:hAnsi="Arial" w:cs="Arial"/>
                <w:szCs w:val="24"/>
              </w:rPr>
              <w:t>παρ</w:t>
            </w:r>
            <w:r w:rsidR="00306C05">
              <w:rPr>
                <w:rFonts w:ascii="Arial" w:hAnsi="Arial" w:cs="Arial"/>
                <w:szCs w:val="24"/>
              </w:rPr>
              <w:t>άσ</w:t>
            </w:r>
            <w:r>
              <w:rPr>
                <w:rFonts w:ascii="Arial" w:hAnsi="Arial" w:cs="Arial"/>
                <w:szCs w:val="24"/>
              </w:rPr>
              <w:t>χει</w:t>
            </w:r>
            <w:r w:rsidRPr="00CA3244">
              <w:rPr>
                <w:rFonts w:ascii="Arial" w:hAnsi="Arial" w:cs="Arial"/>
                <w:szCs w:val="24"/>
              </w:rPr>
              <w:t xml:space="preserve"> την ευκαιρία στον παραβάτη ή εκπρόσωπό του να ακουστεί προφορικά ή/και γραπτά.</w:t>
            </w:r>
          </w:p>
        </w:tc>
      </w:tr>
      <w:tr w:rsidR="0061246D" w:rsidRPr="000B389B" w14:paraId="2A8570E5" w14:textId="77777777" w:rsidTr="00274144">
        <w:tc>
          <w:tcPr>
            <w:tcW w:w="1081" w:type="pct"/>
            <w:gridSpan w:val="6"/>
          </w:tcPr>
          <w:p w14:paraId="66EF5DC3" w14:textId="77777777" w:rsidR="00E51045" w:rsidRPr="000B389B" w:rsidRDefault="00E51045" w:rsidP="00E51045">
            <w:pPr>
              <w:spacing w:line="360" w:lineRule="auto"/>
              <w:ind w:right="-90"/>
              <w:rPr>
                <w:rFonts w:cs="Arial"/>
                <w:szCs w:val="24"/>
              </w:rPr>
            </w:pPr>
          </w:p>
        </w:tc>
        <w:tc>
          <w:tcPr>
            <w:tcW w:w="3919" w:type="pct"/>
            <w:gridSpan w:val="97"/>
          </w:tcPr>
          <w:p w14:paraId="07ED027F"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6B4A72E4" w14:textId="77777777" w:rsidTr="00274144">
        <w:tc>
          <w:tcPr>
            <w:tcW w:w="1081" w:type="pct"/>
            <w:gridSpan w:val="6"/>
          </w:tcPr>
          <w:p w14:paraId="5C48C1DA" w14:textId="77777777" w:rsidR="00E51045" w:rsidRPr="000B389B" w:rsidRDefault="00E51045" w:rsidP="00E51045">
            <w:pPr>
              <w:spacing w:line="360" w:lineRule="auto"/>
              <w:ind w:right="-90"/>
              <w:rPr>
                <w:rFonts w:cs="Arial"/>
                <w:szCs w:val="24"/>
              </w:rPr>
            </w:pPr>
          </w:p>
        </w:tc>
        <w:tc>
          <w:tcPr>
            <w:tcW w:w="3919" w:type="pct"/>
            <w:gridSpan w:val="97"/>
          </w:tcPr>
          <w:p w14:paraId="6E41BF07" w14:textId="40DC35D4" w:rsidR="00E51045" w:rsidRPr="00CA3244"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CA3244">
              <w:rPr>
                <w:rFonts w:ascii="Arial" w:hAnsi="Arial" w:cs="Arial"/>
                <w:szCs w:val="24"/>
              </w:rPr>
              <w:t>(2)</w:t>
            </w:r>
            <w:r>
              <w:rPr>
                <w:rFonts w:ascii="Arial" w:hAnsi="Arial" w:cs="Arial"/>
                <w:szCs w:val="24"/>
              </w:rPr>
              <w:tab/>
            </w:r>
            <w:r w:rsidRPr="00CA3244">
              <w:rPr>
                <w:rFonts w:ascii="Arial" w:hAnsi="Arial" w:cs="Arial"/>
                <w:szCs w:val="24"/>
              </w:rPr>
              <w:t xml:space="preserve">Ο </w:t>
            </w:r>
            <w:proofErr w:type="spellStart"/>
            <w:r w:rsidRPr="00CA3244">
              <w:rPr>
                <w:rFonts w:ascii="Arial" w:hAnsi="Arial" w:cs="Arial"/>
                <w:szCs w:val="24"/>
              </w:rPr>
              <w:t>Αρχιεπιθεωρητής</w:t>
            </w:r>
            <w:proofErr w:type="spellEnd"/>
            <w:r w:rsidR="00676C05">
              <w:rPr>
                <w:rFonts w:ascii="Arial" w:hAnsi="Arial" w:cs="Arial"/>
                <w:szCs w:val="24"/>
              </w:rPr>
              <w:t>, σε συνεργασία με το Υφυπουργείο Ναυτιλίας</w:t>
            </w:r>
            <w:r w:rsidR="00341DA6">
              <w:rPr>
                <w:rFonts w:ascii="Arial" w:hAnsi="Arial" w:cs="Arial"/>
                <w:szCs w:val="24"/>
              </w:rPr>
              <w:t>,</w:t>
            </w:r>
            <w:r w:rsidRPr="00CA3244">
              <w:rPr>
                <w:rFonts w:ascii="Arial" w:hAnsi="Arial" w:cs="Arial"/>
                <w:szCs w:val="24"/>
              </w:rPr>
              <w:t xml:space="preserve"> δύναται να εκδίδει εγκύκλιο με την οποία καθορίζεται ο τρόπος υπολογισμού του διοικητικού προστίμου που επιβάλλει, η οποία αναρτάται στην ιστοσελίδα της Υπηρεσίας Ενέργειας και του Υφυπουργείου Ναυτιλίας.</w:t>
            </w:r>
          </w:p>
        </w:tc>
      </w:tr>
      <w:tr w:rsidR="0061246D" w:rsidRPr="000B389B" w14:paraId="1D2A149C" w14:textId="77777777" w:rsidTr="00274144">
        <w:tc>
          <w:tcPr>
            <w:tcW w:w="1081" w:type="pct"/>
            <w:gridSpan w:val="6"/>
          </w:tcPr>
          <w:p w14:paraId="22267EB4" w14:textId="77777777" w:rsidR="00E51045" w:rsidRPr="000B389B" w:rsidRDefault="00E51045" w:rsidP="00E51045">
            <w:pPr>
              <w:spacing w:line="360" w:lineRule="auto"/>
              <w:ind w:right="-90"/>
              <w:rPr>
                <w:rFonts w:cs="Arial"/>
                <w:szCs w:val="24"/>
              </w:rPr>
            </w:pPr>
          </w:p>
        </w:tc>
        <w:tc>
          <w:tcPr>
            <w:tcW w:w="3919" w:type="pct"/>
            <w:gridSpan w:val="97"/>
          </w:tcPr>
          <w:p w14:paraId="39D78C31"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638CC2CF" w14:textId="77777777" w:rsidTr="00274144">
        <w:tc>
          <w:tcPr>
            <w:tcW w:w="1081" w:type="pct"/>
            <w:gridSpan w:val="6"/>
          </w:tcPr>
          <w:p w14:paraId="72657238" w14:textId="77777777" w:rsidR="00E51045" w:rsidRPr="000B389B" w:rsidRDefault="00E51045" w:rsidP="00E51045">
            <w:pPr>
              <w:spacing w:line="360" w:lineRule="auto"/>
              <w:ind w:right="-90"/>
              <w:rPr>
                <w:rFonts w:cs="Arial"/>
                <w:szCs w:val="24"/>
              </w:rPr>
            </w:pPr>
          </w:p>
        </w:tc>
        <w:tc>
          <w:tcPr>
            <w:tcW w:w="3919" w:type="pct"/>
            <w:gridSpan w:val="97"/>
          </w:tcPr>
          <w:p w14:paraId="38DBCE79" w14:textId="77777777" w:rsidR="00E51045" w:rsidRPr="00967584"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967584">
              <w:rPr>
                <w:rFonts w:ascii="Arial" w:hAnsi="Arial" w:cs="Arial"/>
                <w:szCs w:val="24"/>
              </w:rPr>
              <w:t>(3)</w:t>
            </w:r>
            <w:r>
              <w:rPr>
                <w:rFonts w:ascii="Arial" w:hAnsi="Arial" w:cs="Arial"/>
                <w:szCs w:val="24"/>
              </w:rPr>
              <w:tab/>
            </w:r>
            <w:r w:rsidRPr="00967584">
              <w:rPr>
                <w:rFonts w:ascii="Arial" w:hAnsi="Arial" w:cs="Arial"/>
                <w:szCs w:val="24"/>
              </w:rPr>
              <w:t xml:space="preserve">Το διοικητικό πρόστιμο επιβάλλεται στον έχοντα την εκμετάλλευση του πλοίου ή στον πλοίαρχο με αιτιολογημένη απόφαση του </w:t>
            </w:r>
            <w:proofErr w:type="spellStart"/>
            <w:r w:rsidRPr="00967584">
              <w:rPr>
                <w:rFonts w:ascii="Arial" w:hAnsi="Arial" w:cs="Arial"/>
                <w:szCs w:val="24"/>
              </w:rPr>
              <w:t>Αρχιεπιθεωρητή</w:t>
            </w:r>
            <w:proofErr w:type="spellEnd"/>
            <w:r w:rsidRPr="00967584">
              <w:rPr>
                <w:rFonts w:ascii="Arial" w:hAnsi="Arial" w:cs="Arial"/>
                <w:szCs w:val="24"/>
              </w:rPr>
              <w:t>.</w:t>
            </w:r>
          </w:p>
        </w:tc>
      </w:tr>
      <w:tr w:rsidR="0061246D" w:rsidRPr="000B389B" w14:paraId="335A0C08" w14:textId="77777777" w:rsidTr="00274144">
        <w:tc>
          <w:tcPr>
            <w:tcW w:w="1081" w:type="pct"/>
            <w:gridSpan w:val="6"/>
          </w:tcPr>
          <w:p w14:paraId="2A1A6AA6" w14:textId="77777777" w:rsidR="00E51045" w:rsidRPr="000B389B" w:rsidRDefault="00E51045" w:rsidP="00E51045">
            <w:pPr>
              <w:spacing w:line="360" w:lineRule="auto"/>
              <w:ind w:right="-90"/>
              <w:rPr>
                <w:rFonts w:cs="Arial"/>
                <w:szCs w:val="24"/>
              </w:rPr>
            </w:pPr>
          </w:p>
        </w:tc>
        <w:tc>
          <w:tcPr>
            <w:tcW w:w="3919" w:type="pct"/>
            <w:gridSpan w:val="97"/>
          </w:tcPr>
          <w:p w14:paraId="527A27EA"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35CF2647" w14:textId="77777777" w:rsidTr="00274144">
        <w:tc>
          <w:tcPr>
            <w:tcW w:w="1081" w:type="pct"/>
            <w:gridSpan w:val="6"/>
          </w:tcPr>
          <w:p w14:paraId="208C6873" w14:textId="77777777" w:rsidR="00E51045" w:rsidRPr="000B389B" w:rsidRDefault="00E51045" w:rsidP="00E51045">
            <w:pPr>
              <w:spacing w:line="360" w:lineRule="auto"/>
              <w:ind w:right="-90"/>
              <w:rPr>
                <w:rFonts w:cs="Arial"/>
                <w:szCs w:val="24"/>
              </w:rPr>
            </w:pPr>
          </w:p>
        </w:tc>
        <w:tc>
          <w:tcPr>
            <w:tcW w:w="3919" w:type="pct"/>
            <w:gridSpan w:val="97"/>
          </w:tcPr>
          <w:p w14:paraId="458FB993" w14:textId="77777777" w:rsidR="00E51045" w:rsidRPr="00967584"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967584">
              <w:rPr>
                <w:rFonts w:ascii="Arial" w:hAnsi="Arial" w:cs="Arial"/>
                <w:szCs w:val="24"/>
              </w:rPr>
              <w:t>(4)</w:t>
            </w:r>
            <w:r>
              <w:rPr>
                <w:rFonts w:ascii="Arial" w:hAnsi="Arial" w:cs="Arial"/>
                <w:szCs w:val="24"/>
              </w:rPr>
              <w:tab/>
            </w:r>
            <w:r w:rsidRPr="00967584">
              <w:rPr>
                <w:rFonts w:ascii="Arial" w:hAnsi="Arial" w:cs="Arial"/>
                <w:szCs w:val="24"/>
              </w:rPr>
              <w:t>Τηρουμένων των διατάξεων του εδαφίου (5), το διοικητικό πρόστιμο που αναφέρεται στο εδάφιο (1) εισπράττεται ως αστικό χρέος οφειλόμενο στη Δημοκρατία.</w:t>
            </w:r>
          </w:p>
        </w:tc>
      </w:tr>
      <w:tr w:rsidR="0061246D" w:rsidRPr="000B389B" w14:paraId="2B7E2634" w14:textId="77777777" w:rsidTr="00274144">
        <w:tc>
          <w:tcPr>
            <w:tcW w:w="1081" w:type="pct"/>
            <w:gridSpan w:val="6"/>
          </w:tcPr>
          <w:p w14:paraId="66FC3E84" w14:textId="77777777" w:rsidR="00E51045" w:rsidRPr="000B389B" w:rsidRDefault="00E51045" w:rsidP="00E51045">
            <w:pPr>
              <w:spacing w:line="360" w:lineRule="auto"/>
              <w:ind w:right="-90"/>
              <w:rPr>
                <w:rFonts w:cs="Arial"/>
                <w:szCs w:val="24"/>
              </w:rPr>
            </w:pPr>
          </w:p>
        </w:tc>
        <w:tc>
          <w:tcPr>
            <w:tcW w:w="3919" w:type="pct"/>
            <w:gridSpan w:val="97"/>
          </w:tcPr>
          <w:p w14:paraId="75F74E27"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653A0922" w14:textId="77777777" w:rsidTr="00274144">
        <w:tc>
          <w:tcPr>
            <w:tcW w:w="1081" w:type="pct"/>
            <w:gridSpan w:val="6"/>
          </w:tcPr>
          <w:p w14:paraId="218C726F" w14:textId="77777777" w:rsidR="00E51045" w:rsidRPr="000B389B" w:rsidRDefault="00E51045" w:rsidP="00E51045">
            <w:pPr>
              <w:spacing w:line="360" w:lineRule="auto"/>
              <w:ind w:right="-90"/>
              <w:rPr>
                <w:rFonts w:cs="Arial"/>
                <w:szCs w:val="24"/>
              </w:rPr>
            </w:pPr>
          </w:p>
        </w:tc>
        <w:tc>
          <w:tcPr>
            <w:tcW w:w="3919" w:type="pct"/>
            <w:gridSpan w:val="97"/>
          </w:tcPr>
          <w:p w14:paraId="240EC220" w14:textId="77777777" w:rsidR="00E51045" w:rsidRPr="00967584"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967584">
              <w:rPr>
                <w:rFonts w:ascii="Arial" w:hAnsi="Arial" w:cs="Arial"/>
                <w:szCs w:val="24"/>
              </w:rPr>
              <w:t>(5)</w:t>
            </w:r>
            <w:r>
              <w:rPr>
                <w:rFonts w:ascii="Arial" w:hAnsi="Arial" w:cs="Arial"/>
                <w:szCs w:val="24"/>
              </w:rPr>
              <w:tab/>
            </w:r>
            <w:r w:rsidRPr="00967584">
              <w:rPr>
                <w:rFonts w:ascii="Arial" w:hAnsi="Arial" w:cs="Arial"/>
                <w:szCs w:val="24"/>
              </w:rPr>
              <w:t xml:space="preserve">Ο </w:t>
            </w:r>
            <w:proofErr w:type="spellStart"/>
            <w:r w:rsidRPr="00967584">
              <w:rPr>
                <w:rFonts w:ascii="Arial" w:hAnsi="Arial" w:cs="Arial"/>
                <w:szCs w:val="24"/>
              </w:rPr>
              <w:t>Αρχιεπιθεωρητής</w:t>
            </w:r>
            <w:proofErr w:type="spellEnd"/>
            <w:r w:rsidRPr="00967584">
              <w:rPr>
                <w:rFonts w:ascii="Arial" w:hAnsi="Arial" w:cs="Arial"/>
                <w:szCs w:val="24"/>
              </w:rPr>
              <w:t xml:space="preserve"> κοινοποιεί στον έχοντα την εκμετάλλευση του πλοίου ή στον πλοίαρχο την περί επιβολής διοικητικού προστίμου απόφαση και δεν επιτρέπει άρση της απαγόρευσης απόπλου </w:t>
            </w:r>
            <w:r>
              <w:rPr>
                <w:rFonts w:ascii="Arial" w:hAnsi="Arial" w:cs="Arial"/>
                <w:szCs w:val="24"/>
              </w:rPr>
              <w:t xml:space="preserve">σύμφωνα με </w:t>
            </w:r>
            <w:r w:rsidRPr="00967584">
              <w:rPr>
                <w:rFonts w:ascii="Arial" w:hAnsi="Arial" w:cs="Arial"/>
                <w:szCs w:val="24"/>
              </w:rPr>
              <w:t>το εδάφιο (3)</w:t>
            </w:r>
            <w:r>
              <w:rPr>
                <w:rFonts w:ascii="Arial" w:hAnsi="Arial" w:cs="Arial"/>
                <w:szCs w:val="24"/>
              </w:rPr>
              <w:t xml:space="preserve"> του </w:t>
            </w:r>
            <w:r w:rsidRPr="00967584">
              <w:rPr>
                <w:rFonts w:ascii="Arial" w:hAnsi="Arial" w:cs="Arial"/>
                <w:szCs w:val="24"/>
              </w:rPr>
              <w:t>άρθρο</w:t>
            </w:r>
            <w:r>
              <w:rPr>
                <w:rFonts w:ascii="Arial" w:hAnsi="Arial" w:cs="Arial"/>
                <w:szCs w:val="24"/>
              </w:rPr>
              <w:t xml:space="preserve">υ </w:t>
            </w:r>
            <w:r w:rsidRPr="00967584">
              <w:rPr>
                <w:rFonts w:ascii="Arial" w:hAnsi="Arial" w:cs="Arial"/>
                <w:szCs w:val="24"/>
              </w:rPr>
              <w:t xml:space="preserve">12, μέχρις ότου καταβληθεί το διοικητικό πρόστιμο στο Υπουργείο ή κατατεθεί τραπεζική εγγύηση αναγνωρισμένης τράπεζας για ίσο ποσό προς όφελος του Υπουργείου, με όρους που ικανοποιούν τον </w:t>
            </w:r>
            <w:proofErr w:type="spellStart"/>
            <w:r w:rsidRPr="00967584">
              <w:rPr>
                <w:rFonts w:ascii="Arial" w:hAnsi="Arial" w:cs="Arial"/>
                <w:szCs w:val="24"/>
              </w:rPr>
              <w:t>Αρχιεπιθεωρητή</w:t>
            </w:r>
            <w:proofErr w:type="spellEnd"/>
            <w:r w:rsidRPr="00967584">
              <w:rPr>
                <w:rFonts w:ascii="Arial" w:hAnsi="Arial" w:cs="Arial"/>
                <w:szCs w:val="24"/>
              </w:rPr>
              <w:t>.</w:t>
            </w:r>
          </w:p>
        </w:tc>
      </w:tr>
      <w:tr w:rsidR="0061246D" w:rsidRPr="000B389B" w14:paraId="65247493" w14:textId="77777777" w:rsidTr="00274144">
        <w:tc>
          <w:tcPr>
            <w:tcW w:w="1081" w:type="pct"/>
            <w:gridSpan w:val="6"/>
          </w:tcPr>
          <w:p w14:paraId="7E7D5070" w14:textId="77777777" w:rsidR="00E51045" w:rsidRPr="000B389B" w:rsidRDefault="00E51045" w:rsidP="00E51045">
            <w:pPr>
              <w:spacing w:line="360" w:lineRule="auto"/>
              <w:ind w:right="-90"/>
              <w:rPr>
                <w:rFonts w:cs="Arial"/>
                <w:szCs w:val="24"/>
              </w:rPr>
            </w:pPr>
          </w:p>
        </w:tc>
        <w:tc>
          <w:tcPr>
            <w:tcW w:w="3919" w:type="pct"/>
            <w:gridSpan w:val="97"/>
          </w:tcPr>
          <w:p w14:paraId="2883D8E4"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67C6B96A" w14:textId="77777777" w:rsidTr="00274144">
        <w:tc>
          <w:tcPr>
            <w:tcW w:w="1081" w:type="pct"/>
            <w:gridSpan w:val="6"/>
          </w:tcPr>
          <w:p w14:paraId="42990BC3" w14:textId="77777777" w:rsidR="00E51045" w:rsidRDefault="00E51045" w:rsidP="00E51045">
            <w:pPr>
              <w:spacing w:line="360" w:lineRule="auto"/>
              <w:ind w:right="-90"/>
              <w:rPr>
                <w:rFonts w:cs="Arial"/>
                <w:szCs w:val="24"/>
              </w:rPr>
            </w:pPr>
            <w:r w:rsidRPr="000B389B">
              <w:rPr>
                <w:rFonts w:cs="Arial"/>
                <w:szCs w:val="24"/>
              </w:rPr>
              <w:t xml:space="preserve">Ιεραρχική προσφυγή </w:t>
            </w:r>
          </w:p>
          <w:p w14:paraId="046501F3" w14:textId="323A2400" w:rsidR="00E51045" w:rsidRPr="000B389B" w:rsidRDefault="00E51045" w:rsidP="00E51045">
            <w:pPr>
              <w:spacing w:line="360" w:lineRule="auto"/>
              <w:ind w:right="-90"/>
              <w:rPr>
                <w:rFonts w:cs="Arial"/>
                <w:szCs w:val="24"/>
              </w:rPr>
            </w:pPr>
            <w:r w:rsidRPr="000B389B">
              <w:rPr>
                <w:rFonts w:cs="Arial"/>
                <w:szCs w:val="24"/>
              </w:rPr>
              <w:t>εναντίον της απαγόρευσης απόπλου και επιβολής διοικητικού προστίμου.</w:t>
            </w:r>
          </w:p>
        </w:tc>
        <w:tc>
          <w:tcPr>
            <w:tcW w:w="3919" w:type="pct"/>
            <w:gridSpan w:val="97"/>
          </w:tcPr>
          <w:p w14:paraId="32086D0B" w14:textId="02211DDF" w:rsidR="00E51045" w:rsidRPr="00967584" w:rsidRDefault="00E51045" w:rsidP="00E51045">
            <w:pPr>
              <w:pStyle w:val="Point2"/>
              <w:tabs>
                <w:tab w:val="left" w:pos="397"/>
                <w:tab w:val="left" w:pos="567"/>
                <w:tab w:val="left" w:pos="794"/>
              </w:tabs>
              <w:spacing w:before="0" w:after="0"/>
              <w:ind w:left="0" w:firstLine="0"/>
              <w:jc w:val="both"/>
              <w:rPr>
                <w:rFonts w:ascii="Arial" w:hAnsi="Arial" w:cs="Arial"/>
                <w:szCs w:val="24"/>
              </w:rPr>
            </w:pPr>
            <w:r w:rsidRPr="00967584">
              <w:rPr>
                <w:rFonts w:ascii="Arial" w:hAnsi="Arial" w:cs="Arial"/>
                <w:szCs w:val="24"/>
              </w:rPr>
              <w:t>40.-(1)</w:t>
            </w:r>
            <w:r>
              <w:rPr>
                <w:rFonts w:ascii="Arial" w:hAnsi="Arial" w:cs="Arial"/>
                <w:szCs w:val="24"/>
              </w:rPr>
              <w:tab/>
            </w:r>
            <w:r w:rsidRPr="00967584">
              <w:rPr>
                <w:rFonts w:ascii="Arial" w:hAnsi="Arial" w:cs="Arial"/>
                <w:szCs w:val="24"/>
              </w:rPr>
              <w:t>Ο έχων την εκμετάλλευση του πλοίου ή ο πλοίαρχος έχει δικαίωμα</w:t>
            </w:r>
            <w:r w:rsidR="00A77E11">
              <w:rPr>
                <w:rFonts w:ascii="Arial" w:hAnsi="Arial" w:cs="Arial"/>
                <w:szCs w:val="24"/>
              </w:rPr>
              <w:t xml:space="preserve"> άσκησης</w:t>
            </w:r>
            <w:r w:rsidRPr="00967584">
              <w:rPr>
                <w:rFonts w:ascii="Arial" w:hAnsi="Arial" w:cs="Arial"/>
                <w:szCs w:val="24"/>
              </w:rPr>
              <w:t xml:space="preserve"> ιεραρχικής προσφυγής</w:t>
            </w:r>
            <w:r>
              <w:rPr>
                <w:rFonts w:ascii="Arial" w:hAnsi="Arial" w:cs="Arial"/>
                <w:szCs w:val="24"/>
              </w:rPr>
              <w:t>-</w:t>
            </w:r>
          </w:p>
          <w:p w14:paraId="084C0775" w14:textId="77777777" w:rsidR="00E51045" w:rsidRPr="00967584"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186F81CE" w14:textId="77777777" w:rsidTr="00274144">
        <w:tc>
          <w:tcPr>
            <w:tcW w:w="1081" w:type="pct"/>
            <w:gridSpan w:val="6"/>
          </w:tcPr>
          <w:p w14:paraId="4DC41443" w14:textId="77777777" w:rsidR="00E51045" w:rsidRPr="000B389B" w:rsidRDefault="00E51045" w:rsidP="00E51045">
            <w:pPr>
              <w:spacing w:line="360" w:lineRule="auto"/>
              <w:ind w:right="-90"/>
              <w:rPr>
                <w:rFonts w:cs="Arial"/>
                <w:szCs w:val="24"/>
              </w:rPr>
            </w:pPr>
          </w:p>
        </w:tc>
        <w:tc>
          <w:tcPr>
            <w:tcW w:w="3919" w:type="pct"/>
            <w:gridSpan w:val="97"/>
          </w:tcPr>
          <w:p w14:paraId="764A38BC"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274144" w:rsidRPr="000B389B" w14:paraId="565D021E" w14:textId="77777777" w:rsidTr="0091230E">
        <w:tc>
          <w:tcPr>
            <w:tcW w:w="1081" w:type="pct"/>
            <w:gridSpan w:val="6"/>
          </w:tcPr>
          <w:p w14:paraId="08D378E8" w14:textId="77777777" w:rsidR="00E51045" w:rsidRPr="000B389B" w:rsidRDefault="00E51045" w:rsidP="00E51045">
            <w:pPr>
              <w:spacing w:line="360" w:lineRule="auto"/>
              <w:ind w:right="-90"/>
              <w:rPr>
                <w:rFonts w:cs="Arial"/>
                <w:szCs w:val="24"/>
              </w:rPr>
            </w:pPr>
          </w:p>
        </w:tc>
        <w:tc>
          <w:tcPr>
            <w:tcW w:w="678" w:type="pct"/>
            <w:gridSpan w:val="36"/>
          </w:tcPr>
          <w:p w14:paraId="33D2112F" w14:textId="77777777" w:rsidR="00E51045" w:rsidRPr="00967584" w:rsidRDefault="00E51045" w:rsidP="00E51045">
            <w:pPr>
              <w:pStyle w:val="Point2"/>
              <w:spacing w:before="0" w:after="0"/>
              <w:ind w:left="35" w:firstLine="0"/>
              <w:jc w:val="right"/>
              <w:rPr>
                <w:rFonts w:ascii="Arial" w:hAnsi="Arial" w:cs="Arial"/>
                <w:szCs w:val="24"/>
              </w:rPr>
            </w:pPr>
            <w:r w:rsidRPr="00967584">
              <w:rPr>
                <w:rFonts w:ascii="Arial" w:hAnsi="Arial" w:cs="Arial"/>
                <w:szCs w:val="24"/>
              </w:rPr>
              <w:t>(α)</w:t>
            </w:r>
          </w:p>
        </w:tc>
        <w:tc>
          <w:tcPr>
            <w:tcW w:w="3242" w:type="pct"/>
            <w:gridSpan w:val="61"/>
          </w:tcPr>
          <w:p w14:paraId="1CE9F4B2" w14:textId="0DC8A135" w:rsidR="00E51045" w:rsidRPr="00967584" w:rsidRDefault="00E51045" w:rsidP="00E51045">
            <w:pPr>
              <w:pStyle w:val="Point2"/>
              <w:tabs>
                <w:tab w:val="left" w:pos="567"/>
              </w:tabs>
              <w:spacing w:before="0" w:after="0"/>
              <w:ind w:left="0" w:firstLine="0"/>
              <w:jc w:val="both"/>
              <w:rPr>
                <w:rFonts w:ascii="Arial" w:hAnsi="Arial" w:cs="Arial"/>
                <w:szCs w:val="24"/>
              </w:rPr>
            </w:pPr>
            <w:r w:rsidRPr="00967584">
              <w:rPr>
                <w:rFonts w:ascii="Arial" w:hAnsi="Arial" w:cs="Arial"/>
                <w:szCs w:val="24"/>
              </w:rPr>
              <w:t>ενώπιον του Υφυπουργού Ναυτιλίας κατά της απόφασης απαγόρευσης απόπλου</w:t>
            </w:r>
            <w:r w:rsidR="001B0A4C">
              <w:rPr>
                <w:rFonts w:ascii="Arial" w:hAnsi="Arial" w:cs="Arial"/>
                <w:szCs w:val="24"/>
              </w:rPr>
              <w:t>ꞏ</w:t>
            </w:r>
          </w:p>
        </w:tc>
      </w:tr>
      <w:tr w:rsidR="00274144" w:rsidRPr="000B389B" w14:paraId="52787533" w14:textId="77777777" w:rsidTr="0091230E">
        <w:tc>
          <w:tcPr>
            <w:tcW w:w="1081" w:type="pct"/>
            <w:gridSpan w:val="6"/>
          </w:tcPr>
          <w:p w14:paraId="49270E3E" w14:textId="77777777" w:rsidR="00E51045" w:rsidRPr="000B389B" w:rsidRDefault="00E51045" w:rsidP="00E51045">
            <w:pPr>
              <w:spacing w:line="360" w:lineRule="auto"/>
              <w:ind w:right="-90"/>
              <w:rPr>
                <w:rFonts w:cs="Arial"/>
                <w:szCs w:val="24"/>
              </w:rPr>
            </w:pPr>
          </w:p>
        </w:tc>
        <w:tc>
          <w:tcPr>
            <w:tcW w:w="678" w:type="pct"/>
            <w:gridSpan w:val="36"/>
          </w:tcPr>
          <w:p w14:paraId="7A5A3617" w14:textId="77777777" w:rsidR="00E51045" w:rsidRPr="00967584" w:rsidRDefault="00E51045" w:rsidP="00E51045">
            <w:pPr>
              <w:pStyle w:val="Point2"/>
              <w:spacing w:before="0" w:after="0"/>
              <w:ind w:left="35" w:firstLine="0"/>
              <w:jc w:val="right"/>
              <w:rPr>
                <w:rFonts w:ascii="Arial" w:hAnsi="Arial" w:cs="Arial"/>
                <w:szCs w:val="24"/>
              </w:rPr>
            </w:pPr>
          </w:p>
        </w:tc>
        <w:tc>
          <w:tcPr>
            <w:tcW w:w="3242" w:type="pct"/>
            <w:gridSpan w:val="61"/>
          </w:tcPr>
          <w:p w14:paraId="71D9FAD3" w14:textId="77777777" w:rsidR="00E51045" w:rsidRPr="00967584" w:rsidRDefault="00E51045" w:rsidP="00E51045">
            <w:pPr>
              <w:pStyle w:val="Point2"/>
              <w:tabs>
                <w:tab w:val="left" w:pos="567"/>
              </w:tabs>
              <w:spacing w:before="0" w:after="0"/>
              <w:ind w:left="0" w:firstLine="0"/>
              <w:jc w:val="both"/>
              <w:rPr>
                <w:rFonts w:ascii="Arial" w:hAnsi="Arial" w:cs="Arial"/>
                <w:szCs w:val="24"/>
              </w:rPr>
            </w:pPr>
          </w:p>
        </w:tc>
      </w:tr>
      <w:tr w:rsidR="00274144" w:rsidRPr="000B389B" w14:paraId="7EADAA2B" w14:textId="77777777" w:rsidTr="0091230E">
        <w:tc>
          <w:tcPr>
            <w:tcW w:w="1081" w:type="pct"/>
            <w:gridSpan w:val="6"/>
          </w:tcPr>
          <w:p w14:paraId="72350BCD" w14:textId="77777777" w:rsidR="00E51045" w:rsidRPr="000B389B" w:rsidRDefault="00E51045" w:rsidP="00E51045">
            <w:pPr>
              <w:spacing w:line="360" w:lineRule="auto"/>
              <w:ind w:right="-90"/>
              <w:rPr>
                <w:rFonts w:cs="Arial"/>
                <w:szCs w:val="24"/>
              </w:rPr>
            </w:pPr>
          </w:p>
        </w:tc>
        <w:tc>
          <w:tcPr>
            <w:tcW w:w="678" w:type="pct"/>
            <w:gridSpan w:val="36"/>
          </w:tcPr>
          <w:p w14:paraId="7812B559" w14:textId="77777777" w:rsidR="00E51045" w:rsidRPr="00967584" w:rsidRDefault="00E51045" w:rsidP="00E51045">
            <w:pPr>
              <w:pStyle w:val="Point2"/>
              <w:spacing w:before="0" w:after="0"/>
              <w:ind w:left="35" w:firstLine="0"/>
              <w:jc w:val="right"/>
              <w:rPr>
                <w:rFonts w:ascii="Arial" w:hAnsi="Arial" w:cs="Arial"/>
                <w:szCs w:val="24"/>
              </w:rPr>
            </w:pPr>
            <w:r w:rsidRPr="00967584">
              <w:rPr>
                <w:rFonts w:ascii="Arial" w:hAnsi="Arial" w:cs="Arial"/>
                <w:szCs w:val="24"/>
              </w:rPr>
              <w:t>(β)</w:t>
            </w:r>
          </w:p>
        </w:tc>
        <w:tc>
          <w:tcPr>
            <w:tcW w:w="3242" w:type="pct"/>
            <w:gridSpan w:val="61"/>
          </w:tcPr>
          <w:p w14:paraId="00C41D88" w14:textId="1335AB2B" w:rsidR="00E51045" w:rsidRPr="00967584" w:rsidRDefault="00E51045" w:rsidP="00E51045">
            <w:pPr>
              <w:pStyle w:val="Point2"/>
              <w:tabs>
                <w:tab w:val="left" w:pos="567"/>
              </w:tabs>
              <w:spacing w:before="0" w:after="0"/>
              <w:ind w:left="0" w:firstLine="0"/>
              <w:jc w:val="both"/>
              <w:rPr>
                <w:rFonts w:ascii="Arial" w:hAnsi="Arial" w:cs="Arial"/>
                <w:szCs w:val="24"/>
              </w:rPr>
            </w:pPr>
            <w:r w:rsidRPr="00967584">
              <w:rPr>
                <w:rFonts w:ascii="Arial" w:hAnsi="Arial" w:cs="Arial"/>
                <w:szCs w:val="24"/>
              </w:rPr>
              <w:t>ενώπιον του Υπουργού κατά της απόφασης επιβολής διοικητικού προστίμου</w:t>
            </w:r>
            <w:r w:rsidR="001B0A4C">
              <w:rPr>
                <w:rFonts w:ascii="Arial" w:hAnsi="Arial" w:cs="Arial"/>
                <w:szCs w:val="24"/>
              </w:rPr>
              <w:t>ꞏ</w:t>
            </w:r>
          </w:p>
        </w:tc>
      </w:tr>
      <w:tr w:rsidR="00017160" w:rsidRPr="000B389B" w14:paraId="593DCDE2" w14:textId="77777777" w:rsidTr="00274144">
        <w:tc>
          <w:tcPr>
            <w:tcW w:w="1081" w:type="pct"/>
            <w:gridSpan w:val="6"/>
          </w:tcPr>
          <w:p w14:paraId="67662390" w14:textId="77777777" w:rsidR="00E51045" w:rsidRPr="000B389B" w:rsidRDefault="00E51045" w:rsidP="00E51045">
            <w:pPr>
              <w:spacing w:line="360" w:lineRule="auto"/>
              <w:ind w:right="-90"/>
              <w:rPr>
                <w:rFonts w:cs="Arial"/>
                <w:szCs w:val="24"/>
              </w:rPr>
            </w:pPr>
          </w:p>
        </w:tc>
        <w:tc>
          <w:tcPr>
            <w:tcW w:w="1002" w:type="pct"/>
            <w:gridSpan w:val="76"/>
          </w:tcPr>
          <w:p w14:paraId="546F3EED" w14:textId="77777777" w:rsidR="00E51045" w:rsidRPr="00967584" w:rsidRDefault="00E51045" w:rsidP="00E51045">
            <w:pPr>
              <w:pStyle w:val="Point2"/>
              <w:spacing w:before="0" w:after="0"/>
              <w:ind w:left="35" w:firstLine="0"/>
              <w:jc w:val="right"/>
              <w:rPr>
                <w:rFonts w:ascii="Arial" w:hAnsi="Arial" w:cs="Arial"/>
                <w:szCs w:val="24"/>
              </w:rPr>
            </w:pPr>
          </w:p>
        </w:tc>
        <w:tc>
          <w:tcPr>
            <w:tcW w:w="2917" w:type="pct"/>
            <w:gridSpan w:val="21"/>
          </w:tcPr>
          <w:p w14:paraId="4ACDEE5A" w14:textId="77777777" w:rsidR="00E51045" w:rsidRPr="00967584" w:rsidRDefault="00E51045" w:rsidP="00E51045">
            <w:pPr>
              <w:pStyle w:val="Point2"/>
              <w:tabs>
                <w:tab w:val="left" w:pos="567"/>
              </w:tabs>
              <w:spacing w:before="0" w:after="0"/>
              <w:ind w:left="0" w:firstLine="0"/>
              <w:jc w:val="both"/>
              <w:rPr>
                <w:rFonts w:ascii="Arial" w:hAnsi="Arial" w:cs="Arial"/>
                <w:szCs w:val="24"/>
              </w:rPr>
            </w:pPr>
          </w:p>
        </w:tc>
      </w:tr>
      <w:tr w:rsidR="0061246D" w:rsidRPr="000B389B" w14:paraId="1875E5EE" w14:textId="77777777" w:rsidTr="00274144">
        <w:tc>
          <w:tcPr>
            <w:tcW w:w="1081" w:type="pct"/>
            <w:gridSpan w:val="6"/>
          </w:tcPr>
          <w:p w14:paraId="3310331D" w14:textId="77777777" w:rsidR="00E51045" w:rsidRPr="000B389B" w:rsidRDefault="00E51045" w:rsidP="00E51045">
            <w:pPr>
              <w:spacing w:line="360" w:lineRule="auto"/>
              <w:ind w:right="-90"/>
              <w:rPr>
                <w:rFonts w:cs="Arial"/>
                <w:szCs w:val="24"/>
              </w:rPr>
            </w:pPr>
          </w:p>
        </w:tc>
        <w:tc>
          <w:tcPr>
            <w:tcW w:w="3919" w:type="pct"/>
            <w:gridSpan w:val="97"/>
          </w:tcPr>
          <w:p w14:paraId="0F85BB7A" w14:textId="0CF449B8" w:rsidR="00E51045" w:rsidRPr="00967584" w:rsidRDefault="00E51045" w:rsidP="00E51045">
            <w:pPr>
              <w:pStyle w:val="Point2"/>
              <w:tabs>
                <w:tab w:val="left" w:pos="567"/>
              </w:tabs>
              <w:spacing w:before="0" w:after="0"/>
              <w:ind w:left="0" w:firstLine="0"/>
              <w:jc w:val="both"/>
              <w:rPr>
                <w:rFonts w:ascii="Arial" w:hAnsi="Arial" w:cs="Arial"/>
                <w:szCs w:val="24"/>
              </w:rPr>
            </w:pPr>
            <w:r>
              <w:rPr>
                <w:rFonts w:ascii="Arial" w:hAnsi="Arial" w:cs="Arial"/>
                <w:szCs w:val="24"/>
              </w:rPr>
              <w:t>εντός</w:t>
            </w:r>
            <w:r w:rsidRPr="00967584">
              <w:rPr>
                <w:rFonts w:ascii="Arial" w:hAnsi="Arial" w:cs="Arial"/>
                <w:szCs w:val="24"/>
              </w:rPr>
              <w:t xml:space="preserve"> τριάντα </w:t>
            </w:r>
            <w:r>
              <w:rPr>
                <w:rFonts w:ascii="Arial" w:hAnsi="Arial" w:cs="Arial"/>
                <w:szCs w:val="24"/>
              </w:rPr>
              <w:t xml:space="preserve">(30) </w:t>
            </w:r>
            <w:r w:rsidRPr="00967584">
              <w:rPr>
                <w:rFonts w:ascii="Arial" w:hAnsi="Arial" w:cs="Arial"/>
                <w:szCs w:val="24"/>
              </w:rPr>
              <w:t>ημερών από την κοινοποίηση της απόφασης.</w:t>
            </w:r>
          </w:p>
        </w:tc>
      </w:tr>
      <w:tr w:rsidR="00017160" w:rsidRPr="000B389B" w14:paraId="3ABA6443" w14:textId="77777777" w:rsidTr="00274144">
        <w:tc>
          <w:tcPr>
            <w:tcW w:w="1081" w:type="pct"/>
            <w:gridSpan w:val="6"/>
          </w:tcPr>
          <w:p w14:paraId="7E028E2F" w14:textId="77777777" w:rsidR="00E51045" w:rsidRPr="000B389B" w:rsidRDefault="00E51045" w:rsidP="00E51045">
            <w:pPr>
              <w:spacing w:line="360" w:lineRule="auto"/>
              <w:ind w:right="-90"/>
              <w:rPr>
                <w:rFonts w:cs="Arial"/>
                <w:szCs w:val="24"/>
              </w:rPr>
            </w:pPr>
          </w:p>
        </w:tc>
        <w:tc>
          <w:tcPr>
            <w:tcW w:w="1002" w:type="pct"/>
            <w:gridSpan w:val="76"/>
          </w:tcPr>
          <w:p w14:paraId="4315A027" w14:textId="77777777" w:rsidR="00E51045" w:rsidRPr="00967584" w:rsidRDefault="00E51045" w:rsidP="00E51045">
            <w:pPr>
              <w:pStyle w:val="Point2"/>
              <w:spacing w:before="0" w:after="0"/>
              <w:ind w:left="35" w:firstLine="0"/>
              <w:jc w:val="right"/>
              <w:rPr>
                <w:rFonts w:ascii="Arial" w:hAnsi="Arial" w:cs="Arial"/>
                <w:szCs w:val="24"/>
              </w:rPr>
            </w:pPr>
          </w:p>
        </w:tc>
        <w:tc>
          <w:tcPr>
            <w:tcW w:w="2917" w:type="pct"/>
            <w:gridSpan w:val="21"/>
          </w:tcPr>
          <w:p w14:paraId="2FADD468" w14:textId="77777777" w:rsidR="00E51045" w:rsidRPr="00967584" w:rsidRDefault="00E51045" w:rsidP="00E51045">
            <w:pPr>
              <w:pStyle w:val="Point2"/>
              <w:tabs>
                <w:tab w:val="left" w:pos="567"/>
              </w:tabs>
              <w:spacing w:before="0" w:after="0"/>
              <w:ind w:left="0" w:firstLine="0"/>
              <w:jc w:val="both"/>
              <w:rPr>
                <w:rFonts w:ascii="Arial" w:hAnsi="Arial" w:cs="Arial"/>
                <w:szCs w:val="24"/>
              </w:rPr>
            </w:pPr>
          </w:p>
        </w:tc>
      </w:tr>
      <w:tr w:rsidR="0061246D" w:rsidRPr="000B389B" w14:paraId="42167C24" w14:textId="77777777" w:rsidTr="00274144">
        <w:tc>
          <w:tcPr>
            <w:tcW w:w="1081" w:type="pct"/>
            <w:gridSpan w:val="6"/>
          </w:tcPr>
          <w:p w14:paraId="1BA526F3" w14:textId="77777777" w:rsidR="00E51045" w:rsidRPr="000B389B" w:rsidRDefault="00E51045" w:rsidP="00E51045">
            <w:pPr>
              <w:spacing w:line="360" w:lineRule="auto"/>
              <w:ind w:right="-90"/>
              <w:rPr>
                <w:rFonts w:cs="Arial"/>
                <w:szCs w:val="24"/>
              </w:rPr>
            </w:pPr>
          </w:p>
        </w:tc>
        <w:tc>
          <w:tcPr>
            <w:tcW w:w="3919" w:type="pct"/>
            <w:gridSpan w:val="97"/>
          </w:tcPr>
          <w:p w14:paraId="29D3EC21" w14:textId="77777777" w:rsidR="00E51045" w:rsidRPr="00967584"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967584">
              <w:rPr>
                <w:rFonts w:ascii="Arial" w:hAnsi="Arial" w:cs="Arial"/>
                <w:szCs w:val="24"/>
              </w:rPr>
              <w:t>(2)</w:t>
            </w:r>
            <w:r>
              <w:rPr>
                <w:rFonts w:ascii="Arial" w:hAnsi="Arial" w:cs="Arial"/>
                <w:szCs w:val="24"/>
              </w:rPr>
              <w:tab/>
              <w:t xml:space="preserve"> </w:t>
            </w:r>
            <w:r w:rsidRPr="00967584">
              <w:rPr>
                <w:rFonts w:ascii="Arial" w:hAnsi="Arial" w:cs="Arial"/>
                <w:szCs w:val="24"/>
              </w:rPr>
              <w:t>Η κατά το προηγούμενο εδάφιο ιεραρχική προσφυγή δεν αναστέλλει την εκτέλεση της απόφασης.</w:t>
            </w:r>
          </w:p>
        </w:tc>
      </w:tr>
      <w:tr w:rsidR="0061246D" w:rsidRPr="000B389B" w14:paraId="1BF6A330" w14:textId="77777777" w:rsidTr="00274144">
        <w:tc>
          <w:tcPr>
            <w:tcW w:w="1081" w:type="pct"/>
            <w:gridSpan w:val="6"/>
          </w:tcPr>
          <w:p w14:paraId="73A535DC" w14:textId="77777777" w:rsidR="00E51045" w:rsidRPr="000B389B" w:rsidRDefault="00E51045" w:rsidP="00E51045">
            <w:pPr>
              <w:spacing w:line="360" w:lineRule="auto"/>
              <w:ind w:right="-90"/>
              <w:rPr>
                <w:rFonts w:cs="Arial"/>
                <w:szCs w:val="24"/>
              </w:rPr>
            </w:pPr>
          </w:p>
        </w:tc>
        <w:tc>
          <w:tcPr>
            <w:tcW w:w="3919" w:type="pct"/>
            <w:gridSpan w:val="97"/>
          </w:tcPr>
          <w:p w14:paraId="24102F63"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722DC40E" w14:textId="77777777" w:rsidTr="00274144">
        <w:tc>
          <w:tcPr>
            <w:tcW w:w="1081" w:type="pct"/>
            <w:gridSpan w:val="6"/>
          </w:tcPr>
          <w:p w14:paraId="5FDF2115" w14:textId="77777777" w:rsidR="00E51045" w:rsidRPr="000B389B" w:rsidRDefault="00E51045" w:rsidP="00E51045">
            <w:pPr>
              <w:spacing w:line="360" w:lineRule="auto"/>
              <w:ind w:right="-90"/>
              <w:rPr>
                <w:rFonts w:cs="Arial"/>
                <w:szCs w:val="24"/>
              </w:rPr>
            </w:pPr>
          </w:p>
        </w:tc>
        <w:tc>
          <w:tcPr>
            <w:tcW w:w="3919" w:type="pct"/>
            <w:gridSpan w:val="97"/>
          </w:tcPr>
          <w:p w14:paraId="0E0508C2" w14:textId="76768F2E" w:rsidR="00E51045" w:rsidRDefault="00E51045" w:rsidP="000C6859">
            <w:pPr>
              <w:pStyle w:val="Point2"/>
              <w:tabs>
                <w:tab w:val="left" w:pos="397"/>
                <w:tab w:val="left" w:pos="567"/>
                <w:tab w:val="left" w:pos="794"/>
              </w:tabs>
              <w:spacing w:before="0" w:after="0"/>
              <w:ind w:left="1191" w:hanging="1191"/>
              <w:jc w:val="both"/>
              <w:rPr>
                <w:rFonts w:ascii="Arial" w:hAnsi="Arial" w:cs="Arial"/>
                <w:szCs w:val="24"/>
              </w:rPr>
            </w:pPr>
            <w:r>
              <w:rPr>
                <w:rFonts w:ascii="Arial" w:hAnsi="Arial" w:cs="Arial"/>
                <w:szCs w:val="24"/>
              </w:rPr>
              <w:tab/>
            </w:r>
            <w:r w:rsidRPr="00967584">
              <w:rPr>
                <w:rFonts w:ascii="Arial" w:hAnsi="Arial" w:cs="Arial"/>
                <w:szCs w:val="24"/>
              </w:rPr>
              <w:t>(3)</w:t>
            </w:r>
            <w:r>
              <w:rPr>
                <w:rFonts w:ascii="Arial" w:hAnsi="Arial" w:cs="Arial"/>
                <w:szCs w:val="24"/>
              </w:rPr>
              <w:t>(α)</w:t>
            </w:r>
            <w:r w:rsidR="000C6859">
              <w:rPr>
                <w:rFonts w:ascii="Arial" w:hAnsi="Arial" w:cs="Arial"/>
                <w:szCs w:val="24"/>
              </w:rPr>
              <w:tab/>
            </w:r>
            <w:r w:rsidRPr="00967584">
              <w:rPr>
                <w:rFonts w:ascii="Arial" w:hAnsi="Arial" w:cs="Arial"/>
                <w:szCs w:val="24"/>
              </w:rPr>
              <w:t xml:space="preserve">Ο Υπουργός ή </w:t>
            </w:r>
            <w:r w:rsidR="00CF3070">
              <w:rPr>
                <w:rFonts w:ascii="Arial" w:hAnsi="Arial" w:cs="Arial"/>
                <w:szCs w:val="24"/>
              </w:rPr>
              <w:t xml:space="preserve">ο </w:t>
            </w:r>
            <w:r w:rsidRPr="00967584">
              <w:rPr>
                <w:rFonts w:ascii="Arial" w:hAnsi="Arial" w:cs="Arial"/>
                <w:szCs w:val="24"/>
              </w:rPr>
              <w:t>Υφυπουργός</w:t>
            </w:r>
            <w:r w:rsidR="00CF3070">
              <w:rPr>
                <w:rFonts w:ascii="Arial" w:hAnsi="Arial" w:cs="Arial"/>
                <w:szCs w:val="24"/>
              </w:rPr>
              <w:t xml:space="preserve"> Ναυτιλίας</w:t>
            </w:r>
            <w:r>
              <w:rPr>
                <w:rFonts w:ascii="Arial" w:hAnsi="Arial" w:cs="Arial"/>
                <w:szCs w:val="24"/>
              </w:rPr>
              <w:t xml:space="preserve">, ανάλογα με την περίπτωση, </w:t>
            </w:r>
            <w:r w:rsidRPr="00967584">
              <w:rPr>
                <w:rFonts w:ascii="Arial" w:hAnsi="Arial" w:cs="Arial"/>
                <w:szCs w:val="24"/>
              </w:rPr>
              <w:t xml:space="preserve"> εξετάζει αμέσως κάθε προσφυγή που ασκείται </w:t>
            </w:r>
            <w:r>
              <w:rPr>
                <w:rFonts w:ascii="Arial" w:hAnsi="Arial" w:cs="Arial"/>
                <w:szCs w:val="24"/>
              </w:rPr>
              <w:t xml:space="preserve">ενώπιόν του </w:t>
            </w:r>
            <w:r w:rsidRPr="00967584">
              <w:rPr>
                <w:rFonts w:ascii="Arial" w:hAnsi="Arial" w:cs="Arial"/>
                <w:szCs w:val="24"/>
              </w:rPr>
              <w:t>δυνάμει του εν λόγω εδαφίου</w:t>
            </w:r>
            <w:r>
              <w:rPr>
                <w:rFonts w:ascii="Arial" w:hAnsi="Arial" w:cs="Arial"/>
                <w:szCs w:val="24"/>
              </w:rPr>
              <w:t>,</w:t>
            </w:r>
            <w:r w:rsidRPr="00967584">
              <w:rPr>
                <w:rFonts w:ascii="Arial" w:hAnsi="Arial" w:cs="Arial"/>
                <w:szCs w:val="24"/>
              </w:rPr>
              <w:t xml:space="preserve"> και </w:t>
            </w:r>
            <w:r w:rsidR="001C53E4">
              <w:rPr>
                <w:rFonts w:ascii="Arial" w:hAnsi="Arial" w:cs="Arial"/>
                <w:szCs w:val="24"/>
              </w:rPr>
              <w:t>δύναται</w:t>
            </w:r>
            <w:r w:rsidRPr="00967584">
              <w:rPr>
                <w:rFonts w:ascii="Arial" w:hAnsi="Arial" w:cs="Arial"/>
                <w:szCs w:val="24"/>
              </w:rPr>
              <w:t xml:space="preserve"> σε οποιαδήποτε συγκεκριμένη περίπτωση ήθελε </w:t>
            </w:r>
            <w:r>
              <w:rPr>
                <w:rFonts w:ascii="Arial" w:hAnsi="Arial" w:cs="Arial"/>
                <w:szCs w:val="24"/>
              </w:rPr>
              <w:t>κρίνει</w:t>
            </w:r>
            <w:r w:rsidRPr="00967584">
              <w:rPr>
                <w:rFonts w:ascii="Arial" w:hAnsi="Arial" w:cs="Arial"/>
                <w:szCs w:val="24"/>
              </w:rPr>
              <w:t xml:space="preserve"> αυτό αναγκαίο ή σκόπιμο, </w:t>
            </w:r>
            <w:r w:rsidR="001C53E4">
              <w:rPr>
                <w:rFonts w:ascii="Arial" w:hAnsi="Arial" w:cs="Arial"/>
                <w:szCs w:val="24"/>
              </w:rPr>
              <w:t xml:space="preserve">να </w:t>
            </w:r>
            <w:r w:rsidRPr="00967584">
              <w:rPr>
                <w:rFonts w:ascii="Arial" w:hAnsi="Arial" w:cs="Arial"/>
                <w:szCs w:val="24"/>
              </w:rPr>
              <w:t>ακού</w:t>
            </w:r>
            <w:r w:rsidR="001C53E4">
              <w:rPr>
                <w:rFonts w:ascii="Arial" w:hAnsi="Arial" w:cs="Arial"/>
                <w:szCs w:val="24"/>
              </w:rPr>
              <w:t>σ</w:t>
            </w:r>
            <w:r w:rsidRPr="00967584">
              <w:rPr>
                <w:rFonts w:ascii="Arial" w:hAnsi="Arial" w:cs="Arial"/>
                <w:szCs w:val="24"/>
              </w:rPr>
              <w:t>ει ή με άλλο</w:t>
            </w:r>
            <w:r>
              <w:rPr>
                <w:rFonts w:ascii="Arial" w:hAnsi="Arial" w:cs="Arial"/>
                <w:szCs w:val="24"/>
              </w:rPr>
              <w:t>ν</w:t>
            </w:r>
            <w:r w:rsidRPr="00967584">
              <w:rPr>
                <w:rFonts w:ascii="Arial" w:hAnsi="Arial" w:cs="Arial"/>
                <w:szCs w:val="24"/>
              </w:rPr>
              <w:t xml:space="preserve"> τρόπο </w:t>
            </w:r>
            <w:r w:rsidR="001C53E4">
              <w:rPr>
                <w:rFonts w:ascii="Arial" w:hAnsi="Arial" w:cs="Arial"/>
                <w:szCs w:val="24"/>
              </w:rPr>
              <w:t xml:space="preserve">να </w:t>
            </w:r>
            <w:r w:rsidR="000C6859">
              <w:rPr>
                <w:rFonts w:ascii="Arial" w:hAnsi="Arial" w:cs="Arial"/>
                <w:szCs w:val="24"/>
              </w:rPr>
              <w:t>παρ</w:t>
            </w:r>
            <w:r w:rsidR="001C53E4">
              <w:rPr>
                <w:rFonts w:ascii="Arial" w:hAnsi="Arial" w:cs="Arial"/>
                <w:szCs w:val="24"/>
              </w:rPr>
              <w:t>άσ</w:t>
            </w:r>
            <w:r w:rsidR="000C6859">
              <w:rPr>
                <w:rFonts w:ascii="Arial" w:hAnsi="Arial" w:cs="Arial"/>
                <w:szCs w:val="24"/>
              </w:rPr>
              <w:t>χει</w:t>
            </w:r>
            <w:r w:rsidRPr="00967584">
              <w:rPr>
                <w:rFonts w:ascii="Arial" w:hAnsi="Arial" w:cs="Arial"/>
                <w:szCs w:val="24"/>
              </w:rPr>
              <w:t xml:space="preserve"> την ευκαιρία στον προσφεύγοντα να υποστηρίξει τους λόγους στους οποίους στηρίζεται η προσφυγή. </w:t>
            </w:r>
            <w:r>
              <w:rPr>
                <w:rFonts w:ascii="Arial" w:hAnsi="Arial" w:cs="Arial"/>
                <w:szCs w:val="24"/>
              </w:rPr>
              <w:tab/>
            </w:r>
          </w:p>
        </w:tc>
      </w:tr>
      <w:tr w:rsidR="0061246D" w:rsidRPr="000B389B" w14:paraId="5E078D0D" w14:textId="77777777" w:rsidTr="00274144">
        <w:tc>
          <w:tcPr>
            <w:tcW w:w="1081" w:type="pct"/>
            <w:gridSpan w:val="6"/>
          </w:tcPr>
          <w:p w14:paraId="60C73529" w14:textId="77777777" w:rsidR="00E51045" w:rsidRPr="000B389B" w:rsidRDefault="00E51045" w:rsidP="00E51045">
            <w:pPr>
              <w:spacing w:line="360" w:lineRule="auto"/>
              <w:ind w:right="-90"/>
              <w:rPr>
                <w:rFonts w:cs="Arial"/>
                <w:szCs w:val="24"/>
              </w:rPr>
            </w:pPr>
          </w:p>
        </w:tc>
        <w:tc>
          <w:tcPr>
            <w:tcW w:w="3919" w:type="pct"/>
            <w:gridSpan w:val="97"/>
          </w:tcPr>
          <w:p w14:paraId="554F4B46"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1AED8A03" w14:textId="77777777" w:rsidTr="00274144">
        <w:tc>
          <w:tcPr>
            <w:tcW w:w="1081" w:type="pct"/>
            <w:gridSpan w:val="6"/>
          </w:tcPr>
          <w:p w14:paraId="62BB16A5" w14:textId="77777777" w:rsidR="00E51045" w:rsidRPr="000B389B" w:rsidRDefault="00E51045" w:rsidP="00E51045">
            <w:pPr>
              <w:spacing w:line="360" w:lineRule="auto"/>
              <w:ind w:right="-90"/>
              <w:rPr>
                <w:rFonts w:cs="Arial"/>
                <w:szCs w:val="24"/>
              </w:rPr>
            </w:pPr>
          </w:p>
        </w:tc>
        <w:tc>
          <w:tcPr>
            <w:tcW w:w="3919" w:type="pct"/>
            <w:gridSpan w:val="97"/>
          </w:tcPr>
          <w:p w14:paraId="3E609980" w14:textId="5ABA5819" w:rsidR="00E51045" w:rsidRDefault="00E51045" w:rsidP="000C6859">
            <w:pPr>
              <w:pStyle w:val="Point2"/>
              <w:tabs>
                <w:tab w:val="left" w:pos="397"/>
                <w:tab w:val="left" w:pos="567"/>
                <w:tab w:val="left" w:pos="794"/>
              </w:tabs>
              <w:spacing w:before="0" w:after="0"/>
              <w:ind w:left="1191" w:hanging="1191"/>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(β) </w:t>
            </w:r>
            <w:r w:rsidRPr="00967584">
              <w:rPr>
                <w:rFonts w:ascii="Arial" w:hAnsi="Arial" w:cs="Arial"/>
                <w:szCs w:val="24"/>
              </w:rPr>
              <w:t xml:space="preserve">Ο Υπουργός αποφασίζει για κάθε προσφυγή το ταχύτερο και σε κάθε περίπτωση εντός </w:t>
            </w:r>
            <w:r>
              <w:rPr>
                <w:rFonts w:ascii="Arial" w:hAnsi="Arial" w:cs="Arial"/>
                <w:szCs w:val="24"/>
              </w:rPr>
              <w:t>ε</w:t>
            </w:r>
            <w:r w:rsidR="00D3610D">
              <w:rPr>
                <w:rFonts w:ascii="Arial" w:hAnsi="Arial" w:cs="Arial"/>
                <w:szCs w:val="24"/>
              </w:rPr>
              <w:t>ξ</w:t>
            </w:r>
            <w:r>
              <w:rPr>
                <w:rFonts w:ascii="Arial" w:hAnsi="Arial" w:cs="Arial"/>
                <w:szCs w:val="24"/>
              </w:rPr>
              <w:t>ήντα (</w:t>
            </w:r>
            <w:r w:rsidR="00D3610D">
              <w:rPr>
                <w:rFonts w:ascii="Arial" w:hAnsi="Arial" w:cs="Arial"/>
                <w:szCs w:val="24"/>
              </w:rPr>
              <w:t>6</w:t>
            </w:r>
            <w:r w:rsidRPr="00967584">
              <w:rPr>
                <w:rFonts w:ascii="Arial" w:hAnsi="Arial" w:cs="Arial"/>
                <w:szCs w:val="24"/>
              </w:rPr>
              <w:t>0</w:t>
            </w:r>
            <w:r>
              <w:rPr>
                <w:rFonts w:ascii="Arial" w:hAnsi="Arial" w:cs="Arial"/>
                <w:szCs w:val="24"/>
              </w:rPr>
              <w:t>)</w:t>
            </w:r>
            <w:r w:rsidRPr="00967584">
              <w:rPr>
                <w:rFonts w:ascii="Arial" w:hAnsi="Arial" w:cs="Arial"/>
                <w:szCs w:val="24"/>
              </w:rPr>
              <w:t xml:space="preserve"> ημερών, ενώ ο Υφυπουργός</w:t>
            </w:r>
            <w:r w:rsidR="00CF3070">
              <w:rPr>
                <w:rFonts w:ascii="Arial" w:hAnsi="Arial" w:cs="Arial"/>
                <w:szCs w:val="24"/>
              </w:rPr>
              <w:t xml:space="preserve"> Ναυτιλίας</w:t>
            </w:r>
            <w:r w:rsidRPr="00967584">
              <w:rPr>
                <w:rFonts w:ascii="Arial" w:hAnsi="Arial" w:cs="Arial"/>
                <w:szCs w:val="24"/>
              </w:rPr>
              <w:t xml:space="preserve"> αποφασίζει για κάθε προσφυγή το ταχύτερο και σε κάθε περίπτωση εντός </w:t>
            </w:r>
            <w:r>
              <w:rPr>
                <w:rFonts w:ascii="Arial" w:hAnsi="Arial" w:cs="Arial"/>
                <w:szCs w:val="24"/>
              </w:rPr>
              <w:t>δέκα (</w:t>
            </w:r>
            <w:r w:rsidRPr="00967584">
              <w:rPr>
                <w:rFonts w:ascii="Arial" w:hAnsi="Arial" w:cs="Arial"/>
                <w:szCs w:val="24"/>
              </w:rPr>
              <w:t>10</w:t>
            </w:r>
            <w:r>
              <w:rPr>
                <w:rFonts w:ascii="Arial" w:hAnsi="Arial" w:cs="Arial"/>
                <w:szCs w:val="24"/>
              </w:rPr>
              <w:t>)</w:t>
            </w:r>
            <w:r w:rsidRPr="00967584">
              <w:rPr>
                <w:rFonts w:ascii="Arial" w:hAnsi="Arial" w:cs="Arial"/>
                <w:szCs w:val="24"/>
              </w:rPr>
              <w:t xml:space="preserve"> ημερών και κοινοποιεί αμέσως την απόφασή του στον προσφεύγοντα:</w:t>
            </w:r>
          </w:p>
        </w:tc>
      </w:tr>
      <w:tr w:rsidR="0061246D" w:rsidRPr="000B389B" w14:paraId="6F8971FC" w14:textId="77777777" w:rsidTr="00274144">
        <w:tc>
          <w:tcPr>
            <w:tcW w:w="1081" w:type="pct"/>
            <w:gridSpan w:val="6"/>
          </w:tcPr>
          <w:p w14:paraId="25D445A5" w14:textId="77777777" w:rsidR="00E51045" w:rsidRPr="000B389B" w:rsidRDefault="00E51045" w:rsidP="00E51045">
            <w:pPr>
              <w:spacing w:line="360" w:lineRule="auto"/>
              <w:ind w:right="-90"/>
              <w:rPr>
                <w:rFonts w:cs="Arial"/>
                <w:szCs w:val="24"/>
              </w:rPr>
            </w:pPr>
          </w:p>
        </w:tc>
        <w:tc>
          <w:tcPr>
            <w:tcW w:w="3919" w:type="pct"/>
            <w:gridSpan w:val="97"/>
          </w:tcPr>
          <w:p w14:paraId="5B809964"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61246D" w:rsidRPr="000B389B" w14:paraId="642A4DC3" w14:textId="77777777" w:rsidTr="00274144">
        <w:tc>
          <w:tcPr>
            <w:tcW w:w="1081" w:type="pct"/>
            <w:gridSpan w:val="6"/>
          </w:tcPr>
          <w:p w14:paraId="06E6B687" w14:textId="77777777" w:rsidR="00E51045" w:rsidRPr="000B389B" w:rsidRDefault="00E51045" w:rsidP="00E51045">
            <w:pPr>
              <w:spacing w:line="360" w:lineRule="auto"/>
              <w:ind w:right="-90"/>
              <w:rPr>
                <w:rFonts w:cs="Arial"/>
                <w:szCs w:val="24"/>
              </w:rPr>
            </w:pPr>
          </w:p>
        </w:tc>
        <w:tc>
          <w:tcPr>
            <w:tcW w:w="3919" w:type="pct"/>
            <w:gridSpan w:val="97"/>
          </w:tcPr>
          <w:p w14:paraId="5BF514C2" w14:textId="4E44DD0D" w:rsidR="00E51045" w:rsidRPr="00967584" w:rsidRDefault="00E51045" w:rsidP="00E51045">
            <w:pPr>
              <w:pStyle w:val="Point2"/>
              <w:tabs>
                <w:tab w:val="left" w:pos="567"/>
              </w:tabs>
              <w:spacing w:before="0" w:after="0"/>
              <w:ind w:left="0" w:firstLine="0"/>
              <w:jc w:val="both"/>
              <w:rPr>
                <w:rFonts w:ascii="Arial" w:hAnsi="Arial" w:cs="Arial"/>
                <w:szCs w:val="24"/>
              </w:rPr>
            </w:pPr>
            <w:r>
              <w:rPr>
                <w:rFonts w:ascii="Arial" w:hAnsi="Arial" w:cs="Arial"/>
                <w:szCs w:val="24"/>
              </w:rPr>
              <w:tab/>
            </w:r>
            <w:r w:rsidRPr="00967584">
              <w:rPr>
                <w:rFonts w:ascii="Arial" w:hAnsi="Arial" w:cs="Arial"/>
                <w:szCs w:val="24"/>
              </w:rPr>
              <w:t xml:space="preserve">Νοείται ότι, ο Υπουργός ή </w:t>
            </w:r>
            <w:r w:rsidR="00CF3070">
              <w:rPr>
                <w:rFonts w:ascii="Arial" w:hAnsi="Arial" w:cs="Arial"/>
                <w:szCs w:val="24"/>
              </w:rPr>
              <w:t xml:space="preserve">ο </w:t>
            </w:r>
            <w:r w:rsidRPr="00967584">
              <w:rPr>
                <w:rFonts w:ascii="Arial" w:hAnsi="Arial" w:cs="Arial"/>
                <w:szCs w:val="24"/>
              </w:rPr>
              <w:t>Υφυπουργός</w:t>
            </w:r>
            <w:r w:rsidR="00CF3070">
              <w:rPr>
                <w:rFonts w:ascii="Arial" w:hAnsi="Arial" w:cs="Arial"/>
                <w:szCs w:val="24"/>
              </w:rPr>
              <w:t xml:space="preserve"> Ναυτιλίας</w:t>
            </w:r>
            <w:r w:rsidRPr="00967584">
              <w:rPr>
                <w:rFonts w:ascii="Arial" w:hAnsi="Arial" w:cs="Arial"/>
                <w:szCs w:val="24"/>
              </w:rPr>
              <w:t xml:space="preserve"> δύναται να αναθέσει σε λειτουργό του Υπουργείου</w:t>
            </w:r>
            <w:r w:rsidR="00CF3070">
              <w:rPr>
                <w:rFonts w:ascii="Arial" w:hAnsi="Arial" w:cs="Arial"/>
                <w:szCs w:val="24"/>
              </w:rPr>
              <w:t xml:space="preserve"> ή Υφυπουργείου</w:t>
            </w:r>
            <w:r w:rsidRPr="00967584">
              <w:rPr>
                <w:rFonts w:ascii="Arial" w:hAnsi="Arial" w:cs="Arial"/>
                <w:szCs w:val="24"/>
              </w:rPr>
              <w:t xml:space="preserve"> του</w:t>
            </w:r>
            <w:r w:rsidR="00CF3070">
              <w:rPr>
                <w:rFonts w:ascii="Arial" w:hAnsi="Arial" w:cs="Arial"/>
                <w:szCs w:val="24"/>
              </w:rPr>
              <w:t>, αντίστοιχα,</w:t>
            </w:r>
            <w:r w:rsidRPr="00967584">
              <w:rPr>
                <w:rFonts w:ascii="Arial" w:hAnsi="Arial" w:cs="Arial"/>
                <w:szCs w:val="24"/>
              </w:rPr>
              <w:t xml:space="preserve"> να εξετάσει ορισμένα θέματα που προβάλλονται στην προσφυγή και να υποβάλει σε αυτόν το πόρισμα της εξέτασης αυτής, προτού ο Υπουργός </w:t>
            </w:r>
            <w:r w:rsidR="00CF3070">
              <w:rPr>
                <w:rFonts w:ascii="Arial" w:hAnsi="Arial" w:cs="Arial"/>
                <w:szCs w:val="24"/>
              </w:rPr>
              <w:t xml:space="preserve">ή ο Υφυπουργός Ναυτιλίας </w:t>
            </w:r>
            <w:r w:rsidRPr="00967584">
              <w:rPr>
                <w:rFonts w:ascii="Arial" w:hAnsi="Arial" w:cs="Arial"/>
                <w:szCs w:val="24"/>
              </w:rPr>
              <w:t>εκδώσει την απόφασή του για την προσφυγή.</w:t>
            </w:r>
          </w:p>
        </w:tc>
      </w:tr>
      <w:tr w:rsidR="0061246D" w:rsidRPr="000B389B" w14:paraId="6FA994DE" w14:textId="77777777" w:rsidTr="00274144">
        <w:tc>
          <w:tcPr>
            <w:tcW w:w="1081" w:type="pct"/>
            <w:gridSpan w:val="6"/>
          </w:tcPr>
          <w:p w14:paraId="45F61246" w14:textId="77777777" w:rsidR="00E51045" w:rsidRPr="000B389B" w:rsidRDefault="00E51045" w:rsidP="00E51045">
            <w:pPr>
              <w:spacing w:line="360" w:lineRule="auto"/>
              <w:ind w:right="-90"/>
              <w:rPr>
                <w:rFonts w:cs="Arial"/>
                <w:szCs w:val="24"/>
              </w:rPr>
            </w:pPr>
          </w:p>
        </w:tc>
        <w:tc>
          <w:tcPr>
            <w:tcW w:w="3919" w:type="pct"/>
            <w:gridSpan w:val="97"/>
          </w:tcPr>
          <w:p w14:paraId="0C27D881" w14:textId="77777777" w:rsidR="00E51045" w:rsidRDefault="00E51045" w:rsidP="00E51045">
            <w:pPr>
              <w:pStyle w:val="Point2"/>
              <w:tabs>
                <w:tab w:val="left" w:pos="567"/>
              </w:tabs>
              <w:spacing w:before="0" w:after="0"/>
              <w:ind w:left="0" w:firstLine="0"/>
              <w:jc w:val="both"/>
              <w:rPr>
                <w:rFonts w:ascii="Arial" w:hAnsi="Arial" w:cs="Arial"/>
                <w:szCs w:val="24"/>
              </w:rPr>
            </w:pPr>
          </w:p>
        </w:tc>
      </w:tr>
      <w:tr w:rsidR="0061246D" w:rsidRPr="000B389B" w14:paraId="54238CDB" w14:textId="77777777" w:rsidTr="00274144">
        <w:tc>
          <w:tcPr>
            <w:tcW w:w="1081" w:type="pct"/>
            <w:gridSpan w:val="6"/>
          </w:tcPr>
          <w:p w14:paraId="57C0F7D7" w14:textId="77777777" w:rsidR="00E51045" w:rsidRPr="000B389B" w:rsidRDefault="00E51045" w:rsidP="00E51045">
            <w:pPr>
              <w:spacing w:line="360" w:lineRule="auto"/>
              <w:ind w:right="-90"/>
              <w:rPr>
                <w:rFonts w:cs="Arial"/>
                <w:szCs w:val="24"/>
              </w:rPr>
            </w:pPr>
          </w:p>
        </w:tc>
        <w:tc>
          <w:tcPr>
            <w:tcW w:w="3919" w:type="pct"/>
            <w:gridSpan w:val="97"/>
          </w:tcPr>
          <w:p w14:paraId="20F0E23A" w14:textId="0B459C66"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817995">
              <w:rPr>
                <w:rFonts w:ascii="Arial" w:hAnsi="Arial" w:cs="Arial"/>
                <w:szCs w:val="24"/>
              </w:rPr>
              <w:t>(4)</w:t>
            </w:r>
            <w:r>
              <w:rPr>
                <w:rFonts w:ascii="Arial" w:hAnsi="Arial" w:cs="Arial"/>
                <w:szCs w:val="24"/>
              </w:rPr>
              <w:tab/>
            </w:r>
            <w:r w:rsidRPr="00817995">
              <w:rPr>
                <w:rFonts w:ascii="Arial" w:hAnsi="Arial" w:cs="Arial"/>
                <w:szCs w:val="24"/>
              </w:rPr>
              <w:t xml:space="preserve">Ο Υπουργός ή </w:t>
            </w:r>
            <w:r w:rsidR="00CF3070">
              <w:rPr>
                <w:rFonts w:ascii="Arial" w:hAnsi="Arial" w:cs="Arial"/>
                <w:szCs w:val="24"/>
              </w:rPr>
              <w:t xml:space="preserve">ο </w:t>
            </w:r>
            <w:r w:rsidRPr="00817995">
              <w:rPr>
                <w:rFonts w:ascii="Arial" w:hAnsi="Arial" w:cs="Arial"/>
                <w:szCs w:val="24"/>
              </w:rPr>
              <w:t>Υφυπουργός</w:t>
            </w:r>
            <w:r w:rsidR="00CF3070">
              <w:rPr>
                <w:rFonts w:ascii="Arial" w:hAnsi="Arial" w:cs="Arial"/>
                <w:szCs w:val="24"/>
              </w:rPr>
              <w:t xml:space="preserve"> Ναυτιλίας</w:t>
            </w:r>
            <w:r w:rsidRPr="00817995">
              <w:rPr>
                <w:rFonts w:ascii="Arial" w:hAnsi="Arial" w:cs="Arial"/>
                <w:szCs w:val="24"/>
              </w:rPr>
              <w:t xml:space="preserve"> </w:t>
            </w:r>
            <w:r>
              <w:rPr>
                <w:rFonts w:ascii="Arial" w:hAnsi="Arial" w:cs="Arial"/>
                <w:szCs w:val="24"/>
              </w:rPr>
              <w:t>δύναται</w:t>
            </w:r>
            <w:r w:rsidRPr="00817995">
              <w:rPr>
                <w:rFonts w:ascii="Arial" w:hAnsi="Arial" w:cs="Arial"/>
                <w:szCs w:val="24"/>
              </w:rPr>
              <w:t xml:space="preserve"> να εκδώσει μ</w:t>
            </w:r>
            <w:r>
              <w:rPr>
                <w:rFonts w:ascii="Arial" w:hAnsi="Arial" w:cs="Arial"/>
                <w:szCs w:val="24"/>
              </w:rPr>
              <w:t>ί</w:t>
            </w:r>
            <w:r w:rsidRPr="00817995">
              <w:rPr>
                <w:rFonts w:ascii="Arial" w:hAnsi="Arial" w:cs="Arial"/>
                <w:szCs w:val="24"/>
              </w:rPr>
              <w:t>α από τις ακόλουθες αποφάσεις:</w:t>
            </w:r>
          </w:p>
        </w:tc>
      </w:tr>
      <w:tr w:rsidR="0061246D" w:rsidRPr="000B389B" w14:paraId="090FEB11" w14:textId="77777777" w:rsidTr="00274144">
        <w:tc>
          <w:tcPr>
            <w:tcW w:w="1081" w:type="pct"/>
            <w:gridSpan w:val="6"/>
          </w:tcPr>
          <w:p w14:paraId="72DF99D4" w14:textId="77777777" w:rsidR="00E51045" w:rsidRPr="000B389B" w:rsidRDefault="00E51045" w:rsidP="00E51045">
            <w:pPr>
              <w:spacing w:line="360" w:lineRule="auto"/>
              <w:ind w:right="-90"/>
              <w:rPr>
                <w:rFonts w:cs="Arial"/>
                <w:szCs w:val="24"/>
              </w:rPr>
            </w:pPr>
          </w:p>
        </w:tc>
        <w:tc>
          <w:tcPr>
            <w:tcW w:w="3919" w:type="pct"/>
            <w:gridSpan w:val="97"/>
          </w:tcPr>
          <w:p w14:paraId="071D45EB"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017160" w:rsidRPr="000B389B" w14:paraId="6798C733" w14:textId="77777777" w:rsidTr="0091230E">
        <w:tc>
          <w:tcPr>
            <w:tcW w:w="1081" w:type="pct"/>
            <w:gridSpan w:val="6"/>
          </w:tcPr>
          <w:p w14:paraId="42B9A279" w14:textId="77777777" w:rsidR="00E51045" w:rsidRPr="000B389B" w:rsidRDefault="00E51045" w:rsidP="00E51045">
            <w:pPr>
              <w:spacing w:line="360" w:lineRule="auto"/>
              <w:ind w:right="-90"/>
              <w:rPr>
                <w:rFonts w:cs="Arial"/>
                <w:szCs w:val="24"/>
              </w:rPr>
            </w:pPr>
          </w:p>
        </w:tc>
        <w:tc>
          <w:tcPr>
            <w:tcW w:w="686" w:type="pct"/>
            <w:gridSpan w:val="38"/>
          </w:tcPr>
          <w:p w14:paraId="669AD7BE" w14:textId="77777777" w:rsidR="00E51045" w:rsidRPr="001578EB" w:rsidRDefault="00E51045" w:rsidP="00E51045">
            <w:pPr>
              <w:pStyle w:val="Point2"/>
              <w:spacing w:before="0" w:after="0"/>
              <w:ind w:left="35" w:firstLine="0"/>
              <w:jc w:val="right"/>
              <w:rPr>
                <w:rFonts w:ascii="Arial" w:hAnsi="Arial" w:cs="Arial"/>
                <w:szCs w:val="24"/>
              </w:rPr>
            </w:pPr>
            <w:r w:rsidRPr="001578EB">
              <w:rPr>
                <w:rFonts w:ascii="Arial" w:hAnsi="Arial" w:cs="Arial"/>
                <w:szCs w:val="24"/>
              </w:rPr>
              <w:t>(α)</w:t>
            </w:r>
          </w:p>
        </w:tc>
        <w:tc>
          <w:tcPr>
            <w:tcW w:w="3233" w:type="pct"/>
            <w:gridSpan w:val="59"/>
          </w:tcPr>
          <w:p w14:paraId="5D53816B" w14:textId="06BD16A9" w:rsidR="00E51045" w:rsidRPr="001578EB" w:rsidRDefault="00E51045" w:rsidP="00E51045">
            <w:pPr>
              <w:pStyle w:val="Point2"/>
              <w:tabs>
                <w:tab w:val="left" w:pos="567"/>
              </w:tabs>
              <w:spacing w:before="0" w:after="0"/>
              <w:ind w:left="0" w:firstLine="0"/>
              <w:jc w:val="both"/>
              <w:rPr>
                <w:rFonts w:ascii="Arial" w:hAnsi="Arial" w:cs="Arial"/>
              </w:rPr>
            </w:pPr>
            <w:r w:rsidRPr="001578EB">
              <w:rPr>
                <w:rFonts w:ascii="Arial" w:hAnsi="Arial" w:cs="Arial"/>
                <w:szCs w:val="24"/>
              </w:rPr>
              <w:t xml:space="preserve">Να επικυρώσει την </w:t>
            </w:r>
            <w:proofErr w:type="spellStart"/>
            <w:r w:rsidRPr="001578EB">
              <w:rPr>
                <w:rFonts w:ascii="Arial" w:hAnsi="Arial" w:cs="Arial"/>
                <w:szCs w:val="24"/>
              </w:rPr>
              <w:t>προσβληθείσα</w:t>
            </w:r>
            <w:proofErr w:type="spellEnd"/>
            <w:r w:rsidRPr="001578EB">
              <w:rPr>
                <w:rFonts w:ascii="Arial" w:hAnsi="Arial" w:cs="Arial"/>
                <w:szCs w:val="24"/>
              </w:rPr>
              <w:t xml:space="preserve"> απόφαση</w:t>
            </w:r>
            <w:r w:rsidR="0071603D">
              <w:rPr>
                <w:rFonts w:ascii="Arial" w:hAnsi="Arial" w:cs="Arial"/>
                <w:szCs w:val="24"/>
              </w:rPr>
              <w:t>ꞏ</w:t>
            </w:r>
          </w:p>
        </w:tc>
      </w:tr>
      <w:tr w:rsidR="00017160" w:rsidRPr="000B389B" w14:paraId="21C20D0E" w14:textId="77777777" w:rsidTr="0091230E">
        <w:tc>
          <w:tcPr>
            <w:tcW w:w="1081" w:type="pct"/>
            <w:gridSpan w:val="6"/>
          </w:tcPr>
          <w:p w14:paraId="6B1EEDDB" w14:textId="77777777" w:rsidR="00E51045" w:rsidRPr="000B389B" w:rsidRDefault="00E51045" w:rsidP="00E51045">
            <w:pPr>
              <w:spacing w:line="360" w:lineRule="auto"/>
              <w:ind w:right="-90"/>
              <w:rPr>
                <w:rFonts w:cs="Arial"/>
                <w:szCs w:val="24"/>
              </w:rPr>
            </w:pPr>
          </w:p>
        </w:tc>
        <w:tc>
          <w:tcPr>
            <w:tcW w:w="686" w:type="pct"/>
            <w:gridSpan w:val="38"/>
          </w:tcPr>
          <w:p w14:paraId="1C97CDD7" w14:textId="77777777" w:rsidR="00E51045" w:rsidRPr="001578EB" w:rsidRDefault="00E51045" w:rsidP="00E51045">
            <w:pPr>
              <w:pStyle w:val="Point2"/>
              <w:spacing w:before="0" w:after="0"/>
              <w:ind w:left="35" w:firstLine="0"/>
              <w:jc w:val="right"/>
              <w:rPr>
                <w:rFonts w:ascii="Arial" w:hAnsi="Arial" w:cs="Arial"/>
                <w:szCs w:val="24"/>
              </w:rPr>
            </w:pPr>
          </w:p>
        </w:tc>
        <w:tc>
          <w:tcPr>
            <w:tcW w:w="3233" w:type="pct"/>
            <w:gridSpan w:val="59"/>
          </w:tcPr>
          <w:p w14:paraId="06C07E83" w14:textId="77777777" w:rsidR="00E51045" w:rsidRPr="001578EB" w:rsidRDefault="00E51045" w:rsidP="00E51045">
            <w:pPr>
              <w:pStyle w:val="Point2"/>
              <w:tabs>
                <w:tab w:val="left" w:pos="567"/>
              </w:tabs>
              <w:spacing w:before="0" w:after="0"/>
              <w:ind w:left="0" w:firstLine="0"/>
              <w:jc w:val="both"/>
              <w:rPr>
                <w:rFonts w:ascii="Arial" w:hAnsi="Arial" w:cs="Arial"/>
                <w:szCs w:val="24"/>
              </w:rPr>
            </w:pPr>
          </w:p>
        </w:tc>
      </w:tr>
      <w:tr w:rsidR="00017160" w:rsidRPr="000B389B" w14:paraId="73D2EC92" w14:textId="77777777" w:rsidTr="0091230E">
        <w:tc>
          <w:tcPr>
            <w:tcW w:w="1081" w:type="pct"/>
            <w:gridSpan w:val="6"/>
          </w:tcPr>
          <w:p w14:paraId="2C7BA508" w14:textId="77777777" w:rsidR="00E51045" w:rsidRPr="000B389B" w:rsidRDefault="00E51045" w:rsidP="00E51045">
            <w:pPr>
              <w:spacing w:line="360" w:lineRule="auto"/>
              <w:ind w:right="-90"/>
              <w:rPr>
                <w:rFonts w:cs="Arial"/>
                <w:szCs w:val="24"/>
              </w:rPr>
            </w:pPr>
          </w:p>
        </w:tc>
        <w:tc>
          <w:tcPr>
            <w:tcW w:w="686" w:type="pct"/>
            <w:gridSpan w:val="38"/>
          </w:tcPr>
          <w:p w14:paraId="1E7700AB" w14:textId="77777777" w:rsidR="00E51045" w:rsidRPr="001578EB" w:rsidRDefault="00E51045" w:rsidP="00E51045">
            <w:pPr>
              <w:pStyle w:val="Point2"/>
              <w:spacing w:before="0" w:after="0"/>
              <w:ind w:left="35" w:firstLine="0"/>
              <w:jc w:val="right"/>
              <w:rPr>
                <w:rFonts w:ascii="Arial" w:hAnsi="Arial" w:cs="Arial"/>
                <w:szCs w:val="24"/>
              </w:rPr>
            </w:pPr>
            <w:r w:rsidRPr="001578EB">
              <w:rPr>
                <w:rFonts w:ascii="Arial" w:hAnsi="Arial" w:cs="Arial"/>
                <w:szCs w:val="24"/>
              </w:rPr>
              <w:t>(β)</w:t>
            </w:r>
          </w:p>
        </w:tc>
        <w:tc>
          <w:tcPr>
            <w:tcW w:w="3233" w:type="pct"/>
            <w:gridSpan w:val="59"/>
          </w:tcPr>
          <w:p w14:paraId="56617504" w14:textId="67D6705E" w:rsidR="00E51045" w:rsidRPr="001578EB" w:rsidRDefault="00E51045" w:rsidP="00E51045">
            <w:pPr>
              <w:pStyle w:val="Point2"/>
              <w:tabs>
                <w:tab w:val="left" w:pos="567"/>
              </w:tabs>
              <w:spacing w:before="0" w:after="0"/>
              <w:ind w:left="0" w:firstLine="0"/>
              <w:jc w:val="both"/>
              <w:rPr>
                <w:rFonts w:ascii="Arial" w:hAnsi="Arial" w:cs="Arial"/>
                <w:szCs w:val="24"/>
              </w:rPr>
            </w:pPr>
            <w:r w:rsidRPr="001578EB">
              <w:rPr>
                <w:rFonts w:ascii="Arial" w:hAnsi="Arial" w:cs="Arial"/>
                <w:szCs w:val="24"/>
              </w:rPr>
              <w:t xml:space="preserve">να ακυρώσει την </w:t>
            </w:r>
            <w:proofErr w:type="spellStart"/>
            <w:r w:rsidRPr="001578EB">
              <w:rPr>
                <w:rFonts w:ascii="Arial" w:hAnsi="Arial" w:cs="Arial"/>
                <w:szCs w:val="24"/>
              </w:rPr>
              <w:t>προσβληθείσα</w:t>
            </w:r>
            <w:proofErr w:type="spellEnd"/>
            <w:r w:rsidRPr="001578EB">
              <w:rPr>
                <w:rFonts w:ascii="Arial" w:hAnsi="Arial" w:cs="Arial"/>
                <w:szCs w:val="24"/>
              </w:rPr>
              <w:t xml:space="preserve"> απόφαση</w:t>
            </w:r>
            <w:r w:rsidR="0071603D">
              <w:rPr>
                <w:rFonts w:ascii="Arial" w:hAnsi="Arial" w:cs="Arial"/>
                <w:szCs w:val="24"/>
              </w:rPr>
              <w:t>ꞏ</w:t>
            </w:r>
          </w:p>
        </w:tc>
      </w:tr>
      <w:tr w:rsidR="00017160" w:rsidRPr="000B389B" w14:paraId="0A4A8FB0" w14:textId="77777777" w:rsidTr="0091230E">
        <w:tc>
          <w:tcPr>
            <w:tcW w:w="1081" w:type="pct"/>
            <w:gridSpan w:val="6"/>
          </w:tcPr>
          <w:p w14:paraId="7DCAA03C" w14:textId="77777777" w:rsidR="00E51045" w:rsidRPr="000B389B" w:rsidRDefault="00E51045" w:rsidP="00E51045">
            <w:pPr>
              <w:spacing w:line="360" w:lineRule="auto"/>
              <w:ind w:right="-90"/>
              <w:rPr>
                <w:rFonts w:cs="Arial"/>
                <w:szCs w:val="24"/>
              </w:rPr>
            </w:pPr>
          </w:p>
        </w:tc>
        <w:tc>
          <w:tcPr>
            <w:tcW w:w="686" w:type="pct"/>
            <w:gridSpan w:val="38"/>
          </w:tcPr>
          <w:p w14:paraId="61722018" w14:textId="77777777" w:rsidR="00E51045" w:rsidRPr="001578EB" w:rsidRDefault="00E51045" w:rsidP="00E51045">
            <w:pPr>
              <w:pStyle w:val="Point2"/>
              <w:spacing w:before="0" w:after="0"/>
              <w:ind w:left="35" w:firstLine="0"/>
              <w:jc w:val="right"/>
              <w:rPr>
                <w:rFonts w:ascii="Arial" w:hAnsi="Arial" w:cs="Arial"/>
                <w:szCs w:val="24"/>
              </w:rPr>
            </w:pPr>
          </w:p>
        </w:tc>
        <w:tc>
          <w:tcPr>
            <w:tcW w:w="3233" w:type="pct"/>
            <w:gridSpan w:val="59"/>
          </w:tcPr>
          <w:p w14:paraId="7246341F" w14:textId="77777777" w:rsidR="00E51045" w:rsidRPr="001578EB" w:rsidRDefault="00E51045" w:rsidP="00E51045">
            <w:pPr>
              <w:pStyle w:val="Point2"/>
              <w:tabs>
                <w:tab w:val="left" w:pos="567"/>
              </w:tabs>
              <w:spacing w:before="0" w:after="0"/>
              <w:ind w:left="0" w:firstLine="0"/>
              <w:jc w:val="both"/>
              <w:rPr>
                <w:rFonts w:ascii="Arial" w:hAnsi="Arial" w:cs="Arial"/>
                <w:szCs w:val="24"/>
              </w:rPr>
            </w:pPr>
          </w:p>
        </w:tc>
      </w:tr>
      <w:tr w:rsidR="00017160" w:rsidRPr="000B389B" w14:paraId="439BDDE2" w14:textId="77777777" w:rsidTr="0091230E">
        <w:tc>
          <w:tcPr>
            <w:tcW w:w="1081" w:type="pct"/>
            <w:gridSpan w:val="6"/>
          </w:tcPr>
          <w:p w14:paraId="69770151" w14:textId="77777777" w:rsidR="00E51045" w:rsidRPr="000B389B" w:rsidRDefault="00E51045" w:rsidP="00E51045">
            <w:pPr>
              <w:spacing w:line="360" w:lineRule="auto"/>
              <w:ind w:right="-90"/>
              <w:rPr>
                <w:rFonts w:cs="Arial"/>
                <w:szCs w:val="24"/>
              </w:rPr>
            </w:pPr>
          </w:p>
        </w:tc>
        <w:tc>
          <w:tcPr>
            <w:tcW w:w="686" w:type="pct"/>
            <w:gridSpan w:val="38"/>
          </w:tcPr>
          <w:p w14:paraId="157A6AFA" w14:textId="77777777" w:rsidR="00E51045" w:rsidRPr="001578EB" w:rsidRDefault="00E51045" w:rsidP="00E51045">
            <w:pPr>
              <w:pStyle w:val="Point2"/>
              <w:spacing w:before="0" w:after="0"/>
              <w:ind w:left="35" w:firstLine="0"/>
              <w:jc w:val="right"/>
              <w:rPr>
                <w:rFonts w:ascii="Arial" w:hAnsi="Arial" w:cs="Arial"/>
                <w:szCs w:val="24"/>
              </w:rPr>
            </w:pPr>
            <w:r w:rsidRPr="001578EB">
              <w:rPr>
                <w:rFonts w:ascii="Arial" w:hAnsi="Arial" w:cs="Arial"/>
                <w:szCs w:val="24"/>
              </w:rPr>
              <w:t>(γ)</w:t>
            </w:r>
          </w:p>
        </w:tc>
        <w:tc>
          <w:tcPr>
            <w:tcW w:w="3233" w:type="pct"/>
            <w:gridSpan w:val="59"/>
          </w:tcPr>
          <w:p w14:paraId="1466B78A" w14:textId="5D46CA47" w:rsidR="00E51045" w:rsidRPr="001578EB" w:rsidRDefault="00E51045" w:rsidP="00E51045">
            <w:pPr>
              <w:pStyle w:val="Point2"/>
              <w:tabs>
                <w:tab w:val="left" w:pos="567"/>
              </w:tabs>
              <w:spacing w:before="0" w:after="0"/>
              <w:ind w:left="0" w:firstLine="0"/>
              <w:jc w:val="both"/>
              <w:rPr>
                <w:rFonts w:ascii="Arial" w:hAnsi="Arial" w:cs="Arial"/>
                <w:szCs w:val="24"/>
              </w:rPr>
            </w:pPr>
            <w:r w:rsidRPr="001578EB">
              <w:rPr>
                <w:rFonts w:ascii="Arial" w:hAnsi="Arial" w:cs="Arial"/>
                <w:szCs w:val="24"/>
              </w:rPr>
              <w:t xml:space="preserve">να τροποποιήσει την </w:t>
            </w:r>
            <w:proofErr w:type="spellStart"/>
            <w:r w:rsidRPr="001578EB">
              <w:rPr>
                <w:rFonts w:ascii="Arial" w:hAnsi="Arial" w:cs="Arial"/>
                <w:szCs w:val="24"/>
              </w:rPr>
              <w:t>προσβληθείσα</w:t>
            </w:r>
            <w:proofErr w:type="spellEnd"/>
            <w:r w:rsidRPr="001578EB">
              <w:rPr>
                <w:rFonts w:ascii="Arial" w:hAnsi="Arial" w:cs="Arial"/>
                <w:szCs w:val="24"/>
              </w:rPr>
              <w:t xml:space="preserve"> απόφαση</w:t>
            </w:r>
            <w:r w:rsidR="0071603D">
              <w:rPr>
                <w:rFonts w:ascii="Arial" w:hAnsi="Arial" w:cs="Arial"/>
                <w:szCs w:val="24"/>
              </w:rPr>
              <w:t>ꞏ</w:t>
            </w:r>
          </w:p>
        </w:tc>
      </w:tr>
      <w:tr w:rsidR="00017160" w:rsidRPr="000B389B" w14:paraId="7A847B67" w14:textId="77777777" w:rsidTr="0091230E">
        <w:tc>
          <w:tcPr>
            <w:tcW w:w="1081" w:type="pct"/>
            <w:gridSpan w:val="6"/>
          </w:tcPr>
          <w:p w14:paraId="4D9BFC25" w14:textId="77777777" w:rsidR="00E51045" w:rsidRPr="000B389B" w:rsidRDefault="00E51045" w:rsidP="00E51045">
            <w:pPr>
              <w:spacing w:line="360" w:lineRule="auto"/>
              <w:ind w:right="-90"/>
              <w:rPr>
                <w:rFonts w:cs="Arial"/>
                <w:szCs w:val="24"/>
              </w:rPr>
            </w:pPr>
          </w:p>
        </w:tc>
        <w:tc>
          <w:tcPr>
            <w:tcW w:w="686" w:type="pct"/>
            <w:gridSpan w:val="38"/>
          </w:tcPr>
          <w:p w14:paraId="7424F77F" w14:textId="77777777" w:rsidR="00E51045" w:rsidRPr="001578EB" w:rsidRDefault="00E51045" w:rsidP="00E51045">
            <w:pPr>
              <w:pStyle w:val="Point2"/>
              <w:spacing w:before="0" w:after="0"/>
              <w:ind w:left="35" w:firstLine="0"/>
              <w:jc w:val="right"/>
              <w:rPr>
                <w:rFonts w:ascii="Arial" w:hAnsi="Arial" w:cs="Arial"/>
                <w:szCs w:val="24"/>
              </w:rPr>
            </w:pPr>
          </w:p>
        </w:tc>
        <w:tc>
          <w:tcPr>
            <w:tcW w:w="3233" w:type="pct"/>
            <w:gridSpan w:val="59"/>
          </w:tcPr>
          <w:p w14:paraId="4937BE18" w14:textId="77777777" w:rsidR="00E51045" w:rsidRPr="001578EB" w:rsidRDefault="00E51045" w:rsidP="00E51045">
            <w:pPr>
              <w:pStyle w:val="Point2"/>
              <w:tabs>
                <w:tab w:val="left" w:pos="567"/>
              </w:tabs>
              <w:spacing w:before="0" w:after="0"/>
              <w:ind w:left="0" w:firstLine="0"/>
              <w:jc w:val="both"/>
              <w:rPr>
                <w:rFonts w:ascii="Arial" w:hAnsi="Arial" w:cs="Arial"/>
                <w:szCs w:val="24"/>
              </w:rPr>
            </w:pPr>
          </w:p>
        </w:tc>
      </w:tr>
      <w:tr w:rsidR="00017160" w:rsidRPr="000B389B" w14:paraId="303C3C9E" w14:textId="77777777" w:rsidTr="0091230E">
        <w:tc>
          <w:tcPr>
            <w:tcW w:w="1081" w:type="pct"/>
            <w:gridSpan w:val="6"/>
          </w:tcPr>
          <w:p w14:paraId="477F12B5" w14:textId="77777777" w:rsidR="00E51045" w:rsidRPr="000B389B" w:rsidRDefault="00E51045" w:rsidP="00E51045">
            <w:pPr>
              <w:spacing w:line="360" w:lineRule="auto"/>
              <w:ind w:right="-90"/>
              <w:rPr>
                <w:rFonts w:cs="Arial"/>
                <w:szCs w:val="24"/>
              </w:rPr>
            </w:pPr>
          </w:p>
        </w:tc>
        <w:tc>
          <w:tcPr>
            <w:tcW w:w="686" w:type="pct"/>
            <w:gridSpan w:val="38"/>
          </w:tcPr>
          <w:p w14:paraId="70FD7FFE" w14:textId="77777777" w:rsidR="00E51045" w:rsidRPr="001578EB" w:rsidRDefault="00E51045" w:rsidP="00E51045">
            <w:pPr>
              <w:pStyle w:val="Point2"/>
              <w:spacing w:before="0" w:after="0"/>
              <w:ind w:left="35" w:firstLine="0"/>
              <w:jc w:val="right"/>
              <w:rPr>
                <w:rFonts w:ascii="Arial" w:hAnsi="Arial" w:cs="Arial"/>
                <w:szCs w:val="24"/>
              </w:rPr>
            </w:pPr>
            <w:r w:rsidRPr="001578EB">
              <w:rPr>
                <w:rFonts w:ascii="Arial" w:hAnsi="Arial" w:cs="Arial"/>
                <w:szCs w:val="24"/>
              </w:rPr>
              <w:t>(δ)</w:t>
            </w:r>
          </w:p>
        </w:tc>
        <w:tc>
          <w:tcPr>
            <w:tcW w:w="3233" w:type="pct"/>
            <w:gridSpan w:val="59"/>
          </w:tcPr>
          <w:p w14:paraId="48243619" w14:textId="77777777" w:rsidR="00E51045" w:rsidRPr="001578EB" w:rsidRDefault="00E51045" w:rsidP="00E51045">
            <w:pPr>
              <w:pStyle w:val="Point2"/>
              <w:tabs>
                <w:tab w:val="left" w:pos="567"/>
              </w:tabs>
              <w:spacing w:before="0" w:after="0"/>
              <w:ind w:left="0" w:firstLine="0"/>
              <w:jc w:val="both"/>
              <w:rPr>
                <w:rFonts w:ascii="Arial" w:hAnsi="Arial" w:cs="Arial"/>
                <w:szCs w:val="24"/>
              </w:rPr>
            </w:pPr>
            <w:r w:rsidRPr="001578EB">
              <w:rPr>
                <w:rFonts w:ascii="Arial" w:hAnsi="Arial" w:cs="Arial"/>
                <w:szCs w:val="24"/>
              </w:rPr>
              <w:t xml:space="preserve">να προβεί σε έκδοση νέας απόφασης σε αντικατάσταση της </w:t>
            </w:r>
            <w:proofErr w:type="spellStart"/>
            <w:r w:rsidRPr="001578EB">
              <w:rPr>
                <w:rFonts w:ascii="Arial" w:hAnsi="Arial" w:cs="Arial"/>
                <w:szCs w:val="24"/>
              </w:rPr>
              <w:t>προσβληθείσας</w:t>
            </w:r>
            <w:proofErr w:type="spellEnd"/>
            <w:r w:rsidRPr="001578EB">
              <w:rPr>
                <w:rFonts w:ascii="Arial" w:hAnsi="Arial" w:cs="Arial"/>
                <w:szCs w:val="24"/>
              </w:rPr>
              <w:t>.</w:t>
            </w:r>
          </w:p>
        </w:tc>
      </w:tr>
      <w:tr w:rsidR="00017160" w:rsidRPr="000B389B" w14:paraId="26D6096A" w14:textId="77777777" w:rsidTr="00274144">
        <w:tc>
          <w:tcPr>
            <w:tcW w:w="1081" w:type="pct"/>
            <w:gridSpan w:val="6"/>
          </w:tcPr>
          <w:p w14:paraId="11EE4395" w14:textId="77777777" w:rsidR="00E51045" w:rsidRPr="000B389B" w:rsidRDefault="00E51045" w:rsidP="00E51045">
            <w:pPr>
              <w:spacing w:line="360" w:lineRule="auto"/>
              <w:ind w:right="-90"/>
              <w:rPr>
                <w:rFonts w:cs="Arial"/>
                <w:szCs w:val="24"/>
              </w:rPr>
            </w:pPr>
          </w:p>
        </w:tc>
        <w:tc>
          <w:tcPr>
            <w:tcW w:w="995" w:type="pct"/>
            <w:gridSpan w:val="75"/>
          </w:tcPr>
          <w:p w14:paraId="7CA357DC" w14:textId="77777777" w:rsidR="00E51045" w:rsidRPr="001578EB" w:rsidRDefault="00E51045" w:rsidP="00E51045">
            <w:pPr>
              <w:pStyle w:val="Point2"/>
              <w:spacing w:before="0" w:after="0"/>
              <w:ind w:left="35" w:firstLine="0"/>
              <w:jc w:val="right"/>
              <w:rPr>
                <w:rFonts w:ascii="Arial" w:hAnsi="Arial" w:cs="Arial"/>
                <w:szCs w:val="24"/>
              </w:rPr>
            </w:pPr>
          </w:p>
        </w:tc>
        <w:tc>
          <w:tcPr>
            <w:tcW w:w="2924" w:type="pct"/>
            <w:gridSpan w:val="22"/>
          </w:tcPr>
          <w:p w14:paraId="216E7D9F" w14:textId="77777777" w:rsidR="00E51045" w:rsidRPr="001578EB" w:rsidRDefault="00E51045" w:rsidP="00E51045">
            <w:pPr>
              <w:pStyle w:val="Point2"/>
              <w:tabs>
                <w:tab w:val="left" w:pos="567"/>
              </w:tabs>
              <w:spacing w:before="0" w:after="0"/>
              <w:ind w:left="0" w:firstLine="0"/>
              <w:jc w:val="both"/>
              <w:rPr>
                <w:rFonts w:ascii="Arial" w:hAnsi="Arial" w:cs="Arial"/>
                <w:szCs w:val="24"/>
              </w:rPr>
            </w:pPr>
          </w:p>
        </w:tc>
      </w:tr>
      <w:tr w:rsidR="00EF047F" w:rsidRPr="000B389B" w14:paraId="6EE91CE7" w14:textId="77777777" w:rsidTr="00274144">
        <w:tc>
          <w:tcPr>
            <w:tcW w:w="1081" w:type="pct"/>
            <w:gridSpan w:val="6"/>
          </w:tcPr>
          <w:p w14:paraId="7C33FA60" w14:textId="77777777" w:rsidR="00E51045" w:rsidRDefault="00E51045" w:rsidP="00E51045">
            <w:pPr>
              <w:spacing w:line="360" w:lineRule="auto"/>
              <w:jc w:val="right"/>
              <w:rPr>
                <w:rFonts w:cs="Arial"/>
                <w:szCs w:val="24"/>
              </w:rPr>
            </w:pPr>
          </w:p>
          <w:p w14:paraId="71193107" w14:textId="77777777" w:rsidR="00E51045" w:rsidRDefault="00E51045" w:rsidP="00E51045">
            <w:pPr>
              <w:spacing w:line="360" w:lineRule="auto"/>
              <w:jc w:val="right"/>
              <w:rPr>
                <w:rFonts w:cs="Arial"/>
                <w:szCs w:val="24"/>
              </w:rPr>
            </w:pPr>
          </w:p>
          <w:p w14:paraId="6E7AD8FE" w14:textId="77777777" w:rsidR="00E51045" w:rsidRPr="000B389B" w:rsidRDefault="00E51045" w:rsidP="00E51045">
            <w:pPr>
              <w:spacing w:line="360" w:lineRule="auto"/>
              <w:ind w:right="113"/>
              <w:jc w:val="right"/>
              <w:rPr>
                <w:rFonts w:cs="Arial"/>
                <w:szCs w:val="24"/>
              </w:rPr>
            </w:pPr>
            <w:r w:rsidRPr="000B389B">
              <w:rPr>
                <w:rFonts w:cs="Arial"/>
                <w:szCs w:val="24"/>
              </w:rPr>
              <w:t>95(I) του 2011</w:t>
            </w:r>
          </w:p>
          <w:p w14:paraId="79E3876C" w14:textId="77777777" w:rsidR="00E51045" w:rsidRPr="000B389B" w:rsidRDefault="00E51045" w:rsidP="00E51045">
            <w:pPr>
              <w:spacing w:line="360" w:lineRule="auto"/>
              <w:ind w:right="113"/>
              <w:jc w:val="right"/>
              <w:rPr>
                <w:rFonts w:cs="Arial"/>
                <w:szCs w:val="24"/>
              </w:rPr>
            </w:pPr>
            <w:r w:rsidRPr="000B389B">
              <w:rPr>
                <w:rFonts w:cs="Arial"/>
                <w:szCs w:val="24"/>
              </w:rPr>
              <w:t>155(I) του 2015</w:t>
            </w:r>
          </w:p>
          <w:p w14:paraId="28CF43E1" w14:textId="77777777" w:rsidR="00E51045" w:rsidRPr="000B389B" w:rsidRDefault="00E51045" w:rsidP="00E51045">
            <w:pPr>
              <w:spacing w:line="360" w:lineRule="auto"/>
              <w:ind w:right="57"/>
              <w:jc w:val="right"/>
              <w:rPr>
                <w:rFonts w:cs="Arial"/>
                <w:szCs w:val="24"/>
              </w:rPr>
            </w:pPr>
            <w:r w:rsidRPr="000B389B">
              <w:rPr>
                <w:rFonts w:cs="Arial"/>
                <w:szCs w:val="24"/>
              </w:rPr>
              <w:t>187(I) του 2020.</w:t>
            </w:r>
          </w:p>
        </w:tc>
        <w:tc>
          <w:tcPr>
            <w:tcW w:w="3919" w:type="pct"/>
            <w:gridSpan w:val="97"/>
          </w:tcPr>
          <w:p w14:paraId="326BDC24" w14:textId="77777777" w:rsidR="00E51045" w:rsidRPr="001578EB"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3D36A2">
              <w:rPr>
                <w:rFonts w:ascii="Arial" w:hAnsi="Arial" w:cs="Arial"/>
                <w:szCs w:val="24"/>
              </w:rPr>
              <w:t>(5)</w:t>
            </w:r>
            <w:r>
              <w:rPr>
                <w:rFonts w:ascii="Arial" w:hAnsi="Arial" w:cs="Arial"/>
                <w:szCs w:val="24"/>
              </w:rPr>
              <w:tab/>
            </w:r>
            <w:r w:rsidRPr="003D36A2">
              <w:rPr>
                <w:rFonts w:ascii="Arial" w:hAnsi="Arial" w:cs="Arial"/>
                <w:szCs w:val="24"/>
              </w:rPr>
              <w:t xml:space="preserve">Σε περίπτωση ακύρωσης ή τροποποίησης απόφασης απαγόρευσης απόπλου, εφαρμόζονται κατ’ αναλογία οι </w:t>
            </w:r>
            <w:r>
              <w:rPr>
                <w:rFonts w:ascii="Arial" w:hAnsi="Arial" w:cs="Arial"/>
                <w:szCs w:val="24"/>
              </w:rPr>
              <w:t>διατάξεις</w:t>
            </w:r>
            <w:r w:rsidRPr="003D36A2">
              <w:rPr>
                <w:rFonts w:ascii="Arial" w:hAnsi="Arial" w:cs="Arial"/>
                <w:szCs w:val="24"/>
              </w:rPr>
              <w:t xml:space="preserve"> του εδαφίου (6) του άρθρου 30 του περί Εμπορικής Ναυτιλίας (Έλεγχος του Κράτους του Λιμένα) Νόμου.</w:t>
            </w:r>
          </w:p>
        </w:tc>
      </w:tr>
      <w:tr w:rsidR="00EF047F" w:rsidRPr="000B389B" w14:paraId="082A662B" w14:textId="77777777" w:rsidTr="00274144">
        <w:tc>
          <w:tcPr>
            <w:tcW w:w="1081" w:type="pct"/>
            <w:gridSpan w:val="6"/>
          </w:tcPr>
          <w:p w14:paraId="2A6822B9" w14:textId="77777777" w:rsidR="00E51045" w:rsidRDefault="00E51045" w:rsidP="00E51045">
            <w:pPr>
              <w:spacing w:line="360" w:lineRule="auto"/>
              <w:jc w:val="right"/>
              <w:rPr>
                <w:rFonts w:cs="Arial"/>
                <w:szCs w:val="24"/>
              </w:rPr>
            </w:pPr>
          </w:p>
        </w:tc>
        <w:tc>
          <w:tcPr>
            <w:tcW w:w="3919" w:type="pct"/>
            <w:gridSpan w:val="97"/>
          </w:tcPr>
          <w:p w14:paraId="7808E447" w14:textId="509566B9"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3D36A2">
              <w:rPr>
                <w:rFonts w:ascii="Arial" w:hAnsi="Arial" w:cs="Arial"/>
                <w:szCs w:val="24"/>
              </w:rPr>
              <w:t>(</w:t>
            </w:r>
            <w:r w:rsidR="00541B6F">
              <w:rPr>
                <w:rFonts w:ascii="Arial" w:hAnsi="Arial" w:cs="Arial"/>
                <w:szCs w:val="24"/>
              </w:rPr>
              <w:t>6</w:t>
            </w:r>
            <w:r w:rsidRPr="003D36A2">
              <w:rPr>
                <w:rFonts w:ascii="Arial" w:hAnsi="Arial" w:cs="Arial"/>
                <w:szCs w:val="24"/>
              </w:rPr>
              <w:t>)</w:t>
            </w:r>
            <w:r>
              <w:rPr>
                <w:rFonts w:ascii="Arial" w:hAnsi="Arial" w:cs="Arial"/>
                <w:szCs w:val="24"/>
              </w:rPr>
              <w:tab/>
            </w:r>
            <w:r w:rsidRPr="003D36A2">
              <w:rPr>
                <w:rFonts w:ascii="Arial" w:hAnsi="Arial" w:cs="Arial"/>
                <w:szCs w:val="24"/>
              </w:rPr>
              <w:t xml:space="preserve">Το ποσό του διοικητικού προστίμου ή η τραπεζική εγγύηση καταπίπτει και περιέρχεται οριστικά στη Δημοκρατία, </w:t>
            </w:r>
            <w:r>
              <w:rPr>
                <w:rFonts w:ascii="Arial" w:hAnsi="Arial" w:cs="Arial"/>
                <w:szCs w:val="24"/>
              </w:rPr>
              <w:t>σε περίπτωση που</w:t>
            </w:r>
            <w:r w:rsidRPr="003D36A2">
              <w:rPr>
                <w:rFonts w:ascii="Arial" w:hAnsi="Arial" w:cs="Arial"/>
                <w:szCs w:val="24"/>
              </w:rPr>
              <w:t xml:space="preserve"> π</w:t>
            </w:r>
            <w:r w:rsidR="0071603D">
              <w:rPr>
                <w:rFonts w:ascii="Arial" w:hAnsi="Arial" w:cs="Arial"/>
                <w:szCs w:val="24"/>
              </w:rPr>
              <w:t>αρέλθ</w:t>
            </w:r>
            <w:r w:rsidRPr="003D36A2">
              <w:rPr>
                <w:rFonts w:ascii="Arial" w:hAnsi="Arial" w:cs="Arial"/>
                <w:szCs w:val="24"/>
              </w:rPr>
              <w:t>ει άπρακτη η προς άσκηση προσφυγής ενώπιον του Διοικητικού Δικαστηρίου προθεσμία των εβδομήντα πέντε</w:t>
            </w:r>
            <w:r>
              <w:rPr>
                <w:rFonts w:ascii="Arial" w:hAnsi="Arial" w:cs="Arial"/>
                <w:szCs w:val="24"/>
              </w:rPr>
              <w:t xml:space="preserve"> (75)</w:t>
            </w:r>
            <w:r w:rsidRPr="003D36A2">
              <w:rPr>
                <w:rFonts w:ascii="Arial" w:hAnsi="Arial" w:cs="Arial"/>
                <w:szCs w:val="24"/>
              </w:rPr>
              <w:t xml:space="preserve"> ημερών είτε από την κοινοποίηση της απόφασης για την επιβολή του διοικητικού προστίμου είτε, σε περίπτωση που ασκείται ιεραρχική προσφυγή δυνάμει του εδαφίου (1), από την κοινοποίηση της επί της ιεραρχικής προσφυγής απορριπτικής απόφασης του Υπουργού.</w:t>
            </w:r>
          </w:p>
        </w:tc>
      </w:tr>
      <w:tr w:rsidR="00EF047F" w:rsidRPr="000B389B" w14:paraId="6541A536" w14:textId="77777777" w:rsidTr="00274144">
        <w:tc>
          <w:tcPr>
            <w:tcW w:w="1081" w:type="pct"/>
            <w:gridSpan w:val="6"/>
          </w:tcPr>
          <w:p w14:paraId="5D9E2229" w14:textId="77777777" w:rsidR="00E51045" w:rsidRDefault="00E51045" w:rsidP="00E51045">
            <w:pPr>
              <w:spacing w:line="360" w:lineRule="auto"/>
              <w:jc w:val="right"/>
              <w:rPr>
                <w:rFonts w:cs="Arial"/>
                <w:szCs w:val="24"/>
              </w:rPr>
            </w:pPr>
          </w:p>
        </w:tc>
        <w:tc>
          <w:tcPr>
            <w:tcW w:w="3919" w:type="pct"/>
            <w:gridSpan w:val="97"/>
          </w:tcPr>
          <w:p w14:paraId="169174FC"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0B389B" w14:paraId="407C9C71" w14:textId="77777777" w:rsidTr="00274144">
        <w:tc>
          <w:tcPr>
            <w:tcW w:w="1081" w:type="pct"/>
            <w:gridSpan w:val="6"/>
          </w:tcPr>
          <w:p w14:paraId="226BF544" w14:textId="77777777" w:rsidR="00E51045" w:rsidRDefault="00E51045" w:rsidP="00E51045">
            <w:pPr>
              <w:spacing w:line="360" w:lineRule="auto"/>
              <w:rPr>
                <w:rFonts w:cs="Arial"/>
                <w:szCs w:val="24"/>
              </w:rPr>
            </w:pPr>
            <w:r w:rsidRPr="000B389B">
              <w:rPr>
                <w:rFonts w:cs="Arial"/>
                <w:szCs w:val="24"/>
              </w:rPr>
              <w:t xml:space="preserve">Διοικητικό </w:t>
            </w:r>
          </w:p>
          <w:p w14:paraId="22ACF3B8" w14:textId="77777777" w:rsidR="00E51045" w:rsidRDefault="00E51045" w:rsidP="00E51045">
            <w:pPr>
              <w:spacing w:line="360" w:lineRule="auto"/>
              <w:rPr>
                <w:rFonts w:cs="Arial"/>
                <w:szCs w:val="24"/>
              </w:rPr>
            </w:pPr>
            <w:r>
              <w:rPr>
                <w:rFonts w:cs="Arial"/>
                <w:szCs w:val="24"/>
              </w:rPr>
              <w:t>π</w:t>
            </w:r>
            <w:r w:rsidRPr="000B389B">
              <w:rPr>
                <w:rFonts w:cs="Arial"/>
                <w:szCs w:val="24"/>
              </w:rPr>
              <w:t>ρόστιμο</w:t>
            </w:r>
          </w:p>
          <w:p w14:paraId="600E8E4B" w14:textId="77777777" w:rsidR="00E51045" w:rsidRDefault="00E51045" w:rsidP="00E51045">
            <w:pPr>
              <w:spacing w:line="360" w:lineRule="auto"/>
              <w:rPr>
                <w:rFonts w:cs="Arial"/>
                <w:szCs w:val="24"/>
              </w:rPr>
            </w:pPr>
            <w:r w:rsidRPr="000B389B">
              <w:rPr>
                <w:rFonts w:cs="Arial"/>
                <w:szCs w:val="24"/>
              </w:rPr>
              <w:t xml:space="preserve">για μη επίτευξη </w:t>
            </w:r>
          </w:p>
          <w:p w14:paraId="2975B2C8" w14:textId="77777777" w:rsidR="00E51045" w:rsidRDefault="00E51045" w:rsidP="00E51045">
            <w:pPr>
              <w:spacing w:line="360" w:lineRule="auto"/>
              <w:rPr>
                <w:rFonts w:cs="Arial"/>
                <w:szCs w:val="24"/>
              </w:rPr>
            </w:pPr>
            <w:r w:rsidRPr="000B389B">
              <w:rPr>
                <w:rFonts w:cs="Arial"/>
                <w:szCs w:val="24"/>
              </w:rPr>
              <w:t xml:space="preserve">του στόχου </w:t>
            </w:r>
          </w:p>
          <w:p w14:paraId="23586CD6" w14:textId="77777777" w:rsidR="00E51045" w:rsidRDefault="00E51045" w:rsidP="00E51045">
            <w:pPr>
              <w:spacing w:line="360" w:lineRule="auto"/>
              <w:rPr>
                <w:rFonts w:cs="Arial"/>
                <w:szCs w:val="24"/>
              </w:rPr>
            </w:pPr>
            <w:r w:rsidRPr="000B389B">
              <w:rPr>
                <w:rFonts w:cs="Arial"/>
                <w:szCs w:val="24"/>
              </w:rPr>
              <w:t>μείωσης των εκπομπών.</w:t>
            </w:r>
          </w:p>
        </w:tc>
        <w:tc>
          <w:tcPr>
            <w:tcW w:w="3919" w:type="pct"/>
            <w:gridSpan w:val="97"/>
          </w:tcPr>
          <w:p w14:paraId="125420D7" w14:textId="39F6B83A"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sidRPr="003D36A2">
              <w:rPr>
                <w:rFonts w:ascii="Arial" w:hAnsi="Arial" w:cs="Arial"/>
                <w:szCs w:val="24"/>
              </w:rPr>
              <w:t>41.-(1)</w:t>
            </w:r>
            <w:r>
              <w:rPr>
                <w:rFonts w:ascii="Arial" w:hAnsi="Arial" w:cs="Arial"/>
                <w:szCs w:val="24"/>
              </w:rPr>
              <w:tab/>
            </w:r>
            <w:r w:rsidRPr="003D36A2">
              <w:rPr>
                <w:rFonts w:ascii="Arial" w:hAnsi="Arial" w:cs="Arial"/>
                <w:szCs w:val="24"/>
              </w:rPr>
              <w:t>Εφόσον διαπιστώνεται ότι προμηθευτής, με βάση τα στοιχεία που υπ</w:t>
            </w:r>
            <w:r w:rsidR="00B57841">
              <w:rPr>
                <w:rFonts w:ascii="Arial" w:hAnsi="Arial" w:cs="Arial"/>
                <w:szCs w:val="24"/>
              </w:rPr>
              <w:t>έ</w:t>
            </w:r>
            <w:r w:rsidRPr="003D36A2">
              <w:rPr>
                <w:rFonts w:ascii="Arial" w:hAnsi="Arial" w:cs="Arial"/>
                <w:szCs w:val="24"/>
              </w:rPr>
              <w:t xml:space="preserve">βαλε στην αρμόδια αρχή σύμφωνα με </w:t>
            </w:r>
            <w:r>
              <w:rPr>
                <w:rFonts w:ascii="Arial" w:hAnsi="Arial" w:cs="Arial"/>
                <w:szCs w:val="24"/>
              </w:rPr>
              <w:t>τις διατάξεις των</w:t>
            </w:r>
            <w:r w:rsidRPr="003D36A2">
              <w:rPr>
                <w:rFonts w:ascii="Arial" w:hAnsi="Arial" w:cs="Arial"/>
                <w:szCs w:val="24"/>
              </w:rPr>
              <w:t xml:space="preserve"> άρθρ</w:t>
            </w:r>
            <w:r>
              <w:rPr>
                <w:rFonts w:ascii="Arial" w:hAnsi="Arial" w:cs="Arial"/>
                <w:szCs w:val="24"/>
              </w:rPr>
              <w:t>ων</w:t>
            </w:r>
            <w:r w:rsidRPr="003D36A2">
              <w:rPr>
                <w:rFonts w:ascii="Arial" w:hAnsi="Arial" w:cs="Arial"/>
                <w:szCs w:val="24"/>
              </w:rPr>
              <w:t xml:space="preserve"> 17 και 18, το αργότερο </w:t>
            </w:r>
            <w:r>
              <w:rPr>
                <w:rFonts w:ascii="Arial" w:hAnsi="Arial" w:cs="Arial"/>
                <w:szCs w:val="24"/>
              </w:rPr>
              <w:t>έως την</w:t>
            </w:r>
            <w:r w:rsidRPr="003D36A2">
              <w:rPr>
                <w:rFonts w:ascii="Arial" w:hAnsi="Arial" w:cs="Arial"/>
                <w:szCs w:val="24"/>
              </w:rPr>
              <w:t xml:space="preserve"> 31</w:t>
            </w:r>
            <w:r w:rsidRPr="00155526">
              <w:rPr>
                <w:rFonts w:ascii="Arial" w:hAnsi="Arial" w:cs="Arial"/>
                <w:szCs w:val="24"/>
                <w:vertAlign w:val="superscript"/>
              </w:rPr>
              <w:t>η</w:t>
            </w:r>
            <w:r w:rsidRPr="003D36A2">
              <w:rPr>
                <w:rFonts w:ascii="Arial" w:hAnsi="Arial" w:cs="Arial"/>
                <w:szCs w:val="24"/>
              </w:rPr>
              <w:t xml:space="preserve"> Μαρτίου κάθε έτους δεν </w:t>
            </w:r>
            <w:r w:rsidR="00B80806">
              <w:rPr>
                <w:rFonts w:ascii="Arial" w:hAnsi="Arial" w:cs="Arial"/>
                <w:szCs w:val="24"/>
              </w:rPr>
              <w:t>έχει</w:t>
            </w:r>
            <w:r w:rsidRPr="003D36A2">
              <w:rPr>
                <w:rFonts w:ascii="Arial" w:hAnsi="Arial" w:cs="Arial"/>
                <w:szCs w:val="24"/>
              </w:rPr>
              <w:t xml:space="preserve"> με</w:t>
            </w:r>
            <w:r w:rsidR="00B80806">
              <w:rPr>
                <w:rFonts w:ascii="Arial" w:hAnsi="Arial" w:cs="Arial"/>
                <w:szCs w:val="24"/>
              </w:rPr>
              <w:t>ιώσει</w:t>
            </w:r>
            <w:r w:rsidRPr="003D36A2">
              <w:rPr>
                <w:rFonts w:ascii="Arial" w:hAnsi="Arial" w:cs="Arial"/>
                <w:szCs w:val="24"/>
              </w:rPr>
              <w:t xml:space="preserve"> τ</w:t>
            </w:r>
            <w:r w:rsidR="00B80806">
              <w:rPr>
                <w:rFonts w:ascii="Arial" w:hAnsi="Arial" w:cs="Arial"/>
                <w:szCs w:val="24"/>
              </w:rPr>
              <w:t>ις</w:t>
            </w:r>
            <w:r w:rsidRPr="003D36A2">
              <w:rPr>
                <w:rFonts w:ascii="Arial" w:hAnsi="Arial" w:cs="Arial"/>
                <w:szCs w:val="24"/>
              </w:rPr>
              <w:t xml:space="preserve"> εκπομπ</w:t>
            </w:r>
            <w:r w:rsidR="00B80806">
              <w:rPr>
                <w:rFonts w:ascii="Arial" w:hAnsi="Arial" w:cs="Arial"/>
                <w:szCs w:val="24"/>
              </w:rPr>
              <w:t>ές</w:t>
            </w:r>
            <w:r w:rsidRPr="003D36A2">
              <w:rPr>
                <w:rFonts w:ascii="Arial" w:hAnsi="Arial" w:cs="Arial"/>
                <w:szCs w:val="24"/>
              </w:rPr>
              <w:t xml:space="preserve"> αερίων του θερμοκηπίου</w:t>
            </w:r>
            <w:r w:rsidR="00B80806">
              <w:rPr>
                <w:rFonts w:ascii="Arial" w:hAnsi="Arial" w:cs="Arial"/>
                <w:szCs w:val="24"/>
              </w:rPr>
              <w:t>,</w:t>
            </w:r>
            <w:r w:rsidRPr="003D36A2">
              <w:rPr>
                <w:rFonts w:ascii="Arial" w:hAnsi="Arial" w:cs="Arial"/>
                <w:szCs w:val="24"/>
              </w:rPr>
              <w:t xml:space="preserve"> </w:t>
            </w:r>
            <w:r w:rsidR="00B80806">
              <w:rPr>
                <w:rFonts w:ascii="Arial" w:hAnsi="Arial" w:cs="Arial"/>
                <w:szCs w:val="24"/>
              </w:rPr>
              <w:t>όπως</w:t>
            </w:r>
            <w:r w:rsidRPr="003D36A2">
              <w:rPr>
                <w:rFonts w:ascii="Arial" w:hAnsi="Arial" w:cs="Arial"/>
                <w:szCs w:val="24"/>
              </w:rPr>
              <w:t xml:space="preserve"> καθορίζεται στο εδάφιο (4) του άρθρου 17, ο </w:t>
            </w:r>
            <w:proofErr w:type="spellStart"/>
            <w:r w:rsidRPr="003D36A2">
              <w:rPr>
                <w:rFonts w:ascii="Arial" w:hAnsi="Arial" w:cs="Arial"/>
                <w:szCs w:val="24"/>
              </w:rPr>
              <w:t>Αρχιεπιθεωρητής</w:t>
            </w:r>
            <w:proofErr w:type="spellEnd"/>
            <w:r w:rsidRPr="003D36A2">
              <w:rPr>
                <w:rFonts w:ascii="Arial" w:hAnsi="Arial" w:cs="Arial"/>
                <w:szCs w:val="24"/>
              </w:rPr>
              <w:t xml:space="preserve"> επιβάλλει </w:t>
            </w:r>
            <w:r w:rsidR="00B80806">
              <w:rPr>
                <w:rFonts w:ascii="Arial" w:hAnsi="Arial" w:cs="Arial"/>
                <w:szCs w:val="24"/>
              </w:rPr>
              <w:t xml:space="preserve">σε αυτό </w:t>
            </w:r>
            <w:r w:rsidRPr="003D36A2">
              <w:rPr>
                <w:rFonts w:ascii="Arial" w:hAnsi="Arial" w:cs="Arial"/>
                <w:szCs w:val="24"/>
              </w:rPr>
              <w:t xml:space="preserve">διοικητικό πρόστιμο, το ύψος του οποίου καθορίζεται σύμφωνα με τη μεθοδολογία που περιγράφεται </w:t>
            </w:r>
            <w:r>
              <w:rPr>
                <w:rFonts w:ascii="Arial" w:hAnsi="Arial" w:cs="Arial"/>
                <w:szCs w:val="24"/>
              </w:rPr>
              <w:t>στις διατάξεις των</w:t>
            </w:r>
            <w:r w:rsidRPr="003D36A2">
              <w:rPr>
                <w:rFonts w:ascii="Arial" w:hAnsi="Arial" w:cs="Arial"/>
                <w:szCs w:val="24"/>
              </w:rPr>
              <w:t xml:space="preserve"> </w:t>
            </w:r>
            <w:r>
              <w:rPr>
                <w:rFonts w:ascii="Arial" w:hAnsi="Arial" w:cs="Arial"/>
                <w:szCs w:val="24"/>
              </w:rPr>
              <w:t>εδαφίων</w:t>
            </w:r>
            <w:r w:rsidRPr="003D36A2">
              <w:rPr>
                <w:rFonts w:ascii="Arial" w:hAnsi="Arial" w:cs="Arial"/>
                <w:szCs w:val="24"/>
              </w:rPr>
              <w:t xml:space="preserve"> (2) και (3).</w:t>
            </w:r>
          </w:p>
        </w:tc>
      </w:tr>
      <w:tr w:rsidR="00EF047F" w:rsidRPr="000B389B" w14:paraId="5389DB22" w14:textId="77777777" w:rsidTr="00274144">
        <w:tc>
          <w:tcPr>
            <w:tcW w:w="1081" w:type="pct"/>
            <w:gridSpan w:val="6"/>
          </w:tcPr>
          <w:p w14:paraId="078A67B5" w14:textId="77777777" w:rsidR="00E51045" w:rsidRDefault="00E51045" w:rsidP="00E51045">
            <w:pPr>
              <w:spacing w:line="360" w:lineRule="auto"/>
              <w:jc w:val="right"/>
              <w:rPr>
                <w:rFonts w:cs="Arial"/>
                <w:szCs w:val="24"/>
              </w:rPr>
            </w:pPr>
          </w:p>
        </w:tc>
        <w:tc>
          <w:tcPr>
            <w:tcW w:w="3919" w:type="pct"/>
            <w:gridSpan w:val="97"/>
          </w:tcPr>
          <w:p w14:paraId="63B93742"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0B389B" w14:paraId="170B9C8D" w14:textId="77777777" w:rsidTr="00274144">
        <w:tc>
          <w:tcPr>
            <w:tcW w:w="1081" w:type="pct"/>
            <w:gridSpan w:val="6"/>
          </w:tcPr>
          <w:p w14:paraId="6AA8805D" w14:textId="77777777" w:rsidR="00E51045" w:rsidRDefault="00E51045" w:rsidP="00E51045">
            <w:pPr>
              <w:spacing w:line="360" w:lineRule="auto"/>
              <w:jc w:val="right"/>
              <w:rPr>
                <w:rFonts w:cs="Arial"/>
                <w:szCs w:val="24"/>
              </w:rPr>
            </w:pPr>
          </w:p>
        </w:tc>
        <w:tc>
          <w:tcPr>
            <w:tcW w:w="3919" w:type="pct"/>
            <w:gridSpan w:val="97"/>
          </w:tcPr>
          <w:p w14:paraId="5D5167E5" w14:textId="21D1BEF8" w:rsidR="00E51045" w:rsidRDefault="00E51045" w:rsidP="00E51045">
            <w:pPr>
              <w:pStyle w:val="Point2"/>
              <w:tabs>
                <w:tab w:val="left" w:pos="397"/>
                <w:tab w:val="left" w:pos="567"/>
                <w:tab w:val="left" w:pos="794"/>
                <w:tab w:val="left" w:pos="1015"/>
              </w:tabs>
              <w:spacing w:before="0" w:after="0"/>
              <w:ind w:left="0" w:firstLine="0"/>
              <w:jc w:val="both"/>
              <w:rPr>
                <w:rFonts w:ascii="Arial" w:hAnsi="Arial" w:cs="Arial"/>
                <w:szCs w:val="24"/>
              </w:rPr>
            </w:pPr>
            <w:r>
              <w:rPr>
                <w:rFonts w:ascii="Arial" w:hAnsi="Arial" w:cs="Arial"/>
                <w:szCs w:val="24"/>
              </w:rPr>
              <w:tab/>
            </w:r>
            <w:r w:rsidRPr="003D36A2">
              <w:rPr>
                <w:rFonts w:ascii="Arial" w:hAnsi="Arial" w:cs="Arial"/>
                <w:szCs w:val="24"/>
              </w:rPr>
              <w:t>(2)</w:t>
            </w:r>
            <w:r>
              <w:rPr>
                <w:rFonts w:ascii="Arial" w:hAnsi="Arial" w:cs="Arial"/>
                <w:szCs w:val="24"/>
              </w:rPr>
              <w:tab/>
            </w:r>
            <w:r w:rsidRPr="003D36A2">
              <w:rPr>
                <w:rFonts w:ascii="Arial" w:hAnsi="Arial" w:cs="Arial"/>
                <w:szCs w:val="24"/>
              </w:rPr>
              <w:t xml:space="preserve">Για κάθε τόνο CO2eq που εκπέμφθηκε και είχε ως αποτέλεσμα </w:t>
            </w:r>
            <w:r w:rsidR="00894848">
              <w:rPr>
                <w:rFonts w:ascii="Arial" w:hAnsi="Arial" w:cs="Arial"/>
                <w:szCs w:val="24"/>
              </w:rPr>
              <w:t>τη μη επίτευξη του στόχου</w:t>
            </w:r>
            <w:r w:rsidRPr="003D36A2">
              <w:rPr>
                <w:rFonts w:ascii="Arial" w:hAnsi="Arial" w:cs="Arial"/>
                <w:szCs w:val="24"/>
              </w:rPr>
              <w:t xml:space="preserve"> μείωσης, επιβάλλεται πρόστιμο, λαμβάνοντας υπόψη τον πραγματικό βαθμό επίτευξης μείωσης των εκπομπών (%) και την ποσότητα εκπομπών tCO2eq η οποία υπερβαίνει τις εκπομπές που αντιστοιχούν στην επίτευξη της υποχρεωτικής μείωσης των εκπομπών κατά </w:t>
            </w:r>
            <w:r>
              <w:rPr>
                <w:rFonts w:ascii="Arial" w:hAnsi="Arial" w:cs="Arial"/>
                <w:szCs w:val="24"/>
              </w:rPr>
              <w:t>έξι τοις εκατό (</w:t>
            </w:r>
            <w:r w:rsidRPr="003D36A2">
              <w:rPr>
                <w:rFonts w:ascii="Arial" w:hAnsi="Arial" w:cs="Arial"/>
                <w:szCs w:val="24"/>
              </w:rPr>
              <w:t>6%</w:t>
            </w:r>
            <w:r>
              <w:rPr>
                <w:rFonts w:ascii="Arial" w:hAnsi="Arial" w:cs="Arial"/>
                <w:szCs w:val="24"/>
              </w:rPr>
              <w:t>)</w:t>
            </w:r>
            <w:r w:rsidRPr="003D36A2">
              <w:rPr>
                <w:rFonts w:ascii="Arial" w:hAnsi="Arial" w:cs="Arial"/>
                <w:szCs w:val="24"/>
              </w:rPr>
              <w:t xml:space="preserve"> ως ακολούθως:</w:t>
            </w:r>
          </w:p>
        </w:tc>
      </w:tr>
      <w:tr w:rsidR="008876D5" w:rsidRPr="000B389B" w14:paraId="7E24AB65" w14:textId="77777777" w:rsidTr="00274144">
        <w:tc>
          <w:tcPr>
            <w:tcW w:w="1081" w:type="pct"/>
            <w:gridSpan w:val="6"/>
          </w:tcPr>
          <w:p w14:paraId="33819754" w14:textId="77777777" w:rsidR="00E51045" w:rsidRDefault="00E51045" w:rsidP="00E51045">
            <w:pPr>
              <w:spacing w:line="360" w:lineRule="auto"/>
              <w:jc w:val="right"/>
              <w:rPr>
                <w:rFonts w:cs="Arial"/>
                <w:szCs w:val="24"/>
              </w:rPr>
            </w:pPr>
          </w:p>
        </w:tc>
        <w:tc>
          <w:tcPr>
            <w:tcW w:w="3919" w:type="pct"/>
            <w:gridSpan w:val="97"/>
          </w:tcPr>
          <w:p w14:paraId="0D973DA5"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017160" w:rsidRPr="000B389B" w14:paraId="7C108C26" w14:textId="77777777" w:rsidTr="0091230E">
        <w:tc>
          <w:tcPr>
            <w:tcW w:w="1081" w:type="pct"/>
            <w:gridSpan w:val="6"/>
          </w:tcPr>
          <w:p w14:paraId="5FD03455" w14:textId="77777777" w:rsidR="00E51045" w:rsidRPr="000B389B" w:rsidRDefault="00E51045" w:rsidP="00E51045">
            <w:pPr>
              <w:spacing w:line="360" w:lineRule="auto"/>
              <w:ind w:right="-90"/>
              <w:rPr>
                <w:rFonts w:cs="Arial"/>
                <w:szCs w:val="24"/>
              </w:rPr>
            </w:pPr>
          </w:p>
        </w:tc>
        <w:tc>
          <w:tcPr>
            <w:tcW w:w="686" w:type="pct"/>
            <w:gridSpan w:val="38"/>
          </w:tcPr>
          <w:p w14:paraId="5174776C" w14:textId="77777777" w:rsidR="00E51045" w:rsidRPr="003D36A2" w:rsidRDefault="00E51045" w:rsidP="00E51045">
            <w:pPr>
              <w:pStyle w:val="Point2"/>
              <w:spacing w:before="0" w:after="0"/>
              <w:ind w:left="35" w:firstLine="0"/>
              <w:jc w:val="right"/>
              <w:rPr>
                <w:rFonts w:ascii="Arial" w:hAnsi="Arial" w:cs="Arial"/>
                <w:szCs w:val="24"/>
              </w:rPr>
            </w:pPr>
            <w:r w:rsidRPr="003D36A2">
              <w:rPr>
                <w:rFonts w:ascii="Arial" w:hAnsi="Arial" w:cs="Arial"/>
                <w:szCs w:val="24"/>
              </w:rPr>
              <w:t>(α)</w:t>
            </w:r>
          </w:p>
        </w:tc>
        <w:tc>
          <w:tcPr>
            <w:tcW w:w="3233" w:type="pct"/>
            <w:gridSpan w:val="59"/>
          </w:tcPr>
          <w:p w14:paraId="7C163C34" w14:textId="6B13B79F" w:rsidR="00E51045" w:rsidRPr="003D36A2" w:rsidRDefault="00E51045" w:rsidP="00E51045">
            <w:pPr>
              <w:pStyle w:val="Point2"/>
              <w:tabs>
                <w:tab w:val="left" w:pos="567"/>
              </w:tabs>
              <w:spacing w:before="0" w:after="0"/>
              <w:ind w:left="0" w:firstLine="0"/>
              <w:jc w:val="both"/>
              <w:rPr>
                <w:rFonts w:ascii="Arial" w:hAnsi="Arial" w:cs="Arial"/>
                <w:szCs w:val="24"/>
              </w:rPr>
            </w:pPr>
            <w:r>
              <w:rPr>
                <w:rFonts w:ascii="Arial" w:hAnsi="Arial" w:cs="Arial"/>
                <w:szCs w:val="24"/>
              </w:rPr>
              <w:t>Γ</w:t>
            </w:r>
            <w:r w:rsidRPr="003D36A2">
              <w:rPr>
                <w:rFonts w:ascii="Arial" w:hAnsi="Arial" w:cs="Arial"/>
                <w:szCs w:val="24"/>
              </w:rPr>
              <w:t>ια κάθε τόνο CO</w:t>
            </w:r>
            <w:r w:rsidRPr="003D36A2">
              <w:rPr>
                <w:rFonts w:ascii="Arial" w:hAnsi="Arial" w:cs="Arial"/>
                <w:szCs w:val="24"/>
                <w:vertAlign w:val="subscript"/>
              </w:rPr>
              <w:t xml:space="preserve">2eq </w:t>
            </w:r>
            <w:r w:rsidRPr="003D36A2">
              <w:rPr>
                <w:rFonts w:ascii="Arial" w:hAnsi="Arial" w:cs="Arial"/>
                <w:szCs w:val="24"/>
              </w:rPr>
              <w:t xml:space="preserve">που υπερβαίνει τις εκπομπές που αντιστοιχούν σε μείωση των εκπομπών </w:t>
            </w:r>
            <w:r>
              <w:rPr>
                <w:rFonts w:ascii="Arial" w:hAnsi="Arial" w:cs="Arial"/>
                <w:szCs w:val="24"/>
              </w:rPr>
              <w:t>έως τρία τοις εκατό (</w:t>
            </w:r>
            <w:r w:rsidRPr="003D36A2">
              <w:rPr>
                <w:rFonts w:ascii="Arial" w:hAnsi="Arial" w:cs="Arial"/>
                <w:szCs w:val="24"/>
              </w:rPr>
              <w:t>3%</w:t>
            </w:r>
            <w:r>
              <w:rPr>
                <w:rFonts w:ascii="Arial" w:hAnsi="Arial" w:cs="Arial"/>
                <w:szCs w:val="24"/>
              </w:rPr>
              <w:t>)</w:t>
            </w:r>
            <w:r w:rsidRPr="003D36A2">
              <w:rPr>
                <w:rFonts w:ascii="Arial" w:hAnsi="Arial" w:cs="Arial"/>
                <w:szCs w:val="24"/>
              </w:rPr>
              <w:t>, επιβάλλεται πρόστιμο  €100/ tCO</w:t>
            </w:r>
            <w:r w:rsidRPr="003D36A2">
              <w:rPr>
                <w:rFonts w:ascii="Arial" w:hAnsi="Arial" w:cs="Arial"/>
                <w:szCs w:val="24"/>
                <w:vertAlign w:val="subscript"/>
              </w:rPr>
              <w:t>2eq</w:t>
            </w:r>
            <w:r w:rsidR="00145E98">
              <w:rPr>
                <w:rFonts w:ascii="Arial" w:hAnsi="Arial" w:cs="Arial"/>
                <w:szCs w:val="24"/>
              </w:rPr>
              <w:t>ꞏ</w:t>
            </w:r>
            <w:r w:rsidRPr="003D36A2">
              <w:rPr>
                <w:rFonts w:ascii="Arial" w:hAnsi="Arial" w:cs="Arial"/>
                <w:szCs w:val="24"/>
              </w:rPr>
              <w:t xml:space="preserve"> και</w:t>
            </w:r>
          </w:p>
        </w:tc>
      </w:tr>
      <w:tr w:rsidR="00017160" w:rsidRPr="000B389B" w14:paraId="6F823782" w14:textId="77777777" w:rsidTr="0091230E">
        <w:tc>
          <w:tcPr>
            <w:tcW w:w="1081" w:type="pct"/>
            <w:gridSpan w:val="6"/>
          </w:tcPr>
          <w:p w14:paraId="21DD9859" w14:textId="77777777" w:rsidR="00E51045" w:rsidRPr="000B389B" w:rsidRDefault="00E51045" w:rsidP="00E51045">
            <w:pPr>
              <w:spacing w:line="360" w:lineRule="auto"/>
              <w:ind w:right="-90"/>
              <w:rPr>
                <w:rFonts w:cs="Arial"/>
                <w:szCs w:val="24"/>
              </w:rPr>
            </w:pPr>
          </w:p>
        </w:tc>
        <w:tc>
          <w:tcPr>
            <w:tcW w:w="686" w:type="pct"/>
            <w:gridSpan w:val="38"/>
          </w:tcPr>
          <w:p w14:paraId="4D2A62A0" w14:textId="77777777" w:rsidR="00E51045" w:rsidRPr="003D36A2" w:rsidRDefault="00E51045" w:rsidP="00E51045">
            <w:pPr>
              <w:pStyle w:val="Point2"/>
              <w:spacing w:before="0" w:after="0"/>
              <w:ind w:left="35" w:firstLine="0"/>
              <w:jc w:val="right"/>
              <w:rPr>
                <w:rFonts w:ascii="Arial" w:hAnsi="Arial" w:cs="Arial"/>
                <w:szCs w:val="24"/>
              </w:rPr>
            </w:pPr>
          </w:p>
        </w:tc>
        <w:tc>
          <w:tcPr>
            <w:tcW w:w="3233" w:type="pct"/>
            <w:gridSpan w:val="59"/>
          </w:tcPr>
          <w:p w14:paraId="6E167B39"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017160" w:rsidRPr="000B389B" w14:paraId="360D0314" w14:textId="77777777" w:rsidTr="0091230E">
        <w:tc>
          <w:tcPr>
            <w:tcW w:w="1081" w:type="pct"/>
            <w:gridSpan w:val="6"/>
          </w:tcPr>
          <w:p w14:paraId="71987587" w14:textId="77777777" w:rsidR="00E51045" w:rsidRPr="000B389B" w:rsidRDefault="00E51045" w:rsidP="00E51045">
            <w:pPr>
              <w:spacing w:line="360" w:lineRule="auto"/>
              <w:ind w:right="-90"/>
              <w:rPr>
                <w:rFonts w:cs="Arial"/>
                <w:szCs w:val="24"/>
              </w:rPr>
            </w:pPr>
          </w:p>
        </w:tc>
        <w:tc>
          <w:tcPr>
            <w:tcW w:w="686" w:type="pct"/>
            <w:gridSpan w:val="38"/>
          </w:tcPr>
          <w:p w14:paraId="00E1AD44" w14:textId="77777777" w:rsidR="00E51045" w:rsidRPr="003D36A2" w:rsidRDefault="00E51045" w:rsidP="00E51045">
            <w:pPr>
              <w:pStyle w:val="Point2"/>
              <w:spacing w:before="0" w:after="0"/>
              <w:ind w:left="35" w:firstLine="0"/>
              <w:jc w:val="right"/>
              <w:rPr>
                <w:rFonts w:ascii="Arial" w:hAnsi="Arial" w:cs="Arial"/>
                <w:szCs w:val="24"/>
              </w:rPr>
            </w:pPr>
            <w:r w:rsidRPr="003D36A2">
              <w:rPr>
                <w:rFonts w:ascii="Arial" w:hAnsi="Arial" w:cs="Arial"/>
                <w:szCs w:val="24"/>
              </w:rPr>
              <w:t>(β)</w:t>
            </w:r>
          </w:p>
        </w:tc>
        <w:tc>
          <w:tcPr>
            <w:tcW w:w="3233" w:type="pct"/>
            <w:gridSpan w:val="59"/>
          </w:tcPr>
          <w:p w14:paraId="6CC0A87F" w14:textId="088DBE7D" w:rsidR="00E51045" w:rsidRPr="003D36A2" w:rsidRDefault="00E51045" w:rsidP="00E51045">
            <w:pPr>
              <w:pStyle w:val="Point2"/>
              <w:tabs>
                <w:tab w:val="left" w:pos="567"/>
              </w:tabs>
              <w:spacing w:before="0" w:after="0"/>
              <w:ind w:left="0" w:firstLine="0"/>
              <w:jc w:val="both"/>
              <w:rPr>
                <w:rFonts w:ascii="Arial" w:hAnsi="Arial" w:cs="Arial"/>
                <w:szCs w:val="24"/>
              </w:rPr>
            </w:pPr>
            <w:r w:rsidRPr="003D36A2">
              <w:rPr>
                <w:rFonts w:ascii="Arial" w:hAnsi="Arial" w:cs="Arial"/>
                <w:szCs w:val="24"/>
              </w:rPr>
              <w:t>για κάθε τόνο CO</w:t>
            </w:r>
            <w:r w:rsidRPr="003D36A2">
              <w:rPr>
                <w:rFonts w:ascii="Arial" w:hAnsi="Arial" w:cs="Arial"/>
                <w:szCs w:val="24"/>
                <w:vertAlign w:val="subscript"/>
              </w:rPr>
              <w:t xml:space="preserve">2eq </w:t>
            </w:r>
            <w:r w:rsidRPr="003D36A2">
              <w:rPr>
                <w:rFonts w:ascii="Arial" w:hAnsi="Arial" w:cs="Arial"/>
                <w:szCs w:val="24"/>
              </w:rPr>
              <w:t xml:space="preserve">που υπερβαίνει τις εκπομπές που αντιστοιχούν σε μείωση των εκπομπών μεγαλύτερη του </w:t>
            </w:r>
            <w:r>
              <w:rPr>
                <w:rFonts w:ascii="Arial" w:hAnsi="Arial" w:cs="Arial"/>
                <w:szCs w:val="24"/>
              </w:rPr>
              <w:t>από τρία τοις εκατό (</w:t>
            </w:r>
            <w:r w:rsidRPr="003D36A2">
              <w:rPr>
                <w:rFonts w:ascii="Arial" w:hAnsi="Arial" w:cs="Arial"/>
                <w:szCs w:val="24"/>
              </w:rPr>
              <w:t>3%</w:t>
            </w:r>
            <w:r>
              <w:rPr>
                <w:rFonts w:ascii="Arial" w:hAnsi="Arial" w:cs="Arial"/>
                <w:szCs w:val="24"/>
              </w:rPr>
              <w:t>)</w:t>
            </w:r>
            <w:r w:rsidRPr="003D36A2">
              <w:rPr>
                <w:rFonts w:ascii="Arial" w:hAnsi="Arial" w:cs="Arial"/>
                <w:szCs w:val="24"/>
              </w:rPr>
              <w:t xml:space="preserve"> και μικρότερη </w:t>
            </w:r>
            <w:r w:rsidR="00C12757">
              <w:rPr>
                <w:rFonts w:ascii="Arial" w:hAnsi="Arial" w:cs="Arial"/>
                <w:szCs w:val="24"/>
              </w:rPr>
              <w:t>από</w:t>
            </w:r>
            <w:r>
              <w:rPr>
                <w:rFonts w:ascii="Arial" w:hAnsi="Arial" w:cs="Arial"/>
                <w:szCs w:val="24"/>
              </w:rPr>
              <w:t xml:space="preserve"> έξι τοις εκατό</w:t>
            </w:r>
            <w:r w:rsidRPr="003D36A2">
              <w:rPr>
                <w:rFonts w:ascii="Arial" w:hAnsi="Arial" w:cs="Arial"/>
                <w:szCs w:val="24"/>
              </w:rPr>
              <w:t xml:space="preserve"> </w:t>
            </w:r>
            <w:r>
              <w:rPr>
                <w:rFonts w:ascii="Arial" w:hAnsi="Arial" w:cs="Arial"/>
                <w:szCs w:val="24"/>
              </w:rPr>
              <w:t>(</w:t>
            </w:r>
            <w:r w:rsidRPr="003D36A2">
              <w:rPr>
                <w:rFonts w:ascii="Arial" w:hAnsi="Arial" w:cs="Arial"/>
                <w:szCs w:val="24"/>
              </w:rPr>
              <w:t>6%</w:t>
            </w:r>
            <w:r>
              <w:rPr>
                <w:rFonts w:ascii="Arial" w:hAnsi="Arial" w:cs="Arial"/>
                <w:szCs w:val="24"/>
              </w:rPr>
              <w:t>)</w:t>
            </w:r>
            <w:r w:rsidRPr="003D36A2">
              <w:rPr>
                <w:rFonts w:ascii="Arial" w:hAnsi="Arial" w:cs="Arial"/>
                <w:szCs w:val="24"/>
              </w:rPr>
              <w:t>, επιβάλλεται πρόστιμο €50/ tCO</w:t>
            </w:r>
            <w:r w:rsidRPr="003D36A2">
              <w:rPr>
                <w:rFonts w:ascii="Arial" w:hAnsi="Arial" w:cs="Arial"/>
                <w:szCs w:val="24"/>
                <w:vertAlign w:val="subscript"/>
              </w:rPr>
              <w:t>2eg</w:t>
            </w:r>
            <w:r w:rsidRPr="003D36A2">
              <w:rPr>
                <w:rFonts w:ascii="Arial" w:hAnsi="Arial" w:cs="Arial"/>
                <w:szCs w:val="24"/>
              </w:rPr>
              <w:t>.</w:t>
            </w:r>
          </w:p>
        </w:tc>
      </w:tr>
      <w:tr w:rsidR="00017160" w:rsidRPr="000B389B" w14:paraId="47A4FDA4" w14:textId="77777777" w:rsidTr="0091230E">
        <w:tc>
          <w:tcPr>
            <w:tcW w:w="1081" w:type="pct"/>
            <w:gridSpan w:val="6"/>
          </w:tcPr>
          <w:p w14:paraId="2C3BEDB5" w14:textId="77777777" w:rsidR="00E51045" w:rsidRPr="000B389B" w:rsidRDefault="00E51045" w:rsidP="00E51045">
            <w:pPr>
              <w:spacing w:line="360" w:lineRule="auto"/>
              <w:ind w:right="-90"/>
              <w:rPr>
                <w:rFonts w:cs="Arial"/>
                <w:szCs w:val="24"/>
              </w:rPr>
            </w:pPr>
          </w:p>
        </w:tc>
        <w:tc>
          <w:tcPr>
            <w:tcW w:w="987" w:type="pct"/>
            <w:gridSpan w:val="73"/>
          </w:tcPr>
          <w:p w14:paraId="121B119F" w14:textId="77777777" w:rsidR="00E51045" w:rsidRPr="003D36A2" w:rsidRDefault="00E51045" w:rsidP="00E51045">
            <w:pPr>
              <w:pStyle w:val="Point2"/>
              <w:spacing w:before="0" w:after="0"/>
              <w:ind w:left="35" w:firstLine="0"/>
              <w:jc w:val="right"/>
              <w:rPr>
                <w:rFonts w:ascii="Arial" w:hAnsi="Arial" w:cs="Arial"/>
                <w:szCs w:val="24"/>
              </w:rPr>
            </w:pPr>
          </w:p>
        </w:tc>
        <w:tc>
          <w:tcPr>
            <w:tcW w:w="2933" w:type="pct"/>
            <w:gridSpan w:val="24"/>
          </w:tcPr>
          <w:p w14:paraId="337FC493"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EF047F" w:rsidRPr="000B389B" w14:paraId="103265F1" w14:textId="77777777" w:rsidTr="00274144">
        <w:tc>
          <w:tcPr>
            <w:tcW w:w="1081" w:type="pct"/>
            <w:gridSpan w:val="6"/>
          </w:tcPr>
          <w:p w14:paraId="1FA345EF" w14:textId="77777777" w:rsidR="00E51045" w:rsidRPr="000B389B" w:rsidRDefault="00E51045" w:rsidP="00E51045">
            <w:pPr>
              <w:spacing w:line="360" w:lineRule="auto"/>
              <w:ind w:right="-90"/>
              <w:rPr>
                <w:rFonts w:cs="Arial"/>
                <w:szCs w:val="24"/>
              </w:rPr>
            </w:pPr>
          </w:p>
        </w:tc>
        <w:tc>
          <w:tcPr>
            <w:tcW w:w="3919" w:type="pct"/>
            <w:gridSpan w:val="97"/>
          </w:tcPr>
          <w:p w14:paraId="55BEB4FE" w14:textId="77777777" w:rsidR="00E51045" w:rsidRPr="001578EB"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Pr>
                <w:rFonts w:ascii="Arial" w:hAnsi="Arial" w:cs="Arial"/>
                <w:szCs w:val="24"/>
              </w:rPr>
              <w:tab/>
            </w:r>
            <w:r w:rsidRPr="000B389B">
              <w:rPr>
                <w:rFonts w:ascii="Arial" w:hAnsi="Arial" w:cs="Arial"/>
                <w:szCs w:val="24"/>
              </w:rPr>
              <w:t>(3)</w:t>
            </w:r>
            <w:r>
              <w:rPr>
                <w:rFonts w:ascii="Arial" w:hAnsi="Arial" w:cs="Arial"/>
                <w:szCs w:val="24"/>
              </w:rPr>
              <w:tab/>
            </w:r>
            <w:r w:rsidRPr="000B389B">
              <w:rPr>
                <w:rFonts w:ascii="Arial" w:hAnsi="Arial" w:cs="Arial"/>
                <w:szCs w:val="24"/>
              </w:rPr>
              <w:t xml:space="preserve">Το διοικητικό πρόστιμο επιβάλλεται επί της υπέρβασης, </w:t>
            </w:r>
            <w:r>
              <w:rPr>
                <w:rFonts w:ascii="Arial" w:hAnsi="Arial" w:cs="Arial"/>
                <w:szCs w:val="24"/>
              </w:rPr>
              <w:t>ήτοι</w:t>
            </w:r>
            <w:r w:rsidRPr="000B389B">
              <w:rPr>
                <w:rFonts w:ascii="Arial" w:hAnsi="Arial" w:cs="Arial"/>
                <w:szCs w:val="24"/>
              </w:rPr>
              <w:t xml:space="preserve"> της διαφοράς που προκύπτει μεταξύ των τόνων CO</w:t>
            </w:r>
            <w:r w:rsidRPr="003D36A2">
              <w:rPr>
                <w:rFonts w:ascii="Arial" w:hAnsi="Arial" w:cs="Arial"/>
                <w:szCs w:val="24"/>
              </w:rPr>
              <w:t>2eq</w:t>
            </w:r>
            <w:r w:rsidRPr="000B389B">
              <w:rPr>
                <w:rFonts w:ascii="Arial" w:hAnsi="Arial" w:cs="Arial"/>
                <w:szCs w:val="24"/>
              </w:rPr>
              <w:t xml:space="preserve"> που εκπέμφθηκαν και αντιστοιχούν στην ποσότητα ενέργειας των καυσίμων που διέθεσε ο εν λόγω προμηθευτής στην αγορά και των τόνων CO</w:t>
            </w:r>
            <w:r w:rsidRPr="003D36A2">
              <w:rPr>
                <w:rFonts w:ascii="Arial" w:hAnsi="Arial" w:cs="Arial"/>
                <w:szCs w:val="24"/>
              </w:rPr>
              <w:t xml:space="preserve">2eq </w:t>
            </w:r>
            <w:r w:rsidRPr="000B389B">
              <w:rPr>
                <w:rFonts w:ascii="Arial" w:hAnsi="Arial" w:cs="Arial"/>
                <w:szCs w:val="24"/>
              </w:rPr>
              <w:t xml:space="preserve">που θα εκπέμπονταν για την ίδια ποσότητα ενέργειας καυσίμων </w:t>
            </w:r>
            <w:r>
              <w:rPr>
                <w:rFonts w:ascii="Arial" w:hAnsi="Arial" w:cs="Arial"/>
                <w:szCs w:val="24"/>
              </w:rPr>
              <w:t>σε</w:t>
            </w:r>
            <w:r w:rsidRPr="000B389B">
              <w:rPr>
                <w:rFonts w:ascii="Arial" w:hAnsi="Arial" w:cs="Arial"/>
                <w:szCs w:val="24"/>
              </w:rPr>
              <w:t xml:space="preserve"> περίπτωση επίτευξης του στόχου μείωσης των εκπομπών, σύμφωνα με την ακόλουθη μεθοδολογία:</w:t>
            </w:r>
          </w:p>
        </w:tc>
      </w:tr>
      <w:tr w:rsidR="00EF047F" w:rsidRPr="000B389B" w14:paraId="4AE20AB9" w14:textId="77777777" w:rsidTr="00274144">
        <w:tc>
          <w:tcPr>
            <w:tcW w:w="1081" w:type="pct"/>
            <w:gridSpan w:val="6"/>
          </w:tcPr>
          <w:p w14:paraId="787D9714" w14:textId="77777777" w:rsidR="00E51045" w:rsidRPr="000B389B" w:rsidRDefault="00E51045" w:rsidP="00E51045">
            <w:pPr>
              <w:spacing w:line="360" w:lineRule="auto"/>
              <w:ind w:right="-90"/>
              <w:rPr>
                <w:rFonts w:cs="Arial"/>
                <w:szCs w:val="24"/>
              </w:rPr>
            </w:pPr>
          </w:p>
        </w:tc>
        <w:tc>
          <w:tcPr>
            <w:tcW w:w="3919" w:type="pct"/>
            <w:gridSpan w:val="97"/>
          </w:tcPr>
          <w:p w14:paraId="0519D3E1"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0B389B" w14:paraId="38583A66" w14:textId="77777777" w:rsidTr="00274144">
        <w:tc>
          <w:tcPr>
            <w:tcW w:w="1081" w:type="pct"/>
            <w:gridSpan w:val="6"/>
          </w:tcPr>
          <w:p w14:paraId="5CC22695" w14:textId="77777777" w:rsidR="00E51045" w:rsidRPr="000B389B" w:rsidRDefault="00E51045" w:rsidP="00E51045">
            <w:pPr>
              <w:spacing w:line="360" w:lineRule="auto"/>
              <w:ind w:right="-90"/>
              <w:rPr>
                <w:rFonts w:cs="Arial"/>
                <w:szCs w:val="24"/>
              </w:rPr>
            </w:pPr>
          </w:p>
        </w:tc>
        <w:tc>
          <w:tcPr>
            <w:tcW w:w="3919" w:type="pct"/>
            <w:gridSpan w:val="97"/>
          </w:tcPr>
          <w:p w14:paraId="1F4F17FE" w14:textId="77777777" w:rsidR="00E51045" w:rsidRDefault="00E51045" w:rsidP="00E51045">
            <w:pPr>
              <w:pStyle w:val="Point2"/>
              <w:spacing w:before="0" w:after="0"/>
              <w:ind w:left="0" w:firstLine="0"/>
              <w:jc w:val="both"/>
              <w:rPr>
                <w:rFonts w:ascii="Arial" w:hAnsi="Arial" w:cs="Arial"/>
                <w:szCs w:val="24"/>
              </w:rPr>
            </w:pPr>
            <w:proofErr w:type="spellStart"/>
            <w:r w:rsidRPr="000B389B">
              <w:rPr>
                <w:rFonts w:ascii="Arial" w:hAnsi="Arial" w:cs="Arial"/>
                <w:szCs w:val="24"/>
                <w:lang w:val="en-US"/>
              </w:rPr>
              <w:t>tCO</w:t>
            </w:r>
            <w:proofErr w:type="spellEnd"/>
            <w:r w:rsidRPr="000B389B">
              <w:rPr>
                <w:rFonts w:ascii="Arial" w:hAnsi="Arial" w:cs="Arial"/>
                <w:szCs w:val="24"/>
                <w:vertAlign w:val="subscript"/>
              </w:rPr>
              <w:t>2</w:t>
            </w:r>
            <w:r w:rsidRPr="000B389B">
              <w:rPr>
                <w:rFonts w:ascii="Arial" w:hAnsi="Arial" w:cs="Arial"/>
                <w:szCs w:val="24"/>
                <w:vertAlign w:val="subscript"/>
                <w:lang w:val="en-US"/>
              </w:rPr>
              <w:t>eq</w:t>
            </w:r>
            <w:r w:rsidRPr="000B389B">
              <w:rPr>
                <w:rFonts w:ascii="Arial" w:hAnsi="Arial" w:cs="Arial"/>
                <w:szCs w:val="24"/>
              </w:rPr>
              <w:t xml:space="preserve"> </w:t>
            </w:r>
            <w:proofErr w:type="spellStart"/>
            <w:r w:rsidRPr="000B389B">
              <w:rPr>
                <w:rFonts w:ascii="Arial" w:hAnsi="Arial" w:cs="Arial"/>
                <w:szCs w:val="24"/>
                <w:vertAlign w:val="subscript"/>
              </w:rPr>
              <w:t>υπερβ</w:t>
            </w:r>
            <w:proofErr w:type="spellEnd"/>
            <w:r w:rsidRPr="000B389B">
              <w:rPr>
                <w:rFonts w:ascii="Arial" w:hAnsi="Arial" w:cs="Arial"/>
                <w:szCs w:val="24"/>
              </w:rPr>
              <w:t xml:space="preserve"> = </w:t>
            </w:r>
            <w:proofErr w:type="spellStart"/>
            <w:r w:rsidRPr="000B389B">
              <w:rPr>
                <w:rFonts w:ascii="Arial" w:hAnsi="Arial" w:cs="Arial"/>
                <w:szCs w:val="24"/>
                <w:lang w:val="en-US"/>
              </w:rPr>
              <w:t>tCO</w:t>
            </w:r>
            <w:proofErr w:type="spellEnd"/>
            <w:r w:rsidRPr="000B389B">
              <w:rPr>
                <w:rFonts w:ascii="Arial" w:hAnsi="Arial" w:cs="Arial"/>
                <w:szCs w:val="24"/>
                <w:vertAlign w:val="subscript"/>
              </w:rPr>
              <w:t>2</w:t>
            </w:r>
            <w:r w:rsidRPr="000B389B">
              <w:rPr>
                <w:rFonts w:ascii="Arial" w:hAnsi="Arial" w:cs="Arial"/>
                <w:szCs w:val="24"/>
                <w:vertAlign w:val="subscript"/>
                <w:lang w:val="en-US"/>
              </w:rPr>
              <w:t>eq</w:t>
            </w:r>
            <w:r w:rsidRPr="000B389B">
              <w:rPr>
                <w:rFonts w:ascii="Arial" w:hAnsi="Arial" w:cs="Arial"/>
                <w:szCs w:val="24"/>
              </w:rPr>
              <w:t xml:space="preserve"> </w:t>
            </w:r>
            <w:proofErr w:type="spellStart"/>
            <w:r w:rsidRPr="000B389B">
              <w:rPr>
                <w:rFonts w:ascii="Arial" w:hAnsi="Arial" w:cs="Arial"/>
                <w:szCs w:val="24"/>
                <w:vertAlign w:val="subscript"/>
              </w:rPr>
              <w:t>πραγμ</w:t>
            </w:r>
            <w:proofErr w:type="spellEnd"/>
            <w:r w:rsidRPr="000B389B">
              <w:rPr>
                <w:rFonts w:ascii="Arial" w:hAnsi="Arial" w:cs="Arial"/>
                <w:szCs w:val="24"/>
              </w:rPr>
              <w:t xml:space="preserve"> - </w:t>
            </w:r>
            <w:proofErr w:type="spellStart"/>
            <w:r w:rsidRPr="000B389B">
              <w:rPr>
                <w:rFonts w:ascii="Arial" w:hAnsi="Arial" w:cs="Arial"/>
                <w:szCs w:val="24"/>
                <w:lang w:val="en-US"/>
              </w:rPr>
              <w:t>tCO</w:t>
            </w:r>
            <w:proofErr w:type="spellEnd"/>
            <w:r w:rsidRPr="000B389B">
              <w:rPr>
                <w:rFonts w:ascii="Arial" w:hAnsi="Arial" w:cs="Arial"/>
                <w:szCs w:val="24"/>
                <w:vertAlign w:val="subscript"/>
              </w:rPr>
              <w:t>2</w:t>
            </w:r>
            <w:r w:rsidRPr="000B389B">
              <w:rPr>
                <w:rFonts w:ascii="Arial" w:hAnsi="Arial" w:cs="Arial"/>
                <w:szCs w:val="24"/>
                <w:vertAlign w:val="subscript"/>
                <w:lang w:val="en-US"/>
              </w:rPr>
              <w:t>eq</w:t>
            </w:r>
            <w:r w:rsidRPr="000B389B">
              <w:rPr>
                <w:rFonts w:ascii="Arial" w:hAnsi="Arial" w:cs="Arial"/>
                <w:szCs w:val="24"/>
                <w:vertAlign w:val="subscript"/>
              </w:rPr>
              <w:t xml:space="preserve"> </w:t>
            </w:r>
            <w:proofErr w:type="spellStart"/>
            <w:r w:rsidRPr="000B389B">
              <w:rPr>
                <w:rFonts w:ascii="Arial" w:hAnsi="Arial" w:cs="Arial"/>
                <w:szCs w:val="24"/>
                <w:vertAlign w:val="subscript"/>
              </w:rPr>
              <w:t>στοχ</w:t>
            </w:r>
            <w:proofErr w:type="spellEnd"/>
            <w:r w:rsidRPr="000B389B">
              <w:rPr>
                <w:rFonts w:ascii="Arial" w:hAnsi="Arial" w:cs="Arial"/>
                <w:szCs w:val="24"/>
                <w:vertAlign w:val="subscript"/>
              </w:rPr>
              <w:t xml:space="preserve"> </w:t>
            </w:r>
          </w:p>
        </w:tc>
      </w:tr>
      <w:tr w:rsidR="00EF047F" w:rsidRPr="000B389B" w14:paraId="612B702B" w14:textId="77777777" w:rsidTr="00274144">
        <w:tc>
          <w:tcPr>
            <w:tcW w:w="1081" w:type="pct"/>
            <w:gridSpan w:val="6"/>
          </w:tcPr>
          <w:p w14:paraId="2BC52DB4" w14:textId="77777777" w:rsidR="00E51045" w:rsidRPr="000B389B" w:rsidRDefault="00E51045" w:rsidP="00E51045">
            <w:pPr>
              <w:spacing w:line="360" w:lineRule="auto"/>
              <w:ind w:right="-90"/>
              <w:rPr>
                <w:rFonts w:cs="Arial"/>
                <w:szCs w:val="24"/>
              </w:rPr>
            </w:pPr>
          </w:p>
        </w:tc>
        <w:tc>
          <w:tcPr>
            <w:tcW w:w="3919" w:type="pct"/>
            <w:gridSpan w:val="97"/>
          </w:tcPr>
          <w:p w14:paraId="46771347" w14:textId="77777777" w:rsidR="00E51045" w:rsidRDefault="00E51045" w:rsidP="00E51045">
            <w:pPr>
              <w:pStyle w:val="Point2"/>
              <w:spacing w:before="0" w:after="0"/>
              <w:ind w:left="0" w:firstLine="0"/>
              <w:jc w:val="both"/>
              <w:rPr>
                <w:rFonts w:ascii="Arial" w:hAnsi="Arial" w:cs="Arial"/>
                <w:szCs w:val="24"/>
              </w:rPr>
            </w:pPr>
            <w:r w:rsidRPr="000B389B">
              <w:rPr>
                <w:rFonts w:ascii="Arial" w:hAnsi="Arial" w:cs="Arial"/>
                <w:szCs w:val="24"/>
              </w:rPr>
              <w:t xml:space="preserve">και </w:t>
            </w:r>
          </w:p>
        </w:tc>
      </w:tr>
      <w:tr w:rsidR="008876D5" w:rsidRPr="003F5594" w14:paraId="281301FE" w14:textId="77777777" w:rsidTr="00274144">
        <w:tc>
          <w:tcPr>
            <w:tcW w:w="1081" w:type="pct"/>
            <w:gridSpan w:val="6"/>
          </w:tcPr>
          <w:p w14:paraId="5A7B189B" w14:textId="77777777" w:rsidR="00E51045" w:rsidRPr="000B389B" w:rsidRDefault="00E51045" w:rsidP="00E51045">
            <w:pPr>
              <w:spacing w:line="360" w:lineRule="auto"/>
              <w:ind w:right="-90"/>
              <w:rPr>
                <w:rFonts w:cs="Arial"/>
                <w:szCs w:val="24"/>
              </w:rPr>
            </w:pPr>
          </w:p>
        </w:tc>
        <w:tc>
          <w:tcPr>
            <w:tcW w:w="3919" w:type="pct"/>
            <w:gridSpan w:val="97"/>
          </w:tcPr>
          <w:p w14:paraId="3F6BDD3B" w14:textId="77777777" w:rsidR="00E51045" w:rsidRPr="003D36A2" w:rsidRDefault="00E51045" w:rsidP="00E51045">
            <w:pPr>
              <w:pStyle w:val="Point2"/>
              <w:spacing w:before="0" w:after="0"/>
              <w:ind w:left="0" w:firstLine="0"/>
              <w:jc w:val="both"/>
              <w:rPr>
                <w:rFonts w:ascii="Arial" w:hAnsi="Arial" w:cs="Arial"/>
                <w:szCs w:val="24"/>
                <w:lang w:val="en-US"/>
              </w:rPr>
            </w:pPr>
            <w:r w:rsidRPr="000B389B">
              <w:rPr>
                <w:rFonts w:ascii="Arial" w:hAnsi="Arial" w:cs="Arial"/>
                <w:szCs w:val="24"/>
                <w:lang w:val="en-US"/>
              </w:rPr>
              <w:t>tCO</w:t>
            </w:r>
            <w:r w:rsidRPr="003D36A2">
              <w:rPr>
                <w:rFonts w:ascii="Arial" w:hAnsi="Arial" w:cs="Arial"/>
                <w:szCs w:val="24"/>
                <w:vertAlign w:val="subscript"/>
                <w:lang w:val="en-US"/>
              </w:rPr>
              <w:t>2</w:t>
            </w:r>
            <w:r w:rsidRPr="000B389B">
              <w:rPr>
                <w:rFonts w:ascii="Arial" w:hAnsi="Arial" w:cs="Arial"/>
                <w:szCs w:val="24"/>
                <w:vertAlign w:val="subscript"/>
                <w:lang w:val="en-US"/>
              </w:rPr>
              <w:t>eq</w:t>
            </w:r>
            <w:r w:rsidRPr="003D36A2">
              <w:rPr>
                <w:rFonts w:ascii="Arial" w:hAnsi="Arial" w:cs="Arial"/>
                <w:szCs w:val="24"/>
                <w:vertAlign w:val="subscript"/>
                <w:lang w:val="en-US"/>
              </w:rPr>
              <w:t xml:space="preserve"> </w:t>
            </w:r>
            <w:proofErr w:type="spellStart"/>
            <w:r w:rsidRPr="000B389B">
              <w:rPr>
                <w:rFonts w:ascii="Arial" w:hAnsi="Arial" w:cs="Arial"/>
                <w:szCs w:val="24"/>
                <w:vertAlign w:val="subscript"/>
              </w:rPr>
              <w:t>στοχ</w:t>
            </w:r>
            <w:proofErr w:type="spellEnd"/>
            <w:r w:rsidRPr="003D36A2">
              <w:rPr>
                <w:rFonts w:ascii="Arial" w:hAnsi="Arial" w:cs="Arial"/>
                <w:szCs w:val="24"/>
                <w:lang w:val="en-US"/>
              </w:rPr>
              <w:t xml:space="preserve"> = 88,46 </w:t>
            </w:r>
            <w:r w:rsidRPr="000B389B">
              <w:rPr>
                <w:rFonts w:ascii="Arial" w:hAnsi="Arial" w:cs="Arial"/>
                <w:szCs w:val="24"/>
                <w:lang w:val="en-US"/>
              </w:rPr>
              <w:t>g</w:t>
            </w:r>
            <w:r w:rsidRPr="003D36A2">
              <w:rPr>
                <w:rFonts w:ascii="Arial" w:hAnsi="Arial" w:cs="Arial"/>
                <w:szCs w:val="24"/>
                <w:lang w:val="en-US"/>
              </w:rPr>
              <w:t xml:space="preserve"> </w:t>
            </w:r>
            <w:r w:rsidRPr="000B389B">
              <w:rPr>
                <w:rFonts w:ascii="Arial" w:hAnsi="Arial" w:cs="Arial"/>
                <w:szCs w:val="24"/>
                <w:lang w:val="en-US"/>
              </w:rPr>
              <w:t>CO</w:t>
            </w:r>
            <w:r w:rsidRPr="003D36A2">
              <w:rPr>
                <w:rFonts w:ascii="Arial" w:hAnsi="Arial" w:cs="Arial"/>
                <w:szCs w:val="24"/>
                <w:vertAlign w:val="subscript"/>
                <w:lang w:val="en-US"/>
              </w:rPr>
              <w:t>2</w:t>
            </w:r>
            <w:r w:rsidRPr="000B389B">
              <w:rPr>
                <w:rFonts w:ascii="Arial" w:hAnsi="Arial" w:cs="Arial"/>
                <w:szCs w:val="24"/>
                <w:vertAlign w:val="subscript"/>
                <w:lang w:val="en-US"/>
              </w:rPr>
              <w:t>eq</w:t>
            </w:r>
            <w:r w:rsidRPr="003D36A2">
              <w:rPr>
                <w:rFonts w:ascii="Arial" w:hAnsi="Arial" w:cs="Arial"/>
                <w:szCs w:val="24"/>
                <w:lang w:val="en-US"/>
              </w:rPr>
              <w:t>/</w:t>
            </w:r>
            <w:r w:rsidRPr="000B389B">
              <w:rPr>
                <w:rFonts w:ascii="Arial" w:hAnsi="Arial" w:cs="Arial"/>
                <w:szCs w:val="24"/>
                <w:lang w:val="en-US"/>
              </w:rPr>
              <w:t>MJ</w:t>
            </w:r>
            <w:r w:rsidRPr="003D36A2">
              <w:rPr>
                <w:rFonts w:ascii="Arial" w:hAnsi="Arial" w:cs="Arial"/>
                <w:szCs w:val="24"/>
                <w:lang w:val="en-US"/>
              </w:rPr>
              <w:t xml:space="preserve"> </w:t>
            </w:r>
            <w:r w:rsidRPr="000B389B">
              <w:rPr>
                <w:rFonts w:ascii="Arial" w:hAnsi="Arial" w:cs="Arial"/>
                <w:szCs w:val="24"/>
                <w:lang w:val="en-US"/>
              </w:rPr>
              <w:t>x</w:t>
            </w:r>
            <w:r w:rsidRPr="003D36A2">
              <w:rPr>
                <w:rFonts w:ascii="Arial" w:hAnsi="Arial" w:cs="Arial"/>
                <w:szCs w:val="24"/>
                <w:lang w:val="en-US"/>
              </w:rPr>
              <w:t xml:space="preserve"> 10</w:t>
            </w:r>
            <w:r w:rsidRPr="003D36A2">
              <w:rPr>
                <w:rFonts w:ascii="Arial" w:hAnsi="Arial" w:cs="Arial"/>
                <w:szCs w:val="24"/>
                <w:vertAlign w:val="superscript"/>
                <w:lang w:val="en-US"/>
              </w:rPr>
              <w:t>6</w:t>
            </w:r>
            <w:r w:rsidRPr="003D36A2">
              <w:rPr>
                <w:rFonts w:ascii="Arial" w:hAnsi="Arial" w:cs="Arial"/>
                <w:szCs w:val="24"/>
                <w:lang w:val="en-US"/>
              </w:rPr>
              <w:t xml:space="preserve"> </w:t>
            </w:r>
            <w:r w:rsidRPr="000B389B">
              <w:rPr>
                <w:rFonts w:ascii="Arial" w:hAnsi="Arial" w:cs="Arial"/>
                <w:szCs w:val="24"/>
                <w:lang w:val="en-US"/>
              </w:rPr>
              <w:t>t</w:t>
            </w:r>
            <w:r w:rsidRPr="003D36A2">
              <w:rPr>
                <w:rFonts w:ascii="Arial" w:hAnsi="Arial" w:cs="Arial"/>
                <w:szCs w:val="24"/>
                <w:lang w:val="en-US"/>
              </w:rPr>
              <w:t>/</w:t>
            </w:r>
            <w:r w:rsidRPr="000B389B">
              <w:rPr>
                <w:rFonts w:ascii="Arial" w:hAnsi="Arial" w:cs="Arial"/>
                <w:szCs w:val="24"/>
                <w:lang w:val="en-US"/>
              </w:rPr>
              <w:t>g</w:t>
            </w:r>
            <w:r w:rsidRPr="003D36A2">
              <w:rPr>
                <w:rFonts w:ascii="Arial" w:hAnsi="Arial" w:cs="Arial"/>
                <w:szCs w:val="24"/>
                <w:lang w:val="en-US"/>
              </w:rPr>
              <w:t xml:space="preserve"> </w:t>
            </w:r>
            <w:r w:rsidRPr="000B389B">
              <w:rPr>
                <w:rFonts w:ascii="Arial" w:hAnsi="Arial" w:cs="Arial"/>
                <w:szCs w:val="24"/>
                <w:lang w:val="en-US"/>
              </w:rPr>
              <w:t>x</w:t>
            </w:r>
            <w:r w:rsidRPr="003D36A2">
              <w:rPr>
                <w:rFonts w:ascii="Arial" w:hAnsi="Arial" w:cs="Arial"/>
                <w:szCs w:val="24"/>
                <w:lang w:val="en-US"/>
              </w:rPr>
              <w:t xml:space="preserve"> </w:t>
            </w:r>
            <w:r w:rsidRPr="000B389B">
              <w:rPr>
                <w:rFonts w:ascii="Arial" w:hAnsi="Arial" w:cs="Arial"/>
                <w:szCs w:val="24"/>
              </w:rPr>
              <w:t>Ε</w:t>
            </w:r>
            <w:r w:rsidRPr="003D36A2">
              <w:rPr>
                <w:rFonts w:ascii="Arial" w:hAnsi="Arial" w:cs="Arial"/>
                <w:szCs w:val="24"/>
                <w:lang w:val="en-US"/>
              </w:rPr>
              <w:t xml:space="preserve"> (</w:t>
            </w:r>
            <w:r w:rsidRPr="000B389B">
              <w:rPr>
                <w:rFonts w:ascii="Arial" w:hAnsi="Arial" w:cs="Arial"/>
                <w:szCs w:val="24"/>
                <w:lang w:val="en-US"/>
              </w:rPr>
              <w:t>MJ</w:t>
            </w:r>
            <w:r w:rsidRPr="003D36A2">
              <w:rPr>
                <w:rFonts w:ascii="Arial" w:hAnsi="Arial" w:cs="Arial"/>
                <w:szCs w:val="24"/>
                <w:lang w:val="en-US"/>
              </w:rPr>
              <w:t>)</w:t>
            </w:r>
          </w:p>
        </w:tc>
      </w:tr>
      <w:tr w:rsidR="008876D5" w:rsidRPr="003F5594" w14:paraId="557913DA" w14:textId="77777777" w:rsidTr="00274144">
        <w:tc>
          <w:tcPr>
            <w:tcW w:w="1081" w:type="pct"/>
            <w:gridSpan w:val="6"/>
          </w:tcPr>
          <w:p w14:paraId="7C4033C7" w14:textId="77777777" w:rsidR="00E51045" w:rsidRPr="006B50F5" w:rsidRDefault="00E51045" w:rsidP="00E51045">
            <w:pPr>
              <w:spacing w:line="360" w:lineRule="auto"/>
              <w:ind w:right="-90"/>
              <w:rPr>
                <w:rFonts w:cs="Arial"/>
                <w:szCs w:val="24"/>
                <w:lang w:val="en-US"/>
              </w:rPr>
            </w:pPr>
          </w:p>
        </w:tc>
        <w:tc>
          <w:tcPr>
            <w:tcW w:w="3919" w:type="pct"/>
            <w:gridSpan w:val="97"/>
          </w:tcPr>
          <w:p w14:paraId="460F5693" w14:textId="77777777" w:rsidR="00E51045" w:rsidRPr="000B389B" w:rsidRDefault="00E51045" w:rsidP="00E51045">
            <w:pPr>
              <w:pStyle w:val="Point2"/>
              <w:spacing w:before="0" w:after="0"/>
              <w:ind w:left="0" w:firstLine="0"/>
              <w:jc w:val="both"/>
              <w:rPr>
                <w:rFonts w:ascii="Arial" w:hAnsi="Arial" w:cs="Arial"/>
                <w:szCs w:val="24"/>
                <w:lang w:val="en-US"/>
              </w:rPr>
            </w:pPr>
          </w:p>
        </w:tc>
      </w:tr>
      <w:tr w:rsidR="00EF047F" w:rsidRPr="003D36A2" w14:paraId="54BDA8FD" w14:textId="77777777" w:rsidTr="00274144">
        <w:tc>
          <w:tcPr>
            <w:tcW w:w="1081" w:type="pct"/>
            <w:gridSpan w:val="6"/>
          </w:tcPr>
          <w:p w14:paraId="20FB72DB" w14:textId="77777777" w:rsidR="00E51045" w:rsidRPr="006B50F5" w:rsidRDefault="00E51045" w:rsidP="00E51045">
            <w:pPr>
              <w:spacing w:line="360" w:lineRule="auto"/>
              <w:ind w:right="-90"/>
              <w:rPr>
                <w:rFonts w:cs="Arial"/>
                <w:szCs w:val="24"/>
                <w:lang w:val="en-US"/>
              </w:rPr>
            </w:pPr>
          </w:p>
        </w:tc>
        <w:tc>
          <w:tcPr>
            <w:tcW w:w="3919" w:type="pct"/>
            <w:gridSpan w:val="97"/>
          </w:tcPr>
          <w:p w14:paraId="6971FB2C" w14:textId="77777777" w:rsidR="00E51045" w:rsidRPr="000B389B" w:rsidRDefault="00E51045" w:rsidP="00E51045">
            <w:pPr>
              <w:pStyle w:val="Point2"/>
              <w:spacing w:before="0" w:after="0"/>
              <w:ind w:left="0" w:firstLine="0"/>
              <w:jc w:val="both"/>
              <w:rPr>
                <w:rFonts w:ascii="Arial" w:hAnsi="Arial" w:cs="Arial"/>
                <w:szCs w:val="24"/>
                <w:lang w:val="en-US"/>
              </w:rPr>
            </w:pPr>
            <w:r w:rsidRPr="000B389B">
              <w:rPr>
                <w:rFonts w:ascii="Arial" w:hAnsi="Arial" w:cs="Arial"/>
                <w:szCs w:val="24"/>
              </w:rPr>
              <w:t xml:space="preserve">όπου: </w:t>
            </w:r>
          </w:p>
        </w:tc>
      </w:tr>
      <w:tr w:rsidR="00EF047F" w:rsidRPr="003D36A2" w14:paraId="7CED5DD2" w14:textId="77777777" w:rsidTr="00274144">
        <w:tc>
          <w:tcPr>
            <w:tcW w:w="1081" w:type="pct"/>
            <w:gridSpan w:val="6"/>
          </w:tcPr>
          <w:p w14:paraId="0B08E23B" w14:textId="77777777" w:rsidR="00E51045" w:rsidRPr="000B389B" w:rsidRDefault="00E51045" w:rsidP="00E51045">
            <w:pPr>
              <w:spacing w:line="360" w:lineRule="auto"/>
              <w:ind w:right="-90"/>
              <w:rPr>
                <w:rFonts w:cs="Arial"/>
                <w:szCs w:val="24"/>
              </w:rPr>
            </w:pPr>
          </w:p>
        </w:tc>
        <w:tc>
          <w:tcPr>
            <w:tcW w:w="3919" w:type="pct"/>
            <w:gridSpan w:val="97"/>
          </w:tcPr>
          <w:p w14:paraId="6EDBAF9F" w14:textId="77777777" w:rsidR="00E51045" w:rsidRPr="000B389B" w:rsidRDefault="00E51045" w:rsidP="00E51045">
            <w:pPr>
              <w:pStyle w:val="Point2"/>
              <w:spacing w:before="0" w:after="0"/>
              <w:ind w:left="0" w:firstLine="0"/>
              <w:jc w:val="both"/>
              <w:rPr>
                <w:rFonts w:ascii="Arial" w:hAnsi="Arial" w:cs="Arial"/>
                <w:szCs w:val="24"/>
              </w:rPr>
            </w:pPr>
          </w:p>
        </w:tc>
      </w:tr>
      <w:tr w:rsidR="00EF047F" w:rsidRPr="003D36A2" w14:paraId="0CC14774" w14:textId="77777777" w:rsidTr="00274144">
        <w:tc>
          <w:tcPr>
            <w:tcW w:w="1081" w:type="pct"/>
            <w:gridSpan w:val="6"/>
          </w:tcPr>
          <w:p w14:paraId="39353341" w14:textId="77777777" w:rsidR="00E51045" w:rsidRPr="000B389B" w:rsidRDefault="00E51045" w:rsidP="00E51045">
            <w:pPr>
              <w:spacing w:line="360" w:lineRule="auto"/>
              <w:ind w:right="-90"/>
              <w:rPr>
                <w:rFonts w:cs="Arial"/>
                <w:szCs w:val="24"/>
              </w:rPr>
            </w:pPr>
          </w:p>
        </w:tc>
        <w:tc>
          <w:tcPr>
            <w:tcW w:w="3919" w:type="pct"/>
            <w:gridSpan w:val="97"/>
          </w:tcPr>
          <w:p w14:paraId="48FC2918" w14:textId="459089FF" w:rsidR="00E51045" w:rsidRPr="000B389B" w:rsidRDefault="00E51045" w:rsidP="00E51045">
            <w:pPr>
              <w:pStyle w:val="Point2"/>
              <w:spacing w:before="0" w:after="0"/>
              <w:ind w:left="0" w:firstLine="0"/>
              <w:jc w:val="both"/>
              <w:rPr>
                <w:rFonts w:ascii="Arial" w:hAnsi="Arial" w:cs="Arial"/>
                <w:szCs w:val="24"/>
              </w:rPr>
            </w:pPr>
            <w:proofErr w:type="spellStart"/>
            <w:r w:rsidRPr="000B389B">
              <w:rPr>
                <w:rFonts w:ascii="Arial" w:hAnsi="Arial" w:cs="Arial"/>
                <w:szCs w:val="24"/>
                <w:lang w:val="en-US"/>
              </w:rPr>
              <w:t>tCO</w:t>
            </w:r>
            <w:proofErr w:type="spellEnd"/>
            <w:r w:rsidRPr="000B389B">
              <w:rPr>
                <w:rFonts w:ascii="Arial" w:hAnsi="Arial" w:cs="Arial"/>
                <w:szCs w:val="24"/>
                <w:vertAlign w:val="subscript"/>
              </w:rPr>
              <w:t>2</w:t>
            </w:r>
            <w:r w:rsidRPr="000B389B">
              <w:rPr>
                <w:rFonts w:ascii="Arial" w:hAnsi="Arial" w:cs="Arial"/>
                <w:szCs w:val="24"/>
                <w:vertAlign w:val="subscript"/>
                <w:lang w:val="en-US"/>
              </w:rPr>
              <w:t>eq</w:t>
            </w:r>
            <w:r w:rsidRPr="000B389B">
              <w:rPr>
                <w:rFonts w:ascii="Arial" w:hAnsi="Arial" w:cs="Arial"/>
                <w:szCs w:val="24"/>
                <w:vertAlign w:val="subscript"/>
              </w:rPr>
              <w:t xml:space="preserve"> </w:t>
            </w:r>
            <w:proofErr w:type="spellStart"/>
            <w:r w:rsidRPr="000B389B">
              <w:rPr>
                <w:rFonts w:ascii="Arial" w:hAnsi="Arial" w:cs="Arial"/>
                <w:szCs w:val="24"/>
                <w:vertAlign w:val="subscript"/>
              </w:rPr>
              <w:t>υπερβ</w:t>
            </w:r>
            <w:proofErr w:type="spellEnd"/>
            <w:r w:rsidRPr="000B389B">
              <w:rPr>
                <w:rFonts w:ascii="Arial" w:hAnsi="Arial" w:cs="Arial"/>
                <w:szCs w:val="24"/>
              </w:rPr>
              <w:t xml:space="preserve"> είναι η διαφορά μεταξύ των τόνων CO</w:t>
            </w:r>
            <w:r w:rsidRPr="000B389B">
              <w:rPr>
                <w:rFonts w:ascii="Arial" w:hAnsi="Arial" w:cs="Arial"/>
                <w:szCs w:val="24"/>
                <w:vertAlign w:val="subscript"/>
              </w:rPr>
              <w:t>2</w:t>
            </w:r>
            <w:r w:rsidRPr="000B389B">
              <w:rPr>
                <w:rFonts w:ascii="Arial" w:hAnsi="Arial" w:cs="Arial"/>
                <w:szCs w:val="24"/>
                <w:vertAlign w:val="subscript"/>
                <w:lang w:val="en-US"/>
              </w:rPr>
              <w:t>eq</w:t>
            </w:r>
            <w:r w:rsidRPr="000B389B">
              <w:rPr>
                <w:rFonts w:ascii="Arial" w:hAnsi="Arial" w:cs="Arial"/>
                <w:szCs w:val="24"/>
              </w:rPr>
              <w:t xml:space="preserve"> που εκπέμφθηκαν σε ένα έτος και των τόνων CO</w:t>
            </w:r>
            <w:r w:rsidRPr="000B389B">
              <w:rPr>
                <w:rFonts w:ascii="Arial" w:hAnsi="Arial" w:cs="Arial"/>
                <w:szCs w:val="24"/>
                <w:vertAlign w:val="subscript"/>
              </w:rPr>
              <w:t>2</w:t>
            </w:r>
            <w:r w:rsidRPr="000B389B">
              <w:rPr>
                <w:rFonts w:ascii="Arial" w:hAnsi="Arial" w:cs="Arial"/>
                <w:szCs w:val="24"/>
                <w:vertAlign w:val="subscript"/>
                <w:lang w:val="en-US"/>
              </w:rPr>
              <w:t>eq</w:t>
            </w:r>
            <w:r w:rsidRPr="000B389B">
              <w:rPr>
                <w:rFonts w:ascii="Arial" w:hAnsi="Arial" w:cs="Arial"/>
                <w:szCs w:val="24"/>
              </w:rPr>
              <w:t xml:space="preserve"> που θα εκπέμπονταν</w:t>
            </w:r>
            <w:r>
              <w:rPr>
                <w:rFonts w:ascii="Arial" w:hAnsi="Arial" w:cs="Arial"/>
                <w:szCs w:val="24"/>
              </w:rPr>
              <w:t>,</w:t>
            </w:r>
            <w:r w:rsidRPr="000B389B">
              <w:rPr>
                <w:rFonts w:ascii="Arial" w:hAnsi="Arial" w:cs="Arial"/>
                <w:szCs w:val="24"/>
              </w:rPr>
              <w:t xml:space="preserve"> εάν επιτυγχανόταν ο στόχος μείωσης</w:t>
            </w:r>
            <w:r w:rsidR="00216F2D">
              <w:rPr>
                <w:rFonts w:ascii="Arial" w:hAnsi="Arial" w:cs="Arial"/>
                <w:szCs w:val="24"/>
              </w:rPr>
              <w:t>ꞏ</w:t>
            </w:r>
          </w:p>
        </w:tc>
      </w:tr>
      <w:tr w:rsidR="00EF047F" w:rsidRPr="003D36A2" w14:paraId="3C214DF3" w14:textId="77777777" w:rsidTr="00274144">
        <w:tc>
          <w:tcPr>
            <w:tcW w:w="1081" w:type="pct"/>
            <w:gridSpan w:val="6"/>
          </w:tcPr>
          <w:p w14:paraId="6DDED66C" w14:textId="77777777" w:rsidR="00E51045" w:rsidRPr="000B389B" w:rsidRDefault="00E51045" w:rsidP="00E51045">
            <w:pPr>
              <w:spacing w:line="360" w:lineRule="auto"/>
              <w:ind w:right="-90"/>
              <w:rPr>
                <w:rFonts w:cs="Arial"/>
                <w:szCs w:val="24"/>
              </w:rPr>
            </w:pPr>
          </w:p>
        </w:tc>
        <w:tc>
          <w:tcPr>
            <w:tcW w:w="3919" w:type="pct"/>
            <w:gridSpan w:val="97"/>
          </w:tcPr>
          <w:p w14:paraId="18D4F0A9" w14:textId="77777777" w:rsidR="00E51045" w:rsidRPr="006B50F5" w:rsidRDefault="00E51045" w:rsidP="00E51045">
            <w:pPr>
              <w:pStyle w:val="Point2"/>
              <w:spacing w:before="0" w:after="0"/>
              <w:ind w:left="0" w:firstLine="0"/>
              <w:jc w:val="both"/>
              <w:rPr>
                <w:rFonts w:ascii="Arial" w:hAnsi="Arial" w:cs="Arial"/>
                <w:szCs w:val="24"/>
              </w:rPr>
            </w:pPr>
          </w:p>
        </w:tc>
      </w:tr>
      <w:tr w:rsidR="00EF047F" w:rsidRPr="003D36A2" w14:paraId="1B4F0469" w14:textId="77777777" w:rsidTr="00274144">
        <w:tc>
          <w:tcPr>
            <w:tcW w:w="1081" w:type="pct"/>
            <w:gridSpan w:val="6"/>
          </w:tcPr>
          <w:p w14:paraId="64B832D9" w14:textId="77777777" w:rsidR="00E51045" w:rsidRPr="000B389B" w:rsidRDefault="00E51045" w:rsidP="00E51045">
            <w:pPr>
              <w:spacing w:line="360" w:lineRule="auto"/>
              <w:ind w:right="-90"/>
              <w:rPr>
                <w:rFonts w:cs="Arial"/>
                <w:szCs w:val="24"/>
              </w:rPr>
            </w:pPr>
          </w:p>
        </w:tc>
        <w:tc>
          <w:tcPr>
            <w:tcW w:w="3919" w:type="pct"/>
            <w:gridSpan w:val="97"/>
          </w:tcPr>
          <w:p w14:paraId="0983AB4B" w14:textId="1D5E8777" w:rsidR="00E51045" w:rsidRPr="003D36A2" w:rsidRDefault="00E51045" w:rsidP="00E51045">
            <w:pPr>
              <w:pStyle w:val="Point2"/>
              <w:spacing w:before="0" w:after="0"/>
              <w:ind w:left="0" w:firstLine="0"/>
              <w:jc w:val="both"/>
              <w:rPr>
                <w:rFonts w:ascii="Arial" w:hAnsi="Arial" w:cs="Arial"/>
                <w:szCs w:val="24"/>
              </w:rPr>
            </w:pPr>
            <w:proofErr w:type="spellStart"/>
            <w:r w:rsidRPr="000B389B">
              <w:rPr>
                <w:rFonts w:ascii="Arial" w:hAnsi="Arial" w:cs="Arial"/>
                <w:szCs w:val="24"/>
                <w:lang w:val="en-US"/>
              </w:rPr>
              <w:t>tCO</w:t>
            </w:r>
            <w:proofErr w:type="spellEnd"/>
            <w:r w:rsidRPr="000B389B">
              <w:rPr>
                <w:rFonts w:ascii="Arial" w:hAnsi="Arial" w:cs="Arial"/>
                <w:szCs w:val="24"/>
                <w:vertAlign w:val="subscript"/>
              </w:rPr>
              <w:t>2</w:t>
            </w:r>
            <w:r w:rsidRPr="000B389B">
              <w:rPr>
                <w:rFonts w:ascii="Arial" w:hAnsi="Arial" w:cs="Arial"/>
                <w:szCs w:val="24"/>
                <w:vertAlign w:val="subscript"/>
                <w:lang w:val="en-US"/>
              </w:rPr>
              <w:t>eq</w:t>
            </w:r>
            <w:r w:rsidRPr="000B389B">
              <w:rPr>
                <w:rFonts w:ascii="Arial" w:hAnsi="Arial" w:cs="Arial"/>
                <w:szCs w:val="24"/>
                <w:vertAlign w:val="subscript"/>
              </w:rPr>
              <w:t xml:space="preserve"> </w:t>
            </w:r>
            <w:proofErr w:type="spellStart"/>
            <w:r w:rsidRPr="000B389B">
              <w:rPr>
                <w:rFonts w:ascii="Arial" w:hAnsi="Arial" w:cs="Arial"/>
                <w:szCs w:val="24"/>
                <w:vertAlign w:val="subscript"/>
              </w:rPr>
              <w:t>πραγμ</w:t>
            </w:r>
            <w:proofErr w:type="spellEnd"/>
            <w:r w:rsidRPr="000B389B">
              <w:rPr>
                <w:rFonts w:ascii="Arial" w:hAnsi="Arial" w:cs="Arial"/>
                <w:szCs w:val="24"/>
              </w:rPr>
              <w:t xml:space="preserve"> είναι οι τόνοι CO</w:t>
            </w:r>
            <w:r w:rsidRPr="000B389B">
              <w:rPr>
                <w:rFonts w:ascii="Arial" w:hAnsi="Arial" w:cs="Arial"/>
                <w:szCs w:val="24"/>
                <w:vertAlign w:val="subscript"/>
              </w:rPr>
              <w:t>2</w:t>
            </w:r>
            <w:r w:rsidRPr="000B389B">
              <w:rPr>
                <w:rFonts w:ascii="Arial" w:hAnsi="Arial" w:cs="Arial"/>
                <w:szCs w:val="24"/>
                <w:vertAlign w:val="subscript"/>
                <w:lang w:val="en-US"/>
              </w:rPr>
              <w:t>eq</w:t>
            </w:r>
            <w:r w:rsidRPr="000B389B">
              <w:rPr>
                <w:rFonts w:ascii="Arial" w:hAnsi="Arial" w:cs="Arial"/>
                <w:szCs w:val="24"/>
              </w:rPr>
              <w:t xml:space="preserve"> που ο προμηθευτής υπολόγισε ότι εκπέμφθηκαν από τα καύσιμα που διέθεσε για ένα έτος στην αγορά, σύμφωνα με τη μέθοδο υπολογισμού της έντασης των εκπομπών αερίων του θερμοκηπίου στον κύκλο ζωής των καυσίμων και της ενέργειας, όπως καθορίζεται στο σχετικό Διάταγμα του Υπουργού</w:t>
            </w:r>
            <w:r w:rsidR="00216F2D">
              <w:rPr>
                <w:rFonts w:ascii="Arial" w:hAnsi="Arial" w:cs="Arial"/>
                <w:szCs w:val="24"/>
              </w:rPr>
              <w:t>ꞏ</w:t>
            </w:r>
          </w:p>
        </w:tc>
      </w:tr>
      <w:tr w:rsidR="00EF047F" w:rsidRPr="003D36A2" w14:paraId="5278C398" w14:textId="77777777" w:rsidTr="00274144">
        <w:tc>
          <w:tcPr>
            <w:tcW w:w="1081" w:type="pct"/>
            <w:gridSpan w:val="6"/>
          </w:tcPr>
          <w:p w14:paraId="4168F168" w14:textId="77777777" w:rsidR="00E51045" w:rsidRPr="000B389B" w:rsidRDefault="00E51045" w:rsidP="00E51045">
            <w:pPr>
              <w:spacing w:line="360" w:lineRule="auto"/>
              <w:ind w:right="-90"/>
              <w:rPr>
                <w:rFonts w:cs="Arial"/>
                <w:szCs w:val="24"/>
              </w:rPr>
            </w:pPr>
          </w:p>
        </w:tc>
        <w:tc>
          <w:tcPr>
            <w:tcW w:w="3919" w:type="pct"/>
            <w:gridSpan w:val="97"/>
          </w:tcPr>
          <w:p w14:paraId="720204A3" w14:textId="77777777" w:rsidR="00E51045" w:rsidRPr="006B50F5" w:rsidRDefault="00E51045" w:rsidP="00E51045">
            <w:pPr>
              <w:pStyle w:val="Point2"/>
              <w:spacing w:before="0" w:after="0"/>
              <w:ind w:left="0" w:firstLine="0"/>
              <w:jc w:val="both"/>
              <w:rPr>
                <w:rFonts w:ascii="Arial" w:hAnsi="Arial" w:cs="Arial"/>
                <w:szCs w:val="24"/>
              </w:rPr>
            </w:pPr>
          </w:p>
        </w:tc>
      </w:tr>
      <w:tr w:rsidR="00EF047F" w:rsidRPr="003D36A2" w14:paraId="7F77F3E0" w14:textId="77777777" w:rsidTr="00274144">
        <w:tc>
          <w:tcPr>
            <w:tcW w:w="1081" w:type="pct"/>
            <w:gridSpan w:val="6"/>
          </w:tcPr>
          <w:p w14:paraId="7DF48B16" w14:textId="77777777" w:rsidR="00E51045" w:rsidRPr="000B389B" w:rsidRDefault="00E51045" w:rsidP="00E51045">
            <w:pPr>
              <w:spacing w:line="360" w:lineRule="auto"/>
              <w:ind w:right="-90"/>
              <w:rPr>
                <w:rFonts w:cs="Arial"/>
                <w:szCs w:val="24"/>
              </w:rPr>
            </w:pPr>
          </w:p>
        </w:tc>
        <w:tc>
          <w:tcPr>
            <w:tcW w:w="3919" w:type="pct"/>
            <w:gridSpan w:val="97"/>
          </w:tcPr>
          <w:p w14:paraId="2988C846" w14:textId="13BC059B" w:rsidR="00E51045" w:rsidRPr="003D36A2" w:rsidRDefault="00E51045" w:rsidP="00E51045">
            <w:pPr>
              <w:pStyle w:val="Point2"/>
              <w:spacing w:before="0" w:after="0"/>
              <w:ind w:left="0" w:firstLine="0"/>
              <w:jc w:val="both"/>
              <w:rPr>
                <w:rFonts w:ascii="Arial" w:hAnsi="Arial" w:cs="Arial"/>
                <w:szCs w:val="24"/>
              </w:rPr>
            </w:pPr>
            <w:proofErr w:type="spellStart"/>
            <w:r w:rsidRPr="000B389B">
              <w:rPr>
                <w:rFonts w:ascii="Arial" w:hAnsi="Arial" w:cs="Arial"/>
                <w:szCs w:val="24"/>
                <w:lang w:val="en-US"/>
              </w:rPr>
              <w:t>tCO</w:t>
            </w:r>
            <w:proofErr w:type="spellEnd"/>
            <w:r w:rsidRPr="000B389B">
              <w:rPr>
                <w:rFonts w:ascii="Arial" w:hAnsi="Arial" w:cs="Arial"/>
                <w:szCs w:val="24"/>
                <w:vertAlign w:val="subscript"/>
              </w:rPr>
              <w:t>2</w:t>
            </w:r>
            <w:r w:rsidRPr="000B389B">
              <w:rPr>
                <w:rFonts w:ascii="Arial" w:hAnsi="Arial" w:cs="Arial"/>
                <w:szCs w:val="24"/>
                <w:vertAlign w:val="subscript"/>
                <w:lang w:val="en-US"/>
              </w:rPr>
              <w:t>eq</w:t>
            </w:r>
            <w:r w:rsidRPr="000B389B">
              <w:rPr>
                <w:rFonts w:ascii="Arial" w:hAnsi="Arial" w:cs="Arial"/>
                <w:szCs w:val="24"/>
                <w:vertAlign w:val="subscript"/>
              </w:rPr>
              <w:t xml:space="preserve"> </w:t>
            </w:r>
            <w:proofErr w:type="spellStart"/>
            <w:r w:rsidRPr="000B389B">
              <w:rPr>
                <w:rFonts w:ascii="Arial" w:hAnsi="Arial" w:cs="Arial"/>
                <w:szCs w:val="24"/>
                <w:vertAlign w:val="subscript"/>
              </w:rPr>
              <w:t>στοχ</w:t>
            </w:r>
            <w:proofErr w:type="spellEnd"/>
            <w:r w:rsidRPr="000B389B">
              <w:rPr>
                <w:rFonts w:ascii="Arial" w:hAnsi="Arial" w:cs="Arial"/>
                <w:szCs w:val="24"/>
              </w:rPr>
              <w:t xml:space="preserve"> είναι οι τόνοι </w:t>
            </w:r>
            <w:r w:rsidRPr="000B389B">
              <w:rPr>
                <w:rFonts w:ascii="Arial" w:hAnsi="Arial" w:cs="Arial"/>
                <w:szCs w:val="24"/>
                <w:lang w:val="en-US"/>
              </w:rPr>
              <w:t>CO</w:t>
            </w:r>
            <w:r w:rsidRPr="000B389B">
              <w:rPr>
                <w:rFonts w:ascii="Arial" w:hAnsi="Arial" w:cs="Arial"/>
                <w:szCs w:val="24"/>
                <w:vertAlign w:val="subscript"/>
              </w:rPr>
              <w:t>2</w:t>
            </w:r>
            <w:r w:rsidRPr="000B389B">
              <w:rPr>
                <w:rFonts w:ascii="Arial" w:hAnsi="Arial" w:cs="Arial"/>
                <w:szCs w:val="24"/>
                <w:vertAlign w:val="subscript"/>
                <w:lang w:val="en-US"/>
              </w:rPr>
              <w:t>eq</w:t>
            </w:r>
            <w:r w:rsidRPr="000B389B">
              <w:rPr>
                <w:rFonts w:ascii="Arial" w:hAnsi="Arial" w:cs="Arial"/>
                <w:szCs w:val="24"/>
              </w:rPr>
              <w:t xml:space="preserve"> που θα εκπέμπονταν εάν η ένταση των εκπομπών μειωθεί κατά </w:t>
            </w:r>
            <w:r>
              <w:rPr>
                <w:rFonts w:ascii="Arial" w:hAnsi="Arial" w:cs="Arial"/>
                <w:szCs w:val="24"/>
              </w:rPr>
              <w:t>έξι τοις εκατό (</w:t>
            </w:r>
            <w:r w:rsidRPr="000B389B">
              <w:rPr>
                <w:rFonts w:ascii="Arial" w:hAnsi="Arial" w:cs="Arial"/>
                <w:szCs w:val="24"/>
              </w:rPr>
              <w:t>6%</w:t>
            </w:r>
            <w:r>
              <w:rPr>
                <w:rFonts w:ascii="Arial" w:hAnsi="Arial" w:cs="Arial"/>
                <w:szCs w:val="24"/>
              </w:rPr>
              <w:t>)</w:t>
            </w:r>
            <w:r w:rsidRPr="000B389B">
              <w:rPr>
                <w:rFonts w:ascii="Arial" w:hAnsi="Arial" w:cs="Arial"/>
                <w:szCs w:val="24"/>
              </w:rPr>
              <w:t xml:space="preserve"> σε σύγκριση με το βασικό πρότυπο καυσίμου, δηλαδή εάν επιτευχθεί ο στόχος των 88,46 </w:t>
            </w:r>
            <w:r w:rsidRPr="000B389B">
              <w:rPr>
                <w:rFonts w:ascii="Arial" w:hAnsi="Arial" w:cs="Arial"/>
                <w:szCs w:val="24"/>
                <w:lang w:val="en-US"/>
              </w:rPr>
              <w:t>g</w:t>
            </w:r>
            <w:r w:rsidRPr="000B389B">
              <w:rPr>
                <w:rFonts w:ascii="Arial" w:hAnsi="Arial" w:cs="Arial"/>
                <w:szCs w:val="24"/>
              </w:rPr>
              <w:t xml:space="preserve"> </w:t>
            </w:r>
            <w:r w:rsidRPr="000B389B">
              <w:rPr>
                <w:rFonts w:ascii="Arial" w:hAnsi="Arial" w:cs="Arial"/>
                <w:szCs w:val="24"/>
                <w:lang w:val="en-US"/>
              </w:rPr>
              <w:t>CO</w:t>
            </w:r>
            <w:r w:rsidRPr="000B389B">
              <w:rPr>
                <w:rFonts w:ascii="Arial" w:hAnsi="Arial" w:cs="Arial"/>
                <w:szCs w:val="24"/>
                <w:vertAlign w:val="subscript"/>
              </w:rPr>
              <w:t>2</w:t>
            </w:r>
            <w:r w:rsidRPr="000B389B">
              <w:rPr>
                <w:rFonts w:ascii="Arial" w:hAnsi="Arial" w:cs="Arial"/>
                <w:szCs w:val="24"/>
                <w:vertAlign w:val="subscript"/>
                <w:lang w:val="en-US"/>
              </w:rPr>
              <w:t>eq</w:t>
            </w:r>
            <w:r w:rsidRPr="000B389B">
              <w:rPr>
                <w:rFonts w:ascii="Arial" w:hAnsi="Arial" w:cs="Arial"/>
                <w:szCs w:val="24"/>
              </w:rPr>
              <w:t>/</w:t>
            </w:r>
            <w:r w:rsidRPr="000B389B">
              <w:rPr>
                <w:rFonts w:ascii="Arial" w:hAnsi="Arial" w:cs="Arial"/>
                <w:szCs w:val="24"/>
                <w:lang w:val="en-US"/>
              </w:rPr>
              <w:t>MJ</w:t>
            </w:r>
            <w:r w:rsidR="00216F2D">
              <w:rPr>
                <w:rFonts w:ascii="Arial" w:hAnsi="Arial" w:cs="Arial"/>
                <w:szCs w:val="24"/>
              </w:rPr>
              <w:t>ꞏ</w:t>
            </w:r>
          </w:p>
        </w:tc>
      </w:tr>
      <w:tr w:rsidR="00EF047F" w:rsidRPr="003D36A2" w14:paraId="3F8840DE" w14:textId="77777777" w:rsidTr="00274144">
        <w:tc>
          <w:tcPr>
            <w:tcW w:w="1081" w:type="pct"/>
            <w:gridSpan w:val="6"/>
          </w:tcPr>
          <w:p w14:paraId="37D3DF66" w14:textId="77777777" w:rsidR="00E51045" w:rsidRPr="000B389B" w:rsidRDefault="00E51045" w:rsidP="00E51045">
            <w:pPr>
              <w:spacing w:line="360" w:lineRule="auto"/>
              <w:ind w:right="-90"/>
              <w:rPr>
                <w:rFonts w:cs="Arial"/>
                <w:szCs w:val="24"/>
              </w:rPr>
            </w:pPr>
          </w:p>
        </w:tc>
        <w:tc>
          <w:tcPr>
            <w:tcW w:w="3919" w:type="pct"/>
            <w:gridSpan w:val="97"/>
          </w:tcPr>
          <w:p w14:paraId="562E0BD1" w14:textId="77777777" w:rsidR="00E51045" w:rsidRPr="003D36A2" w:rsidRDefault="00E51045" w:rsidP="00E51045">
            <w:pPr>
              <w:pStyle w:val="Point2"/>
              <w:spacing w:before="0" w:after="0"/>
              <w:ind w:left="0" w:firstLine="0"/>
              <w:jc w:val="both"/>
              <w:rPr>
                <w:rFonts w:ascii="Arial" w:hAnsi="Arial" w:cs="Arial"/>
                <w:szCs w:val="24"/>
              </w:rPr>
            </w:pPr>
          </w:p>
        </w:tc>
      </w:tr>
      <w:tr w:rsidR="00EF047F" w:rsidRPr="003D36A2" w14:paraId="31BB9D3F" w14:textId="77777777" w:rsidTr="00274144">
        <w:tc>
          <w:tcPr>
            <w:tcW w:w="1081" w:type="pct"/>
            <w:gridSpan w:val="6"/>
          </w:tcPr>
          <w:p w14:paraId="692D6CB9" w14:textId="77777777" w:rsidR="00E51045" w:rsidRPr="000B389B" w:rsidRDefault="00E51045" w:rsidP="00E51045">
            <w:pPr>
              <w:spacing w:line="360" w:lineRule="auto"/>
              <w:ind w:right="-90"/>
              <w:rPr>
                <w:rFonts w:cs="Arial"/>
                <w:szCs w:val="24"/>
              </w:rPr>
            </w:pPr>
          </w:p>
        </w:tc>
        <w:tc>
          <w:tcPr>
            <w:tcW w:w="3919" w:type="pct"/>
            <w:gridSpan w:val="97"/>
          </w:tcPr>
          <w:p w14:paraId="0EB0DA83" w14:textId="77777777" w:rsidR="00E51045" w:rsidRPr="006B50F5" w:rsidRDefault="00E51045" w:rsidP="00E51045">
            <w:pPr>
              <w:pStyle w:val="Point2"/>
              <w:spacing w:before="0" w:after="0"/>
              <w:ind w:left="0" w:firstLine="0"/>
              <w:jc w:val="both"/>
              <w:rPr>
                <w:rFonts w:ascii="Arial" w:hAnsi="Arial" w:cs="Arial"/>
                <w:szCs w:val="24"/>
              </w:rPr>
            </w:pPr>
            <w:r w:rsidRPr="006B50F5">
              <w:rPr>
                <w:rFonts w:ascii="Arial" w:hAnsi="Arial" w:cs="Arial"/>
                <w:szCs w:val="24"/>
              </w:rPr>
              <w:t xml:space="preserve">Ε είναι η συνολική ενέργεια σε </w:t>
            </w:r>
            <w:r w:rsidRPr="003D36A2">
              <w:rPr>
                <w:rFonts w:ascii="Arial" w:hAnsi="Arial" w:cs="Arial"/>
                <w:szCs w:val="24"/>
                <w:lang w:val="en-US"/>
              </w:rPr>
              <w:t>MJ</w:t>
            </w:r>
            <w:r w:rsidRPr="006B50F5">
              <w:rPr>
                <w:rFonts w:ascii="Arial" w:hAnsi="Arial" w:cs="Arial"/>
                <w:szCs w:val="24"/>
              </w:rPr>
              <w:t xml:space="preserve"> των καυσίμων που διέθεσε ο προμηθευτής σε ένα</w:t>
            </w:r>
            <w:r>
              <w:rPr>
                <w:rFonts w:ascii="Arial" w:hAnsi="Arial" w:cs="Arial"/>
                <w:szCs w:val="24"/>
              </w:rPr>
              <w:t>ν</w:t>
            </w:r>
            <w:r w:rsidRPr="006B50F5">
              <w:rPr>
                <w:rFonts w:ascii="Arial" w:hAnsi="Arial" w:cs="Arial"/>
                <w:szCs w:val="24"/>
              </w:rPr>
              <w:t xml:space="preserve"> χρόνο στην αγορά.</w:t>
            </w:r>
          </w:p>
        </w:tc>
      </w:tr>
      <w:tr w:rsidR="00EF047F" w:rsidRPr="003D36A2" w14:paraId="3F9BE2F4" w14:textId="77777777" w:rsidTr="00274144">
        <w:tc>
          <w:tcPr>
            <w:tcW w:w="1081" w:type="pct"/>
            <w:gridSpan w:val="6"/>
          </w:tcPr>
          <w:p w14:paraId="058C4292" w14:textId="77777777" w:rsidR="00E51045" w:rsidRPr="000B389B" w:rsidRDefault="00E51045" w:rsidP="00E51045">
            <w:pPr>
              <w:spacing w:line="360" w:lineRule="auto"/>
              <w:ind w:right="-90"/>
              <w:rPr>
                <w:rFonts w:cs="Arial"/>
                <w:szCs w:val="24"/>
              </w:rPr>
            </w:pPr>
          </w:p>
        </w:tc>
        <w:tc>
          <w:tcPr>
            <w:tcW w:w="3919" w:type="pct"/>
            <w:gridSpan w:val="97"/>
          </w:tcPr>
          <w:p w14:paraId="70E295DB" w14:textId="77777777" w:rsidR="00E51045" w:rsidRPr="003D36A2" w:rsidRDefault="00E51045" w:rsidP="00E51045">
            <w:pPr>
              <w:pStyle w:val="Point2"/>
              <w:spacing w:before="0" w:after="0"/>
              <w:ind w:left="0" w:firstLine="0"/>
              <w:jc w:val="both"/>
              <w:rPr>
                <w:rFonts w:ascii="Arial" w:hAnsi="Arial" w:cs="Arial"/>
                <w:szCs w:val="24"/>
              </w:rPr>
            </w:pPr>
          </w:p>
        </w:tc>
      </w:tr>
      <w:tr w:rsidR="00EF047F" w:rsidRPr="003D36A2" w14:paraId="6CB4369F" w14:textId="77777777" w:rsidTr="00274144">
        <w:tc>
          <w:tcPr>
            <w:tcW w:w="1081" w:type="pct"/>
            <w:gridSpan w:val="6"/>
          </w:tcPr>
          <w:p w14:paraId="5A5E6FCC" w14:textId="77777777" w:rsidR="00E51045" w:rsidRPr="000B389B" w:rsidRDefault="00E51045" w:rsidP="00E51045">
            <w:pPr>
              <w:spacing w:line="360" w:lineRule="auto"/>
              <w:ind w:right="-90"/>
              <w:rPr>
                <w:rFonts w:cs="Arial"/>
                <w:szCs w:val="24"/>
              </w:rPr>
            </w:pPr>
          </w:p>
        </w:tc>
        <w:tc>
          <w:tcPr>
            <w:tcW w:w="3919" w:type="pct"/>
            <w:gridSpan w:val="97"/>
          </w:tcPr>
          <w:p w14:paraId="73F3D80C" w14:textId="336EF269" w:rsidR="00E51045" w:rsidRPr="003D36A2"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(4)</w:t>
            </w:r>
            <w:r>
              <w:rPr>
                <w:rFonts w:ascii="Arial" w:hAnsi="Arial" w:cs="Arial"/>
                <w:szCs w:val="24"/>
              </w:rPr>
              <w:tab/>
            </w:r>
            <w:r w:rsidRPr="000B389B">
              <w:rPr>
                <w:rFonts w:ascii="Arial" w:hAnsi="Arial" w:cs="Arial"/>
                <w:szCs w:val="24"/>
              </w:rPr>
              <w:t xml:space="preserve">Το αργότερο μέχρι </w:t>
            </w:r>
            <w:r>
              <w:rPr>
                <w:rFonts w:ascii="Arial" w:hAnsi="Arial" w:cs="Arial"/>
                <w:szCs w:val="24"/>
              </w:rPr>
              <w:t>την</w:t>
            </w:r>
            <w:r w:rsidRPr="000B389B">
              <w:rPr>
                <w:rFonts w:ascii="Arial" w:hAnsi="Arial" w:cs="Arial"/>
                <w:szCs w:val="24"/>
              </w:rPr>
              <w:t xml:space="preserve"> 30</w:t>
            </w:r>
            <w:r w:rsidR="00166DF6" w:rsidRPr="00166DF6">
              <w:rPr>
                <w:rFonts w:ascii="Arial" w:hAnsi="Arial" w:cs="Arial"/>
                <w:szCs w:val="24"/>
                <w:vertAlign w:val="superscript"/>
              </w:rPr>
              <w:t>ή</w:t>
            </w:r>
            <w:r w:rsidRPr="000B389B">
              <w:rPr>
                <w:rFonts w:ascii="Arial" w:hAnsi="Arial" w:cs="Arial"/>
                <w:szCs w:val="24"/>
              </w:rPr>
              <w:t xml:space="preserve"> Ιουνίου κάθε έτους, ο </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με αιτιολογημένη απόφασή του επιβάλλει το προβλεπόμενο διοικητικό πρόστιμο, αφού ακούσει ή </w:t>
            </w:r>
            <w:r>
              <w:rPr>
                <w:rFonts w:ascii="Arial" w:hAnsi="Arial" w:cs="Arial"/>
                <w:szCs w:val="24"/>
              </w:rPr>
              <w:t>παρ</w:t>
            </w:r>
            <w:r w:rsidR="00306C05">
              <w:rPr>
                <w:rFonts w:ascii="Arial" w:hAnsi="Arial" w:cs="Arial"/>
                <w:szCs w:val="24"/>
              </w:rPr>
              <w:t>άσ</w:t>
            </w:r>
            <w:r>
              <w:rPr>
                <w:rFonts w:ascii="Arial" w:hAnsi="Arial" w:cs="Arial"/>
                <w:szCs w:val="24"/>
              </w:rPr>
              <w:t>χει</w:t>
            </w:r>
            <w:r w:rsidRPr="000B389B">
              <w:rPr>
                <w:rFonts w:ascii="Arial" w:hAnsi="Arial" w:cs="Arial"/>
                <w:szCs w:val="24"/>
              </w:rPr>
              <w:t xml:space="preserve"> την ευκαιρία στον ενδιαφερόμενο παραβάτη ή εκπρόσωπό του να ακουστεί προφορικά ή/και γραπτά.</w:t>
            </w:r>
          </w:p>
        </w:tc>
      </w:tr>
      <w:tr w:rsidR="00EF047F" w:rsidRPr="003D36A2" w14:paraId="16CA1676" w14:textId="77777777" w:rsidTr="00274144">
        <w:tc>
          <w:tcPr>
            <w:tcW w:w="1081" w:type="pct"/>
            <w:gridSpan w:val="6"/>
          </w:tcPr>
          <w:p w14:paraId="58A0721D" w14:textId="77777777" w:rsidR="00E51045" w:rsidRPr="000B389B" w:rsidRDefault="00E51045" w:rsidP="00E51045">
            <w:pPr>
              <w:spacing w:line="360" w:lineRule="auto"/>
              <w:ind w:right="-90"/>
              <w:rPr>
                <w:rFonts w:cs="Arial"/>
                <w:szCs w:val="24"/>
              </w:rPr>
            </w:pPr>
          </w:p>
        </w:tc>
        <w:tc>
          <w:tcPr>
            <w:tcW w:w="3919" w:type="pct"/>
            <w:gridSpan w:val="97"/>
          </w:tcPr>
          <w:p w14:paraId="1E46A239" w14:textId="77777777" w:rsidR="00E51045" w:rsidRPr="003D36A2" w:rsidRDefault="00E51045" w:rsidP="00E51045">
            <w:pPr>
              <w:pStyle w:val="Point2"/>
              <w:spacing w:before="0" w:after="0"/>
              <w:ind w:left="0" w:firstLine="0"/>
              <w:jc w:val="both"/>
              <w:rPr>
                <w:rFonts w:ascii="Arial" w:hAnsi="Arial" w:cs="Arial"/>
                <w:szCs w:val="24"/>
              </w:rPr>
            </w:pPr>
          </w:p>
        </w:tc>
      </w:tr>
      <w:tr w:rsidR="00EF047F" w:rsidRPr="003D36A2" w14:paraId="01E637DC" w14:textId="77777777" w:rsidTr="00274144">
        <w:tc>
          <w:tcPr>
            <w:tcW w:w="1081" w:type="pct"/>
            <w:gridSpan w:val="6"/>
          </w:tcPr>
          <w:p w14:paraId="61CC77B8" w14:textId="77777777" w:rsidR="00E51045" w:rsidRPr="000B389B" w:rsidRDefault="00E51045" w:rsidP="00E51045">
            <w:pPr>
              <w:spacing w:line="360" w:lineRule="auto"/>
              <w:ind w:right="-90"/>
              <w:rPr>
                <w:rFonts w:cs="Arial"/>
                <w:szCs w:val="24"/>
              </w:rPr>
            </w:pPr>
          </w:p>
        </w:tc>
        <w:tc>
          <w:tcPr>
            <w:tcW w:w="3919" w:type="pct"/>
            <w:gridSpan w:val="97"/>
          </w:tcPr>
          <w:p w14:paraId="7C19B94A" w14:textId="4FD0CDB4" w:rsidR="00E51045" w:rsidRPr="003D36A2"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(5)</w:t>
            </w:r>
            <w:r>
              <w:rPr>
                <w:rFonts w:ascii="Arial" w:hAnsi="Arial" w:cs="Arial"/>
                <w:szCs w:val="24"/>
              </w:rPr>
              <w:tab/>
            </w:r>
            <w:r w:rsidRPr="000B389B">
              <w:rPr>
                <w:rFonts w:ascii="Arial" w:hAnsi="Arial" w:cs="Arial"/>
                <w:szCs w:val="24"/>
              </w:rPr>
              <w:t xml:space="preserve">Ο προμηθευτής καταβάλλει το διοικητικό πρόστιμο το αργότερο εντός τριάντα (30) ημερών από την ημέρα που του κοινοποιείται η απόφαση του </w:t>
            </w:r>
            <w:proofErr w:type="spellStart"/>
            <w:r w:rsidRPr="000B389B">
              <w:rPr>
                <w:rFonts w:ascii="Arial" w:hAnsi="Arial" w:cs="Arial"/>
                <w:szCs w:val="24"/>
              </w:rPr>
              <w:t>Αρχιεπιθεωρητή</w:t>
            </w:r>
            <w:proofErr w:type="spellEnd"/>
            <w:r w:rsidRPr="000B389B">
              <w:rPr>
                <w:rFonts w:ascii="Arial" w:hAnsi="Arial" w:cs="Arial"/>
                <w:szCs w:val="24"/>
              </w:rPr>
              <w:t>.</w:t>
            </w:r>
          </w:p>
        </w:tc>
      </w:tr>
      <w:tr w:rsidR="00EF047F" w:rsidRPr="003D36A2" w14:paraId="7D09D240" w14:textId="77777777" w:rsidTr="00274144">
        <w:tc>
          <w:tcPr>
            <w:tcW w:w="1081" w:type="pct"/>
            <w:gridSpan w:val="6"/>
          </w:tcPr>
          <w:p w14:paraId="77F99CA7" w14:textId="77777777" w:rsidR="00E51045" w:rsidRPr="000B389B" w:rsidRDefault="00E51045" w:rsidP="00E51045">
            <w:pPr>
              <w:spacing w:line="360" w:lineRule="auto"/>
              <w:ind w:right="-90"/>
              <w:rPr>
                <w:rFonts w:cs="Arial"/>
                <w:szCs w:val="24"/>
              </w:rPr>
            </w:pPr>
          </w:p>
        </w:tc>
        <w:tc>
          <w:tcPr>
            <w:tcW w:w="3919" w:type="pct"/>
            <w:gridSpan w:val="97"/>
          </w:tcPr>
          <w:p w14:paraId="3DFBB98B" w14:textId="77777777" w:rsidR="00E51045" w:rsidRPr="003D36A2" w:rsidRDefault="00E51045" w:rsidP="00E51045">
            <w:pPr>
              <w:pStyle w:val="Point2"/>
              <w:spacing w:before="0" w:after="0"/>
              <w:ind w:left="0" w:firstLine="0"/>
              <w:jc w:val="both"/>
              <w:rPr>
                <w:rFonts w:ascii="Arial" w:hAnsi="Arial" w:cs="Arial"/>
                <w:szCs w:val="24"/>
              </w:rPr>
            </w:pPr>
          </w:p>
        </w:tc>
      </w:tr>
      <w:tr w:rsidR="00EF047F" w:rsidRPr="003D36A2" w14:paraId="6E65073A" w14:textId="77777777" w:rsidTr="00274144">
        <w:tc>
          <w:tcPr>
            <w:tcW w:w="1081" w:type="pct"/>
            <w:gridSpan w:val="6"/>
          </w:tcPr>
          <w:p w14:paraId="7CD3C966" w14:textId="77777777" w:rsidR="00E51045" w:rsidRDefault="00E51045" w:rsidP="00E51045">
            <w:pPr>
              <w:spacing w:line="360" w:lineRule="auto"/>
              <w:ind w:right="-90"/>
              <w:rPr>
                <w:rFonts w:cs="Arial"/>
                <w:szCs w:val="24"/>
              </w:rPr>
            </w:pPr>
            <w:r w:rsidRPr="000B389B">
              <w:rPr>
                <w:rFonts w:cs="Arial"/>
                <w:szCs w:val="24"/>
              </w:rPr>
              <w:t xml:space="preserve">Διοικητικό </w:t>
            </w:r>
          </w:p>
          <w:p w14:paraId="63E23A79" w14:textId="3E89799F" w:rsidR="00E51045" w:rsidRDefault="00CF3070" w:rsidP="00E51045">
            <w:pPr>
              <w:spacing w:line="360" w:lineRule="auto"/>
              <w:ind w:right="-90"/>
              <w:rPr>
                <w:rFonts w:cs="Arial"/>
                <w:szCs w:val="24"/>
              </w:rPr>
            </w:pPr>
            <w:r>
              <w:rPr>
                <w:rFonts w:cs="Arial"/>
                <w:szCs w:val="24"/>
              </w:rPr>
              <w:t>π</w:t>
            </w:r>
            <w:r w:rsidR="00E51045" w:rsidRPr="000B389B">
              <w:rPr>
                <w:rFonts w:cs="Arial"/>
                <w:szCs w:val="24"/>
              </w:rPr>
              <w:t>ρόστιμο</w:t>
            </w:r>
          </w:p>
          <w:p w14:paraId="78EA2DDD" w14:textId="77777777" w:rsidR="00E51045" w:rsidRDefault="00E51045" w:rsidP="00E51045">
            <w:pPr>
              <w:spacing w:line="360" w:lineRule="auto"/>
              <w:ind w:right="-90"/>
              <w:rPr>
                <w:rFonts w:cs="Arial"/>
                <w:szCs w:val="24"/>
              </w:rPr>
            </w:pPr>
            <w:r w:rsidRPr="000B389B">
              <w:rPr>
                <w:rFonts w:cs="Arial"/>
                <w:szCs w:val="24"/>
              </w:rPr>
              <w:t xml:space="preserve">για μη επίτευξη υποχρέωσης </w:t>
            </w:r>
          </w:p>
          <w:p w14:paraId="4AEE656E" w14:textId="77777777" w:rsidR="00E51045" w:rsidRDefault="00E51045" w:rsidP="00E51045">
            <w:pPr>
              <w:spacing w:line="360" w:lineRule="auto"/>
              <w:ind w:right="-90"/>
              <w:rPr>
                <w:rFonts w:cs="Arial"/>
                <w:szCs w:val="24"/>
              </w:rPr>
            </w:pPr>
            <w:r w:rsidRPr="000B389B">
              <w:rPr>
                <w:rFonts w:cs="Arial"/>
                <w:szCs w:val="24"/>
              </w:rPr>
              <w:t xml:space="preserve">για χρήση ανανεώσιμων </w:t>
            </w:r>
          </w:p>
          <w:p w14:paraId="36B60766" w14:textId="77777777" w:rsidR="00E51045" w:rsidRDefault="00E51045" w:rsidP="00E51045">
            <w:pPr>
              <w:spacing w:line="360" w:lineRule="auto"/>
              <w:ind w:right="-90"/>
              <w:rPr>
                <w:rFonts w:cs="Arial"/>
                <w:szCs w:val="24"/>
              </w:rPr>
            </w:pPr>
            <w:r w:rsidRPr="000B389B">
              <w:rPr>
                <w:rFonts w:cs="Arial"/>
                <w:szCs w:val="24"/>
              </w:rPr>
              <w:t>πηγών</w:t>
            </w:r>
          </w:p>
          <w:p w14:paraId="0046B71D" w14:textId="5B09D331" w:rsidR="00E51045" w:rsidRPr="000B389B" w:rsidRDefault="00E51045" w:rsidP="00E51045">
            <w:pPr>
              <w:spacing w:line="360" w:lineRule="auto"/>
              <w:ind w:right="-90"/>
              <w:rPr>
                <w:rFonts w:cs="Arial"/>
                <w:szCs w:val="24"/>
              </w:rPr>
            </w:pPr>
            <w:r w:rsidRPr="000B389B">
              <w:rPr>
                <w:rFonts w:cs="Arial"/>
                <w:szCs w:val="24"/>
              </w:rPr>
              <w:t>στον τομέα των μεταφορών.</w:t>
            </w:r>
          </w:p>
        </w:tc>
        <w:tc>
          <w:tcPr>
            <w:tcW w:w="3919" w:type="pct"/>
            <w:gridSpan w:val="97"/>
          </w:tcPr>
          <w:p w14:paraId="33EB8BF5" w14:textId="4951E15C" w:rsidR="00E51045" w:rsidRPr="003D36A2" w:rsidRDefault="00E51045" w:rsidP="00E51045">
            <w:pPr>
              <w:pStyle w:val="Point2"/>
              <w:tabs>
                <w:tab w:val="left" w:pos="397"/>
                <w:tab w:val="left" w:pos="567"/>
                <w:tab w:val="left" w:pos="794"/>
              </w:tabs>
              <w:spacing w:before="0" w:after="0"/>
              <w:ind w:left="0" w:firstLine="0"/>
              <w:jc w:val="both"/>
              <w:rPr>
                <w:rFonts w:ascii="Arial" w:hAnsi="Arial" w:cs="Arial"/>
                <w:szCs w:val="24"/>
              </w:rPr>
            </w:pPr>
            <w:r w:rsidRPr="000B389B">
              <w:rPr>
                <w:rFonts w:ascii="Arial" w:hAnsi="Arial" w:cs="Arial"/>
                <w:szCs w:val="24"/>
              </w:rPr>
              <w:t>42.-(1)</w:t>
            </w:r>
            <w:r>
              <w:rPr>
                <w:rFonts w:ascii="Arial" w:hAnsi="Arial" w:cs="Arial"/>
                <w:szCs w:val="24"/>
              </w:rPr>
              <w:tab/>
            </w:r>
            <w:r w:rsidRPr="000B389B">
              <w:rPr>
                <w:rFonts w:ascii="Arial" w:hAnsi="Arial" w:cs="Arial"/>
                <w:szCs w:val="24"/>
              </w:rPr>
              <w:t xml:space="preserve">Εφόσον διαπιστώνεται ότι προμηθευτής καυσίμων στον οποίο </w:t>
            </w:r>
            <w:r w:rsidRPr="00996BC5">
              <w:rPr>
                <w:rFonts w:ascii="Arial" w:hAnsi="Arial" w:cs="Arial"/>
                <w:szCs w:val="24"/>
              </w:rPr>
              <w:t>o</w:t>
            </w:r>
            <w:r w:rsidRPr="000B389B">
              <w:rPr>
                <w:rFonts w:ascii="Arial" w:hAnsi="Arial" w:cs="Arial"/>
                <w:szCs w:val="24"/>
              </w:rPr>
              <w:t xml:space="preserve"> Υπουργός καθόρισε υποχρέωση για χρήση ανανεώσιμων πηγών ενέργειας στον τομέα των μεταφορών δυνάμει</w:t>
            </w:r>
            <w:r>
              <w:rPr>
                <w:rFonts w:ascii="Arial" w:hAnsi="Arial" w:cs="Arial"/>
                <w:szCs w:val="24"/>
              </w:rPr>
              <w:t xml:space="preserve"> των διατάξεων</w:t>
            </w:r>
            <w:r w:rsidRPr="000B389B">
              <w:rPr>
                <w:rFonts w:ascii="Arial" w:hAnsi="Arial" w:cs="Arial"/>
                <w:szCs w:val="24"/>
              </w:rPr>
              <w:t xml:space="preserve"> του άρθρου 20, με βάση τα στοιχεία που υπ</w:t>
            </w:r>
            <w:r w:rsidR="00B321EE">
              <w:rPr>
                <w:rFonts w:ascii="Arial" w:hAnsi="Arial" w:cs="Arial"/>
                <w:szCs w:val="24"/>
              </w:rPr>
              <w:t>έ</w:t>
            </w:r>
            <w:r w:rsidRPr="000B389B">
              <w:rPr>
                <w:rFonts w:ascii="Arial" w:hAnsi="Arial" w:cs="Arial"/>
                <w:szCs w:val="24"/>
              </w:rPr>
              <w:t>βαλε στην αρμόδια αρχή σύμφωνα με</w:t>
            </w:r>
            <w:r>
              <w:rPr>
                <w:rFonts w:ascii="Arial" w:hAnsi="Arial" w:cs="Arial"/>
                <w:szCs w:val="24"/>
              </w:rPr>
              <w:t xml:space="preserve"> τις διατάξεις</w:t>
            </w:r>
            <w:r w:rsidRPr="000B389B">
              <w:rPr>
                <w:rFonts w:ascii="Arial" w:hAnsi="Arial" w:cs="Arial"/>
                <w:szCs w:val="24"/>
              </w:rPr>
              <w:t xml:space="preserve"> το</w:t>
            </w:r>
            <w:r>
              <w:rPr>
                <w:rFonts w:ascii="Arial" w:hAnsi="Arial" w:cs="Arial"/>
                <w:szCs w:val="24"/>
              </w:rPr>
              <w:t>υ</w:t>
            </w:r>
            <w:r w:rsidRPr="000B389B">
              <w:rPr>
                <w:rFonts w:ascii="Arial" w:hAnsi="Arial" w:cs="Arial"/>
                <w:szCs w:val="24"/>
              </w:rPr>
              <w:t xml:space="preserve"> άρθρο</w:t>
            </w:r>
            <w:r>
              <w:rPr>
                <w:rFonts w:ascii="Arial" w:hAnsi="Arial" w:cs="Arial"/>
                <w:szCs w:val="24"/>
              </w:rPr>
              <w:t>υ</w:t>
            </w:r>
            <w:r w:rsidRPr="000B389B">
              <w:rPr>
                <w:rFonts w:ascii="Arial" w:hAnsi="Arial" w:cs="Arial"/>
                <w:szCs w:val="24"/>
              </w:rPr>
              <w:t xml:space="preserve"> 22, το αργότερο </w:t>
            </w:r>
            <w:r>
              <w:rPr>
                <w:rFonts w:ascii="Arial" w:hAnsi="Arial" w:cs="Arial"/>
                <w:szCs w:val="24"/>
              </w:rPr>
              <w:t>έως την</w:t>
            </w:r>
            <w:r w:rsidRPr="000B389B">
              <w:rPr>
                <w:rFonts w:ascii="Arial" w:hAnsi="Arial" w:cs="Arial"/>
                <w:szCs w:val="24"/>
              </w:rPr>
              <w:t xml:space="preserve"> 31</w:t>
            </w:r>
            <w:r w:rsidRPr="00166DF6">
              <w:rPr>
                <w:rFonts w:ascii="Arial" w:hAnsi="Arial" w:cs="Arial"/>
                <w:szCs w:val="24"/>
                <w:vertAlign w:val="superscript"/>
              </w:rPr>
              <w:t>η</w:t>
            </w:r>
            <w:r w:rsidRPr="000B389B">
              <w:rPr>
                <w:rFonts w:ascii="Arial" w:hAnsi="Arial" w:cs="Arial"/>
                <w:szCs w:val="24"/>
              </w:rPr>
              <w:t xml:space="preserve"> Μαρτίου κάθε έτους δεν πέτυχε το ποσοστό χρήσης ανανεώσιμων πηγών που ανατέθηκε, ο </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επιβάλλει διοικητικό πρόστιμο, το ύψος του οποίου καθορίζεται σύμφωνα με τη μεθοδολογία που περιγράφεται στα εδάφια (2) και (3).</w:t>
            </w:r>
          </w:p>
        </w:tc>
      </w:tr>
      <w:tr w:rsidR="00EF047F" w:rsidRPr="003D36A2" w14:paraId="5B198E61" w14:textId="77777777" w:rsidTr="00274144">
        <w:tc>
          <w:tcPr>
            <w:tcW w:w="1081" w:type="pct"/>
            <w:gridSpan w:val="6"/>
          </w:tcPr>
          <w:p w14:paraId="34D32066" w14:textId="77777777" w:rsidR="00E51045" w:rsidRPr="000B389B" w:rsidRDefault="00E51045" w:rsidP="00E51045">
            <w:pPr>
              <w:spacing w:line="360" w:lineRule="auto"/>
              <w:ind w:right="-90"/>
              <w:rPr>
                <w:rFonts w:cs="Arial"/>
                <w:szCs w:val="24"/>
              </w:rPr>
            </w:pPr>
          </w:p>
        </w:tc>
        <w:tc>
          <w:tcPr>
            <w:tcW w:w="3919" w:type="pct"/>
            <w:gridSpan w:val="97"/>
          </w:tcPr>
          <w:p w14:paraId="228ECB4A" w14:textId="77777777" w:rsidR="00E51045" w:rsidRPr="003D36A2" w:rsidRDefault="00E51045" w:rsidP="00E51045">
            <w:pPr>
              <w:pStyle w:val="Point2"/>
              <w:spacing w:before="0" w:after="0"/>
              <w:ind w:left="0" w:firstLine="0"/>
              <w:jc w:val="both"/>
              <w:rPr>
                <w:rFonts w:ascii="Arial" w:hAnsi="Arial" w:cs="Arial"/>
                <w:szCs w:val="24"/>
              </w:rPr>
            </w:pPr>
          </w:p>
        </w:tc>
      </w:tr>
      <w:tr w:rsidR="00EF047F" w:rsidRPr="003D36A2" w14:paraId="74C9C7FB" w14:textId="77777777" w:rsidTr="00274144">
        <w:tc>
          <w:tcPr>
            <w:tcW w:w="1081" w:type="pct"/>
            <w:gridSpan w:val="6"/>
          </w:tcPr>
          <w:p w14:paraId="7E77F76D" w14:textId="77777777" w:rsidR="00E51045" w:rsidRPr="000B389B" w:rsidRDefault="00E51045" w:rsidP="00E51045">
            <w:pPr>
              <w:spacing w:line="360" w:lineRule="auto"/>
              <w:ind w:right="-90"/>
              <w:rPr>
                <w:rFonts w:cs="Arial"/>
                <w:szCs w:val="24"/>
              </w:rPr>
            </w:pPr>
          </w:p>
        </w:tc>
        <w:tc>
          <w:tcPr>
            <w:tcW w:w="3919" w:type="pct"/>
            <w:gridSpan w:val="97"/>
          </w:tcPr>
          <w:p w14:paraId="5B5C08C8" w14:textId="77777777" w:rsidR="00E51045" w:rsidRPr="003D36A2"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(2)</w:t>
            </w:r>
            <w:r>
              <w:rPr>
                <w:rFonts w:ascii="Arial" w:hAnsi="Arial" w:cs="Arial"/>
                <w:szCs w:val="24"/>
              </w:rPr>
              <w:tab/>
            </w:r>
            <w:r w:rsidRPr="000B389B">
              <w:rPr>
                <w:rFonts w:ascii="Arial" w:hAnsi="Arial" w:cs="Arial"/>
                <w:szCs w:val="24"/>
              </w:rPr>
              <w:t xml:space="preserve">Για ποσότητα αμιγούς </w:t>
            </w:r>
            <w:proofErr w:type="spellStart"/>
            <w:r w:rsidRPr="000B389B">
              <w:rPr>
                <w:rFonts w:ascii="Arial" w:hAnsi="Arial" w:cs="Arial"/>
                <w:szCs w:val="24"/>
              </w:rPr>
              <w:t>βιοκαυσίμου</w:t>
            </w:r>
            <w:proofErr w:type="spellEnd"/>
            <w:r w:rsidRPr="000B389B">
              <w:rPr>
                <w:rFonts w:ascii="Arial" w:hAnsi="Arial" w:cs="Arial"/>
                <w:szCs w:val="24"/>
              </w:rPr>
              <w:t xml:space="preserve">, προηγμένων </w:t>
            </w:r>
            <w:proofErr w:type="spellStart"/>
            <w:r w:rsidRPr="000B389B">
              <w:rPr>
                <w:rFonts w:ascii="Arial" w:hAnsi="Arial" w:cs="Arial"/>
                <w:szCs w:val="24"/>
              </w:rPr>
              <w:t>βιοκαυσίμων</w:t>
            </w:r>
            <w:proofErr w:type="spellEnd"/>
            <w:r w:rsidRPr="000B389B">
              <w:rPr>
                <w:rFonts w:ascii="Arial" w:hAnsi="Arial" w:cs="Arial"/>
                <w:szCs w:val="24"/>
              </w:rPr>
              <w:t xml:space="preserve">, βιοαερίου για τις μεταφορές, αμιγούς ηλεκτρικής ενέργειας για χρήση στον τομέα των μεταφορών ή άθροισμα αυτών που αντιστοιχεί σε ενεργειακό περιεχόμενο ίσο με ένα </w:t>
            </w:r>
            <w:proofErr w:type="spellStart"/>
            <w:r w:rsidRPr="00996BC5">
              <w:rPr>
                <w:rFonts w:ascii="Arial" w:hAnsi="Arial" w:cs="Arial"/>
                <w:szCs w:val="24"/>
              </w:rPr>
              <w:t>Giga</w:t>
            </w:r>
            <w:proofErr w:type="spellEnd"/>
            <w:r w:rsidRPr="000B389B">
              <w:rPr>
                <w:rFonts w:ascii="Arial" w:hAnsi="Arial" w:cs="Arial"/>
                <w:szCs w:val="24"/>
              </w:rPr>
              <w:t xml:space="preserve"> </w:t>
            </w:r>
            <w:proofErr w:type="spellStart"/>
            <w:r w:rsidRPr="00996BC5">
              <w:rPr>
                <w:rFonts w:ascii="Arial" w:hAnsi="Arial" w:cs="Arial"/>
                <w:szCs w:val="24"/>
              </w:rPr>
              <w:t>Joules</w:t>
            </w:r>
            <w:proofErr w:type="spellEnd"/>
            <w:r w:rsidRPr="000B389B">
              <w:rPr>
                <w:rFonts w:ascii="Arial" w:hAnsi="Arial" w:cs="Arial"/>
                <w:szCs w:val="24"/>
              </w:rPr>
              <w:t xml:space="preserve"> (1 </w:t>
            </w:r>
            <w:r w:rsidRPr="00996BC5">
              <w:rPr>
                <w:rFonts w:ascii="Arial" w:hAnsi="Arial" w:cs="Arial"/>
                <w:szCs w:val="24"/>
              </w:rPr>
              <w:t>GJ</w:t>
            </w:r>
            <w:r w:rsidRPr="000B389B">
              <w:rPr>
                <w:rFonts w:ascii="Arial" w:hAnsi="Arial" w:cs="Arial"/>
                <w:szCs w:val="24"/>
              </w:rPr>
              <w:t>) και το οποίο δεν διατέθηκε στην αγορά για επίτευξη της υποχρέωσης χρήσης ανανεώσιμων πηγών στον τομέα των μεταφορών, επιβάλλεται πρόστιμο ίσο με €60/</w:t>
            </w:r>
            <w:r w:rsidRPr="00996BC5">
              <w:rPr>
                <w:rFonts w:ascii="Arial" w:hAnsi="Arial" w:cs="Arial"/>
                <w:szCs w:val="24"/>
              </w:rPr>
              <w:t>GJ</w:t>
            </w:r>
            <w:r>
              <w:rPr>
                <w:rFonts w:ascii="Arial" w:hAnsi="Arial" w:cs="Arial"/>
                <w:szCs w:val="24"/>
              </w:rPr>
              <w:t>:</w:t>
            </w:r>
          </w:p>
        </w:tc>
      </w:tr>
      <w:tr w:rsidR="00EF047F" w:rsidRPr="003D36A2" w14:paraId="342C3C65" w14:textId="77777777" w:rsidTr="00274144">
        <w:tc>
          <w:tcPr>
            <w:tcW w:w="1081" w:type="pct"/>
            <w:gridSpan w:val="6"/>
          </w:tcPr>
          <w:p w14:paraId="7C09D487" w14:textId="77777777" w:rsidR="00E51045" w:rsidRPr="000B389B" w:rsidRDefault="00E51045" w:rsidP="00E51045">
            <w:pPr>
              <w:spacing w:line="360" w:lineRule="auto"/>
              <w:ind w:right="-90"/>
              <w:rPr>
                <w:rFonts w:cs="Arial"/>
                <w:szCs w:val="24"/>
              </w:rPr>
            </w:pPr>
          </w:p>
        </w:tc>
        <w:tc>
          <w:tcPr>
            <w:tcW w:w="3919" w:type="pct"/>
            <w:gridSpan w:val="97"/>
          </w:tcPr>
          <w:p w14:paraId="202B320F"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2E2D8964" w14:textId="77777777" w:rsidTr="00274144">
        <w:tc>
          <w:tcPr>
            <w:tcW w:w="1081" w:type="pct"/>
            <w:gridSpan w:val="6"/>
          </w:tcPr>
          <w:p w14:paraId="2015CB74" w14:textId="77777777" w:rsidR="00E51045" w:rsidRPr="000B389B" w:rsidRDefault="00E51045" w:rsidP="00E51045">
            <w:pPr>
              <w:spacing w:line="360" w:lineRule="auto"/>
              <w:ind w:right="-90"/>
              <w:rPr>
                <w:rFonts w:cs="Arial"/>
                <w:szCs w:val="24"/>
              </w:rPr>
            </w:pPr>
          </w:p>
        </w:tc>
        <w:tc>
          <w:tcPr>
            <w:tcW w:w="3919" w:type="pct"/>
            <w:gridSpan w:val="97"/>
          </w:tcPr>
          <w:p w14:paraId="7F2AF608" w14:textId="77777777" w:rsidR="00E51045"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ab/>
              <w:t>Νοείται ότι</w:t>
            </w:r>
            <w:r>
              <w:rPr>
                <w:rFonts w:ascii="Arial" w:hAnsi="Arial" w:cs="Arial"/>
                <w:szCs w:val="24"/>
              </w:rPr>
              <w:t>,</w:t>
            </w:r>
            <w:r w:rsidRPr="000B389B">
              <w:rPr>
                <w:rFonts w:ascii="Arial" w:hAnsi="Arial" w:cs="Arial"/>
                <w:szCs w:val="24"/>
              </w:rPr>
              <w:t xml:space="preserve"> μία </w:t>
            </w:r>
            <w:r w:rsidRPr="000B389B">
              <w:rPr>
                <w:rFonts w:ascii="Arial" w:hAnsi="Arial" w:cs="Arial"/>
                <w:szCs w:val="24"/>
                <w:lang w:val="en-US"/>
              </w:rPr>
              <w:t>Mega</w:t>
            </w:r>
            <w:r w:rsidRPr="000B389B">
              <w:rPr>
                <w:rFonts w:ascii="Arial" w:hAnsi="Arial" w:cs="Arial"/>
                <w:szCs w:val="24"/>
              </w:rPr>
              <w:t xml:space="preserve"> </w:t>
            </w:r>
            <w:r w:rsidRPr="000B389B">
              <w:rPr>
                <w:rFonts w:ascii="Arial" w:hAnsi="Arial" w:cs="Arial"/>
                <w:szCs w:val="24"/>
                <w:lang w:val="en-US"/>
              </w:rPr>
              <w:t>Watthour</w:t>
            </w:r>
            <w:r w:rsidRPr="000B389B">
              <w:rPr>
                <w:rFonts w:ascii="Arial" w:hAnsi="Arial" w:cs="Arial"/>
                <w:szCs w:val="24"/>
              </w:rPr>
              <w:t xml:space="preserve"> (1 </w:t>
            </w:r>
            <w:r w:rsidRPr="000B389B">
              <w:rPr>
                <w:rFonts w:ascii="Arial" w:hAnsi="Arial" w:cs="Arial"/>
                <w:szCs w:val="24"/>
                <w:lang w:val="en-US"/>
              </w:rPr>
              <w:t>MWh</w:t>
            </w:r>
            <w:r w:rsidRPr="000B389B">
              <w:rPr>
                <w:rFonts w:ascii="Arial" w:hAnsi="Arial" w:cs="Arial"/>
                <w:szCs w:val="24"/>
              </w:rPr>
              <w:t>) ισούται με 3,6 GJ.</w:t>
            </w:r>
          </w:p>
        </w:tc>
      </w:tr>
      <w:tr w:rsidR="00EF047F" w:rsidRPr="003D36A2" w14:paraId="6CCEAC42" w14:textId="77777777" w:rsidTr="00274144">
        <w:tc>
          <w:tcPr>
            <w:tcW w:w="1081" w:type="pct"/>
            <w:gridSpan w:val="6"/>
          </w:tcPr>
          <w:p w14:paraId="23FC9E2B" w14:textId="77777777" w:rsidR="00E51045" w:rsidRPr="000B389B" w:rsidRDefault="00E51045" w:rsidP="00E51045">
            <w:pPr>
              <w:spacing w:line="360" w:lineRule="auto"/>
              <w:ind w:right="-90"/>
              <w:rPr>
                <w:rFonts w:cs="Arial"/>
                <w:szCs w:val="24"/>
              </w:rPr>
            </w:pPr>
          </w:p>
        </w:tc>
        <w:tc>
          <w:tcPr>
            <w:tcW w:w="3919" w:type="pct"/>
            <w:gridSpan w:val="97"/>
          </w:tcPr>
          <w:p w14:paraId="2D4C8D1F"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0A2625A0" w14:textId="77777777" w:rsidTr="00274144">
        <w:tc>
          <w:tcPr>
            <w:tcW w:w="1081" w:type="pct"/>
            <w:gridSpan w:val="6"/>
          </w:tcPr>
          <w:p w14:paraId="4FB3638D" w14:textId="77777777" w:rsidR="00E51045" w:rsidRPr="000B389B" w:rsidRDefault="00E51045" w:rsidP="00E51045">
            <w:pPr>
              <w:spacing w:line="360" w:lineRule="auto"/>
              <w:ind w:right="-90"/>
              <w:rPr>
                <w:rFonts w:cs="Arial"/>
                <w:szCs w:val="24"/>
              </w:rPr>
            </w:pPr>
          </w:p>
        </w:tc>
        <w:tc>
          <w:tcPr>
            <w:tcW w:w="3919" w:type="pct"/>
            <w:gridSpan w:val="97"/>
          </w:tcPr>
          <w:p w14:paraId="625FA412" w14:textId="004375A3"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(3)</w:t>
            </w:r>
            <w:r>
              <w:rPr>
                <w:rFonts w:ascii="Arial" w:hAnsi="Arial" w:cs="Arial"/>
                <w:szCs w:val="24"/>
              </w:rPr>
              <w:tab/>
            </w:r>
            <w:r w:rsidRPr="000B389B">
              <w:rPr>
                <w:rFonts w:ascii="Arial" w:hAnsi="Arial" w:cs="Arial"/>
                <w:szCs w:val="24"/>
              </w:rPr>
              <w:t>Για σκοπούς υπολογισμού</w:t>
            </w:r>
            <w:r w:rsidR="00216F2D">
              <w:rPr>
                <w:rFonts w:ascii="Arial" w:hAnsi="Arial" w:cs="Arial"/>
                <w:szCs w:val="24"/>
              </w:rPr>
              <w:t xml:space="preserve"> σύμφωνα με τις διατάξεις του εδαφίου (2)</w:t>
            </w:r>
            <w:r w:rsidRPr="000B389B">
              <w:rPr>
                <w:rFonts w:ascii="Arial" w:hAnsi="Arial" w:cs="Arial"/>
                <w:szCs w:val="24"/>
              </w:rPr>
              <w:t>, το ενεργειακό περιεχόμενο των δι</w:t>
            </w:r>
            <w:r w:rsidR="00B321EE">
              <w:rPr>
                <w:rFonts w:ascii="Arial" w:hAnsi="Arial" w:cs="Arial"/>
                <w:szCs w:val="24"/>
              </w:rPr>
              <w:t>ά</w:t>
            </w:r>
            <w:r w:rsidRPr="000B389B">
              <w:rPr>
                <w:rFonts w:ascii="Arial" w:hAnsi="Arial" w:cs="Arial"/>
                <w:szCs w:val="24"/>
              </w:rPr>
              <w:t>φ</w:t>
            </w:r>
            <w:r w:rsidR="00B321EE">
              <w:rPr>
                <w:rFonts w:ascii="Arial" w:hAnsi="Arial" w:cs="Arial"/>
                <w:szCs w:val="24"/>
              </w:rPr>
              <w:t>ο</w:t>
            </w:r>
            <w:r w:rsidRPr="000B389B">
              <w:rPr>
                <w:rFonts w:ascii="Arial" w:hAnsi="Arial" w:cs="Arial"/>
                <w:szCs w:val="24"/>
              </w:rPr>
              <w:t xml:space="preserve">ρων </w:t>
            </w:r>
            <w:proofErr w:type="spellStart"/>
            <w:r w:rsidRPr="000B389B">
              <w:rPr>
                <w:rFonts w:ascii="Arial" w:hAnsi="Arial" w:cs="Arial"/>
                <w:szCs w:val="24"/>
              </w:rPr>
              <w:t>βιοκαυσίμων</w:t>
            </w:r>
            <w:proofErr w:type="spellEnd"/>
            <w:r w:rsidRPr="000B389B">
              <w:rPr>
                <w:rFonts w:ascii="Arial" w:hAnsi="Arial" w:cs="Arial"/>
                <w:szCs w:val="24"/>
              </w:rPr>
              <w:t xml:space="preserve">, προηγμένων </w:t>
            </w:r>
            <w:proofErr w:type="spellStart"/>
            <w:r w:rsidRPr="000B389B">
              <w:rPr>
                <w:rFonts w:ascii="Arial" w:hAnsi="Arial" w:cs="Arial"/>
                <w:szCs w:val="24"/>
              </w:rPr>
              <w:t>βιοκαυσίμων</w:t>
            </w:r>
            <w:proofErr w:type="spellEnd"/>
            <w:r w:rsidRPr="000B389B">
              <w:rPr>
                <w:rFonts w:ascii="Arial" w:hAnsi="Arial" w:cs="Arial"/>
                <w:szCs w:val="24"/>
              </w:rPr>
              <w:t>, βιοαερίου για τις μεταφορές, της βενζίνης και του ντίζελ είναι αυτά που καθορίζονται στο Παράρτημα ΙΙΙ της Οδηγίας (ΕΕ) 2018/2001</w:t>
            </w:r>
            <w:r>
              <w:rPr>
                <w:rFonts w:ascii="Arial" w:hAnsi="Arial" w:cs="Arial"/>
                <w:szCs w:val="24"/>
              </w:rPr>
              <w:t xml:space="preserve"> και τ</w:t>
            </w:r>
            <w:r w:rsidRPr="000B389B">
              <w:rPr>
                <w:rFonts w:ascii="Arial" w:hAnsi="Arial" w:cs="Arial"/>
                <w:szCs w:val="24"/>
              </w:rPr>
              <w:t xml:space="preserve">ο ενεργειακό περιεχόμενο των καυσίμων κίνησης που δεν περιλαμβάνονται στο Παράρτημα ΙΙΙ της Οδηγίας (ΕΕ) 2018/2001 προσδιορίζεται με το αντίστοιχο πρότυπο </w:t>
            </w:r>
            <w:r w:rsidRPr="00996BC5">
              <w:rPr>
                <w:rFonts w:ascii="Arial" w:hAnsi="Arial" w:cs="Arial"/>
                <w:szCs w:val="24"/>
              </w:rPr>
              <w:t>ESO</w:t>
            </w:r>
            <w:r w:rsidRPr="000B389B">
              <w:rPr>
                <w:rFonts w:ascii="Arial" w:hAnsi="Arial" w:cs="Arial"/>
                <w:szCs w:val="24"/>
              </w:rPr>
              <w:t xml:space="preserve"> για τον προσδιορισμό της θερμογόνου δύναμης των καυσίμων</w:t>
            </w:r>
            <w:r>
              <w:rPr>
                <w:rFonts w:ascii="Arial" w:hAnsi="Arial" w:cs="Arial"/>
                <w:szCs w:val="24"/>
              </w:rPr>
              <w:t>:</w:t>
            </w:r>
          </w:p>
        </w:tc>
      </w:tr>
      <w:tr w:rsidR="00BE67FE" w:rsidRPr="003D36A2" w14:paraId="0F69E25B" w14:textId="77777777" w:rsidTr="00274144">
        <w:tc>
          <w:tcPr>
            <w:tcW w:w="1081" w:type="pct"/>
            <w:gridSpan w:val="6"/>
          </w:tcPr>
          <w:p w14:paraId="7D71663E" w14:textId="77777777" w:rsidR="00BE67FE" w:rsidRPr="000B389B" w:rsidRDefault="00BE67FE" w:rsidP="00E51045">
            <w:pPr>
              <w:spacing w:line="360" w:lineRule="auto"/>
              <w:ind w:right="-90"/>
              <w:rPr>
                <w:rFonts w:cs="Arial"/>
                <w:szCs w:val="24"/>
              </w:rPr>
            </w:pPr>
          </w:p>
        </w:tc>
        <w:tc>
          <w:tcPr>
            <w:tcW w:w="3919" w:type="pct"/>
            <w:gridSpan w:val="97"/>
          </w:tcPr>
          <w:p w14:paraId="026C4A45" w14:textId="77777777" w:rsidR="00BE67FE" w:rsidRDefault="00BE67FE"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750893C3" w14:textId="77777777" w:rsidTr="00274144">
        <w:tc>
          <w:tcPr>
            <w:tcW w:w="1081" w:type="pct"/>
            <w:gridSpan w:val="6"/>
          </w:tcPr>
          <w:p w14:paraId="747E31DB" w14:textId="77777777" w:rsidR="00E51045" w:rsidRPr="000B389B" w:rsidRDefault="00E51045" w:rsidP="00E51045">
            <w:pPr>
              <w:spacing w:line="360" w:lineRule="auto"/>
              <w:ind w:right="-90"/>
              <w:rPr>
                <w:rFonts w:cs="Arial"/>
                <w:szCs w:val="24"/>
              </w:rPr>
            </w:pPr>
          </w:p>
        </w:tc>
        <w:tc>
          <w:tcPr>
            <w:tcW w:w="3919" w:type="pct"/>
            <w:gridSpan w:val="97"/>
          </w:tcPr>
          <w:p w14:paraId="284B8A62" w14:textId="6AD5EB96"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008876D5">
              <w:rPr>
                <w:rFonts w:ascii="Arial" w:hAnsi="Arial" w:cs="Arial"/>
                <w:szCs w:val="24"/>
              </w:rPr>
              <w:tab/>
            </w:r>
            <w:r>
              <w:rPr>
                <w:rFonts w:ascii="Arial" w:hAnsi="Arial" w:cs="Arial"/>
                <w:szCs w:val="24"/>
              </w:rPr>
              <w:t xml:space="preserve">Νοείται ότι, σε περίπτωση που </w:t>
            </w:r>
            <w:r w:rsidRPr="000B389B">
              <w:rPr>
                <w:rFonts w:ascii="Arial" w:hAnsi="Arial" w:cs="Arial"/>
                <w:szCs w:val="24"/>
              </w:rPr>
              <w:t xml:space="preserve">δεν έχει εγκριθεί πρότυπο </w:t>
            </w:r>
            <w:r w:rsidRPr="00996BC5">
              <w:rPr>
                <w:rFonts w:ascii="Arial" w:hAnsi="Arial" w:cs="Arial"/>
                <w:szCs w:val="24"/>
              </w:rPr>
              <w:t>ESO</w:t>
            </w:r>
            <w:r w:rsidRPr="000B389B">
              <w:rPr>
                <w:rFonts w:ascii="Arial" w:hAnsi="Arial" w:cs="Arial"/>
                <w:szCs w:val="24"/>
              </w:rPr>
              <w:t xml:space="preserve"> για το</w:t>
            </w:r>
            <w:r w:rsidR="00B321EE">
              <w:rPr>
                <w:rFonts w:ascii="Arial" w:hAnsi="Arial" w:cs="Arial"/>
                <w:szCs w:val="24"/>
              </w:rPr>
              <w:t>ν</w:t>
            </w:r>
            <w:r w:rsidRPr="000B389B">
              <w:rPr>
                <w:rFonts w:ascii="Arial" w:hAnsi="Arial" w:cs="Arial"/>
                <w:szCs w:val="24"/>
              </w:rPr>
              <w:t xml:space="preserve"> σκοπό αυτό, χρησιμοποιείται το σχετικό πρότυπο </w:t>
            </w:r>
            <w:r w:rsidRPr="00996BC5">
              <w:rPr>
                <w:rFonts w:ascii="Arial" w:hAnsi="Arial" w:cs="Arial"/>
                <w:szCs w:val="24"/>
              </w:rPr>
              <w:t>ISO</w:t>
            </w:r>
            <w:r w:rsidRPr="000B389B">
              <w:rPr>
                <w:rFonts w:ascii="Arial" w:hAnsi="Arial" w:cs="Arial"/>
                <w:szCs w:val="24"/>
              </w:rPr>
              <w:t>.</w:t>
            </w:r>
          </w:p>
        </w:tc>
      </w:tr>
      <w:tr w:rsidR="00EF047F" w:rsidRPr="003D36A2" w14:paraId="6D3E9C79" w14:textId="77777777" w:rsidTr="00274144">
        <w:tc>
          <w:tcPr>
            <w:tcW w:w="1081" w:type="pct"/>
            <w:gridSpan w:val="6"/>
          </w:tcPr>
          <w:p w14:paraId="65198896" w14:textId="77777777" w:rsidR="00E51045" w:rsidRPr="000B389B" w:rsidRDefault="00E51045" w:rsidP="00E51045">
            <w:pPr>
              <w:spacing w:line="360" w:lineRule="auto"/>
              <w:ind w:right="-90"/>
              <w:rPr>
                <w:rFonts w:cs="Arial"/>
                <w:szCs w:val="24"/>
              </w:rPr>
            </w:pPr>
          </w:p>
        </w:tc>
        <w:tc>
          <w:tcPr>
            <w:tcW w:w="3919" w:type="pct"/>
            <w:gridSpan w:val="97"/>
          </w:tcPr>
          <w:p w14:paraId="1F99E04D"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6253F414" w14:textId="77777777" w:rsidTr="00274144">
        <w:tc>
          <w:tcPr>
            <w:tcW w:w="1081" w:type="pct"/>
            <w:gridSpan w:val="6"/>
          </w:tcPr>
          <w:p w14:paraId="1605B822" w14:textId="77777777" w:rsidR="00E51045" w:rsidRPr="000B389B" w:rsidRDefault="00E51045" w:rsidP="00E51045">
            <w:pPr>
              <w:spacing w:line="360" w:lineRule="auto"/>
              <w:ind w:right="-90"/>
              <w:rPr>
                <w:rFonts w:cs="Arial"/>
                <w:szCs w:val="24"/>
              </w:rPr>
            </w:pPr>
          </w:p>
        </w:tc>
        <w:tc>
          <w:tcPr>
            <w:tcW w:w="3919" w:type="pct"/>
            <w:gridSpan w:val="97"/>
          </w:tcPr>
          <w:p w14:paraId="7475B2A9" w14:textId="319D6D0E"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(4)</w:t>
            </w:r>
            <w:r>
              <w:rPr>
                <w:rFonts w:ascii="Arial" w:hAnsi="Arial" w:cs="Arial"/>
                <w:szCs w:val="24"/>
              </w:rPr>
              <w:tab/>
            </w:r>
            <w:r w:rsidRPr="000B389B">
              <w:rPr>
                <w:rFonts w:ascii="Arial" w:hAnsi="Arial" w:cs="Arial"/>
                <w:szCs w:val="24"/>
              </w:rPr>
              <w:t xml:space="preserve">Το αργότερο </w:t>
            </w:r>
            <w:r>
              <w:rPr>
                <w:rFonts w:ascii="Arial" w:hAnsi="Arial" w:cs="Arial"/>
                <w:szCs w:val="24"/>
              </w:rPr>
              <w:t xml:space="preserve">έως την </w:t>
            </w:r>
            <w:r w:rsidRPr="000B389B">
              <w:rPr>
                <w:rFonts w:ascii="Arial" w:hAnsi="Arial" w:cs="Arial"/>
                <w:szCs w:val="24"/>
              </w:rPr>
              <w:t>30</w:t>
            </w:r>
            <w:r w:rsidRPr="00166DF6">
              <w:rPr>
                <w:rFonts w:ascii="Arial" w:hAnsi="Arial" w:cs="Arial"/>
                <w:szCs w:val="24"/>
                <w:vertAlign w:val="superscript"/>
              </w:rPr>
              <w:t>ή</w:t>
            </w:r>
            <w:r w:rsidRPr="000B389B">
              <w:rPr>
                <w:rFonts w:ascii="Arial" w:hAnsi="Arial" w:cs="Arial"/>
                <w:szCs w:val="24"/>
              </w:rPr>
              <w:t xml:space="preserve"> Ιουνίου κάθε έτους, ο </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με αιτιολογημένη απόφασή του επιβάλλει το προβλεπόμενο διοικητικό πρόστιμο, αφού ακούσει ή </w:t>
            </w:r>
            <w:r>
              <w:rPr>
                <w:rFonts w:ascii="Arial" w:hAnsi="Arial" w:cs="Arial"/>
                <w:szCs w:val="24"/>
              </w:rPr>
              <w:t>παρ</w:t>
            </w:r>
            <w:r w:rsidR="00306C05">
              <w:rPr>
                <w:rFonts w:ascii="Arial" w:hAnsi="Arial" w:cs="Arial"/>
                <w:szCs w:val="24"/>
              </w:rPr>
              <w:t>άσ</w:t>
            </w:r>
            <w:r>
              <w:rPr>
                <w:rFonts w:ascii="Arial" w:hAnsi="Arial" w:cs="Arial"/>
                <w:szCs w:val="24"/>
              </w:rPr>
              <w:t>χει</w:t>
            </w:r>
            <w:r w:rsidRPr="000B389B">
              <w:rPr>
                <w:rFonts w:ascii="Arial" w:hAnsi="Arial" w:cs="Arial"/>
                <w:szCs w:val="24"/>
              </w:rPr>
              <w:t xml:space="preserve"> την ευκαιρία στον ενδιαφερόμενο παραβάτη ή εκπρόσωπό του να ακουστεί προφορικά ή/και γραπτά.</w:t>
            </w:r>
          </w:p>
        </w:tc>
      </w:tr>
      <w:tr w:rsidR="00EF047F" w:rsidRPr="003D36A2" w14:paraId="6E2FEDD6" w14:textId="77777777" w:rsidTr="00274144">
        <w:tc>
          <w:tcPr>
            <w:tcW w:w="1081" w:type="pct"/>
            <w:gridSpan w:val="6"/>
          </w:tcPr>
          <w:p w14:paraId="49C798AE" w14:textId="77777777" w:rsidR="00E51045" w:rsidRPr="000B389B" w:rsidRDefault="00E51045" w:rsidP="00E51045">
            <w:pPr>
              <w:spacing w:line="360" w:lineRule="auto"/>
              <w:ind w:right="-90"/>
              <w:rPr>
                <w:rFonts w:cs="Arial"/>
                <w:szCs w:val="24"/>
              </w:rPr>
            </w:pPr>
          </w:p>
        </w:tc>
        <w:tc>
          <w:tcPr>
            <w:tcW w:w="3919" w:type="pct"/>
            <w:gridSpan w:val="97"/>
          </w:tcPr>
          <w:p w14:paraId="093916E4"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2144C893" w14:textId="77777777" w:rsidTr="00274144">
        <w:tc>
          <w:tcPr>
            <w:tcW w:w="1081" w:type="pct"/>
            <w:gridSpan w:val="6"/>
          </w:tcPr>
          <w:p w14:paraId="3FC40FBF" w14:textId="77777777" w:rsidR="00E51045" w:rsidRPr="000B389B" w:rsidRDefault="00E51045" w:rsidP="00E51045">
            <w:pPr>
              <w:spacing w:line="360" w:lineRule="auto"/>
              <w:ind w:right="-90"/>
              <w:rPr>
                <w:rFonts w:cs="Arial"/>
                <w:szCs w:val="24"/>
              </w:rPr>
            </w:pPr>
          </w:p>
        </w:tc>
        <w:tc>
          <w:tcPr>
            <w:tcW w:w="3919" w:type="pct"/>
            <w:gridSpan w:val="97"/>
          </w:tcPr>
          <w:p w14:paraId="5F9CE688"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(5)</w:t>
            </w:r>
            <w:r>
              <w:rPr>
                <w:rFonts w:ascii="Arial" w:hAnsi="Arial" w:cs="Arial"/>
                <w:szCs w:val="24"/>
              </w:rPr>
              <w:tab/>
            </w:r>
            <w:r w:rsidRPr="000B389B">
              <w:rPr>
                <w:rFonts w:ascii="Arial" w:hAnsi="Arial" w:cs="Arial"/>
                <w:szCs w:val="24"/>
              </w:rPr>
              <w:t>Ο προμηθευτής καταβάλλει το διοικητικό πρόστιμο το αργότερο εντός</w:t>
            </w:r>
            <w:r>
              <w:rPr>
                <w:rFonts w:ascii="Arial" w:hAnsi="Arial" w:cs="Arial"/>
                <w:szCs w:val="24"/>
              </w:rPr>
              <w:t xml:space="preserve"> τριάντα (</w:t>
            </w:r>
            <w:r w:rsidRPr="000B389B">
              <w:rPr>
                <w:rFonts w:ascii="Arial" w:hAnsi="Arial" w:cs="Arial"/>
                <w:szCs w:val="24"/>
              </w:rPr>
              <w:t>30</w:t>
            </w:r>
            <w:r>
              <w:rPr>
                <w:rFonts w:ascii="Arial" w:hAnsi="Arial" w:cs="Arial"/>
                <w:szCs w:val="24"/>
              </w:rPr>
              <w:t>)</w:t>
            </w:r>
            <w:r w:rsidRPr="000B389B">
              <w:rPr>
                <w:rFonts w:ascii="Arial" w:hAnsi="Arial" w:cs="Arial"/>
                <w:szCs w:val="24"/>
              </w:rPr>
              <w:t xml:space="preserve"> ημερών από την ημέρα που του κοινοποιείται η απόφαση του </w:t>
            </w:r>
            <w:proofErr w:type="spellStart"/>
            <w:r w:rsidRPr="000B389B">
              <w:rPr>
                <w:rFonts w:ascii="Arial" w:hAnsi="Arial" w:cs="Arial"/>
                <w:szCs w:val="24"/>
              </w:rPr>
              <w:t>Αρχιεπιθεωρητή</w:t>
            </w:r>
            <w:proofErr w:type="spellEnd"/>
            <w:r w:rsidRPr="000B389B">
              <w:rPr>
                <w:rFonts w:ascii="Arial" w:hAnsi="Arial" w:cs="Arial"/>
                <w:szCs w:val="24"/>
              </w:rPr>
              <w:t xml:space="preserve">. </w:t>
            </w:r>
          </w:p>
        </w:tc>
      </w:tr>
      <w:tr w:rsidR="00EF047F" w:rsidRPr="003D36A2" w14:paraId="6EFC9001" w14:textId="77777777" w:rsidTr="00274144">
        <w:tc>
          <w:tcPr>
            <w:tcW w:w="1081" w:type="pct"/>
            <w:gridSpan w:val="6"/>
          </w:tcPr>
          <w:p w14:paraId="66CF68B8" w14:textId="77777777" w:rsidR="00E51045" w:rsidRPr="000B389B" w:rsidRDefault="00E51045" w:rsidP="00E51045">
            <w:pPr>
              <w:spacing w:line="360" w:lineRule="auto"/>
              <w:ind w:right="-90"/>
              <w:rPr>
                <w:rFonts w:cs="Arial"/>
                <w:szCs w:val="24"/>
              </w:rPr>
            </w:pPr>
          </w:p>
        </w:tc>
        <w:tc>
          <w:tcPr>
            <w:tcW w:w="3919" w:type="pct"/>
            <w:gridSpan w:val="97"/>
          </w:tcPr>
          <w:p w14:paraId="3DF15953"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2AAE7EE6" w14:textId="77777777" w:rsidTr="00274144">
        <w:tc>
          <w:tcPr>
            <w:tcW w:w="1081" w:type="pct"/>
            <w:gridSpan w:val="6"/>
          </w:tcPr>
          <w:p w14:paraId="6A2D61CF" w14:textId="77777777" w:rsidR="00E51045" w:rsidRDefault="00E51045" w:rsidP="00E51045">
            <w:pPr>
              <w:spacing w:line="360" w:lineRule="auto"/>
              <w:ind w:right="-90"/>
              <w:rPr>
                <w:rFonts w:cs="Arial"/>
                <w:szCs w:val="24"/>
              </w:rPr>
            </w:pPr>
            <w:r w:rsidRPr="000B389B">
              <w:rPr>
                <w:rFonts w:cs="Arial"/>
                <w:szCs w:val="24"/>
              </w:rPr>
              <w:lastRenderedPageBreak/>
              <w:t xml:space="preserve">Δυνατότητα </w:t>
            </w:r>
            <w:proofErr w:type="spellStart"/>
            <w:r w:rsidRPr="000B389B">
              <w:rPr>
                <w:rFonts w:cs="Arial"/>
                <w:szCs w:val="24"/>
              </w:rPr>
              <w:t>Αρχιεπιθεωρητή</w:t>
            </w:r>
            <w:proofErr w:type="spellEnd"/>
            <w:r w:rsidRPr="000B389B">
              <w:rPr>
                <w:rFonts w:cs="Arial"/>
                <w:szCs w:val="24"/>
              </w:rPr>
              <w:t xml:space="preserve"> </w:t>
            </w:r>
          </w:p>
          <w:p w14:paraId="6A0E2E52" w14:textId="77777777" w:rsidR="00E51045" w:rsidRDefault="00E51045" w:rsidP="00E51045">
            <w:pPr>
              <w:spacing w:line="360" w:lineRule="auto"/>
              <w:ind w:right="-90"/>
              <w:rPr>
                <w:rFonts w:cs="Arial"/>
                <w:szCs w:val="24"/>
              </w:rPr>
            </w:pPr>
            <w:r w:rsidRPr="000B389B">
              <w:rPr>
                <w:rFonts w:cs="Arial"/>
                <w:szCs w:val="24"/>
              </w:rPr>
              <w:t>για υπολογισμό επίτευξης στόχων</w:t>
            </w:r>
          </w:p>
          <w:p w14:paraId="3D13DDC0" w14:textId="77777777" w:rsidR="00E51045" w:rsidRDefault="00E51045" w:rsidP="00E51045">
            <w:pPr>
              <w:spacing w:line="360" w:lineRule="auto"/>
              <w:ind w:right="-90"/>
              <w:rPr>
                <w:rFonts w:cs="Arial"/>
                <w:szCs w:val="24"/>
              </w:rPr>
            </w:pPr>
            <w:r w:rsidRPr="000B389B">
              <w:rPr>
                <w:rFonts w:cs="Arial"/>
                <w:szCs w:val="24"/>
              </w:rPr>
              <w:t>για σκοπούς επιβολής</w:t>
            </w:r>
          </w:p>
          <w:p w14:paraId="3E2EE00C" w14:textId="77777777" w:rsidR="00E51045" w:rsidRPr="000B389B" w:rsidRDefault="00E51045" w:rsidP="00E51045">
            <w:pPr>
              <w:spacing w:line="360" w:lineRule="auto"/>
              <w:ind w:right="-90"/>
              <w:rPr>
                <w:rFonts w:cs="Arial"/>
                <w:szCs w:val="24"/>
              </w:rPr>
            </w:pPr>
            <w:r w:rsidRPr="000B389B">
              <w:rPr>
                <w:rFonts w:cs="Arial"/>
                <w:szCs w:val="24"/>
              </w:rPr>
              <w:t>προστίμου.</w:t>
            </w:r>
          </w:p>
        </w:tc>
        <w:tc>
          <w:tcPr>
            <w:tcW w:w="3919" w:type="pct"/>
            <w:gridSpan w:val="97"/>
          </w:tcPr>
          <w:p w14:paraId="27560946"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sidRPr="000B389B">
              <w:rPr>
                <w:rFonts w:ascii="Arial" w:hAnsi="Arial" w:cs="Arial"/>
                <w:szCs w:val="24"/>
              </w:rPr>
              <w:t>43.-(1)</w:t>
            </w:r>
            <w:r>
              <w:rPr>
                <w:rFonts w:ascii="Arial" w:hAnsi="Arial" w:cs="Arial"/>
                <w:szCs w:val="24"/>
              </w:rPr>
              <w:tab/>
            </w:r>
            <w:r w:rsidRPr="000B389B">
              <w:rPr>
                <w:rFonts w:ascii="Arial" w:hAnsi="Arial" w:cs="Arial"/>
                <w:szCs w:val="24"/>
              </w:rPr>
              <w:t xml:space="preserve">Σε περίπτωση που ο προμηθευτής καυσίμων δεν υποβάλει τα ζητούμενα στοιχεία που αναφέρονται </w:t>
            </w:r>
            <w:r>
              <w:rPr>
                <w:rFonts w:ascii="Arial" w:hAnsi="Arial" w:cs="Arial"/>
                <w:szCs w:val="24"/>
              </w:rPr>
              <w:t xml:space="preserve">στις διατάξεις των </w:t>
            </w:r>
            <w:r w:rsidRPr="000B389B">
              <w:rPr>
                <w:rFonts w:ascii="Arial" w:hAnsi="Arial" w:cs="Arial"/>
                <w:szCs w:val="24"/>
              </w:rPr>
              <w:t>άρθρ</w:t>
            </w:r>
            <w:r>
              <w:rPr>
                <w:rFonts w:ascii="Arial" w:hAnsi="Arial" w:cs="Arial"/>
                <w:szCs w:val="24"/>
              </w:rPr>
              <w:t>ων</w:t>
            </w:r>
            <w:r w:rsidRPr="000B389B">
              <w:rPr>
                <w:rFonts w:ascii="Arial" w:hAnsi="Arial" w:cs="Arial"/>
                <w:szCs w:val="24"/>
              </w:rPr>
              <w:t xml:space="preserve"> 17 και 18</w:t>
            </w:r>
            <w:r>
              <w:rPr>
                <w:rFonts w:ascii="Arial" w:hAnsi="Arial" w:cs="Arial"/>
                <w:szCs w:val="24"/>
              </w:rPr>
              <w:t>,</w:t>
            </w:r>
            <w:r w:rsidRPr="000B389B">
              <w:rPr>
                <w:rFonts w:ascii="Arial" w:hAnsi="Arial" w:cs="Arial"/>
                <w:szCs w:val="24"/>
              </w:rPr>
              <w:t xml:space="preserve"> ο </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δύναται να ζητήσει από τον Διευθυντή του Τμήματος Τελωνείων να τον πληροφορήσει για τις ποσότητες καυσίμων που ο προμηθευτής έθεσε σε ανάλωση καθ’ όλο το προηγούμενο έτος.  </w:t>
            </w:r>
          </w:p>
        </w:tc>
      </w:tr>
      <w:tr w:rsidR="00EF047F" w:rsidRPr="003D36A2" w14:paraId="11B06178" w14:textId="77777777" w:rsidTr="00274144">
        <w:tc>
          <w:tcPr>
            <w:tcW w:w="1081" w:type="pct"/>
            <w:gridSpan w:val="6"/>
          </w:tcPr>
          <w:p w14:paraId="03470770" w14:textId="77777777" w:rsidR="00E51045" w:rsidRPr="000B389B" w:rsidRDefault="00E51045" w:rsidP="00E51045">
            <w:pPr>
              <w:spacing w:line="360" w:lineRule="auto"/>
              <w:ind w:right="-90"/>
              <w:rPr>
                <w:rFonts w:cs="Arial"/>
                <w:szCs w:val="24"/>
              </w:rPr>
            </w:pPr>
          </w:p>
        </w:tc>
        <w:tc>
          <w:tcPr>
            <w:tcW w:w="3919" w:type="pct"/>
            <w:gridSpan w:val="97"/>
          </w:tcPr>
          <w:p w14:paraId="56F50AE9"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285C1ADF" w14:textId="77777777" w:rsidTr="00274144">
        <w:tc>
          <w:tcPr>
            <w:tcW w:w="1081" w:type="pct"/>
            <w:gridSpan w:val="6"/>
          </w:tcPr>
          <w:p w14:paraId="3697F463" w14:textId="77777777" w:rsidR="00E51045" w:rsidRPr="000B389B" w:rsidRDefault="00E51045" w:rsidP="00E51045">
            <w:pPr>
              <w:spacing w:line="360" w:lineRule="auto"/>
              <w:ind w:right="-90"/>
              <w:rPr>
                <w:rFonts w:cs="Arial"/>
                <w:szCs w:val="24"/>
              </w:rPr>
            </w:pPr>
          </w:p>
        </w:tc>
        <w:tc>
          <w:tcPr>
            <w:tcW w:w="3919" w:type="pct"/>
            <w:gridSpan w:val="97"/>
          </w:tcPr>
          <w:p w14:paraId="7E8751DA"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(2)</w:t>
            </w:r>
            <w:r>
              <w:rPr>
                <w:rFonts w:ascii="Arial" w:hAnsi="Arial" w:cs="Arial"/>
                <w:szCs w:val="24"/>
              </w:rPr>
              <w:tab/>
            </w:r>
            <w:r w:rsidRPr="000B389B">
              <w:rPr>
                <w:rFonts w:ascii="Arial" w:hAnsi="Arial" w:cs="Arial"/>
                <w:szCs w:val="24"/>
              </w:rPr>
              <w:t xml:space="preserve">Ο </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δύναται</w:t>
            </w:r>
            <w:r>
              <w:rPr>
                <w:rFonts w:ascii="Arial" w:hAnsi="Arial" w:cs="Arial"/>
                <w:szCs w:val="24"/>
              </w:rPr>
              <w:t>,</w:t>
            </w:r>
            <w:r w:rsidRPr="000B389B">
              <w:rPr>
                <w:rFonts w:ascii="Arial" w:hAnsi="Arial" w:cs="Arial"/>
                <w:szCs w:val="24"/>
              </w:rPr>
              <w:t xml:space="preserve"> με βάση τα στοιχεία που του κοινοποίησε ο Διευθυντής του Τμήματος Τελωνείων, καθώς και άλλα διαθέσιμα σχετικά στοιχεία που του κοινοποίησε ο προμηθευτής καυσίμων, να υπολογίσει τη μείωση των εκπομπών αερίων του θερμοκηπίου που ο εν λόγω προμηθευτής πέτυχε</w:t>
            </w:r>
            <w:r>
              <w:rPr>
                <w:rFonts w:ascii="Arial" w:hAnsi="Arial" w:cs="Arial"/>
                <w:szCs w:val="24"/>
              </w:rPr>
              <w:t xml:space="preserve"> και </w:t>
            </w:r>
            <w:r w:rsidR="00166DF6">
              <w:rPr>
                <w:rFonts w:ascii="Arial" w:hAnsi="Arial" w:cs="Arial"/>
                <w:szCs w:val="24"/>
              </w:rPr>
              <w:t>σε</w:t>
            </w:r>
            <w:r w:rsidRPr="000B389B">
              <w:rPr>
                <w:rFonts w:ascii="Arial" w:hAnsi="Arial" w:cs="Arial"/>
                <w:szCs w:val="24"/>
              </w:rPr>
              <w:t xml:space="preserve"> περίπτωση που ο </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διαπιστώσει ότι ο προμηθευτής δεν πέτυχε τον στόχο μείωσης των εκπομπών που καθορίζεται στο εδάφιο (4) του άρθρου 17, δύναται να επιβάλει διοικητικό πρόστιμο, το ύψος του οποίου καθορίζεται σύμφωνα με τη μεθοδολογία που περιγράφεται </w:t>
            </w:r>
            <w:r>
              <w:rPr>
                <w:rFonts w:ascii="Arial" w:hAnsi="Arial" w:cs="Arial"/>
                <w:szCs w:val="24"/>
              </w:rPr>
              <w:t>στις διατάξεις των</w:t>
            </w:r>
            <w:r w:rsidRPr="000B389B">
              <w:rPr>
                <w:rFonts w:ascii="Arial" w:hAnsi="Arial" w:cs="Arial"/>
                <w:szCs w:val="24"/>
              </w:rPr>
              <w:t xml:space="preserve"> εδα</w:t>
            </w:r>
            <w:r>
              <w:rPr>
                <w:rFonts w:ascii="Arial" w:hAnsi="Arial" w:cs="Arial"/>
                <w:szCs w:val="24"/>
              </w:rPr>
              <w:t>φίων</w:t>
            </w:r>
            <w:r w:rsidRPr="000B389B">
              <w:rPr>
                <w:rFonts w:ascii="Arial" w:hAnsi="Arial" w:cs="Arial"/>
                <w:szCs w:val="24"/>
              </w:rPr>
              <w:t xml:space="preserve"> (2) και (3) του άρθρου 41.</w:t>
            </w:r>
          </w:p>
        </w:tc>
      </w:tr>
      <w:tr w:rsidR="00EF047F" w:rsidRPr="003D36A2" w14:paraId="63F1BC6E" w14:textId="77777777" w:rsidTr="00274144">
        <w:tc>
          <w:tcPr>
            <w:tcW w:w="1081" w:type="pct"/>
            <w:gridSpan w:val="6"/>
          </w:tcPr>
          <w:p w14:paraId="707FAE75" w14:textId="77777777" w:rsidR="00E51045" w:rsidRPr="000B389B" w:rsidRDefault="00E51045" w:rsidP="00E51045">
            <w:pPr>
              <w:spacing w:line="360" w:lineRule="auto"/>
              <w:ind w:right="-90"/>
              <w:rPr>
                <w:rFonts w:cs="Arial"/>
                <w:szCs w:val="24"/>
              </w:rPr>
            </w:pPr>
          </w:p>
        </w:tc>
        <w:tc>
          <w:tcPr>
            <w:tcW w:w="3919" w:type="pct"/>
            <w:gridSpan w:val="97"/>
          </w:tcPr>
          <w:p w14:paraId="6D54A959"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382E199A" w14:textId="77777777" w:rsidTr="00274144">
        <w:tc>
          <w:tcPr>
            <w:tcW w:w="1081" w:type="pct"/>
            <w:gridSpan w:val="6"/>
          </w:tcPr>
          <w:p w14:paraId="4BD6C6F7" w14:textId="77777777" w:rsidR="00E51045" w:rsidRPr="000B389B" w:rsidRDefault="00E51045" w:rsidP="00E51045">
            <w:pPr>
              <w:spacing w:line="360" w:lineRule="auto"/>
              <w:ind w:right="-90"/>
              <w:rPr>
                <w:rFonts w:cs="Arial"/>
                <w:szCs w:val="24"/>
              </w:rPr>
            </w:pPr>
          </w:p>
        </w:tc>
        <w:tc>
          <w:tcPr>
            <w:tcW w:w="3919" w:type="pct"/>
            <w:gridSpan w:val="97"/>
          </w:tcPr>
          <w:p w14:paraId="099BC701" w14:textId="3D644229"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(3)</w:t>
            </w:r>
            <w:r>
              <w:rPr>
                <w:rFonts w:ascii="Arial" w:hAnsi="Arial" w:cs="Arial"/>
                <w:szCs w:val="24"/>
              </w:rPr>
              <w:tab/>
            </w:r>
            <w:r w:rsidRPr="000B389B">
              <w:rPr>
                <w:rFonts w:ascii="Arial" w:hAnsi="Arial" w:cs="Arial"/>
                <w:szCs w:val="24"/>
              </w:rPr>
              <w:t xml:space="preserve">Ο </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δύναται με βάση τα στοιχεία που του κοινοποίησε ο Διευθυντής του Τμήματος Τελωνείων και άλλα διαθέσιμα σχετικά στοιχεία που του κοινοποίησε ο προμηθευτής καυσίμων, να υπολογίσει το ποσοστό χρήσης ανανεώσιμων πηγών ενέργειας στον τομέα των μεταφορών που ο εν λόγω προμηθευτής πέτυχε</w:t>
            </w:r>
            <w:r>
              <w:rPr>
                <w:rFonts w:ascii="Arial" w:hAnsi="Arial" w:cs="Arial"/>
                <w:szCs w:val="24"/>
              </w:rPr>
              <w:t xml:space="preserve"> και σε</w:t>
            </w:r>
            <w:r w:rsidRPr="000B389B">
              <w:rPr>
                <w:rFonts w:ascii="Arial" w:hAnsi="Arial" w:cs="Arial"/>
                <w:szCs w:val="24"/>
              </w:rPr>
              <w:t xml:space="preserve"> περίπτωση που ο </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διαπιστώσει ότι ο προμηθευτής καυσίμων δεν πέτυχε το ποσοστό χρήσης ανανεώσιμων πηγών ενέργειας στον τομέα των μεταφορών το οποίο του ανατέθηκε δυνάμει του άρθρου 20, δύναται να επιβάλει διοικητικό πρόστιμο, το ύψος του οποίου καθορίζεται σύμφωνα με τη μεθοδολογία που περιγράφεται </w:t>
            </w:r>
            <w:r>
              <w:rPr>
                <w:rFonts w:ascii="Arial" w:hAnsi="Arial" w:cs="Arial"/>
                <w:szCs w:val="24"/>
              </w:rPr>
              <w:t>στις διατάξεις των</w:t>
            </w:r>
            <w:r w:rsidRPr="000B389B">
              <w:rPr>
                <w:rFonts w:ascii="Arial" w:hAnsi="Arial" w:cs="Arial"/>
                <w:szCs w:val="24"/>
              </w:rPr>
              <w:t xml:space="preserve"> εδα</w:t>
            </w:r>
            <w:r>
              <w:rPr>
                <w:rFonts w:ascii="Arial" w:hAnsi="Arial" w:cs="Arial"/>
                <w:szCs w:val="24"/>
              </w:rPr>
              <w:t>φίων</w:t>
            </w:r>
            <w:r w:rsidRPr="000B389B">
              <w:rPr>
                <w:rFonts w:ascii="Arial" w:hAnsi="Arial" w:cs="Arial"/>
                <w:szCs w:val="24"/>
              </w:rPr>
              <w:t xml:space="preserve"> (2) και (3) του άρθρου 42.</w:t>
            </w:r>
          </w:p>
        </w:tc>
      </w:tr>
      <w:tr w:rsidR="00EF047F" w:rsidRPr="003D36A2" w14:paraId="7E59ED62" w14:textId="77777777" w:rsidTr="00274144">
        <w:tc>
          <w:tcPr>
            <w:tcW w:w="1081" w:type="pct"/>
            <w:gridSpan w:val="6"/>
          </w:tcPr>
          <w:p w14:paraId="5B98F12D" w14:textId="77777777" w:rsidR="00E51045" w:rsidRPr="000B389B" w:rsidRDefault="00E51045" w:rsidP="00E51045">
            <w:pPr>
              <w:spacing w:line="360" w:lineRule="auto"/>
              <w:ind w:right="-90"/>
              <w:rPr>
                <w:rFonts w:cs="Arial"/>
                <w:szCs w:val="24"/>
              </w:rPr>
            </w:pPr>
          </w:p>
        </w:tc>
        <w:tc>
          <w:tcPr>
            <w:tcW w:w="3919" w:type="pct"/>
            <w:gridSpan w:val="97"/>
          </w:tcPr>
          <w:p w14:paraId="15692916"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7FD099F1" w14:textId="77777777" w:rsidTr="00274144">
        <w:tc>
          <w:tcPr>
            <w:tcW w:w="1081" w:type="pct"/>
            <w:gridSpan w:val="6"/>
          </w:tcPr>
          <w:p w14:paraId="5AF4B1E0" w14:textId="77777777" w:rsidR="00E51045" w:rsidRPr="000B389B" w:rsidRDefault="00E51045" w:rsidP="00E51045">
            <w:pPr>
              <w:spacing w:line="360" w:lineRule="auto"/>
              <w:ind w:right="-90"/>
              <w:rPr>
                <w:rFonts w:cs="Arial"/>
                <w:szCs w:val="24"/>
              </w:rPr>
            </w:pPr>
          </w:p>
        </w:tc>
        <w:tc>
          <w:tcPr>
            <w:tcW w:w="3919" w:type="pct"/>
            <w:gridSpan w:val="97"/>
          </w:tcPr>
          <w:p w14:paraId="7858C027" w14:textId="20D08A8C"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(4)</w:t>
            </w:r>
            <w:r>
              <w:rPr>
                <w:rFonts w:ascii="Arial" w:hAnsi="Arial" w:cs="Arial"/>
                <w:szCs w:val="24"/>
              </w:rPr>
              <w:tab/>
            </w:r>
            <w:r w:rsidRPr="000B389B">
              <w:rPr>
                <w:rFonts w:ascii="Arial" w:hAnsi="Arial" w:cs="Arial"/>
                <w:szCs w:val="24"/>
              </w:rPr>
              <w:t xml:space="preserve">Το αργότερο </w:t>
            </w:r>
            <w:r>
              <w:rPr>
                <w:rFonts w:ascii="Arial" w:hAnsi="Arial" w:cs="Arial"/>
                <w:szCs w:val="24"/>
              </w:rPr>
              <w:t>έως την</w:t>
            </w:r>
            <w:r w:rsidRPr="000B389B">
              <w:rPr>
                <w:rFonts w:ascii="Arial" w:hAnsi="Arial" w:cs="Arial"/>
                <w:szCs w:val="24"/>
              </w:rPr>
              <w:t xml:space="preserve"> 30</w:t>
            </w:r>
            <w:r w:rsidRPr="00FE7BA7">
              <w:rPr>
                <w:rFonts w:ascii="Arial" w:hAnsi="Arial" w:cs="Arial"/>
                <w:szCs w:val="24"/>
                <w:vertAlign w:val="superscript"/>
              </w:rPr>
              <w:t>ή</w:t>
            </w:r>
            <w:r w:rsidRPr="000B389B">
              <w:rPr>
                <w:rFonts w:ascii="Arial" w:hAnsi="Arial" w:cs="Arial"/>
                <w:szCs w:val="24"/>
              </w:rPr>
              <w:t xml:space="preserve"> Ιουνίου του κάθε έτους, ο </w:t>
            </w:r>
            <w:proofErr w:type="spellStart"/>
            <w:r w:rsidRPr="000B389B">
              <w:rPr>
                <w:rFonts w:ascii="Arial" w:hAnsi="Arial" w:cs="Arial"/>
                <w:szCs w:val="24"/>
              </w:rPr>
              <w:t>Αρχιεπιθεωρητής</w:t>
            </w:r>
            <w:proofErr w:type="spellEnd"/>
            <w:r w:rsidRPr="000B389B">
              <w:rPr>
                <w:rFonts w:ascii="Arial" w:hAnsi="Arial" w:cs="Arial"/>
                <w:szCs w:val="24"/>
              </w:rPr>
              <w:t>, με αιτιολογημένη απόφασή του</w:t>
            </w:r>
            <w:r>
              <w:rPr>
                <w:rFonts w:ascii="Arial" w:hAnsi="Arial" w:cs="Arial"/>
                <w:szCs w:val="24"/>
              </w:rPr>
              <w:t>,</w:t>
            </w:r>
            <w:r w:rsidRPr="000B389B">
              <w:rPr>
                <w:rFonts w:ascii="Arial" w:hAnsi="Arial" w:cs="Arial"/>
                <w:szCs w:val="24"/>
              </w:rPr>
              <w:t xml:space="preserve"> επιβάλλει το διοικητικό πρόστιμο, αφού ακούσει ή </w:t>
            </w:r>
            <w:r>
              <w:rPr>
                <w:rFonts w:ascii="Arial" w:hAnsi="Arial" w:cs="Arial"/>
                <w:szCs w:val="24"/>
              </w:rPr>
              <w:t>παρ</w:t>
            </w:r>
            <w:r w:rsidR="00306C05">
              <w:rPr>
                <w:rFonts w:ascii="Arial" w:hAnsi="Arial" w:cs="Arial"/>
                <w:szCs w:val="24"/>
              </w:rPr>
              <w:t>άσ</w:t>
            </w:r>
            <w:r>
              <w:rPr>
                <w:rFonts w:ascii="Arial" w:hAnsi="Arial" w:cs="Arial"/>
                <w:szCs w:val="24"/>
              </w:rPr>
              <w:t>χει</w:t>
            </w:r>
            <w:r w:rsidRPr="000B389B">
              <w:rPr>
                <w:rFonts w:ascii="Arial" w:hAnsi="Arial" w:cs="Arial"/>
                <w:szCs w:val="24"/>
              </w:rPr>
              <w:t xml:space="preserve"> την ευκαιρία στον </w:t>
            </w:r>
            <w:r w:rsidRPr="000B389B">
              <w:rPr>
                <w:rFonts w:ascii="Arial" w:hAnsi="Arial" w:cs="Arial"/>
                <w:szCs w:val="24"/>
              </w:rPr>
              <w:lastRenderedPageBreak/>
              <w:t>ενδιαφερόμενο παραβάτη ή εκπρόσωπό του να ακουστεί, προφορικά ή/και γραπτά.</w:t>
            </w:r>
          </w:p>
        </w:tc>
      </w:tr>
      <w:tr w:rsidR="00EF047F" w:rsidRPr="003D36A2" w14:paraId="1BDCE197" w14:textId="77777777" w:rsidTr="00274144">
        <w:tc>
          <w:tcPr>
            <w:tcW w:w="1081" w:type="pct"/>
            <w:gridSpan w:val="6"/>
          </w:tcPr>
          <w:p w14:paraId="00AEA379" w14:textId="77777777" w:rsidR="00E51045" w:rsidRPr="000B389B" w:rsidRDefault="00E51045" w:rsidP="00E51045">
            <w:pPr>
              <w:spacing w:line="360" w:lineRule="auto"/>
              <w:ind w:right="-90"/>
              <w:rPr>
                <w:rFonts w:cs="Arial"/>
                <w:szCs w:val="24"/>
              </w:rPr>
            </w:pPr>
          </w:p>
        </w:tc>
        <w:tc>
          <w:tcPr>
            <w:tcW w:w="3919" w:type="pct"/>
            <w:gridSpan w:val="97"/>
          </w:tcPr>
          <w:p w14:paraId="46C2023E"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07C3FD69" w14:textId="77777777" w:rsidTr="00274144">
        <w:tc>
          <w:tcPr>
            <w:tcW w:w="1081" w:type="pct"/>
            <w:gridSpan w:val="6"/>
          </w:tcPr>
          <w:p w14:paraId="03C70D5D" w14:textId="77777777" w:rsidR="00E51045" w:rsidRPr="000B389B" w:rsidRDefault="00E51045" w:rsidP="00E51045">
            <w:pPr>
              <w:spacing w:line="360" w:lineRule="auto"/>
              <w:ind w:right="-90"/>
              <w:rPr>
                <w:rFonts w:cs="Arial"/>
                <w:szCs w:val="24"/>
              </w:rPr>
            </w:pPr>
          </w:p>
        </w:tc>
        <w:tc>
          <w:tcPr>
            <w:tcW w:w="3919" w:type="pct"/>
            <w:gridSpan w:val="97"/>
          </w:tcPr>
          <w:p w14:paraId="06586269"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(5)</w:t>
            </w:r>
            <w:r>
              <w:rPr>
                <w:rFonts w:ascii="Arial" w:hAnsi="Arial" w:cs="Arial"/>
                <w:szCs w:val="24"/>
              </w:rPr>
              <w:tab/>
            </w:r>
            <w:r w:rsidRPr="000B389B">
              <w:rPr>
                <w:rFonts w:ascii="Arial" w:hAnsi="Arial" w:cs="Arial"/>
                <w:szCs w:val="24"/>
              </w:rPr>
              <w:t xml:space="preserve">Ο προμηθευτής καταβάλλει το διοικητικό πρόστιμο το αργότερο εντός </w:t>
            </w:r>
            <w:r>
              <w:rPr>
                <w:rFonts w:ascii="Arial" w:hAnsi="Arial" w:cs="Arial"/>
                <w:szCs w:val="24"/>
              </w:rPr>
              <w:t>τριάντα (</w:t>
            </w:r>
            <w:r w:rsidRPr="000B389B">
              <w:rPr>
                <w:rFonts w:ascii="Arial" w:hAnsi="Arial" w:cs="Arial"/>
                <w:szCs w:val="24"/>
              </w:rPr>
              <w:t>30</w:t>
            </w:r>
            <w:r>
              <w:rPr>
                <w:rFonts w:ascii="Arial" w:hAnsi="Arial" w:cs="Arial"/>
                <w:szCs w:val="24"/>
              </w:rPr>
              <w:t>)</w:t>
            </w:r>
            <w:r w:rsidRPr="000B389B">
              <w:rPr>
                <w:rFonts w:ascii="Arial" w:hAnsi="Arial" w:cs="Arial"/>
                <w:szCs w:val="24"/>
              </w:rPr>
              <w:t xml:space="preserve"> ημερών από την ημέρα που του κοινοποιείται η απόφαση του </w:t>
            </w:r>
            <w:proofErr w:type="spellStart"/>
            <w:r w:rsidRPr="000B389B">
              <w:rPr>
                <w:rFonts w:ascii="Arial" w:hAnsi="Arial" w:cs="Arial"/>
                <w:szCs w:val="24"/>
              </w:rPr>
              <w:t>Αρχιεπιθεωρητή</w:t>
            </w:r>
            <w:proofErr w:type="spellEnd"/>
            <w:r w:rsidRPr="000B389B">
              <w:rPr>
                <w:rFonts w:ascii="Arial" w:hAnsi="Arial" w:cs="Arial"/>
                <w:szCs w:val="24"/>
              </w:rPr>
              <w:t>.</w:t>
            </w:r>
          </w:p>
        </w:tc>
      </w:tr>
      <w:tr w:rsidR="00EF047F" w:rsidRPr="003D36A2" w14:paraId="6CFB92A7" w14:textId="77777777" w:rsidTr="00274144">
        <w:tc>
          <w:tcPr>
            <w:tcW w:w="1081" w:type="pct"/>
            <w:gridSpan w:val="6"/>
          </w:tcPr>
          <w:p w14:paraId="04DD5F85" w14:textId="77777777" w:rsidR="00E51045" w:rsidRPr="000B389B" w:rsidRDefault="00E51045" w:rsidP="00E51045">
            <w:pPr>
              <w:spacing w:line="360" w:lineRule="auto"/>
              <w:ind w:right="-90"/>
              <w:rPr>
                <w:rFonts w:cs="Arial"/>
                <w:szCs w:val="24"/>
              </w:rPr>
            </w:pPr>
          </w:p>
        </w:tc>
        <w:tc>
          <w:tcPr>
            <w:tcW w:w="3919" w:type="pct"/>
            <w:gridSpan w:val="97"/>
          </w:tcPr>
          <w:p w14:paraId="3BA61189"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4E93A860" w14:textId="77777777" w:rsidTr="00274144">
        <w:tc>
          <w:tcPr>
            <w:tcW w:w="1081" w:type="pct"/>
            <w:gridSpan w:val="6"/>
          </w:tcPr>
          <w:p w14:paraId="0A36015D" w14:textId="77777777" w:rsidR="00E51045" w:rsidRDefault="00E51045" w:rsidP="00E51045">
            <w:pPr>
              <w:spacing w:line="360" w:lineRule="auto"/>
              <w:ind w:right="-90"/>
              <w:rPr>
                <w:rFonts w:cs="Arial"/>
                <w:szCs w:val="24"/>
              </w:rPr>
            </w:pPr>
            <w:r w:rsidRPr="000B389B">
              <w:rPr>
                <w:rFonts w:cs="Arial"/>
                <w:szCs w:val="24"/>
              </w:rPr>
              <w:t xml:space="preserve">Ιεραρχική </w:t>
            </w:r>
          </w:p>
          <w:p w14:paraId="54DF0774" w14:textId="40EEBAE2" w:rsidR="00E51045" w:rsidRDefault="00BE67FE" w:rsidP="00E51045">
            <w:pPr>
              <w:spacing w:line="360" w:lineRule="auto"/>
              <w:ind w:right="-90"/>
              <w:rPr>
                <w:rFonts w:cs="Arial"/>
                <w:szCs w:val="24"/>
              </w:rPr>
            </w:pPr>
            <w:r>
              <w:rPr>
                <w:rFonts w:cs="Arial"/>
                <w:szCs w:val="24"/>
              </w:rPr>
              <w:t>π</w:t>
            </w:r>
            <w:r w:rsidR="00E51045" w:rsidRPr="000B389B">
              <w:rPr>
                <w:rFonts w:cs="Arial"/>
                <w:szCs w:val="24"/>
              </w:rPr>
              <w:t>ροσφυγή</w:t>
            </w:r>
          </w:p>
          <w:p w14:paraId="01D0F927" w14:textId="77777777" w:rsidR="00CD6B65" w:rsidRDefault="00E51045" w:rsidP="00E51045">
            <w:pPr>
              <w:spacing w:line="360" w:lineRule="auto"/>
              <w:ind w:right="-90"/>
              <w:rPr>
                <w:rFonts w:cs="Arial"/>
                <w:szCs w:val="24"/>
              </w:rPr>
            </w:pPr>
            <w:r w:rsidRPr="000B389B">
              <w:rPr>
                <w:rFonts w:cs="Arial"/>
                <w:szCs w:val="24"/>
              </w:rPr>
              <w:t>εναντίον της επιβολής διοικητικού προστίμου</w:t>
            </w:r>
          </w:p>
          <w:p w14:paraId="0B2DCF9A" w14:textId="48F30F1B" w:rsidR="00E51045" w:rsidRPr="000B389B" w:rsidRDefault="00E51045" w:rsidP="00E51045">
            <w:pPr>
              <w:spacing w:line="360" w:lineRule="auto"/>
              <w:ind w:right="-90"/>
              <w:rPr>
                <w:rFonts w:cs="Arial"/>
                <w:szCs w:val="24"/>
              </w:rPr>
            </w:pPr>
            <w:r w:rsidRPr="000B389B">
              <w:rPr>
                <w:rFonts w:cs="Arial"/>
                <w:szCs w:val="24"/>
              </w:rPr>
              <w:t>για μη επίτευξη των στόχων των μεταφορών.</w:t>
            </w:r>
          </w:p>
        </w:tc>
        <w:tc>
          <w:tcPr>
            <w:tcW w:w="3919" w:type="pct"/>
            <w:gridSpan w:val="97"/>
          </w:tcPr>
          <w:p w14:paraId="7781EDFB" w14:textId="57B260C6"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r w:rsidRPr="000B389B">
              <w:rPr>
                <w:rFonts w:ascii="Arial" w:hAnsi="Arial" w:cs="Arial"/>
                <w:szCs w:val="24"/>
              </w:rPr>
              <w:t>44.-(1)</w:t>
            </w:r>
            <w:r>
              <w:rPr>
                <w:rFonts w:ascii="Arial" w:hAnsi="Arial" w:cs="Arial"/>
                <w:szCs w:val="24"/>
              </w:rPr>
              <w:tab/>
            </w:r>
            <w:r w:rsidRPr="000B389B">
              <w:rPr>
                <w:rFonts w:ascii="Arial" w:hAnsi="Arial" w:cs="Arial"/>
                <w:szCs w:val="24"/>
              </w:rPr>
              <w:t xml:space="preserve">Ο προμηθευτής έχει δικαίωμα </w:t>
            </w:r>
            <w:r w:rsidR="00997AE5">
              <w:rPr>
                <w:rFonts w:ascii="Arial" w:hAnsi="Arial" w:cs="Arial"/>
                <w:szCs w:val="24"/>
              </w:rPr>
              <w:t xml:space="preserve">άσκησης </w:t>
            </w:r>
            <w:r w:rsidRPr="000B389B">
              <w:rPr>
                <w:rFonts w:ascii="Arial" w:hAnsi="Arial" w:cs="Arial"/>
                <w:szCs w:val="24"/>
              </w:rPr>
              <w:t xml:space="preserve">ιεραρχικής προσφυγής ενώπιον του Υπουργού κατά της απόφασης επιβολής διοικητικού προστίμου από τον </w:t>
            </w:r>
            <w:proofErr w:type="spellStart"/>
            <w:r w:rsidRPr="000B389B">
              <w:rPr>
                <w:rFonts w:ascii="Arial" w:hAnsi="Arial" w:cs="Arial"/>
                <w:szCs w:val="24"/>
              </w:rPr>
              <w:t>Αρχιεπιθεωρητή</w:t>
            </w:r>
            <w:proofErr w:type="spellEnd"/>
            <w:r w:rsidRPr="000B389B">
              <w:rPr>
                <w:rFonts w:ascii="Arial" w:hAnsi="Arial" w:cs="Arial"/>
                <w:szCs w:val="24"/>
              </w:rPr>
              <w:t xml:space="preserve"> σύμφωνα με </w:t>
            </w:r>
            <w:r>
              <w:rPr>
                <w:rFonts w:ascii="Arial" w:hAnsi="Arial" w:cs="Arial"/>
                <w:szCs w:val="24"/>
              </w:rPr>
              <w:t>τις διατάξεις των</w:t>
            </w:r>
            <w:r w:rsidRPr="000B389B">
              <w:rPr>
                <w:rFonts w:ascii="Arial" w:hAnsi="Arial" w:cs="Arial"/>
                <w:szCs w:val="24"/>
              </w:rPr>
              <w:t xml:space="preserve"> άρθρ</w:t>
            </w:r>
            <w:r>
              <w:rPr>
                <w:rFonts w:ascii="Arial" w:hAnsi="Arial" w:cs="Arial"/>
                <w:szCs w:val="24"/>
              </w:rPr>
              <w:t>ων</w:t>
            </w:r>
            <w:r w:rsidRPr="000B389B">
              <w:rPr>
                <w:rFonts w:ascii="Arial" w:hAnsi="Arial" w:cs="Arial"/>
                <w:szCs w:val="24"/>
              </w:rPr>
              <w:t xml:space="preserve"> 41, 42 και 43, ε</w:t>
            </w:r>
            <w:r>
              <w:rPr>
                <w:rFonts w:ascii="Arial" w:hAnsi="Arial" w:cs="Arial"/>
                <w:szCs w:val="24"/>
              </w:rPr>
              <w:t>ντός</w:t>
            </w:r>
            <w:r w:rsidRPr="000B389B">
              <w:rPr>
                <w:rFonts w:ascii="Arial" w:hAnsi="Arial" w:cs="Arial"/>
                <w:szCs w:val="24"/>
              </w:rPr>
              <w:t xml:space="preserve"> τριάντα (30) ημερών από την κοινοποίηση της απόφασ</w:t>
            </w:r>
            <w:r>
              <w:rPr>
                <w:rFonts w:ascii="Arial" w:hAnsi="Arial" w:cs="Arial"/>
                <w:szCs w:val="24"/>
              </w:rPr>
              <w:t>ή</w:t>
            </w:r>
            <w:r w:rsidRPr="000B389B">
              <w:rPr>
                <w:rFonts w:ascii="Arial" w:hAnsi="Arial" w:cs="Arial"/>
                <w:szCs w:val="24"/>
              </w:rPr>
              <w:t>ς του.</w:t>
            </w:r>
          </w:p>
        </w:tc>
      </w:tr>
      <w:tr w:rsidR="00EF047F" w:rsidRPr="003D36A2" w14:paraId="54678D9E" w14:textId="77777777" w:rsidTr="00274144">
        <w:tc>
          <w:tcPr>
            <w:tcW w:w="1081" w:type="pct"/>
            <w:gridSpan w:val="6"/>
          </w:tcPr>
          <w:p w14:paraId="11AF3DD3" w14:textId="77777777" w:rsidR="00E51045" w:rsidRPr="000B389B" w:rsidRDefault="00E51045" w:rsidP="00E51045">
            <w:pPr>
              <w:spacing w:line="360" w:lineRule="auto"/>
              <w:ind w:right="-90"/>
              <w:rPr>
                <w:rFonts w:cs="Arial"/>
                <w:szCs w:val="24"/>
              </w:rPr>
            </w:pPr>
          </w:p>
        </w:tc>
        <w:tc>
          <w:tcPr>
            <w:tcW w:w="3919" w:type="pct"/>
            <w:gridSpan w:val="97"/>
          </w:tcPr>
          <w:p w14:paraId="0AE37E0E"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19B6EB08" w14:textId="77777777" w:rsidTr="00274144">
        <w:tc>
          <w:tcPr>
            <w:tcW w:w="1081" w:type="pct"/>
            <w:gridSpan w:val="6"/>
          </w:tcPr>
          <w:p w14:paraId="23B0B886" w14:textId="77777777" w:rsidR="00E51045" w:rsidRPr="000B389B" w:rsidRDefault="00E51045" w:rsidP="00E51045">
            <w:pPr>
              <w:spacing w:line="360" w:lineRule="auto"/>
              <w:ind w:right="-90"/>
              <w:rPr>
                <w:rFonts w:cs="Arial"/>
                <w:szCs w:val="24"/>
              </w:rPr>
            </w:pPr>
          </w:p>
        </w:tc>
        <w:tc>
          <w:tcPr>
            <w:tcW w:w="3919" w:type="pct"/>
            <w:gridSpan w:val="97"/>
          </w:tcPr>
          <w:p w14:paraId="4DA3A327" w14:textId="77777777" w:rsidR="00E51045" w:rsidRPr="000B389B" w:rsidRDefault="00E51045" w:rsidP="00FE7BA7">
            <w:pPr>
              <w:pStyle w:val="Point2"/>
              <w:tabs>
                <w:tab w:val="left" w:pos="397"/>
                <w:tab w:val="left" w:pos="567"/>
                <w:tab w:val="left" w:pos="794"/>
              </w:tabs>
              <w:spacing w:before="0" w:after="0"/>
              <w:ind w:left="1191" w:hanging="1191"/>
              <w:jc w:val="both"/>
              <w:rPr>
                <w:rFonts w:ascii="Arial" w:hAnsi="Arial" w:cs="Arial"/>
                <w:szCs w:val="24"/>
              </w:rPr>
            </w:pPr>
            <w:r>
              <w:rPr>
                <w:rFonts w:ascii="Arial" w:hAnsi="Arial" w:cs="Arial"/>
                <w:szCs w:val="24"/>
              </w:rPr>
              <w:tab/>
            </w:r>
            <w:r w:rsidRPr="000B389B">
              <w:rPr>
                <w:rFonts w:ascii="Arial" w:hAnsi="Arial" w:cs="Arial"/>
                <w:szCs w:val="24"/>
              </w:rPr>
              <w:t>(2)</w:t>
            </w:r>
            <w:r>
              <w:rPr>
                <w:rFonts w:ascii="Arial" w:hAnsi="Arial" w:cs="Arial"/>
                <w:szCs w:val="24"/>
              </w:rPr>
              <w:t>(α)</w:t>
            </w:r>
            <w:r w:rsidR="00FE7BA7">
              <w:rPr>
                <w:rFonts w:ascii="Arial" w:hAnsi="Arial" w:cs="Arial"/>
                <w:szCs w:val="24"/>
              </w:rPr>
              <w:tab/>
            </w:r>
            <w:r w:rsidRPr="000B389B">
              <w:rPr>
                <w:rFonts w:ascii="Arial" w:hAnsi="Arial" w:cs="Arial"/>
                <w:szCs w:val="24"/>
              </w:rPr>
              <w:t>Ο Υπουργός εξετάζει κάθε προσφυγή που ασκείται για να διαπιστώσει κατά πόσο προκύπτει λάθος στον υπολογισμό του διοικητικού προστίμου ή δεν λήφθηκαν υπόψη όλα τα στοιχεία κατά τον υπολογισμό του ύψους του, και</w:t>
            </w:r>
            <w:r>
              <w:rPr>
                <w:rFonts w:ascii="Arial" w:hAnsi="Arial" w:cs="Arial"/>
                <w:szCs w:val="24"/>
              </w:rPr>
              <w:t>,</w:t>
            </w:r>
            <w:r w:rsidRPr="000B389B">
              <w:rPr>
                <w:rFonts w:ascii="Arial" w:hAnsi="Arial" w:cs="Arial"/>
                <w:szCs w:val="24"/>
              </w:rPr>
              <w:t xml:space="preserve"> </w:t>
            </w:r>
            <w:r>
              <w:rPr>
                <w:rFonts w:ascii="Arial" w:hAnsi="Arial" w:cs="Arial"/>
                <w:szCs w:val="24"/>
              </w:rPr>
              <w:t>εά</w:t>
            </w:r>
            <w:r w:rsidRPr="000B389B">
              <w:rPr>
                <w:rFonts w:ascii="Arial" w:hAnsi="Arial" w:cs="Arial"/>
                <w:szCs w:val="24"/>
              </w:rPr>
              <w:t xml:space="preserve">ν σε οποιαδήποτε συγκεκριμένη περίπτωση ήθελε </w:t>
            </w:r>
            <w:r>
              <w:rPr>
                <w:rFonts w:ascii="Arial" w:hAnsi="Arial" w:cs="Arial"/>
                <w:szCs w:val="24"/>
              </w:rPr>
              <w:t>κρίνει</w:t>
            </w:r>
            <w:r w:rsidRPr="000B389B">
              <w:rPr>
                <w:rFonts w:ascii="Arial" w:hAnsi="Arial" w:cs="Arial"/>
                <w:szCs w:val="24"/>
              </w:rPr>
              <w:t xml:space="preserve"> αυτό αναγκαίο ή σκόπιμο, ακούει ή με άλλο τρόπο </w:t>
            </w:r>
            <w:r>
              <w:rPr>
                <w:rFonts w:ascii="Arial" w:hAnsi="Arial" w:cs="Arial"/>
                <w:szCs w:val="24"/>
              </w:rPr>
              <w:t>παρέχει</w:t>
            </w:r>
            <w:r w:rsidRPr="000B389B">
              <w:rPr>
                <w:rFonts w:ascii="Arial" w:hAnsi="Arial" w:cs="Arial"/>
                <w:szCs w:val="24"/>
              </w:rPr>
              <w:t xml:space="preserve"> την ευκαιρία στον προσφεύγοντα να υποστηρίξει τους λόγους, στους οποίους στηρίζεται η προσφυγή. </w:t>
            </w:r>
          </w:p>
        </w:tc>
      </w:tr>
      <w:tr w:rsidR="00EF047F" w:rsidRPr="003D36A2" w14:paraId="3A7BCE1D" w14:textId="77777777" w:rsidTr="00274144">
        <w:tc>
          <w:tcPr>
            <w:tcW w:w="1081" w:type="pct"/>
            <w:gridSpan w:val="6"/>
          </w:tcPr>
          <w:p w14:paraId="19635FE9" w14:textId="77777777" w:rsidR="00E51045" w:rsidRPr="000B389B" w:rsidRDefault="00E51045" w:rsidP="00E51045">
            <w:pPr>
              <w:spacing w:line="360" w:lineRule="auto"/>
              <w:ind w:right="-90"/>
              <w:rPr>
                <w:rFonts w:cs="Arial"/>
                <w:szCs w:val="24"/>
              </w:rPr>
            </w:pPr>
          </w:p>
        </w:tc>
        <w:tc>
          <w:tcPr>
            <w:tcW w:w="3919" w:type="pct"/>
            <w:gridSpan w:val="97"/>
          </w:tcPr>
          <w:p w14:paraId="1463247F"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6D3BAD9C" w14:textId="77777777" w:rsidTr="00274144">
        <w:tc>
          <w:tcPr>
            <w:tcW w:w="1081" w:type="pct"/>
            <w:gridSpan w:val="6"/>
          </w:tcPr>
          <w:p w14:paraId="3A9F0E4B" w14:textId="77777777" w:rsidR="00E51045" w:rsidRPr="000B389B" w:rsidRDefault="00E51045" w:rsidP="00E51045">
            <w:pPr>
              <w:spacing w:line="360" w:lineRule="auto"/>
              <w:ind w:right="-90"/>
              <w:rPr>
                <w:rFonts w:cs="Arial"/>
                <w:szCs w:val="24"/>
              </w:rPr>
            </w:pPr>
          </w:p>
        </w:tc>
        <w:tc>
          <w:tcPr>
            <w:tcW w:w="3919" w:type="pct"/>
            <w:gridSpan w:val="97"/>
          </w:tcPr>
          <w:p w14:paraId="02F43256" w14:textId="315CB521" w:rsidR="00E51045" w:rsidRPr="000B389B" w:rsidRDefault="00E51045" w:rsidP="00FE7BA7">
            <w:pPr>
              <w:pStyle w:val="Point2"/>
              <w:tabs>
                <w:tab w:val="left" w:pos="397"/>
                <w:tab w:val="left" w:pos="567"/>
                <w:tab w:val="left" w:pos="794"/>
              </w:tabs>
              <w:spacing w:before="0" w:after="0"/>
              <w:ind w:left="1191" w:hanging="1191"/>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(β)</w:t>
            </w:r>
            <w:r w:rsidR="00FE7BA7">
              <w:rPr>
                <w:rFonts w:ascii="Arial" w:hAnsi="Arial" w:cs="Arial"/>
                <w:szCs w:val="24"/>
              </w:rPr>
              <w:tab/>
            </w:r>
            <w:r w:rsidRPr="000B389B">
              <w:rPr>
                <w:rFonts w:ascii="Arial" w:hAnsi="Arial" w:cs="Arial"/>
                <w:szCs w:val="24"/>
              </w:rPr>
              <w:t xml:space="preserve">Ο Υπουργός αποφασίζει για κάθε προσφυγή το ταχύτερο </w:t>
            </w:r>
            <w:r>
              <w:rPr>
                <w:rFonts w:ascii="Arial" w:hAnsi="Arial" w:cs="Arial"/>
                <w:szCs w:val="24"/>
              </w:rPr>
              <w:t>εντός ε</w:t>
            </w:r>
            <w:r w:rsidR="00D3610D">
              <w:rPr>
                <w:rFonts w:ascii="Arial" w:hAnsi="Arial" w:cs="Arial"/>
                <w:szCs w:val="24"/>
              </w:rPr>
              <w:t>ξ</w:t>
            </w:r>
            <w:r>
              <w:rPr>
                <w:rFonts w:ascii="Arial" w:hAnsi="Arial" w:cs="Arial"/>
                <w:szCs w:val="24"/>
              </w:rPr>
              <w:t>ήντα</w:t>
            </w:r>
            <w:r w:rsidRPr="000B389B">
              <w:rPr>
                <w:rFonts w:ascii="Arial" w:hAnsi="Arial" w:cs="Arial"/>
                <w:szCs w:val="24"/>
              </w:rPr>
              <w:t xml:space="preserve"> </w:t>
            </w:r>
            <w:r>
              <w:rPr>
                <w:rFonts w:ascii="Arial" w:hAnsi="Arial" w:cs="Arial"/>
                <w:szCs w:val="24"/>
              </w:rPr>
              <w:t>(</w:t>
            </w:r>
            <w:r w:rsidR="00D3610D">
              <w:rPr>
                <w:rFonts w:ascii="Arial" w:hAnsi="Arial" w:cs="Arial"/>
                <w:szCs w:val="24"/>
              </w:rPr>
              <w:t>6</w:t>
            </w:r>
            <w:r w:rsidRPr="000B389B">
              <w:rPr>
                <w:rFonts w:ascii="Arial" w:hAnsi="Arial" w:cs="Arial"/>
                <w:szCs w:val="24"/>
              </w:rPr>
              <w:t>0</w:t>
            </w:r>
            <w:r>
              <w:rPr>
                <w:rFonts w:ascii="Arial" w:hAnsi="Arial" w:cs="Arial"/>
                <w:szCs w:val="24"/>
              </w:rPr>
              <w:t>)</w:t>
            </w:r>
            <w:r w:rsidRPr="000B389B">
              <w:rPr>
                <w:rFonts w:ascii="Arial" w:hAnsi="Arial" w:cs="Arial"/>
                <w:szCs w:val="24"/>
              </w:rPr>
              <w:t xml:space="preserve"> </w:t>
            </w:r>
            <w:r>
              <w:rPr>
                <w:rFonts w:ascii="Arial" w:hAnsi="Arial" w:cs="Arial"/>
                <w:szCs w:val="24"/>
              </w:rPr>
              <w:t>ημερών</w:t>
            </w:r>
            <w:r w:rsidRPr="000B389B">
              <w:rPr>
                <w:rFonts w:ascii="Arial" w:hAnsi="Arial" w:cs="Arial"/>
                <w:szCs w:val="24"/>
              </w:rPr>
              <w:t xml:space="preserve"> από την υποβολή της και κοινοποιεί αμέσως την απόφασή του στον προσφεύγοντα:</w:t>
            </w:r>
          </w:p>
        </w:tc>
      </w:tr>
      <w:tr w:rsidR="00EF047F" w:rsidRPr="003D36A2" w14:paraId="58FE53C9" w14:textId="77777777" w:rsidTr="00274144">
        <w:tc>
          <w:tcPr>
            <w:tcW w:w="1081" w:type="pct"/>
            <w:gridSpan w:val="6"/>
          </w:tcPr>
          <w:p w14:paraId="2580257F" w14:textId="77777777" w:rsidR="00E51045" w:rsidRPr="000B389B" w:rsidRDefault="00E51045" w:rsidP="00E51045">
            <w:pPr>
              <w:spacing w:line="360" w:lineRule="auto"/>
              <w:ind w:right="-90"/>
              <w:rPr>
                <w:rFonts w:cs="Arial"/>
                <w:szCs w:val="24"/>
              </w:rPr>
            </w:pPr>
          </w:p>
        </w:tc>
        <w:tc>
          <w:tcPr>
            <w:tcW w:w="3919" w:type="pct"/>
            <w:gridSpan w:val="97"/>
          </w:tcPr>
          <w:p w14:paraId="402B523A" w14:textId="77777777" w:rsidR="00E51045"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7C0D391B" w14:textId="77777777" w:rsidTr="00274144">
        <w:tc>
          <w:tcPr>
            <w:tcW w:w="1081" w:type="pct"/>
            <w:gridSpan w:val="6"/>
          </w:tcPr>
          <w:p w14:paraId="2FE12242" w14:textId="77777777" w:rsidR="00E51045" w:rsidRPr="000B389B" w:rsidRDefault="00E51045" w:rsidP="00E51045">
            <w:pPr>
              <w:spacing w:line="360" w:lineRule="auto"/>
              <w:ind w:right="-90"/>
              <w:rPr>
                <w:rFonts w:cs="Arial"/>
                <w:szCs w:val="24"/>
              </w:rPr>
            </w:pPr>
          </w:p>
        </w:tc>
        <w:tc>
          <w:tcPr>
            <w:tcW w:w="3919" w:type="pct"/>
            <w:gridSpan w:val="97"/>
          </w:tcPr>
          <w:p w14:paraId="6AEC0874" w14:textId="1E9A6595" w:rsidR="00E51045" w:rsidRPr="000B389B" w:rsidRDefault="00E51045" w:rsidP="00070483">
            <w:pPr>
              <w:pStyle w:val="Point2"/>
              <w:tabs>
                <w:tab w:val="left" w:pos="567"/>
              </w:tabs>
              <w:spacing w:before="0" w:after="0"/>
              <w:ind w:left="1221" w:hanging="1221"/>
              <w:jc w:val="both"/>
              <w:rPr>
                <w:rFonts w:ascii="Arial" w:hAnsi="Arial" w:cs="Arial"/>
                <w:szCs w:val="24"/>
              </w:rPr>
            </w:pPr>
            <w:r w:rsidRPr="000B389B">
              <w:rPr>
                <w:rFonts w:ascii="Arial" w:hAnsi="Arial" w:cs="Arial"/>
                <w:szCs w:val="24"/>
              </w:rPr>
              <w:tab/>
            </w:r>
            <w:r w:rsidR="00070483">
              <w:rPr>
                <w:rFonts w:ascii="Arial" w:hAnsi="Arial" w:cs="Arial"/>
                <w:szCs w:val="24"/>
              </w:rPr>
              <w:tab/>
            </w:r>
            <w:r w:rsidR="00070483">
              <w:rPr>
                <w:rFonts w:ascii="Arial" w:hAnsi="Arial" w:cs="Arial"/>
                <w:szCs w:val="24"/>
              </w:rPr>
              <w:tab/>
            </w:r>
            <w:r w:rsidRPr="000B389B">
              <w:rPr>
                <w:rFonts w:ascii="Arial" w:hAnsi="Arial" w:cs="Arial"/>
                <w:szCs w:val="24"/>
              </w:rPr>
              <w:t xml:space="preserve">Νοείται ότι, ο Υπουργός δύναται να αναθέσει σε λειτουργό του Υπουργείου του να εξετάσει ορισμένα θέματα που προβάλλονται στην προσφυγή και να </w:t>
            </w:r>
            <w:r w:rsidRPr="000B389B">
              <w:rPr>
                <w:rFonts w:ascii="Arial" w:hAnsi="Arial" w:cs="Arial"/>
                <w:szCs w:val="24"/>
              </w:rPr>
              <w:lastRenderedPageBreak/>
              <w:t xml:space="preserve">υποβάλει σε αυτόν το πόρισμα της εξέτασης αυτής, προτού ο Υπουργός εκδώσει την απόφασή του για την προσφυγή. </w:t>
            </w:r>
          </w:p>
        </w:tc>
      </w:tr>
      <w:tr w:rsidR="00EF047F" w:rsidRPr="003D36A2" w14:paraId="02C5AA73" w14:textId="77777777" w:rsidTr="00274144">
        <w:tc>
          <w:tcPr>
            <w:tcW w:w="1081" w:type="pct"/>
            <w:gridSpan w:val="6"/>
          </w:tcPr>
          <w:p w14:paraId="2254C176" w14:textId="77777777" w:rsidR="00E51045" w:rsidRPr="000B389B" w:rsidRDefault="00E51045" w:rsidP="00E51045">
            <w:pPr>
              <w:spacing w:line="360" w:lineRule="auto"/>
              <w:ind w:right="-90"/>
              <w:rPr>
                <w:rFonts w:cs="Arial"/>
                <w:szCs w:val="24"/>
              </w:rPr>
            </w:pPr>
          </w:p>
        </w:tc>
        <w:tc>
          <w:tcPr>
            <w:tcW w:w="3919" w:type="pct"/>
            <w:gridSpan w:val="97"/>
          </w:tcPr>
          <w:p w14:paraId="288EA110"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0FA158AC" w14:textId="77777777" w:rsidTr="00274144">
        <w:tc>
          <w:tcPr>
            <w:tcW w:w="1081" w:type="pct"/>
            <w:gridSpan w:val="6"/>
          </w:tcPr>
          <w:p w14:paraId="7428A3C3" w14:textId="77777777" w:rsidR="00E51045" w:rsidRPr="000B389B" w:rsidRDefault="00E51045" w:rsidP="00E51045">
            <w:pPr>
              <w:spacing w:line="360" w:lineRule="auto"/>
              <w:ind w:right="-90"/>
              <w:rPr>
                <w:rFonts w:cs="Arial"/>
                <w:szCs w:val="24"/>
              </w:rPr>
            </w:pPr>
          </w:p>
        </w:tc>
        <w:tc>
          <w:tcPr>
            <w:tcW w:w="3919" w:type="pct"/>
            <w:gridSpan w:val="97"/>
          </w:tcPr>
          <w:p w14:paraId="561F7391"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(3)</w:t>
            </w:r>
            <w:r>
              <w:rPr>
                <w:rFonts w:ascii="Arial" w:hAnsi="Arial" w:cs="Arial"/>
                <w:szCs w:val="24"/>
              </w:rPr>
              <w:tab/>
            </w:r>
            <w:r w:rsidR="00FE7BA7">
              <w:rPr>
                <w:rFonts w:ascii="Arial" w:hAnsi="Arial" w:cs="Arial"/>
                <w:szCs w:val="24"/>
              </w:rPr>
              <w:tab/>
            </w:r>
            <w:r w:rsidRPr="000B389B">
              <w:rPr>
                <w:rFonts w:ascii="Arial" w:hAnsi="Arial" w:cs="Arial"/>
                <w:szCs w:val="24"/>
              </w:rPr>
              <w:t xml:space="preserve">Ο Υπουργός δύναται να τροποποιήσει την </w:t>
            </w:r>
            <w:proofErr w:type="spellStart"/>
            <w:r w:rsidRPr="000B389B">
              <w:rPr>
                <w:rFonts w:ascii="Arial" w:hAnsi="Arial" w:cs="Arial"/>
                <w:szCs w:val="24"/>
              </w:rPr>
              <w:t>προσβληθείσα</w:t>
            </w:r>
            <w:proofErr w:type="spellEnd"/>
            <w:r w:rsidRPr="000B389B">
              <w:rPr>
                <w:rFonts w:ascii="Arial" w:hAnsi="Arial" w:cs="Arial"/>
                <w:szCs w:val="24"/>
              </w:rPr>
              <w:t xml:space="preserve"> απόφαση</w:t>
            </w:r>
            <w:r>
              <w:rPr>
                <w:rFonts w:ascii="Arial" w:hAnsi="Arial" w:cs="Arial"/>
                <w:szCs w:val="24"/>
              </w:rPr>
              <w:t>,</w:t>
            </w:r>
            <w:r w:rsidRPr="000B389B">
              <w:rPr>
                <w:rFonts w:ascii="Arial" w:hAnsi="Arial" w:cs="Arial"/>
                <w:szCs w:val="24"/>
              </w:rPr>
              <w:t xml:space="preserve"> μόνο εάν διαπιστώσει λάθος στον υπολογισμό του διοικητικού προστίμου, οπότε τροποποιεί ανάλογα το ύψος του προστίμου</w:t>
            </w:r>
            <w:r>
              <w:rPr>
                <w:rFonts w:ascii="Arial" w:hAnsi="Arial" w:cs="Arial"/>
                <w:szCs w:val="24"/>
              </w:rPr>
              <w:t xml:space="preserve"> και, σε</w:t>
            </w:r>
            <w:r w:rsidRPr="000B389B">
              <w:rPr>
                <w:rFonts w:ascii="Arial" w:hAnsi="Arial" w:cs="Arial"/>
                <w:szCs w:val="24"/>
              </w:rPr>
              <w:t xml:space="preserve"> περίπτωση που δεν διαπιστωθεί λάθος στον υπολογισμό του διοικητικού προστίμου, ο Υπουργός επικυρώνει την </w:t>
            </w:r>
            <w:proofErr w:type="spellStart"/>
            <w:r w:rsidRPr="000B389B">
              <w:rPr>
                <w:rFonts w:ascii="Arial" w:hAnsi="Arial" w:cs="Arial"/>
                <w:szCs w:val="24"/>
              </w:rPr>
              <w:t>προσβληθείσα</w:t>
            </w:r>
            <w:proofErr w:type="spellEnd"/>
            <w:r w:rsidRPr="000B389B">
              <w:rPr>
                <w:rFonts w:ascii="Arial" w:hAnsi="Arial" w:cs="Arial"/>
                <w:szCs w:val="24"/>
              </w:rPr>
              <w:t xml:space="preserve"> απόφαση.  </w:t>
            </w:r>
          </w:p>
        </w:tc>
      </w:tr>
      <w:tr w:rsidR="00EF047F" w:rsidRPr="003D36A2" w14:paraId="414A0A10" w14:textId="77777777" w:rsidTr="00274144">
        <w:tc>
          <w:tcPr>
            <w:tcW w:w="1081" w:type="pct"/>
            <w:gridSpan w:val="6"/>
          </w:tcPr>
          <w:p w14:paraId="2F16C028" w14:textId="77777777" w:rsidR="00E51045" w:rsidRPr="000B389B" w:rsidRDefault="00E51045" w:rsidP="00E51045">
            <w:pPr>
              <w:spacing w:line="360" w:lineRule="auto"/>
              <w:ind w:right="-90"/>
              <w:rPr>
                <w:rFonts w:cs="Arial"/>
                <w:szCs w:val="24"/>
              </w:rPr>
            </w:pPr>
          </w:p>
        </w:tc>
        <w:tc>
          <w:tcPr>
            <w:tcW w:w="3919" w:type="pct"/>
            <w:gridSpan w:val="97"/>
          </w:tcPr>
          <w:p w14:paraId="16D69620"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4D82F1C3" w14:textId="77777777" w:rsidTr="00274144">
        <w:tc>
          <w:tcPr>
            <w:tcW w:w="1081" w:type="pct"/>
            <w:gridSpan w:val="6"/>
          </w:tcPr>
          <w:p w14:paraId="5070E9BE" w14:textId="77777777" w:rsidR="00E51045" w:rsidRDefault="00E51045" w:rsidP="00E51045">
            <w:pPr>
              <w:spacing w:line="360" w:lineRule="auto"/>
              <w:ind w:right="-90"/>
              <w:rPr>
                <w:rFonts w:cs="Arial"/>
                <w:szCs w:val="24"/>
              </w:rPr>
            </w:pPr>
            <w:r w:rsidRPr="000B389B">
              <w:rPr>
                <w:rFonts w:cs="Arial"/>
                <w:szCs w:val="24"/>
              </w:rPr>
              <w:t xml:space="preserve">Είσπραξη </w:t>
            </w:r>
          </w:p>
          <w:p w14:paraId="16C40760" w14:textId="77777777" w:rsidR="00E51045" w:rsidRPr="000B389B" w:rsidRDefault="00E51045" w:rsidP="00E51045">
            <w:pPr>
              <w:spacing w:line="360" w:lineRule="auto"/>
              <w:ind w:right="-90"/>
              <w:rPr>
                <w:rFonts w:cs="Arial"/>
                <w:szCs w:val="24"/>
              </w:rPr>
            </w:pPr>
            <w:r w:rsidRPr="000B389B">
              <w:rPr>
                <w:rFonts w:cs="Arial"/>
                <w:szCs w:val="24"/>
              </w:rPr>
              <w:t>διοικητικών προστίμων</w:t>
            </w:r>
            <w:r w:rsidRPr="000B389B">
              <w:rPr>
                <w:rFonts w:cs="Arial"/>
                <w:szCs w:val="24"/>
                <w:lang w:val="en-US"/>
              </w:rPr>
              <w:t>.</w:t>
            </w:r>
          </w:p>
        </w:tc>
        <w:tc>
          <w:tcPr>
            <w:tcW w:w="3919" w:type="pct"/>
            <w:gridSpan w:val="97"/>
          </w:tcPr>
          <w:p w14:paraId="795BB02F" w14:textId="67104B86"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r w:rsidRPr="000B389B">
              <w:rPr>
                <w:rFonts w:ascii="Arial" w:hAnsi="Arial" w:cs="Arial"/>
                <w:szCs w:val="24"/>
              </w:rPr>
              <w:t>45.-(1)</w:t>
            </w:r>
            <w:r>
              <w:rPr>
                <w:rFonts w:ascii="Arial" w:hAnsi="Arial" w:cs="Arial"/>
                <w:szCs w:val="24"/>
              </w:rPr>
              <w:tab/>
            </w:r>
            <w:r w:rsidR="00FE7BA7">
              <w:rPr>
                <w:rFonts w:ascii="Arial" w:hAnsi="Arial" w:cs="Arial"/>
                <w:szCs w:val="24"/>
              </w:rPr>
              <w:tab/>
            </w:r>
            <w:r w:rsidRPr="000B389B">
              <w:rPr>
                <w:rFonts w:ascii="Arial" w:hAnsi="Arial" w:cs="Arial"/>
                <w:szCs w:val="24"/>
              </w:rPr>
              <w:t xml:space="preserve">Το </w:t>
            </w:r>
            <w:proofErr w:type="spellStart"/>
            <w:r w:rsidRPr="000B389B">
              <w:rPr>
                <w:rFonts w:ascii="Arial" w:hAnsi="Arial" w:cs="Arial"/>
                <w:szCs w:val="24"/>
              </w:rPr>
              <w:t>επιβληθέν</w:t>
            </w:r>
            <w:proofErr w:type="spellEnd"/>
            <w:r w:rsidRPr="000B389B">
              <w:rPr>
                <w:rFonts w:ascii="Arial" w:hAnsi="Arial" w:cs="Arial"/>
                <w:szCs w:val="24"/>
              </w:rPr>
              <w:t xml:space="preserve"> </w:t>
            </w:r>
            <w:r>
              <w:rPr>
                <w:rFonts w:ascii="Arial" w:hAnsi="Arial" w:cs="Arial"/>
                <w:szCs w:val="24"/>
              </w:rPr>
              <w:t>δυνάμει των διατάξεων των άρθρων</w:t>
            </w:r>
            <w:r w:rsidRPr="000B389B">
              <w:rPr>
                <w:rFonts w:ascii="Arial" w:hAnsi="Arial" w:cs="Arial"/>
                <w:szCs w:val="24"/>
              </w:rPr>
              <w:t xml:space="preserve"> 37, 41, 42 και 43 διοικητικό πρόστιμο καθίσταται άμεσα πληρωτέο και η διαδικασία είσπραξ</w:t>
            </w:r>
            <w:r w:rsidR="00712434">
              <w:rPr>
                <w:rFonts w:ascii="Arial" w:hAnsi="Arial" w:cs="Arial"/>
                <w:szCs w:val="24"/>
              </w:rPr>
              <w:t>η</w:t>
            </w:r>
            <w:r w:rsidRPr="000B389B">
              <w:rPr>
                <w:rFonts w:ascii="Arial" w:hAnsi="Arial" w:cs="Arial"/>
                <w:szCs w:val="24"/>
              </w:rPr>
              <w:t>ς του δεν αναστέλλεται λόγω της ενδεχόμενης άσκησης ιεραρχικής προσφυγής ενώπιον του Υπουργού ούτε λόγω καταχώρ</w:t>
            </w:r>
            <w:r>
              <w:rPr>
                <w:rFonts w:ascii="Arial" w:hAnsi="Arial" w:cs="Arial"/>
                <w:szCs w:val="24"/>
              </w:rPr>
              <w:t>ι</w:t>
            </w:r>
            <w:r w:rsidRPr="000B389B">
              <w:rPr>
                <w:rFonts w:ascii="Arial" w:hAnsi="Arial" w:cs="Arial"/>
                <w:szCs w:val="24"/>
              </w:rPr>
              <w:t>σης προσφυγής στο Διοικητικό Δικαστήριο ή καταχώρ</w:t>
            </w:r>
            <w:r>
              <w:rPr>
                <w:rFonts w:ascii="Arial" w:hAnsi="Arial" w:cs="Arial"/>
                <w:szCs w:val="24"/>
              </w:rPr>
              <w:t>ι</w:t>
            </w:r>
            <w:r w:rsidRPr="000B389B">
              <w:rPr>
                <w:rFonts w:ascii="Arial" w:hAnsi="Arial" w:cs="Arial"/>
                <w:szCs w:val="24"/>
              </w:rPr>
              <w:t xml:space="preserve">σης έφεσης στο Ανώτατο Δικαστήριο κατά της απόφασης του </w:t>
            </w:r>
            <w:proofErr w:type="spellStart"/>
            <w:r w:rsidRPr="000B389B">
              <w:rPr>
                <w:rFonts w:ascii="Arial" w:hAnsi="Arial" w:cs="Arial"/>
                <w:szCs w:val="24"/>
              </w:rPr>
              <w:t>Αρχιεπιθεωρητή</w:t>
            </w:r>
            <w:proofErr w:type="spellEnd"/>
            <w:r w:rsidRPr="000B389B">
              <w:rPr>
                <w:rFonts w:ascii="Arial" w:hAnsi="Arial" w:cs="Arial"/>
                <w:szCs w:val="24"/>
              </w:rPr>
              <w:t>:</w:t>
            </w:r>
          </w:p>
        </w:tc>
      </w:tr>
      <w:tr w:rsidR="00EF047F" w:rsidRPr="003D36A2" w14:paraId="7AB4D23B" w14:textId="77777777" w:rsidTr="00274144">
        <w:tc>
          <w:tcPr>
            <w:tcW w:w="1081" w:type="pct"/>
            <w:gridSpan w:val="6"/>
          </w:tcPr>
          <w:p w14:paraId="338194E4" w14:textId="77777777" w:rsidR="00E51045" w:rsidRPr="000B389B" w:rsidRDefault="00E51045" w:rsidP="00E51045">
            <w:pPr>
              <w:spacing w:line="360" w:lineRule="auto"/>
              <w:ind w:right="-90"/>
              <w:rPr>
                <w:rFonts w:cs="Arial"/>
                <w:szCs w:val="24"/>
              </w:rPr>
            </w:pPr>
          </w:p>
        </w:tc>
        <w:tc>
          <w:tcPr>
            <w:tcW w:w="3919" w:type="pct"/>
            <w:gridSpan w:val="97"/>
          </w:tcPr>
          <w:p w14:paraId="0D39BA82"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3A5EEE90" w14:textId="77777777" w:rsidTr="00274144">
        <w:tc>
          <w:tcPr>
            <w:tcW w:w="1081" w:type="pct"/>
            <w:gridSpan w:val="6"/>
          </w:tcPr>
          <w:p w14:paraId="05F22CCE" w14:textId="77777777" w:rsidR="00E51045" w:rsidRPr="000B389B" w:rsidRDefault="00E51045" w:rsidP="00E51045">
            <w:pPr>
              <w:spacing w:line="360" w:lineRule="auto"/>
              <w:ind w:right="-90"/>
              <w:rPr>
                <w:rFonts w:cs="Arial"/>
                <w:szCs w:val="24"/>
              </w:rPr>
            </w:pPr>
          </w:p>
        </w:tc>
        <w:tc>
          <w:tcPr>
            <w:tcW w:w="3919" w:type="pct"/>
            <w:gridSpan w:val="97"/>
          </w:tcPr>
          <w:p w14:paraId="36AD889E" w14:textId="455B9B56"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ab/>
              <w:t>Νοείται ότι</w:t>
            </w:r>
            <w:r>
              <w:rPr>
                <w:rFonts w:ascii="Arial" w:hAnsi="Arial" w:cs="Arial"/>
                <w:szCs w:val="24"/>
              </w:rPr>
              <w:t>,</w:t>
            </w:r>
            <w:r w:rsidRPr="000B389B">
              <w:rPr>
                <w:rFonts w:ascii="Arial" w:hAnsi="Arial" w:cs="Arial"/>
                <w:szCs w:val="24"/>
              </w:rPr>
              <w:t xml:space="preserve"> σε περίπτωση τελεσίδικης επιτυχίας της ιεραρχικής προσφυγής ή της προσφυγής ενώπιον του Διοικητικού Δικαστηρίου ή της Έφεσης ενώπιον του </w:t>
            </w:r>
            <w:proofErr w:type="spellStart"/>
            <w:r w:rsidRPr="000B389B">
              <w:rPr>
                <w:rFonts w:ascii="Arial" w:hAnsi="Arial" w:cs="Arial"/>
                <w:szCs w:val="24"/>
              </w:rPr>
              <w:t>Ανωτάτου</w:t>
            </w:r>
            <w:proofErr w:type="spellEnd"/>
            <w:r w:rsidRPr="000B389B">
              <w:rPr>
                <w:rFonts w:ascii="Arial" w:hAnsi="Arial" w:cs="Arial"/>
                <w:szCs w:val="24"/>
              </w:rPr>
              <w:t xml:space="preserve"> Δικαστηρίου ανάλογα με την περίπτωση, ο φερόμενος ως παραβάτης δικαιούται την άμεση επιστροφή του καταβληθέντος ή μέρους αυτού, ανάλογα με την απόφαση, διοικητικού προστίμου από </w:t>
            </w:r>
            <w:r w:rsidR="00712434">
              <w:rPr>
                <w:rFonts w:ascii="Arial" w:hAnsi="Arial" w:cs="Arial"/>
                <w:szCs w:val="24"/>
              </w:rPr>
              <w:t xml:space="preserve">τον </w:t>
            </w:r>
            <w:proofErr w:type="spellStart"/>
            <w:r w:rsidR="00712434">
              <w:rPr>
                <w:rFonts w:ascii="Arial" w:hAnsi="Arial" w:cs="Arial"/>
                <w:szCs w:val="24"/>
              </w:rPr>
              <w:t>Αρχιεπιθεωρητή</w:t>
            </w:r>
            <w:proofErr w:type="spellEnd"/>
            <w:r w:rsidR="00712434">
              <w:rPr>
                <w:rFonts w:ascii="Arial" w:hAnsi="Arial" w:cs="Arial"/>
                <w:szCs w:val="24"/>
              </w:rPr>
              <w:t>.</w:t>
            </w:r>
          </w:p>
        </w:tc>
      </w:tr>
      <w:tr w:rsidR="00EF047F" w:rsidRPr="003D36A2" w14:paraId="1287BDF8" w14:textId="77777777" w:rsidTr="00274144">
        <w:tc>
          <w:tcPr>
            <w:tcW w:w="1081" w:type="pct"/>
            <w:gridSpan w:val="6"/>
          </w:tcPr>
          <w:p w14:paraId="66F2E9FE" w14:textId="77777777" w:rsidR="00E51045" w:rsidRPr="000B389B" w:rsidRDefault="00E51045" w:rsidP="00E51045">
            <w:pPr>
              <w:spacing w:line="360" w:lineRule="auto"/>
              <w:ind w:right="-90"/>
              <w:rPr>
                <w:rFonts w:cs="Arial"/>
                <w:szCs w:val="24"/>
              </w:rPr>
            </w:pPr>
          </w:p>
        </w:tc>
        <w:tc>
          <w:tcPr>
            <w:tcW w:w="3919" w:type="pct"/>
            <w:gridSpan w:val="97"/>
          </w:tcPr>
          <w:p w14:paraId="1007B3C1"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147033E4" w14:textId="77777777" w:rsidTr="00274144">
        <w:tc>
          <w:tcPr>
            <w:tcW w:w="1081" w:type="pct"/>
            <w:gridSpan w:val="6"/>
          </w:tcPr>
          <w:p w14:paraId="7C8F982D" w14:textId="77777777" w:rsidR="00E51045" w:rsidRPr="000B389B" w:rsidRDefault="00E51045" w:rsidP="00E51045">
            <w:pPr>
              <w:spacing w:line="360" w:lineRule="auto"/>
              <w:ind w:right="-90"/>
              <w:rPr>
                <w:rFonts w:cs="Arial"/>
                <w:szCs w:val="24"/>
              </w:rPr>
            </w:pPr>
          </w:p>
        </w:tc>
        <w:tc>
          <w:tcPr>
            <w:tcW w:w="3919" w:type="pct"/>
            <w:gridSpan w:val="97"/>
          </w:tcPr>
          <w:p w14:paraId="2BCDE252"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Pr>
                <w:rFonts w:ascii="Arial" w:hAnsi="Arial" w:cs="Arial"/>
                <w:szCs w:val="24"/>
              </w:rPr>
              <w:tab/>
            </w:r>
            <w:r w:rsidRPr="000B389B">
              <w:rPr>
                <w:rFonts w:ascii="Arial" w:hAnsi="Arial" w:cs="Arial"/>
                <w:szCs w:val="24"/>
              </w:rPr>
              <w:t>(2)</w:t>
            </w:r>
            <w:r>
              <w:rPr>
                <w:rFonts w:ascii="Arial" w:hAnsi="Arial" w:cs="Arial"/>
                <w:szCs w:val="24"/>
              </w:rPr>
              <w:tab/>
            </w:r>
            <w:r w:rsidRPr="000B389B">
              <w:rPr>
                <w:rFonts w:ascii="Arial" w:hAnsi="Arial" w:cs="Arial"/>
                <w:szCs w:val="24"/>
              </w:rPr>
              <w:t xml:space="preserve">Σε περίπτωση άρνησης ή παράλειψης προσώπου στο οποίο επιβλήθηκε διοικητικό πρόστιμο δυνάμει των διατάξεων του παρόντος Νόμου, να το καταβάλει στο Υπουργείο, ο </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λαμβάνει δικαστικά μέτρα και εισπράττει το οφειλόμενο ποσό ως αστικό χρέος οφειλόμενο στη Δημοκρατία.</w:t>
            </w:r>
          </w:p>
        </w:tc>
      </w:tr>
      <w:tr w:rsidR="00EF047F" w:rsidRPr="003D36A2" w14:paraId="17767D63" w14:textId="77777777" w:rsidTr="00274144">
        <w:tc>
          <w:tcPr>
            <w:tcW w:w="1081" w:type="pct"/>
            <w:gridSpan w:val="6"/>
          </w:tcPr>
          <w:p w14:paraId="2F836BF9" w14:textId="77777777" w:rsidR="00E51045" w:rsidRPr="000B389B" w:rsidRDefault="00E51045" w:rsidP="00E51045">
            <w:pPr>
              <w:spacing w:line="360" w:lineRule="auto"/>
              <w:ind w:right="-90"/>
              <w:rPr>
                <w:rFonts w:cs="Arial"/>
                <w:szCs w:val="24"/>
              </w:rPr>
            </w:pPr>
          </w:p>
        </w:tc>
        <w:tc>
          <w:tcPr>
            <w:tcW w:w="3919" w:type="pct"/>
            <w:gridSpan w:val="97"/>
          </w:tcPr>
          <w:p w14:paraId="5FD2077F"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2CF748E4" w14:textId="77777777" w:rsidTr="00274144">
        <w:tc>
          <w:tcPr>
            <w:tcW w:w="1081" w:type="pct"/>
            <w:gridSpan w:val="6"/>
          </w:tcPr>
          <w:p w14:paraId="37B5082C" w14:textId="77777777" w:rsidR="00E51045" w:rsidRPr="000B389B" w:rsidRDefault="00E51045" w:rsidP="00E51045">
            <w:pPr>
              <w:spacing w:line="360" w:lineRule="auto"/>
              <w:ind w:right="-90"/>
              <w:rPr>
                <w:rFonts w:cs="Arial"/>
                <w:szCs w:val="24"/>
              </w:rPr>
            </w:pPr>
          </w:p>
        </w:tc>
        <w:tc>
          <w:tcPr>
            <w:tcW w:w="3919" w:type="pct"/>
            <w:gridSpan w:val="97"/>
          </w:tcPr>
          <w:p w14:paraId="37074538"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Pr>
                <w:rFonts w:ascii="Arial" w:hAnsi="Arial" w:cs="Arial"/>
                <w:szCs w:val="24"/>
              </w:rPr>
              <w:tab/>
            </w:r>
            <w:r w:rsidRPr="000B389B">
              <w:rPr>
                <w:rFonts w:ascii="Arial" w:hAnsi="Arial" w:cs="Arial"/>
                <w:szCs w:val="24"/>
              </w:rPr>
              <w:t>(3)</w:t>
            </w:r>
            <w:r>
              <w:rPr>
                <w:rFonts w:ascii="Arial" w:hAnsi="Arial" w:cs="Arial"/>
                <w:szCs w:val="24"/>
              </w:rPr>
              <w:tab/>
            </w:r>
            <w:r w:rsidRPr="000B389B">
              <w:rPr>
                <w:rFonts w:ascii="Arial" w:hAnsi="Arial" w:cs="Arial"/>
                <w:szCs w:val="24"/>
              </w:rPr>
              <w:t xml:space="preserve">Η διαδικασία είσπραξης προστίμου δεν αναστέλλεται από οποιαδήποτε παράλληλη διαδικασία η οποία εγείρεται από ή κατά της αρμόδιας αρχής και/ή του </w:t>
            </w:r>
            <w:proofErr w:type="spellStart"/>
            <w:r w:rsidRPr="000B389B">
              <w:rPr>
                <w:rFonts w:ascii="Arial" w:hAnsi="Arial" w:cs="Arial"/>
                <w:szCs w:val="24"/>
              </w:rPr>
              <w:t>Αρχιεπιθεωρητή</w:t>
            </w:r>
            <w:proofErr w:type="spellEnd"/>
            <w:r w:rsidRPr="000B389B">
              <w:rPr>
                <w:rFonts w:ascii="Arial" w:hAnsi="Arial" w:cs="Arial"/>
                <w:szCs w:val="24"/>
              </w:rPr>
              <w:t xml:space="preserve"> και/ή του Υπουργού.</w:t>
            </w:r>
          </w:p>
        </w:tc>
      </w:tr>
      <w:tr w:rsidR="00EF047F" w:rsidRPr="003D36A2" w14:paraId="4F912E7C" w14:textId="77777777" w:rsidTr="00274144">
        <w:tc>
          <w:tcPr>
            <w:tcW w:w="1081" w:type="pct"/>
            <w:gridSpan w:val="6"/>
          </w:tcPr>
          <w:p w14:paraId="25B41A9D" w14:textId="77777777" w:rsidR="00E51045" w:rsidRPr="000B389B" w:rsidRDefault="00E51045" w:rsidP="00E51045">
            <w:pPr>
              <w:spacing w:line="360" w:lineRule="auto"/>
              <w:ind w:right="-90"/>
              <w:rPr>
                <w:rFonts w:cs="Arial"/>
                <w:szCs w:val="24"/>
              </w:rPr>
            </w:pPr>
          </w:p>
        </w:tc>
        <w:tc>
          <w:tcPr>
            <w:tcW w:w="3919" w:type="pct"/>
            <w:gridSpan w:val="97"/>
          </w:tcPr>
          <w:p w14:paraId="096DACF7"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1A3ED1F8" w14:textId="77777777" w:rsidTr="00274144">
        <w:tc>
          <w:tcPr>
            <w:tcW w:w="1081" w:type="pct"/>
            <w:gridSpan w:val="6"/>
          </w:tcPr>
          <w:p w14:paraId="0FB13214" w14:textId="77777777" w:rsidR="00E51045" w:rsidRDefault="00E51045" w:rsidP="00E51045">
            <w:pPr>
              <w:spacing w:line="360" w:lineRule="auto"/>
              <w:rPr>
                <w:rFonts w:cs="Arial"/>
                <w:szCs w:val="24"/>
              </w:rPr>
            </w:pPr>
            <w:r w:rsidRPr="000B389B">
              <w:rPr>
                <w:rFonts w:cs="Arial"/>
                <w:szCs w:val="24"/>
              </w:rPr>
              <w:t xml:space="preserve">Ευθύνη αξιωματούχων υπαλλήλων </w:t>
            </w:r>
          </w:p>
          <w:p w14:paraId="1BDAD361" w14:textId="77777777" w:rsidR="00E51045" w:rsidRPr="000B389B" w:rsidRDefault="00E51045" w:rsidP="00E51045">
            <w:pPr>
              <w:spacing w:line="360" w:lineRule="auto"/>
              <w:rPr>
                <w:rFonts w:cs="Arial"/>
                <w:szCs w:val="24"/>
              </w:rPr>
            </w:pPr>
            <w:r w:rsidRPr="000B389B">
              <w:rPr>
                <w:rFonts w:cs="Arial"/>
                <w:szCs w:val="24"/>
              </w:rPr>
              <w:t>και λοιπών νομικών προσώπων.</w:t>
            </w:r>
          </w:p>
          <w:p w14:paraId="34EBE6DD" w14:textId="77777777" w:rsidR="00E51045" w:rsidRPr="000B389B" w:rsidRDefault="00E51045" w:rsidP="00E51045">
            <w:pPr>
              <w:spacing w:line="360" w:lineRule="auto"/>
              <w:ind w:right="-90"/>
              <w:rPr>
                <w:rFonts w:cs="Arial"/>
                <w:szCs w:val="24"/>
              </w:rPr>
            </w:pPr>
          </w:p>
        </w:tc>
        <w:tc>
          <w:tcPr>
            <w:tcW w:w="3919" w:type="pct"/>
            <w:gridSpan w:val="97"/>
          </w:tcPr>
          <w:p w14:paraId="59046FB8" w14:textId="7E92A2B1"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r w:rsidRPr="000B389B">
              <w:rPr>
                <w:rFonts w:ascii="Arial" w:hAnsi="Arial" w:cs="Arial"/>
                <w:szCs w:val="24"/>
              </w:rPr>
              <w:t>46.-(1)</w:t>
            </w:r>
            <w:r>
              <w:rPr>
                <w:rFonts w:ascii="Arial" w:hAnsi="Arial" w:cs="Arial"/>
                <w:szCs w:val="24"/>
              </w:rPr>
              <w:tab/>
            </w:r>
            <w:r w:rsidR="00FE7BA7">
              <w:rPr>
                <w:rFonts w:ascii="Arial" w:hAnsi="Arial" w:cs="Arial"/>
                <w:szCs w:val="24"/>
              </w:rPr>
              <w:tab/>
            </w:r>
            <w:r w:rsidR="00ED3A24">
              <w:rPr>
                <w:rFonts w:ascii="Arial" w:hAnsi="Arial" w:cs="Arial"/>
                <w:szCs w:val="24"/>
              </w:rPr>
              <w:t>Σε περίπτωση κατά την οποία</w:t>
            </w:r>
            <w:r w:rsidRPr="000B389B">
              <w:rPr>
                <w:rFonts w:ascii="Arial" w:hAnsi="Arial" w:cs="Arial"/>
                <w:szCs w:val="24"/>
              </w:rPr>
              <w:t xml:space="preserve"> αδίκημα δυνάμει</w:t>
            </w:r>
            <w:r>
              <w:rPr>
                <w:rFonts w:ascii="Arial" w:hAnsi="Arial" w:cs="Arial"/>
                <w:szCs w:val="24"/>
              </w:rPr>
              <w:t xml:space="preserve"> των </w:t>
            </w:r>
            <w:r w:rsidR="00070483">
              <w:rPr>
                <w:rFonts w:ascii="Arial" w:hAnsi="Arial" w:cs="Arial"/>
                <w:szCs w:val="24"/>
              </w:rPr>
              <w:t>διατάξεων</w:t>
            </w:r>
            <w:r w:rsidRPr="000B389B">
              <w:rPr>
                <w:rFonts w:ascii="Arial" w:hAnsi="Arial" w:cs="Arial"/>
                <w:szCs w:val="24"/>
              </w:rPr>
              <w:t xml:space="preserve"> του παρόντος Νόμου διαπράττεται από νομικό πρόσωπο ή από πρόσωπο που ενεργεί εκ μέρους νομικού προσώπου και αποδεικνύεται ότι έχει διαπραχθεί με τη συγκατάθεση, συνενοχή, έγκριση ή ανοχή ή έχει διευκολυνθεί από την επιδειχθείσα αμέλεια συμβούλου, διευθυντή, γραμματέα ή οποιουδήποτε άλλου φυσικού προσώπου που φαίνεται ότι ενεργεί υπό τέτοια ιδιότητα, τόσο το νομικό πρόσωπο όσο και το φυσικό αυτό πρόσωπο είναι ένοχα του προαναφερθέντος αδικήματος.</w:t>
            </w:r>
          </w:p>
        </w:tc>
      </w:tr>
      <w:tr w:rsidR="00EF047F" w:rsidRPr="003D36A2" w14:paraId="35212392" w14:textId="77777777" w:rsidTr="00274144">
        <w:tc>
          <w:tcPr>
            <w:tcW w:w="1081" w:type="pct"/>
            <w:gridSpan w:val="6"/>
          </w:tcPr>
          <w:p w14:paraId="7709CEB0" w14:textId="77777777" w:rsidR="00E51045" w:rsidRPr="000B389B" w:rsidRDefault="00E51045" w:rsidP="00E51045">
            <w:pPr>
              <w:spacing w:line="360" w:lineRule="auto"/>
              <w:ind w:right="-90"/>
              <w:rPr>
                <w:rFonts w:cs="Arial"/>
                <w:szCs w:val="24"/>
              </w:rPr>
            </w:pPr>
          </w:p>
        </w:tc>
        <w:tc>
          <w:tcPr>
            <w:tcW w:w="3919" w:type="pct"/>
            <w:gridSpan w:val="97"/>
          </w:tcPr>
          <w:p w14:paraId="4E4B2D99"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14B0663B" w14:textId="77777777" w:rsidTr="00274144">
        <w:tc>
          <w:tcPr>
            <w:tcW w:w="1081" w:type="pct"/>
            <w:gridSpan w:val="6"/>
          </w:tcPr>
          <w:p w14:paraId="535E5B79" w14:textId="77777777" w:rsidR="00E51045" w:rsidRPr="000B389B" w:rsidRDefault="00E51045" w:rsidP="00E51045">
            <w:pPr>
              <w:spacing w:line="360" w:lineRule="auto"/>
              <w:ind w:right="-90"/>
              <w:rPr>
                <w:rFonts w:cs="Arial"/>
                <w:szCs w:val="24"/>
              </w:rPr>
            </w:pPr>
          </w:p>
        </w:tc>
        <w:tc>
          <w:tcPr>
            <w:tcW w:w="3919" w:type="pct"/>
            <w:gridSpan w:val="97"/>
          </w:tcPr>
          <w:p w14:paraId="65E81D14" w14:textId="211C3752"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(2)</w:t>
            </w:r>
            <w:r w:rsidR="00FE7BA7">
              <w:rPr>
                <w:rFonts w:ascii="Arial" w:hAnsi="Arial" w:cs="Arial"/>
                <w:szCs w:val="24"/>
              </w:rPr>
              <w:tab/>
            </w:r>
            <w:r>
              <w:rPr>
                <w:rFonts w:ascii="Arial" w:hAnsi="Arial" w:cs="Arial"/>
                <w:szCs w:val="24"/>
              </w:rPr>
              <w:tab/>
            </w:r>
            <w:r w:rsidR="00ED3A24">
              <w:rPr>
                <w:rFonts w:ascii="Arial" w:hAnsi="Arial" w:cs="Arial"/>
                <w:szCs w:val="24"/>
              </w:rPr>
              <w:t>Σε περίπτωση κατά την οποία</w:t>
            </w:r>
            <w:r w:rsidRPr="000B389B">
              <w:rPr>
                <w:rFonts w:ascii="Arial" w:hAnsi="Arial" w:cs="Arial"/>
                <w:szCs w:val="24"/>
              </w:rPr>
              <w:t xml:space="preserve"> οι υποθέσεις εταιρείας διευθύνονται από μέλος της, το εδάφιο (1) εφαρμόζεται σε σχέση με τις πράξεις ή παραλείψεις του μέλους αυτού</w:t>
            </w:r>
            <w:r>
              <w:rPr>
                <w:rFonts w:ascii="Arial" w:hAnsi="Arial" w:cs="Arial"/>
                <w:szCs w:val="24"/>
              </w:rPr>
              <w:t xml:space="preserve"> </w:t>
            </w:r>
            <w:r w:rsidRPr="000B389B">
              <w:rPr>
                <w:rFonts w:ascii="Arial" w:hAnsi="Arial" w:cs="Arial"/>
                <w:szCs w:val="24"/>
              </w:rPr>
              <w:t>που σχετίζονται με τις διευθυντικές του ενέργειες, κατά τον ίδιο τρόπο ως εάν ήταν διευθύνων σύμβουλος της εν λόγω εταιρείας.</w:t>
            </w:r>
          </w:p>
        </w:tc>
      </w:tr>
      <w:tr w:rsidR="00EF047F" w:rsidRPr="003D36A2" w14:paraId="5FEA7947" w14:textId="77777777" w:rsidTr="00274144">
        <w:tc>
          <w:tcPr>
            <w:tcW w:w="1081" w:type="pct"/>
            <w:gridSpan w:val="6"/>
          </w:tcPr>
          <w:p w14:paraId="4E4E905E" w14:textId="77777777" w:rsidR="00E51045" w:rsidRPr="000B389B" w:rsidRDefault="00E51045" w:rsidP="00E51045">
            <w:pPr>
              <w:spacing w:line="360" w:lineRule="auto"/>
              <w:ind w:right="-90"/>
              <w:rPr>
                <w:rFonts w:cs="Arial"/>
                <w:szCs w:val="24"/>
              </w:rPr>
            </w:pPr>
          </w:p>
        </w:tc>
        <w:tc>
          <w:tcPr>
            <w:tcW w:w="3919" w:type="pct"/>
            <w:gridSpan w:val="97"/>
          </w:tcPr>
          <w:p w14:paraId="3705430F"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052311F5" w14:textId="77777777" w:rsidTr="00274144">
        <w:tc>
          <w:tcPr>
            <w:tcW w:w="1081" w:type="pct"/>
            <w:gridSpan w:val="6"/>
          </w:tcPr>
          <w:p w14:paraId="413B8909" w14:textId="77777777" w:rsidR="00E51045" w:rsidRDefault="00E51045" w:rsidP="00E51045">
            <w:pPr>
              <w:spacing w:line="360" w:lineRule="auto"/>
              <w:rPr>
                <w:rFonts w:cs="Arial"/>
                <w:szCs w:val="24"/>
              </w:rPr>
            </w:pPr>
            <w:r w:rsidRPr="000B389B">
              <w:rPr>
                <w:rFonts w:cs="Arial"/>
                <w:szCs w:val="24"/>
              </w:rPr>
              <w:t xml:space="preserve">Υποχρέωση  </w:t>
            </w:r>
          </w:p>
          <w:p w14:paraId="2404FBDB" w14:textId="77777777" w:rsidR="00E51045" w:rsidRDefault="00E51045" w:rsidP="00E51045">
            <w:pPr>
              <w:spacing w:line="360" w:lineRule="auto"/>
              <w:rPr>
                <w:rFonts w:cs="Arial"/>
                <w:szCs w:val="24"/>
              </w:rPr>
            </w:pPr>
            <w:r w:rsidRPr="000B389B">
              <w:rPr>
                <w:rFonts w:cs="Arial"/>
                <w:szCs w:val="24"/>
              </w:rPr>
              <w:t xml:space="preserve">προς </w:t>
            </w:r>
          </w:p>
          <w:p w14:paraId="6E3ED560" w14:textId="77777777" w:rsidR="00E51045" w:rsidRPr="000B389B" w:rsidRDefault="00E51045" w:rsidP="00E51045">
            <w:pPr>
              <w:spacing w:line="360" w:lineRule="auto"/>
              <w:rPr>
                <w:rFonts w:cs="Arial"/>
                <w:szCs w:val="24"/>
              </w:rPr>
            </w:pPr>
            <w:r w:rsidRPr="000B389B">
              <w:rPr>
                <w:rFonts w:cs="Arial"/>
                <w:szCs w:val="24"/>
              </w:rPr>
              <w:t>εχεμύθεια.</w:t>
            </w:r>
          </w:p>
          <w:p w14:paraId="7B8CB563" w14:textId="77777777" w:rsidR="00E51045" w:rsidRPr="000B389B" w:rsidRDefault="00E51045" w:rsidP="00E51045">
            <w:pPr>
              <w:spacing w:line="360" w:lineRule="auto"/>
              <w:ind w:right="-90"/>
              <w:rPr>
                <w:rFonts w:cs="Arial"/>
                <w:szCs w:val="24"/>
              </w:rPr>
            </w:pPr>
          </w:p>
        </w:tc>
        <w:tc>
          <w:tcPr>
            <w:tcW w:w="3919" w:type="pct"/>
            <w:gridSpan w:val="97"/>
          </w:tcPr>
          <w:p w14:paraId="60179E5C" w14:textId="2FE3184A"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r w:rsidRPr="000B389B">
              <w:rPr>
                <w:rFonts w:ascii="Arial" w:hAnsi="Arial" w:cs="Arial"/>
                <w:szCs w:val="24"/>
              </w:rPr>
              <w:t>47.-(1)</w:t>
            </w:r>
            <w:r w:rsidR="00FE7BA7">
              <w:rPr>
                <w:rFonts w:ascii="Arial" w:hAnsi="Arial" w:cs="Arial"/>
                <w:szCs w:val="24"/>
              </w:rPr>
              <w:tab/>
            </w:r>
            <w:r w:rsidRPr="000B389B">
              <w:rPr>
                <w:rFonts w:ascii="Arial" w:hAnsi="Arial" w:cs="Arial"/>
                <w:szCs w:val="24"/>
              </w:rPr>
              <w:t xml:space="preserve">Ο Υπουργός, ο </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ο αναπληρωτής </w:t>
            </w:r>
            <w:proofErr w:type="spellStart"/>
            <w:r w:rsidRPr="000B389B">
              <w:rPr>
                <w:rFonts w:ascii="Arial" w:hAnsi="Arial" w:cs="Arial"/>
                <w:szCs w:val="24"/>
              </w:rPr>
              <w:t>Αρχιεπιθεωρητής</w:t>
            </w:r>
            <w:proofErr w:type="spellEnd"/>
            <w:r w:rsidRPr="000B389B">
              <w:rPr>
                <w:rFonts w:ascii="Arial" w:hAnsi="Arial" w:cs="Arial"/>
                <w:szCs w:val="24"/>
              </w:rPr>
              <w:t xml:space="preserve">, οι Εντεταλμένοι Επιθεωρητές, οι Επιθεωρητές Πλοίων και οποιοδήποτε άλλο πρόσωπο ασκεί οποιαδήποτε αρμοδιότητα με βάση </w:t>
            </w:r>
            <w:r w:rsidR="00E702AE">
              <w:rPr>
                <w:rFonts w:ascii="Arial" w:hAnsi="Arial" w:cs="Arial"/>
                <w:szCs w:val="24"/>
              </w:rPr>
              <w:t>τις διατάξεις</w:t>
            </w:r>
            <w:r>
              <w:rPr>
                <w:rFonts w:ascii="Arial" w:hAnsi="Arial" w:cs="Arial"/>
                <w:szCs w:val="24"/>
              </w:rPr>
              <w:t xml:space="preserve"> του</w:t>
            </w:r>
            <w:r w:rsidRPr="000B389B">
              <w:rPr>
                <w:rFonts w:ascii="Arial" w:hAnsi="Arial" w:cs="Arial"/>
                <w:szCs w:val="24"/>
              </w:rPr>
              <w:t xml:space="preserve"> παρόντ</w:t>
            </w:r>
            <w:r w:rsidR="00E702AE">
              <w:rPr>
                <w:rFonts w:ascii="Arial" w:hAnsi="Arial" w:cs="Arial"/>
                <w:szCs w:val="24"/>
              </w:rPr>
              <w:t>ος</w:t>
            </w:r>
            <w:r w:rsidRPr="000B389B">
              <w:rPr>
                <w:rFonts w:ascii="Arial" w:hAnsi="Arial" w:cs="Arial"/>
                <w:szCs w:val="24"/>
              </w:rPr>
              <w:t xml:space="preserve"> Νόμο</w:t>
            </w:r>
            <w:r>
              <w:rPr>
                <w:rFonts w:ascii="Arial" w:hAnsi="Arial" w:cs="Arial"/>
                <w:szCs w:val="24"/>
              </w:rPr>
              <w:t>υ</w:t>
            </w:r>
            <w:r w:rsidRPr="000B389B">
              <w:rPr>
                <w:rFonts w:ascii="Arial" w:hAnsi="Arial" w:cs="Arial"/>
                <w:szCs w:val="24"/>
              </w:rPr>
              <w:t xml:space="preserve"> ή </w:t>
            </w:r>
            <w:r>
              <w:rPr>
                <w:rFonts w:ascii="Arial" w:hAnsi="Arial" w:cs="Arial"/>
                <w:szCs w:val="24"/>
              </w:rPr>
              <w:t xml:space="preserve">τις πρόνοιες των </w:t>
            </w:r>
            <w:r w:rsidRPr="000B389B">
              <w:rPr>
                <w:rFonts w:ascii="Arial" w:hAnsi="Arial" w:cs="Arial"/>
                <w:szCs w:val="24"/>
              </w:rPr>
              <w:t>Κανονισμ</w:t>
            </w:r>
            <w:r>
              <w:rPr>
                <w:rFonts w:ascii="Arial" w:hAnsi="Arial" w:cs="Arial"/>
                <w:szCs w:val="24"/>
              </w:rPr>
              <w:t>ών</w:t>
            </w:r>
            <w:r w:rsidRPr="000B389B">
              <w:rPr>
                <w:rFonts w:ascii="Arial" w:hAnsi="Arial" w:cs="Arial"/>
                <w:szCs w:val="24"/>
              </w:rPr>
              <w:t xml:space="preserve"> που εκδίδονται δυνάμει </w:t>
            </w:r>
            <w:r>
              <w:rPr>
                <w:rFonts w:ascii="Arial" w:hAnsi="Arial" w:cs="Arial"/>
                <w:szCs w:val="24"/>
              </w:rPr>
              <w:t>των διατάξεων</w:t>
            </w:r>
            <w:r w:rsidR="00E702AE">
              <w:rPr>
                <w:rFonts w:ascii="Arial" w:hAnsi="Arial" w:cs="Arial"/>
                <w:szCs w:val="24"/>
              </w:rPr>
              <w:t xml:space="preserve"> </w:t>
            </w:r>
            <w:r w:rsidRPr="000B389B">
              <w:rPr>
                <w:rFonts w:ascii="Arial" w:hAnsi="Arial" w:cs="Arial"/>
                <w:szCs w:val="24"/>
              </w:rPr>
              <w:t>του άρθρου 49, ή Διατα</w:t>
            </w:r>
            <w:r>
              <w:rPr>
                <w:rFonts w:ascii="Arial" w:hAnsi="Arial" w:cs="Arial"/>
                <w:szCs w:val="24"/>
              </w:rPr>
              <w:t>γμάτων</w:t>
            </w:r>
            <w:r w:rsidRPr="000B389B">
              <w:rPr>
                <w:rFonts w:ascii="Arial" w:hAnsi="Arial" w:cs="Arial"/>
                <w:szCs w:val="24"/>
              </w:rPr>
              <w:t xml:space="preserve"> που εκδίδονται δυνάμει</w:t>
            </w:r>
            <w:r>
              <w:rPr>
                <w:rFonts w:ascii="Arial" w:hAnsi="Arial" w:cs="Arial"/>
                <w:szCs w:val="24"/>
              </w:rPr>
              <w:t xml:space="preserve"> των διατάξεων</w:t>
            </w:r>
            <w:r w:rsidRPr="000B389B">
              <w:rPr>
                <w:rFonts w:ascii="Arial" w:hAnsi="Arial" w:cs="Arial"/>
                <w:szCs w:val="24"/>
              </w:rPr>
              <w:t xml:space="preserve"> του άρθρου 51 απαγορεύεται να ανακοινώνει ή να χορηγεί σε τρίτους με οποιο</w:t>
            </w:r>
            <w:r w:rsidR="00E702AE">
              <w:rPr>
                <w:rFonts w:ascii="Arial" w:hAnsi="Arial" w:cs="Arial"/>
                <w:szCs w:val="24"/>
              </w:rPr>
              <w:t>ν</w:t>
            </w:r>
            <w:r w:rsidRPr="000B389B">
              <w:rPr>
                <w:rFonts w:ascii="Arial" w:hAnsi="Arial" w:cs="Arial"/>
                <w:szCs w:val="24"/>
              </w:rPr>
              <w:t>δήποτε τρόπο εμπιστευτικά στοιχεία ή πληροφορίες που έχουν περιέλθει σε γνώση του ή του έχουν γνωστοποιηθεί κατά την άσκηση της εν λόγω αρμοδιότητας και έχει καθήκον να προστατεύει οποιαδήποτε δικαιώματα πνευματικής ιδιοκτησίας σχετίζονται με τα εν λόγω στοιχεία ή πληροφορίες:</w:t>
            </w:r>
          </w:p>
        </w:tc>
      </w:tr>
      <w:tr w:rsidR="00EF047F" w:rsidRPr="003D36A2" w14:paraId="13E6196F" w14:textId="77777777" w:rsidTr="00274144">
        <w:tc>
          <w:tcPr>
            <w:tcW w:w="1081" w:type="pct"/>
            <w:gridSpan w:val="6"/>
          </w:tcPr>
          <w:p w14:paraId="2D749203" w14:textId="77777777" w:rsidR="00E51045" w:rsidRPr="000B389B" w:rsidRDefault="00E51045" w:rsidP="00E51045">
            <w:pPr>
              <w:spacing w:line="360" w:lineRule="auto"/>
              <w:ind w:right="-90"/>
              <w:rPr>
                <w:rFonts w:cs="Arial"/>
                <w:szCs w:val="24"/>
              </w:rPr>
            </w:pPr>
          </w:p>
        </w:tc>
        <w:tc>
          <w:tcPr>
            <w:tcW w:w="3919" w:type="pct"/>
            <w:gridSpan w:val="97"/>
          </w:tcPr>
          <w:p w14:paraId="6C1244CB"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EF047F" w:rsidRPr="003D36A2" w14:paraId="1CFB71DC" w14:textId="77777777" w:rsidTr="00274144">
        <w:tc>
          <w:tcPr>
            <w:tcW w:w="1081" w:type="pct"/>
            <w:gridSpan w:val="6"/>
          </w:tcPr>
          <w:p w14:paraId="7D6A6A32" w14:textId="77777777" w:rsidR="00E51045" w:rsidRPr="000B389B" w:rsidRDefault="00E51045" w:rsidP="00E51045">
            <w:pPr>
              <w:spacing w:line="360" w:lineRule="auto"/>
              <w:ind w:right="-90"/>
              <w:rPr>
                <w:rFonts w:cs="Arial"/>
                <w:szCs w:val="24"/>
              </w:rPr>
            </w:pPr>
          </w:p>
        </w:tc>
        <w:tc>
          <w:tcPr>
            <w:tcW w:w="3919" w:type="pct"/>
            <w:gridSpan w:val="97"/>
          </w:tcPr>
          <w:p w14:paraId="76790D2D" w14:textId="26226530"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ab/>
              <w:t>Νοείται ότι, η υποχρέωση προς εχεμύθεια δεν ισχύει-</w:t>
            </w:r>
          </w:p>
        </w:tc>
      </w:tr>
      <w:tr w:rsidR="00EF047F" w:rsidRPr="003D36A2" w14:paraId="755253FB" w14:textId="77777777" w:rsidTr="00274144">
        <w:tc>
          <w:tcPr>
            <w:tcW w:w="1081" w:type="pct"/>
            <w:gridSpan w:val="6"/>
          </w:tcPr>
          <w:p w14:paraId="754BB7CC" w14:textId="77777777" w:rsidR="00E51045" w:rsidRPr="000B389B" w:rsidRDefault="00E51045" w:rsidP="00E51045">
            <w:pPr>
              <w:spacing w:line="360" w:lineRule="auto"/>
              <w:ind w:right="-90"/>
              <w:rPr>
                <w:rFonts w:cs="Arial"/>
                <w:szCs w:val="24"/>
              </w:rPr>
            </w:pPr>
          </w:p>
        </w:tc>
        <w:tc>
          <w:tcPr>
            <w:tcW w:w="3919" w:type="pct"/>
            <w:gridSpan w:val="97"/>
          </w:tcPr>
          <w:p w14:paraId="74D6F3C2"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274144" w:rsidRPr="003D36A2" w14:paraId="613A31AC" w14:textId="77777777" w:rsidTr="0091230E">
        <w:tc>
          <w:tcPr>
            <w:tcW w:w="1081" w:type="pct"/>
            <w:gridSpan w:val="6"/>
          </w:tcPr>
          <w:p w14:paraId="726CC3C9" w14:textId="77777777" w:rsidR="00E51045" w:rsidRPr="003D36A2" w:rsidRDefault="00E51045" w:rsidP="00E51045">
            <w:pPr>
              <w:spacing w:line="360" w:lineRule="auto"/>
              <w:ind w:right="-90"/>
              <w:rPr>
                <w:rFonts w:cs="Arial"/>
                <w:szCs w:val="24"/>
              </w:rPr>
            </w:pPr>
          </w:p>
        </w:tc>
        <w:tc>
          <w:tcPr>
            <w:tcW w:w="544" w:type="pct"/>
            <w:gridSpan w:val="21"/>
          </w:tcPr>
          <w:p w14:paraId="519FDCBF" w14:textId="77777777" w:rsidR="00E51045" w:rsidRPr="003D36A2"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(α)</w:t>
            </w:r>
          </w:p>
        </w:tc>
        <w:tc>
          <w:tcPr>
            <w:tcW w:w="3376" w:type="pct"/>
            <w:gridSpan w:val="76"/>
          </w:tcPr>
          <w:p w14:paraId="7CE4666C" w14:textId="2396703D" w:rsidR="00E51045" w:rsidRPr="003D36A2" w:rsidRDefault="00E51045" w:rsidP="00E51045">
            <w:pPr>
              <w:pStyle w:val="Point2"/>
              <w:tabs>
                <w:tab w:val="left" w:pos="567"/>
              </w:tabs>
              <w:spacing w:before="0" w:after="0"/>
              <w:ind w:left="0" w:firstLine="0"/>
              <w:jc w:val="both"/>
              <w:rPr>
                <w:rFonts w:ascii="Arial" w:hAnsi="Arial" w:cs="Arial"/>
                <w:szCs w:val="24"/>
              </w:rPr>
            </w:pPr>
            <w:r>
              <w:rPr>
                <w:rFonts w:ascii="Arial" w:hAnsi="Arial" w:cs="Arial"/>
                <w:szCs w:val="24"/>
              </w:rPr>
              <w:t>ό</w:t>
            </w:r>
            <w:r w:rsidRPr="000B389B">
              <w:rPr>
                <w:rFonts w:ascii="Arial" w:hAnsi="Arial" w:cs="Arial"/>
                <w:szCs w:val="24"/>
              </w:rPr>
              <w:t>ταν παρέχεται η έγγραφη συγκατάθεση του προσώπου που είναι υπεύθυνο για τη διαχείριση, λειτουργία, συντήρηση ή φύλαξη αποθήκης</w:t>
            </w:r>
            <w:r w:rsidR="008D1DBE">
              <w:rPr>
                <w:rFonts w:ascii="Arial" w:hAnsi="Arial" w:cs="Arial"/>
                <w:szCs w:val="24"/>
              </w:rPr>
              <w:t>ꞏ</w:t>
            </w:r>
          </w:p>
        </w:tc>
      </w:tr>
      <w:tr w:rsidR="00274144" w:rsidRPr="003D36A2" w14:paraId="4B8D129C" w14:textId="77777777" w:rsidTr="0091230E">
        <w:tc>
          <w:tcPr>
            <w:tcW w:w="1081" w:type="pct"/>
            <w:gridSpan w:val="6"/>
          </w:tcPr>
          <w:p w14:paraId="109077D1" w14:textId="77777777" w:rsidR="00E51045" w:rsidRPr="003D36A2" w:rsidRDefault="00E51045" w:rsidP="00E51045">
            <w:pPr>
              <w:spacing w:line="360" w:lineRule="auto"/>
              <w:ind w:right="-90"/>
              <w:rPr>
                <w:rFonts w:cs="Arial"/>
                <w:szCs w:val="24"/>
              </w:rPr>
            </w:pPr>
          </w:p>
        </w:tc>
        <w:tc>
          <w:tcPr>
            <w:tcW w:w="544" w:type="pct"/>
            <w:gridSpan w:val="21"/>
          </w:tcPr>
          <w:p w14:paraId="115148B9" w14:textId="77777777" w:rsidR="00E51045" w:rsidRPr="003D36A2" w:rsidRDefault="00E51045" w:rsidP="00E51045">
            <w:pPr>
              <w:pStyle w:val="Point2"/>
              <w:spacing w:before="0" w:after="0"/>
              <w:ind w:left="35" w:firstLine="0"/>
              <w:jc w:val="right"/>
              <w:rPr>
                <w:rFonts w:ascii="Arial" w:hAnsi="Arial" w:cs="Arial"/>
                <w:szCs w:val="24"/>
              </w:rPr>
            </w:pPr>
          </w:p>
        </w:tc>
        <w:tc>
          <w:tcPr>
            <w:tcW w:w="3376" w:type="pct"/>
            <w:gridSpan w:val="76"/>
          </w:tcPr>
          <w:p w14:paraId="765F92BB"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274144" w:rsidRPr="003D36A2" w14:paraId="489E1331" w14:textId="77777777" w:rsidTr="0091230E">
        <w:tc>
          <w:tcPr>
            <w:tcW w:w="1081" w:type="pct"/>
            <w:gridSpan w:val="6"/>
          </w:tcPr>
          <w:p w14:paraId="7E0FBC1E" w14:textId="77777777" w:rsidR="00E51045" w:rsidRPr="003D36A2" w:rsidRDefault="00E51045" w:rsidP="00E51045">
            <w:pPr>
              <w:spacing w:line="360" w:lineRule="auto"/>
              <w:ind w:right="-90"/>
              <w:rPr>
                <w:rFonts w:cs="Arial"/>
                <w:szCs w:val="24"/>
              </w:rPr>
            </w:pPr>
          </w:p>
        </w:tc>
        <w:tc>
          <w:tcPr>
            <w:tcW w:w="544" w:type="pct"/>
            <w:gridSpan w:val="21"/>
          </w:tcPr>
          <w:p w14:paraId="3CB0B5BF" w14:textId="77777777" w:rsidR="00E51045" w:rsidRPr="003D36A2"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(β)</w:t>
            </w:r>
          </w:p>
        </w:tc>
        <w:tc>
          <w:tcPr>
            <w:tcW w:w="3376" w:type="pct"/>
            <w:gridSpan w:val="76"/>
          </w:tcPr>
          <w:p w14:paraId="62393B20" w14:textId="269824CF" w:rsidR="00E51045" w:rsidRPr="003D36A2"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έναντι Δικαστηρίου της Δημοκρατίας</w:t>
            </w:r>
            <w:r w:rsidR="008D1DBE">
              <w:rPr>
                <w:rFonts w:ascii="Arial" w:hAnsi="Arial" w:cs="Arial"/>
                <w:szCs w:val="24"/>
              </w:rPr>
              <w:t>ꞏ</w:t>
            </w:r>
          </w:p>
        </w:tc>
      </w:tr>
      <w:tr w:rsidR="00274144" w:rsidRPr="003D36A2" w14:paraId="05509795" w14:textId="77777777" w:rsidTr="0091230E">
        <w:tc>
          <w:tcPr>
            <w:tcW w:w="1081" w:type="pct"/>
            <w:gridSpan w:val="6"/>
          </w:tcPr>
          <w:p w14:paraId="73530D19" w14:textId="77777777" w:rsidR="00E51045" w:rsidRPr="003D36A2" w:rsidRDefault="00E51045" w:rsidP="00E51045">
            <w:pPr>
              <w:spacing w:line="360" w:lineRule="auto"/>
              <w:ind w:right="-90"/>
              <w:rPr>
                <w:rFonts w:cs="Arial"/>
                <w:szCs w:val="24"/>
              </w:rPr>
            </w:pPr>
          </w:p>
        </w:tc>
        <w:tc>
          <w:tcPr>
            <w:tcW w:w="544" w:type="pct"/>
            <w:gridSpan w:val="21"/>
          </w:tcPr>
          <w:p w14:paraId="542A712A" w14:textId="77777777" w:rsidR="00E51045" w:rsidRPr="003D36A2" w:rsidRDefault="00E51045" w:rsidP="00E51045">
            <w:pPr>
              <w:pStyle w:val="Point2"/>
              <w:spacing w:before="0" w:after="0"/>
              <w:ind w:left="35" w:firstLine="0"/>
              <w:jc w:val="right"/>
              <w:rPr>
                <w:rFonts w:ascii="Arial" w:hAnsi="Arial" w:cs="Arial"/>
                <w:szCs w:val="24"/>
              </w:rPr>
            </w:pPr>
          </w:p>
        </w:tc>
        <w:tc>
          <w:tcPr>
            <w:tcW w:w="3376" w:type="pct"/>
            <w:gridSpan w:val="76"/>
          </w:tcPr>
          <w:p w14:paraId="7B444679"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274144" w:rsidRPr="003D36A2" w14:paraId="6CA4755C" w14:textId="77777777" w:rsidTr="0091230E">
        <w:tc>
          <w:tcPr>
            <w:tcW w:w="1081" w:type="pct"/>
            <w:gridSpan w:val="6"/>
          </w:tcPr>
          <w:p w14:paraId="678AD2D5" w14:textId="77777777" w:rsidR="00070483" w:rsidRDefault="00E51045" w:rsidP="00E51045">
            <w:pPr>
              <w:tabs>
                <w:tab w:val="left" w:pos="284"/>
              </w:tabs>
              <w:spacing w:line="360" w:lineRule="auto"/>
              <w:rPr>
                <w:rFonts w:cs="Arial"/>
                <w:szCs w:val="24"/>
              </w:rPr>
            </w:pPr>
            <w:r>
              <w:rPr>
                <w:rFonts w:cs="Arial"/>
                <w:szCs w:val="24"/>
              </w:rPr>
              <w:tab/>
            </w:r>
          </w:p>
          <w:p w14:paraId="7FD3D9E9" w14:textId="53C7186F" w:rsidR="00E51045" w:rsidRDefault="00070483" w:rsidP="00E51045">
            <w:pPr>
              <w:tabs>
                <w:tab w:val="left" w:pos="284"/>
              </w:tabs>
              <w:spacing w:line="360" w:lineRule="auto"/>
              <w:rPr>
                <w:rFonts w:cs="Arial"/>
                <w:szCs w:val="24"/>
              </w:rPr>
            </w:pPr>
            <w:r>
              <w:rPr>
                <w:rFonts w:cs="Arial"/>
                <w:szCs w:val="24"/>
              </w:rPr>
              <w:tab/>
            </w:r>
            <w:r w:rsidR="00E51045">
              <w:rPr>
                <w:rFonts w:cs="Arial"/>
                <w:szCs w:val="24"/>
              </w:rPr>
              <w:t>Κ</w:t>
            </w:r>
            <w:r w:rsidR="00E702AE">
              <w:rPr>
                <w:rFonts w:cs="Arial"/>
                <w:szCs w:val="24"/>
              </w:rPr>
              <w:t>εφ</w:t>
            </w:r>
            <w:r w:rsidR="00E51045">
              <w:rPr>
                <w:rFonts w:cs="Arial"/>
                <w:szCs w:val="24"/>
              </w:rPr>
              <w:t>. 44.</w:t>
            </w:r>
          </w:p>
          <w:p w14:paraId="7D5BB4FB" w14:textId="77777777" w:rsidR="00E51045" w:rsidRDefault="00E51045" w:rsidP="00E51045">
            <w:pPr>
              <w:tabs>
                <w:tab w:val="left" w:pos="284"/>
              </w:tabs>
              <w:spacing w:line="360" w:lineRule="auto"/>
              <w:ind w:right="113"/>
              <w:jc w:val="right"/>
              <w:rPr>
                <w:rFonts w:cs="Arial"/>
                <w:szCs w:val="24"/>
              </w:rPr>
            </w:pPr>
            <w:r>
              <w:rPr>
                <w:rFonts w:cs="Arial"/>
                <w:szCs w:val="24"/>
              </w:rPr>
              <w:t>37 του 1982</w:t>
            </w:r>
          </w:p>
          <w:p w14:paraId="423AEC68" w14:textId="77777777" w:rsidR="00E51045" w:rsidRDefault="00E51045" w:rsidP="00E51045">
            <w:pPr>
              <w:tabs>
                <w:tab w:val="left" w:pos="284"/>
              </w:tabs>
              <w:spacing w:line="360" w:lineRule="auto"/>
              <w:ind w:right="113"/>
              <w:jc w:val="right"/>
              <w:rPr>
                <w:rFonts w:cs="Arial"/>
                <w:szCs w:val="24"/>
              </w:rPr>
            </w:pPr>
            <w:r>
              <w:rPr>
                <w:rFonts w:cs="Arial"/>
                <w:szCs w:val="24"/>
              </w:rPr>
              <w:t>84 του 1983</w:t>
            </w:r>
          </w:p>
          <w:p w14:paraId="698C28EC" w14:textId="77777777" w:rsidR="00E51045" w:rsidRDefault="00E51045" w:rsidP="00E51045">
            <w:pPr>
              <w:tabs>
                <w:tab w:val="left" w:pos="284"/>
              </w:tabs>
              <w:spacing w:line="360" w:lineRule="auto"/>
              <w:ind w:right="113"/>
              <w:jc w:val="right"/>
              <w:rPr>
                <w:rFonts w:cs="Arial"/>
                <w:szCs w:val="24"/>
              </w:rPr>
            </w:pPr>
            <w:r>
              <w:rPr>
                <w:rFonts w:cs="Arial"/>
                <w:szCs w:val="24"/>
              </w:rPr>
              <w:t>199(Ι) του 2011</w:t>
            </w:r>
          </w:p>
          <w:p w14:paraId="410AC917" w14:textId="77777777" w:rsidR="00E51045" w:rsidRDefault="00E51045" w:rsidP="00E51045">
            <w:pPr>
              <w:tabs>
                <w:tab w:val="left" w:pos="284"/>
              </w:tabs>
              <w:spacing w:line="360" w:lineRule="auto"/>
              <w:ind w:right="113"/>
              <w:jc w:val="right"/>
              <w:rPr>
                <w:rFonts w:cs="Arial"/>
                <w:szCs w:val="24"/>
              </w:rPr>
            </w:pPr>
            <w:r>
              <w:rPr>
                <w:rFonts w:cs="Arial"/>
                <w:szCs w:val="24"/>
              </w:rPr>
              <w:t>147(Ι) του 2012</w:t>
            </w:r>
          </w:p>
          <w:p w14:paraId="55D14BA6" w14:textId="77777777" w:rsidR="00E51045" w:rsidRDefault="00E51045" w:rsidP="00E51045">
            <w:pPr>
              <w:tabs>
                <w:tab w:val="left" w:pos="284"/>
              </w:tabs>
              <w:spacing w:line="360" w:lineRule="auto"/>
              <w:ind w:right="113"/>
              <w:jc w:val="right"/>
              <w:rPr>
                <w:rFonts w:cs="Arial"/>
                <w:szCs w:val="24"/>
              </w:rPr>
            </w:pPr>
            <w:r>
              <w:rPr>
                <w:rFonts w:cs="Arial"/>
                <w:szCs w:val="24"/>
              </w:rPr>
              <w:t>22(Ι) του 2013</w:t>
            </w:r>
          </w:p>
          <w:p w14:paraId="59500668" w14:textId="77777777" w:rsidR="00E51045" w:rsidRPr="003D36A2" w:rsidRDefault="00E51045" w:rsidP="00E51045">
            <w:pPr>
              <w:tabs>
                <w:tab w:val="left" w:pos="284"/>
              </w:tabs>
              <w:spacing w:line="360" w:lineRule="auto"/>
              <w:ind w:right="57"/>
              <w:jc w:val="right"/>
              <w:rPr>
                <w:rFonts w:cs="Arial"/>
                <w:szCs w:val="24"/>
              </w:rPr>
            </w:pPr>
            <w:r>
              <w:rPr>
                <w:rFonts w:cs="Arial"/>
                <w:szCs w:val="24"/>
              </w:rPr>
              <w:t>150(Ι) του 2018.</w:t>
            </w:r>
          </w:p>
        </w:tc>
        <w:tc>
          <w:tcPr>
            <w:tcW w:w="544" w:type="pct"/>
            <w:gridSpan w:val="21"/>
          </w:tcPr>
          <w:p w14:paraId="6E129B38" w14:textId="77777777" w:rsidR="00E51045" w:rsidRPr="003D36A2"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(γ)</w:t>
            </w:r>
          </w:p>
        </w:tc>
        <w:tc>
          <w:tcPr>
            <w:tcW w:w="3376" w:type="pct"/>
            <w:gridSpan w:val="76"/>
          </w:tcPr>
          <w:p w14:paraId="5AD9B292" w14:textId="7737EE49" w:rsidR="00E51045" w:rsidRPr="003D36A2"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έναντι Ερευνητικής Επιτροπής που διορίσθηκε και ενεργεί δυνάμει </w:t>
            </w:r>
            <w:r>
              <w:rPr>
                <w:rFonts w:ascii="Arial" w:hAnsi="Arial" w:cs="Arial"/>
                <w:szCs w:val="24"/>
              </w:rPr>
              <w:t xml:space="preserve">των </w:t>
            </w:r>
            <w:r w:rsidR="00070483">
              <w:rPr>
                <w:rFonts w:ascii="Arial" w:hAnsi="Arial" w:cs="Arial"/>
                <w:szCs w:val="24"/>
              </w:rPr>
              <w:t>διατάξεων</w:t>
            </w:r>
            <w:r>
              <w:rPr>
                <w:rFonts w:ascii="Arial" w:hAnsi="Arial" w:cs="Arial"/>
                <w:szCs w:val="24"/>
              </w:rPr>
              <w:t xml:space="preserve"> </w:t>
            </w:r>
            <w:r w:rsidRPr="000B389B">
              <w:rPr>
                <w:rFonts w:ascii="Arial" w:hAnsi="Arial" w:cs="Arial"/>
                <w:szCs w:val="24"/>
              </w:rPr>
              <w:t>του περί Ερευνητικών Επιτροπών Νόμου</w:t>
            </w:r>
            <w:r w:rsidR="008D1DBE">
              <w:rPr>
                <w:rFonts w:ascii="Arial" w:hAnsi="Arial" w:cs="Arial"/>
                <w:szCs w:val="24"/>
              </w:rPr>
              <w:t>ꞏ</w:t>
            </w:r>
          </w:p>
        </w:tc>
      </w:tr>
      <w:tr w:rsidR="00AC7E73" w:rsidRPr="003D36A2" w14:paraId="6B40A86B" w14:textId="77777777" w:rsidTr="0091230E">
        <w:tc>
          <w:tcPr>
            <w:tcW w:w="1624" w:type="pct"/>
            <w:gridSpan w:val="27"/>
          </w:tcPr>
          <w:p w14:paraId="7C3740F5" w14:textId="77777777" w:rsidR="00E51045" w:rsidRPr="003D36A2" w:rsidRDefault="00E51045" w:rsidP="00E51045">
            <w:pPr>
              <w:pStyle w:val="Point2"/>
              <w:spacing w:before="0" w:after="0"/>
              <w:ind w:left="35" w:firstLine="0"/>
              <w:jc w:val="right"/>
              <w:rPr>
                <w:rFonts w:ascii="Arial" w:hAnsi="Arial" w:cs="Arial"/>
                <w:szCs w:val="24"/>
              </w:rPr>
            </w:pPr>
          </w:p>
        </w:tc>
        <w:tc>
          <w:tcPr>
            <w:tcW w:w="3376" w:type="pct"/>
            <w:gridSpan w:val="76"/>
          </w:tcPr>
          <w:p w14:paraId="6EC3DEA1"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274144" w:rsidRPr="003D36A2" w14:paraId="512A621C" w14:textId="77777777" w:rsidTr="0091230E">
        <w:tc>
          <w:tcPr>
            <w:tcW w:w="1081" w:type="pct"/>
            <w:gridSpan w:val="6"/>
          </w:tcPr>
          <w:p w14:paraId="01F8B866" w14:textId="77777777" w:rsidR="00070483" w:rsidRDefault="00E51045" w:rsidP="00E51045">
            <w:pPr>
              <w:tabs>
                <w:tab w:val="left" w:pos="284"/>
              </w:tabs>
              <w:spacing w:line="360" w:lineRule="auto"/>
              <w:rPr>
                <w:rFonts w:cs="Arial"/>
                <w:szCs w:val="24"/>
              </w:rPr>
            </w:pPr>
            <w:r>
              <w:rPr>
                <w:rFonts w:cs="Arial"/>
                <w:szCs w:val="24"/>
              </w:rPr>
              <w:tab/>
            </w:r>
          </w:p>
          <w:p w14:paraId="2A89FA4C" w14:textId="3DC6D0A2" w:rsidR="00E51045" w:rsidRPr="004C4CF4" w:rsidRDefault="00070483" w:rsidP="00E51045">
            <w:pPr>
              <w:tabs>
                <w:tab w:val="left" w:pos="284"/>
              </w:tabs>
              <w:spacing w:line="360" w:lineRule="auto"/>
              <w:rPr>
                <w:rFonts w:cs="Arial"/>
                <w:szCs w:val="24"/>
              </w:rPr>
            </w:pPr>
            <w:r>
              <w:rPr>
                <w:rFonts w:cs="Arial"/>
                <w:szCs w:val="24"/>
              </w:rPr>
              <w:tab/>
            </w:r>
            <w:r w:rsidR="00E51045" w:rsidRPr="004C4CF4">
              <w:rPr>
                <w:rFonts w:cs="Arial"/>
                <w:szCs w:val="24"/>
              </w:rPr>
              <w:t>Κ</w:t>
            </w:r>
            <w:r w:rsidR="00E702AE">
              <w:rPr>
                <w:rFonts w:cs="Arial"/>
                <w:szCs w:val="24"/>
              </w:rPr>
              <w:t>εφ</w:t>
            </w:r>
            <w:r w:rsidR="00E51045" w:rsidRPr="004C4CF4">
              <w:rPr>
                <w:rFonts w:cs="Arial"/>
                <w:szCs w:val="24"/>
              </w:rPr>
              <w:t>.</w:t>
            </w:r>
            <w:r>
              <w:rPr>
                <w:rFonts w:cs="Arial"/>
                <w:szCs w:val="24"/>
              </w:rPr>
              <w:t xml:space="preserve"> </w:t>
            </w:r>
            <w:r w:rsidR="00E51045" w:rsidRPr="004C4CF4">
              <w:rPr>
                <w:rFonts w:cs="Arial"/>
                <w:szCs w:val="24"/>
              </w:rPr>
              <w:t>155</w:t>
            </w:r>
            <w:r w:rsidR="00E51045">
              <w:rPr>
                <w:rFonts w:cs="Arial"/>
                <w:szCs w:val="24"/>
              </w:rPr>
              <w:t>.</w:t>
            </w:r>
          </w:p>
          <w:p w14:paraId="0A53FEF8" w14:textId="77777777" w:rsidR="00E51045" w:rsidRPr="004C4CF4" w:rsidRDefault="00E51045" w:rsidP="00E51045">
            <w:pPr>
              <w:spacing w:line="360" w:lineRule="auto"/>
              <w:ind w:right="113"/>
              <w:jc w:val="right"/>
              <w:rPr>
                <w:rFonts w:cs="Arial"/>
                <w:szCs w:val="24"/>
              </w:rPr>
            </w:pPr>
            <w:r w:rsidRPr="004C4CF4">
              <w:rPr>
                <w:rFonts w:cs="Arial"/>
                <w:szCs w:val="24"/>
              </w:rPr>
              <w:t>93 του</w:t>
            </w:r>
            <w:r w:rsidR="00E702AE">
              <w:rPr>
                <w:rFonts w:cs="Arial"/>
                <w:szCs w:val="24"/>
              </w:rPr>
              <w:t xml:space="preserve"> </w:t>
            </w:r>
            <w:r w:rsidRPr="004C4CF4">
              <w:rPr>
                <w:rFonts w:cs="Arial"/>
                <w:szCs w:val="24"/>
              </w:rPr>
              <w:t>1972</w:t>
            </w:r>
          </w:p>
          <w:p w14:paraId="53691CE6" w14:textId="77777777" w:rsidR="00E51045" w:rsidRPr="004C4CF4" w:rsidRDefault="00E51045" w:rsidP="00E51045">
            <w:pPr>
              <w:spacing w:line="360" w:lineRule="auto"/>
              <w:ind w:right="113"/>
              <w:jc w:val="right"/>
              <w:rPr>
                <w:rFonts w:cs="Arial"/>
                <w:szCs w:val="24"/>
              </w:rPr>
            </w:pPr>
            <w:r w:rsidRPr="004C4CF4">
              <w:rPr>
                <w:rFonts w:cs="Arial"/>
                <w:szCs w:val="24"/>
              </w:rPr>
              <w:t>2 του 1975</w:t>
            </w:r>
          </w:p>
          <w:p w14:paraId="0286953A" w14:textId="77777777" w:rsidR="00E51045" w:rsidRPr="004C4CF4" w:rsidRDefault="00E51045" w:rsidP="00E51045">
            <w:pPr>
              <w:spacing w:line="360" w:lineRule="auto"/>
              <w:ind w:right="113"/>
              <w:jc w:val="right"/>
              <w:rPr>
                <w:rFonts w:cs="Arial"/>
                <w:szCs w:val="24"/>
              </w:rPr>
            </w:pPr>
            <w:r w:rsidRPr="004C4CF4">
              <w:rPr>
                <w:rFonts w:cs="Arial"/>
                <w:szCs w:val="24"/>
              </w:rPr>
              <w:t>12 του 1975</w:t>
            </w:r>
          </w:p>
          <w:p w14:paraId="0017743E" w14:textId="77777777" w:rsidR="00E51045" w:rsidRPr="004C4CF4" w:rsidRDefault="00E51045" w:rsidP="00E51045">
            <w:pPr>
              <w:spacing w:line="360" w:lineRule="auto"/>
              <w:ind w:right="113"/>
              <w:jc w:val="right"/>
              <w:rPr>
                <w:rFonts w:cs="Arial"/>
                <w:szCs w:val="24"/>
              </w:rPr>
            </w:pPr>
            <w:r w:rsidRPr="004C4CF4">
              <w:rPr>
                <w:rFonts w:cs="Arial"/>
                <w:szCs w:val="24"/>
              </w:rPr>
              <w:t>41 του 1978</w:t>
            </w:r>
          </w:p>
          <w:p w14:paraId="1ED31B69" w14:textId="77777777" w:rsidR="00E51045" w:rsidRPr="004C4CF4" w:rsidRDefault="00E51045" w:rsidP="00E51045">
            <w:pPr>
              <w:spacing w:line="360" w:lineRule="auto"/>
              <w:ind w:right="113"/>
              <w:jc w:val="right"/>
              <w:rPr>
                <w:rFonts w:cs="Arial"/>
                <w:szCs w:val="24"/>
              </w:rPr>
            </w:pPr>
            <w:r w:rsidRPr="004C4CF4">
              <w:rPr>
                <w:rFonts w:cs="Arial"/>
                <w:szCs w:val="24"/>
              </w:rPr>
              <w:t>162 του 1989</w:t>
            </w:r>
          </w:p>
          <w:p w14:paraId="23CF4E0D" w14:textId="77777777" w:rsidR="00E51045" w:rsidRPr="004C4CF4" w:rsidRDefault="00E51045" w:rsidP="00E51045">
            <w:pPr>
              <w:spacing w:line="360" w:lineRule="auto"/>
              <w:ind w:right="113"/>
              <w:jc w:val="right"/>
              <w:rPr>
                <w:rFonts w:cs="Arial"/>
                <w:szCs w:val="24"/>
              </w:rPr>
            </w:pPr>
            <w:r w:rsidRPr="004C4CF4">
              <w:rPr>
                <w:rFonts w:cs="Arial"/>
                <w:szCs w:val="24"/>
              </w:rPr>
              <w:t>142 του 1991</w:t>
            </w:r>
          </w:p>
          <w:p w14:paraId="62F21975" w14:textId="77777777" w:rsidR="00E51045" w:rsidRPr="004C4CF4" w:rsidRDefault="00E51045" w:rsidP="00E51045">
            <w:pPr>
              <w:spacing w:line="360" w:lineRule="auto"/>
              <w:ind w:right="113"/>
              <w:jc w:val="right"/>
              <w:rPr>
                <w:rFonts w:cs="Arial"/>
                <w:szCs w:val="24"/>
              </w:rPr>
            </w:pPr>
            <w:r w:rsidRPr="004C4CF4">
              <w:rPr>
                <w:rFonts w:cs="Arial"/>
                <w:szCs w:val="24"/>
              </w:rPr>
              <w:t>9(I) του</w:t>
            </w:r>
            <w:r w:rsidR="00E702AE">
              <w:rPr>
                <w:rFonts w:cs="Arial"/>
                <w:szCs w:val="24"/>
              </w:rPr>
              <w:t xml:space="preserve"> </w:t>
            </w:r>
            <w:r w:rsidRPr="004C4CF4">
              <w:rPr>
                <w:rFonts w:cs="Arial"/>
                <w:szCs w:val="24"/>
              </w:rPr>
              <w:t>1992</w:t>
            </w:r>
          </w:p>
          <w:p w14:paraId="7CC77FB2" w14:textId="77777777" w:rsidR="00E51045" w:rsidRPr="004C4CF4" w:rsidRDefault="00E51045" w:rsidP="00E51045">
            <w:pPr>
              <w:spacing w:line="360" w:lineRule="auto"/>
              <w:ind w:right="113"/>
              <w:jc w:val="right"/>
              <w:rPr>
                <w:rFonts w:cs="Arial"/>
                <w:szCs w:val="24"/>
              </w:rPr>
            </w:pPr>
            <w:r w:rsidRPr="004C4CF4">
              <w:rPr>
                <w:rFonts w:cs="Arial"/>
                <w:szCs w:val="24"/>
              </w:rPr>
              <w:t>10(I) του</w:t>
            </w:r>
            <w:r w:rsidR="00E702AE">
              <w:rPr>
                <w:rFonts w:cs="Arial"/>
                <w:szCs w:val="24"/>
              </w:rPr>
              <w:t xml:space="preserve"> </w:t>
            </w:r>
            <w:r w:rsidRPr="004C4CF4">
              <w:rPr>
                <w:rFonts w:cs="Arial"/>
                <w:szCs w:val="24"/>
              </w:rPr>
              <w:t>1996</w:t>
            </w:r>
          </w:p>
          <w:p w14:paraId="0C7ABE43" w14:textId="77777777" w:rsidR="00E51045" w:rsidRPr="004C4CF4" w:rsidRDefault="00E51045" w:rsidP="00E51045">
            <w:pPr>
              <w:spacing w:line="360" w:lineRule="auto"/>
              <w:ind w:right="113"/>
              <w:jc w:val="right"/>
              <w:rPr>
                <w:rFonts w:cs="Arial"/>
                <w:szCs w:val="24"/>
              </w:rPr>
            </w:pPr>
            <w:r w:rsidRPr="004C4CF4">
              <w:rPr>
                <w:rFonts w:cs="Arial"/>
                <w:szCs w:val="24"/>
              </w:rPr>
              <w:t>89(</w:t>
            </w:r>
            <w:r w:rsidRPr="009458A1">
              <w:rPr>
                <w:rFonts w:cs="Arial"/>
                <w:szCs w:val="24"/>
              </w:rPr>
              <w:t>I</w:t>
            </w:r>
            <w:r w:rsidRPr="004C4CF4">
              <w:rPr>
                <w:rFonts w:cs="Arial"/>
                <w:szCs w:val="24"/>
              </w:rPr>
              <w:t>) του 1997</w:t>
            </w:r>
          </w:p>
          <w:p w14:paraId="5BE1C7B6" w14:textId="77777777" w:rsidR="00E51045" w:rsidRPr="004C4CF4" w:rsidRDefault="00E51045" w:rsidP="00E51045">
            <w:pPr>
              <w:spacing w:line="360" w:lineRule="auto"/>
              <w:ind w:right="113"/>
              <w:jc w:val="right"/>
              <w:rPr>
                <w:rFonts w:cs="Arial"/>
                <w:szCs w:val="24"/>
              </w:rPr>
            </w:pPr>
            <w:r w:rsidRPr="004C4CF4">
              <w:rPr>
                <w:rFonts w:cs="Arial"/>
                <w:szCs w:val="24"/>
              </w:rPr>
              <w:t>54(</w:t>
            </w:r>
            <w:r w:rsidRPr="009458A1">
              <w:rPr>
                <w:rFonts w:cs="Arial"/>
                <w:szCs w:val="24"/>
              </w:rPr>
              <w:t>I</w:t>
            </w:r>
            <w:r w:rsidRPr="004C4CF4">
              <w:rPr>
                <w:rFonts w:cs="Arial"/>
                <w:szCs w:val="24"/>
              </w:rPr>
              <w:t>) του 1998</w:t>
            </w:r>
          </w:p>
          <w:p w14:paraId="7FB773DE" w14:textId="77777777" w:rsidR="00E51045" w:rsidRPr="004C4CF4" w:rsidRDefault="00E51045" w:rsidP="00E51045">
            <w:pPr>
              <w:spacing w:line="360" w:lineRule="auto"/>
              <w:ind w:right="113"/>
              <w:jc w:val="right"/>
              <w:rPr>
                <w:rFonts w:cs="Arial"/>
                <w:szCs w:val="24"/>
              </w:rPr>
            </w:pPr>
            <w:r w:rsidRPr="004C4CF4">
              <w:rPr>
                <w:rFonts w:cs="Arial"/>
                <w:szCs w:val="24"/>
              </w:rPr>
              <w:t>96(</w:t>
            </w:r>
            <w:r w:rsidRPr="009458A1">
              <w:rPr>
                <w:rFonts w:cs="Arial"/>
                <w:szCs w:val="24"/>
              </w:rPr>
              <w:t>I</w:t>
            </w:r>
            <w:r w:rsidRPr="004C4CF4">
              <w:rPr>
                <w:rFonts w:cs="Arial"/>
                <w:szCs w:val="24"/>
              </w:rPr>
              <w:t>) του 1998</w:t>
            </w:r>
          </w:p>
          <w:p w14:paraId="3BE51B49" w14:textId="77777777" w:rsidR="00E51045" w:rsidRPr="004C4CF4" w:rsidRDefault="00E51045" w:rsidP="00E51045">
            <w:pPr>
              <w:spacing w:line="360" w:lineRule="auto"/>
              <w:ind w:right="113"/>
              <w:jc w:val="right"/>
              <w:rPr>
                <w:rFonts w:cs="Arial"/>
                <w:szCs w:val="24"/>
              </w:rPr>
            </w:pPr>
            <w:r w:rsidRPr="004C4CF4">
              <w:rPr>
                <w:rFonts w:cs="Arial"/>
                <w:szCs w:val="24"/>
              </w:rPr>
              <w:t>14(</w:t>
            </w:r>
            <w:r w:rsidRPr="009458A1">
              <w:rPr>
                <w:rFonts w:cs="Arial"/>
                <w:szCs w:val="24"/>
              </w:rPr>
              <w:t>I</w:t>
            </w:r>
            <w:r w:rsidRPr="004C4CF4">
              <w:rPr>
                <w:rFonts w:cs="Arial"/>
                <w:szCs w:val="24"/>
              </w:rPr>
              <w:t>) του 2001</w:t>
            </w:r>
          </w:p>
          <w:p w14:paraId="5F54A14D" w14:textId="77777777" w:rsidR="00E51045" w:rsidRPr="004C4CF4" w:rsidRDefault="00E51045" w:rsidP="00E51045">
            <w:pPr>
              <w:spacing w:line="360" w:lineRule="auto"/>
              <w:ind w:right="113"/>
              <w:jc w:val="right"/>
              <w:rPr>
                <w:rFonts w:cs="Arial"/>
                <w:szCs w:val="24"/>
              </w:rPr>
            </w:pPr>
            <w:r w:rsidRPr="004C4CF4">
              <w:rPr>
                <w:rFonts w:cs="Arial"/>
                <w:szCs w:val="24"/>
              </w:rPr>
              <w:t>185(</w:t>
            </w:r>
            <w:r w:rsidRPr="009458A1">
              <w:rPr>
                <w:rFonts w:cs="Arial"/>
                <w:szCs w:val="24"/>
              </w:rPr>
              <w:t>I</w:t>
            </w:r>
            <w:r w:rsidRPr="004C4CF4">
              <w:rPr>
                <w:rFonts w:cs="Arial"/>
                <w:szCs w:val="24"/>
              </w:rPr>
              <w:t>) του 2003</w:t>
            </w:r>
          </w:p>
          <w:p w14:paraId="4CBCE262" w14:textId="77777777" w:rsidR="00E51045" w:rsidRPr="004C4CF4" w:rsidRDefault="00E51045" w:rsidP="00E51045">
            <w:pPr>
              <w:spacing w:line="360" w:lineRule="auto"/>
              <w:ind w:right="113"/>
              <w:jc w:val="right"/>
              <w:rPr>
                <w:rFonts w:cs="Arial"/>
                <w:szCs w:val="24"/>
              </w:rPr>
            </w:pPr>
            <w:r w:rsidRPr="004C4CF4">
              <w:rPr>
                <w:rFonts w:cs="Arial"/>
                <w:szCs w:val="24"/>
              </w:rPr>
              <w:t>219(</w:t>
            </w:r>
            <w:r w:rsidRPr="009458A1">
              <w:rPr>
                <w:rFonts w:cs="Arial"/>
                <w:szCs w:val="24"/>
              </w:rPr>
              <w:t>I</w:t>
            </w:r>
            <w:r w:rsidRPr="004C4CF4">
              <w:rPr>
                <w:rFonts w:cs="Arial"/>
                <w:szCs w:val="24"/>
              </w:rPr>
              <w:t>) του 2004</w:t>
            </w:r>
          </w:p>
          <w:p w14:paraId="0545BA86" w14:textId="77777777" w:rsidR="00E51045" w:rsidRPr="004C4CF4" w:rsidRDefault="00E51045" w:rsidP="00E51045">
            <w:pPr>
              <w:spacing w:line="360" w:lineRule="auto"/>
              <w:ind w:right="113"/>
              <w:jc w:val="right"/>
              <w:rPr>
                <w:rFonts w:cs="Arial"/>
                <w:szCs w:val="24"/>
              </w:rPr>
            </w:pPr>
            <w:r w:rsidRPr="004C4CF4">
              <w:rPr>
                <w:rFonts w:cs="Arial"/>
                <w:szCs w:val="24"/>
              </w:rPr>
              <w:t>57(</w:t>
            </w:r>
            <w:r w:rsidRPr="009458A1">
              <w:rPr>
                <w:rFonts w:cs="Arial"/>
                <w:szCs w:val="24"/>
              </w:rPr>
              <w:t>I</w:t>
            </w:r>
            <w:r w:rsidRPr="004C4CF4">
              <w:rPr>
                <w:rFonts w:cs="Arial"/>
                <w:szCs w:val="24"/>
              </w:rPr>
              <w:t>) του 2007</w:t>
            </w:r>
          </w:p>
          <w:p w14:paraId="5F114FE4" w14:textId="77777777" w:rsidR="00E51045" w:rsidRPr="004C4CF4" w:rsidRDefault="00E51045" w:rsidP="00E51045">
            <w:pPr>
              <w:spacing w:line="360" w:lineRule="auto"/>
              <w:ind w:right="113"/>
              <w:jc w:val="right"/>
              <w:rPr>
                <w:rFonts w:cs="Arial"/>
                <w:szCs w:val="24"/>
              </w:rPr>
            </w:pPr>
            <w:r w:rsidRPr="004C4CF4">
              <w:rPr>
                <w:rFonts w:cs="Arial"/>
                <w:szCs w:val="24"/>
              </w:rPr>
              <w:t>9(</w:t>
            </w:r>
            <w:r w:rsidRPr="009458A1">
              <w:rPr>
                <w:rFonts w:cs="Arial"/>
                <w:szCs w:val="24"/>
              </w:rPr>
              <w:t>I</w:t>
            </w:r>
            <w:r w:rsidRPr="004C4CF4">
              <w:rPr>
                <w:rFonts w:cs="Arial"/>
                <w:szCs w:val="24"/>
              </w:rPr>
              <w:t>) του 2009</w:t>
            </w:r>
          </w:p>
          <w:p w14:paraId="3632B3EC" w14:textId="77777777" w:rsidR="00E51045" w:rsidRPr="004C4CF4" w:rsidRDefault="00E51045" w:rsidP="00E51045">
            <w:pPr>
              <w:spacing w:line="360" w:lineRule="auto"/>
              <w:ind w:right="113"/>
              <w:jc w:val="right"/>
              <w:rPr>
                <w:rFonts w:cs="Arial"/>
                <w:szCs w:val="24"/>
              </w:rPr>
            </w:pPr>
            <w:r w:rsidRPr="004C4CF4">
              <w:rPr>
                <w:rFonts w:cs="Arial"/>
                <w:szCs w:val="24"/>
              </w:rPr>
              <w:t>111(Ι) του 2011</w:t>
            </w:r>
          </w:p>
          <w:p w14:paraId="522D3342" w14:textId="77777777" w:rsidR="00E51045" w:rsidRPr="004C4CF4" w:rsidRDefault="00E51045" w:rsidP="00E51045">
            <w:pPr>
              <w:spacing w:line="360" w:lineRule="auto"/>
              <w:ind w:right="113"/>
              <w:jc w:val="right"/>
              <w:rPr>
                <w:rFonts w:cs="Arial"/>
                <w:szCs w:val="24"/>
              </w:rPr>
            </w:pPr>
            <w:r w:rsidRPr="004C4CF4">
              <w:rPr>
                <w:rFonts w:cs="Arial"/>
                <w:szCs w:val="24"/>
              </w:rPr>
              <w:lastRenderedPageBreak/>
              <w:t>165(Ι)</w:t>
            </w:r>
            <w:r w:rsidR="00E702AE">
              <w:rPr>
                <w:rFonts w:cs="Arial"/>
                <w:szCs w:val="24"/>
              </w:rPr>
              <w:t xml:space="preserve"> </w:t>
            </w:r>
            <w:r w:rsidRPr="004C4CF4">
              <w:rPr>
                <w:rFonts w:cs="Arial"/>
                <w:szCs w:val="24"/>
              </w:rPr>
              <w:t>του 2011</w:t>
            </w:r>
          </w:p>
          <w:p w14:paraId="2B14529B" w14:textId="77777777" w:rsidR="00E51045" w:rsidRPr="004C4CF4" w:rsidRDefault="00E51045" w:rsidP="00E51045">
            <w:pPr>
              <w:spacing w:line="360" w:lineRule="auto"/>
              <w:ind w:right="113"/>
              <w:jc w:val="right"/>
              <w:rPr>
                <w:rFonts w:cs="Arial"/>
                <w:szCs w:val="24"/>
              </w:rPr>
            </w:pPr>
            <w:r w:rsidRPr="004C4CF4">
              <w:rPr>
                <w:rFonts w:cs="Arial"/>
                <w:szCs w:val="24"/>
              </w:rPr>
              <w:t>7(</w:t>
            </w:r>
            <w:r w:rsidRPr="009458A1">
              <w:rPr>
                <w:rFonts w:cs="Arial"/>
                <w:szCs w:val="24"/>
              </w:rPr>
              <w:t>I</w:t>
            </w:r>
            <w:r w:rsidRPr="004C4CF4">
              <w:rPr>
                <w:rFonts w:cs="Arial"/>
                <w:szCs w:val="24"/>
              </w:rPr>
              <w:t>) του 2012</w:t>
            </w:r>
          </w:p>
          <w:p w14:paraId="45B1BFCD" w14:textId="77777777" w:rsidR="00E51045" w:rsidRPr="004C4CF4" w:rsidRDefault="00E51045" w:rsidP="00E51045">
            <w:pPr>
              <w:spacing w:line="360" w:lineRule="auto"/>
              <w:ind w:right="113"/>
              <w:jc w:val="right"/>
              <w:rPr>
                <w:rFonts w:cs="Arial"/>
                <w:szCs w:val="24"/>
              </w:rPr>
            </w:pPr>
            <w:r w:rsidRPr="004C4CF4">
              <w:rPr>
                <w:rFonts w:cs="Arial"/>
                <w:szCs w:val="24"/>
              </w:rPr>
              <w:t>21(</w:t>
            </w:r>
            <w:r w:rsidRPr="009458A1">
              <w:rPr>
                <w:rFonts w:cs="Arial"/>
                <w:szCs w:val="24"/>
              </w:rPr>
              <w:t>I</w:t>
            </w:r>
            <w:r w:rsidRPr="004C4CF4">
              <w:rPr>
                <w:rFonts w:cs="Arial"/>
                <w:szCs w:val="24"/>
              </w:rPr>
              <w:t>) του 2012</w:t>
            </w:r>
          </w:p>
          <w:p w14:paraId="4F17FDDA" w14:textId="77777777" w:rsidR="00E51045" w:rsidRPr="004C4CF4" w:rsidRDefault="00E51045" w:rsidP="00E51045">
            <w:pPr>
              <w:spacing w:line="360" w:lineRule="auto"/>
              <w:ind w:right="113"/>
              <w:jc w:val="right"/>
              <w:rPr>
                <w:rFonts w:cs="Arial"/>
                <w:szCs w:val="24"/>
              </w:rPr>
            </w:pPr>
            <w:r w:rsidRPr="004C4CF4">
              <w:rPr>
                <w:rFonts w:cs="Arial"/>
                <w:szCs w:val="24"/>
              </w:rPr>
              <w:t>160(</w:t>
            </w:r>
            <w:r w:rsidRPr="009458A1">
              <w:rPr>
                <w:rFonts w:cs="Arial"/>
                <w:szCs w:val="24"/>
              </w:rPr>
              <w:t>I</w:t>
            </w:r>
            <w:r w:rsidRPr="004C4CF4">
              <w:rPr>
                <w:rFonts w:cs="Arial"/>
                <w:szCs w:val="24"/>
              </w:rPr>
              <w:t>) του 2012</w:t>
            </w:r>
          </w:p>
          <w:p w14:paraId="667280FD" w14:textId="77777777" w:rsidR="00E51045" w:rsidRPr="004C4CF4" w:rsidRDefault="00E51045" w:rsidP="00E51045">
            <w:pPr>
              <w:spacing w:line="360" w:lineRule="auto"/>
              <w:ind w:right="113"/>
              <w:jc w:val="right"/>
              <w:rPr>
                <w:rFonts w:cs="Arial"/>
                <w:szCs w:val="24"/>
              </w:rPr>
            </w:pPr>
            <w:r w:rsidRPr="004C4CF4">
              <w:rPr>
                <w:rFonts w:cs="Arial"/>
                <w:szCs w:val="24"/>
              </w:rPr>
              <w:t>23(</w:t>
            </w:r>
            <w:r w:rsidRPr="009458A1">
              <w:rPr>
                <w:rFonts w:cs="Arial"/>
                <w:szCs w:val="24"/>
              </w:rPr>
              <w:t>I</w:t>
            </w:r>
            <w:r w:rsidRPr="004C4CF4">
              <w:rPr>
                <w:rFonts w:cs="Arial"/>
                <w:szCs w:val="24"/>
              </w:rPr>
              <w:t>) του 2013</w:t>
            </w:r>
          </w:p>
          <w:p w14:paraId="51CB6039" w14:textId="77777777" w:rsidR="00E51045" w:rsidRPr="004C4CF4" w:rsidRDefault="00E51045" w:rsidP="00E51045">
            <w:pPr>
              <w:spacing w:line="360" w:lineRule="auto"/>
              <w:ind w:right="113"/>
              <w:jc w:val="right"/>
              <w:rPr>
                <w:rFonts w:cs="Arial"/>
                <w:szCs w:val="24"/>
              </w:rPr>
            </w:pPr>
            <w:r w:rsidRPr="004C4CF4">
              <w:rPr>
                <w:rFonts w:cs="Arial"/>
                <w:szCs w:val="24"/>
              </w:rPr>
              <w:t>16(Ι) του 2014</w:t>
            </w:r>
          </w:p>
          <w:p w14:paraId="02373D48" w14:textId="77777777" w:rsidR="00E51045" w:rsidRPr="004C4CF4" w:rsidRDefault="00E51045" w:rsidP="00E51045">
            <w:pPr>
              <w:spacing w:line="360" w:lineRule="auto"/>
              <w:ind w:right="113"/>
              <w:jc w:val="right"/>
              <w:rPr>
                <w:rFonts w:cs="Arial"/>
                <w:szCs w:val="24"/>
              </w:rPr>
            </w:pPr>
            <w:r w:rsidRPr="004C4CF4">
              <w:rPr>
                <w:rFonts w:cs="Arial"/>
                <w:szCs w:val="24"/>
              </w:rPr>
              <w:t>42(</w:t>
            </w:r>
            <w:r w:rsidRPr="009458A1">
              <w:rPr>
                <w:rFonts w:cs="Arial"/>
                <w:szCs w:val="24"/>
              </w:rPr>
              <w:t>I</w:t>
            </w:r>
            <w:r w:rsidRPr="004C4CF4">
              <w:rPr>
                <w:rFonts w:cs="Arial"/>
                <w:szCs w:val="24"/>
              </w:rPr>
              <w:t>) του 2014</w:t>
            </w:r>
          </w:p>
          <w:p w14:paraId="1C36AD14" w14:textId="77777777" w:rsidR="00E51045" w:rsidRPr="004C4CF4" w:rsidRDefault="00E51045" w:rsidP="00E51045">
            <w:pPr>
              <w:spacing w:line="360" w:lineRule="auto"/>
              <w:ind w:right="113"/>
              <w:jc w:val="right"/>
              <w:rPr>
                <w:rFonts w:cs="Arial"/>
                <w:szCs w:val="24"/>
              </w:rPr>
            </w:pPr>
            <w:r w:rsidRPr="004C4CF4">
              <w:rPr>
                <w:rFonts w:cs="Arial"/>
                <w:szCs w:val="24"/>
              </w:rPr>
              <w:t>186(Ι) του 2014</w:t>
            </w:r>
          </w:p>
          <w:p w14:paraId="789A9B67" w14:textId="77777777" w:rsidR="00E51045" w:rsidRPr="004C4CF4" w:rsidRDefault="00E51045" w:rsidP="00E51045">
            <w:pPr>
              <w:spacing w:line="360" w:lineRule="auto"/>
              <w:ind w:right="113"/>
              <w:jc w:val="right"/>
              <w:rPr>
                <w:rFonts w:cs="Arial"/>
                <w:szCs w:val="24"/>
              </w:rPr>
            </w:pPr>
            <w:r w:rsidRPr="004C4CF4">
              <w:rPr>
                <w:rFonts w:cs="Arial"/>
                <w:szCs w:val="24"/>
              </w:rPr>
              <w:t>110(</w:t>
            </w:r>
            <w:r w:rsidRPr="009458A1">
              <w:rPr>
                <w:rFonts w:cs="Arial"/>
                <w:szCs w:val="24"/>
              </w:rPr>
              <w:t>I</w:t>
            </w:r>
            <w:r w:rsidRPr="004C4CF4">
              <w:rPr>
                <w:rFonts w:cs="Arial"/>
                <w:szCs w:val="24"/>
              </w:rPr>
              <w:t>) του 2018</w:t>
            </w:r>
          </w:p>
          <w:p w14:paraId="5E48A5AB" w14:textId="77777777" w:rsidR="00E51045" w:rsidRDefault="00E51045" w:rsidP="00E51045">
            <w:pPr>
              <w:spacing w:line="360" w:lineRule="auto"/>
              <w:ind w:right="113"/>
              <w:jc w:val="right"/>
              <w:rPr>
                <w:rFonts w:cs="Arial"/>
                <w:szCs w:val="24"/>
              </w:rPr>
            </w:pPr>
            <w:r w:rsidRPr="009458A1">
              <w:rPr>
                <w:rFonts w:cs="Arial"/>
                <w:szCs w:val="24"/>
              </w:rPr>
              <w:t>129(I)</w:t>
            </w:r>
            <w:r w:rsidRPr="004C4CF4">
              <w:rPr>
                <w:rFonts w:cs="Arial"/>
                <w:szCs w:val="24"/>
              </w:rPr>
              <w:t xml:space="preserve"> του </w:t>
            </w:r>
            <w:r w:rsidRPr="009458A1">
              <w:rPr>
                <w:rFonts w:cs="Arial"/>
                <w:szCs w:val="24"/>
              </w:rPr>
              <w:t>2018</w:t>
            </w:r>
          </w:p>
          <w:p w14:paraId="240876A7" w14:textId="77777777" w:rsidR="00E51045" w:rsidRPr="003D36A2" w:rsidRDefault="00E51045" w:rsidP="00E51045">
            <w:pPr>
              <w:spacing w:line="360" w:lineRule="auto"/>
              <w:ind w:right="57"/>
              <w:jc w:val="right"/>
              <w:rPr>
                <w:rFonts w:cs="Arial"/>
                <w:szCs w:val="24"/>
              </w:rPr>
            </w:pPr>
            <w:r>
              <w:rPr>
                <w:rFonts w:cs="Arial"/>
                <w:szCs w:val="24"/>
              </w:rPr>
              <w:t>68(Ι) του 2021</w:t>
            </w:r>
            <w:r w:rsidRPr="004C4CF4">
              <w:rPr>
                <w:rFonts w:cs="Arial"/>
                <w:szCs w:val="24"/>
              </w:rPr>
              <w:t>.</w:t>
            </w:r>
          </w:p>
        </w:tc>
        <w:tc>
          <w:tcPr>
            <w:tcW w:w="544" w:type="pct"/>
            <w:gridSpan w:val="21"/>
          </w:tcPr>
          <w:p w14:paraId="73BC9CDD" w14:textId="77777777" w:rsidR="00E51045" w:rsidRPr="003D36A2"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lastRenderedPageBreak/>
              <w:t>(δ)</w:t>
            </w:r>
          </w:p>
        </w:tc>
        <w:tc>
          <w:tcPr>
            <w:tcW w:w="3376" w:type="pct"/>
            <w:gridSpan w:val="76"/>
          </w:tcPr>
          <w:p w14:paraId="25DAACF8" w14:textId="798A8866" w:rsidR="00E51045" w:rsidRPr="003D36A2"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έναντι ποινικού ανακριτή ο οποίος διεξάγει ανάκριση με βάση </w:t>
            </w:r>
            <w:r>
              <w:rPr>
                <w:rFonts w:ascii="Arial" w:hAnsi="Arial" w:cs="Arial"/>
                <w:szCs w:val="24"/>
              </w:rPr>
              <w:t>τις διατάξεις του</w:t>
            </w:r>
            <w:r w:rsidRPr="000B389B">
              <w:rPr>
                <w:rFonts w:ascii="Arial" w:hAnsi="Arial" w:cs="Arial"/>
                <w:szCs w:val="24"/>
              </w:rPr>
              <w:t xml:space="preserve"> άρθρο</w:t>
            </w:r>
            <w:r>
              <w:rPr>
                <w:rFonts w:ascii="Arial" w:hAnsi="Arial" w:cs="Arial"/>
                <w:szCs w:val="24"/>
              </w:rPr>
              <w:t>υ</w:t>
            </w:r>
            <w:r w:rsidRPr="000B389B">
              <w:rPr>
                <w:rFonts w:ascii="Arial" w:hAnsi="Arial" w:cs="Arial"/>
                <w:szCs w:val="24"/>
              </w:rPr>
              <w:t xml:space="preserve"> 4 του περί Ποινικής Δικονομίας Νόμου</w:t>
            </w:r>
            <w:r w:rsidR="008D1DBE">
              <w:rPr>
                <w:rFonts w:ascii="Arial" w:hAnsi="Arial" w:cs="Arial"/>
                <w:szCs w:val="24"/>
              </w:rPr>
              <w:t>ꞏ</w:t>
            </w:r>
            <w:r w:rsidRPr="000B389B">
              <w:rPr>
                <w:rFonts w:ascii="Arial" w:hAnsi="Arial" w:cs="Arial"/>
                <w:szCs w:val="24"/>
              </w:rPr>
              <w:t xml:space="preserve"> και</w:t>
            </w:r>
          </w:p>
        </w:tc>
      </w:tr>
      <w:tr w:rsidR="007759F7" w:rsidRPr="003D36A2" w14:paraId="4C1DE481" w14:textId="77777777" w:rsidTr="0091230E">
        <w:tc>
          <w:tcPr>
            <w:tcW w:w="1081" w:type="pct"/>
            <w:gridSpan w:val="6"/>
          </w:tcPr>
          <w:p w14:paraId="6202B8F7" w14:textId="77777777" w:rsidR="00E51045" w:rsidRPr="003D36A2" w:rsidRDefault="00E51045" w:rsidP="00E51045">
            <w:pPr>
              <w:spacing w:line="360" w:lineRule="auto"/>
              <w:ind w:right="-90"/>
              <w:rPr>
                <w:rFonts w:cs="Arial"/>
                <w:szCs w:val="24"/>
              </w:rPr>
            </w:pPr>
          </w:p>
        </w:tc>
        <w:tc>
          <w:tcPr>
            <w:tcW w:w="526" w:type="pct"/>
            <w:gridSpan w:val="18"/>
          </w:tcPr>
          <w:p w14:paraId="1D7ED20B" w14:textId="77777777" w:rsidR="00E51045" w:rsidRPr="000B389B" w:rsidRDefault="00E51045" w:rsidP="00E51045">
            <w:pPr>
              <w:pStyle w:val="Point2"/>
              <w:spacing w:before="0" w:after="0"/>
              <w:ind w:left="35" w:firstLine="0"/>
              <w:jc w:val="right"/>
              <w:rPr>
                <w:rFonts w:ascii="Arial" w:hAnsi="Arial" w:cs="Arial"/>
                <w:szCs w:val="24"/>
              </w:rPr>
            </w:pPr>
          </w:p>
        </w:tc>
        <w:tc>
          <w:tcPr>
            <w:tcW w:w="1107" w:type="pct"/>
            <w:gridSpan w:val="75"/>
          </w:tcPr>
          <w:p w14:paraId="254CC292" w14:textId="77777777" w:rsidR="00E51045" w:rsidRPr="004C4CF4" w:rsidRDefault="00E51045" w:rsidP="00E51045">
            <w:pPr>
              <w:spacing w:line="360" w:lineRule="auto"/>
              <w:ind w:right="113"/>
              <w:rPr>
                <w:rFonts w:cs="Arial"/>
                <w:szCs w:val="24"/>
              </w:rPr>
            </w:pPr>
          </w:p>
        </w:tc>
        <w:tc>
          <w:tcPr>
            <w:tcW w:w="2286" w:type="pct"/>
            <w:gridSpan w:val="4"/>
          </w:tcPr>
          <w:p w14:paraId="0CD114F6"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274144" w:rsidRPr="003D36A2" w14:paraId="549B6AE9" w14:textId="77777777" w:rsidTr="0091230E">
        <w:tc>
          <w:tcPr>
            <w:tcW w:w="1081" w:type="pct"/>
            <w:gridSpan w:val="6"/>
          </w:tcPr>
          <w:p w14:paraId="31D3F91D" w14:textId="77777777" w:rsidR="00E702AE" w:rsidRPr="0024640B" w:rsidRDefault="00E702AE" w:rsidP="00E51045">
            <w:pPr>
              <w:spacing w:line="360" w:lineRule="auto"/>
              <w:ind w:right="113"/>
              <w:jc w:val="right"/>
              <w:rPr>
                <w:rFonts w:cs="Arial"/>
                <w:szCs w:val="24"/>
              </w:rPr>
            </w:pPr>
          </w:p>
          <w:p w14:paraId="2C08959E" w14:textId="77777777" w:rsidR="00E51045" w:rsidRPr="008910AC" w:rsidRDefault="00E51045" w:rsidP="00E51045">
            <w:pPr>
              <w:spacing w:line="360" w:lineRule="auto"/>
              <w:ind w:right="113"/>
              <w:jc w:val="right"/>
              <w:rPr>
                <w:rFonts w:cs="Arial"/>
                <w:szCs w:val="24"/>
                <w:lang w:val="en-US"/>
              </w:rPr>
            </w:pPr>
            <w:r w:rsidRPr="008910AC">
              <w:rPr>
                <w:rFonts w:cs="Arial"/>
                <w:szCs w:val="24"/>
                <w:lang w:val="en-US"/>
              </w:rPr>
              <w:t>61(I)</w:t>
            </w:r>
            <w:r w:rsidR="00E702AE">
              <w:rPr>
                <w:rFonts w:cs="Arial"/>
                <w:szCs w:val="24"/>
              </w:rPr>
              <w:t xml:space="preserve"> </w:t>
            </w:r>
            <w:proofErr w:type="spellStart"/>
            <w:r w:rsidRPr="009458A1">
              <w:rPr>
                <w:rFonts w:cs="Arial"/>
                <w:szCs w:val="24"/>
                <w:lang w:val="en-US"/>
              </w:rPr>
              <w:t>του</w:t>
            </w:r>
            <w:proofErr w:type="spellEnd"/>
            <w:r w:rsidR="00E702AE">
              <w:rPr>
                <w:rFonts w:cs="Arial"/>
                <w:szCs w:val="24"/>
              </w:rPr>
              <w:t xml:space="preserve"> </w:t>
            </w:r>
            <w:r w:rsidRPr="008910AC">
              <w:rPr>
                <w:rFonts w:cs="Arial"/>
                <w:szCs w:val="24"/>
                <w:lang w:val="en-US"/>
              </w:rPr>
              <w:t>1996</w:t>
            </w:r>
          </w:p>
          <w:p w14:paraId="60609E32" w14:textId="77777777" w:rsidR="00E51045" w:rsidRPr="009458A1" w:rsidRDefault="00E51045" w:rsidP="00E51045">
            <w:pPr>
              <w:spacing w:line="360" w:lineRule="auto"/>
              <w:ind w:right="113"/>
              <w:jc w:val="right"/>
              <w:rPr>
                <w:rFonts w:cs="Arial"/>
                <w:szCs w:val="24"/>
                <w:lang w:val="en-US"/>
              </w:rPr>
            </w:pPr>
            <w:r w:rsidRPr="009458A1">
              <w:rPr>
                <w:rFonts w:cs="Arial"/>
                <w:szCs w:val="24"/>
                <w:lang w:val="en-US"/>
              </w:rPr>
              <w:t xml:space="preserve">25(I) </w:t>
            </w:r>
            <w:proofErr w:type="spellStart"/>
            <w:r w:rsidRPr="009458A1">
              <w:rPr>
                <w:rFonts w:cs="Arial"/>
                <w:szCs w:val="24"/>
                <w:lang w:val="en-US"/>
              </w:rPr>
              <w:t>του</w:t>
            </w:r>
            <w:proofErr w:type="spellEnd"/>
            <w:r w:rsidRPr="009458A1">
              <w:rPr>
                <w:rFonts w:cs="Arial"/>
                <w:szCs w:val="24"/>
                <w:lang w:val="en-US"/>
              </w:rPr>
              <w:t xml:space="preserve"> 1997</w:t>
            </w:r>
          </w:p>
          <w:p w14:paraId="75A1CF29" w14:textId="77777777" w:rsidR="00E51045" w:rsidRPr="009458A1" w:rsidRDefault="00E51045" w:rsidP="00E51045">
            <w:pPr>
              <w:spacing w:line="360" w:lineRule="auto"/>
              <w:ind w:right="113"/>
              <w:jc w:val="right"/>
              <w:rPr>
                <w:rFonts w:cs="Arial"/>
                <w:szCs w:val="24"/>
                <w:lang w:val="en-US"/>
              </w:rPr>
            </w:pPr>
            <w:r w:rsidRPr="009458A1">
              <w:rPr>
                <w:rFonts w:cs="Arial"/>
                <w:szCs w:val="24"/>
                <w:lang w:val="en-US"/>
              </w:rPr>
              <w:t xml:space="preserve">41(I) </w:t>
            </w:r>
            <w:proofErr w:type="spellStart"/>
            <w:r w:rsidRPr="009458A1">
              <w:rPr>
                <w:rFonts w:cs="Arial"/>
                <w:szCs w:val="24"/>
                <w:lang w:val="en-US"/>
              </w:rPr>
              <w:t>του</w:t>
            </w:r>
            <w:proofErr w:type="spellEnd"/>
            <w:r w:rsidRPr="009458A1">
              <w:rPr>
                <w:rFonts w:cs="Arial"/>
                <w:szCs w:val="24"/>
                <w:lang w:val="en-US"/>
              </w:rPr>
              <w:t xml:space="preserve"> 1998</w:t>
            </w:r>
          </w:p>
          <w:p w14:paraId="5B95406B" w14:textId="77777777" w:rsidR="00E51045" w:rsidRPr="009458A1" w:rsidRDefault="00E51045" w:rsidP="00E51045">
            <w:pPr>
              <w:spacing w:line="360" w:lineRule="auto"/>
              <w:ind w:right="113"/>
              <w:jc w:val="right"/>
              <w:rPr>
                <w:rFonts w:cs="Arial"/>
                <w:szCs w:val="24"/>
                <w:lang w:val="en-US"/>
              </w:rPr>
            </w:pPr>
            <w:r w:rsidRPr="009458A1">
              <w:rPr>
                <w:rFonts w:cs="Arial"/>
                <w:szCs w:val="24"/>
                <w:lang w:val="en-US"/>
              </w:rPr>
              <w:t xml:space="preserve">120(I) </w:t>
            </w:r>
            <w:proofErr w:type="spellStart"/>
            <w:r w:rsidRPr="009458A1">
              <w:rPr>
                <w:rFonts w:cs="Arial"/>
                <w:szCs w:val="24"/>
                <w:lang w:val="en-US"/>
              </w:rPr>
              <w:t>του</w:t>
            </w:r>
            <w:proofErr w:type="spellEnd"/>
            <w:r w:rsidRPr="009458A1">
              <w:rPr>
                <w:rFonts w:cs="Arial"/>
                <w:szCs w:val="24"/>
                <w:lang w:val="en-US"/>
              </w:rPr>
              <w:t xml:space="preserve"> 1999</w:t>
            </w:r>
          </w:p>
          <w:p w14:paraId="07D531B3" w14:textId="77777777" w:rsidR="00E51045" w:rsidRPr="009458A1" w:rsidRDefault="00E51045" w:rsidP="00E51045">
            <w:pPr>
              <w:spacing w:line="360" w:lineRule="auto"/>
              <w:ind w:right="113"/>
              <w:jc w:val="right"/>
              <w:rPr>
                <w:rFonts w:cs="Arial"/>
                <w:szCs w:val="24"/>
                <w:lang w:val="en-US"/>
              </w:rPr>
            </w:pPr>
            <w:r w:rsidRPr="009458A1">
              <w:rPr>
                <w:rFonts w:cs="Arial"/>
                <w:szCs w:val="24"/>
                <w:lang w:val="en-US"/>
              </w:rPr>
              <w:t xml:space="preserve">152(I) </w:t>
            </w:r>
            <w:proofErr w:type="spellStart"/>
            <w:r w:rsidRPr="009458A1">
              <w:rPr>
                <w:rFonts w:cs="Arial"/>
                <w:szCs w:val="24"/>
                <w:lang w:val="en-US"/>
              </w:rPr>
              <w:t>του</w:t>
            </w:r>
            <w:proofErr w:type="spellEnd"/>
            <w:r w:rsidRPr="009458A1">
              <w:rPr>
                <w:rFonts w:cs="Arial"/>
                <w:szCs w:val="24"/>
                <w:lang w:val="en-US"/>
              </w:rPr>
              <w:t xml:space="preserve"> 2000</w:t>
            </w:r>
          </w:p>
          <w:p w14:paraId="18E057ED" w14:textId="77777777" w:rsidR="00E51045" w:rsidRPr="009458A1" w:rsidRDefault="00E51045" w:rsidP="00E51045">
            <w:pPr>
              <w:spacing w:line="360" w:lineRule="auto"/>
              <w:ind w:right="113"/>
              <w:jc w:val="right"/>
              <w:rPr>
                <w:rFonts w:cs="Arial"/>
                <w:szCs w:val="24"/>
                <w:lang w:val="en-US"/>
              </w:rPr>
            </w:pPr>
            <w:r w:rsidRPr="009458A1">
              <w:rPr>
                <w:rFonts w:cs="Arial"/>
                <w:szCs w:val="24"/>
                <w:lang w:val="en-US"/>
              </w:rPr>
              <w:t xml:space="preserve">118(I) </w:t>
            </w:r>
            <w:proofErr w:type="spellStart"/>
            <w:r w:rsidRPr="009458A1">
              <w:rPr>
                <w:rFonts w:cs="Arial"/>
                <w:szCs w:val="24"/>
                <w:lang w:val="en-US"/>
              </w:rPr>
              <w:t>του</w:t>
            </w:r>
            <w:proofErr w:type="spellEnd"/>
            <w:r w:rsidRPr="009458A1">
              <w:rPr>
                <w:rFonts w:cs="Arial"/>
                <w:szCs w:val="24"/>
                <w:lang w:val="en-US"/>
              </w:rPr>
              <w:t xml:space="preserve"> 2003</w:t>
            </w:r>
          </w:p>
          <w:p w14:paraId="7199E5E7" w14:textId="77777777" w:rsidR="00E51045" w:rsidRPr="009458A1" w:rsidRDefault="00E51045" w:rsidP="00E51045">
            <w:pPr>
              <w:spacing w:line="360" w:lineRule="auto"/>
              <w:ind w:right="113"/>
              <w:jc w:val="right"/>
              <w:rPr>
                <w:rFonts w:cs="Arial"/>
                <w:szCs w:val="24"/>
                <w:lang w:val="en-US"/>
              </w:rPr>
            </w:pPr>
            <w:r w:rsidRPr="009458A1">
              <w:rPr>
                <w:rFonts w:cs="Arial"/>
                <w:szCs w:val="24"/>
                <w:lang w:val="en-US"/>
              </w:rPr>
              <w:t xml:space="preserve">185(I) </w:t>
            </w:r>
            <w:proofErr w:type="spellStart"/>
            <w:r w:rsidRPr="009458A1">
              <w:rPr>
                <w:rFonts w:cs="Arial"/>
                <w:szCs w:val="24"/>
                <w:lang w:val="en-US"/>
              </w:rPr>
              <w:t>του</w:t>
            </w:r>
            <w:proofErr w:type="spellEnd"/>
            <w:r w:rsidRPr="009458A1">
              <w:rPr>
                <w:rFonts w:cs="Arial"/>
                <w:szCs w:val="24"/>
                <w:lang w:val="en-US"/>
              </w:rPr>
              <w:t xml:space="preserve"> 2004</w:t>
            </w:r>
          </w:p>
          <w:p w14:paraId="3815C1B5" w14:textId="77777777" w:rsidR="00E51045" w:rsidRPr="003D36A2" w:rsidRDefault="00E51045" w:rsidP="00070483">
            <w:pPr>
              <w:spacing w:line="360" w:lineRule="auto"/>
              <w:ind w:right="57"/>
              <w:jc w:val="right"/>
              <w:rPr>
                <w:rFonts w:cs="Arial"/>
                <w:szCs w:val="24"/>
              </w:rPr>
            </w:pPr>
            <w:r w:rsidRPr="009458A1">
              <w:rPr>
                <w:rFonts w:cs="Arial"/>
                <w:szCs w:val="24"/>
                <w:lang w:val="en-US"/>
              </w:rPr>
              <w:t xml:space="preserve">188(I) </w:t>
            </w:r>
            <w:proofErr w:type="spellStart"/>
            <w:r w:rsidRPr="009458A1">
              <w:rPr>
                <w:rFonts w:cs="Arial"/>
                <w:szCs w:val="24"/>
                <w:lang w:val="en-US"/>
              </w:rPr>
              <w:t>του</w:t>
            </w:r>
            <w:proofErr w:type="spellEnd"/>
            <w:r w:rsidRPr="009458A1">
              <w:rPr>
                <w:rFonts w:cs="Arial"/>
                <w:szCs w:val="24"/>
                <w:lang w:val="en-US"/>
              </w:rPr>
              <w:t xml:space="preserve"> 2007.</w:t>
            </w:r>
          </w:p>
        </w:tc>
        <w:tc>
          <w:tcPr>
            <w:tcW w:w="526" w:type="pct"/>
            <w:gridSpan w:val="18"/>
          </w:tcPr>
          <w:p w14:paraId="35B52115" w14:textId="77777777" w:rsidR="00E51045" w:rsidRPr="000B389B"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(ε)</w:t>
            </w:r>
          </w:p>
        </w:tc>
        <w:tc>
          <w:tcPr>
            <w:tcW w:w="3393" w:type="pct"/>
            <w:gridSpan w:val="79"/>
          </w:tcPr>
          <w:p w14:paraId="00C304CA" w14:textId="77777777" w:rsidR="00E51045" w:rsidRPr="000B389B"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έναντι της Μονάδας Καταπολέμησης Αδικημάτων Συγκάλυψης</w:t>
            </w:r>
            <w:r>
              <w:rPr>
                <w:rFonts w:ascii="Arial" w:hAnsi="Arial" w:cs="Arial"/>
                <w:szCs w:val="24"/>
              </w:rPr>
              <w:t xml:space="preserve"> </w:t>
            </w:r>
            <w:r w:rsidRPr="000B389B">
              <w:rPr>
                <w:rFonts w:ascii="Arial" w:hAnsi="Arial" w:cs="Arial"/>
                <w:szCs w:val="24"/>
              </w:rPr>
              <w:t>δυνάμει</w:t>
            </w:r>
            <w:r>
              <w:rPr>
                <w:rFonts w:ascii="Arial" w:hAnsi="Arial" w:cs="Arial"/>
                <w:szCs w:val="24"/>
              </w:rPr>
              <w:t xml:space="preserve"> των διατάξεων</w:t>
            </w:r>
            <w:r w:rsidRPr="000B389B">
              <w:rPr>
                <w:rFonts w:ascii="Arial" w:hAnsi="Arial" w:cs="Arial"/>
                <w:szCs w:val="24"/>
              </w:rPr>
              <w:t xml:space="preserve"> του περί Συγκάλυψης, Έρευνας και Δήμευσης Εσόδων από Ορισμένες Εγκληματικές Πράξεις Νόμου.</w:t>
            </w:r>
          </w:p>
        </w:tc>
      </w:tr>
      <w:tr w:rsidR="002C18C6" w:rsidRPr="003D36A2" w14:paraId="21441BFD" w14:textId="77777777" w:rsidTr="00274144">
        <w:tc>
          <w:tcPr>
            <w:tcW w:w="1081" w:type="pct"/>
            <w:gridSpan w:val="6"/>
          </w:tcPr>
          <w:p w14:paraId="696148F5" w14:textId="77777777" w:rsidR="00E51045" w:rsidRPr="003D36A2" w:rsidRDefault="00E51045" w:rsidP="00E51045">
            <w:pPr>
              <w:spacing w:line="360" w:lineRule="auto"/>
              <w:ind w:right="-90"/>
              <w:rPr>
                <w:rFonts w:cs="Arial"/>
                <w:szCs w:val="24"/>
              </w:rPr>
            </w:pPr>
          </w:p>
        </w:tc>
        <w:tc>
          <w:tcPr>
            <w:tcW w:w="907" w:type="pct"/>
            <w:gridSpan w:val="63"/>
          </w:tcPr>
          <w:p w14:paraId="5438BBEA" w14:textId="77777777" w:rsidR="00E51045" w:rsidRPr="003D36A2" w:rsidRDefault="00E51045" w:rsidP="00E51045">
            <w:pPr>
              <w:pStyle w:val="Point2"/>
              <w:spacing w:before="0" w:after="0"/>
              <w:ind w:left="35" w:firstLine="0"/>
              <w:jc w:val="right"/>
              <w:rPr>
                <w:rFonts w:ascii="Arial" w:hAnsi="Arial" w:cs="Arial"/>
                <w:szCs w:val="24"/>
              </w:rPr>
            </w:pPr>
          </w:p>
        </w:tc>
        <w:tc>
          <w:tcPr>
            <w:tcW w:w="3013" w:type="pct"/>
            <w:gridSpan w:val="34"/>
          </w:tcPr>
          <w:p w14:paraId="1F8DE2D7"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8876D5" w:rsidRPr="003D36A2" w14:paraId="10CE6C24" w14:textId="77777777" w:rsidTr="00274144">
        <w:tc>
          <w:tcPr>
            <w:tcW w:w="1081" w:type="pct"/>
            <w:gridSpan w:val="6"/>
          </w:tcPr>
          <w:p w14:paraId="4CF27022" w14:textId="77777777" w:rsidR="00E51045" w:rsidRPr="003D36A2" w:rsidRDefault="00E51045" w:rsidP="00E51045">
            <w:pPr>
              <w:spacing w:line="360" w:lineRule="auto"/>
              <w:ind w:right="-90"/>
              <w:rPr>
                <w:rFonts w:cs="Arial"/>
                <w:szCs w:val="24"/>
              </w:rPr>
            </w:pPr>
            <w:r w:rsidRPr="000B389B">
              <w:rPr>
                <w:rFonts w:cs="Arial"/>
                <w:szCs w:val="24"/>
              </w:rPr>
              <w:t>Επίδοση ειδοποιήσεων.</w:t>
            </w:r>
          </w:p>
        </w:tc>
        <w:tc>
          <w:tcPr>
            <w:tcW w:w="3919" w:type="pct"/>
            <w:gridSpan w:val="97"/>
          </w:tcPr>
          <w:p w14:paraId="0BC49D2D" w14:textId="6614EE79" w:rsidR="00E51045" w:rsidRPr="003D36A2"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48.-(1)</w:t>
            </w:r>
            <w:r w:rsidR="00E702AE">
              <w:rPr>
                <w:rFonts w:ascii="Arial" w:hAnsi="Arial" w:cs="Arial"/>
                <w:szCs w:val="24"/>
              </w:rPr>
              <w:tab/>
            </w:r>
            <w:r w:rsidRPr="000B389B">
              <w:rPr>
                <w:rFonts w:ascii="Arial" w:hAnsi="Arial" w:cs="Arial"/>
                <w:szCs w:val="24"/>
              </w:rPr>
              <w:t>Σε περίπτωση φυσικού προσώπου, η επίδοση ειδοποίησης απαγόρευσης, ειδοποίησης επαναλειτουργίας ή ειδοποίησης παράτασης της σφράγισης πραγματοποιείται από Εντεταλμένο Επιθεωρητή είτε στο ίδιο προσωπικά ή με παράδοση αυτής σε ενήλικο πρόσωπο που διαμένει με αυτό ή σε υπεύθυνο πρόσωπο του μέρους όπου αυτό διαμένει ή του μέρους όπου αυτό εργάζεται ή απασχολείται ή/και αποστέλλεται με οποιο</w:t>
            </w:r>
            <w:r>
              <w:rPr>
                <w:rFonts w:ascii="Arial" w:hAnsi="Arial" w:cs="Arial"/>
                <w:szCs w:val="24"/>
              </w:rPr>
              <w:t>ν</w:t>
            </w:r>
            <w:r w:rsidRPr="000B389B">
              <w:rPr>
                <w:rFonts w:ascii="Arial" w:hAnsi="Arial" w:cs="Arial"/>
                <w:szCs w:val="24"/>
              </w:rPr>
              <w:t>δήποτε τρόπο, περιλαμβανομένου και του ηλεκτρονικού ταχυδρομείου.</w:t>
            </w:r>
          </w:p>
        </w:tc>
      </w:tr>
      <w:tr w:rsidR="008876D5" w:rsidRPr="003D36A2" w14:paraId="13A611FB" w14:textId="77777777" w:rsidTr="00274144">
        <w:tc>
          <w:tcPr>
            <w:tcW w:w="1081" w:type="pct"/>
            <w:gridSpan w:val="6"/>
          </w:tcPr>
          <w:p w14:paraId="5A175BAC" w14:textId="77777777" w:rsidR="00E51045" w:rsidRPr="000B389B" w:rsidRDefault="00E51045" w:rsidP="00E51045">
            <w:pPr>
              <w:spacing w:line="360" w:lineRule="auto"/>
              <w:ind w:right="-90"/>
              <w:rPr>
                <w:rFonts w:cs="Arial"/>
                <w:szCs w:val="24"/>
              </w:rPr>
            </w:pPr>
          </w:p>
        </w:tc>
        <w:tc>
          <w:tcPr>
            <w:tcW w:w="3919" w:type="pct"/>
            <w:gridSpan w:val="97"/>
          </w:tcPr>
          <w:p w14:paraId="4D24B0F9" w14:textId="77777777" w:rsidR="00E51045" w:rsidRPr="000B389B" w:rsidRDefault="00E51045" w:rsidP="00E51045">
            <w:pPr>
              <w:pStyle w:val="Point2"/>
              <w:tabs>
                <w:tab w:val="left" w:pos="567"/>
              </w:tabs>
              <w:spacing w:before="0" w:after="0"/>
              <w:ind w:left="0" w:firstLine="0"/>
              <w:jc w:val="both"/>
              <w:rPr>
                <w:rFonts w:ascii="Arial" w:hAnsi="Arial" w:cs="Arial"/>
                <w:szCs w:val="24"/>
              </w:rPr>
            </w:pPr>
          </w:p>
        </w:tc>
      </w:tr>
      <w:tr w:rsidR="008876D5" w:rsidRPr="003D36A2" w14:paraId="4B845894" w14:textId="77777777" w:rsidTr="00274144">
        <w:tc>
          <w:tcPr>
            <w:tcW w:w="1081" w:type="pct"/>
            <w:gridSpan w:val="6"/>
          </w:tcPr>
          <w:p w14:paraId="650C95A2" w14:textId="77777777" w:rsidR="00E51045" w:rsidRPr="000B389B" w:rsidRDefault="00E51045" w:rsidP="00E51045">
            <w:pPr>
              <w:spacing w:line="360" w:lineRule="auto"/>
              <w:ind w:right="-90"/>
              <w:rPr>
                <w:rFonts w:cs="Arial"/>
                <w:szCs w:val="24"/>
              </w:rPr>
            </w:pPr>
          </w:p>
        </w:tc>
        <w:tc>
          <w:tcPr>
            <w:tcW w:w="3919" w:type="pct"/>
            <w:gridSpan w:val="97"/>
          </w:tcPr>
          <w:p w14:paraId="2ED564AF" w14:textId="4C2C3E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00E702AE">
              <w:rPr>
                <w:rFonts w:ascii="Arial" w:hAnsi="Arial" w:cs="Arial"/>
                <w:szCs w:val="24"/>
              </w:rPr>
              <w:tab/>
            </w:r>
            <w:r w:rsidRPr="000B389B">
              <w:rPr>
                <w:rFonts w:ascii="Arial" w:hAnsi="Arial" w:cs="Arial"/>
                <w:szCs w:val="24"/>
              </w:rPr>
              <w:t>(2)</w:t>
            </w:r>
            <w:r>
              <w:rPr>
                <w:rFonts w:ascii="Arial" w:hAnsi="Arial" w:cs="Arial"/>
                <w:szCs w:val="24"/>
              </w:rPr>
              <w:tab/>
            </w:r>
            <w:r w:rsidRPr="000B389B">
              <w:rPr>
                <w:rFonts w:ascii="Arial" w:hAnsi="Arial" w:cs="Arial"/>
                <w:szCs w:val="24"/>
              </w:rPr>
              <w:t xml:space="preserve">Σε περίπτωση νομικού προσώπου, η επίδοση των ειδοποιήσεων που αναφέρονται στο εδάφιο (1) πραγματοποιείται με </w:t>
            </w:r>
            <w:r w:rsidRPr="000B389B">
              <w:rPr>
                <w:rFonts w:ascii="Arial" w:hAnsi="Arial" w:cs="Arial"/>
                <w:szCs w:val="24"/>
              </w:rPr>
              <w:lastRenderedPageBreak/>
              <w:t>παράδοση ή αποστολή αυτής, περιλαμβανομένου και του ηλεκτρονικού ταχυδρομείου</w:t>
            </w:r>
            <w:r>
              <w:rPr>
                <w:rFonts w:ascii="Arial" w:hAnsi="Arial" w:cs="Arial"/>
                <w:szCs w:val="24"/>
              </w:rPr>
              <w:t>,</w:t>
            </w:r>
            <w:r w:rsidRPr="000B389B">
              <w:rPr>
                <w:rFonts w:ascii="Arial" w:hAnsi="Arial" w:cs="Arial"/>
                <w:szCs w:val="24"/>
              </w:rPr>
              <w:t xml:space="preserve"> στην έδρα του στη Δημοκρατία-</w:t>
            </w:r>
          </w:p>
        </w:tc>
      </w:tr>
      <w:tr w:rsidR="002C18C6" w:rsidRPr="003D36A2" w14:paraId="7EE1CF2C" w14:textId="77777777" w:rsidTr="00274144">
        <w:tc>
          <w:tcPr>
            <w:tcW w:w="1081" w:type="pct"/>
            <w:gridSpan w:val="6"/>
          </w:tcPr>
          <w:p w14:paraId="2F46F8CA" w14:textId="77777777" w:rsidR="00E51045" w:rsidRPr="003D36A2" w:rsidRDefault="00E51045" w:rsidP="00E51045">
            <w:pPr>
              <w:spacing w:line="360" w:lineRule="auto"/>
              <w:ind w:right="-90"/>
              <w:rPr>
                <w:rFonts w:cs="Arial"/>
                <w:szCs w:val="24"/>
              </w:rPr>
            </w:pPr>
          </w:p>
        </w:tc>
        <w:tc>
          <w:tcPr>
            <w:tcW w:w="907" w:type="pct"/>
            <w:gridSpan w:val="63"/>
          </w:tcPr>
          <w:p w14:paraId="50C31AC0" w14:textId="77777777" w:rsidR="00E51045" w:rsidRPr="003D36A2" w:rsidRDefault="00E51045" w:rsidP="00E51045">
            <w:pPr>
              <w:pStyle w:val="Point2"/>
              <w:spacing w:before="0" w:after="0"/>
              <w:ind w:left="35" w:firstLine="0"/>
              <w:jc w:val="right"/>
              <w:rPr>
                <w:rFonts w:ascii="Arial" w:hAnsi="Arial" w:cs="Arial"/>
                <w:szCs w:val="24"/>
              </w:rPr>
            </w:pPr>
          </w:p>
        </w:tc>
        <w:tc>
          <w:tcPr>
            <w:tcW w:w="3013" w:type="pct"/>
            <w:gridSpan w:val="34"/>
          </w:tcPr>
          <w:p w14:paraId="67E60885"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2C18C6" w:rsidRPr="003D36A2" w14:paraId="1591821F" w14:textId="77777777" w:rsidTr="00274144">
        <w:tc>
          <w:tcPr>
            <w:tcW w:w="1081" w:type="pct"/>
            <w:gridSpan w:val="6"/>
          </w:tcPr>
          <w:p w14:paraId="37D5CAAA" w14:textId="77777777" w:rsidR="00E51045" w:rsidRPr="003D36A2" w:rsidRDefault="00E51045" w:rsidP="00E51045">
            <w:pPr>
              <w:spacing w:line="360" w:lineRule="auto"/>
              <w:ind w:right="-90"/>
              <w:rPr>
                <w:rFonts w:cs="Arial"/>
                <w:szCs w:val="24"/>
              </w:rPr>
            </w:pPr>
          </w:p>
        </w:tc>
        <w:tc>
          <w:tcPr>
            <w:tcW w:w="907" w:type="pct"/>
            <w:gridSpan w:val="63"/>
          </w:tcPr>
          <w:p w14:paraId="1FCCA304" w14:textId="77777777" w:rsidR="00E51045" w:rsidRPr="003D36A2"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(α)</w:t>
            </w:r>
          </w:p>
        </w:tc>
        <w:tc>
          <w:tcPr>
            <w:tcW w:w="3013" w:type="pct"/>
            <w:gridSpan w:val="34"/>
          </w:tcPr>
          <w:p w14:paraId="0896A055" w14:textId="0AE68D11" w:rsidR="00E51045" w:rsidRPr="003D36A2"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στον διευθυντή·</w:t>
            </w:r>
            <w:r w:rsidR="00C5411F">
              <w:rPr>
                <w:rFonts w:ascii="Arial" w:hAnsi="Arial" w:cs="Arial"/>
                <w:szCs w:val="24"/>
              </w:rPr>
              <w:t xml:space="preserve"> </w:t>
            </w:r>
            <w:r w:rsidRPr="000B389B">
              <w:rPr>
                <w:rFonts w:ascii="Arial" w:hAnsi="Arial" w:cs="Arial"/>
                <w:szCs w:val="24"/>
              </w:rPr>
              <w:t>ή</w:t>
            </w:r>
          </w:p>
        </w:tc>
      </w:tr>
      <w:tr w:rsidR="002C18C6" w:rsidRPr="003D36A2" w14:paraId="22BFEDE2" w14:textId="77777777" w:rsidTr="00274144">
        <w:tc>
          <w:tcPr>
            <w:tcW w:w="1081" w:type="pct"/>
            <w:gridSpan w:val="6"/>
          </w:tcPr>
          <w:p w14:paraId="0A399D4E" w14:textId="77777777" w:rsidR="00E51045" w:rsidRPr="003D36A2" w:rsidRDefault="00E51045" w:rsidP="00E51045">
            <w:pPr>
              <w:spacing w:line="360" w:lineRule="auto"/>
              <w:ind w:right="-90"/>
              <w:rPr>
                <w:rFonts w:cs="Arial"/>
                <w:szCs w:val="24"/>
              </w:rPr>
            </w:pPr>
          </w:p>
        </w:tc>
        <w:tc>
          <w:tcPr>
            <w:tcW w:w="907" w:type="pct"/>
            <w:gridSpan w:val="63"/>
          </w:tcPr>
          <w:p w14:paraId="5F547C18" w14:textId="77777777" w:rsidR="00E51045" w:rsidRPr="003D36A2" w:rsidRDefault="00E51045" w:rsidP="00E51045">
            <w:pPr>
              <w:pStyle w:val="Point2"/>
              <w:spacing w:before="0" w:after="0"/>
              <w:ind w:left="35" w:firstLine="0"/>
              <w:jc w:val="right"/>
              <w:rPr>
                <w:rFonts w:ascii="Arial" w:hAnsi="Arial" w:cs="Arial"/>
                <w:szCs w:val="24"/>
              </w:rPr>
            </w:pPr>
          </w:p>
        </w:tc>
        <w:tc>
          <w:tcPr>
            <w:tcW w:w="3013" w:type="pct"/>
            <w:gridSpan w:val="34"/>
          </w:tcPr>
          <w:p w14:paraId="47299EDA"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2C18C6" w:rsidRPr="003D36A2" w14:paraId="7013C811" w14:textId="77777777" w:rsidTr="00274144">
        <w:tc>
          <w:tcPr>
            <w:tcW w:w="1081" w:type="pct"/>
            <w:gridSpan w:val="6"/>
          </w:tcPr>
          <w:p w14:paraId="3815C507" w14:textId="77777777" w:rsidR="00E51045" w:rsidRPr="003D36A2" w:rsidRDefault="00E51045" w:rsidP="00E51045">
            <w:pPr>
              <w:spacing w:line="360" w:lineRule="auto"/>
              <w:ind w:right="-90"/>
              <w:rPr>
                <w:rFonts w:cs="Arial"/>
                <w:szCs w:val="24"/>
              </w:rPr>
            </w:pPr>
          </w:p>
        </w:tc>
        <w:tc>
          <w:tcPr>
            <w:tcW w:w="907" w:type="pct"/>
            <w:gridSpan w:val="63"/>
          </w:tcPr>
          <w:p w14:paraId="363473C9" w14:textId="77777777" w:rsidR="00E51045" w:rsidRPr="003D36A2"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(β)</w:t>
            </w:r>
          </w:p>
        </w:tc>
        <w:tc>
          <w:tcPr>
            <w:tcW w:w="3013" w:type="pct"/>
            <w:gridSpan w:val="34"/>
          </w:tcPr>
          <w:p w14:paraId="154AC27C" w14:textId="49BE8BE8" w:rsidR="00E51045" w:rsidRPr="003D36A2"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στον γραμματέα·</w:t>
            </w:r>
            <w:r w:rsidR="00C5411F">
              <w:rPr>
                <w:rFonts w:ascii="Arial" w:hAnsi="Arial" w:cs="Arial"/>
                <w:szCs w:val="24"/>
              </w:rPr>
              <w:t xml:space="preserve"> </w:t>
            </w:r>
            <w:r w:rsidRPr="000B389B">
              <w:rPr>
                <w:rFonts w:ascii="Arial" w:hAnsi="Arial" w:cs="Arial"/>
                <w:szCs w:val="24"/>
              </w:rPr>
              <w:t>ή</w:t>
            </w:r>
          </w:p>
        </w:tc>
      </w:tr>
      <w:tr w:rsidR="002C18C6" w:rsidRPr="003D36A2" w14:paraId="21F84967" w14:textId="77777777" w:rsidTr="00274144">
        <w:tc>
          <w:tcPr>
            <w:tcW w:w="1081" w:type="pct"/>
            <w:gridSpan w:val="6"/>
          </w:tcPr>
          <w:p w14:paraId="41EF16C8" w14:textId="77777777" w:rsidR="00E51045" w:rsidRPr="003D36A2" w:rsidRDefault="00E51045" w:rsidP="00E51045">
            <w:pPr>
              <w:spacing w:line="360" w:lineRule="auto"/>
              <w:ind w:right="-90"/>
              <w:rPr>
                <w:rFonts w:cs="Arial"/>
                <w:szCs w:val="24"/>
              </w:rPr>
            </w:pPr>
          </w:p>
        </w:tc>
        <w:tc>
          <w:tcPr>
            <w:tcW w:w="907" w:type="pct"/>
            <w:gridSpan w:val="63"/>
          </w:tcPr>
          <w:p w14:paraId="0C49D1FF" w14:textId="77777777" w:rsidR="00E51045" w:rsidRPr="003D36A2" w:rsidRDefault="00E51045" w:rsidP="00E51045">
            <w:pPr>
              <w:pStyle w:val="Point2"/>
              <w:spacing w:before="0" w:after="0"/>
              <w:ind w:left="35" w:firstLine="0"/>
              <w:jc w:val="right"/>
              <w:rPr>
                <w:rFonts w:ascii="Arial" w:hAnsi="Arial" w:cs="Arial"/>
                <w:szCs w:val="24"/>
              </w:rPr>
            </w:pPr>
          </w:p>
        </w:tc>
        <w:tc>
          <w:tcPr>
            <w:tcW w:w="3013" w:type="pct"/>
            <w:gridSpan w:val="34"/>
          </w:tcPr>
          <w:p w14:paraId="0709E73A"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2C18C6" w:rsidRPr="003D36A2" w14:paraId="7C0997BC" w14:textId="77777777" w:rsidTr="00274144">
        <w:tc>
          <w:tcPr>
            <w:tcW w:w="1081" w:type="pct"/>
            <w:gridSpan w:val="6"/>
          </w:tcPr>
          <w:p w14:paraId="4D24CA23" w14:textId="77777777" w:rsidR="00E51045" w:rsidRPr="003D36A2" w:rsidRDefault="00E51045" w:rsidP="00E51045">
            <w:pPr>
              <w:spacing w:line="360" w:lineRule="auto"/>
              <w:ind w:right="-90"/>
              <w:rPr>
                <w:rFonts w:cs="Arial"/>
                <w:szCs w:val="24"/>
              </w:rPr>
            </w:pPr>
          </w:p>
        </w:tc>
        <w:tc>
          <w:tcPr>
            <w:tcW w:w="907" w:type="pct"/>
            <w:gridSpan w:val="63"/>
          </w:tcPr>
          <w:p w14:paraId="176B72C4" w14:textId="77777777" w:rsidR="00E51045" w:rsidRPr="003D36A2"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(γ)</w:t>
            </w:r>
          </w:p>
        </w:tc>
        <w:tc>
          <w:tcPr>
            <w:tcW w:w="3013" w:type="pct"/>
            <w:gridSpan w:val="34"/>
          </w:tcPr>
          <w:p w14:paraId="101E78B6" w14:textId="2F3835DF" w:rsidR="00E51045" w:rsidRPr="003D36A2"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στον κύριο αντιπρόσωπό του</w:t>
            </w:r>
            <w:r w:rsidR="00C5411F" w:rsidRPr="000B389B">
              <w:rPr>
                <w:rFonts w:ascii="Arial" w:hAnsi="Arial" w:cs="Arial"/>
                <w:szCs w:val="24"/>
              </w:rPr>
              <w:t>·</w:t>
            </w:r>
            <w:r w:rsidRPr="000B389B">
              <w:rPr>
                <w:rFonts w:ascii="Arial" w:hAnsi="Arial" w:cs="Arial"/>
                <w:szCs w:val="24"/>
              </w:rPr>
              <w:t xml:space="preserve"> ή</w:t>
            </w:r>
          </w:p>
        </w:tc>
      </w:tr>
      <w:tr w:rsidR="002C18C6" w:rsidRPr="003D36A2" w14:paraId="1C3D500D" w14:textId="77777777" w:rsidTr="00274144">
        <w:tc>
          <w:tcPr>
            <w:tcW w:w="1081" w:type="pct"/>
            <w:gridSpan w:val="6"/>
          </w:tcPr>
          <w:p w14:paraId="170EFB4A" w14:textId="77777777" w:rsidR="00E51045" w:rsidRPr="003D36A2" w:rsidRDefault="00E51045" w:rsidP="00E51045">
            <w:pPr>
              <w:spacing w:line="360" w:lineRule="auto"/>
              <w:ind w:right="-90"/>
              <w:rPr>
                <w:rFonts w:cs="Arial"/>
                <w:szCs w:val="24"/>
              </w:rPr>
            </w:pPr>
          </w:p>
        </w:tc>
        <w:tc>
          <w:tcPr>
            <w:tcW w:w="907" w:type="pct"/>
            <w:gridSpan w:val="63"/>
          </w:tcPr>
          <w:p w14:paraId="34CB0041" w14:textId="77777777" w:rsidR="00E51045" w:rsidRPr="003D36A2" w:rsidRDefault="00E51045" w:rsidP="00E51045">
            <w:pPr>
              <w:pStyle w:val="Point2"/>
              <w:spacing w:before="0" w:after="0"/>
              <w:ind w:left="35" w:firstLine="0"/>
              <w:jc w:val="right"/>
              <w:rPr>
                <w:rFonts w:ascii="Arial" w:hAnsi="Arial" w:cs="Arial"/>
                <w:szCs w:val="24"/>
              </w:rPr>
            </w:pPr>
          </w:p>
        </w:tc>
        <w:tc>
          <w:tcPr>
            <w:tcW w:w="3013" w:type="pct"/>
            <w:gridSpan w:val="34"/>
          </w:tcPr>
          <w:p w14:paraId="6AD58432"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2C18C6" w:rsidRPr="003D36A2" w14:paraId="59CD80A4" w14:textId="77777777" w:rsidTr="00274144">
        <w:tc>
          <w:tcPr>
            <w:tcW w:w="1081" w:type="pct"/>
            <w:gridSpan w:val="6"/>
          </w:tcPr>
          <w:p w14:paraId="7734CD20" w14:textId="77777777" w:rsidR="00E51045" w:rsidRPr="003D36A2" w:rsidRDefault="00E51045" w:rsidP="00E51045">
            <w:pPr>
              <w:spacing w:line="360" w:lineRule="auto"/>
              <w:ind w:right="-90"/>
              <w:rPr>
                <w:rFonts w:cs="Arial"/>
                <w:szCs w:val="24"/>
              </w:rPr>
            </w:pPr>
          </w:p>
        </w:tc>
        <w:tc>
          <w:tcPr>
            <w:tcW w:w="907" w:type="pct"/>
            <w:gridSpan w:val="63"/>
          </w:tcPr>
          <w:p w14:paraId="3FAE2CA0" w14:textId="77777777" w:rsidR="00E51045" w:rsidRPr="003D36A2" w:rsidRDefault="00E51045" w:rsidP="00E51045">
            <w:pPr>
              <w:pStyle w:val="Point2"/>
              <w:spacing w:before="0" w:after="0"/>
              <w:ind w:left="35" w:firstLine="0"/>
              <w:jc w:val="right"/>
              <w:rPr>
                <w:rFonts w:ascii="Arial" w:hAnsi="Arial" w:cs="Arial"/>
                <w:szCs w:val="24"/>
              </w:rPr>
            </w:pPr>
            <w:r w:rsidRPr="000B389B">
              <w:rPr>
                <w:rFonts w:ascii="Arial" w:hAnsi="Arial" w:cs="Arial"/>
                <w:szCs w:val="24"/>
              </w:rPr>
              <w:t>(δ)</w:t>
            </w:r>
          </w:p>
        </w:tc>
        <w:tc>
          <w:tcPr>
            <w:tcW w:w="3013" w:type="pct"/>
            <w:gridSpan w:val="34"/>
          </w:tcPr>
          <w:p w14:paraId="17F2D476" w14:textId="77777777" w:rsidR="00E51045" w:rsidRPr="003D36A2" w:rsidRDefault="00E51045" w:rsidP="00E51045">
            <w:pPr>
              <w:pStyle w:val="Point2"/>
              <w:tabs>
                <w:tab w:val="left" w:pos="567"/>
              </w:tabs>
              <w:spacing w:before="0" w:after="0"/>
              <w:ind w:left="0" w:firstLine="0"/>
              <w:jc w:val="both"/>
              <w:rPr>
                <w:rFonts w:ascii="Arial" w:hAnsi="Arial" w:cs="Arial"/>
                <w:szCs w:val="24"/>
              </w:rPr>
            </w:pPr>
            <w:r w:rsidRPr="000B389B">
              <w:rPr>
                <w:rFonts w:ascii="Arial" w:hAnsi="Arial" w:cs="Arial"/>
                <w:szCs w:val="24"/>
              </w:rPr>
              <w:t>σε οποιοδήποτε φυσικό πρόσωπο έχει τον έλεγχο των εργασιών του κατά το</w:t>
            </w:r>
            <w:r w:rsidR="00E702AE">
              <w:rPr>
                <w:rFonts w:ascii="Arial" w:hAnsi="Arial" w:cs="Arial"/>
                <w:szCs w:val="24"/>
              </w:rPr>
              <w:t>ν</w:t>
            </w:r>
            <w:r w:rsidRPr="000B389B">
              <w:rPr>
                <w:rFonts w:ascii="Arial" w:hAnsi="Arial" w:cs="Arial"/>
                <w:szCs w:val="24"/>
              </w:rPr>
              <w:t xml:space="preserve"> χρόνο επίδοσης.</w:t>
            </w:r>
          </w:p>
        </w:tc>
      </w:tr>
      <w:tr w:rsidR="002C18C6" w:rsidRPr="003D36A2" w14:paraId="62B98F0F" w14:textId="77777777" w:rsidTr="00274144">
        <w:tc>
          <w:tcPr>
            <w:tcW w:w="1081" w:type="pct"/>
            <w:gridSpan w:val="6"/>
          </w:tcPr>
          <w:p w14:paraId="3BCD023F" w14:textId="77777777" w:rsidR="00E51045" w:rsidRPr="003D36A2" w:rsidRDefault="00E51045" w:rsidP="00E51045">
            <w:pPr>
              <w:spacing w:line="360" w:lineRule="auto"/>
              <w:ind w:right="-90"/>
              <w:rPr>
                <w:rFonts w:cs="Arial"/>
                <w:szCs w:val="24"/>
              </w:rPr>
            </w:pPr>
          </w:p>
        </w:tc>
        <w:tc>
          <w:tcPr>
            <w:tcW w:w="907" w:type="pct"/>
            <w:gridSpan w:val="63"/>
          </w:tcPr>
          <w:p w14:paraId="42DC0F97" w14:textId="77777777" w:rsidR="00E51045" w:rsidRPr="003D36A2" w:rsidRDefault="00E51045" w:rsidP="00E51045">
            <w:pPr>
              <w:pStyle w:val="Point2"/>
              <w:spacing w:before="0" w:after="0"/>
              <w:ind w:left="35" w:firstLine="0"/>
              <w:jc w:val="right"/>
              <w:rPr>
                <w:rFonts w:ascii="Arial" w:hAnsi="Arial" w:cs="Arial"/>
                <w:szCs w:val="24"/>
              </w:rPr>
            </w:pPr>
          </w:p>
        </w:tc>
        <w:tc>
          <w:tcPr>
            <w:tcW w:w="3013" w:type="pct"/>
            <w:gridSpan w:val="34"/>
          </w:tcPr>
          <w:p w14:paraId="0F4EF27E"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8876D5" w:rsidRPr="003D36A2" w14:paraId="5A8974CE" w14:textId="77777777" w:rsidTr="00274144">
        <w:tc>
          <w:tcPr>
            <w:tcW w:w="1081" w:type="pct"/>
            <w:gridSpan w:val="6"/>
          </w:tcPr>
          <w:p w14:paraId="03B210A3" w14:textId="77777777" w:rsidR="00E51045" w:rsidRPr="003D36A2" w:rsidRDefault="00E51045" w:rsidP="00E51045">
            <w:pPr>
              <w:spacing w:line="360" w:lineRule="auto"/>
              <w:ind w:right="-90"/>
              <w:rPr>
                <w:rFonts w:cs="Arial"/>
                <w:szCs w:val="24"/>
              </w:rPr>
            </w:pPr>
          </w:p>
        </w:tc>
        <w:tc>
          <w:tcPr>
            <w:tcW w:w="3919" w:type="pct"/>
            <w:gridSpan w:val="97"/>
          </w:tcPr>
          <w:p w14:paraId="6134FD0D" w14:textId="77777777" w:rsidR="00E51045" w:rsidRPr="009F444E" w:rsidRDefault="00E51045" w:rsidP="00E51045">
            <w:pPr>
              <w:pStyle w:val="Point2"/>
              <w:tabs>
                <w:tab w:val="left" w:pos="567"/>
              </w:tabs>
              <w:spacing w:before="0" w:after="0"/>
              <w:ind w:left="0" w:firstLine="0"/>
              <w:jc w:val="center"/>
              <w:rPr>
                <w:rFonts w:ascii="Arial" w:hAnsi="Arial" w:cs="Arial"/>
                <w:bCs/>
                <w:szCs w:val="24"/>
              </w:rPr>
            </w:pPr>
            <w:r w:rsidRPr="009F444E">
              <w:rPr>
                <w:rFonts w:ascii="Arial" w:hAnsi="Arial" w:cs="Arial"/>
                <w:bCs/>
                <w:szCs w:val="24"/>
              </w:rPr>
              <w:t xml:space="preserve">ΜΕΡΟΣ ΙΧ </w:t>
            </w:r>
          </w:p>
          <w:p w14:paraId="48DCD2A2" w14:textId="77777777" w:rsidR="00E51045" w:rsidRPr="003D36A2" w:rsidRDefault="00E51045" w:rsidP="00E51045">
            <w:pPr>
              <w:pStyle w:val="Point2"/>
              <w:tabs>
                <w:tab w:val="left" w:pos="567"/>
              </w:tabs>
              <w:spacing w:before="0" w:after="0"/>
              <w:ind w:left="0" w:firstLine="0"/>
              <w:jc w:val="center"/>
              <w:rPr>
                <w:rFonts w:ascii="Arial" w:hAnsi="Arial" w:cs="Arial"/>
                <w:szCs w:val="24"/>
              </w:rPr>
            </w:pPr>
            <w:r w:rsidRPr="009F444E">
              <w:rPr>
                <w:rFonts w:ascii="Arial" w:hAnsi="Arial" w:cs="Arial"/>
                <w:bCs/>
                <w:szCs w:val="24"/>
              </w:rPr>
              <w:t>ΕΚΔΟΣΗ ΚΑΝΟΝΙΣΜΩΝ ΚΑΙ ΔΙΑΤΑΓΜΑΤΩΝ</w:t>
            </w:r>
          </w:p>
        </w:tc>
      </w:tr>
      <w:tr w:rsidR="002C18C6" w:rsidRPr="003D36A2" w14:paraId="19E33305" w14:textId="77777777" w:rsidTr="00274144">
        <w:tc>
          <w:tcPr>
            <w:tcW w:w="1081" w:type="pct"/>
            <w:gridSpan w:val="6"/>
          </w:tcPr>
          <w:p w14:paraId="6652E883" w14:textId="77777777" w:rsidR="00E51045" w:rsidRPr="003D36A2" w:rsidRDefault="00E51045" w:rsidP="00E51045">
            <w:pPr>
              <w:spacing w:line="360" w:lineRule="auto"/>
              <w:ind w:right="-90"/>
              <w:rPr>
                <w:rFonts w:cs="Arial"/>
                <w:szCs w:val="24"/>
              </w:rPr>
            </w:pPr>
          </w:p>
        </w:tc>
        <w:tc>
          <w:tcPr>
            <w:tcW w:w="907" w:type="pct"/>
            <w:gridSpan w:val="63"/>
          </w:tcPr>
          <w:p w14:paraId="15AED617" w14:textId="77777777" w:rsidR="00E51045" w:rsidRPr="003D36A2" w:rsidRDefault="00E51045" w:rsidP="00E51045">
            <w:pPr>
              <w:pStyle w:val="Point2"/>
              <w:spacing w:before="0" w:after="0"/>
              <w:ind w:left="35" w:firstLine="0"/>
              <w:jc w:val="right"/>
              <w:rPr>
                <w:rFonts w:ascii="Arial" w:hAnsi="Arial" w:cs="Arial"/>
                <w:szCs w:val="24"/>
              </w:rPr>
            </w:pPr>
          </w:p>
        </w:tc>
        <w:tc>
          <w:tcPr>
            <w:tcW w:w="3013" w:type="pct"/>
            <w:gridSpan w:val="34"/>
          </w:tcPr>
          <w:p w14:paraId="6F57E46E" w14:textId="77777777" w:rsidR="00E51045" w:rsidRPr="003D36A2" w:rsidRDefault="00E51045" w:rsidP="00E51045">
            <w:pPr>
              <w:pStyle w:val="Point2"/>
              <w:tabs>
                <w:tab w:val="left" w:pos="567"/>
              </w:tabs>
              <w:spacing w:before="0" w:after="0"/>
              <w:ind w:left="0" w:firstLine="0"/>
              <w:jc w:val="both"/>
              <w:rPr>
                <w:rFonts w:ascii="Arial" w:hAnsi="Arial" w:cs="Arial"/>
                <w:szCs w:val="24"/>
              </w:rPr>
            </w:pPr>
          </w:p>
        </w:tc>
      </w:tr>
      <w:tr w:rsidR="008876D5" w:rsidRPr="003D36A2" w14:paraId="74160804" w14:textId="77777777" w:rsidTr="00274144">
        <w:tc>
          <w:tcPr>
            <w:tcW w:w="1081" w:type="pct"/>
            <w:gridSpan w:val="6"/>
          </w:tcPr>
          <w:p w14:paraId="3C28FF63" w14:textId="77777777" w:rsidR="00E51045" w:rsidRDefault="00E51045" w:rsidP="00E51045">
            <w:pPr>
              <w:spacing w:line="360" w:lineRule="auto"/>
              <w:rPr>
                <w:rFonts w:cs="Arial"/>
                <w:szCs w:val="24"/>
              </w:rPr>
            </w:pPr>
            <w:r w:rsidRPr="000B389B">
              <w:rPr>
                <w:rFonts w:cs="Arial"/>
                <w:szCs w:val="24"/>
              </w:rPr>
              <w:t xml:space="preserve">Εξουσία </w:t>
            </w:r>
          </w:p>
          <w:p w14:paraId="0BDA5821" w14:textId="77777777" w:rsidR="00E51045" w:rsidRDefault="00E51045" w:rsidP="00E51045">
            <w:pPr>
              <w:spacing w:line="360" w:lineRule="auto"/>
              <w:ind w:right="-90"/>
              <w:rPr>
                <w:rFonts w:cs="Arial"/>
                <w:szCs w:val="24"/>
              </w:rPr>
            </w:pPr>
            <w:r w:rsidRPr="000B389B">
              <w:rPr>
                <w:rFonts w:cs="Arial"/>
                <w:szCs w:val="24"/>
              </w:rPr>
              <w:t xml:space="preserve">έκδοσης </w:t>
            </w:r>
          </w:p>
          <w:p w14:paraId="52739153" w14:textId="77777777" w:rsidR="00E51045" w:rsidRPr="003D36A2" w:rsidRDefault="00E51045" w:rsidP="00E51045">
            <w:pPr>
              <w:spacing w:line="360" w:lineRule="auto"/>
              <w:ind w:right="-90"/>
              <w:rPr>
                <w:rFonts w:cs="Arial"/>
                <w:szCs w:val="24"/>
              </w:rPr>
            </w:pPr>
            <w:r w:rsidRPr="000B389B">
              <w:rPr>
                <w:rFonts w:cs="Arial"/>
                <w:szCs w:val="24"/>
              </w:rPr>
              <w:t>Κανονισμών.</w:t>
            </w:r>
          </w:p>
        </w:tc>
        <w:tc>
          <w:tcPr>
            <w:tcW w:w="3919" w:type="pct"/>
            <w:gridSpan w:val="97"/>
          </w:tcPr>
          <w:p w14:paraId="369B04DB" w14:textId="386A2F6D" w:rsidR="00E51045" w:rsidRPr="003D36A2" w:rsidRDefault="00E51045" w:rsidP="00E51045">
            <w:pPr>
              <w:pStyle w:val="Point2"/>
              <w:tabs>
                <w:tab w:val="left" w:pos="397"/>
                <w:tab w:val="left" w:pos="567"/>
                <w:tab w:val="left" w:pos="794"/>
              </w:tabs>
              <w:spacing w:before="0" w:after="0"/>
              <w:ind w:left="0" w:firstLine="0"/>
              <w:jc w:val="both"/>
              <w:rPr>
                <w:rFonts w:ascii="Arial" w:hAnsi="Arial" w:cs="Arial"/>
                <w:szCs w:val="24"/>
              </w:rPr>
            </w:pPr>
            <w:r w:rsidRPr="000B389B">
              <w:rPr>
                <w:rFonts w:ascii="Arial" w:hAnsi="Arial" w:cs="Arial"/>
                <w:szCs w:val="24"/>
              </w:rPr>
              <w:t>49.-(1)</w:t>
            </w:r>
            <w:r>
              <w:rPr>
                <w:rFonts w:ascii="Arial" w:hAnsi="Arial" w:cs="Arial"/>
                <w:szCs w:val="24"/>
              </w:rPr>
              <w:tab/>
            </w:r>
            <w:r w:rsidRPr="000B389B">
              <w:rPr>
                <w:rFonts w:ascii="Arial" w:hAnsi="Arial" w:cs="Arial"/>
                <w:szCs w:val="24"/>
              </w:rPr>
              <w:t xml:space="preserve">Το Υπουργικό Συμβούλιο, </w:t>
            </w:r>
            <w:r>
              <w:rPr>
                <w:rFonts w:ascii="Arial" w:hAnsi="Arial" w:cs="Arial"/>
                <w:szCs w:val="24"/>
              </w:rPr>
              <w:t>ύστερα</w:t>
            </w:r>
            <w:r w:rsidRPr="000B389B">
              <w:rPr>
                <w:rFonts w:ascii="Arial" w:hAnsi="Arial" w:cs="Arial"/>
                <w:szCs w:val="24"/>
              </w:rPr>
              <w:t xml:space="preserve"> από πρόταση του Υπουργού, δύναται να εκδίδει Κανονισμούς </w:t>
            </w:r>
            <w:r w:rsidR="00A67030" w:rsidRPr="000B389B">
              <w:rPr>
                <w:rFonts w:ascii="Arial" w:hAnsi="Arial" w:cs="Arial"/>
                <w:szCs w:val="24"/>
              </w:rPr>
              <w:t>για την καλύτερη εφαρμογή των διατάξεων του παρόντος Νόμου</w:t>
            </w:r>
            <w:r w:rsidR="00A67030">
              <w:rPr>
                <w:rFonts w:ascii="Arial" w:hAnsi="Arial" w:cs="Arial"/>
                <w:szCs w:val="24"/>
              </w:rPr>
              <w:t xml:space="preserve"> ή</w:t>
            </w:r>
            <w:r w:rsidR="00A67030" w:rsidRPr="000B389B">
              <w:rPr>
                <w:rFonts w:ascii="Arial" w:hAnsi="Arial" w:cs="Arial"/>
                <w:szCs w:val="24"/>
              </w:rPr>
              <w:t xml:space="preserve"> για τον καθορισμό </w:t>
            </w:r>
            <w:r w:rsidR="000341FF">
              <w:rPr>
                <w:rFonts w:ascii="Arial" w:hAnsi="Arial" w:cs="Arial"/>
                <w:szCs w:val="24"/>
              </w:rPr>
              <w:t>οποιουδήποτε</w:t>
            </w:r>
            <w:r w:rsidR="00A67030" w:rsidRPr="000B389B">
              <w:rPr>
                <w:rFonts w:ascii="Arial" w:hAnsi="Arial" w:cs="Arial"/>
                <w:szCs w:val="24"/>
              </w:rPr>
              <w:t xml:space="preserve"> θέματος το οποίο χρήζει ή είναι δεκτικό καθορισμού</w:t>
            </w:r>
            <w:r w:rsidR="00100622">
              <w:rPr>
                <w:rFonts w:ascii="Arial" w:hAnsi="Arial" w:cs="Arial"/>
                <w:szCs w:val="24"/>
              </w:rPr>
              <w:t>,</w:t>
            </w:r>
            <w:r w:rsidR="00A67030" w:rsidRPr="000B389B">
              <w:rPr>
                <w:rFonts w:ascii="Arial" w:hAnsi="Arial" w:cs="Arial"/>
                <w:szCs w:val="24"/>
              </w:rPr>
              <w:t xml:space="preserve"> </w:t>
            </w:r>
            <w:r w:rsidRPr="000B389B">
              <w:rPr>
                <w:rFonts w:ascii="Arial" w:hAnsi="Arial" w:cs="Arial"/>
                <w:szCs w:val="24"/>
              </w:rPr>
              <w:t>οι οποίοι δημοσιεύονται στην Επίσημη Εφημερίδα της Δημοκρατίας.</w:t>
            </w:r>
          </w:p>
        </w:tc>
      </w:tr>
      <w:tr w:rsidR="008876D5" w:rsidRPr="003D36A2" w14:paraId="07398913" w14:textId="77777777" w:rsidTr="00274144">
        <w:tc>
          <w:tcPr>
            <w:tcW w:w="1081" w:type="pct"/>
            <w:gridSpan w:val="6"/>
          </w:tcPr>
          <w:p w14:paraId="0C3E8614" w14:textId="77777777" w:rsidR="00E51045" w:rsidRPr="000B389B" w:rsidRDefault="00E51045" w:rsidP="00E51045">
            <w:pPr>
              <w:spacing w:line="360" w:lineRule="auto"/>
              <w:rPr>
                <w:rFonts w:cs="Arial"/>
                <w:szCs w:val="24"/>
              </w:rPr>
            </w:pPr>
          </w:p>
        </w:tc>
        <w:tc>
          <w:tcPr>
            <w:tcW w:w="3919" w:type="pct"/>
            <w:gridSpan w:val="97"/>
          </w:tcPr>
          <w:p w14:paraId="55AA7439" w14:textId="77777777" w:rsidR="00E51045" w:rsidRPr="000B389B" w:rsidRDefault="00E51045" w:rsidP="00E51045">
            <w:pPr>
              <w:pStyle w:val="Point2"/>
              <w:tabs>
                <w:tab w:val="left" w:pos="397"/>
                <w:tab w:val="left" w:pos="567"/>
                <w:tab w:val="left" w:pos="794"/>
              </w:tabs>
              <w:spacing w:before="0" w:after="0"/>
              <w:ind w:left="0" w:firstLine="0"/>
              <w:jc w:val="both"/>
              <w:rPr>
                <w:rFonts w:ascii="Arial" w:hAnsi="Arial" w:cs="Arial"/>
                <w:szCs w:val="24"/>
              </w:rPr>
            </w:pPr>
          </w:p>
        </w:tc>
      </w:tr>
      <w:tr w:rsidR="008876D5" w:rsidRPr="003D36A2" w14:paraId="1F7477C2" w14:textId="77777777" w:rsidTr="00274144">
        <w:tc>
          <w:tcPr>
            <w:tcW w:w="1081" w:type="pct"/>
            <w:gridSpan w:val="6"/>
          </w:tcPr>
          <w:p w14:paraId="454C53A0" w14:textId="77777777" w:rsidR="00E51045" w:rsidRPr="000B389B" w:rsidRDefault="00E51045" w:rsidP="00E51045">
            <w:pPr>
              <w:spacing w:line="360" w:lineRule="auto"/>
              <w:rPr>
                <w:rFonts w:cs="Arial"/>
                <w:szCs w:val="24"/>
              </w:rPr>
            </w:pPr>
          </w:p>
        </w:tc>
        <w:tc>
          <w:tcPr>
            <w:tcW w:w="3919" w:type="pct"/>
            <w:gridSpan w:val="97"/>
          </w:tcPr>
          <w:p w14:paraId="1C310408" w14:textId="751DDDD1" w:rsidR="00E51045" w:rsidRPr="000B389B" w:rsidRDefault="00E51045" w:rsidP="00E51045">
            <w:pPr>
              <w:pStyle w:val="Point2"/>
              <w:tabs>
                <w:tab w:val="left" w:pos="397"/>
                <w:tab w:val="left" w:pos="567"/>
                <w:tab w:val="left" w:pos="794"/>
                <w:tab w:val="left" w:pos="1173"/>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(2)</w:t>
            </w:r>
            <w:r w:rsidR="001E23DE">
              <w:rPr>
                <w:rFonts w:ascii="Arial" w:hAnsi="Arial" w:cs="Arial"/>
                <w:szCs w:val="24"/>
              </w:rPr>
              <w:t xml:space="preserve"> Χ</w:t>
            </w:r>
            <w:r w:rsidRPr="000B389B">
              <w:rPr>
                <w:rFonts w:ascii="Arial" w:hAnsi="Arial" w:cs="Arial"/>
                <w:szCs w:val="24"/>
              </w:rPr>
              <w:t xml:space="preserve">ωρίς επηρεασμό της γενικότητας των διατάξεων του εδαφίου (1), οι </w:t>
            </w:r>
            <w:r w:rsidR="008223CE">
              <w:rPr>
                <w:rFonts w:ascii="Arial" w:hAnsi="Arial" w:cs="Arial"/>
                <w:szCs w:val="24"/>
              </w:rPr>
              <w:t>εν λόγω</w:t>
            </w:r>
            <w:r>
              <w:rPr>
                <w:rFonts w:ascii="Arial" w:hAnsi="Arial" w:cs="Arial"/>
                <w:szCs w:val="24"/>
              </w:rPr>
              <w:t xml:space="preserve"> </w:t>
            </w:r>
            <w:r w:rsidRPr="000B389B">
              <w:rPr>
                <w:rFonts w:ascii="Arial" w:hAnsi="Arial" w:cs="Arial"/>
                <w:szCs w:val="24"/>
              </w:rPr>
              <w:t xml:space="preserve">Κανονισμοί </w:t>
            </w:r>
            <w:r>
              <w:rPr>
                <w:rFonts w:ascii="Arial" w:hAnsi="Arial" w:cs="Arial"/>
                <w:szCs w:val="24"/>
              </w:rPr>
              <w:t xml:space="preserve">δύναται </w:t>
            </w:r>
            <w:r w:rsidRPr="000B389B">
              <w:rPr>
                <w:rFonts w:ascii="Arial" w:hAnsi="Arial" w:cs="Arial"/>
                <w:szCs w:val="24"/>
              </w:rPr>
              <w:t xml:space="preserve">να προβλέπουν για όλα ή οποιοδήποτε από τα ακόλουθα θέματα: </w:t>
            </w:r>
          </w:p>
        </w:tc>
      </w:tr>
      <w:tr w:rsidR="008876D5" w:rsidRPr="003D36A2" w14:paraId="7DB05EFF" w14:textId="77777777" w:rsidTr="00274144">
        <w:trPr>
          <w:gridAfter w:val="1"/>
          <w:wAfter w:w="20" w:type="pct"/>
        </w:trPr>
        <w:tc>
          <w:tcPr>
            <w:tcW w:w="1081" w:type="pct"/>
            <w:gridSpan w:val="6"/>
          </w:tcPr>
          <w:p w14:paraId="52230094" w14:textId="77777777" w:rsidR="009E4B82" w:rsidRPr="000B389B" w:rsidRDefault="009E4B82" w:rsidP="009E4B82">
            <w:pPr>
              <w:spacing w:line="360" w:lineRule="auto"/>
              <w:rPr>
                <w:rFonts w:cs="Arial"/>
                <w:szCs w:val="24"/>
              </w:rPr>
            </w:pPr>
          </w:p>
        </w:tc>
        <w:tc>
          <w:tcPr>
            <w:tcW w:w="3899" w:type="pct"/>
            <w:gridSpan w:val="96"/>
          </w:tcPr>
          <w:p w14:paraId="23DA02F6" w14:textId="77777777" w:rsidR="009E4B82" w:rsidRPr="000B389B" w:rsidRDefault="009E4B82" w:rsidP="009E4B82">
            <w:pPr>
              <w:pStyle w:val="Point2"/>
              <w:tabs>
                <w:tab w:val="left" w:pos="397"/>
                <w:tab w:val="left" w:pos="567"/>
                <w:tab w:val="left" w:pos="794"/>
              </w:tabs>
              <w:spacing w:before="0" w:after="0"/>
              <w:ind w:left="0" w:firstLine="0"/>
              <w:jc w:val="both"/>
              <w:rPr>
                <w:rFonts w:ascii="Arial" w:hAnsi="Arial" w:cs="Arial"/>
                <w:szCs w:val="24"/>
              </w:rPr>
            </w:pPr>
          </w:p>
        </w:tc>
      </w:tr>
      <w:tr w:rsidR="007759F7" w:rsidRPr="003D36A2" w14:paraId="17A9E911" w14:textId="77777777" w:rsidTr="0091230E">
        <w:tc>
          <w:tcPr>
            <w:tcW w:w="1081" w:type="pct"/>
            <w:gridSpan w:val="6"/>
          </w:tcPr>
          <w:p w14:paraId="72394F59" w14:textId="77777777" w:rsidR="009E4B82" w:rsidRPr="003D36A2" w:rsidRDefault="009E4B82" w:rsidP="009E4B82">
            <w:pPr>
              <w:spacing w:line="360" w:lineRule="auto"/>
              <w:ind w:right="-90"/>
              <w:rPr>
                <w:rFonts w:cs="Arial"/>
                <w:szCs w:val="24"/>
              </w:rPr>
            </w:pPr>
          </w:p>
        </w:tc>
        <w:tc>
          <w:tcPr>
            <w:tcW w:w="645" w:type="pct"/>
            <w:gridSpan w:val="33"/>
          </w:tcPr>
          <w:p w14:paraId="1BA60D22" w14:textId="77777777" w:rsidR="009E4B82" w:rsidRPr="003D36A2"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(α)</w:t>
            </w:r>
          </w:p>
        </w:tc>
        <w:tc>
          <w:tcPr>
            <w:tcW w:w="3274" w:type="pct"/>
            <w:gridSpan w:val="64"/>
          </w:tcPr>
          <w:p w14:paraId="4C52984F" w14:textId="77777777" w:rsidR="009E4B82" w:rsidRPr="003D36A2"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Τη χορήγηση αδειών και την επιβολή όρων για την εμπορία ή χρήση των πετρελαιοειδών και καυσίμων, των οποίων οι προδιαγραφές καθορίζονται με Διατάγματα που εκδίδονται δυνάμει </w:t>
            </w:r>
            <w:r w:rsidR="00955099">
              <w:rPr>
                <w:rFonts w:ascii="Arial" w:hAnsi="Arial" w:cs="Arial"/>
                <w:szCs w:val="24"/>
              </w:rPr>
              <w:t xml:space="preserve">των διατάξεων </w:t>
            </w:r>
            <w:r w:rsidRPr="000B389B">
              <w:rPr>
                <w:rFonts w:ascii="Arial" w:hAnsi="Arial" w:cs="Arial"/>
                <w:szCs w:val="24"/>
              </w:rPr>
              <w:t>του άρθρου 51</w:t>
            </w:r>
            <w:r w:rsidR="00955099">
              <w:rPr>
                <w:rFonts w:ascii="Arial" w:hAnsi="Arial" w:cs="Arial"/>
                <w:szCs w:val="24"/>
              </w:rPr>
              <w:t>·</w:t>
            </w:r>
          </w:p>
        </w:tc>
      </w:tr>
      <w:tr w:rsidR="007759F7" w:rsidRPr="003D36A2" w14:paraId="434090F2" w14:textId="77777777" w:rsidTr="0091230E">
        <w:tc>
          <w:tcPr>
            <w:tcW w:w="1081" w:type="pct"/>
            <w:gridSpan w:val="6"/>
          </w:tcPr>
          <w:p w14:paraId="6C5EE6E6" w14:textId="77777777" w:rsidR="009E4B82" w:rsidRPr="003D36A2" w:rsidRDefault="009E4B82" w:rsidP="009E4B82">
            <w:pPr>
              <w:spacing w:line="360" w:lineRule="auto"/>
              <w:ind w:right="-90"/>
              <w:rPr>
                <w:rFonts w:cs="Arial"/>
                <w:szCs w:val="24"/>
              </w:rPr>
            </w:pPr>
          </w:p>
        </w:tc>
        <w:tc>
          <w:tcPr>
            <w:tcW w:w="645" w:type="pct"/>
            <w:gridSpan w:val="33"/>
          </w:tcPr>
          <w:p w14:paraId="0FCCE877" w14:textId="77777777" w:rsidR="009E4B82" w:rsidRPr="003D36A2" w:rsidRDefault="009E4B82" w:rsidP="009E4B82">
            <w:pPr>
              <w:pStyle w:val="Point2"/>
              <w:spacing w:before="0" w:after="0"/>
              <w:ind w:left="35" w:firstLine="0"/>
              <w:jc w:val="right"/>
              <w:rPr>
                <w:rFonts w:ascii="Arial" w:hAnsi="Arial" w:cs="Arial"/>
                <w:szCs w:val="24"/>
              </w:rPr>
            </w:pPr>
          </w:p>
        </w:tc>
        <w:tc>
          <w:tcPr>
            <w:tcW w:w="3274" w:type="pct"/>
            <w:gridSpan w:val="64"/>
          </w:tcPr>
          <w:p w14:paraId="42FEC7B7" w14:textId="77777777" w:rsidR="009E4B82" w:rsidRPr="003D36A2"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649EBBCC" w14:textId="77777777" w:rsidTr="0091230E">
        <w:tc>
          <w:tcPr>
            <w:tcW w:w="1081" w:type="pct"/>
            <w:gridSpan w:val="6"/>
          </w:tcPr>
          <w:p w14:paraId="1F05691C" w14:textId="77777777" w:rsidR="009E4B82" w:rsidRPr="003D36A2" w:rsidRDefault="009E4B82" w:rsidP="009E4B82">
            <w:pPr>
              <w:spacing w:line="360" w:lineRule="auto"/>
              <w:ind w:right="-90"/>
              <w:rPr>
                <w:rFonts w:cs="Arial"/>
                <w:szCs w:val="24"/>
              </w:rPr>
            </w:pPr>
          </w:p>
        </w:tc>
        <w:tc>
          <w:tcPr>
            <w:tcW w:w="645" w:type="pct"/>
            <w:gridSpan w:val="33"/>
          </w:tcPr>
          <w:p w14:paraId="2D9E1ECE" w14:textId="77777777" w:rsidR="009E4B82" w:rsidRPr="003D36A2"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(β)</w:t>
            </w:r>
          </w:p>
        </w:tc>
        <w:tc>
          <w:tcPr>
            <w:tcW w:w="3274" w:type="pct"/>
            <w:gridSpan w:val="64"/>
          </w:tcPr>
          <w:p w14:paraId="26109131" w14:textId="77777777" w:rsidR="009E4B82" w:rsidRPr="003D36A2"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τον καθορισμό των καταβλητέων τελών για εξέταση αιτήσεων που υποβάλλονται και για την έκδοση αδειών</w:t>
            </w:r>
            <w:r w:rsidR="00955099">
              <w:rPr>
                <w:rFonts w:ascii="Arial" w:hAnsi="Arial" w:cs="Arial"/>
                <w:szCs w:val="24"/>
              </w:rPr>
              <w:t>·</w:t>
            </w:r>
          </w:p>
        </w:tc>
      </w:tr>
      <w:tr w:rsidR="007759F7" w:rsidRPr="003D36A2" w14:paraId="2DF4DC02" w14:textId="77777777" w:rsidTr="0091230E">
        <w:tc>
          <w:tcPr>
            <w:tcW w:w="1081" w:type="pct"/>
            <w:gridSpan w:val="6"/>
          </w:tcPr>
          <w:p w14:paraId="38976763" w14:textId="77777777" w:rsidR="009E4B82" w:rsidRPr="003D36A2" w:rsidRDefault="009E4B82" w:rsidP="009E4B82">
            <w:pPr>
              <w:spacing w:line="360" w:lineRule="auto"/>
              <w:ind w:right="-90"/>
              <w:rPr>
                <w:rFonts w:cs="Arial"/>
                <w:szCs w:val="24"/>
              </w:rPr>
            </w:pPr>
          </w:p>
        </w:tc>
        <w:tc>
          <w:tcPr>
            <w:tcW w:w="645" w:type="pct"/>
            <w:gridSpan w:val="33"/>
          </w:tcPr>
          <w:p w14:paraId="2366187C" w14:textId="77777777" w:rsidR="009E4B82" w:rsidRPr="003D36A2" w:rsidRDefault="009E4B82" w:rsidP="009E4B82">
            <w:pPr>
              <w:pStyle w:val="Point2"/>
              <w:spacing w:before="0" w:after="0"/>
              <w:ind w:left="35" w:firstLine="0"/>
              <w:jc w:val="right"/>
              <w:rPr>
                <w:rFonts w:ascii="Arial" w:hAnsi="Arial" w:cs="Arial"/>
                <w:szCs w:val="24"/>
              </w:rPr>
            </w:pPr>
          </w:p>
        </w:tc>
        <w:tc>
          <w:tcPr>
            <w:tcW w:w="3274" w:type="pct"/>
            <w:gridSpan w:val="64"/>
          </w:tcPr>
          <w:p w14:paraId="1EC60685" w14:textId="77777777" w:rsidR="009E4B82" w:rsidRPr="003D36A2"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4415C193" w14:textId="77777777" w:rsidTr="0091230E">
        <w:tc>
          <w:tcPr>
            <w:tcW w:w="1081" w:type="pct"/>
            <w:gridSpan w:val="6"/>
          </w:tcPr>
          <w:p w14:paraId="25A8FB57" w14:textId="77777777" w:rsidR="009E4B82" w:rsidRPr="003D36A2" w:rsidRDefault="009E4B82" w:rsidP="009E4B82">
            <w:pPr>
              <w:spacing w:line="360" w:lineRule="auto"/>
              <w:ind w:right="-90"/>
              <w:rPr>
                <w:rFonts w:cs="Arial"/>
                <w:szCs w:val="24"/>
              </w:rPr>
            </w:pPr>
          </w:p>
        </w:tc>
        <w:tc>
          <w:tcPr>
            <w:tcW w:w="645" w:type="pct"/>
            <w:gridSpan w:val="33"/>
          </w:tcPr>
          <w:p w14:paraId="5EBEFE70" w14:textId="77777777" w:rsidR="009E4B82" w:rsidRPr="003D36A2"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(γ)</w:t>
            </w:r>
          </w:p>
        </w:tc>
        <w:tc>
          <w:tcPr>
            <w:tcW w:w="3274" w:type="pct"/>
            <w:gridSpan w:val="64"/>
          </w:tcPr>
          <w:p w14:paraId="6033F39D" w14:textId="77777777" w:rsidR="009E4B82" w:rsidRPr="003D36A2"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εν γένει τη ρύθμιση θεμάτων τα οποία αφορούν την εμπορία και χρήση πετρελαιοειδών και καυσίμων, των οποίων οι προδιαγραφές καθορίζονται με Διατάγματα, που εκδίδονται δυνάμει </w:t>
            </w:r>
            <w:r w:rsidR="00955099">
              <w:rPr>
                <w:rFonts w:ascii="Arial" w:hAnsi="Arial" w:cs="Arial"/>
                <w:szCs w:val="24"/>
              </w:rPr>
              <w:t xml:space="preserve">των διατάξεων </w:t>
            </w:r>
            <w:r w:rsidRPr="000B389B">
              <w:rPr>
                <w:rFonts w:ascii="Arial" w:hAnsi="Arial" w:cs="Arial"/>
                <w:szCs w:val="24"/>
              </w:rPr>
              <w:t xml:space="preserve">του άρθρου </w:t>
            </w:r>
            <w:r w:rsidR="00955099">
              <w:rPr>
                <w:rFonts w:ascii="Arial" w:hAnsi="Arial" w:cs="Arial"/>
                <w:szCs w:val="24"/>
              </w:rPr>
              <w:t>51.</w:t>
            </w:r>
          </w:p>
        </w:tc>
      </w:tr>
      <w:tr w:rsidR="007759F7" w:rsidRPr="003D36A2" w14:paraId="3A0E0C24" w14:textId="77777777" w:rsidTr="0091230E">
        <w:tc>
          <w:tcPr>
            <w:tcW w:w="1081" w:type="pct"/>
            <w:gridSpan w:val="6"/>
          </w:tcPr>
          <w:p w14:paraId="11B001B1" w14:textId="77777777" w:rsidR="009E4B82" w:rsidRPr="003D36A2" w:rsidRDefault="009E4B82" w:rsidP="009E4B82">
            <w:pPr>
              <w:spacing w:line="360" w:lineRule="auto"/>
              <w:ind w:right="-90"/>
              <w:rPr>
                <w:rFonts w:cs="Arial"/>
                <w:szCs w:val="24"/>
              </w:rPr>
            </w:pPr>
          </w:p>
        </w:tc>
        <w:tc>
          <w:tcPr>
            <w:tcW w:w="645" w:type="pct"/>
            <w:gridSpan w:val="33"/>
          </w:tcPr>
          <w:p w14:paraId="283D9C40" w14:textId="77777777" w:rsidR="009E4B82" w:rsidRPr="003D36A2" w:rsidRDefault="009E4B82" w:rsidP="009E4B82">
            <w:pPr>
              <w:pStyle w:val="Point2"/>
              <w:spacing w:before="0" w:after="0"/>
              <w:ind w:left="35" w:firstLine="0"/>
              <w:jc w:val="right"/>
              <w:rPr>
                <w:rFonts w:ascii="Arial" w:hAnsi="Arial" w:cs="Arial"/>
                <w:szCs w:val="24"/>
              </w:rPr>
            </w:pPr>
          </w:p>
        </w:tc>
        <w:tc>
          <w:tcPr>
            <w:tcW w:w="3274" w:type="pct"/>
            <w:gridSpan w:val="64"/>
          </w:tcPr>
          <w:p w14:paraId="5E9FF886" w14:textId="77777777" w:rsidR="009E4B82" w:rsidRPr="003D36A2" w:rsidRDefault="009E4B82" w:rsidP="009E4B82">
            <w:pPr>
              <w:pStyle w:val="Point2"/>
              <w:tabs>
                <w:tab w:val="left" w:pos="567"/>
              </w:tabs>
              <w:spacing w:before="0" w:after="0"/>
              <w:ind w:left="0" w:firstLine="0"/>
              <w:jc w:val="both"/>
              <w:rPr>
                <w:rFonts w:ascii="Arial" w:hAnsi="Arial" w:cs="Arial"/>
                <w:szCs w:val="24"/>
              </w:rPr>
            </w:pPr>
          </w:p>
        </w:tc>
      </w:tr>
      <w:tr w:rsidR="00274144" w:rsidRPr="003D36A2" w14:paraId="6808772F" w14:textId="77777777" w:rsidTr="00274144">
        <w:tc>
          <w:tcPr>
            <w:tcW w:w="1081" w:type="pct"/>
            <w:gridSpan w:val="6"/>
          </w:tcPr>
          <w:p w14:paraId="47F4844A" w14:textId="77777777" w:rsidR="009E4B82" w:rsidRDefault="009E4B82" w:rsidP="009E4B82">
            <w:pPr>
              <w:spacing w:line="360" w:lineRule="auto"/>
              <w:ind w:right="-90"/>
              <w:rPr>
                <w:rFonts w:cs="Arial"/>
                <w:szCs w:val="24"/>
              </w:rPr>
            </w:pPr>
            <w:r w:rsidRPr="000B389B">
              <w:rPr>
                <w:rFonts w:cs="Arial"/>
                <w:szCs w:val="24"/>
              </w:rPr>
              <w:t xml:space="preserve">Εξουσία για </w:t>
            </w:r>
          </w:p>
          <w:p w14:paraId="0A83E21A" w14:textId="77777777" w:rsidR="009E4B82" w:rsidRDefault="009E4B82" w:rsidP="009E4B82">
            <w:pPr>
              <w:spacing w:line="360" w:lineRule="auto"/>
              <w:ind w:right="-90"/>
              <w:rPr>
                <w:rFonts w:cs="Arial"/>
                <w:szCs w:val="24"/>
              </w:rPr>
            </w:pPr>
            <w:r w:rsidRPr="000B389B">
              <w:rPr>
                <w:rFonts w:cs="Arial"/>
                <w:szCs w:val="24"/>
              </w:rPr>
              <w:t xml:space="preserve">έκδοση Διαταγμάτων </w:t>
            </w:r>
            <w:r w:rsidR="007C3EE4">
              <w:rPr>
                <w:rFonts w:cs="Arial"/>
                <w:szCs w:val="24"/>
              </w:rPr>
              <w:t xml:space="preserve">    </w:t>
            </w:r>
            <w:r w:rsidRPr="000B389B">
              <w:rPr>
                <w:rFonts w:cs="Arial"/>
                <w:szCs w:val="24"/>
              </w:rPr>
              <w:t xml:space="preserve">από τον </w:t>
            </w:r>
          </w:p>
          <w:p w14:paraId="0085C369" w14:textId="35408B82" w:rsidR="009E4B82" w:rsidRDefault="009E4B82" w:rsidP="009E4B82">
            <w:pPr>
              <w:spacing w:line="360" w:lineRule="auto"/>
              <w:ind w:right="-90"/>
              <w:rPr>
                <w:rFonts w:cs="Arial"/>
                <w:szCs w:val="24"/>
              </w:rPr>
            </w:pPr>
            <w:r w:rsidRPr="000B389B">
              <w:rPr>
                <w:rFonts w:cs="Arial"/>
                <w:szCs w:val="24"/>
              </w:rPr>
              <w:t xml:space="preserve">Υπουργό λόγω αλλαγής στον εφοδιασμό </w:t>
            </w:r>
          </w:p>
          <w:p w14:paraId="26A63CF5" w14:textId="77777777" w:rsidR="007E2A5A" w:rsidRDefault="009E4B82" w:rsidP="009E4B82">
            <w:pPr>
              <w:spacing w:line="360" w:lineRule="auto"/>
              <w:ind w:right="-90"/>
              <w:rPr>
                <w:rFonts w:cs="Arial"/>
                <w:szCs w:val="24"/>
              </w:rPr>
            </w:pPr>
            <w:r w:rsidRPr="000B389B">
              <w:rPr>
                <w:rFonts w:cs="Arial"/>
                <w:szCs w:val="24"/>
              </w:rPr>
              <w:t xml:space="preserve">με αργό </w:t>
            </w:r>
          </w:p>
          <w:p w14:paraId="527D441E" w14:textId="77777777" w:rsidR="009E4B82" w:rsidRDefault="009E4B82" w:rsidP="009E4B82">
            <w:pPr>
              <w:spacing w:line="360" w:lineRule="auto"/>
              <w:ind w:right="-90"/>
              <w:rPr>
                <w:rFonts w:cs="Arial"/>
                <w:szCs w:val="24"/>
              </w:rPr>
            </w:pPr>
            <w:r w:rsidRPr="000B389B">
              <w:rPr>
                <w:rFonts w:cs="Arial"/>
                <w:szCs w:val="24"/>
              </w:rPr>
              <w:t>πετρέλαιο</w:t>
            </w:r>
          </w:p>
          <w:p w14:paraId="2AAB1252" w14:textId="77777777" w:rsidR="009E4B82" w:rsidRPr="003D36A2" w:rsidRDefault="009E4B82" w:rsidP="009E4B82">
            <w:pPr>
              <w:spacing w:line="360" w:lineRule="auto"/>
              <w:ind w:right="-90"/>
              <w:rPr>
                <w:rFonts w:cs="Arial"/>
                <w:szCs w:val="24"/>
              </w:rPr>
            </w:pPr>
            <w:r w:rsidRPr="000B389B">
              <w:rPr>
                <w:rFonts w:cs="Arial"/>
                <w:szCs w:val="24"/>
              </w:rPr>
              <w:t>ή προϊόντα πετρελαίου.</w:t>
            </w:r>
          </w:p>
        </w:tc>
        <w:tc>
          <w:tcPr>
            <w:tcW w:w="3919" w:type="pct"/>
            <w:gridSpan w:val="97"/>
          </w:tcPr>
          <w:p w14:paraId="7FEAA6A8" w14:textId="5FC8FE76" w:rsidR="009E4B82" w:rsidRPr="003D36A2" w:rsidRDefault="009E4B82" w:rsidP="009E4B82">
            <w:pPr>
              <w:pStyle w:val="Point2"/>
              <w:tabs>
                <w:tab w:val="left" w:pos="397"/>
                <w:tab w:val="left" w:pos="567"/>
                <w:tab w:val="left" w:pos="794"/>
              </w:tabs>
              <w:spacing w:before="0" w:after="0"/>
              <w:ind w:left="0" w:firstLine="0"/>
              <w:jc w:val="both"/>
              <w:rPr>
                <w:rFonts w:ascii="Arial" w:hAnsi="Arial" w:cs="Arial"/>
                <w:szCs w:val="24"/>
              </w:rPr>
            </w:pPr>
            <w:r w:rsidRPr="000B389B">
              <w:rPr>
                <w:rFonts w:ascii="Arial" w:hAnsi="Arial" w:cs="Arial"/>
                <w:szCs w:val="24"/>
              </w:rPr>
              <w:t>50.-(1)</w:t>
            </w:r>
            <w:r>
              <w:rPr>
                <w:rFonts w:ascii="Arial" w:hAnsi="Arial" w:cs="Arial"/>
                <w:szCs w:val="24"/>
              </w:rPr>
              <w:tab/>
            </w:r>
            <w:r w:rsidR="007C3EE4">
              <w:rPr>
                <w:rFonts w:ascii="Arial" w:hAnsi="Arial" w:cs="Arial"/>
                <w:szCs w:val="24"/>
              </w:rPr>
              <w:tab/>
            </w:r>
            <w:r w:rsidRPr="000B389B">
              <w:rPr>
                <w:rFonts w:ascii="Arial" w:hAnsi="Arial" w:cs="Arial"/>
                <w:szCs w:val="24"/>
              </w:rPr>
              <w:t xml:space="preserve">Ο Υπουργός δύναται, με Διάταγμά του που δημοσιεύεται στην Επίσημη Εφημερίδα της Δημοκρατίας, </w:t>
            </w:r>
            <w:r w:rsidR="00955099">
              <w:rPr>
                <w:rFonts w:ascii="Arial" w:hAnsi="Arial" w:cs="Arial"/>
                <w:szCs w:val="24"/>
              </w:rPr>
              <w:t>ύστερα</w:t>
            </w:r>
            <w:r w:rsidRPr="000B389B">
              <w:rPr>
                <w:rFonts w:ascii="Arial" w:hAnsi="Arial" w:cs="Arial"/>
                <w:szCs w:val="24"/>
              </w:rPr>
              <w:t xml:space="preserve"> από </w:t>
            </w:r>
            <w:r w:rsidR="005A04B9">
              <w:rPr>
                <w:rFonts w:ascii="Arial" w:hAnsi="Arial" w:cs="Arial"/>
                <w:szCs w:val="24"/>
              </w:rPr>
              <w:t>Α</w:t>
            </w:r>
            <w:r w:rsidRPr="000B389B">
              <w:rPr>
                <w:rFonts w:ascii="Arial" w:hAnsi="Arial" w:cs="Arial"/>
                <w:szCs w:val="24"/>
              </w:rPr>
              <w:t xml:space="preserve">πόφαση του Υπουργικού Συμβουλίου και έγκριση της Επιτροπής και σύμφωνα με τις διατάξεις του άρθρου 7 της Οδηγίας 98/70/ΕΚ, να επιτρέψει υψηλότερες οριακές τιμές για ένα ή περισσότερα συστατικά βενζίνης ή ντίζελ, για χρονικό διάστημα που δεν υπερβαίνει τους έξι </w:t>
            </w:r>
            <w:r w:rsidR="00955099">
              <w:rPr>
                <w:rFonts w:ascii="Arial" w:hAnsi="Arial" w:cs="Arial"/>
                <w:szCs w:val="24"/>
              </w:rPr>
              <w:t xml:space="preserve">(6) </w:t>
            </w:r>
            <w:r w:rsidRPr="000B389B">
              <w:rPr>
                <w:rFonts w:ascii="Arial" w:hAnsi="Arial" w:cs="Arial"/>
                <w:szCs w:val="24"/>
              </w:rPr>
              <w:t xml:space="preserve">μήνες, σε περίπτωση που, λόγω </w:t>
            </w:r>
            <w:r w:rsidR="00955099">
              <w:rPr>
                <w:rFonts w:ascii="Arial" w:hAnsi="Arial" w:cs="Arial"/>
                <w:szCs w:val="24"/>
              </w:rPr>
              <w:t>έκτακτων</w:t>
            </w:r>
            <w:r w:rsidRPr="000B389B">
              <w:rPr>
                <w:rFonts w:ascii="Arial" w:hAnsi="Arial" w:cs="Arial"/>
                <w:szCs w:val="24"/>
              </w:rPr>
              <w:t xml:space="preserve"> γεγονότων ή αιφνίδιας αλλαγής στον εφοδιασμό σε αργό πετρέλαιο ή προϊόντα πετρελαίου, καταστεί δυσχερής η εφαρμογή των εκάστοτε </w:t>
            </w:r>
            <w:r w:rsidR="007C3EE4">
              <w:rPr>
                <w:rFonts w:ascii="Arial" w:hAnsi="Arial" w:cs="Arial"/>
                <w:szCs w:val="24"/>
              </w:rPr>
              <w:t>καθοριζ</w:t>
            </w:r>
            <w:r w:rsidR="00070483">
              <w:rPr>
                <w:rFonts w:ascii="Arial" w:hAnsi="Arial" w:cs="Arial"/>
                <w:szCs w:val="24"/>
              </w:rPr>
              <w:t>ό</w:t>
            </w:r>
            <w:r w:rsidR="007C3EE4">
              <w:rPr>
                <w:rFonts w:ascii="Arial" w:hAnsi="Arial" w:cs="Arial"/>
                <w:szCs w:val="24"/>
              </w:rPr>
              <w:t>μ</w:t>
            </w:r>
            <w:r w:rsidR="00070483">
              <w:rPr>
                <w:rFonts w:ascii="Arial" w:hAnsi="Arial" w:cs="Arial"/>
                <w:szCs w:val="24"/>
              </w:rPr>
              <w:t>ε</w:t>
            </w:r>
            <w:r w:rsidR="007C3EE4">
              <w:rPr>
                <w:rFonts w:ascii="Arial" w:hAnsi="Arial" w:cs="Arial"/>
                <w:szCs w:val="24"/>
              </w:rPr>
              <w:t>νων</w:t>
            </w:r>
            <w:r w:rsidRPr="000B389B">
              <w:rPr>
                <w:rFonts w:ascii="Arial" w:hAnsi="Arial" w:cs="Arial"/>
                <w:szCs w:val="24"/>
              </w:rPr>
              <w:t xml:space="preserve"> προδιαγραφών βενζίνης και ντίζελ στη Δημοκρατία.</w:t>
            </w:r>
          </w:p>
        </w:tc>
      </w:tr>
      <w:tr w:rsidR="007759F7" w:rsidRPr="003D36A2" w14:paraId="3BB4F0F6" w14:textId="77777777" w:rsidTr="00274144">
        <w:tc>
          <w:tcPr>
            <w:tcW w:w="1081" w:type="pct"/>
            <w:gridSpan w:val="6"/>
          </w:tcPr>
          <w:p w14:paraId="27D14587" w14:textId="77777777" w:rsidR="009E4B82" w:rsidRPr="003D36A2" w:rsidRDefault="009E4B82" w:rsidP="009E4B82">
            <w:pPr>
              <w:spacing w:line="360" w:lineRule="auto"/>
              <w:ind w:right="-90"/>
              <w:rPr>
                <w:rFonts w:cs="Arial"/>
                <w:szCs w:val="24"/>
              </w:rPr>
            </w:pPr>
          </w:p>
        </w:tc>
        <w:tc>
          <w:tcPr>
            <w:tcW w:w="966" w:type="pct"/>
            <w:gridSpan w:val="71"/>
          </w:tcPr>
          <w:p w14:paraId="226524C3" w14:textId="77777777" w:rsidR="009E4B82" w:rsidRPr="003D36A2" w:rsidRDefault="009E4B82" w:rsidP="009E4B82">
            <w:pPr>
              <w:pStyle w:val="Point2"/>
              <w:spacing w:before="0" w:after="0"/>
              <w:ind w:left="35" w:firstLine="0"/>
              <w:jc w:val="right"/>
              <w:rPr>
                <w:rFonts w:ascii="Arial" w:hAnsi="Arial" w:cs="Arial"/>
                <w:szCs w:val="24"/>
              </w:rPr>
            </w:pPr>
          </w:p>
        </w:tc>
        <w:tc>
          <w:tcPr>
            <w:tcW w:w="2954" w:type="pct"/>
            <w:gridSpan w:val="26"/>
          </w:tcPr>
          <w:p w14:paraId="1D4002B7" w14:textId="77777777" w:rsidR="009E4B82" w:rsidRPr="003D36A2" w:rsidRDefault="009E4B82" w:rsidP="009E4B82">
            <w:pPr>
              <w:pStyle w:val="Point2"/>
              <w:tabs>
                <w:tab w:val="left" w:pos="567"/>
              </w:tabs>
              <w:spacing w:before="0" w:after="0"/>
              <w:ind w:left="0" w:firstLine="0"/>
              <w:jc w:val="both"/>
              <w:rPr>
                <w:rFonts w:ascii="Arial" w:hAnsi="Arial" w:cs="Arial"/>
                <w:szCs w:val="24"/>
              </w:rPr>
            </w:pPr>
          </w:p>
        </w:tc>
      </w:tr>
      <w:tr w:rsidR="00274144" w:rsidRPr="003D36A2" w14:paraId="607013A2" w14:textId="77777777" w:rsidTr="00274144">
        <w:tc>
          <w:tcPr>
            <w:tcW w:w="1081" w:type="pct"/>
            <w:gridSpan w:val="6"/>
          </w:tcPr>
          <w:p w14:paraId="278CD5F9" w14:textId="77777777" w:rsidR="009E4B82" w:rsidRPr="003D36A2" w:rsidRDefault="009E4B82" w:rsidP="009E4B82">
            <w:pPr>
              <w:spacing w:line="360" w:lineRule="auto"/>
              <w:ind w:right="-90"/>
              <w:rPr>
                <w:rFonts w:cs="Arial"/>
                <w:szCs w:val="24"/>
              </w:rPr>
            </w:pPr>
          </w:p>
        </w:tc>
        <w:tc>
          <w:tcPr>
            <w:tcW w:w="3919" w:type="pct"/>
            <w:gridSpan w:val="97"/>
          </w:tcPr>
          <w:p w14:paraId="60F98BAB" w14:textId="17B66813" w:rsidR="009E4B82" w:rsidRPr="003D36A2" w:rsidRDefault="009E4B82" w:rsidP="009E4B82">
            <w:pPr>
              <w:pStyle w:val="Point2"/>
              <w:tabs>
                <w:tab w:val="left" w:pos="397"/>
                <w:tab w:val="left" w:pos="567"/>
                <w:tab w:val="left" w:pos="794"/>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(2)</w:t>
            </w:r>
            <w:r>
              <w:rPr>
                <w:rFonts w:ascii="Arial" w:hAnsi="Arial" w:cs="Arial"/>
                <w:szCs w:val="24"/>
              </w:rPr>
              <w:tab/>
            </w:r>
            <w:r w:rsidR="007C3EE4">
              <w:rPr>
                <w:rFonts w:ascii="Arial" w:hAnsi="Arial" w:cs="Arial"/>
                <w:szCs w:val="24"/>
              </w:rPr>
              <w:tab/>
            </w:r>
            <w:r w:rsidRPr="000B389B">
              <w:rPr>
                <w:rFonts w:ascii="Arial" w:hAnsi="Arial" w:cs="Arial"/>
                <w:szCs w:val="24"/>
              </w:rPr>
              <w:t xml:space="preserve">Ο Υπουργός δύναται, με Διάταγμά του που δημοσιεύεται στην Επίσημη Εφημερίδα της Δημοκρατίας, </w:t>
            </w:r>
            <w:r w:rsidR="007C3EE4">
              <w:rPr>
                <w:rFonts w:ascii="Arial" w:hAnsi="Arial" w:cs="Arial"/>
                <w:szCs w:val="24"/>
              </w:rPr>
              <w:t>ύστερα</w:t>
            </w:r>
            <w:r w:rsidRPr="000B389B">
              <w:rPr>
                <w:rFonts w:ascii="Arial" w:hAnsi="Arial" w:cs="Arial"/>
                <w:szCs w:val="24"/>
              </w:rPr>
              <w:t xml:space="preserve"> από </w:t>
            </w:r>
            <w:r w:rsidR="005A04B9">
              <w:rPr>
                <w:rFonts w:ascii="Arial" w:hAnsi="Arial" w:cs="Arial"/>
                <w:szCs w:val="24"/>
              </w:rPr>
              <w:t>Α</w:t>
            </w:r>
            <w:r w:rsidRPr="000B389B">
              <w:rPr>
                <w:rFonts w:ascii="Arial" w:hAnsi="Arial" w:cs="Arial"/>
                <w:szCs w:val="24"/>
              </w:rPr>
              <w:t>πόφαση του Υπουργικού Συμβουλίου και έγκριση της Επιτροπής και σύμφωνα με τις διατάξεις του άρθρου 12 της Οδηγίας (</w:t>
            </w:r>
            <w:r w:rsidRPr="008C22CE">
              <w:rPr>
                <w:rFonts w:ascii="Arial" w:hAnsi="Arial" w:cs="Arial"/>
                <w:szCs w:val="24"/>
              </w:rPr>
              <w:t>EE</w:t>
            </w:r>
            <w:r w:rsidRPr="000B389B">
              <w:rPr>
                <w:rFonts w:ascii="Arial" w:hAnsi="Arial" w:cs="Arial"/>
                <w:szCs w:val="24"/>
              </w:rPr>
              <w:t xml:space="preserve">) 2016/802, να επιτρέψει υψηλότερες οριακές τιμές περιεκτικότητας σε θείο του </w:t>
            </w:r>
            <w:proofErr w:type="spellStart"/>
            <w:r w:rsidRPr="000B389B">
              <w:rPr>
                <w:rFonts w:ascii="Arial" w:hAnsi="Arial" w:cs="Arial"/>
                <w:szCs w:val="24"/>
              </w:rPr>
              <w:t>βαρέως</w:t>
            </w:r>
            <w:proofErr w:type="spellEnd"/>
            <w:r w:rsidRPr="000B389B">
              <w:rPr>
                <w:rFonts w:ascii="Arial" w:hAnsi="Arial" w:cs="Arial"/>
                <w:szCs w:val="24"/>
              </w:rPr>
              <w:t xml:space="preserve"> μαζούτ και του πετρελαίου εσωτερικής καύσης, για χρονικό διάστημα που δεν υπερβαίνει τους έξι </w:t>
            </w:r>
            <w:r w:rsidR="007C3EE4">
              <w:rPr>
                <w:rFonts w:ascii="Arial" w:hAnsi="Arial" w:cs="Arial"/>
                <w:szCs w:val="24"/>
              </w:rPr>
              <w:t xml:space="preserve">(6) </w:t>
            </w:r>
            <w:r w:rsidRPr="000B389B">
              <w:rPr>
                <w:rFonts w:ascii="Arial" w:hAnsi="Arial" w:cs="Arial"/>
                <w:szCs w:val="24"/>
              </w:rPr>
              <w:t>μήνες, σε περίπτωση που, λόγω ξαφνικής αλλαγής στην προμήθεια αργού πετρελαίου, προϊόντων πετρελαίου ή άλλων υδρογονανθράκων, καταστεί δυσχερής η εφαρμογή των εκάστοτε καθοριζομένων προδιαγραφών για την περιεκτικότητα σε θείο των εν λόγω καυσίμων στη Δημοκρατία.</w:t>
            </w:r>
          </w:p>
        </w:tc>
      </w:tr>
      <w:tr w:rsidR="007759F7" w:rsidRPr="003D36A2" w14:paraId="4A5508E5" w14:textId="77777777" w:rsidTr="00274144">
        <w:tc>
          <w:tcPr>
            <w:tcW w:w="1081" w:type="pct"/>
            <w:gridSpan w:val="6"/>
          </w:tcPr>
          <w:p w14:paraId="46AE1900" w14:textId="77777777" w:rsidR="009E4B82" w:rsidRPr="003D36A2" w:rsidRDefault="009E4B82" w:rsidP="009E4B82">
            <w:pPr>
              <w:spacing w:line="360" w:lineRule="auto"/>
              <w:ind w:right="-90"/>
              <w:rPr>
                <w:rFonts w:cs="Arial"/>
                <w:szCs w:val="24"/>
              </w:rPr>
            </w:pPr>
          </w:p>
        </w:tc>
        <w:tc>
          <w:tcPr>
            <w:tcW w:w="966" w:type="pct"/>
            <w:gridSpan w:val="71"/>
          </w:tcPr>
          <w:p w14:paraId="2001E51A" w14:textId="77777777" w:rsidR="009E4B82" w:rsidRPr="003D36A2" w:rsidRDefault="009E4B82" w:rsidP="009E4B82">
            <w:pPr>
              <w:pStyle w:val="Point2"/>
              <w:spacing w:before="0" w:after="0"/>
              <w:ind w:left="35" w:firstLine="0"/>
              <w:jc w:val="right"/>
              <w:rPr>
                <w:rFonts w:ascii="Arial" w:hAnsi="Arial" w:cs="Arial"/>
                <w:szCs w:val="24"/>
              </w:rPr>
            </w:pPr>
          </w:p>
        </w:tc>
        <w:tc>
          <w:tcPr>
            <w:tcW w:w="2954" w:type="pct"/>
            <w:gridSpan w:val="26"/>
          </w:tcPr>
          <w:p w14:paraId="03BED098" w14:textId="77777777" w:rsidR="009E4B82" w:rsidRPr="003D36A2" w:rsidRDefault="009E4B82" w:rsidP="009E4B82">
            <w:pPr>
              <w:pStyle w:val="Point2"/>
              <w:tabs>
                <w:tab w:val="left" w:pos="567"/>
              </w:tabs>
              <w:spacing w:before="0" w:after="0"/>
              <w:ind w:left="0" w:firstLine="0"/>
              <w:jc w:val="both"/>
              <w:rPr>
                <w:rFonts w:ascii="Arial" w:hAnsi="Arial" w:cs="Arial"/>
                <w:szCs w:val="24"/>
              </w:rPr>
            </w:pPr>
          </w:p>
        </w:tc>
      </w:tr>
      <w:tr w:rsidR="00274144" w:rsidRPr="003D36A2" w14:paraId="4F574E0A" w14:textId="77777777" w:rsidTr="00274144">
        <w:tc>
          <w:tcPr>
            <w:tcW w:w="1081" w:type="pct"/>
            <w:gridSpan w:val="6"/>
          </w:tcPr>
          <w:p w14:paraId="3B432371" w14:textId="77777777" w:rsidR="009E4B82" w:rsidRDefault="009E4B82" w:rsidP="009E4B82">
            <w:pPr>
              <w:spacing w:line="360" w:lineRule="auto"/>
              <w:rPr>
                <w:rFonts w:cs="Arial"/>
                <w:szCs w:val="24"/>
              </w:rPr>
            </w:pPr>
            <w:r w:rsidRPr="000B389B">
              <w:rPr>
                <w:rFonts w:cs="Arial"/>
                <w:szCs w:val="24"/>
              </w:rPr>
              <w:t xml:space="preserve">Εξουσία  </w:t>
            </w:r>
          </w:p>
          <w:p w14:paraId="19B36F42" w14:textId="77777777" w:rsidR="009E4B82" w:rsidRDefault="009E4B82" w:rsidP="009E4B82">
            <w:pPr>
              <w:spacing w:line="360" w:lineRule="auto"/>
              <w:ind w:right="-90"/>
              <w:rPr>
                <w:rFonts w:cs="Arial"/>
                <w:szCs w:val="24"/>
              </w:rPr>
            </w:pPr>
            <w:r w:rsidRPr="000B389B">
              <w:rPr>
                <w:rFonts w:cs="Arial"/>
                <w:szCs w:val="24"/>
              </w:rPr>
              <w:t xml:space="preserve">έκδοσης </w:t>
            </w:r>
          </w:p>
          <w:p w14:paraId="13BFFC37" w14:textId="77777777" w:rsidR="009E4B82" w:rsidRPr="003D36A2" w:rsidRDefault="009E4B82" w:rsidP="009E4B82">
            <w:pPr>
              <w:spacing w:line="360" w:lineRule="auto"/>
              <w:ind w:right="-90"/>
              <w:rPr>
                <w:rFonts w:cs="Arial"/>
                <w:szCs w:val="24"/>
              </w:rPr>
            </w:pPr>
            <w:r w:rsidRPr="000B389B">
              <w:rPr>
                <w:rFonts w:cs="Arial"/>
                <w:szCs w:val="24"/>
              </w:rPr>
              <w:t>Διαταγμάτων.</w:t>
            </w:r>
          </w:p>
        </w:tc>
        <w:tc>
          <w:tcPr>
            <w:tcW w:w="3919" w:type="pct"/>
            <w:gridSpan w:val="97"/>
          </w:tcPr>
          <w:p w14:paraId="473B772A" w14:textId="0C90FC8C" w:rsidR="009E4B82" w:rsidRPr="003D36A2" w:rsidRDefault="009E4B82" w:rsidP="009E4B82">
            <w:pPr>
              <w:pStyle w:val="Point2"/>
              <w:tabs>
                <w:tab w:val="left" w:pos="397"/>
                <w:tab w:val="left" w:pos="624"/>
                <w:tab w:val="left" w:pos="851"/>
              </w:tabs>
              <w:spacing w:before="0" w:after="0"/>
              <w:ind w:left="0" w:firstLine="0"/>
              <w:jc w:val="both"/>
              <w:rPr>
                <w:rFonts w:ascii="Arial" w:hAnsi="Arial" w:cs="Arial"/>
                <w:szCs w:val="24"/>
              </w:rPr>
            </w:pPr>
            <w:r w:rsidRPr="000B389B">
              <w:rPr>
                <w:rFonts w:ascii="Arial" w:hAnsi="Arial" w:cs="Arial"/>
                <w:szCs w:val="24"/>
              </w:rPr>
              <w:t>51</w:t>
            </w:r>
            <w:r w:rsidR="00541B6F">
              <w:rPr>
                <w:rFonts w:ascii="Arial" w:hAnsi="Arial" w:cs="Arial"/>
                <w:szCs w:val="24"/>
              </w:rPr>
              <w:t>.</w:t>
            </w:r>
            <w:r w:rsidRPr="000B389B">
              <w:rPr>
                <w:rFonts w:ascii="Arial" w:hAnsi="Arial" w:cs="Arial"/>
                <w:szCs w:val="24"/>
              </w:rPr>
              <w:t>-(1)</w:t>
            </w:r>
            <w:r>
              <w:rPr>
                <w:rFonts w:ascii="Arial" w:hAnsi="Arial" w:cs="Arial"/>
                <w:szCs w:val="24"/>
              </w:rPr>
              <w:tab/>
            </w:r>
            <w:r w:rsidRPr="000B389B">
              <w:rPr>
                <w:rFonts w:ascii="Arial" w:hAnsi="Arial" w:cs="Arial"/>
                <w:szCs w:val="24"/>
              </w:rPr>
              <w:t xml:space="preserve">Ο Υπουργός έχει εξουσία να εκδίδει Διατάγματα, με τα οποία να καθορίζονται οι ρυθμίσεις τεχνικού χαρακτήρα, που είναι απαραίτητες για την εφαρμογή των διατάξεων του παρόντος </w:t>
            </w:r>
            <w:r w:rsidR="00955099">
              <w:rPr>
                <w:rFonts w:ascii="Arial" w:hAnsi="Arial" w:cs="Arial"/>
                <w:szCs w:val="24"/>
              </w:rPr>
              <w:t>Ν</w:t>
            </w:r>
            <w:r w:rsidRPr="000B389B">
              <w:rPr>
                <w:rFonts w:ascii="Arial" w:hAnsi="Arial" w:cs="Arial"/>
                <w:szCs w:val="24"/>
              </w:rPr>
              <w:t>όμου,</w:t>
            </w:r>
            <w:r w:rsidR="00955099">
              <w:rPr>
                <w:rFonts w:ascii="Arial" w:hAnsi="Arial" w:cs="Arial"/>
                <w:szCs w:val="24"/>
              </w:rPr>
              <w:t xml:space="preserve"> </w:t>
            </w:r>
            <w:r w:rsidRPr="000B389B">
              <w:rPr>
                <w:rFonts w:ascii="Arial" w:hAnsi="Arial" w:cs="Arial"/>
                <w:szCs w:val="24"/>
              </w:rPr>
              <w:t>τα οποία δημοσιεύονται στην Επίσημη Εφημερίδα της Δημοκρατίας.</w:t>
            </w:r>
          </w:p>
        </w:tc>
      </w:tr>
      <w:tr w:rsidR="007759F7" w:rsidRPr="003D36A2" w14:paraId="3889122F" w14:textId="77777777" w:rsidTr="00274144">
        <w:tc>
          <w:tcPr>
            <w:tcW w:w="1081" w:type="pct"/>
            <w:gridSpan w:val="6"/>
          </w:tcPr>
          <w:p w14:paraId="6359AFEB" w14:textId="77777777" w:rsidR="009E4B82" w:rsidRPr="003D36A2" w:rsidRDefault="009E4B82" w:rsidP="009E4B82">
            <w:pPr>
              <w:spacing w:line="360" w:lineRule="auto"/>
              <w:ind w:right="-90"/>
              <w:rPr>
                <w:rFonts w:cs="Arial"/>
                <w:szCs w:val="24"/>
              </w:rPr>
            </w:pPr>
          </w:p>
        </w:tc>
        <w:tc>
          <w:tcPr>
            <w:tcW w:w="966" w:type="pct"/>
            <w:gridSpan w:val="71"/>
          </w:tcPr>
          <w:p w14:paraId="02BEC5DB" w14:textId="77777777" w:rsidR="009E4B82" w:rsidRPr="003D36A2" w:rsidRDefault="009E4B82" w:rsidP="009E4B82">
            <w:pPr>
              <w:pStyle w:val="Point2"/>
              <w:spacing w:before="0" w:after="0"/>
              <w:ind w:left="35" w:firstLine="0"/>
              <w:jc w:val="right"/>
              <w:rPr>
                <w:rFonts w:ascii="Arial" w:hAnsi="Arial" w:cs="Arial"/>
                <w:szCs w:val="24"/>
              </w:rPr>
            </w:pPr>
          </w:p>
        </w:tc>
        <w:tc>
          <w:tcPr>
            <w:tcW w:w="2954" w:type="pct"/>
            <w:gridSpan w:val="26"/>
          </w:tcPr>
          <w:p w14:paraId="6BB92338" w14:textId="77777777" w:rsidR="009E4B82" w:rsidRPr="003D36A2" w:rsidRDefault="009E4B82" w:rsidP="009E4B82">
            <w:pPr>
              <w:pStyle w:val="Point2"/>
              <w:tabs>
                <w:tab w:val="left" w:pos="567"/>
              </w:tabs>
              <w:spacing w:before="0" w:after="0"/>
              <w:ind w:left="0" w:firstLine="0"/>
              <w:jc w:val="both"/>
              <w:rPr>
                <w:rFonts w:ascii="Arial" w:hAnsi="Arial" w:cs="Arial"/>
                <w:szCs w:val="24"/>
              </w:rPr>
            </w:pPr>
          </w:p>
        </w:tc>
      </w:tr>
      <w:tr w:rsidR="00274144" w:rsidRPr="003D36A2" w14:paraId="63386250" w14:textId="77777777" w:rsidTr="00274144">
        <w:tc>
          <w:tcPr>
            <w:tcW w:w="1081" w:type="pct"/>
            <w:gridSpan w:val="6"/>
          </w:tcPr>
          <w:p w14:paraId="7D8B62C5" w14:textId="77777777" w:rsidR="009E4B82" w:rsidRPr="003D36A2" w:rsidRDefault="009E4B82" w:rsidP="009E4B82">
            <w:pPr>
              <w:spacing w:line="360" w:lineRule="auto"/>
              <w:ind w:right="-90"/>
              <w:rPr>
                <w:rFonts w:cs="Arial"/>
                <w:szCs w:val="24"/>
              </w:rPr>
            </w:pPr>
          </w:p>
        </w:tc>
        <w:tc>
          <w:tcPr>
            <w:tcW w:w="3919" w:type="pct"/>
            <w:gridSpan w:val="97"/>
          </w:tcPr>
          <w:p w14:paraId="67592DA1" w14:textId="215DE6D4" w:rsidR="009E4B82" w:rsidRPr="003D36A2" w:rsidRDefault="009E4B82" w:rsidP="009E4B82">
            <w:pPr>
              <w:pStyle w:val="Point2"/>
              <w:tabs>
                <w:tab w:val="left" w:pos="397"/>
                <w:tab w:val="left" w:pos="624"/>
                <w:tab w:val="left" w:pos="851"/>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(2)</w:t>
            </w:r>
            <w:r>
              <w:rPr>
                <w:rFonts w:ascii="Arial" w:hAnsi="Arial" w:cs="Arial"/>
                <w:szCs w:val="24"/>
              </w:rPr>
              <w:tab/>
            </w:r>
            <w:r w:rsidRPr="000B389B">
              <w:rPr>
                <w:rFonts w:ascii="Arial" w:hAnsi="Arial" w:cs="Arial"/>
                <w:szCs w:val="24"/>
              </w:rPr>
              <w:t xml:space="preserve">Ειδικότερα, ο Υπουργός με Διατάγματά του καθορίζει </w:t>
            </w:r>
            <w:r w:rsidR="00AC5A07" w:rsidRPr="000B389B">
              <w:rPr>
                <w:rFonts w:ascii="Arial" w:hAnsi="Arial" w:cs="Arial"/>
                <w:szCs w:val="24"/>
              </w:rPr>
              <w:t xml:space="preserve">μεταξύ άλλων </w:t>
            </w:r>
            <w:r w:rsidRPr="000B389B">
              <w:rPr>
                <w:rFonts w:ascii="Arial" w:hAnsi="Arial" w:cs="Arial"/>
                <w:szCs w:val="24"/>
              </w:rPr>
              <w:t>τα ακόλουθα:</w:t>
            </w:r>
          </w:p>
        </w:tc>
      </w:tr>
      <w:tr w:rsidR="007759F7" w:rsidRPr="003D36A2" w14:paraId="6CFF6413" w14:textId="77777777" w:rsidTr="00274144">
        <w:tc>
          <w:tcPr>
            <w:tcW w:w="1081" w:type="pct"/>
            <w:gridSpan w:val="6"/>
          </w:tcPr>
          <w:p w14:paraId="05207554" w14:textId="77777777" w:rsidR="009E4B82" w:rsidRPr="003D36A2" w:rsidRDefault="009E4B82" w:rsidP="009E4B82">
            <w:pPr>
              <w:spacing w:line="360" w:lineRule="auto"/>
              <w:ind w:right="-90"/>
              <w:rPr>
                <w:rFonts w:cs="Arial"/>
                <w:szCs w:val="24"/>
              </w:rPr>
            </w:pPr>
          </w:p>
        </w:tc>
        <w:tc>
          <w:tcPr>
            <w:tcW w:w="966" w:type="pct"/>
            <w:gridSpan w:val="71"/>
          </w:tcPr>
          <w:p w14:paraId="4941B7F6" w14:textId="77777777" w:rsidR="009E4B82" w:rsidRPr="003D36A2" w:rsidRDefault="009E4B82" w:rsidP="009E4B82">
            <w:pPr>
              <w:pStyle w:val="Point2"/>
              <w:spacing w:before="0" w:after="0"/>
              <w:ind w:left="35" w:firstLine="0"/>
              <w:jc w:val="right"/>
              <w:rPr>
                <w:rFonts w:ascii="Arial" w:hAnsi="Arial" w:cs="Arial"/>
                <w:szCs w:val="24"/>
              </w:rPr>
            </w:pPr>
          </w:p>
        </w:tc>
        <w:tc>
          <w:tcPr>
            <w:tcW w:w="2954" w:type="pct"/>
            <w:gridSpan w:val="26"/>
          </w:tcPr>
          <w:p w14:paraId="793B24CA" w14:textId="77777777" w:rsidR="009E4B82" w:rsidRPr="003D36A2"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79204DE9" w14:textId="77777777" w:rsidTr="0091230E">
        <w:tc>
          <w:tcPr>
            <w:tcW w:w="1081" w:type="pct"/>
            <w:gridSpan w:val="6"/>
          </w:tcPr>
          <w:p w14:paraId="1CAF0F23" w14:textId="77777777" w:rsidR="009E4B82" w:rsidRPr="003D36A2" w:rsidRDefault="009E4B82" w:rsidP="009E4B82">
            <w:pPr>
              <w:spacing w:line="360" w:lineRule="auto"/>
              <w:ind w:right="-90"/>
              <w:rPr>
                <w:rFonts w:cs="Arial"/>
                <w:szCs w:val="24"/>
              </w:rPr>
            </w:pPr>
          </w:p>
        </w:tc>
        <w:tc>
          <w:tcPr>
            <w:tcW w:w="645" w:type="pct"/>
            <w:gridSpan w:val="33"/>
          </w:tcPr>
          <w:p w14:paraId="02E46A4A" w14:textId="77777777" w:rsidR="009E4B82" w:rsidRPr="003D36A2"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(α)</w:t>
            </w:r>
          </w:p>
        </w:tc>
        <w:tc>
          <w:tcPr>
            <w:tcW w:w="3274" w:type="pct"/>
            <w:gridSpan w:val="64"/>
          </w:tcPr>
          <w:p w14:paraId="0FCE51AF" w14:textId="47ADCF6F" w:rsidR="009E4B82" w:rsidRPr="003D36A2" w:rsidRDefault="00955099" w:rsidP="009E4B82">
            <w:pPr>
              <w:pStyle w:val="Point2"/>
              <w:tabs>
                <w:tab w:val="left" w:pos="567"/>
              </w:tabs>
              <w:spacing w:before="0" w:after="0"/>
              <w:ind w:left="0" w:firstLine="0"/>
              <w:jc w:val="both"/>
              <w:rPr>
                <w:rFonts w:ascii="Arial" w:hAnsi="Arial" w:cs="Arial"/>
                <w:szCs w:val="24"/>
              </w:rPr>
            </w:pPr>
            <w:r>
              <w:rPr>
                <w:rFonts w:ascii="Arial" w:hAnsi="Arial" w:cs="Arial"/>
                <w:szCs w:val="24"/>
              </w:rPr>
              <w:t>Τ</w:t>
            </w:r>
            <w:r w:rsidR="009E4B82" w:rsidRPr="000B389B">
              <w:rPr>
                <w:rFonts w:ascii="Arial" w:hAnsi="Arial" w:cs="Arial"/>
                <w:szCs w:val="24"/>
              </w:rPr>
              <w:t>ις προδιαγραφές πετρελαιοειδών και καυσίμων, περιλαμβανομένων των περιβαλλοντικών προδιαγραφών</w:t>
            </w:r>
            <w:r w:rsidR="00D477DC">
              <w:rPr>
                <w:rFonts w:ascii="Arial" w:hAnsi="Arial" w:cs="Arial"/>
                <w:szCs w:val="24"/>
              </w:rPr>
              <w:t xml:space="preserve">, </w:t>
            </w:r>
            <w:r w:rsidR="00D477DC" w:rsidRPr="00D477DC">
              <w:rPr>
                <w:rFonts w:ascii="Arial" w:hAnsi="Arial" w:cs="Arial"/>
                <w:szCs w:val="24"/>
              </w:rPr>
              <w:t>λαμβάνοντας υπόψη τα σχετικά ευρωπαϊκά πρότυπα, και όπου αυτά δεν υπάρχουν, τα σχετικά διεθνή πρότυπα</w:t>
            </w:r>
            <w:r w:rsidR="00D477DC">
              <w:rPr>
                <w:rFonts w:ascii="Arial" w:hAnsi="Arial" w:cs="Arial"/>
                <w:szCs w:val="24"/>
              </w:rPr>
              <w:t>ꞏ</w:t>
            </w:r>
          </w:p>
        </w:tc>
      </w:tr>
      <w:tr w:rsidR="007759F7" w:rsidRPr="003D36A2" w14:paraId="391B5CD3" w14:textId="77777777" w:rsidTr="0091230E">
        <w:tc>
          <w:tcPr>
            <w:tcW w:w="1081" w:type="pct"/>
            <w:gridSpan w:val="6"/>
          </w:tcPr>
          <w:p w14:paraId="6759E259" w14:textId="77777777" w:rsidR="009E4B82" w:rsidRPr="003D36A2" w:rsidRDefault="009E4B82" w:rsidP="009E4B82">
            <w:pPr>
              <w:spacing w:line="360" w:lineRule="auto"/>
              <w:ind w:right="-90"/>
              <w:rPr>
                <w:rFonts w:cs="Arial"/>
                <w:szCs w:val="24"/>
              </w:rPr>
            </w:pPr>
          </w:p>
        </w:tc>
        <w:tc>
          <w:tcPr>
            <w:tcW w:w="645" w:type="pct"/>
            <w:gridSpan w:val="33"/>
          </w:tcPr>
          <w:p w14:paraId="7E4D5029" w14:textId="77777777" w:rsidR="009E4B82" w:rsidRPr="003D36A2" w:rsidRDefault="009E4B82" w:rsidP="009E4B82">
            <w:pPr>
              <w:pStyle w:val="Point2"/>
              <w:spacing w:before="0" w:after="0"/>
              <w:ind w:left="35" w:firstLine="0"/>
              <w:jc w:val="right"/>
              <w:rPr>
                <w:rFonts w:ascii="Arial" w:hAnsi="Arial" w:cs="Arial"/>
                <w:szCs w:val="24"/>
              </w:rPr>
            </w:pPr>
          </w:p>
        </w:tc>
        <w:tc>
          <w:tcPr>
            <w:tcW w:w="3274" w:type="pct"/>
            <w:gridSpan w:val="64"/>
          </w:tcPr>
          <w:p w14:paraId="7709414F" w14:textId="77777777" w:rsidR="009E4B82" w:rsidRPr="008C22CE" w:rsidRDefault="009E4B82" w:rsidP="009E4B82">
            <w:pPr>
              <w:pStyle w:val="Point2"/>
              <w:tabs>
                <w:tab w:val="left" w:pos="567"/>
              </w:tabs>
              <w:spacing w:before="0" w:after="0"/>
              <w:ind w:left="0" w:firstLine="0"/>
              <w:jc w:val="both"/>
              <w:rPr>
                <w:rFonts w:ascii="Arial" w:hAnsi="Arial" w:cs="Arial"/>
                <w:b/>
                <w:bCs/>
                <w:szCs w:val="24"/>
              </w:rPr>
            </w:pPr>
          </w:p>
        </w:tc>
      </w:tr>
      <w:tr w:rsidR="007759F7" w:rsidRPr="003D36A2" w14:paraId="2FFA2DC9" w14:textId="77777777" w:rsidTr="0091230E">
        <w:tc>
          <w:tcPr>
            <w:tcW w:w="1081" w:type="pct"/>
            <w:gridSpan w:val="6"/>
          </w:tcPr>
          <w:p w14:paraId="69C4DE7F" w14:textId="77777777" w:rsidR="00955099" w:rsidRDefault="00955099" w:rsidP="009E4B82">
            <w:pPr>
              <w:spacing w:line="360" w:lineRule="auto"/>
              <w:ind w:right="-90"/>
              <w:rPr>
                <w:rFonts w:cs="Arial"/>
                <w:szCs w:val="24"/>
              </w:rPr>
            </w:pPr>
          </w:p>
          <w:p w14:paraId="409891CB" w14:textId="77777777" w:rsidR="00955099" w:rsidRDefault="00955099" w:rsidP="009E4B82">
            <w:pPr>
              <w:spacing w:line="360" w:lineRule="auto"/>
              <w:ind w:right="-90"/>
              <w:rPr>
                <w:rFonts w:cs="Arial"/>
                <w:szCs w:val="24"/>
              </w:rPr>
            </w:pPr>
          </w:p>
          <w:p w14:paraId="381DE28D" w14:textId="77777777" w:rsidR="00955099" w:rsidRDefault="00955099" w:rsidP="009E4B82">
            <w:pPr>
              <w:spacing w:line="360" w:lineRule="auto"/>
              <w:ind w:right="-90"/>
              <w:rPr>
                <w:rFonts w:cs="Arial"/>
                <w:szCs w:val="24"/>
              </w:rPr>
            </w:pPr>
          </w:p>
          <w:p w14:paraId="6D8911D6" w14:textId="77777777" w:rsidR="00955099" w:rsidRDefault="00955099" w:rsidP="009E4B82">
            <w:pPr>
              <w:spacing w:line="360" w:lineRule="auto"/>
              <w:ind w:right="-90"/>
              <w:rPr>
                <w:rFonts w:cs="Arial"/>
                <w:szCs w:val="24"/>
              </w:rPr>
            </w:pPr>
          </w:p>
          <w:p w14:paraId="3E7E3E0C" w14:textId="02953419" w:rsidR="00955099" w:rsidRPr="003D36A2" w:rsidRDefault="00955099" w:rsidP="009E4B82">
            <w:pPr>
              <w:spacing w:line="360" w:lineRule="auto"/>
              <w:ind w:right="-90"/>
              <w:rPr>
                <w:rFonts w:cs="Arial"/>
                <w:szCs w:val="24"/>
              </w:rPr>
            </w:pPr>
            <w:r w:rsidRPr="008C22CE">
              <w:rPr>
                <w:rFonts w:cs="Arial"/>
                <w:szCs w:val="24"/>
              </w:rPr>
              <w:t>Παράρτημα Ι</w:t>
            </w:r>
            <w:r w:rsidR="0050248F">
              <w:rPr>
                <w:rFonts w:cs="Arial"/>
                <w:szCs w:val="24"/>
                <w:lang w:val="en-US"/>
              </w:rPr>
              <w:t>I</w:t>
            </w:r>
            <w:r w:rsidRPr="008C22CE">
              <w:rPr>
                <w:rFonts w:cs="Arial"/>
                <w:szCs w:val="24"/>
              </w:rPr>
              <w:t>.</w:t>
            </w:r>
          </w:p>
        </w:tc>
        <w:tc>
          <w:tcPr>
            <w:tcW w:w="645" w:type="pct"/>
            <w:gridSpan w:val="33"/>
          </w:tcPr>
          <w:p w14:paraId="0C1F1D37" w14:textId="77777777" w:rsidR="00955099" w:rsidRPr="003D36A2" w:rsidRDefault="00955099" w:rsidP="009E4B82">
            <w:pPr>
              <w:pStyle w:val="Point2"/>
              <w:spacing w:before="0" w:after="0"/>
              <w:ind w:left="35" w:firstLine="0"/>
              <w:jc w:val="right"/>
              <w:rPr>
                <w:rFonts w:ascii="Arial" w:hAnsi="Arial" w:cs="Arial"/>
                <w:szCs w:val="24"/>
              </w:rPr>
            </w:pPr>
            <w:r w:rsidRPr="000B389B">
              <w:rPr>
                <w:rFonts w:ascii="Arial" w:hAnsi="Arial" w:cs="Arial"/>
                <w:szCs w:val="24"/>
              </w:rPr>
              <w:t>(β)</w:t>
            </w:r>
          </w:p>
        </w:tc>
        <w:tc>
          <w:tcPr>
            <w:tcW w:w="3274" w:type="pct"/>
            <w:gridSpan w:val="64"/>
          </w:tcPr>
          <w:p w14:paraId="20B08C11" w14:textId="3E4B8892" w:rsidR="00955099" w:rsidRPr="008C22CE" w:rsidRDefault="00955099" w:rsidP="009E4B82">
            <w:pPr>
              <w:pStyle w:val="Point2"/>
              <w:tabs>
                <w:tab w:val="left" w:pos="567"/>
              </w:tabs>
              <w:spacing w:before="0" w:after="0"/>
              <w:ind w:left="0" w:firstLine="0"/>
              <w:jc w:val="both"/>
              <w:rPr>
                <w:rFonts w:ascii="Arial" w:hAnsi="Arial" w:cs="Arial"/>
                <w:b/>
                <w:bCs/>
                <w:szCs w:val="24"/>
              </w:rPr>
            </w:pPr>
            <w:r w:rsidRPr="000B389B">
              <w:rPr>
                <w:rFonts w:ascii="Arial" w:hAnsi="Arial" w:cs="Arial"/>
                <w:szCs w:val="24"/>
              </w:rPr>
              <w:t xml:space="preserve">την επιτρεπόμενη απόκλιση της τάσης ατμών για τη βενζίνη που περιέχει αιθανόλη κατά τη θερινή περίοδο, υπό τον όρο ότι η χρησιμοποιούμενη αιθανόλη είναι </w:t>
            </w:r>
            <w:proofErr w:type="spellStart"/>
            <w:r w:rsidRPr="000B389B">
              <w:rPr>
                <w:rFonts w:ascii="Arial" w:hAnsi="Arial" w:cs="Arial"/>
                <w:szCs w:val="24"/>
              </w:rPr>
              <w:t>βιοκαύσιμο</w:t>
            </w:r>
            <w:proofErr w:type="spellEnd"/>
            <w:r w:rsidRPr="000B389B">
              <w:rPr>
                <w:rFonts w:ascii="Arial" w:hAnsi="Arial" w:cs="Arial"/>
                <w:szCs w:val="24"/>
              </w:rPr>
              <w:t xml:space="preserve">, σύμφωνα </w:t>
            </w:r>
            <w:r w:rsidR="003D2395" w:rsidRPr="000B389B">
              <w:rPr>
                <w:rFonts w:ascii="Arial" w:hAnsi="Arial" w:cs="Arial"/>
                <w:szCs w:val="24"/>
              </w:rPr>
              <w:t>με</w:t>
            </w:r>
            <w:r w:rsidR="003D2395">
              <w:rPr>
                <w:rFonts w:ascii="Arial" w:hAnsi="Arial" w:cs="Arial"/>
                <w:szCs w:val="24"/>
              </w:rPr>
              <w:t xml:space="preserve"> την παράγραφο (β)</w:t>
            </w:r>
            <w:r w:rsidR="003D2395" w:rsidRPr="000B389B">
              <w:rPr>
                <w:rFonts w:ascii="Arial" w:hAnsi="Arial" w:cs="Arial"/>
                <w:szCs w:val="24"/>
              </w:rPr>
              <w:t xml:space="preserve"> το</w:t>
            </w:r>
            <w:r w:rsidR="003D2395">
              <w:rPr>
                <w:rFonts w:ascii="Arial" w:hAnsi="Arial" w:cs="Arial"/>
                <w:szCs w:val="24"/>
              </w:rPr>
              <w:t>υ</w:t>
            </w:r>
            <w:r w:rsidR="003D2395" w:rsidRPr="000B389B">
              <w:rPr>
                <w:rFonts w:ascii="Arial" w:hAnsi="Arial" w:cs="Arial"/>
                <w:szCs w:val="24"/>
              </w:rPr>
              <w:t xml:space="preserve"> άρθρο</w:t>
            </w:r>
            <w:r w:rsidR="003D2395">
              <w:rPr>
                <w:rFonts w:ascii="Arial" w:hAnsi="Arial" w:cs="Arial"/>
                <w:szCs w:val="24"/>
              </w:rPr>
              <w:t>υ</w:t>
            </w:r>
            <w:r w:rsidR="003D2395" w:rsidRPr="000B389B">
              <w:rPr>
                <w:rFonts w:ascii="Arial" w:hAnsi="Arial" w:cs="Arial"/>
                <w:szCs w:val="24"/>
              </w:rPr>
              <w:t xml:space="preserve"> 5</w:t>
            </w:r>
            <w:r w:rsidR="003D2395">
              <w:rPr>
                <w:rFonts w:ascii="Arial" w:hAnsi="Arial" w:cs="Arial"/>
                <w:szCs w:val="24"/>
              </w:rPr>
              <w:t xml:space="preserve"> </w:t>
            </w:r>
            <w:r w:rsidRPr="000B389B">
              <w:rPr>
                <w:rFonts w:ascii="Arial" w:hAnsi="Arial" w:cs="Arial"/>
                <w:szCs w:val="24"/>
              </w:rPr>
              <w:t>και το Παράρτημα Ι</w:t>
            </w:r>
            <w:r w:rsidR="0050248F">
              <w:rPr>
                <w:rFonts w:ascii="Arial" w:hAnsi="Arial" w:cs="Arial"/>
                <w:szCs w:val="24"/>
                <w:lang w:val="en-US"/>
              </w:rPr>
              <w:t>I</w:t>
            </w:r>
            <w:r>
              <w:rPr>
                <w:rFonts w:ascii="Arial" w:hAnsi="Arial" w:cs="Arial"/>
                <w:szCs w:val="24"/>
              </w:rPr>
              <w:t>·</w:t>
            </w:r>
          </w:p>
        </w:tc>
      </w:tr>
      <w:tr w:rsidR="007759F7" w:rsidRPr="003D36A2" w14:paraId="2110AA56" w14:textId="77777777" w:rsidTr="0091230E">
        <w:tc>
          <w:tcPr>
            <w:tcW w:w="1081" w:type="pct"/>
            <w:gridSpan w:val="6"/>
          </w:tcPr>
          <w:p w14:paraId="2BBB480B" w14:textId="77777777" w:rsidR="009E4B82" w:rsidRPr="003D36A2" w:rsidRDefault="009E4B82" w:rsidP="009E4B82">
            <w:pPr>
              <w:spacing w:line="360" w:lineRule="auto"/>
              <w:ind w:right="-90"/>
              <w:rPr>
                <w:rFonts w:cs="Arial"/>
                <w:szCs w:val="24"/>
              </w:rPr>
            </w:pPr>
          </w:p>
        </w:tc>
        <w:tc>
          <w:tcPr>
            <w:tcW w:w="645" w:type="pct"/>
            <w:gridSpan w:val="33"/>
          </w:tcPr>
          <w:p w14:paraId="4AC7A789" w14:textId="77777777" w:rsidR="009E4B82" w:rsidRPr="003D36A2" w:rsidRDefault="009E4B82" w:rsidP="009E4B82">
            <w:pPr>
              <w:pStyle w:val="Point2"/>
              <w:spacing w:before="0" w:after="0"/>
              <w:ind w:left="35" w:firstLine="0"/>
              <w:jc w:val="right"/>
              <w:rPr>
                <w:rFonts w:ascii="Arial" w:hAnsi="Arial" w:cs="Arial"/>
                <w:szCs w:val="24"/>
              </w:rPr>
            </w:pPr>
          </w:p>
        </w:tc>
        <w:tc>
          <w:tcPr>
            <w:tcW w:w="3274" w:type="pct"/>
            <w:gridSpan w:val="64"/>
          </w:tcPr>
          <w:p w14:paraId="68730EEE" w14:textId="77777777" w:rsidR="009E4B82" w:rsidRPr="008C22CE" w:rsidRDefault="009E4B82" w:rsidP="009E4B82">
            <w:pPr>
              <w:pStyle w:val="Point2"/>
              <w:tabs>
                <w:tab w:val="left" w:pos="567"/>
              </w:tabs>
              <w:spacing w:before="0" w:after="0"/>
              <w:ind w:left="0" w:firstLine="0"/>
              <w:jc w:val="both"/>
              <w:rPr>
                <w:rFonts w:ascii="Arial" w:hAnsi="Arial" w:cs="Arial"/>
                <w:b/>
                <w:bCs/>
                <w:szCs w:val="24"/>
              </w:rPr>
            </w:pPr>
          </w:p>
        </w:tc>
      </w:tr>
      <w:tr w:rsidR="007759F7" w:rsidRPr="003D36A2" w14:paraId="7F8B4B86" w14:textId="77777777" w:rsidTr="0091230E">
        <w:tc>
          <w:tcPr>
            <w:tcW w:w="1081" w:type="pct"/>
            <w:gridSpan w:val="6"/>
          </w:tcPr>
          <w:p w14:paraId="176371F9" w14:textId="77777777" w:rsidR="009E4B82" w:rsidRPr="003D36A2" w:rsidRDefault="009E4B82" w:rsidP="009E4B82">
            <w:pPr>
              <w:spacing w:line="360" w:lineRule="auto"/>
              <w:ind w:right="-90"/>
              <w:rPr>
                <w:rFonts w:cs="Arial"/>
                <w:szCs w:val="24"/>
              </w:rPr>
            </w:pPr>
          </w:p>
        </w:tc>
        <w:tc>
          <w:tcPr>
            <w:tcW w:w="645" w:type="pct"/>
            <w:gridSpan w:val="33"/>
          </w:tcPr>
          <w:p w14:paraId="5D1810EE" w14:textId="77777777" w:rsidR="009E4B82" w:rsidRPr="003D36A2"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(γ)</w:t>
            </w:r>
          </w:p>
        </w:tc>
        <w:tc>
          <w:tcPr>
            <w:tcW w:w="3274" w:type="pct"/>
            <w:gridSpan w:val="64"/>
          </w:tcPr>
          <w:p w14:paraId="7F4E727E" w14:textId="266FAF30" w:rsidR="009E4B82" w:rsidRPr="008C22CE" w:rsidRDefault="009E4B82" w:rsidP="009E4B82">
            <w:pPr>
              <w:pStyle w:val="Point2"/>
              <w:tabs>
                <w:tab w:val="left" w:pos="567"/>
              </w:tabs>
              <w:spacing w:before="0" w:after="0"/>
              <w:ind w:left="0" w:firstLine="0"/>
              <w:jc w:val="both"/>
              <w:rPr>
                <w:rFonts w:ascii="Arial" w:hAnsi="Arial" w:cs="Arial"/>
                <w:b/>
                <w:bCs/>
                <w:szCs w:val="24"/>
              </w:rPr>
            </w:pPr>
            <w:r w:rsidRPr="000B389B">
              <w:rPr>
                <w:rFonts w:ascii="Arial" w:hAnsi="Arial" w:cs="Arial"/>
                <w:szCs w:val="24"/>
              </w:rPr>
              <w:t>τις αυστηρότερες προδιαγραφές, από τις εκάστοτε καθοριζόμενες, για τη βενζίνη και το ντίζελ, σύμφωνα με</w:t>
            </w:r>
            <w:r w:rsidR="00DD3B92">
              <w:rPr>
                <w:rFonts w:ascii="Arial" w:hAnsi="Arial" w:cs="Arial"/>
                <w:szCs w:val="24"/>
              </w:rPr>
              <w:t xml:space="preserve"> την παράγραφο (γ)</w:t>
            </w:r>
            <w:r w:rsidRPr="000B389B">
              <w:rPr>
                <w:rFonts w:ascii="Arial" w:hAnsi="Arial" w:cs="Arial"/>
                <w:szCs w:val="24"/>
              </w:rPr>
              <w:t xml:space="preserve"> το</w:t>
            </w:r>
            <w:r w:rsidR="00DD3B92">
              <w:rPr>
                <w:rFonts w:ascii="Arial" w:hAnsi="Arial" w:cs="Arial"/>
                <w:szCs w:val="24"/>
              </w:rPr>
              <w:t>υ</w:t>
            </w:r>
            <w:r w:rsidRPr="000B389B">
              <w:rPr>
                <w:rFonts w:ascii="Arial" w:hAnsi="Arial" w:cs="Arial"/>
                <w:szCs w:val="24"/>
              </w:rPr>
              <w:t xml:space="preserve"> άρθρο</w:t>
            </w:r>
            <w:r w:rsidR="00DD3B92">
              <w:rPr>
                <w:rFonts w:ascii="Arial" w:hAnsi="Arial" w:cs="Arial"/>
                <w:szCs w:val="24"/>
              </w:rPr>
              <w:t>υ</w:t>
            </w:r>
            <w:r w:rsidRPr="000B389B">
              <w:rPr>
                <w:rFonts w:ascii="Arial" w:hAnsi="Arial" w:cs="Arial"/>
                <w:szCs w:val="24"/>
              </w:rPr>
              <w:t xml:space="preserve"> 5</w:t>
            </w:r>
            <w:r w:rsidR="00955099">
              <w:rPr>
                <w:rFonts w:ascii="Arial" w:hAnsi="Arial" w:cs="Arial"/>
                <w:szCs w:val="24"/>
              </w:rPr>
              <w:t>·</w:t>
            </w:r>
          </w:p>
        </w:tc>
      </w:tr>
      <w:tr w:rsidR="007759F7" w:rsidRPr="003D36A2" w14:paraId="02AC99AF" w14:textId="77777777" w:rsidTr="0091230E">
        <w:tc>
          <w:tcPr>
            <w:tcW w:w="1081" w:type="pct"/>
            <w:gridSpan w:val="6"/>
          </w:tcPr>
          <w:p w14:paraId="1DDD4858" w14:textId="77777777" w:rsidR="009E4B82" w:rsidRPr="003D36A2" w:rsidRDefault="009E4B82" w:rsidP="009E4B82">
            <w:pPr>
              <w:spacing w:line="360" w:lineRule="auto"/>
              <w:ind w:right="-90"/>
              <w:rPr>
                <w:rFonts w:cs="Arial"/>
                <w:szCs w:val="24"/>
              </w:rPr>
            </w:pPr>
          </w:p>
        </w:tc>
        <w:tc>
          <w:tcPr>
            <w:tcW w:w="645" w:type="pct"/>
            <w:gridSpan w:val="33"/>
          </w:tcPr>
          <w:p w14:paraId="4D2D2AC4" w14:textId="77777777" w:rsidR="009E4B82" w:rsidRPr="003D36A2" w:rsidRDefault="009E4B82" w:rsidP="009E4B82">
            <w:pPr>
              <w:pStyle w:val="Point2"/>
              <w:spacing w:before="0" w:after="0"/>
              <w:ind w:left="35" w:firstLine="0"/>
              <w:jc w:val="right"/>
              <w:rPr>
                <w:rFonts w:ascii="Arial" w:hAnsi="Arial" w:cs="Arial"/>
                <w:szCs w:val="24"/>
              </w:rPr>
            </w:pPr>
          </w:p>
        </w:tc>
        <w:tc>
          <w:tcPr>
            <w:tcW w:w="3274" w:type="pct"/>
            <w:gridSpan w:val="64"/>
          </w:tcPr>
          <w:p w14:paraId="58CE7007" w14:textId="77777777" w:rsidR="009E4B82" w:rsidRPr="008C22CE" w:rsidRDefault="009E4B82" w:rsidP="009E4B82">
            <w:pPr>
              <w:pStyle w:val="Point2"/>
              <w:tabs>
                <w:tab w:val="left" w:pos="567"/>
              </w:tabs>
              <w:spacing w:before="0" w:after="0"/>
              <w:ind w:left="0" w:firstLine="0"/>
              <w:jc w:val="both"/>
              <w:rPr>
                <w:rFonts w:ascii="Arial" w:hAnsi="Arial" w:cs="Arial"/>
                <w:b/>
                <w:bCs/>
                <w:szCs w:val="24"/>
              </w:rPr>
            </w:pPr>
          </w:p>
        </w:tc>
      </w:tr>
      <w:tr w:rsidR="007759F7" w:rsidRPr="003D36A2" w14:paraId="1413FF51" w14:textId="77777777" w:rsidTr="0091230E">
        <w:tc>
          <w:tcPr>
            <w:tcW w:w="1081" w:type="pct"/>
            <w:gridSpan w:val="6"/>
          </w:tcPr>
          <w:p w14:paraId="32907996" w14:textId="77777777" w:rsidR="009E4B82" w:rsidRPr="003D36A2" w:rsidRDefault="009E4B82" w:rsidP="009E4B82">
            <w:pPr>
              <w:spacing w:line="360" w:lineRule="auto"/>
              <w:ind w:right="-90"/>
              <w:rPr>
                <w:rFonts w:cs="Arial"/>
                <w:szCs w:val="24"/>
              </w:rPr>
            </w:pPr>
          </w:p>
        </w:tc>
        <w:tc>
          <w:tcPr>
            <w:tcW w:w="645" w:type="pct"/>
            <w:gridSpan w:val="33"/>
          </w:tcPr>
          <w:p w14:paraId="6B952D02" w14:textId="77777777" w:rsidR="009E4B82" w:rsidRPr="003D36A2"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(δ)</w:t>
            </w:r>
          </w:p>
        </w:tc>
        <w:tc>
          <w:tcPr>
            <w:tcW w:w="3274" w:type="pct"/>
            <w:gridSpan w:val="64"/>
          </w:tcPr>
          <w:p w14:paraId="54EC9B70" w14:textId="4DEF71DC" w:rsidR="009E4B82" w:rsidRPr="008C22CE" w:rsidRDefault="009E4B82" w:rsidP="009E4B82">
            <w:pPr>
              <w:pStyle w:val="Point2"/>
              <w:tabs>
                <w:tab w:val="left" w:pos="567"/>
              </w:tabs>
              <w:spacing w:before="0" w:after="0"/>
              <w:ind w:left="0" w:firstLine="0"/>
              <w:jc w:val="both"/>
              <w:rPr>
                <w:rFonts w:ascii="Arial" w:hAnsi="Arial" w:cs="Arial"/>
                <w:b/>
                <w:bCs/>
                <w:szCs w:val="24"/>
              </w:rPr>
            </w:pPr>
            <w:r w:rsidRPr="000B389B">
              <w:rPr>
                <w:rFonts w:ascii="Arial" w:hAnsi="Arial" w:cs="Arial"/>
                <w:szCs w:val="24"/>
              </w:rPr>
              <w:t xml:space="preserve">τη μέγιστη περιεκτικότητα σε θείο των καυσίμων πλοίων που χρησιμοποιούνται, μεταξύ άλλων, στη χωρική θάλασσα, στην </w:t>
            </w:r>
            <w:r w:rsidR="00DD3B92">
              <w:rPr>
                <w:rFonts w:ascii="Arial" w:hAnsi="Arial" w:cs="Arial"/>
                <w:szCs w:val="24"/>
              </w:rPr>
              <w:t>Α</w:t>
            </w:r>
            <w:r w:rsidRPr="000B389B">
              <w:rPr>
                <w:rFonts w:ascii="Arial" w:hAnsi="Arial" w:cs="Arial"/>
                <w:szCs w:val="24"/>
              </w:rPr>
              <w:t xml:space="preserve">ποκλειστική </w:t>
            </w:r>
            <w:r w:rsidR="00DD3B92">
              <w:rPr>
                <w:rFonts w:ascii="Arial" w:hAnsi="Arial" w:cs="Arial"/>
                <w:szCs w:val="24"/>
              </w:rPr>
              <w:t>Ο</w:t>
            </w:r>
            <w:r w:rsidRPr="000B389B">
              <w:rPr>
                <w:rFonts w:ascii="Arial" w:hAnsi="Arial" w:cs="Arial"/>
                <w:szCs w:val="24"/>
              </w:rPr>
              <w:t xml:space="preserve">ικονομική </w:t>
            </w:r>
            <w:r w:rsidR="00DD3B92">
              <w:rPr>
                <w:rFonts w:ascii="Arial" w:hAnsi="Arial" w:cs="Arial"/>
                <w:szCs w:val="24"/>
              </w:rPr>
              <w:t>Ζ</w:t>
            </w:r>
            <w:r w:rsidRPr="000B389B">
              <w:rPr>
                <w:rFonts w:ascii="Arial" w:hAnsi="Arial" w:cs="Arial"/>
                <w:szCs w:val="24"/>
              </w:rPr>
              <w:t xml:space="preserve">ώνη της Δημοκρατίας, στις περιοχές ελέγχου των εκπομπών </w:t>
            </w:r>
            <w:proofErr w:type="spellStart"/>
            <w:r w:rsidRPr="000B389B">
              <w:rPr>
                <w:rFonts w:ascii="Arial" w:hAnsi="Arial" w:cs="Arial"/>
                <w:szCs w:val="24"/>
              </w:rPr>
              <w:t>SΟx</w:t>
            </w:r>
            <w:proofErr w:type="spellEnd"/>
            <w:r w:rsidRPr="000B389B">
              <w:rPr>
                <w:rFonts w:ascii="Arial" w:hAnsi="Arial" w:cs="Arial"/>
                <w:szCs w:val="24"/>
              </w:rPr>
              <w:t xml:space="preserve">, στις ζώνες ελέγχου ρύπανσης της Δημοκρατίας, στα λιμάνια </w:t>
            </w:r>
            <w:r w:rsidR="00DD3B92">
              <w:rPr>
                <w:rFonts w:ascii="Arial" w:hAnsi="Arial" w:cs="Arial"/>
                <w:szCs w:val="24"/>
              </w:rPr>
              <w:t>της</w:t>
            </w:r>
            <w:r w:rsidRPr="000B389B">
              <w:rPr>
                <w:rFonts w:ascii="Arial" w:hAnsi="Arial" w:cs="Arial"/>
                <w:szCs w:val="24"/>
              </w:rPr>
              <w:t xml:space="preserve"> Δημοκρατίας και </w:t>
            </w:r>
            <w:r w:rsidR="00702762">
              <w:rPr>
                <w:rFonts w:ascii="Arial" w:hAnsi="Arial" w:cs="Arial"/>
                <w:szCs w:val="24"/>
              </w:rPr>
              <w:t>στις</w:t>
            </w:r>
            <w:r w:rsidRPr="000B389B">
              <w:rPr>
                <w:rFonts w:ascii="Arial" w:hAnsi="Arial" w:cs="Arial"/>
                <w:szCs w:val="24"/>
              </w:rPr>
              <w:t xml:space="preserve"> περιπτώσε</w:t>
            </w:r>
            <w:r w:rsidR="00702762">
              <w:rPr>
                <w:rFonts w:ascii="Arial" w:hAnsi="Arial" w:cs="Arial"/>
                <w:szCs w:val="24"/>
              </w:rPr>
              <w:t>ις</w:t>
            </w:r>
            <w:r w:rsidRPr="000B389B">
              <w:rPr>
                <w:rFonts w:ascii="Arial" w:hAnsi="Arial" w:cs="Arial"/>
                <w:szCs w:val="24"/>
              </w:rPr>
              <w:t xml:space="preserve"> που κυπριακά πλοία ευρίσκονται σε θαλάσσιες περιοχές άλλου κράτους μέλους</w:t>
            </w:r>
            <w:r w:rsidR="00692757" w:rsidRPr="000B389B">
              <w:rPr>
                <w:rFonts w:ascii="Arial" w:hAnsi="Arial" w:cs="Arial"/>
                <w:szCs w:val="24"/>
              </w:rPr>
              <w:t>·</w:t>
            </w:r>
          </w:p>
        </w:tc>
      </w:tr>
      <w:tr w:rsidR="007759F7" w:rsidRPr="003D36A2" w14:paraId="6AC49ACE" w14:textId="77777777" w:rsidTr="0091230E">
        <w:tc>
          <w:tcPr>
            <w:tcW w:w="1081" w:type="pct"/>
            <w:gridSpan w:val="6"/>
          </w:tcPr>
          <w:p w14:paraId="5E3681EB" w14:textId="77777777" w:rsidR="009E4B82" w:rsidRPr="003D36A2" w:rsidRDefault="009E4B82" w:rsidP="009E4B82">
            <w:pPr>
              <w:spacing w:line="360" w:lineRule="auto"/>
              <w:ind w:right="-90"/>
              <w:rPr>
                <w:rFonts w:cs="Arial"/>
                <w:szCs w:val="24"/>
              </w:rPr>
            </w:pPr>
          </w:p>
        </w:tc>
        <w:tc>
          <w:tcPr>
            <w:tcW w:w="645" w:type="pct"/>
            <w:gridSpan w:val="33"/>
          </w:tcPr>
          <w:p w14:paraId="6C22F6C0"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1461108D"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3613BD21" w14:textId="77777777" w:rsidTr="0091230E">
        <w:tc>
          <w:tcPr>
            <w:tcW w:w="1081" w:type="pct"/>
            <w:gridSpan w:val="6"/>
          </w:tcPr>
          <w:p w14:paraId="1373C9C6" w14:textId="77777777" w:rsidR="009E4B82" w:rsidRPr="003D36A2" w:rsidRDefault="009E4B82" w:rsidP="009E4B82">
            <w:pPr>
              <w:spacing w:line="360" w:lineRule="auto"/>
              <w:ind w:right="-90"/>
              <w:rPr>
                <w:rFonts w:cs="Arial"/>
                <w:szCs w:val="24"/>
              </w:rPr>
            </w:pPr>
          </w:p>
        </w:tc>
        <w:tc>
          <w:tcPr>
            <w:tcW w:w="645" w:type="pct"/>
            <w:gridSpan w:val="33"/>
          </w:tcPr>
          <w:p w14:paraId="5C106AD9"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(ε)</w:t>
            </w:r>
          </w:p>
        </w:tc>
        <w:tc>
          <w:tcPr>
            <w:tcW w:w="3274" w:type="pct"/>
            <w:gridSpan w:val="64"/>
          </w:tcPr>
          <w:p w14:paraId="7CDFF054" w14:textId="58D62386"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τις λεπτομέρειες τήρησης μητρώου τοπικών προμηθευτών καυσίμων πλοίων, καθώς και τις υποχρεώσεις των τοπικών προμηθευτών καυσίμων πλοίων</w:t>
            </w:r>
            <w:r w:rsidR="00692757" w:rsidRPr="000B389B">
              <w:rPr>
                <w:rFonts w:ascii="Arial" w:hAnsi="Arial" w:cs="Arial"/>
                <w:szCs w:val="24"/>
              </w:rPr>
              <w:t>·</w:t>
            </w:r>
          </w:p>
        </w:tc>
      </w:tr>
      <w:tr w:rsidR="007759F7" w:rsidRPr="003D36A2" w14:paraId="614E33E3" w14:textId="77777777" w:rsidTr="0091230E">
        <w:tc>
          <w:tcPr>
            <w:tcW w:w="1081" w:type="pct"/>
            <w:gridSpan w:val="6"/>
          </w:tcPr>
          <w:p w14:paraId="2E4B6325" w14:textId="77777777" w:rsidR="009E4B82" w:rsidRPr="003D36A2" w:rsidRDefault="009E4B82" w:rsidP="009E4B82">
            <w:pPr>
              <w:spacing w:line="360" w:lineRule="auto"/>
              <w:ind w:right="-90"/>
              <w:rPr>
                <w:rFonts w:cs="Arial"/>
                <w:szCs w:val="24"/>
              </w:rPr>
            </w:pPr>
          </w:p>
        </w:tc>
        <w:tc>
          <w:tcPr>
            <w:tcW w:w="645" w:type="pct"/>
            <w:gridSpan w:val="33"/>
          </w:tcPr>
          <w:p w14:paraId="1D275936"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09962D22"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1ABAC4F2" w14:textId="77777777" w:rsidTr="0091230E">
        <w:tc>
          <w:tcPr>
            <w:tcW w:w="1081" w:type="pct"/>
            <w:gridSpan w:val="6"/>
          </w:tcPr>
          <w:p w14:paraId="102970B2" w14:textId="77777777" w:rsidR="009E4B82" w:rsidRPr="003D36A2" w:rsidRDefault="009E4B82" w:rsidP="009E4B82">
            <w:pPr>
              <w:spacing w:line="360" w:lineRule="auto"/>
              <w:ind w:right="-90"/>
              <w:rPr>
                <w:rFonts w:cs="Arial"/>
                <w:szCs w:val="24"/>
              </w:rPr>
            </w:pPr>
          </w:p>
        </w:tc>
        <w:tc>
          <w:tcPr>
            <w:tcW w:w="645" w:type="pct"/>
            <w:gridSpan w:val="33"/>
          </w:tcPr>
          <w:p w14:paraId="20D51F5A" w14:textId="77777777" w:rsidR="009E4B82" w:rsidRPr="000B389B" w:rsidRDefault="009E4B82" w:rsidP="009E4B82">
            <w:pPr>
              <w:pStyle w:val="Point2"/>
              <w:spacing w:before="0" w:after="0"/>
              <w:ind w:left="35" w:firstLine="0"/>
              <w:jc w:val="right"/>
              <w:rPr>
                <w:rFonts w:ascii="Arial" w:hAnsi="Arial" w:cs="Arial"/>
                <w:szCs w:val="24"/>
              </w:rPr>
            </w:pPr>
            <w:r>
              <w:rPr>
                <w:rFonts w:ascii="Arial" w:hAnsi="Arial" w:cs="Arial"/>
                <w:szCs w:val="24"/>
                <w:lang w:val="en-US"/>
              </w:rPr>
              <w:t>(</w:t>
            </w:r>
            <w:proofErr w:type="spellStart"/>
            <w:r w:rsidRPr="000B389B">
              <w:rPr>
                <w:rFonts w:ascii="Arial" w:hAnsi="Arial" w:cs="Arial"/>
                <w:szCs w:val="24"/>
              </w:rPr>
              <w:t>στ</w:t>
            </w:r>
            <w:proofErr w:type="spellEnd"/>
            <w:r w:rsidRPr="000B389B">
              <w:rPr>
                <w:rFonts w:ascii="Arial" w:hAnsi="Arial" w:cs="Arial"/>
                <w:szCs w:val="24"/>
              </w:rPr>
              <w:t>)</w:t>
            </w:r>
          </w:p>
        </w:tc>
        <w:tc>
          <w:tcPr>
            <w:tcW w:w="3274" w:type="pct"/>
            <w:gridSpan w:val="64"/>
          </w:tcPr>
          <w:p w14:paraId="2B208C80"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τη ρύθμιση των δειγματοληπτικών ελέγχων στα πετρελαιοειδή και καύσιμα, λαμβάνοντας υπόψη όπου υπάρχουν εκτελεστικές αποφάσεις της Επιτροπής, </w:t>
            </w:r>
            <w:r w:rsidRPr="000B389B">
              <w:rPr>
                <w:rFonts w:ascii="Arial" w:hAnsi="Arial" w:cs="Arial"/>
                <w:szCs w:val="24"/>
              </w:rPr>
              <w:lastRenderedPageBreak/>
              <w:t>συστάσεις της Επιτροπής και πρότυπα σχετικά με τον αριθμό των δειγματοληπτικών ελέγχων που πρέπει να διενεργούνται για συγκεκριμένα πετρελαιοειδή και καύσιμα:</w:t>
            </w:r>
          </w:p>
        </w:tc>
      </w:tr>
      <w:tr w:rsidR="007759F7" w:rsidRPr="003D36A2" w14:paraId="29E73B1E" w14:textId="77777777" w:rsidTr="0091230E">
        <w:tc>
          <w:tcPr>
            <w:tcW w:w="1081" w:type="pct"/>
            <w:gridSpan w:val="6"/>
          </w:tcPr>
          <w:p w14:paraId="0A224578" w14:textId="77777777" w:rsidR="009E4B82" w:rsidRPr="003D36A2" w:rsidRDefault="009E4B82" w:rsidP="009E4B82">
            <w:pPr>
              <w:spacing w:line="360" w:lineRule="auto"/>
              <w:ind w:right="-90"/>
              <w:rPr>
                <w:rFonts w:cs="Arial"/>
                <w:szCs w:val="24"/>
              </w:rPr>
            </w:pPr>
          </w:p>
        </w:tc>
        <w:tc>
          <w:tcPr>
            <w:tcW w:w="645" w:type="pct"/>
            <w:gridSpan w:val="33"/>
          </w:tcPr>
          <w:p w14:paraId="5FCFBFFE"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40056457"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7970A9D9" w14:textId="77777777" w:rsidTr="0091230E">
        <w:tc>
          <w:tcPr>
            <w:tcW w:w="1081" w:type="pct"/>
            <w:gridSpan w:val="6"/>
          </w:tcPr>
          <w:p w14:paraId="26D3BBC0" w14:textId="77777777" w:rsidR="009E4B82" w:rsidRPr="003D36A2" w:rsidRDefault="009E4B82" w:rsidP="009E4B82">
            <w:pPr>
              <w:spacing w:line="360" w:lineRule="auto"/>
              <w:ind w:right="-90"/>
              <w:rPr>
                <w:rFonts w:cs="Arial"/>
                <w:szCs w:val="24"/>
              </w:rPr>
            </w:pPr>
          </w:p>
        </w:tc>
        <w:tc>
          <w:tcPr>
            <w:tcW w:w="645" w:type="pct"/>
            <w:gridSpan w:val="33"/>
          </w:tcPr>
          <w:p w14:paraId="23D68407"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7793BAC2"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Νοείται ότι</w:t>
            </w:r>
            <w:r w:rsidR="00955099">
              <w:rPr>
                <w:rFonts w:ascii="Arial" w:hAnsi="Arial" w:cs="Arial"/>
                <w:szCs w:val="24"/>
              </w:rPr>
              <w:t>,</w:t>
            </w:r>
            <w:r w:rsidRPr="000B389B">
              <w:rPr>
                <w:rFonts w:ascii="Arial" w:hAnsi="Arial" w:cs="Arial"/>
                <w:szCs w:val="24"/>
              </w:rPr>
              <w:t xml:space="preserve"> το εν λόγω Διάταγμα δυνατόν να προβλέπει ότι το κόστος εργαστηριακού ελέγχου το </w:t>
            </w:r>
            <w:r w:rsidR="00955099">
              <w:rPr>
                <w:rFonts w:ascii="Arial" w:hAnsi="Arial" w:cs="Arial"/>
                <w:szCs w:val="24"/>
              </w:rPr>
              <w:t>επωμίζεται</w:t>
            </w:r>
            <w:r w:rsidRPr="000B389B">
              <w:rPr>
                <w:rFonts w:ascii="Arial" w:hAnsi="Arial" w:cs="Arial"/>
                <w:szCs w:val="24"/>
              </w:rPr>
              <w:t xml:space="preserve"> το πρόσωπο που υπόκειται σε δειγματοληπτικό έλεγχο</w:t>
            </w:r>
            <w:r w:rsidR="00955099">
              <w:rPr>
                <w:rFonts w:ascii="Arial" w:hAnsi="Arial" w:cs="Arial"/>
                <w:szCs w:val="24"/>
              </w:rPr>
              <w:t>·</w:t>
            </w:r>
          </w:p>
        </w:tc>
      </w:tr>
      <w:tr w:rsidR="007759F7" w:rsidRPr="003D36A2" w14:paraId="0BF018FA" w14:textId="77777777" w:rsidTr="0091230E">
        <w:tc>
          <w:tcPr>
            <w:tcW w:w="1081" w:type="pct"/>
            <w:gridSpan w:val="6"/>
          </w:tcPr>
          <w:p w14:paraId="7230CFF5" w14:textId="77777777" w:rsidR="009E4B82" w:rsidRPr="003D36A2" w:rsidRDefault="009E4B82" w:rsidP="009E4B82">
            <w:pPr>
              <w:spacing w:line="360" w:lineRule="auto"/>
              <w:ind w:right="-90"/>
              <w:rPr>
                <w:rFonts w:cs="Arial"/>
                <w:szCs w:val="24"/>
              </w:rPr>
            </w:pPr>
          </w:p>
        </w:tc>
        <w:tc>
          <w:tcPr>
            <w:tcW w:w="645" w:type="pct"/>
            <w:gridSpan w:val="33"/>
          </w:tcPr>
          <w:p w14:paraId="55A6DA05"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7D06E0EF"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0670B973" w14:textId="77777777" w:rsidTr="0091230E">
        <w:tc>
          <w:tcPr>
            <w:tcW w:w="1081" w:type="pct"/>
            <w:gridSpan w:val="6"/>
          </w:tcPr>
          <w:p w14:paraId="14FAF4E2" w14:textId="77777777" w:rsidR="009E4B82" w:rsidRPr="003D36A2" w:rsidRDefault="009E4B82" w:rsidP="009E4B82">
            <w:pPr>
              <w:spacing w:line="360" w:lineRule="auto"/>
              <w:ind w:right="-90"/>
              <w:rPr>
                <w:rFonts w:cs="Arial"/>
                <w:szCs w:val="24"/>
              </w:rPr>
            </w:pPr>
          </w:p>
        </w:tc>
        <w:tc>
          <w:tcPr>
            <w:tcW w:w="645" w:type="pct"/>
            <w:gridSpan w:val="33"/>
          </w:tcPr>
          <w:p w14:paraId="7A912F35"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 xml:space="preserve">(ζ) </w:t>
            </w:r>
          </w:p>
        </w:tc>
        <w:tc>
          <w:tcPr>
            <w:tcW w:w="3274" w:type="pct"/>
            <w:gridSpan w:val="64"/>
          </w:tcPr>
          <w:p w14:paraId="2ECCEB6E"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το περιεχόμενο της πληροφόρησης που έχουν υποχρέωση να παρέχουν οι προμηθευτές προς τους καταναλωτές, στα σημεία πώλησης όσον αφορά-</w:t>
            </w:r>
          </w:p>
        </w:tc>
      </w:tr>
      <w:tr w:rsidR="007759F7" w:rsidRPr="003D36A2" w14:paraId="0E2A8DF1" w14:textId="77777777" w:rsidTr="0091230E">
        <w:tc>
          <w:tcPr>
            <w:tcW w:w="1081" w:type="pct"/>
            <w:gridSpan w:val="6"/>
          </w:tcPr>
          <w:p w14:paraId="2D872621" w14:textId="77777777" w:rsidR="009E4B82" w:rsidRPr="003D36A2" w:rsidRDefault="009E4B82" w:rsidP="009E4B82">
            <w:pPr>
              <w:spacing w:line="360" w:lineRule="auto"/>
              <w:ind w:right="-90"/>
              <w:rPr>
                <w:rFonts w:cs="Arial"/>
                <w:szCs w:val="24"/>
              </w:rPr>
            </w:pPr>
          </w:p>
        </w:tc>
        <w:tc>
          <w:tcPr>
            <w:tcW w:w="645" w:type="pct"/>
            <w:gridSpan w:val="33"/>
          </w:tcPr>
          <w:p w14:paraId="34CE800E"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7113582C"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77EE917D" w14:textId="77777777" w:rsidTr="0091230E">
        <w:tc>
          <w:tcPr>
            <w:tcW w:w="1081" w:type="pct"/>
            <w:gridSpan w:val="6"/>
          </w:tcPr>
          <w:p w14:paraId="11941711" w14:textId="77777777" w:rsidR="009E4B82" w:rsidRPr="003D36A2" w:rsidRDefault="009E4B82" w:rsidP="009E4B82">
            <w:pPr>
              <w:spacing w:line="360" w:lineRule="auto"/>
              <w:ind w:right="-90"/>
              <w:rPr>
                <w:rFonts w:cs="Arial"/>
                <w:szCs w:val="24"/>
              </w:rPr>
            </w:pPr>
          </w:p>
        </w:tc>
        <w:tc>
          <w:tcPr>
            <w:tcW w:w="645" w:type="pct"/>
            <w:gridSpan w:val="33"/>
          </w:tcPr>
          <w:p w14:paraId="7945A9B5" w14:textId="77777777" w:rsidR="009E4B82" w:rsidRPr="000B389B" w:rsidRDefault="009E4B82" w:rsidP="009E4B82">
            <w:pPr>
              <w:pStyle w:val="Point2"/>
              <w:spacing w:before="0" w:after="0"/>
              <w:ind w:left="35" w:firstLine="0"/>
              <w:jc w:val="right"/>
              <w:rPr>
                <w:rFonts w:ascii="Arial" w:hAnsi="Arial" w:cs="Arial"/>
                <w:szCs w:val="24"/>
              </w:rPr>
            </w:pPr>
          </w:p>
        </w:tc>
        <w:tc>
          <w:tcPr>
            <w:tcW w:w="321" w:type="pct"/>
            <w:gridSpan w:val="38"/>
          </w:tcPr>
          <w:p w14:paraId="008C9059" w14:textId="77777777" w:rsidR="009E4B82" w:rsidRPr="00694A96" w:rsidRDefault="009E4B82" w:rsidP="009E4B82">
            <w:pPr>
              <w:pStyle w:val="Point2"/>
              <w:tabs>
                <w:tab w:val="left" w:pos="567"/>
              </w:tabs>
              <w:spacing w:before="0" w:after="0"/>
              <w:ind w:left="0" w:firstLine="0"/>
              <w:jc w:val="both"/>
              <w:rPr>
                <w:rFonts w:ascii="Arial" w:hAnsi="Arial" w:cs="Arial"/>
                <w:szCs w:val="24"/>
                <w:lang w:val="en-US"/>
              </w:rPr>
            </w:pPr>
            <w:r>
              <w:rPr>
                <w:rFonts w:ascii="Arial" w:hAnsi="Arial" w:cs="Arial"/>
                <w:szCs w:val="24"/>
                <w:lang w:val="en-US"/>
              </w:rPr>
              <w:t>(</w:t>
            </w:r>
            <w:proofErr w:type="spellStart"/>
            <w:r>
              <w:rPr>
                <w:rFonts w:ascii="Arial" w:hAnsi="Arial" w:cs="Arial"/>
                <w:szCs w:val="24"/>
                <w:lang w:val="en-US"/>
              </w:rPr>
              <w:t>i</w:t>
            </w:r>
            <w:proofErr w:type="spellEnd"/>
            <w:r>
              <w:rPr>
                <w:rFonts w:ascii="Arial" w:hAnsi="Arial" w:cs="Arial"/>
                <w:szCs w:val="24"/>
                <w:lang w:val="en-US"/>
              </w:rPr>
              <w:t>)</w:t>
            </w:r>
          </w:p>
        </w:tc>
        <w:tc>
          <w:tcPr>
            <w:tcW w:w="2954" w:type="pct"/>
            <w:gridSpan w:val="26"/>
          </w:tcPr>
          <w:p w14:paraId="2B8A6918" w14:textId="77777777" w:rsidR="009E4B82" w:rsidRPr="000B389B" w:rsidRDefault="009E4B82" w:rsidP="009E4B82">
            <w:pPr>
              <w:pStyle w:val="Point2"/>
              <w:spacing w:before="0" w:after="0"/>
              <w:ind w:left="0" w:firstLine="0"/>
              <w:jc w:val="both"/>
              <w:rPr>
                <w:rFonts w:ascii="Arial" w:hAnsi="Arial" w:cs="Arial"/>
                <w:szCs w:val="24"/>
              </w:rPr>
            </w:pPr>
            <w:r w:rsidRPr="000B389B">
              <w:rPr>
                <w:rFonts w:ascii="Arial" w:hAnsi="Arial" w:cs="Arial"/>
                <w:szCs w:val="24"/>
              </w:rPr>
              <w:t xml:space="preserve">την περιεκτικότητα της βενζίνης σε </w:t>
            </w:r>
            <w:proofErr w:type="spellStart"/>
            <w:r w:rsidRPr="000B389B">
              <w:rPr>
                <w:rFonts w:ascii="Arial" w:hAnsi="Arial" w:cs="Arial"/>
                <w:szCs w:val="24"/>
              </w:rPr>
              <w:t>βιοκαύσιμα</w:t>
            </w:r>
            <w:proofErr w:type="spellEnd"/>
            <w:r w:rsidRPr="000B389B">
              <w:rPr>
                <w:rFonts w:ascii="Arial" w:hAnsi="Arial" w:cs="Arial"/>
                <w:szCs w:val="24"/>
              </w:rPr>
              <w:t xml:space="preserve"> και ειδικότερα την ενδεδειγμένη χρήση των διαφόρων μιγμάτων βενζίνης·</w:t>
            </w:r>
          </w:p>
        </w:tc>
      </w:tr>
      <w:tr w:rsidR="007759F7" w:rsidRPr="003D36A2" w14:paraId="44C5B86A" w14:textId="77777777" w:rsidTr="0091230E">
        <w:tc>
          <w:tcPr>
            <w:tcW w:w="1081" w:type="pct"/>
            <w:gridSpan w:val="6"/>
          </w:tcPr>
          <w:p w14:paraId="1650509A" w14:textId="77777777" w:rsidR="009E4B82" w:rsidRPr="003D36A2" w:rsidRDefault="009E4B82" w:rsidP="009E4B82">
            <w:pPr>
              <w:spacing w:line="360" w:lineRule="auto"/>
              <w:ind w:right="-90"/>
              <w:rPr>
                <w:rFonts w:cs="Arial"/>
                <w:szCs w:val="24"/>
              </w:rPr>
            </w:pPr>
          </w:p>
        </w:tc>
        <w:tc>
          <w:tcPr>
            <w:tcW w:w="645" w:type="pct"/>
            <w:gridSpan w:val="33"/>
          </w:tcPr>
          <w:p w14:paraId="2230DA45" w14:textId="77777777" w:rsidR="009E4B82" w:rsidRPr="000B389B" w:rsidRDefault="009E4B82" w:rsidP="009E4B82">
            <w:pPr>
              <w:pStyle w:val="Point2"/>
              <w:spacing w:before="0" w:after="0"/>
              <w:ind w:left="35" w:firstLine="0"/>
              <w:jc w:val="right"/>
              <w:rPr>
                <w:rFonts w:ascii="Arial" w:hAnsi="Arial" w:cs="Arial"/>
                <w:szCs w:val="24"/>
              </w:rPr>
            </w:pPr>
          </w:p>
        </w:tc>
        <w:tc>
          <w:tcPr>
            <w:tcW w:w="321" w:type="pct"/>
            <w:gridSpan w:val="38"/>
          </w:tcPr>
          <w:p w14:paraId="473256FE" w14:textId="77777777" w:rsidR="009E4B82" w:rsidRDefault="009E4B82" w:rsidP="009E4B82">
            <w:pPr>
              <w:pStyle w:val="Point2"/>
              <w:tabs>
                <w:tab w:val="left" w:pos="567"/>
              </w:tabs>
              <w:spacing w:before="0" w:after="0"/>
              <w:ind w:left="0" w:firstLine="0"/>
              <w:jc w:val="both"/>
              <w:rPr>
                <w:rFonts w:ascii="Arial" w:hAnsi="Arial" w:cs="Arial"/>
                <w:szCs w:val="24"/>
                <w:lang w:val="en-US"/>
              </w:rPr>
            </w:pPr>
            <w:r>
              <w:rPr>
                <w:rFonts w:ascii="Arial" w:hAnsi="Arial" w:cs="Arial"/>
                <w:szCs w:val="24"/>
                <w:lang w:val="en-US"/>
              </w:rPr>
              <w:t>(ii)</w:t>
            </w:r>
          </w:p>
        </w:tc>
        <w:tc>
          <w:tcPr>
            <w:tcW w:w="2954" w:type="pct"/>
            <w:gridSpan w:val="26"/>
          </w:tcPr>
          <w:p w14:paraId="71402483"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την περιεκτικότητα του καυσίμου ντίζελ σε </w:t>
            </w:r>
            <w:proofErr w:type="spellStart"/>
            <w:r w:rsidRPr="000B389B">
              <w:rPr>
                <w:rFonts w:ascii="Arial" w:hAnsi="Arial" w:cs="Arial"/>
                <w:szCs w:val="24"/>
              </w:rPr>
              <w:t>βιοκαύσιμα</w:t>
            </w:r>
            <w:proofErr w:type="spellEnd"/>
            <w:r w:rsidRPr="000B389B">
              <w:rPr>
                <w:rFonts w:ascii="Arial" w:hAnsi="Arial" w:cs="Arial"/>
                <w:szCs w:val="24"/>
              </w:rPr>
              <w:t>, ιδίως σε (FAME)∙</w:t>
            </w:r>
          </w:p>
        </w:tc>
      </w:tr>
      <w:tr w:rsidR="007759F7" w:rsidRPr="003D36A2" w14:paraId="675E3890" w14:textId="77777777" w:rsidTr="0091230E">
        <w:tc>
          <w:tcPr>
            <w:tcW w:w="1081" w:type="pct"/>
            <w:gridSpan w:val="6"/>
          </w:tcPr>
          <w:p w14:paraId="70409A0A" w14:textId="77777777" w:rsidR="009E4B82" w:rsidRPr="003D36A2" w:rsidRDefault="009E4B82" w:rsidP="009E4B82">
            <w:pPr>
              <w:spacing w:line="360" w:lineRule="auto"/>
              <w:ind w:right="-90"/>
              <w:rPr>
                <w:rFonts w:cs="Arial"/>
                <w:szCs w:val="24"/>
              </w:rPr>
            </w:pPr>
          </w:p>
        </w:tc>
        <w:tc>
          <w:tcPr>
            <w:tcW w:w="645" w:type="pct"/>
            <w:gridSpan w:val="33"/>
          </w:tcPr>
          <w:p w14:paraId="7962622C"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4E5D2B98"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4A98830B" w14:textId="77777777" w:rsidTr="0091230E">
        <w:tc>
          <w:tcPr>
            <w:tcW w:w="1081" w:type="pct"/>
            <w:gridSpan w:val="6"/>
          </w:tcPr>
          <w:p w14:paraId="24ACDE0E" w14:textId="77777777" w:rsidR="009E4B82" w:rsidRPr="003D36A2" w:rsidRDefault="009E4B82" w:rsidP="009E4B82">
            <w:pPr>
              <w:spacing w:line="360" w:lineRule="auto"/>
              <w:ind w:right="-90"/>
              <w:rPr>
                <w:rFonts w:cs="Arial"/>
                <w:szCs w:val="24"/>
              </w:rPr>
            </w:pPr>
          </w:p>
        </w:tc>
        <w:tc>
          <w:tcPr>
            <w:tcW w:w="645" w:type="pct"/>
            <w:gridSpan w:val="33"/>
          </w:tcPr>
          <w:p w14:paraId="16CF8E96"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(η)</w:t>
            </w:r>
          </w:p>
        </w:tc>
        <w:tc>
          <w:tcPr>
            <w:tcW w:w="3274" w:type="pct"/>
            <w:gridSpan w:val="64"/>
          </w:tcPr>
          <w:p w14:paraId="339DDF9E"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τους προμηθευτές που είναι υπεύθυνοι για την παρακολούθηση και υποβολή έκθεσης σχετικά με τις εκπομπές αερίων του θερμοκηπίου κύκλου ζωής ανά μονάδα ενέργειας από τα παρεχόμενα καύσιμα και ενέργεια</w:t>
            </w:r>
            <w:r w:rsidR="00955099">
              <w:rPr>
                <w:rFonts w:ascii="Arial" w:hAnsi="Arial" w:cs="Arial"/>
                <w:szCs w:val="24"/>
              </w:rPr>
              <w:t>·</w:t>
            </w:r>
          </w:p>
        </w:tc>
      </w:tr>
      <w:tr w:rsidR="007759F7" w:rsidRPr="003D36A2" w14:paraId="084AF214" w14:textId="77777777" w:rsidTr="0091230E">
        <w:tc>
          <w:tcPr>
            <w:tcW w:w="1081" w:type="pct"/>
            <w:gridSpan w:val="6"/>
          </w:tcPr>
          <w:p w14:paraId="57E8243F" w14:textId="77777777" w:rsidR="009E4B82" w:rsidRPr="003D36A2" w:rsidRDefault="009E4B82" w:rsidP="009E4B82">
            <w:pPr>
              <w:spacing w:line="360" w:lineRule="auto"/>
              <w:ind w:right="-90"/>
              <w:rPr>
                <w:rFonts w:cs="Arial"/>
                <w:szCs w:val="24"/>
              </w:rPr>
            </w:pPr>
          </w:p>
        </w:tc>
        <w:tc>
          <w:tcPr>
            <w:tcW w:w="645" w:type="pct"/>
            <w:gridSpan w:val="33"/>
          </w:tcPr>
          <w:p w14:paraId="7FC36A43"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06D08354"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5BFC0032" w14:textId="77777777" w:rsidTr="0091230E">
        <w:tc>
          <w:tcPr>
            <w:tcW w:w="1081" w:type="pct"/>
            <w:gridSpan w:val="6"/>
          </w:tcPr>
          <w:p w14:paraId="3E35A476" w14:textId="77777777" w:rsidR="009E4B82" w:rsidRPr="003D36A2" w:rsidRDefault="009E4B82" w:rsidP="009E4B82">
            <w:pPr>
              <w:spacing w:line="360" w:lineRule="auto"/>
              <w:ind w:right="-90"/>
              <w:rPr>
                <w:rFonts w:cs="Arial"/>
                <w:szCs w:val="24"/>
              </w:rPr>
            </w:pPr>
          </w:p>
        </w:tc>
        <w:tc>
          <w:tcPr>
            <w:tcW w:w="645" w:type="pct"/>
            <w:gridSpan w:val="33"/>
          </w:tcPr>
          <w:p w14:paraId="2AF30960"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(θ)</w:t>
            </w:r>
          </w:p>
        </w:tc>
        <w:tc>
          <w:tcPr>
            <w:tcW w:w="3274" w:type="pct"/>
            <w:gridSpan w:val="64"/>
          </w:tcPr>
          <w:p w14:paraId="48BB7ECB"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τη μεθοδολογία για τον προσδιορισμό του βασικού προτύπου καυσίμου, βάσει των εκπομπών αερίων του θερμοκηπίου κύκλου ζωής ανά μονάδα ενέργειας από τα ορυκτά καύσιμα το 2010</w:t>
            </w:r>
            <w:r w:rsidR="00955099">
              <w:rPr>
                <w:rFonts w:ascii="Arial" w:hAnsi="Arial" w:cs="Arial"/>
                <w:szCs w:val="24"/>
              </w:rPr>
              <w:t>·</w:t>
            </w:r>
          </w:p>
        </w:tc>
      </w:tr>
      <w:tr w:rsidR="007759F7" w:rsidRPr="003D36A2" w14:paraId="00061DF2" w14:textId="77777777" w:rsidTr="0091230E">
        <w:tc>
          <w:tcPr>
            <w:tcW w:w="1081" w:type="pct"/>
            <w:gridSpan w:val="6"/>
          </w:tcPr>
          <w:p w14:paraId="6DA05ED2" w14:textId="77777777" w:rsidR="009E4B82" w:rsidRPr="003D36A2" w:rsidRDefault="009E4B82" w:rsidP="009E4B82">
            <w:pPr>
              <w:spacing w:line="360" w:lineRule="auto"/>
              <w:ind w:right="-90"/>
              <w:rPr>
                <w:rFonts w:cs="Arial"/>
                <w:szCs w:val="24"/>
              </w:rPr>
            </w:pPr>
          </w:p>
        </w:tc>
        <w:tc>
          <w:tcPr>
            <w:tcW w:w="645" w:type="pct"/>
            <w:gridSpan w:val="33"/>
          </w:tcPr>
          <w:p w14:paraId="3C628444"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2A7906C9"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75C44FF5" w14:textId="77777777" w:rsidTr="0091230E">
        <w:tc>
          <w:tcPr>
            <w:tcW w:w="1081" w:type="pct"/>
            <w:gridSpan w:val="6"/>
          </w:tcPr>
          <w:p w14:paraId="05B786FD" w14:textId="77777777" w:rsidR="009E4B82" w:rsidRPr="003D36A2" w:rsidRDefault="009E4B82" w:rsidP="009E4B82">
            <w:pPr>
              <w:spacing w:line="360" w:lineRule="auto"/>
              <w:ind w:right="-90"/>
              <w:rPr>
                <w:rFonts w:cs="Arial"/>
                <w:szCs w:val="24"/>
              </w:rPr>
            </w:pPr>
          </w:p>
        </w:tc>
        <w:tc>
          <w:tcPr>
            <w:tcW w:w="645" w:type="pct"/>
            <w:gridSpan w:val="33"/>
          </w:tcPr>
          <w:p w14:paraId="6CC2429E"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(ι)</w:t>
            </w:r>
          </w:p>
        </w:tc>
        <w:tc>
          <w:tcPr>
            <w:tcW w:w="3274" w:type="pct"/>
            <w:gridSpan w:val="64"/>
          </w:tcPr>
          <w:p w14:paraId="7382A36C"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τη μεθοδολογία υπολογισμού της μείωσης των εκπομπών αερίων θερμοκηπίου από τη χρήση </w:t>
            </w:r>
            <w:proofErr w:type="spellStart"/>
            <w:r w:rsidRPr="000B389B">
              <w:rPr>
                <w:rFonts w:ascii="Arial" w:hAnsi="Arial" w:cs="Arial"/>
                <w:szCs w:val="24"/>
              </w:rPr>
              <w:t>βιοκαυσίμων</w:t>
            </w:r>
            <w:proofErr w:type="spellEnd"/>
            <w:r w:rsidRPr="000B389B">
              <w:rPr>
                <w:rFonts w:ascii="Arial" w:hAnsi="Arial" w:cs="Arial"/>
                <w:szCs w:val="24"/>
              </w:rPr>
              <w:t xml:space="preserve"> και </w:t>
            </w:r>
            <w:proofErr w:type="spellStart"/>
            <w:r w:rsidRPr="000B389B">
              <w:rPr>
                <w:rFonts w:ascii="Arial" w:hAnsi="Arial" w:cs="Arial"/>
                <w:szCs w:val="24"/>
              </w:rPr>
              <w:lastRenderedPageBreak/>
              <w:t>βιορευστών</w:t>
            </w:r>
            <w:proofErr w:type="spellEnd"/>
            <w:r w:rsidRPr="000B389B">
              <w:rPr>
                <w:rFonts w:ascii="Arial" w:hAnsi="Arial" w:cs="Arial"/>
                <w:szCs w:val="24"/>
              </w:rPr>
              <w:t xml:space="preserve"> που καταναλώνεται στον τομέα των μεταφορών</w:t>
            </w:r>
            <w:r w:rsidR="00955099">
              <w:rPr>
                <w:rFonts w:ascii="Arial" w:hAnsi="Arial" w:cs="Arial"/>
                <w:szCs w:val="24"/>
              </w:rPr>
              <w:t>·</w:t>
            </w:r>
            <w:r w:rsidRPr="000B389B">
              <w:rPr>
                <w:rFonts w:ascii="Arial" w:hAnsi="Arial" w:cs="Arial"/>
                <w:szCs w:val="24"/>
              </w:rPr>
              <w:t xml:space="preserve"> </w:t>
            </w:r>
          </w:p>
        </w:tc>
      </w:tr>
      <w:tr w:rsidR="007759F7" w:rsidRPr="003D36A2" w14:paraId="7DF95787" w14:textId="77777777" w:rsidTr="0091230E">
        <w:tc>
          <w:tcPr>
            <w:tcW w:w="1081" w:type="pct"/>
            <w:gridSpan w:val="6"/>
          </w:tcPr>
          <w:p w14:paraId="073C4F3C" w14:textId="77777777" w:rsidR="009E4B82" w:rsidRPr="003D36A2" w:rsidRDefault="009E4B82" w:rsidP="009E4B82">
            <w:pPr>
              <w:spacing w:line="360" w:lineRule="auto"/>
              <w:ind w:right="-90"/>
              <w:rPr>
                <w:rFonts w:cs="Arial"/>
                <w:szCs w:val="24"/>
              </w:rPr>
            </w:pPr>
          </w:p>
        </w:tc>
        <w:tc>
          <w:tcPr>
            <w:tcW w:w="645" w:type="pct"/>
            <w:gridSpan w:val="33"/>
          </w:tcPr>
          <w:p w14:paraId="2FB8738F"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523608B8"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1B34D298" w14:textId="77777777" w:rsidTr="0091230E">
        <w:tc>
          <w:tcPr>
            <w:tcW w:w="1081" w:type="pct"/>
            <w:gridSpan w:val="6"/>
          </w:tcPr>
          <w:p w14:paraId="619FCA54" w14:textId="77777777" w:rsidR="009E4B82" w:rsidRPr="003D36A2" w:rsidRDefault="009E4B82" w:rsidP="009E4B82">
            <w:pPr>
              <w:spacing w:line="360" w:lineRule="auto"/>
              <w:ind w:right="-90"/>
              <w:rPr>
                <w:rFonts w:cs="Arial"/>
                <w:szCs w:val="24"/>
              </w:rPr>
            </w:pPr>
          </w:p>
        </w:tc>
        <w:tc>
          <w:tcPr>
            <w:tcW w:w="645" w:type="pct"/>
            <w:gridSpan w:val="33"/>
          </w:tcPr>
          <w:p w14:paraId="4A21F51F"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ια</w:t>
            </w:r>
            <w:proofErr w:type="spellEnd"/>
            <w:r w:rsidRPr="000B389B">
              <w:rPr>
                <w:rFonts w:ascii="Arial" w:hAnsi="Arial" w:cs="Arial"/>
                <w:szCs w:val="24"/>
              </w:rPr>
              <w:t>)</w:t>
            </w:r>
          </w:p>
        </w:tc>
        <w:tc>
          <w:tcPr>
            <w:tcW w:w="3274" w:type="pct"/>
            <w:gridSpan w:val="64"/>
          </w:tcPr>
          <w:p w14:paraId="13C582BA"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τη μεθοδολογία υπολογισμού της μείωσης των εκπομπών αερίων θερμοκηπίου που επιτυγχάνεται με τη χρήση καυσίμων βιομάζας</w:t>
            </w:r>
            <w:r w:rsidR="00955099">
              <w:rPr>
                <w:rFonts w:ascii="Arial" w:hAnsi="Arial" w:cs="Arial"/>
                <w:szCs w:val="24"/>
              </w:rPr>
              <w:t>,</w:t>
            </w:r>
            <w:r w:rsidRPr="000B389B">
              <w:rPr>
                <w:rFonts w:ascii="Arial" w:hAnsi="Arial" w:cs="Arial"/>
                <w:szCs w:val="24"/>
              </w:rPr>
              <w:t xml:space="preserve"> περιλαμβανομένου και του βιοαερίου</w:t>
            </w:r>
            <w:r w:rsidR="00955099">
              <w:rPr>
                <w:rFonts w:ascii="Arial" w:hAnsi="Arial" w:cs="Arial"/>
                <w:szCs w:val="24"/>
              </w:rPr>
              <w:t>,</w:t>
            </w:r>
            <w:r w:rsidRPr="000B389B">
              <w:rPr>
                <w:rFonts w:ascii="Arial" w:hAnsi="Arial" w:cs="Arial"/>
                <w:szCs w:val="24"/>
              </w:rPr>
              <w:t xml:space="preserve"> που χρησιμοποιούνται σε εγκαταστάσεις παραγωγής θέρμανσης, ψύξης και ηλεκτρικής ενέργειας, καθώς και του </w:t>
            </w:r>
            <w:proofErr w:type="spellStart"/>
            <w:r w:rsidRPr="000B389B">
              <w:rPr>
                <w:rFonts w:ascii="Arial" w:hAnsi="Arial" w:cs="Arial"/>
                <w:szCs w:val="24"/>
              </w:rPr>
              <w:t>βιομεθανίου</w:t>
            </w:r>
            <w:proofErr w:type="spellEnd"/>
            <w:r w:rsidRPr="000B389B">
              <w:rPr>
                <w:rFonts w:ascii="Arial" w:hAnsi="Arial" w:cs="Arial"/>
                <w:szCs w:val="24"/>
              </w:rPr>
              <w:t xml:space="preserve"> για τις μεταφορές</w:t>
            </w:r>
            <w:r w:rsidR="00955099">
              <w:rPr>
                <w:rFonts w:ascii="Arial" w:hAnsi="Arial" w:cs="Arial"/>
                <w:szCs w:val="24"/>
              </w:rPr>
              <w:t>·</w:t>
            </w:r>
          </w:p>
        </w:tc>
      </w:tr>
      <w:tr w:rsidR="007759F7" w:rsidRPr="003D36A2" w14:paraId="46EDCACD" w14:textId="77777777" w:rsidTr="0091230E">
        <w:tc>
          <w:tcPr>
            <w:tcW w:w="1081" w:type="pct"/>
            <w:gridSpan w:val="6"/>
          </w:tcPr>
          <w:p w14:paraId="547FCD76" w14:textId="77777777" w:rsidR="009E4B82" w:rsidRPr="003D36A2" w:rsidRDefault="009E4B82" w:rsidP="009E4B82">
            <w:pPr>
              <w:spacing w:line="360" w:lineRule="auto"/>
              <w:ind w:right="-90"/>
              <w:rPr>
                <w:rFonts w:cs="Arial"/>
                <w:szCs w:val="24"/>
              </w:rPr>
            </w:pPr>
          </w:p>
        </w:tc>
        <w:tc>
          <w:tcPr>
            <w:tcW w:w="645" w:type="pct"/>
            <w:gridSpan w:val="33"/>
          </w:tcPr>
          <w:p w14:paraId="45FA0334"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2359CBD7"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5F484602" w14:textId="77777777" w:rsidTr="0091230E">
        <w:tc>
          <w:tcPr>
            <w:tcW w:w="1081" w:type="pct"/>
            <w:gridSpan w:val="6"/>
          </w:tcPr>
          <w:p w14:paraId="2B89F031" w14:textId="77777777" w:rsidR="009E4B82" w:rsidRPr="003D36A2" w:rsidRDefault="009E4B82" w:rsidP="009E4B82">
            <w:pPr>
              <w:spacing w:line="360" w:lineRule="auto"/>
              <w:ind w:right="-90"/>
              <w:rPr>
                <w:rFonts w:cs="Arial"/>
                <w:szCs w:val="24"/>
              </w:rPr>
            </w:pPr>
          </w:p>
        </w:tc>
        <w:tc>
          <w:tcPr>
            <w:tcW w:w="645" w:type="pct"/>
            <w:gridSpan w:val="33"/>
          </w:tcPr>
          <w:p w14:paraId="65D059D8"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ιβ</w:t>
            </w:r>
            <w:proofErr w:type="spellEnd"/>
            <w:r w:rsidRPr="000B389B">
              <w:rPr>
                <w:rFonts w:ascii="Arial" w:hAnsi="Arial" w:cs="Arial"/>
                <w:szCs w:val="24"/>
              </w:rPr>
              <w:t>)</w:t>
            </w:r>
          </w:p>
        </w:tc>
        <w:tc>
          <w:tcPr>
            <w:tcW w:w="3274" w:type="pct"/>
            <w:gridSpan w:val="64"/>
          </w:tcPr>
          <w:p w14:paraId="0513AFB4"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τη μέθοδο υπολογισμού της έντασης των εκπομπών αερίων του θερμοκηπίου στον κύκλο ζωής των καυσίμων και της ενέργειας, περιλαμβανομένης και της απλουστευμένης μεθόδου που εφαρμόζουν οι προμηθευτές που είναι μικρές και μεσαίες επιχειρήσεις</w:t>
            </w:r>
            <w:r w:rsidR="000B05BB">
              <w:rPr>
                <w:rFonts w:ascii="Arial" w:hAnsi="Arial" w:cs="Arial"/>
                <w:szCs w:val="24"/>
              </w:rPr>
              <w:t>·</w:t>
            </w:r>
          </w:p>
        </w:tc>
      </w:tr>
      <w:tr w:rsidR="007759F7" w:rsidRPr="003D36A2" w14:paraId="564AA111" w14:textId="77777777" w:rsidTr="0091230E">
        <w:tc>
          <w:tcPr>
            <w:tcW w:w="1081" w:type="pct"/>
            <w:gridSpan w:val="6"/>
          </w:tcPr>
          <w:p w14:paraId="72B2AEB6" w14:textId="77777777" w:rsidR="009E4B82" w:rsidRPr="003D36A2" w:rsidRDefault="009E4B82" w:rsidP="009E4B82">
            <w:pPr>
              <w:spacing w:line="360" w:lineRule="auto"/>
              <w:ind w:right="-90"/>
              <w:rPr>
                <w:rFonts w:cs="Arial"/>
                <w:szCs w:val="24"/>
              </w:rPr>
            </w:pPr>
          </w:p>
        </w:tc>
        <w:tc>
          <w:tcPr>
            <w:tcW w:w="645" w:type="pct"/>
            <w:gridSpan w:val="33"/>
          </w:tcPr>
          <w:p w14:paraId="4BE58336"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3EE79BA3"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7CB41D5E" w14:textId="77777777" w:rsidTr="0091230E">
        <w:tc>
          <w:tcPr>
            <w:tcW w:w="1081" w:type="pct"/>
            <w:gridSpan w:val="6"/>
          </w:tcPr>
          <w:p w14:paraId="0811F5C0" w14:textId="77777777" w:rsidR="009E4B82" w:rsidRPr="003D36A2" w:rsidRDefault="009E4B82" w:rsidP="009E4B82">
            <w:pPr>
              <w:spacing w:line="360" w:lineRule="auto"/>
              <w:ind w:right="-90"/>
              <w:rPr>
                <w:rFonts w:cs="Arial"/>
                <w:szCs w:val="24"/>
              </w:rPr>
            </w:pPr>
          </w:p>
        </w:tc>
        <w:tc>
          <w:tcPr>
            <w:tcW w:w="645" w:type="pct"/>
            <w:gridSpan w:val="33"/>
          </w:tcPr>
          <w:p w14:paraId="340D81CB"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ιγ</w:t>
            </w:r>
            <w:proofErr w:type="spellEnd"/>
            <w:r w:rsidRPr="000B389B">
              <w:rPr>
                <w:rFonts w:ascii="Arial" w:hAnsi="Arial" w:cs="Arial"/>
                <w:szCs w:val="24"/>
              </w:rPr>
              <w:t>)</w:t>
            </w:r>
          </w:p>
        </w:tc>
        <w:tc>
          <w:tcPr>
            <w:tcW w:w="3274" w:type="pct"/>
            <w:gridSpan w:val="64"/>
          </w:tcPr>
          <w:p w14:paraId="053927AF"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τη μέθοδο υπολογισμού και τους ορισμούς που ακολουθούνται από τους προμηθευτές για την υποβολή εκθέσεων</w:t>
            </w:r>
            <w:r w:rsidR="000B05BB">
              <w:rPr>
                <w:rFonts w:ascii="Arial" w:hAnsi="Arial" w:cs="Arial"/>
                <w:szCs w:val="24"/>
              </w:rPr>
              <w:t>·</w:t>
            </w:r>
          </w:p>
        </w:tc>
      </w:tr>
      <w:tr w:rsidR="007759F7" w:rsidRPr="003D36A2" w14:paraId="6A0B5166" w14:textId="77777777" w:rsidTr="0091230E">
        <w:tc>
          <w:tcPr>
            <w:tcW w:w="1081" w:type="pct"/>
            <w:gridSpan w:val="6"/>
          </w:tcPr>
          <w:p w14:paraId="24D79337" w14:textId="77777777" w:rsidR="009E4B82" w:rsidRPr="003D36A2" w:rsidRDefault="009E4B82" w:rsidP="009E4B82">
            <w:pPr>
              <w:spacing w:line="360" w:lineRule="auto"/>
              <w:ind w:right="-90"/>
              <w:rPr>
                <w:rFonts w:cs="Arial"/>
                <w:szCs w:val="24"/>
              </w:rPr>
            </w:pPr>
          </w:p>
        </w:tc>
        <w:tc>
          <w:tcPr>
            <w:tcW w:w="645" w:type="pct"/>
            <w:gridSpan w:val="33"/>
          </w:tcPr>
          <w:p w14:paraId="7D376664"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515FFA1F"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7BF65866" w14:textId="77777777" w:rsidTr="0091230E">
        <w:tc>
          <w:tcPr>
            <w:tcW w:w="1081" w:type="pct"/>
            <w:gridSpan w:val="6"/>
          </w:tcPr>
          <w:p w14:paraId="4F3EA399" w14:textId="77777777" w:rsidR="009E4B82" w:rsidRPr="003D36A2" w:rsidRDefault="009E4B82" w:rsidP="009E4B82">
            <w:pPr>
              <w:spacing w:line="360" w:lineRule="auto"/>
              <w:ind w:right="-90"/>
              <w:rPr>
                <w:rFonts w:cs="Arial"/>
                <w:szCs w:val="24"/>
              </w:rPr>
            </w:pPr>
          </w:p>
        </w:tc>
        <w:tc>
          <w:tcPr>
            <w:tcW w:w="645" w:type="pct"/>
            <w:gridSpan w:val="33"/>
          </w:tcPr>
          <w:p w14:paraId="311713DA"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ιδ</w:t>
            </w:r>
            <w:proofErr w:type="spellEnd"/>
            <w:r w:rsidRPr="000B389B">
              <w:rPr>
                <w:rFonts w:ascii="Arial" w:hAnsi="Arial" w:cs="Arial"/>
                <w:szCs w:val="24"/>
              </w:rPr>
              <w:t>)</w:t>
            </w:r>
          </w:p>
        </w:tc>
        <w:tc>
          <w:tcPr>
            <w:tcW w:w="3274" w:type="pct"/>
            <w:gridSpan w:val="64"/>
          </w:tcPr>
          <w:p w14:paraId="5D6161EB" w14:textId="3B6D33CD"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τις προσωρινές μέσες τιμές των εκτιμώμενων εκπομπών λόγω έμμεσης αλλαγής στη χρήση γης από </w:t>
            </w:r>
            <w:proofErr w:type="spellStart"/>
            <w:r w:rsidRPr="000B389B">
              <w:rPr>
                <w:rFonts w:ascii="Arial" w:hAnsi="Arial" w:cs="Arial"/>
                <w:szCs w:val="24"/>
              </w:rPr>
              <w:t>βιοκαύσιμα</w:t>
            </w:r>
            <w:proofErr w:type="spellEnd"/>
            <w:r w:rsidR="00AB17A9">
              <w:rPr>
                <w:rFonts w:ascii="Arial" w:hAnsi="Arial" w:cs="Arial"/>
                <w:szCs w:val="24"/>
              </w:rPr>
              <w:t>·</w:t>
            </w:r>
          </w:p>
        </w:tc>
      </w:tr>
      <w:tr w:rsidR="007759F7" w:rsidRPr="003D36A2" w14:paraId="41A120E6" w14:textId="77777777" w:rsidTr="0091230E">
        <w:tc>
          <w:tcPr>
            <w:tcW w:w="1081" w:type="pct"/>
            <w:gridSpan w:val="6"/>
          </w:tcPr>
          <w:p w14:paraId="34AA2DB4" w14:textId="77777777" w:rsidR="009E4B82" w:rsidRPr="003D36A2" w:rsidRDefault="009E4B82" w:rsidP="009E4B82">
            <w:pPr>
              <w:spacing w:line="360" w:lineRule="auto"/>
              <w:ind w:right="-90"/>
              <w:rPr>
                <w:rFonts w:cs="Arial"/>
                <w:szCs w:val="24"/>
              </w:rPr>
            </w:pPr>
          </w:p>
        </w:tc>
        <w:tc>
          <w:tcPr>
            <w:tcW w:w="645" w:type="pct"/>
            <w:gridSpan w:val="33"/>
          </w:tcPr>
          <w:p w14:paraId="7FA8148C"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6E294DF8"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68C71823" w14:textId="77777777" w:rsidTr="0091230E">
        <w:tc>
          <w:tcPr>
            <w:tcW w:w="1081" w:type="pct"/>
            <w:gridSpan w:val="6"/>
          </w:tcPr>
          <w:p w14:paraId="5D77F07E" w14:textId="77777777" w:rsidR="009E4B82" w:rsidRPr="003D36A2" w:rsidRDefault="009E4B82" w:rsidP="009E4B82">
            <w:pPr>
              <w:spacing w:line="360" w:lineRule="auto"/>
              <w:ind w:right="-90"/>
              <w:rPr>
                <w:rFonts w:cs="Arial"/>
                <w:szCs w:val="24"/>
              </w:rPr>
            </w:pPr>
          </w:p>
        </w:tc>
        <w:tc>
          <w:tcPr>
            <w:tcW w:w="645" w:type="pct"/>
            <w:gridSpan w:val="33"/>
          </w:tcPr>
          <w:p w14:paraId="5D5202EA"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ιε</w:t>
            </w:r>
            <w:proofErr w:type="spellEnd"/>
            <w:r w:rsidRPr="000B389B">
              <w:rPr>
                <w:rFonts w:ascii="Arial" w:hAnsi="Arial" w:cs="Arial"/>
                <w:szCs w:val="24"/>
              </w:rPr>
              <w:t>)</w:t>
            </w:r>
          </w:p>
        </w:tc>
        <w:tc>
          <w:tcPr>
            <w:tcW w:w="3274" w:type="pct"/>
            <w:gridSpan w:val="64"/>
          </w:tcPr>
          <w:p w14:paraId="2E46AF7D"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τα στοιχεία</w:t>
            </w:r>
            <w:r w:rsidR="000B05BB">
              <w:rPr>
                <w:rFonts w:ascii="Arial" w:hAnsi="Arial" w:cs="Arial"/>
                <w:szCs w:val="24"/>
              </w:rPr>
              <w:t>,</w:t>
            </w:r>
            <w:r w:rsidRPr="000B389B">
              <w:rPr>
                <w:rFonts w:ascii="Arial" w:hAnsi="Arial" w:cs="Arial"/>
                <w:szCs w:val="24"/>
              </w:rPr>
              <w:t xml:space="preserve"> καθώς και τον </w:t>
            </w:r>
            <w:proofErr w:type="spellStart"/>
            <w:r w:rsidRPr="000B389B">
              <w:rPr>
                <w:rFonts w:ascii="Arial" w:hAnsi="Arial" w:cs="Arial"/>
                <w:szCs w:val="24"/>
              </w:rPr>
              <w:t>μορφότυπο</w:t>
            </w:r>
            <w:proofErr w:type="spellEnd"/>
            <w:r w:rsidRPr="000B389B">
              <w:rPr>
                <w:rFonts w:ascii="Arial" w:hAnsi="Arial" w:cs="Arial"/>
                <w:szCs w:val="24"/>
              </w:rPr>
              <w:t xml:space="preserve"> που πρέπει να χρησιμοποιούν οι προμηθευτές για την υποβολή των πληροφοριών που απαιτούνται σε ετήσια βάση για σκοπούς συμμόρφωσης με τις διατάξεις των άρθρων 17 και 18</w:t>
            </w:r>
            <w:r w:rsidR="000B05BB">
              <w:rPr>
                <w:rFonts w:ascii="Arial" w:hAnsi="Arial" w:cs="Arial"/>
                <w:szCs w:val="24"/>
              </w:rPr>
              <w:t>·</w:t>
            </w:r>
          </w:p>
        </w:tc>
      </w:tr>
      <w:tr w:rsidR="007759F7" w:rsidRPr="003D36A2" w14:paraId="63090A9D" w14:textId="77777777" w:rsidTr="0091230E">
        <w:tc>
          <w:tcPr>
            <w:tcW w:w="1081" w:type="pct"/>
            <w:gridSpan w:val="6"/>
          </w:tcPr>
          <w:p w14:paraId="38F5ECBA" w14:textId="77777777" w:rsidR="009E4B82" w:rsidRPr="003D36A2" w:rsidRDefault="009E4B82" w:rsidP="009E4B82">
            <w:pPr>
              <w:spacing w:line="360" w:lineRule="auto"/>
              <w:ind w:right="-90"/>
              <w:rPr>
                <w:rFonts w:cs="Arial"/>
                <w:szCs w:val="24"/>
              </w:rPr>
            </w:pPr>
          </w:p>
        </w:tc>
        <w:tc>
          <w:tcPr>
            <w:tcW w:w="645" w:type="pct"/>
            <w:gridSpan w:val="33"/>
          </w:tcPr>
          <w:p w14:paraId="4D8778A1"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612BA941"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2581D5E2" w14:textId="77777777" w:rsidTr="0091230E">
        <w:tc>
          <w:tcPr>
            <w:tcW w:w="1081" w:type="pct"/>
            <w:gridSpan w:val="6"/>
          </w:tcPr>
          <w:p w14:paraId="6CE9075E" w14:textId="77777777" w:rsidR="009E4B82" w:rsidRPr="003D36A2" w:rsidRDefault="009E4B82" w:rsidP="009E4B82">
            <w:pPr>
              <w:spacing w:line="360" w:lineRule="auto"/>
              <w:ind w:right="-90"/>
              <w:rPr>
                <w:rFonts w:cs="Arial"/>
                <w:szCs w:val="24"/>
              </w:rPr>
            </w:pPr>
          </w:p>
        </w:tc>
        <w:tc>
          <w:tcPr>
            <w:tcW w:w="645" w:type="pct"/>
            <w:gridSpan w:val="33"/>
          </w:tcPr>
          <w:p w14:paraId="42CC954A"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ιστ</w:t>
            </w:r>
            <w:proofErr w:type="spellEnd"/>
            <w:r w:rsidRPr="000B389B">
              <w:rPr>
                <w:rFonts w:ascii="Arial" w:hAnsi="Arial" w:cs="Arial"/>
                <w:szCs w:val="24"/>
              </w:rPr>
              <w:t>)</w:t>
            </w:r>
          </w:p>
        </w:tc>
        <w:tc>
          <w:tcPr>
            <w:tcW w:w="3274" w:type="pct"/>
            <w:gridSpan w:val="64"/>
          </w:tcPr>
          <w:p w14:paraId="3D880057"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τους προμηθευτές καυσίμων που έχουν υποχρέωση για χρήση ανανεώσιμων πηγών ενέργειας στις μεταφορές και την εν λόγω υποχρέωση λαμβάνοντας υπόψη το εδάφιο (2) του άρθρου 20</w:t>
            </w:r>
            <w:r w:rsidR="000B05BB">
              <w:rPr>
                <w:rFonts w:ascii="Arial" w:hAnsi="Arial" w:cs="Arial"/>
                <w:szCs w:val="24"/>
              </w:rPr>
              <w:t>·</w:t>
            </w:r>
          </w:p>
        </w:tc>
      </w:tr>
      <w:tr w:rsidR="007759F7" w:rsidRPr="003D36A2" w14:paraId="2969A27C" w14:textId="77777777" w:rsidTr="0091230E">
        <w:tc>
          <w:tcPr>
            <w:tcW w:w="1081" w:type="pct"/>
            <w:gridSpan w:val="6"/>
          </w:tcPr>
          <w:p w14:paraId="00F71580" w14:textId="77777777" w:rsidR="009E4B82" w:rsidRPr="003D36A2" w:rsidRDefault="009E4B82" w:rsidP="009E4B82">
            <w:pPr>
              <w:spacing w:line="360" w:lineRule="auto"/>
              <w:ind w:right="-90"/>
              <w:rPr>
                <w:rFonts w:cs="Arial"/>
                <w:szCs w:val="24"/>
              </w:rPr>
            </w:pPr>
          </w:p>
        </w:tc>
        <w:tc>
          <w:tcPr>
            <w:tcW w:w="645" w:type="pct"/>
            <w:gridSpan w:val="33"/>
          </w:tcPr>
          <w:p w14:paraId="22006D2C"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05690822"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3D063912" w14:textId="77777777" w:rsidTr="0091230E">
        <w:tc>
          <w:tcPr>
            <w:tcW w:w="1081" w:type="pct"/>
            <w:gridSpan w:val="6"/>
          </w:tcPr>
          <w:p w14:paraId="548B2BA0" w14:textId="77777777" w:rsidR="009E4B82" w:rsidRPr="003D36A2" w:rsidRDefault="009E4B82" w:rsidP="009E4B82">
            <w:pPr>
              <w:spacing w:line="360" w:lineRule="auto"/>
              <w:ind w:right="-90"/>
              <w:rPr>
                <w:rFonts w:cs="Arial"/>
                <w:szCs w:val="24"/>
              </w:rPr>
            </w:pPr>
          </w:p>
        </w:tc>
        <w:tc>
          <w:tcPr>
            <w:tcW w:w="645" w:type="pct"/>
            <w:gridSpan w:val="33"/>
          </w:tcPr>
          <w:p w14:paraId="7A1580A3"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ιζ</w:t>
            </w:r>
            <w:proofErr w:type="spellEnd"/>
            <w:r w:rsidRPr="000B389B">
              <w:rPr>
                <w:rFonts w:ascii="Arial" w:hAnsi="Arial" w:cs="Arial"/>
                <w:szCs w:val="24"/>
              </w:rPr>
              <w:t>)</w:t>
            </w:r>
          </w:p>
        </w:tc>
        <w:tc>
          <w:tcPr>
            <w:tcW w:w="3274" w:type="pct"/>
            <w:gridSpan w:val="64"/>
          </w:tcPr>
          <w:p w14:paraId="25F4D7C4" w14:textId="2E54176E"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τους ειδικούς κανόνες για τα διάφορα είδη </w:t>
            </w:r>
            <w:proofErr w:type="spellStart"/>
            <w:r w:rsidRPr="000B389B">
              <w:rPr>
                <w:rFonts w:ascii="Arial" w:hAnsi="Arial" w:cs="Arial"/>
                <w:szCs w:val="24"/>
              </w:rPr>
              <w:t>βιοκαυσίμων</w:t>
            </w:r>
            <w:proofErr w:type="spellEnd"/>
            <w:r w:rsidRPr="000B389B">
              <w:rPr>
                <w:rFonts w:ascii="Arial" w:hAnsi="Arial" w:cs="Arial"/>
                <w:szCs w:val="24"/>
              </w:rPr>
              <w:t xml:space="preserve">, </w:t>
            </w:r>
            <w:proofErr w:type="spellStart"/>
            <w:r w:rsidRPr="000B389B">
              <w:rPr>
                <w:rFonts w:ascii="Arial" w:hAnsi="Arial" w:cs="Arial"/>
                <w:szCs w:val="24"/>
              </w:rPr>
              <w:t>βιορευστών</w:t>
            </w:r>
            <w:proofErr w:type="spellEnd"/>
            <w:r w:rsidRPr="000B389B">
              <w:rPr>
                <w:rFonts w:ascii="Arial" w:hAnsi="Arial" w:cs="Arial"/>
                <w:szCs w:val="24"/>
              </w:rPr>
              <w:t xml:space="preserve"> και καυσίμων βιομάζας που παράγονται από καλλιέργειες τροφίμων και ζωοτροφών και τα μερίδια αυτών για την επίτευξη του στόχου των μεταφορών που καθορίζεται </w:t>
            </w:r>
            <w:r w:rsidR="00AB17A9">
              <w:rPr>
                <w:rFonts w:ascii="Arial" w:hAnsi="Arial" w:cs="Arial"/>
                <w:szCs w:val="24"/>
              </w:rPr>
              <w:t>στις διατάξεις του</w:t>
            </w:r>
            <w:r w:rsidRPr="000B389B">
              <w:rPr>
                <w:rFonts w:ascii="Arial" w:hAnsi="Arial" w:cs="Arial"/>
                <w:szCs w:val="24"/>
              </w:rPr>
              <w:t xml:space="preserve"> άρθρο</w:t>
            </w:r>
            <w:r w:rsidR="00AB17A9">
              <w:rPr>
                <w:rFonts w:ascii="Arial" w:hAnsi="Arial" w:cs="Arial"/>
                <w:szCs w:val="24"/>
              </w:rPr>
              <w:t>υ</w:t>
            </w:r>
            <w:r w:rsidRPr="000B389B">
              <w:rPr>
                <w:rFonts w:ascii="Arial" w:hAnsi="Arial" w:cs="Arial"/>
                <w:szCs w:val="24"/>
              </w:rPr>
              <w:t xml:space="preserve"> 20</w:t>
            </w:r>
            <w:r w:rsidR="000B05BB">
              <w:rPr>
                <w:rFonts w:ascii="Arial" w:hAnsi="Arial" w:cs="Arial"/>
                <w:szCs w:val="24"/>
              </w:rPr>
              <w:t>·</w:t>
            </w:r>
          </w:p>
        </w:tc>
      </w:tr>
      <w:tr w:rsidR="007759F7" w:rsidRPr="003D36A2" w14:paraId="3B007BD7" w14:textId="77777777" w:rsidTr="0091230E">
        <w:tc>
          <w:tcPr>
            <w:tcW w:w="1081" w:type="pct"/>
            <w:gridSpan w:val="6"/>
          </w:tcPr>
          <w:p w14:paraId="32C82A3A" w14:textId="77777777" w:rsidR="009E4B82" w:rsidRPr="003D36A2" w:rsidRDefault="009E4B82" w:rsidP="009E4B82">
            <w:pPr>
              <w:spacing w:line="360" w:lineRule="auto"/>
              <w:ind w:right="-90"/>
              <w:rPr>
                <w:rFonts w:cs="Arial"/>
                <w:szCs w:val="24"/>
              </w:rPr>
            </w:pPr>
          </w:p>
        </w:tc>
        <w:tc>
          <w:tcPr>
            <w:tcW w:w="645" w:type="pct"/>
            <w:gridSpan w:val="33"/>
          </w:tcPr>
          <w:p w14:paraId="4408BFDF"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1EB5AED2"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701EC01F" w14:textId="77777777" w:rsidTr="0091230E">
        <w:tc>
          <w:tcPr>
            <w:tcW w:w="1081" w:type="pct"/>
            <w:gridSpan w:val="6"/>
          </w:tcPr>
          <w:p w14:paraId="1C9BC0DF" w14:textId="77777777" w:rsidR="009E4B82" w:rsidRPr="003D36A2" w:rsidRDefault="009E4B82" w:rsidP="009E4B82">
            <w:pPr>
              <w:spacing w:line="360" w:lineRule="auto"/>
              <w:ind w:right="-90"/>
              <w:rPr>
                <w:rFonts w:cs="Arial"/>
                <w:szCs w:val="24"/>
              </w:rPr>
            </w:pPr>
          </w:p>
        </w:tc>
        <w:tc>
          <w:tcPr>
            <w:tcW w:w="645" w:type="pct"/>
            <w:gridSpan w:val="33"/>
          </w:tcPr>
          <w:p w14:paraId="1E42F5B8"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ιη</w:t>
            </w:r>
            <w:proofErr w:type="spellEnd"/>
            <w:r w:rsidRPr="000B389B">
              <w:rPr>
                <w:rFonts w:ascii="Arial" w:hAnsi="Arial" w:cs="Arial"/>
                <w:szCs w:val="24"/>
              </w:rPr>
              <w:t>)</w:t>
            </w:r>
          </w:p>
        </w:tc>
        <w:tc>
          <w:tcPr>
            <w:tcW w:w="3274" w:type="pct"/>
            <w:gridSpan w:val="64"/>
          </w:tcPr>
          <w:p w14:paraId="09D94AFF"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τη μείωση των εκπομπών αερίων του θερμοκηπίου από τη χρήση των ανανεώσιμων υγρών και αερίων καυσίμων μεταφορών μη βιολογικής προέλευσης και των καυσίμων ανακυκλωμένου άνθρακα</w:t>
            </w:r>
            <w:r w:rsidR="000B05BB">
              <w:rPr>
                <w:rFonts w:ascii="Arial" w:hAnsi="Arial" w:cs="Arial"/>
                <w:szCs w:val="24"/>
              </w:rPr>
              <w:t>·</w:t>
            </w:r>
          </w:p>
        </w:tc>
      </w:tr>
      <w:tr w:rsidR="007759F7" w:rsidRPr="003D36A2" w14:paraId="0FBED61E" w14:textId="77777777" w:rsidTr="0091230E">
        <w:tc>
          <w:tcPr>
            <w:tcW w:w="1081" w:type="pct"/>
            <w:gridSpan w:val="6"/>
          </w:tcPr>
          <w:p w14:paraId="66BD5AE6" w14:textId="77777777" w:rsidR="009E4B82" w:rsidRPr="003D36A2" w:rsidRDefault="009E4B82" w:rsidP="009E4B82">
            <w:pPr>
              <w:spacing w:line="360" w:lineRule="auto"/>
              <w:ind w:right="-90"/>
              <w:rPr>
                <w:rFonts w:cs="Arial"/>
                <w:szCs w:val="24"/>
              </w:rPr>
            </w:pPr>
          </w:p>
        </w:tc>
        <w:tc>
          <w:tcPr>
            <w:tcW w:w="645" w:type="pct"/>
            <w:gridSpan w:val="33"/>
          </w:tcPr>
          <w:p w14:paraId="09550A4A"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1E787F78"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22D07B79" w14:textId="77777777" w:rsidTr="0091230E">
        <w:tc>
          <w:tcPr>
            <w:tcW w:w="1081" w:type="pct"/>
            <w:gridSpan w:val="6"/>
          </w:tcPr>
          <w:p w14:paraId="2729073B" w14:textId="77777777" w:rsidR="009E4B82" w:rsidRPr="003D36A2" w:rsidRDefault="009E4B82" w:rsidP="009E4B82">
            <w:pPr>
              <w:spacing w:line="360" w:lineRule="auto"/>
              <w:ind w:right="-90"/>
              <w:rPr>
                <w:rFonts w:cs="Arial"/>
                <w:szCs w:val="24"/>
              </w:rPr>
            </w:pPr>
          </w:p>
        </w:tc>
        <w:tc>
          <w:tcPr>
            <w:tcW w:w="645" w:type="pct"/>
            <w:gridSpan w:val="33"/>
          </w:tcPr>
          <w:p w14:paraId="6C071D1A"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ιθ</w:t>
            </w:r>
            <w:proofErr w:type="spellEnd"/>
            <w:r w:rsidRPr="000B389B">
              <w:rPr>
                <w:rFonts w:ascii="Arial" w:hAnsi="Arial" w:cs="Arial"/>
                <w:szCs w:val="24"/>
              </w:rPr>
              <w:t>)</w:t>
            </w:r>
          </w:p>
        </w:tc>
        <w:tc>
          <w:tcPr>
            <w:tcW w:w="3274" w:type="pct"/>
            <w:gridSpan w:val="64"/>
          </w:tcPr>
          <w:p w14:paraId="67F450E6"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τους κανόνες υπολογισμού των μεριδίων ενέργειας από ανανεώσιμες πηγές ενέργειας που οφείλουν να εφαρμόζουν οι προμηθευτές καυσίμων προκειμένου να αποδεικνύουν τη συμμόρφωση με την υποχρέωσ</w:t>
            </w:r>
            <w:r w:rsidR="000B05BB">
              <w:rPr>
                <w:rFonts w:ascii="Arial" w:hAnsi="Arial" w:cs="Arial"/>
                <w:szCs w:val="24"/>
              </w:rPr>
              <w:t>ή</w:t>
            </w:r>
            <w:r w:rsidRPr="000B389B">
              <w:rPr>
                <w:rFonts w:ascii="Arial" w:hAnsi="Arial" w:cs="Arial"/>
                <w:szCs w:val="24"/>
              </w:rPr>
              <w:t xml:space="preserve"> τους για χρήση ανανεώσιμων πηγών ενέργειας στις μεταφορές, καθώς και τον </w:t>
            </w:r>
            <w:proofErr w:type="spellStart"/>
            <w:r w:rsidRPr="000B389B">
              <w:rPr>
                <w:rFonts w:ascii="Arial" w:hAnsi="Arial" w:cs="Arial"/>
                <w:szCs w:val="24"/>
              </w:rPr>
              <w:t>μορφότυπο</w:t>
            </w:r>
            <w:proofErr w:type="spellEnd"/>
            <w:r w:rsidRPr="000B389B">
              <w:rPr>
                <w:rFonts w:ascii="Arial" w:hAnsi="Arial" w:cs="Arial"/>
                <w:szCs w:val="24"/>
              </w:rPr>
              <w:t xml:space="preserve"> υποβολής των στοιχείων</w:t>
            </w:r>
            <w:r w:rsidR="000B05BB">
              <w:rPr>
                <w:rFonts w:ascii="Arial" w:hAnsi="Arial" w:cs="Arial"/>
                <w:szCs w:val="24"/>
              </w:rPr>
              <w:t>·</w:t>
            </w:r>
          </w:p>
        </w:tc>
      </w:tr>
      <w:tr w:rsidR="007759F7" w:rsidRPr="003D36A2" w14:paraId="3D683991" w14:textId="77777777" w:rsidTr="0091230E">
        <w:tc>
          <w:tcPr>
            <w:tcW w:w="1081" w:type="pct"/>
            <w:gridSpan w:val="6"/>
          </w:tcPr>
          <w:p w14:paraId="331D845C" w14:textId="77777777" w:rsidR="009E4B82" w:rsidRPr="003D36A2" w:rsidRDefault="009E4B82" w:rsidP="009E4B82">
            <w:pPr>
              <w:spacing w:line="360" w:lineRule="auto"/>
              <w:ind w:right="-90"/>
              <w:rPr>
                <w:rFonts w:cs="Arial"/>
                <w:szCs w:val="24"/>
              </w:rPr>
            </w:pPr>
          </w:p>
        </w:tc>
        <w:tc>
          <w:tcPr>
            <w:tcW w:w="645" w:type="pct"/>
            <w:gridSpan w:val="33"/>
          </w:tcPr>
          <w:p w14:paraId="0E6B8821"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4E521123"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5AAA9E96" w14:textId="77777777" w:rsidTr="0091230E">
        <w:tc>
          <w:tcPr>
            <w:tcW w:w="1081" w:type="pct"/>
            <w:gridSpan w:val="6"/>
          </w:tcPr>
          <w:p w14:paraId="62753EF3" w14:textId="77777777" w:rsidR="009E4B82" w:rsidRPr="003D36A2" w:rsidRDefault="009E4B82" w:rsidP="009E4B82">
            <w:pPr>
              <w:spacing w:line="360" w:lineRule="auto"/>
              <w:ind w:right="-90"/>
              <w:rPr>
                <w:rFonts w:cs="Arial"/>
                <w:szCs w:val="24"/>
              </w:rPr>
            </w:pPr>
          </w:p>
        </w:tc>
        <w:tc>
          <w:tcPr>
            <w:tcW w:w="645" w:type="pct"/>
            <w:gridSpan w:val="33"/>
          </w:tcPr>
          <w:p w14:paraId="46FCD0DC"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(κ)</w:t>
            </w:r>
          </w:p>
        </w:tc>
        <w:tc>
          <w:tcPr>
            <w:tcW w:w="3274" w:type="pct"/>
            <w:gridSpan w:val="64"/>
          </w:tcPr>
          <w:p w14:paraId="6BE566EE" w14:textId="77777777"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τον κατάλογο με τα ελάχιστα προσόντα που πρέπει να διαθέτει ο ελεγκτής</w:t>
            </w:r>
            <w:r w:rsidR="000B05BB">
              <w:rPr>
                <w:rFonts w:ascii="Arial" w:hAnsi="Arial" w:cs="Arial"/>
                <w:szCs w:val="24"/>
              </w:rPr>
              <w:t>,</w:t>
            </w:r>
            <w:r w:rsidRPr="000B389B">
              <w:rPr>
                <w:rFonts w:ascii="Arial" w:hAnsi="Arial" w:cs="Arial"/>
                <w:szCs w:val="24"/>
              </w:rPr>
              <w:t xml:space="preserve"> προκειμένου να του χορηγείται έγκριση από την αρμόδια αρχή</w:t>
            </w:r>
            <w:r w:rsidR="000B05BB">
              <w:rPr>
                <w:rFonts w:ascii="Arial" w:hAnsi="Arial" w:cs="Arial"/>
                <w:szCs w:val="24"/>
              </w:rPr>
              <w:t>,</w:t>
            </w:r>
            <w:r w:rsidRPr="000B389B">
              <w:rPr>
                <w:rFonts w:ascii="Arial" w:hAnsi="Arial" w:cs="Arial"/>
                <w:szCs w:val="24"/>
              </w:rPr>
              <w:t xml:space="preserve"> για να ελέγχει και να εκδίδει δήλωση επαλήθευσης της τήρησης των κριτηρίων </w:t>
            </w:r>
            <w:proofErr w:type="spellStart"/>
            <w:r w:rsidRPr="000B389B">
              <w:rPr>
                <w:rFonts w:ascii="Arial" w:hAnsi="Arial" w:cs="Arial"/>
                <w:szCs w:val="24"/>
              </w:rPr>
              <w:t>αειφορίας</w:t>
            </w:r>
            <w:proofErr w:type="spellEnd"/>
            <w:r w:rsidR="000B05BB">
              <w:rPr>
                <w:rFonts w:ascii="Arial" w:hAnsi="Arial" w:cs="Arial"/>
                <w:szCs w:val="24"/>
              </w:rPr>
              <w:t>·</w:t>
            </w:r>
          </w:p>
        </w:tc>
      </w:tr>
      <w:tr w:rsidR="007759F7" w:rsidRPr="003D36A2" w14:paraId="30E90348" w14:textId="77777777" w:rsidTr="0091230E">
        <w:tc>
          <w:tcPr>
            <w:tcW w:w="1081" w:type="pct"/>
            <w:gridSpan w:val="6"/>
          </w:tcPr>
          <w:p w14:paraId="5E92D082" w14:textId="77777777" w:rsidR="009E4B82" w:rsidRPr="003D36A2" w:rsidRDefault="009E4B82" w:rsidP="009E4B82">
            <w:pPr>
              <w:spacing w:line="360" w:lineRule="auto"/>
              <w:ind w:right="-90"/>
              <w:rPr>
                <w:rFonts w:cs="Arial"/>
                <w:szCs w:val="24"/>
              </w:rPr>
            </w:pPr>
          </w:p>
        </w:tc>
        <w:tc>
          <w:tcPr>
            <w:tcW w:w="645" w:type="pct"/>
            <w:gridSpan w:val="33"/>
          </w:tcPr>
          <w:p w14:paraId="4155FA45"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1A6F0A40"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751F625B" w14:textId="77777777" w:rsidTr="0091230E">
        <w:tc>
          <w:tcPr>
            <w:tcW w:w="1081" w:type="pct"/>
            <w:gridSpan w:val="6"/>
          </w:tcPr>
          <w:p w14:paraId="762FA650" w14:textId="77777777" w:rsidR="009E4B82" w:rsidRPr="003D36A2" w:rsidRDefault="009E4B82" w:rsidP="009E4B82">
            <w:pPr>
              <w:spacing w:line="360" w:lineRule="auto"/>
              <w:ind w:right="-90"/>
              <w:rPr>
                <w:rFonts w:cs="Arial"/>
                <w:szCs w:val="24"/>
              </w:rPr>
            </w:pPr>
          </w:p>
        </w:tc>
        <w:tc>
          <w:tcPr>
            <w:tcW w:w="645" w:type="pct"/>
            <w:gridSpan w:val="33"/>
          </w:tcPr>
          <w:p w14:paraId="1D0C3E01"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(κα)</w:t>
            </w:r>
          </w:p>
        </w:tc>
        <w:tc>
          <w:tcPr>
            <w:tcW w:w="3274" w:type="pct"/>
            <w:gridSpan w:val="64"/>
          </w:tcPr>
          <w:p w14:paraId="79B3786A" w14:textId="2AA2BAFF"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 xml:space="preserve">τους λεπτομερείς κανόνες εφαρμογής, περιλαμβανομένων των </w:t>
            </w:r>
            <w:r w:rsidR="000B05BB">
              <w:rPr>
                <w:rFonts w:ascii="Arial" w:hAnsi="Arial" w:cs="Arial"/>
                <w:szCs w:val="24"/>
              </w:rPr>
              <w:t>κατάλληλων</w:t>
            </w:r>
            <w:r w:rsidRPr="000B389B">
              <w:rPr>
                <w:rFonts w:ascii="Arial" w:hAnsi="Arial" w:cs="Arial"/>
                <w:szCs w:val="24"/>
              </w:rPr>
              <w:t xml:space="preserve"> προτύπων αξιοπιστίας, διαφάνειας και ανεξάρτητου ελέγχου που απαιτείται να εφαρμόζεται από το εθνικό καθεστώς, προκειμένου να διασφαλίζεται η συμμόρφωση με τα κριτήρια </w:t>
            </w:r>
            <w:proofErr w:type="spellStart"/>
            <w:r w:rsidRPr="000B389B">
              <w:rPr>
                <w:rFonts w:ascii="Arial" w:hAnsi="Arial" w:cs="Arial"/>
                <w:szCs w:val="24"/>
              </w:rPr>
              <w:t>αειφορίας</w:t>
            </w:r>
            <w:proofErr w:type="spellEnd"/>
            <w:r w:rsidRPr="000B389B">
              <w:rPr>
                <w:rFonts w:ascii="Arial" w:hAnsi="Arial" w:cs="Arial"/>
                <w:szCs w:val="24"/>
              </w:rPr>
              <w:t xml:space="preserve"> και μείωσης των εκπομπών αερίων του θερμοκηπίου των </w:t>
            </w:r>
            <w:proofErr w:type="spellStart"/>
            <w:r w:rsidRPr="000B389B">
              <w:rPr>
                <w:rFonts w:ascii="Arial" w:hAnsi="Arial" w:cs="Arial"/>
                <w:szCs w:val="24"/>
              </w:rPr>
              <w:t>βιοκαυσίμων</w:t>
            </w:r>
            <w:proofErr w:type="spellEnd"/>
            <w:r w:rsidRPr="000B389B">
              <w:rPr>
                <w:rFonts w:ascii="Arial" w:hAnsi="Arial" w:cs="Arial"/>
                <w:szCs w:val="24"/>
              </w:rPr>
              <w:t xml:space="preserve">, των </w:t>
            </w:r>
            <w:proofErr w:type="spellStart"/>
            <w:r w:rsidRPr="000B389B">
              <w:rPr>
                <w:rFonts w:ascii="Arial" w:hAnsi="Arial" w:cs="Arial"/>
                <w:szCs w:val="24"/>
              </w:rPr>
              <w:t>βιορευστών</w:t>
            </w:r>
            <w:proofErr w:type="spellEnd"/>
            <w:r w:rsidRPr="000B389B">
              <w:rPr>
                <w:rFonts w:ascii="Arial" w:hAnsi="Arial" w:cs="Arial"/>
                <w:szCs w:val="24"/>
              </w:rPr>
              <w:t xml:space="preserve"> και των καυσίμων βιομάζας, καθώς και με τις πρόνοιες για τα </w:t>
            </w:r>
            <w:proofErr w:type="spellStart"/>
            <w:r w:rsidRPr="000B389B">
              <w:rPr>
                <w:rFonts w:ascii="Arial" w:hAnsi="Arial" w:cs="Arial"/>
                <w:szCs w:val="24"/>
              </w:rPr>
              <w:t>βιοκαύσιμα</w:t>
            </w:r>
            <w:proofErr w:type="spellEnd"/>
            <w:r w:rsidRPr="000B389B">
              <w:rPr>
                <w:rFonts w:ascii="Arial" w:hAnsi="Arial" w:cs="Arial"/>
                <w:szCs w:val="24"/>
              </w:rPr>
              <w:t xml:space="preserve"> χαμηλού ή υψηλού κινδύνου άμεσης ή έμμεσης αλλαγής της χρήσης γης</w:t>
            </w:r>
            <w:r w:rsidR="000B05BB">
              <w:rPr>
                <w:rFonts w:ascii="Arial" w:hAnsi="Arial" w:cs="Arial"/>
                <w:szCs w:val="24"/>
              </w:rPr>
              <w:t>·</w:t>
            </w:r>
          </w:p>
        </w:tc>
      </w:tr>
      <w:tr w:rsidR="007759F7" w:rsidRPr="003D36A2" w14:paraId="35D456A8" w14:textId="77777777" w:rsidTr="0091230E">
        <w:tc>
          <w:tcPr>
            <w:tcW w:w="1081" w:type="pct"/>
            <w:gridSpan w:val="6"/>
          </w:tcPr>
          <w:p w14:paraId="500D33F8" w14:textId="77777777" w:rsidR="009E4B82" w:rsidRPr="003D36A2" w:rsidRDefault="009E4B82" w:rsidP="009E4B82">
            <w:pPr>
              <w:spacing w:line="360" w:lineRule="auto"/>
              <w:ind w:right="-90"/>
              <w:rPr>
                <w:rFonts w:cs="Arial"/>
                <w:szCs w:val="24"/>
              </w:rPr>
            </w:pPr>
          </w:p>
        </w:tc>
        <w:tc>
          <w:tcPr>
            <w:tcW w:w="645" w:type="pct"/>
            <w:gridSpan w:val="33"/>
          </w:tcPr>
          <w:p w14:paraId="258F9520"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1058B2E9"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7759F7" w:rsidRPr="003D36A2" w14:paraId="7CEADE97" w14:textId="77777777" w:rsidTr="0091230E">
        <w:tc>
          <w:tcPr>
            <w:tcW w:w="1081" w:type="pct"/>
            <w:gridSpan w:val="6"/>
          </w:tcPr>
          <w:p w14:paraId="2E0D45D9" w14:textId="77777777" w:rsidR="009E4B82" w:rsidRPr="003D36A2" w:rsidRDefault="009E4B82" w:rsidP="009E4B82">
            <w:pPr>
              <w:spacing w:line="360" w:lineRule="auto"/>
              <w:ind w:right="-90"/>
              <w:rPr>
                <w:rFonts w:cs="Arial"/>
                <w:szCs w:val="24"/>
              </w:rPr>
            </w:pPr>
          </w:p>
        </w:tc>
        <w:tc>
          <w:tcPr>
            <w:tcW w:w="645" w:type="pct"/>
            <w:gridSpan w:val="33"/>
          </w:tcPr>
          <w:p w14:paraId="4E3D4F00" w14:textId="77777777" w:rsidR="009E4B82" w:rsidRPr="000B389B" w:rsidRDefault="009E4B82" w:rsidP="009E4B82">
            <w:pPr>
              <w:pStyle w:val="Point2"/>
              <w:spacing w:before="0" w:after="0"/>
              <w:ind w:left="35" w:firstLine="0"/>
              <w:jc w:val="right"/>
              <w:rPr>
                <w:rFonts w:ascii="Arial" w:hAnsi="Arial" w:cs="Arial"/>
                <w:szCs w:val="24"/>
              </w:rPr>
            </w:pPr>
            <w:r w:rsidRPr="000B389B">
              <w:rPr>
                <w:rFonts w:ascii="Arial" w:hAnsi="Arial" w:cs="Arial"/>
                <w:szCs w:val="24"/>
              </w:rPr>
              <w:t>(</w:t>
            </w:r>
            <w:proofErr w:type="spellStart"/>
            <w:r w:rsidRPr="000B389B">
              <w:rPr>
                <w:rFonts w:ascii="Arial" w:hAnsi="Arial" w:cs="Arial"/>
                <w:szCs w:val="24"/>
              </w:rPr>
              <w:t>κβ</w:t>
            </w:r>
            <w:proofErr w:type="spellEnd"/>
            <w:r w:rsidRPr="000B389B">
              <w:rPr>
                <w:rFonts w:ascii="Arial" w:hAnsi="Arial" w:cs="Arial"/>
                <w:szCs w:val="24"/>
              </w:rPr>
              <w:t>)</w:t>
            </w:r>
          </w:p>
        </w:tc>
        <w:tc>
          <w:tcPr>
            <w:tcW w:w="3274" w:type="pct"/>
            <w:gridSpan w:val="64"/>
          </w:tcPr>
          <w:p w14:paraId="210CA38B" w14:textId="38DD58EB" w:rsidR="009E4B82" w:rsidRPr="000B389B" w:rsidRDefault="009E4B82" w:rsidP="009E4B82">
            <w:pPr>
              <w:pStyle w:val="Point2"/>
              <w:tabs>
                <w:tab w:val="left" w:pos="567"/>
              </w:tabs>
              <w:spacing w:before="0" w:after="0"/>
              <w:ind w:left="0" w:firstLine="0"/>
              <w:jc w:val="both"/>
              <w:rPr>
                <w:rFonts w:ascii="Arial" w:hAnsi="Arial" w:cs="Arial"/>
                <w:szCs w:val="24"/>
              </w:rPr>
            </w:pPr>
            <w:r w:rsidRPr="000B389B">
              <w:rPr>
                <w:rFonts w:ascii="Arial" w:hAnsi="Arial" w:cs="Arial"/>
                <w:szCs w:val="24"/>
              </w:rPr>
              <w:t>τις ισοδύναμες τιμές των εκπομπών για τις μεθόδους μείωσης των εκπομπών που εφαρμόζονται σε πλοία και τα κριτήρια για τη χρήση μεθόδων μείωσης των εκπομπών από πλοία</w:t>
            </w:r>
            <w:r w:rsidR="00AB49CC">
              <w:rPr>
                <w:rFonts w:ascii="Arial" w:hAnsi="Arial" w:cs="Arial"/>
                <w:szCs w:val="24"/>
              </w:rPr>
              <w:t>.</w:t>
            </w:r>
          </w:p>
        </w:tc>
      </w:tr>
      <w:tr w:rsidR="007759F7" w:rsidRPr="003D36A2" w14:paraId="2F936CB3" w14:textId="77777777" w:rsidTr="0091230E">
        <w:tc>
          <w:tcPr>
            <w:tcW w:w="1081" w:type="pct"/>
            <w:gridSpan w:val="6"/>
          </w:tcPr>
          <w:p w14:paraId="596A318D" w14:textId="77777777" w:rsidR="009E4B82" w:rsidRPr="003D36A2" w:rsidRDefault="009E4B82" w:rsidP="009E4B82">
            <w:pPr>
              <w:spacing w:line="360" w:lineRule="auto"/>
              <w:ind w:right="-90"/>
              <w:rPr>
                <w:rFonts w:cs="Arial"/>
                <w:szCs w:val="24"/>
              </w:rPr>
            </w:pPr>
          </w:p>
        </w:tc>
        <w:tc>
          <w:tcPr>
            <w:tcW w:w="645" w:type="pct"/>
            <w:gridSpan w:val="33"/>
          </w:tcPr>
          <w:p w14:paraId="59FBE13C" w14:textId="77777777" w:rsidR="009E4B82" w:rsidRPr="000B389B" w:rsidRDefault="009E4B82" w:rsidP="009E4B82">
            <w:pPr>
              <w:pStyle w:val="Point2"/>
              <w:spacing w:before="0" w:after="0"/>
              <w:ind w:left="35" w:firstLine="0"/>
              <w:jc w:val="right"/>
              <w:rPr>
                <w:rFonts w:ascii="Arial" w:hAnsi="Arial" w:cs="Arial"/>
                <w:szCs w:val="24"/>
              </w:rPr>
            </w:pPr>
          </w:p>
        </w:tc>
        <w:tc>
          <w:tcPr>
            <w:tcW w:w="3274" w:type="pct"/>
            <w:gridSpan w:val="64"/>
          </w:tcPr>
          <w:p w14:paraId="2EFCB408"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274144" w:rsidRPr="003D36A2" w14:paraId="2377BC62" w14:textId="77777777" w:rsidTr="00274144">
        <w:tc>
          <w:tcPr>
            <w:tcW w:w="1081" w:type="pct"/>
            <w:gridSpan w:val="6"/>
          </w:tcPr>
          <w:p w14:paraId="45BDE80B" w14:textId="77777777" w:rsidR="009E4B82" w:rsidRPr="003D36A2" w:rsidRDefault="009E4B82" w:rsidP="009E4B82">
            <w:pPr>
              <w:spacing w:line="360" w:lineRule="auto"/>
              <w:ind w:right="-90"/>
              <w:rPr>
                <w:rFonts w:cs="Arial"/>
                <w:szCs w:val="24"/>
              </w:rPr>
            </w:pPr>
          </w:p>
        </w:tc>
        <w:tc>
          <w:tcPr>
            <w:tcW w:w="3919" w:type="pct"/>
            <w:gridSpan w:val="97"/>
          </w:tcPr>
          <w:p w14:paraId="217BBFBF" w14:textId="370319D1" w:rsidR="009E4B82" w:rsidRPr="000B389B" w:rsidRDefault="009E4B82" w:rsidP="009E4B82">
            <w:pPr>
              <w:pStyle w:val="Point2"/>
              <w:tabs>
                <w:tab w:val="left" w:pos="397"/>
                <w:tab w:val="left" w:pos="624"/>
                <w:tab w:val="left" w:pos="851"/>
              </w:tabs>
              <w:spacing w:before="0" w:after="0"/>
              <w:ind w:left="0" w:firstLine="0"/>
              <w:jc w:val="both"/>
              <w:rPr>
                <w:rFonts w:ascii="Arial" w:hAnsi="Arial" w:cs="Arial"/>
                <w:szCs w:val="24"/>
              </w:rPr>
            </w:pPr>
            <w:r>
              <w:rPr>
                <w:rFonts w:ascii="Arial" w:hAnsi="Arial" w:cs="Arial"/>
                <w:szCs w:val="24"/>
              </w:rPr>
              <w:tab/>
            </w:r>
            <w:r>
              <w:rPr>
                <w:rFonts w:ascii="Arial" w:hAnsi="Arial" w:cs="Arial"/>
                <w:szCs w:val="24"/>
              </w:rPr>
              <w:tab/>
            </w:r>
            <w:r w:rsidRPr="000B389B">
              <w:rPr>
                <w:rFonts w:ascii="Arial" w:hAnsi="Arial" w:cs="Arial"/>
                <w:szCs w:val="24"/>
              </w:rPr>
              <w:t>(3)</w:t>
            </w:r>
            <w:r>
              <w:rPr>
                <w:rFonts w:ascii="Arial" w:hAnsi="Arial" w:cs="Arial"/>
                <w:szCs w:val="24"/>
              </w:rPr>
              <w:tab/>
            </w:r>
            <w:r w:rsidR="00613363">
              <w:rPr>
                <w:rFonts w:ascii="Arial" w:hAnsi="Arial" w:cs="Arial"/>
                <w:szCs w:val="24"/>
              </w:rPr>
              <w:t xml:space="preserve">Ο Υπουργός δύναται με Διάταγμά του το οποίο δημοσιεύεται στην Επίσημη Εφημερίδα της Δημοκρατίας να καθορίζει την υποχρέωση και </w:t>
            </w:r>
            <w:r w:rsidR="00613363" w:rsidRPr="00541B6F">
              <w:rPr>
                <w:rFonts w:ascii="Arial" w:hAnsi="Arial" w:cs="Arial"/>
                <w:szCs w:val="24"/>
              </w:rPr>
              <w:t xml:space="preserve">τη διαδικασία </w:t>
            </w:r>
            <w:proofErr w:type="spellStart"/>
            <w:r w:rsidR="00613363" w:rsidRPr="00541B6F">
              <w:rPr>
                <w:rFonts w:ascii="Arial" w:hAnsi="Arial" w:cs="Arial"/>
                <w:szCs w:val="24"/>
              </w:rPr>
              <w:t>ιχνηθέτησης</w:t>
            </w:r>
            <w:proofErr w:type="spellEnd"/>
            <w:r w:rsidR="00613363" w:rsidRPr="00541B6F">
              <w:rPr>
                <w:rFonts w:ascii="Arial" w:hAnsi="Arial" w:cs="Arial"/>
                <w:szCs w:val="24"/>
              </w:rPr>
              <w:t xml:space="preserve"> και χρωματισμού των καυσίμων</w:t>
            </w:r>
            <w:r w:rsidR="00613363">
              <w:rPr>
                <w:rFonts w:ascii="Arial" w:hAnsi="Arial" w:cs="Arial"/>
                <w:szCs w:val="24"/>
              </w:rPr>
              <w:t>.</w:t>
            </w:r>
            <w:r w:rsidR="00613363" w:rsidRPr="000B389B">
              <w:rPr>
                <w:rFonts w:ascii="Arial" w:hAnsi="Arial" w:cs="Arial"/>
                <w:szCs w:val="24"/>
              </w:rPr>
              <w:t xml:space="preserve"> </w:t>
            </w:r>
            <w:r w:rsidRPr="000B389B">
              <w:rPr>
                <w:rFonts w:ascii="Arial" w:hAnsi="Arial" w:cs="Arial"/>
                <w:szCs w:val="24"/>
              </w:rPr>
              <w:t xml:space="preserve"> </w:t>
            </w:r>
          </w:p>
        </w:tc>
      </w:tr>
      <w:tr w:rsidR="00274144" w:rsidRPr="003D36A2" w14:paraId="22E90D55" w14:textId="77777777" w:rsidTr="00274144">
        <w:tc>
          <w:tcPr>
            <w:tcW w:w="1081" w:type="pct"/>
            <w:gridSpan w:val="6"/>
          </w:tcPr>
          <w:p w14:paraId="1CD4064A" w14:textId="77777777" w:rsidR="00AB49CC" w:rsidRPr="003D36A2" w:rsidRDefault="00AB49CC" w:rsidP="009E4B82">
            <w:pPr>
              <w:spacing w:line="360" w:lineRule="auto"/>
              <w:ind w:right="-90"/>
              <w:rPr>
                <w:rFonts w:cs="Arial"/>
                <w:szCs w:val="24"/>
              </w:rPr>
            </w:pPr>
          </w:p>
        </w:tc>
        <w:tc>
          <w:tcPr>
            <w:tcW w:w="3919" w:type="pct"/>
            <w:gridSpan w:val="97"/>
          </w:tcPr>
          <w:p w14:paraId="0D020E3E" w14:textId="77777777" w:rsidR="00AB49CC" w:rsidRDefault="00AB49CC" w:rsidP="009E4B82">
            <w:pPr>
              <w:pStyle w:val="Point2"/>
              <w:tabs>
                <w:tab w:val="left" w:pos="397"/>
                <w:tab w:val="left" w:pos="624"/>
                <w:tab w:val="left" w:pos="851"/>
              </w:tabs>
              <w:spacing w:before="0" w:after="0"/>
              <w:ind w:left="0" w:firstLine="0"/>
              <w:jc w:val="both"/>
              <w:rPr>
                <w:rFonts w:ascii="Arial" w:hAnsi="Arial" w:cs="Arial"/>
                <w:szCs w:val="24"/>
              </w:rPr>
            </w:pPr>
          </w:p>
        </w:tc>
      </w:tr>
      <w:tr w:rsidR="00274144" w:rsidRPr="003D36A2" w14:paraId="4646367B" w14:textId="77777777" w:rsidTr="00274144">
        <w:tc>
          <w:tcPr>
            <w:tcW w:w="1081" w:type="pct"/>
            <w:gridSpan w:val="6"/>
          </w:tcPr>
          <w:p w14:paraId="72D2BD8D" w14:textId="77777777" w:rsidR="00AB49CC" w:rsidRPr="003D36A2" w:rsidRDefault="00AB49CC" w:rsidP="009E4B82">
            <w:pPr>
              <w:spacing w:line="360" w:lineRule="auto"/>
              <w:ind w:right="-90"/>
              <w:rPr>
                <w:rFonts w:cs="Arial"/>
                <w:szCs w:val="24"/>
              </w:rPr>
            </w:pPr>
          </w:p>
        </w:tc>
        <w:tc>
          <w:tcPr>
            <w:tcW w:w="3919" w:type="pct"/>
            <w:gridSpan w:val="97"/>
          </w:tcPr>
          <w:p w14:paraId="19BEC2DC" w14:textId="1DE171DF" w:rsidR="00AB49CC" w:rsidRDefault="00AB49CC" w:rsidP="009E4B82">
            <w:pPr>
              <w:pStyle w:val="Point2"/>
              <w:tabs>
                <w:tab w:val="left" w:pos="397"/>
                <w:tab w:val="left" w:pos="624"/>
                <w:tab w:val="left" w:pos="851"/>
              </w:tabs>
              <w:spacing w:before="0" w:after="0"/>
              <w:ind w:left="0" w:firstLine="0"/>
              <w:jc w:val="both"/>
              <w:rPr>
                <w:rFonts w:ascii="Arial" w:hAnsi="Arial" w:cs="Arial"/>
                <w:szCs w:val="24"/>
              </w:rPr>
            </w:pPr>
            <w:r>
              <w:rPr>
                <w:rFonts w:ascii="Arial" w:hAnsi="Arial" w:cs="Arial"/>
                <w:szCs w:val="24"/>
              </w:rPr>
              <w:tab/>
            </w:r>
            <w:r>
              <w:rPr>
                <w:rFonts w:ascii="Arial" w:hAnsi="Arial" w:cs="Arial"/>
                <w:szCs w:val="24"/>
              </w:rPr>
              <w:tab/>
              <w:t>(4)</w:t>
            </w:r>
            <w:r>
              <w:rPr>
                <w:rFonts w:ascii="Arial" w:hAnsi="Arial" w:cs="Arial"/>
                <w:szCs w:val="24"/>
              </w:rPr>
              <w:tab/>
            </w:r>
            <w:r w:rsidR="00613363" w:rsidRPr="000B389B">
              <w:rPr>
                <w:rFonts w:ascii="Arial" w:hAnsi="Arial" w:cs="Arial"/>
                <w:szCs w:val="24"/>
              </w:rPr>
              <w:t>Διάταγμα που εκδίδεται δυνάμει του παρόντος άρθρου δύναται να ρυθμίζει πέραν του ενός από τα αναφερόμενα στ</w:t>
            </w:r>
            <w:r w:rsidR="00613363">
              <w:rPr>
                <w:rFonts w:ascii="Arial" w:hAnsi="Arial" w:cs="Arial"/>
                <w:szCs w:val="24"/>
              </w:rPr>
              <w:t>α</w:t>
            </w:r>
            <w:r w:rsidR="00613363" w:rsidRPr="000B389B">
              <w:rPr>
                <w:rFonts w:ascii="Arial" w:hAnsi="Arial" w:cs="Arial"/>
                <w:szCs w:val="24"/>
              </w:rPr>
              <w:t xml:space="preserve"> εδάφι</w:t>
            </w:r>
            <w:r w:rsidR="00613363">
              <w:rPr>
                <w:rFonts w:ascii="Arial" w:hAnsi="Arial" w:cs="Arial"/>
                <w:szCs w:val="24"/>
              </w:rPr>
              <w:t>α</w:t>
            </w:r>
            <w:r w:rsidR="00613363" w:rsidRPr="000B389B">
              <w:rPr>
                <w:rFonts w:ascii="Arial" w:hAnsi="Arial" w:cs="Arial"/>
                <w:szCs w:val="24"/>
              </w:rPr>
              <w:t xml:space="preserve"> (2)</w:t>
            </w:r>
            <w:r w:rsidR="00613363">
              <w:rPr>
                <w:rFonts w:ascii="Arial" w:hAnsi="Arial" w:cs="Arial"/>
                <w:szCs w:val="24"/>
              </w:rPr>
              <w:t xml:space="preserve"> και</w:t>
            </w:r>
            <w:r w:rsidR="00613363" w:rsidRPr="000B389B">
              <w:rPr>
                <w:rFonts w:ascii="Arial" w:hAnsi="Arial" w:cs="Arial"/>
                <w:szCs w:val="24"/>
              </w:rPr>
              <w:t xml:space="preserve"> </w:t>
            </w:r>
            <w:r w:rsidR="00613363">
              <w:rPr>
                <w:rFonts w:ascii="Arial" w:hAnsi="Arial" w:cs="Arial"/>
                <w:szCs w:val="24"/>
              </w:rPr>
              <w:t xml:space="preserve">(3) </w:t>
            </w:r>
            <w:r w:rsidR="00613363" w:rsidRPr="000B389B">
              <w:rPr>
                <w:rFonts w:ascii="Arial" w:hAnsi="Arial" w:cs="Arial"/>
                <w:szCs w:val="24"/>
              </w:rPr>
              <w:t>θέματα.</w:t>
            </w:r>
          </w:p>
        </w:tc>
      </w:tr>
      <w:tr w:rsidR="00274144" w:rsidRPr="003D36A2" w14:paraId="4E9376D7" w14:textId="77777777" w:rsidTr="00274144">
        <w:tc>
          <w:tcPr>
            <w:tcW w:w="1081" w:type="pct"/>
            <w:gridSpan w:val="6"/>
          </w:tcPr>
          <w:p w14:paraId="1AC8C06F" w14:textId="77777777" w:rsidR="00EA6C82" w:rsidRPr="003D36A2" w:rsidRDefault="00EA6C82" w:rsidP="009E4B82">
            <w:pPr>
              <w:spacing w:line="360" w:lineRule="auto"/>
              <w:ind w:right="-90"/>
              <w:rPr>
                <w:rFonts w:cs="Arial"/>
                <w:szCs w:val="24"/>
              </w:rPr>
            </w:pPr>
          </w:p>
        </w:tc>
        <w:tc>
          <w:tcPr>
            <w:tcW w:w="3919" w:type="pct"/>
            <w:gridSpan w:val="97"/>
          </w:tcPr>
          <w:p w14:paraId="228B2191" w14:textId="77777777" w:rsidR="00EA6C82" w:rsidRDefault="00EA6C82" w:rsidP="009E4B82">
            <w:pPr>
              <w:pStyle w:val="Point2"/>
              <w:tabs>
                <w:tab w:val="left" w:pos="397"/>
                <w:tab w:val="left" w:pos="624"/>
                <w:tab w:val="left" w:pos="851"/>
              </w:tabs>
              <w:spacing w:before="0" w:after="0"/>
              <w:ind w:left="0" w:firstLine="0"/>
              <w:jc w:val="both"/>
              <w:rPr>
                <w:rFonts w:ascii="Arial" w:hAnsi="Arial" w:cs="Arial"/>
                <w:szCs w:val="24"/>
              </w:rPr>
            </w:pPr>
          </w:p>
        </w:tc>
      </w:tr>
      <w:tr w:rsidR="00274144" w:rsidRPr="003D36A2" w14:paraId="38599184" w14:textId="77777777" w:rsidTr="00274144">
        <w:tc>
          <w:tcPr>
            <w:tcW w:w="1081" w:type="pct"/>
            <w:gridSpan w:val="6"/>
          </w:tcPr>
          <w:p w14:paraId="13764D4E" w14:textId="77777777" w:rsidR="00EA6C82" w:rsidRDefault="00EA6C82" w:rsidP="009E4B82">
            <w:pPr>
              <w:spacing w:line="360" w:lineRule="auto"/>
              <w:ind w:right="-90"/>
              <w:rPr>
                <w:rFonts w:cs="Arial"/>
                <w:szCs w:val="24"/>
              </w:rPr>
            </w:pPr>
          </w:p>
          <w:p w14:paraId="22393776" w14:textId="77777777" w:rsidR="00923990" w:rsidRDefault="00923990" w:rsidP="009E4B82">
            <w:pPr>
              <w:spacing w:line="360" w:lineRule="auto"/>
              <w:ind w:right="-90"/>
              <w:rPr>
                <w:rFonts w:cs="Arial"/>
                <w:szCs w:val="24"/>
              </w:rPr>
            </w:pPr>
          </w:p>
          <w:p w14:paraId="326AAAFF" w14:textId="0D563AD9" w:rsidR="00923990" w:rsidRPr="003D36A2" w:rsidRDefault="00923990" w:rsidP="009E4B82">
            <w:pPr>
              <w:spacing w:line="360" w:lineRule="auto"/>
              <w:ind w:right="-90"/>
              <w:rPr>
                <w:rFonts w:cs="Arial"/>
                <w:szCs w:val="24"/>
              </w:rPr>
            </w:pPr>
            <w:r>
              <w:rPr>
                <w:rFonts w:cs="Arial"/>
                <w:szCs w:val="24"/>
              </w:rPr>
              <w:t>Παράρτημα Ι.</w:t>
            </w:r>
          </w:p>
        </w:tc>
        <w:tc>
          <w:tcPr>
            <w:tcW w:w="3919" w:type="pct"/>
            <w:gridSpan w:val="97"/>
          </w:tcPr>
          <w:p w14:paraId="412EB81A" w14:textId="146E2EB5" w:rsidR="00EA6C82" w:rsidRDefault="00EA6C82" w:rsidP="009E4B82">
            <w:pPr>
              <w:pStyle w:val="Point2"/>
              <w:tabs>
                <w:tab w:val="left" w:pos="397"/>
                <w:tab w:val="left" w:pos="624"/>
                <w:tab w:val="left" w:pos="851"/>
              </w:tabs>
              <w:spacing w:before="0" w:after="0"/>
              <w:ind w:left="0" w:firstLine="0"/>
              <w:jc w:val="both"/>
              <w:rPr>
                <w:rFonts w:ascii="Arial" w:hAnsi="Arial" w:cs="Arial"/>
                <w:szCs w:val="24"/>
              </w:rPr>
            </w:pPr>
            <w:r>
              <w:rPr>
                <w:rFonts w:ascii="Arial" w:hAnsi="Arial" w:cs="Arial"/>
                <w:szCs w:val="24"/>
              </w:rPr>
              <w:tab/>
            </w:r>
            <w:r>
              <w:rPr>
                <w:rFonts w:ascii="Arial" w:hAnsi="Arial" w:cs="Arial"/>
                <w:szCs w:val="24"/>
              </w:rPr>
              <w:tab/>
              <w:t>(</w:t>
            </w:r>
            <w:r w:rsidR="00AB49CC">
              <w:rPr>
                <w:rFonts w:ascii="Arial" w:hAnsi="Arial" w:cs="Arial"/>
                <w:szCs w:val="24"/>
              </w:rPr>
              <w:t>5</w:t>
            </w:r>
            <w:r>
              <w:rPr>
                <w:rFonts w:ascii="Arial" w:hAnsi="Arial" w:cs="Arial"/>
                <w:szCs w:val="24"/>
              </w:rPr>
              <w:t>)</w:t>
            </w:r>
            <w:r>
              <w:rPr>
                <w:rFonts w:ascii="Arial" w:hAnsi="Arial" w:cs="Arial"/>
                <w:szCs w:val="24"/>
              </w:rPr>
              <w:tab/>
            </w:r>
            <w:r w:rsidRPr="00EA6C82">
              <w:rPr>
                <w:rFonts w:ascii="Arial" w:hAnsi="Arial" w:cs="Arial"/>
                <w:szCs w:val="24"/>
              </w:rPr>
              <w:t xml:space="preserve">Ο Υπουργός δύναται με </w:t>
            </w:r>
            <w:r w:rsidR="00AB49CC">
              <w:rPr>
                <w:rFonts w:ascii="Arial" w:hAnsi="Arial" w:cs="Arial"/>
                <w:szCs w:val="24"/>
              </w:rPr>
              <w:t>Δ</w:t>
            </w:r>
            <w:r w:rsidRPr="00EA6C82">
              <w:rPr>
                <w:rFonts w:ascii="Arial" w:hAnsi="Arial" w:cs="Arial"/>
                <w:szCs w:val="24"/>
              </w:rPr>
              <w:t xml:space="preserve">ιάταγμά του το οποίο δημοσιεύεται στην Επίσημη Εφημερίδα της Δημοκρατίας να τροποποιεί ή αντικαθιστά </w:t>
            </w:r>
            <w:r w:rsidR="00923990">
              <w:rPr>
                <w:rFonts w:ascii="Arial" w:hAnsi="Arial" w:cs="Arial"/>
                <w:szCs w:val="24"/>
              </w:rPr>
              <w:t>το Παράρτημα Ι</w:t>
            </w:r>
            <w:r>
              <w:rPr>
                <w:rFonts w:ascii="Arial" w:hAnsi="Arial" w:cs="Arial"/>
                <w:szCs w:val="24"/>
              </w:rPr>
              <w:t>.</w:t>
            </w:r>
          </w:p>
        </w:tc>
      </w:tr>
      <w:tr w:rsidR="007759F7" w:rsidRPr="003D36A2" w14:paraId="6204E439" w14:textId="77777777" w:rsidTr="00274144">
        <w:tc>
          <w:tcPr>
            <w:tcW w:w="1081" w:type="pct"/>
            <w:gridSpan w:val="6"/>
          </w:tcPr>
          <w:p w14:paraId="4382C5B5" w14:textId="77777777" w:rsidR="009E4B82" w:rsidRPr="003D36A2" w:rsidRDefault="009E4B82" w:rsidP="009E4B82">
            <w:pPr>
              <w:spacing w:line="360" w:lineRule="auto"/>
              <w:ind w:right="-90"/>
              <w:rPr>
                <w:rFonts w:cs="Arial"/>
                <w:szCs w:val="24"/>
              </w:rPr>
            </w:pPr>
          </w:p>
        </w:tc>
        <w:tc>
          <w:tcPr>
            <w:tcW w:w="966" w:type="pct"/>
            <w:gridSpan w:val="71"/>
          </w:tcPr>
          <w:p w14:paraId="0AE77CE2" w14:textId="77777777" w:rsidR="009E4B82" w:rsidRPr="000B389B" w:rsidRDefault="009E4B82" w:rsidP="009E4B82">
            <w:pPr>
              <w:pStyle w:val="Point2"/>
              <w:spacing w:before="0" w:after="0"/>
              <w:ind w:left="35" w:firstLine="0"/>
              <w:jc w:val="right"/>
              <w:rPr>
                <w:rFonts w:ascii="Arial" w:hAnsi="Arial" w:cs="Arial"/>
                <w:szCs w:val="24"/>
              </w:rPr>
            </w:pPr>
          </w:p>
        </w:tc>
        <w:tc>
          <w:tcPr>
            <w:tcW w:w="2954" w:type="pct"/>
            <w:gridSpan w:val="26"/>
          </w:tcPr>
          <w:p w14:paraId="6DAEB28E" w14:textId="77777777" w:rsidR="009E4B82" w:rsidRPr="000B389B" w:rsidRDefault="009E4B82" w:rsidP="009E4B82">
            <w:pPr>
              <w:pStyle w:val="Point2"/>
              <w:tabs>
                <w:tab w:val="left" w:pos="567"/>
              </w:tabs>
              <w:spacing w:before="0" w:after="0"/>
              <w:ind w:left="0" w:firstLine="0"/>
              <w:jc w:val="both"/>
              <w:rPr>
                <w:rFonts w:ascii="Arial" w:hAnsi="Arial" w:cs="Arial"/>
                <w:szCs w:val="24"/>
              </w:rPr>
            </w:pPr>
          </w:p>
        </w:tc>
      </w:tr>
      <w:tr w:rsidR="00274144" w:rsidRPr="003D36A2" w14:paraId="08CC14F9" w14:textId="77777777" w:rsidTr="00274144">
        <w:tc>
          <w:tcPr>
            <w:tcW w:w="1081" w:type="pct"/>
            <w:gridSpan w:val="6"/>
          </w:tcPr>
          <w:p w14:paraId="70B45B9C" w14:textId="77777777" w:rsidR="009E4B82" w:rsidRPr="003D36A2" w:rsidRDefault="009E4B82" w:rsidP="009E4B82">
            <w:pPr>
              <w:spacing w:line="360" w:lineRule="auto"/>
              <w:ind w:right="-90"/>
              <w:rPr>
                <w:rFonts w:cs="Arial"/>
                <w:szCs w:val="24"/>
              </w:rPr>
            </w:pPr>
          </w:p>
        </w:tc>
        <w:tc>
          <w:tcPr>
            <w:tcW w:w="3919" w:type="pct"/>
            <w:gridSpan w:val="97"/>
          </w:tcPr>
          <w:p w14:paraId="522B6802" w14:textId="77777777" w:rsidR="000B05BB" w:rsidRPr="00DD3B92" w:rsidRDefault="009E4B82" w:rsidP="009E4B82">
            <w:pPr>
              <w:pStyle w:val="Point2"/>
              <w:tabs>
                <w:tab w:val="left" w:pos="567"/>
              </w:tabs>
              <w:spacing w:before="0" w:after="0"/>
              <w:ind w:left="0" w:firstLine="0"/>
              <w:jc w:val="center"/>
              <w:rPr>
                <w:rFonts w:ascii="Arial" w:hAnsi="Arial" w:cs="Arial"/>
                <w:bCs/>
                <w:szCs w:val="24"/>
              </w:rPr>
            </w:pPr>
            <w:r w:rsidRPr="00DD3B92">
              <w:rPr>
                <w:rFonts w:ascii="Arial" w:hAnsi="Arial" w:cs="Arial"/>
                <w:bCs/>
                <w:szCs w:val="24"/>
              </w:rPr>
              <w:t xml:space="preserve">ΜΕΡΟΣ Χ </w:t>
            </w:r>
          </w:p>
          <w:p w14:paraId="6641E3C6" w14:textId="77777777" w:rsidR="009E4B82" w:rsidRPr="000B389B" w:rsidRDefault="009E4B82" w:rsidP="009E4B82">
            <w:pPr>
              <w:pStyle w:val="Point2"/>
              <w:tabs>
                <w:tab w:val="left" w:pos="567"/>
              </w:tabs>
              <w:spacing w:before="0" w:after="0"/>
              <w:ind w:left="0" w:firstLine="0"/>
              <w:jc w:val="center"/>
              <w:rPr>
                <w:rFonts w:ascii="Arial" w:hAnsi="Arial" w:cs="Arial"/>
                <w:szCs w:val="24"/>
              </w:rPr>
            </w:pPr>
            <w:r w:rsidRPr="00DD3B92">
              <w:rPr>
                <w:rFonts w:ascii="Arial" w:hAnsi="Arial" w:cs="Arial"/>
                <w:bCs/>
                <w:szCs w:val="24"/>
              </w:rPr>
              <w:t>ΜΕΤΑΒΑΤΙΚΕΣ ΔΙΑΤΑΞΕΙΣ</w:t>
            </w:r>
          </w:p>
        </w:tc>
      </w:tr>
      <w:tr w:rsidR="00274144" w:rsidRPr="003D36A2" w14:paraId="1B4B44F2" w14:textId="77777777" w:rsidTr="00274144">
        <w:tc>
          <w:tcPr>
            <w:tcW w:w="1081" w:type="pct"/>
            <w:gridSpan w:val="6"/>
          </w:tcPr>
          <w:p w14:paraId="184D5978" w14:textId="77777777" w:rsidR="009E4B82" w:rsidRPr="003D36A2" w:rsidRDefault="009E4B82" w:rsidP="009E4B82">
            <w:pPr>
              <w:spacing w:line="360" w:lineRule="auto"/>
              <w:ind w:right="-90"/>
              <w:rPr>
                <w:rFonts w:cs="Arial"/>
                <w:szCs w:val="24"/>
              </w:rPr>
            </w:pPr>
          </w:p>
        </w:tc>
        <w:tc>
          <w:tcPr>
            <w:tcW w:w="3919" w:type="pct"/>
            <w:gridSpan w:val="97"/>
          </w:tcPr>
          <w:p w14:paraId="6A6E0F3B" w14:textId="77777777" w:rsidR="009E4B82" w:rsidRPr="000B389B" w:rsidRDefault="009E4B82" w:rsidP="009E4B82">
            <w:pPr>
              <w:pStyle w:val="Point2"/>
              <w:tabs>
                <w:tab w:val="left" w:pos="567"/>
              </w:tabs>
              <w:spacing w:before="0" w:after="0"/>
              <w:ind w:left="0" w:firstLine="0"/>
              <w:jc w:val="center"/>
              <w:rPr>
                <w:rFonts w:ascii="Arial" w:hAnsi="Arial" w:cs="Arial"/>
                <w:b/>
                <w:szCs w:val="24"/>
              </w:rPr>
            </w:pPr>
          </w:p>
        </w:tc>
      </w:tr>
      <w:tr w:rsidR="00274144" w:rsidRPr="003D36A2" w14:paraId="0B32DA37" w14:textId="77777777" w:rsidTr="00274144">
        <w:tc>
          <w:tcPr>
            <w:tcW w:w="1081" w:type="pct"/>
            <w:gridSpan w:val="6"/>
          </w:tcPr>
          <w:p w14:paraId="31A0AAB7" w14:textId="77777777" w:rsidR="000B05BB" w:rsidRDefault="000B05BB" w:rsidP="000B05BB">
            <w:pPr>
              <w:spacing w:line="360" w:lineRule="auto"/>
              <w:ind w:right="113"/>
              <w:rPr>
                <w:rFonts w:cs="Arial"/>
                <w:szCs w:val="24"/>
              </w:rPr>
            </w:pPr>
            <w:r>
              <w:rPr>
                <w:rFonts w:cs="Arial"/>
                <w:szCs w:val="24"/>
              </w:rPr>
              <w:t>Κατάργηση και μεταβατικές διατάξεις.</w:t>
            </w:r>
          </w:p>
          <w:p w14:paraId="7BC20E29" w14:textId="77777777" w:rsidR="000B05BB" w:rsidRPr="000B389B" w:rsidRDefault="000B05BB" w:rsidP="000B05BB">
            <w:pPr>
              <w:spacing w:line="360" w:lineRule="auto"/>
              <w:ind w:right="113"/>
              <w:jc w:val="right"/>
              <w:rPr>
                <w:rFonts w:cs="Arial"/>
                <w:szCs w:val="24"/>
              </w:rPr>
            </w:pPr>
            <w:r w:rsidRPr="000B389B">
              <w:rPr>
                <w:rFonts w:cs="Arial"/>
                <w:szCs w:val="24"/>
              </w:rPr>
              <w:t>148(Ι) του 2003</w:t>
            </w:r>
          </w:p>
          <w:p w14:paraId="5EA6395F" w14:textId="77777777" w:rsidR="000B05BB" w:rsidRPr="000B389B" w:rsidRDefault="000B05BB" w:rsidP="000B05BB">
            <w:pPr>
              <w:spacing w:line="360" w:lineRule="auto"/>
              <w:ind w:right="113"/>
              <w:jc w:val="right"/>
              <w:rPr>
                <w:rFonts w:cs="Arial"/>
                <w:szCs w:val="24"/>
              </w:rPr>
            </w:pPr>
            <w:r w:rsidRPr="000B389B">
              <w:rPr>
                <w:rFonts w:cs="Arial"/>
                <w:szCs w:val="24"/>
              </w:rPr>
              <w:t>40(Ι) του 2007</w:t>
            </w:r>
          </w:p>
          <w:p w14:paraId="29F3E2BB" w14:textId="77777777" w:rsidR="000B05BB" w:rsidRPr="000B389B" w:rsidRDefault="000B05BB" w:rsidP="000B05BB">
            <w:pPr>
              <w:spacing w:line="360" w:lineRule="auto"/>
              <w:ind w:right="113"/>
              <w:jc w:val="right"/>
              <w:rPr>
                <w:rFonts w:cs="Arial"/>
                <w:szCs w:val="24"/>
              </w:rPr>
            </w:pPr>
            <w:r w:rsidRPr="000B389B">
              <w:rPr>
                <w:rFonts w:cs="Arial"/>
                <w:szCs w:val="24"/>
              </w:rPr>
              <w:t>12(I) του 2009</w:t>
            </w:r>
          </w:p>
          <w:p w14:paraId="0C4DE505" w14:textId="77777777" w:rsidR="000B05BB" w:rsidRPr="000B389B" w:rsidRDefault="000B05BB" w:rsidP="000B05BB">
            <w:pPr>
              <w:spacing w:line="360" w:lineRule="auto"/>
              <w:ind w:right="113"/>
              <w:jc w:val="right"/>
              <w:rPr>
                <w:rFonts w:cs="Arial"/>
                <w:szCs w:val="24"/>
              </w:rPr>
            </w:pPr>
            <w:r w:rsidRPr="000B389B">
              <w:rPr>
                <w:rFonts w:cs="Arial"/>
                <w:szCs w:val="24"/>
              </w:rPr>
              <w:t>111(Ι) του 2013</w:t>
            </w:r>
          </w:p>
          <w:p w14:paraId="2357B66D" w14:textId="77777777" w:rsidR="000B05BB" w:rsidRPr="000B389B" w:rsidRDefault="000B05BB" w:rsidP="000B05BB">
            <w:pPr>
              <w:spacing w:line="360" w:lineRule="auto"/>
              <w:ind w:right="113"/>
              <w:jc w:val="right"/>
              <w:rPr>
                <w:rFonts w:cs="Arial"/>
                <w:szCs w:val="24"/>
              </w:rPr>
            </w:pPr>
            <w:r w:rsidRPr="000B389B">
              <w:rPr>
                <w:rFonts w:cs="Arial"/>
                <w:szCs w:val="24"/>
              </w:rPr>
              <w:t>37(Ι) του 2015</w:t>
            </w:r>
          </w:p>
          <w:p w14:paraId="76FE439E" w14:textId="77777777" w:rsidR="000B05BB" w:rsidRPr="003D36A2" w:rsidRDefault="000B05BB" w:rsidP="000B05BB">
            <w:pPr>
              <w:spacing w:line="360" w:lineRule="auto"/>
              <w:ind w:right="57"/>
              <w:jc w:val="right"/>
              <w:rPr>
                <w:rFonts w:cs="Arial"/>
                <w:szCs w:val="24"/>
              </w:rPr>
            </w:pPr>
            <w:r w:rsidRPr="000B389B">
              <w:rPr>
                <w:rFonts w:cs="Arial"/>
                <w:szCs w:val="24"/>
              </w:rPr>
              <w:t>34(Ι) του 2018.</w:t>
            </w:r>
          </w:p>
        </w:tc>
        <w:tc>
          <w:tcPr>
            <w:tcW w:w="3919" w:type="pct"/>
            <w:gridSpan w:val="97"/>
          </w:tcPr>
          <w:p w14:paraId="1375044E" w14:textId="59163A34" w:rsidR="000B05BB" w:rsidRPr="003D43D0" w:rsidRDefault="000B05BB" w:rsidP="000B05BB">
            <w:pPr>
              <w:pStyle w:val="Point2"/>
              <w:tabs>
                <w:tab w:val="left" w:pos="397"/>
                <w:tab w:val="left" w:pos="624"/>
                <w:tab w:val="left" w:pos="851"/>
              </w:tabs>
              <w:spacing w:before="0" w:after="0"/>
              <w:ind w:left="0" w:firstLine="0"/>
              <w:jc w:val="both"/>
              <w:rPr>
                <w:rFonts w:ascii="Arial" w:hAnsi="Arial" w:cs="Arial"/>
                <w:szCs w:val="24"/>
              </w:rPr>
            </w:pPr>
            <w:r w:rsidRPr="000B389B">
              <w:rPr>
                <w:rFonts w:ascii="Arial" w:hAnsi="Arial" w:cs="Arial"/>
                <w:szCs w:val="24"/>
              </w:rPr>
              <w:t>52.-(1)</w:t>
            </w:r>
            <w:r>
              <w:rPr>
                <w:rFonts w:ascii="Arial" w:hAnsi="Arial" w:cs="Arial"/>
                <w:szCs w:val="24"/>
              </w:rPr>
              <w:tab/>
            </w:r>
            <w:r w:rsidR="00121037">
              <w:rPr>
                <w:rFonts w:ascii="Arial" w:hAnsi="Arial" w:cs="Arial"/>
                <w:szCs w:val="24"/>
              </w:rPr>
              <w:tab/>
            </w:r>
            <w:r>
              <w:rPr>
                <w:rFonts w:ascii="Arial" w:hAnsi="Arial" w:cs="Arial"/>
                <w:szCs w:val="24"/>
              </w:rPr>
              <w:t>Με την έναρξη</w:t>
            </w:r>
            <w:r w:rsidR="00DD3B92">
              <w:rPr>
                <w:rFonts w:ascii="Arial" w:hAnsi="Arial" w:cs="Arial"/>
                <w:szCs w:val="24"/>
              </w:rPr>
              <w:t xml:space="preserve"> της ισχύος</w:t>
            </w:r>
            <w:r>
              <w:rPr>
                <w:rFonts w:ascii="Arial" w:hAnsi="Arial" w:cs="Arial"/>
                <w:szCs w:val="24"/>
              </w:rPr>
              <w:t xml:space="preserve"> του παρόντος Νόμου, </w:t>
            </w:r>
            <w:r w:rsidRPr="000B389B">
              <w:rPr>
                <w:rFonts w:ascii="Arial" w:hAnsi="Arial" w:cs="Arial"/>
                <w:szCs w:val="24"/>
              </w:rPr>
              <w:t>ο περί Προδιαγραφών Πετρελαιοειδών και Καυσίμων Νόμος καταργείται.</w:t>
            </w:r>
          </w:p>
        </w:tc>
      </w:tr>
      <w:tr w:rsidR="00274144" w:rsidRPr="003D36A2" w14:paraId="50BFF927" w14:textId="77777777" w:rsidTr="00274144">
        <w:tc>
          <w:tcPr>
            <w:tcW w:w="1081" w:type="pct"/>
            <w:gridSpan w:val="6"/>
          </w:tcPr>
          <w:p w14:paraId="38EA1419" w14:textId="77777777" w:rsidR="000B05BB" w:rsidRDefault="000B05BB" w:rsidP="000B05BB">
            <w:pPr>
              <w:spacing w:line="360" w:lineRule="auto"/>
              <w:ind w:right="113"/>
              <w:jc w:val="right"/>
              <w:rPr>
                <w:rFonts w:cs="Arial"/>
                <w:szCs w:val="24"/>
              </w:rPr>
            </w:pPr>
          </w:p>
        </w:tc>
        <w:tc>
          <w:tcPr>
            <w:tcW w:w="3919" w:type="pct"/>
            <w:gridSpan w:val="97"/>
          </w:tcPr>
          <w:p w14:paraId="0711CBB1" w14:textId="77777777" w:rsidR="000B05BB" w:rsidRDefault="000B05BB" w:rsidP="000B05BB">
            <w:pPr>
              <w:pStyle w:val="Point2"/>
              <w:tabs>
                <w:tab w:val="left" w:pos="397"/>
                <w:tab w:val="left" w:pos="624"/>
                <w:tab w:val="left" w:pos="851"/>
              </w:tabs>
              <w:spacing w:before="0" w:after="0"/>
              <w:ind w:left="0" w:firstLine="0"/>
              <w:jc w:val="both"/>
              <w:rPr>
                <w:rFonts w:ascii="Arial" w:hAnsi="Arial" w:cs="Arial"/>
                <w:szCs w:val="24"/>
              </w:rPr>
            </w:pPr>
          </w:p>
        </w:tc>
      </w:tr>
      <w:tr w:rsidR="00274144" w:rsidRPr="003D36A2" w14:paraId="54CB20A6" w14:textId="77777777" w:rsidTr="00274144">
        <w:tc>
          <w:tcPr>
            <w:tcW w:w="1081" w:type="pct"/>
            <w:gridSpan w:val="6"/>
          </w:tcPr>
          <w:p w14:paraId="6FC61B51" w14:textId="77777777" w:rsidR="000B05BB" w:rsidRDefault="000B05BB" w:rsidP="000B05BB">
            <w:pPr>
              <w:spacing w:line="360" w:lineRule="auto"/>
              <w:ind w:right="113"/>
              <w:jc w:val="right"/>
              <w:rPr>
                <w:rFonts w:cs="Arial"/>
                <w:szCs w:val="24"/>
              </w:rPr>
            </w:pPr>
          </w:p>
        </w:tc>
        <w:tc>
          <w:tcPr>
            <w:tcW w:w="3919" w:type="pct"/>
            <w:gridSpan w:val="97"/>
          </w:tcPr>
          <w:p w14:paraId="1E12DD93" w14:textId="5800D30B" w:rsidR="000B05BB" w:rsidRDefault="000B05BB" w:rsidP="000B05BB">
            <w:pPr>
              <w:pStyle w:val="Point2"/>
              <w:tabs>
                <w:tab w:val="left" w:pos="397"/>
                <w:tab w:val="left" w:pos="624"/>
                <w:tab w:val="left" w:pos="851"/>
              </w:tabs>
              <w:spacing w:before="0" w:after="0"/>
              <w:ind w:left="0" w:firstLine="0"/>
              <w:jc w:val="both"/>
              <w:rPr>
                <w:rFonts w:ascii="Arial" w:hAnsi="Arial" w:cs="Arial"/>
                <w:szCs w:val="24"/>
              </w:rPr>
            </w:pPr>
            <w:r>
              <w:rPr>
                <w:rFonts w:ascii="Arial" w:hAnsi="Arial" w:cs="Arial"/>
                <w:szCs w:val="24"/>
              </w:rPr>
              <w:tab/>
            </w:r>
            <w:r w:rsidRPr="000B389B">
              <w:rPr>
                <w:rFonts w:ascii="Arial" w:hAnsi="Arial" w:cs="Arial"/>
                <w:szCs w:val="24"/>
              </w:rPr>
              <w:t>(</w:t>
            </w:r>
            <w:r>
              <w:rPr>
                <w:rFonts w:ascii="Arial" w:hAnsi="Arial" w:cs="Arial"/>
                <w:szCs w:val="24"/>
              </w:rPr>
              <w:t>2</w:t>
            </w:r>
            <w:r w:rsidRPr="000B389B">
              <w:rPr>
                <w:rFonts w:ascii="Arial" w:hAnsi="Arial" w:cs="Arial"/>
                <w:szCs w:val="24"/>
              </w:rPr>
              <w:t>)</w:t>
            </w:r>
            <w:r>
              <w:rPr>
                <w:rFonts w:ascii="Arial" w:hAnsi="Arial" w:cs="Arial"/>
                <w:szCs w:val="24"/>
              </w:rPr>
              <w:tab/>
            </w:r>
            <w:r w:rsidR="00121037">
              <w:rPr>
                <w:rFonts w:ascii="Arial" w:hAnsi="Arial" w:cs="Arial"/>
                <w:szCs w:val="24"/>
              </w:rPr>
              <w:tab/>
            </w:r>
            <w:r w:rsidRPr="000B389B">
              <w:rPr>
                <w:rFonts w:ascii="Arial" w:hAnsi="Arial" w:cs="Arial"/>
                <w:szCs w:val="24"/>
              </w:rPr>
              <w:t xml:space="preserve">Οι Κανονισμοί, τα Διατάγματα και οι Γνωστοποιήσεις που εκδόθηκαν δυνάμει του </w:t>
            </w:r>
            <w:r w:rsidR="00F31EC2">
              <w:rPr>
                <w:rFonts w:ascii="Arial" w:hAnsi="Arial" w:cs="Arial"/>
                <w:szCs w:val="24"/>
              </w:rPr>
              <w:t>υπό κατάργηση</w:t>
            </w:r>
            <w:r w:rsidR="00843025">
              <w:rPr>
                <w:rFonts w:ascii="Arial" w:hAnsi="Arial" w:cs="Arial"/>
                <w:szCs w:val="24"/>
              </w:rPr>
              <w:t xml:space="preserve"> </w:t>
            </w:r>
            <w:r w:rsidRPr="000B389B">
              <w:rPr>
                <w:rFonts w:ascii="Arial" w:hAnsi="Arial" w:cs="Arial"/>
                <w:szCs w:val="24"/>
              </w:rPr>
              <w:t>περί Προδιαγραφών Πετρελαιοειδών και Καυσίμων Νόμου συνεχίζουν να ισχύ</w:t>
            </w:r>
            <w:r w:rsidR="00E701AA">
              <w:rPr>
                <w:rFonts w:ascii="Arial" w:hAnsi="Arial" w:cs="Arial"/>
                <w:szCs w:val="24"/>
              </w:rPr>
              <w:t>ουν</w:t>
            </w:r>
            <w:r w:rsidRPr="000B389B">
              <w:rPr>
                <w:rFonts w:ascii="Arial" w:hAnsi="Arial" w:cs="Arial"/>
                <w:szCs w:val="24"/>
              </w:rPr>
              <w:t xml:space="preserve"> μέχρι την </w:t>
            </w:r>
            <w:r w:rsidRPr="000B389B">
              <w:rPr>
                <w:rFonts w:ascii="Arial" w:hAnsi="Arial" w:cs="Arial"/>
                <w:szCs w:val="24"/>
              </w:rPr>
              <w:lastRenderedPageBreak/>
              <w:t xml:space="preserve">έκδοση νέων </w:t>
            </w:r>
            <w:r w:rsidR="00E701AA">
              <w:rPr>
                <w:rFonts w:ascii="Arial" w:hAnsi="Arial" w:cs="Arial"/>
                <w:szCs w:val="24"/>
              </w:rPr>
              <w:t xml:space="preserve">Κανονισμών, Διαταγμάτων </w:t>
            </w:r>
            <w:r w:rsidR="00427A0D">
              <w:rPr>
                <w:rFonts w:ascii="Arial" w:hAnsi="Arial" w:cs="Arial"/>
                <w:szCs w:val="24"/>
              </w:rPr>
              <w:t>ή</w:t>
            </w:r>
            <w:r w:rsidR="00E701AA">
              <w:rPr>
                <w:rFonts w:ascii="Arial" w:hAnsi="Arial" w:cs="Arial"/>
                <w:szCs w:val="24"/>
              </w:rPr>
              <w:t xml:space="preserve"> Γνωστοποιήσεων </w:t>
            </w:r>
            <w:r w:rsidR="007B5AB5">
              <w:rPr>
                <w:rFonts w:ascii="Arial" w:hAnsi="Arial" w:cs="Arial"/>
                <w:szCs w:val="24"/>
              </w:rPr>
              <w:t>δυνάμει των διατάξεων του παρόντος Νόμου</w:t>
            </w:r>
            <w:r w:rsidRPr="000B389B">
              <w:rPr>
                <w:rFonts w:ascii="Arial" w:hAnsi="Arial" w:cs="Arial"/>
                <w:szCs w:val="24"/>
              </w:rPr>
              <w:t>.</w:t>
            </w:r>
          </w:p>
        </w:tc>
      </w:tr>
      <w:tr w:rsidR="00274144" w:rsidRPr="003D36A2" w14:paraId="4A1764DB" w14:textId="77777777" w:rsidTr="00274144">
        <w:tc>
          <w:tcPr>
            <w:tcW w:w="1081" w:type="pct"/>
            <w:gridSpan w:val="6"/>
          </w:tcPr>
          <w:p w14:paraId="0FB06EC1" w14:textId="77777777" w:rsidR="000B05BB" w:rsidRDefault="000B05BB" w:rsidP="000B05BB">
            <w:pPr>
              <w:spacing w:line="360" w:lineRule="auto"/>
              <w:ind w:right="113"/>
              <w:jc w:val="right"/>
              <w:rPr>
                <w:rFonts w:cs="Arial"/>
                <w:szCs w:val="24"/>
              </w:rPr>
            </w:pPr>
          </w:p>
        </w:tc>
        <w:tc>
          <w:tcPr>
            <w:tcW w:w="3919" w:type="pct"/>
            <w:gridSpan w:val="97"/>
          </w:tcPr>
          <w:p w14:paraId="7E958B8C" w14:textId="77777777" w:rsidR="000B05BB" w:rsidRDefault="000B05BB" w:rsidP="000B05BB">
            <w:pPr>
              <w:pStyle w:val="Point2"/>
              <w:tabs>
                <w:tab w:val="left" w:pos="397"/>
                <w:tab w:val="left" w:pos="624"/>
                <w:tab w:val="left" w:pos="851"/>
              </w:tabs>
              <w:spacing w:before="0" w:after="0"/>
              <w:ind w:left="0" w:firstLine="0"/>
              <w:jc w:val="both"/>
              <w:rPr>
                <w:rFonts w:ascii="Arial" w:hAnsi="Arial" w:cs="Arial"/>
                <w:szCs w:val="24"/>
              </w:rPr>
            </w:pPr>
          </w:p>
        </w:tc>
      </w:tr>
      <w:tr w:rsidR="00274144" w:rsidRPr="003D36A2" w14:paraId="55D274AE" w14:textId="77777777" w:rsidTr="00274144">
        <w:tc>
          <w:tcPr>
            <w:tcW w:w="1081" w:type="pct"/>
            <w:gridSpan w:val="6"/>
          </w:tcPr>
          <w:p w14:paraId="7E850E14" w14:textId="77777777" w:rsidR="000B05BB" w:rsidRDefault="000B05BB" w:rsidP="000B05BB">
            <w:pPr>
              <w:spacing w:line="360" w:lineRule="auto"/>
              <w:ind w:right="113"/>
              <w:jc w:val="right"/>
              <w:rPr>
                <w:rFonts w:cs="Arial"/>
                <w:szCs w:val="24"/>
              </w:rPr>
            </w:pPr>
          </w:p>
        </w:tc>
        <w:tc>
          <w:tcPr>
            <w:tcW w:w="3919" w:type="pct"/>
            <w:gridSpan w:val="97"/>
          </w:tcPr>
          <w:p w14:paraId="517A2461" w14:textId="53748C49" w:rsidR="000B05BB" w:rsidRDefault="000B05BB" w:rsidP="000B05BB">
            <w:pPr>
              <w:pStyle w:val="Point2"/>
              <w:tabs>
                <w:tab w:val="left" w:pos="397"/>
                <w:tab w:val="left" w:pos="624"/>
                <w:tab w:val="left" w:pos="851"/>
              </w:tabs>
              <w:spacing w:before="0" w:after="0"/>
              <w:ind w:left="0" w:firstLine="0"/>
              <w:jc w:val="both"/>
              <w:rPr>
                <w:rFonts w:ascii="Arial" w:hAnsi="Arial" w:cs="Arial"/>
                <w:szCs w:val="24"/>
              </w:rPr>
            </w:pPr>
            <w:r>
              <w:rPr>
                <w:rFonts w:ascii="Arial" w:hAnsi="Arial" w:cs="Arial"/>
                <w:szCs w:val="24"/>
              </w:rPr>
              <w:tab/>
            </w:r>
            <w:r w:rsidRPr="00EB5568">
              <w:rPr>
                <w:rFonts w:ascii="Arial" w:hAnsi="Arial" w:cs="Arial"/>
                <w:szCs w:val="24"/>
              </w:rPr>
              <w:t>(</w:t>
            </w:r>
            <w:r>
              <w:rPr>
                <w:rFonts w:ascii="Arial" w:hAnsi="Arial" w:cs="Arial"/>
                <w:szCs w:val="24"/>
              </w:rPr>
              <w:t>3</w:t>
            </w:r>
            <w:r w:rsidRPr="00EB5568">
              <w:rPr>
                <w:rFonts w:ascii="Arial" w:hAnsi="Arial" w:cs="Arial"/>
                <w:szCs w:val="24"/>
              </w:rPr>
              <w:t>)</w:t>
            </w:r>
            <w:r>
              <w:rPr>
                <w:rFonts w:ascii="Arial" w:hAnsi="Arial" w:cs="Arial"/>
                <w:szCs w:val="24"/>
              </w:rPr>
              <w:tab/>
            </w:r>
            <w:r w:rsidR="00121037">
              <w:rPr>
                <w:rFonts w:ascii="Arial" w:hAnsi="Arial" w:cs="Arial"/>
                <w:szCs w:val="24"/>
              </w:rPr>
              <w:tab/>
            </w:r>
            <w:proofErr w:type="spellStart"/>
            <w:r w:rsidRPr="00EB5568">
              <w:rPr>
                <w:rFonts w:ascii="Arial" w:hAnsi="Arial" w:cs="Arial"/>
                <w:szCs w:val="24"/>
              </w:rPr>
              <w:t>Oποιαδήποτε</w:t>
            </w:r>
            <w:proofErr w:type="spellEnd"/>
            <w:r w:rsidRPr="00EB5568">
              <w:rPr>
                <w:rFonts w:ascii="Arial" w:hAnsi="Arial" w:cs="Arial"/>
                <w:szCs w:val="24"/>
              </w:rPr>
              <w:t xml:space="preserve"> </w:t>
            </w:r>
            <w:r w:rsidR="00432E52">
              <w:rPr>
                <w:rFonts w:ascii="Arial" w:hAnsi="Arial" w:cs="Arial"/>
                <w:szCs w:val="24"/>
              </w:rPr>
              <w:t>Γ</w:t>
            </w:r>
            <w:r w:rsidRPr="00EB5568">
              <w:rPr>
                <w:rFonts w:ascii="Arial" w:hAnsi="Arial" w:cs="Arial"/>
                <w:szCs w:val="24"/>
              </w:rPr>
              <w:t xml:space="preserve">νωστοποίηση, οδηγία, έντυπο, εξουσιοδότηση, εντολή ή άλλη πράξη </w:t>
            </w:r>
            <w:r w:rsidR="00E40BDA">
              <w:rPr>
                <w:rFonts w:ascii="Arial" w:hAnsi="Arial" w:cs="Arial"/>
                <w:szCs w:val="24"/>
              </w:rPr>
              <w:t xml:space="preserve">οι </w:t>
            </w:r>
            <w:r w:rsidRPr="00EB5568">
              <w:rPr>
                <w:rFonts w:ascii="Arial" w:hAnsi="Arial" w:cs="Arial"/>
                <w:szCs w:val="24"/>
              </w:rPr>
              <w:t>οποί</w:t>
            </w:r>
            <w:r w:rsidR="00E40BDA">
              <w:rPr>
                <w:rFonts w:ascii="Arial" w:hAnsi="Arial" w:cs="Arial"/>
                <w:szCs w:val="24"/>
              </w:rPr>
              <w:t>ες</w:t>
            </w:r>
            <w:r w:rsidRPr="00EB5568">
              <w:rPr>
                <w:rFonts w:ascii="Arial" w:hAnsi="Arial" w:cs="Arial"/>
                <w:szCs w:val="24"/>
              </w:rPr>
              <w:t xml:space="preserve"> έχ</w:t>
            </w:r>
            <w:r w:rsidR="00E40BDA">
              <w:rPr>
                <w:rFonts w:ascii="Arial" w:hAnsi="Arial" w:cs="Arial"/>
                <w:szCs w:val="24"/>
              </w:rPr>
              <w:t>ουν</w:t>
            </w:r>
            <w:r w:rsidRPr="00EB5568">
              <w:rPr>
                <w:rFonts w:ascii="Arial" w:hAnsi="Arial" w:cs="Arial"/>
                <w:szCs w:val="24"/>
              </w:rPr>
              <w:t xml:space="preserve"> εκδοθεί με βάση τον </w:t>
            </w:r>
            <w:r w:rsidR="00F31EC2">
              <w:rPr>
                <w:rFonts w:ascii="Arial" w:hAnsi="Arial" w:cs="Arial"/>
                <w:szCs w:val="24"/>
              </w:rPr>
              <w:t>υπό κατάργηση</w:t>
            </w:r>
            <w:r w:rsidRPr="00EB5568">
              <w:rPr>
                <w:rFonts w:ascii="Arial" w:hAnsi="Arial" w:cs="Arial"/>
                <w:szCs w:val="24"/>
              </w:rPr>
              <w:t xml:space="preserve"> Νόμο ή τους Κανονισμούς ή τα Διατάγματα, τα οποία τελούσαν σε ισχύ αμέσως πριν από την ημερομηνία έναρξης της ισχύος του παρόντος Νόμου, εξακολουθ</w:t>
            </w:r>
            <w:r w:rsidR="00E40BDA">
              <w:rPr>
                <w:rFonts w:ascii="Arial" w:hAnsi="Arial" w:cs="Arial"/>
                <w:szCs w:val="24"/>
              </w:rPr>
              <w:t>ούν</w:t>
            </w:r>
            <w:r w:rsidRPr="00EB5568">
              <w:rPr>
                <w:rFonts w:ascii="Arial" w:hAnsi="Arial" w:cs="Arial"/>
                <w:szCs w:val="24"/>
              </w:rPr>
              <w:t xml:space="preserve"> να ισχύ</w:t>
            </w:r>
            <w:r w:rsidR="00E40BDA">
              <w:rPr>
                <w:rFonts w:ascii="Arial" w:hAnsi="Arial" w:cs="Arial"/>
                <w:szCs w:val="24"/>
              </w:rPr>
              <w:t>ουν</w:t>
            </w:r>
            <w:r w:rsidRPr="00EB5568">
              <w:rPr>
                <w:rFonts w:ascii="Arial" w:hAnsi="Arial" w:cs="Arial"/>
                <w:szCs w:val="24"/>
              </w:rPr>
              <w:t xml:space="preserve"> ως εάν </w:t>
            </w:r>
            <w:r w:rsidR="00D413A9">
              <w:rPr>
                <w:rFonts w:ascii="Arial" w:hAnsi="Arial" w:cs="Arial"/>
                <w:szCs w:val="24"/>
              </w:rPr>
              <w:t>είχα</w:t>
            </w:r>
            <w:r w:rsidR="00403214">
              <w:rPr>
                <w:rFonts w:ascii="Arial" w:hAnsi="Arial" w:cs="Arial"/>
                <w:szCs w:val="24"/>
              </w:rPr>
              <w:t>ν</w:t>
            </w:r>
            <w:r w:rsidRPr="00EB5568">
              <w:rPr>
                <w:rFonts w:ascii="Arial" w:hAnsi="Arial" w:cs="Arial"/>
                <w:szCs w:val="24"/>
              </w:rPr>
              <w:t xml:space="preserve"> εκδοθεί με βάση τις διατάξεις του παρόντος Νόμου, στον βαθμό που δεν αντίκει</w:t>
            </w:r>
            <w:r w:rsidR="00E40BDA">
              <w:rPr>
                <w:rFonts w:ascii="Arial" w:hAnsi="Arial" w:cs="Arial"/>
                <w:szCs w:val="24"/>
              </w:rPr>
              <w:t>ν</w:t>
            </w:r>
            <w:r w:rsidRPr="00EB5568">
              <w:rPr>
                <w:rFonts w:ascii="Arial" w:hAnsi="Arial" w:cs="Arial"/>
                <w:szCs w:val="24"/>
              </w:rPr>
              <w:t>ται στις διατάξεις αυτού και εφόσον ρητά δεν ανακληθ</w:t>
            </w:r>
            <w:r w:rsidR="00403214">
              <w:rPr>
                <w:rFonts w:ascii="Arial" w:hAnsi="Arial" w:cs="Arial"/>
                <w:szCs w:val="24"/>
              </w:rPr>
              <w:t>ούν</w:t>
            </w:r>
            <w:r w:rsidRPr="00EB5568">
              <w:rPr>
                <w:rFonts w:ascii="Arial" w:hAnsi="Arial" w:cs="Arial"/>
                <w:szCs w:val="24"/>
              </w:rPr>
              <w:t>, καταργηθ</w:t>
            </w:r>
            <w:r w:rsidR="00403214">
              <w:rPr>
                <w:rFonts w:ascii="Arial" w:hAnsi="Arial" w:cs="Arial"/>
                <w:szCs w:val="24"/>
              </w:rPr>
              <w:t>ούν</w:t>
            </w:r>
            <w:r w:rsidRPr="00EB5568">
              <w:rPr>
                <w:rFonts w:ascii="Arial" w:hAnsi="Arial" w:cs="Arial"/>
                <w:szCs w:val="24"/>
              </w:rPr>
              <w:t xml:space="preserve"> ή τροποποιηθ</w:t>
            </w:r>
            <w:r w:rsidR="00403214">
              <w:rPr>
                <w:rFonts w:ascii="Arial" w:hAnsi="Arial" w:cs="Arial"/>
                <w:szCs w:val="24"/>
              </w:rPr>
              <w:t>ούν</w:t>
            </w:r>
            <w:r w:rsidRPr="00EB5568">
              <w:rPr>
                <w:rFonts w:ascii="Arial" w:hAnsi="Arial" w:cs="Arial"/>
                <w:szCs w:val="24"/>
              </w:rPr>
              <w:t>.</w:t>
            </w:r>
          </w:p>
        </w:tc>
      </w:tr>
      <w:tr w:rsidR="00274144" w:rsidRPr="003D36A2" w14:paraId="1C432881" w14:textId="77777777" w:rsidTr="00274144">
        <w:tc>
          <w:tcPr>
            <w:tcW w:w="1081" w:type="pct"/>
            <w:gridSpan w:val="6"/>
          </w:tcPr>
          <w:p w14:paraId="05D31014" w14:textId="77777777" w:rsidR="000B05BB" w:rsidRDefault="000B05BB" w:rsidP="000B05BB">
            <w:pPr>
              <w:spacing w:line="360" w:lineRule="auto"/>
              <w:ind w:right="113"/>
              <w:jc w:val="right"/>
              <w:rPr>
                <w:rFonts w:cs="Arial"/>
                <w:szCs w:val="24"/>
              </w:rPr>
            </w:pPr>
          </w:p>
        </w:tc>
        <w:tc>
          <w:tcPr>
            <w:tcW w:w="3919" w:type="pct"/>
            <w:gridSpan w:val="97"/>
          </w:tcPr>
          <w:p w14:paraId="0D1C9314" w14:textId="77777777" w:rsidR="000B05BB" w:rsidRDefault="000B05BB" w:rsidP="000B05BB">
            <w:pPr>
              <w:pStyle w:val="Point2"/>
              <w:tabs>
                <w:tab w:val="left" w:pos="397"/>
                <w:tab w:val="left" w:pos="624"/>
                <w:tab w:val="left" w:pos="851"/>
              </w:tabs>
              <w:spacing w:before="0" w:after="0"/>
              <w:ind w:left="0" w:firstLine="0"/>
              <w:jc w:val="both"/>
              <w:rPr>
                <w:rFonts w:ascii="Arial" w:hAnsi="Arial" w:cs="Arial"/>
                <w:szCs w:val="24"/>
              </w:rPr>
            </w:pPr>
          </w:p>
        </w:tc>
      </w:tr>
      <w:tr w:rsidR="00274144" w:rsidRPr="003D36A2" w14:paraId="78ECE441" w14:textId="77777777" w:rsidTr="00274144">
        <w:tc>
          <w:tcPr>
            <w:tcW w:w="1081" w:type="pct"/>
            <w:gridSpan w:val="6"/>
          </w:tcPr>
          <w:p w14:paraId="5775A638" w14:textId="77777777" w:rsidR="000B05BB" w:rsidRDefault="000B05BB" w:rsidP="000B05BB">
            <w:pPr>
              <w:spacing w:line="360" w:lineRule="auto"/>
              <w:ind w:right="113"/>
              <w:jc w:val="right"/>
              <w:rPr>
                <w:rFonts w:cs="Arial"/>
                <w:szCs w:val="24"/>
              </w:rPr>
            </w:pPr>
          </w:p>
        </w:tc>
        <w:tc>
          <w:tcPr>
            <w:tcW w:w="3919" w:type="pct"/>
            <w:gridSpan w:val="97"/>
          </w:tcPr>
          <w:p w14:paraId="57768583" w14:textId="7C79B927" w:rsidR="000B05BB" w:rsidRDefault="000B05BB" w:rsidP="000B05BB">
            <w:pPr>
              <w:pStyle w:val="Point2"/>
              <w:tabs>
                <w:tab w:val="left" w:pos="397"/>
                <w:tab w:val="left" w:pos="624"/>
                <w:tab w:val="left" w:pos="851"/>
              </w:tabs>
              <w:spacing w:before="0" w:after="0"/>
              <w:ind w:left="0" w:firstLine="0"/>
              <w:jc w:val="both"/>
              <w:rPr>
                <w:rFonts w:ascii="Arial" w:hAnsi="Arial" w:cs="Arial"/>
                <w:szCs w:val="24"/>
              </w:rPr>
            </w:pPr>
            <w:r>
              <w:rPr>
                <w:rFonts w:ascii="Arial" w:hAnsi="Arial" w:cs="Arial"/>
                <w:szCs w:val="24"/>
              </w:rPr>
              <w:tab/>
            </w:r>
            <w:r w:rsidRPr="00686A39">
              <w:rPr>
                <w:rFonts w:ascii="Arial" w:hAnsi="Arial" w:cs="Arial"/>
                <w:szCs w:val="24"/>
              </w:rPr>
              <w:t>(</w:t>
            </w:r>
            <w:r>
              <w:rPr>
                <w:rFonts w:ascii="Arial" w:hAnsi="Arial" w:cs="Arial"/>
                <w:szCs w:val="24"/>
              </w:rPr>
              <w:t>4</w:t>
            </w:r>
            <w:r w:rsidRPr="00686A39">
              <w:rPr>
                <w:rFonts w:ascii="Arial" w:hAnsi="Arial" w:cs="Arial"/>
                <w:szCs w:val="24"/>
              </w:rPr>
              <w:t>)</w:t>
            </w:r>
            <w:r>
              <w:rPr>
                <w:rFonts w:ascii="Arial" w:hAnsi="Arial" w:cs="Arial"/>
                <w:szCs w:val="24"/>
              </w:rPr>
              <w:tab/>
            </w:r>
            <w:r w:rsidR="00121037">
              <w:rPr>
                <w:rFonts w:ascii="Arial" w:hAnsi="Arial" w:cs="Arial"/>
                <w:szCs w:val="24"/>
              </w:rPr>
              <w:tab/>
            </w:r>
            <w:r w:rsidRPr="00686A39">
              <w:rPr>
                <w:rFonts w:ascii="Arial" w:hAnsi="Arial" w:cs="Arial"/>
                <w:szCs w:val="24"/>
              </w:rPr>
              <w:t>Οποιαδήποτε άδεια η οποία χορηγήθηκε με βάση τις διατάξεις τ</w:t>
            </w:r>
            <w:r w:rsidR="00781414">
              <w:rPr>
                <w:rFonts w:ascii="Arial" w:hAnsi="Arial" w:cs="Arial"/>
                <w:szCs w:val="24"/>
              </w:rPr>
              <w:t>ου</w:t>
            </w:r>
            <w:r w:rsidRPr="00686A39">
              <w:rPr>
                <w:rFonts w:ascii="Arial" w:hAnsi="Arial" w:cs="Arial"/>
                <w:szCs w:val="24"/>
              </w:rPr>
              <w:t xml:space="preserve"> </w:t>
            </w:r>
            <w:proofErr w:type="spellStart"/>
            <w:r w:rsidRPr="00686A39">
              <w:rPr>
                <w:rFonts w:ascii="Arial" w:hAnsi="Arial" w:cs="Arial"/>
                <w:szCs w:val="24"/>
              </w:rPr>
              <w:t>καταργηθέντ</w:t>
            </w:r>
            <w:r w:rsidR="00781414">
              <w:rPr>
                <w:rFonts w:ascii="Arial" w:hAnsi="Arial" w:cs="Arial"/>
                <w:szCs w:val="24"/>
              </w:rPr>
              <w:t>ος</w:t>
            </w:r>
            <w:proofErr w:type="spellEnd"/>
            <w:r w:rsidRPr="00686A39">
              <w:rPr>
                <w:rFonts w:ascii="Arial" w:hAnsi="Arial" w:cs="Arial"/>
                <w:szCs w:val="24"/>
              </w:rPr>
              <w:t xml:space="preserve"> Νόμ</w:t>
            </w:r>
            <w:r w:rsidR="00781414">
              <w:rPr>
                <w:rFonts w:ascii="Arial" w:hAnsi="Arial" w:cs="Arial"/>
                <w:szCs w:val="24"/>
              </w:rPr>
              <w:t>ου</w:t>
            </w:r>
            <w:r w:rsidRPr="00686A39">
              <w:rPr>
                <w:rFonts w:ascii="Arial" w:hAnsi="Arial" w:cs="Arial"/>
                <w:szCs w:val="24"/>
              </w:rPr>
              <w:t xml:space="preserve"> θεωρείται ότι χορηγήθηκε με βάση τις διατάξεις του παρόντος</w:t>
            </w:r>
            <w:r w:rsidRPr="000B389B">
              <w:rPr>
                <w:rFonts w:ascii="Arial" w:hAnsi="Arial" w:cs="Arial"/>
                <w:szCs w:val="24"/>
              </w:rPr>
              <w:t xml:space="preserve"> </w:t>
            </w:r>
            <w:r w:rsidRPr="00686A39">
              <w:rPr>
                <w:rFonts w:ascii="Arial" w:hAnsi="Arial" w:cs="Arial"/>
                <w:szCs w:val="24"/>
              </w:rPr>
              <w:t>Νόμου.</w:t>
            </w:r>
          </w:p>
        </w:tc>
      </w:tr>
      <w:tr w:rsidR="00274144" w:rsidRPr="003D36A2" w14:paraId="71F8CA3A" w14:textId="77777777" w:rsidTr="00274144">
        <w:tc>
          <w:tcPr>
            <w:tcW w:w="1081" w:type="pct"/>
            <w:gridSpan w:val="6"/>
          </w:tcPr>
          <w:p w14:paraId="32FD8082" w14:textId="77777777" w:rsidR="000B05BB" w:rsidRDefault="000B05BB" w:rsidP="000B05BB">
            <w:pPr>
              <w:spacing w:line="360" w:lineRule="auto"/>
              <w:ind w:right="113"/>
              <w:jc w:val="right"/>
              <w:rPr>
                <w:rFonts w:cs="Arial"/>
                <w:szCs w:val="24"/>
              </w:rPr>
            </w:pPr>
          </w:p>
        </w:tc>
        <w:tc>
          <w:tcPr>
            <w:tcW w:w="3919" w:type="pct"/>
            <w:gridSpan w:val="97"/>
          </w:tcPr>
          <w:p w14:paraId="4237CE79" w14:textId="77777777" w:rsidR="000B05BB" w:rsidRDefault="000B05BB" w:rsidP="000B05BB">
            <w:pPr>
              <w:pStyle w:val="Point2"/>
              <w:tabs>
                <w:tab w:val="left" w:pos="397"/>
                <w:tab w:val="left" w:pos="624"/>
                <w:tab w:val="left" w:pos="851"/>
              </w:tabs>
              <w:spacing w:before="0" w:after="0"/>
              <w:ind w:left="0" w:firstLine="0"/>
              <w:jc w:val="both"/>
              <w:rPr>
                <w:rFonts w:ascii="Arial" w:hAnsi="Arial" w:cs="Arial"/>
                <w:szCs w:val="24"/>
              </w:rPr>
            </w:pPr>
          </w:p>
        </w:tc>
      </w:tr>
      <w:tr w:rsidR="00274144" w:rsidRPr="003D36A2" w14:paraId="21FBF00E" w14:textId="77777777" w:rsidTr="00274144">
        <w:tc>
          <w:tcPr>
            <w:tcW w:w="1081" w:type="pct"/>
            <w:gridSpan w:val="6"/>
          </w:tcPr>
          <w:p w14:paraId="7072FDD7" w14:textId="77777777" w:rsidR="000B05BB" w:rsidRDefault="000B05BB" w:rsidP="000B05BB">
            <w:pPr>
              <w:spacing w:line="360" w:lineRule="auto"/>
              <w:ind w:right="113"/>
              <w:jc w:val="right"/>
              <w:rPr>
                <w:rFonts w:cs="Arial"/>
                <w:szCs w:val="24"/>
              </w:rPr>
            </w:pPr>
          </w:p>
        </w:tc>
        <w:tc>
          <w:tcPr>
            <w:tcW w:w="3919" w:type="pct"/>
            <w:gridSpan w:val="97"/>
          </w:tcPr>
          <w:p w14:paraId="06811B2B" w14:textId="77777777" w:rsidR="000B05BB" w:rsidRDefault="000B05BB" w:rsidP="000B05BB">
            <w:pPr>
              <w:pStyle w:val="Point2"/>
              <w:tabs>
                <w:tab w:val="left" w:pos="397"/>
                <w:tab w:val="left" w:pos="624"/>
                <w:tab w:val="left" w:pos="851"/>
              </w:tabs>
              <w:spacing w:before="0" w:after="0"/>
              <w:ind w:left="0" w:firstLine="0"/>
              <w:jc w:val="both"/>
              <w:rPr>
                <w:rFonts w:ascii="Arial" w:hAnsi="Arial" w:cs="Arial"/>
                <w:szCs w:val="24"/>
              </w:rPr>
            </w:pPr>
            <w:r>
              <w:rPr>
                <w:rFonts w:ascii="Arial" w:hAnsi="Arial" w:cs="Arial"/>
                <w:szCs w:val="24"/>
              </w:rPr>
              <w:tab/>
            </w:r>
            <w:r w:rsidRPr="00686A39">
              <w:rPr>
                <w:rFonts w:ascii="Arial" w:hAnsi="Arial" w:cs="Arial"/>
                <w:szCs w:val="24"/>
              </w:rPr>
              <w:t>(</w:t>
            </w:r>
            <w:r>
              <w:rPr>
                <w:rFonts w:ascii="Arial" w:hAnsi="Arial" w:cs="Arial"/>
                <w:szCs w:val="24"/>
              </w:rPr>
              <w:t>5</w:t>
            </w:r>
            <w:r w:rsidRPr="00686A39">
              <w:rPr>
                <w:rFonts w:ascii="Arial" w:hAnsi="Arial" w:cs="Arial"/>
                <w:szCs w:val="24"/>
              </w:rPr>
              <w:t>)</w:t>
            </w:r>
            <w:r>
              <w:rPr>
                <w:rFonts w:ascii="Arial" w:hAnsi="Arial" w:cs="Arial"/>
                <w:szCs w:val="24"/>
              </w:rPr>
              <w:tab/>
            </w:r>
            <w:r w:rsidR="00121037">
              <w:rPr>
                <w:rFonts w:ascii="Arial" w:hAnsi="Arial" w:cs="Arial"/>
                <w:szCs w:val="24"/>
              </w:rPr>
              <w:tab/>
            </w:r>
            <w:r w:rsidRPr="00686A39">
              <w:rPr>
                <w:rFonts w:ascii="Arial" w:hAnsi="Arial" w:cs="Arial"/>
                <w:szCs w:val="24"/>
              </w:rPr>
              <w:t xml:space="preserve">Οποιαδήποτε δικαστική διαδικασία ή βάση αγωγής η οποία εκκρεμεί κατά την ημερομηνία κατάργησης του </w:t>
            </w:r>
            <w:r w:rsidRPr="000B389B">
              <w:rPr>
                <w:rFonts w:ascii="Arial" w:hAnsi="Arial" w:cs="Arial"/>
                <w:szCs w:val="24"/>
              </w:rPr>
              <w:t>περί Προδιαγραφών Πετρελαιοειδών και Καυσίμων Νόμου</w:t>
            </w:r>
            <w:r>
              <w:rPr>
                <w:rFonts w:ascii="Arial" w:hAnsi="Arial" w:cs="Arial"/>
                <w:szCs w:val="24"/>
              </w:rPr>
              <w:t>,</w:t>
            </w:r>
            <w:r w:rsidRPr="000B389B">
              <w:rPr>
                <w:rFonts w:ascii="Arial" w:hAnsi="Arial" w:cs="Arial"/>
                <w:szCs w:val="24"/>
              </w:rPr>
              <w:t xml:space="preserve"> ο οποίος καταργείται με βάση </w:t>
            </w:r>
            <w:r>
              <w:rPr>
                <w:rFonts w:ascii="Arial" w:hAnsi="Arial" w:cs="Arial"/>
                <w:szCs w:val="24"/>
              </w:rPr>
              <w:t>τις διατάξεις του π</w:t>
            </w:r>
            <w:r w:rsidR="00670E23">
              <w:rPr>
                <w:rFonts w:ascii="Arial" w:hAnsi="Arial" w:cs="Arial"/>
                <w:szCs w:val="24"/>
              </w:rPr>
              <w:t>α</w:t>
            </w:r>
            <w:r>
              <w:rPr>
                <w:rFonts w:ascii="Arial" w:hAnsi="Arial" w:cs="Arial"/>
                <w:szCs w:val="24"/>
              </w:rPr>
              <w:t>ρόντος</w:t>
            </w:r>
            <w:r w:rsidRPr="000B389B">
              <w:rPr>
                <w:rFonts w:ascii="Arial" w:hAnsi="Arial" w:cs="Arial"/>
                <w:szCs w:val="24"/>
              </w:rPr>
              <w:t xml:space="preserve"> άρθρο</w:t>
            </w:r>
            <w:r>
              <w:rPr>
                <w:rFonts w:ascii="Arial" w:hAnsi="Arial" w:cs="Arial"/>
                <w:szCs w:val="24"/>
              </w:rPr>
              <w:t>υ</w:t>
            </w:r>
            <w:r w:rsidRPr="000B389B">
              <w:rPr>
                <w:rFonts w:ascii="Arial" w:hAnsi="Arial" w:cs="Arial"/>
                <w:szCs w:val="24"/>
              </w:rPr>
              <w:t>,</w:t>
            </w:r>
            <w:r w:rsidRPr="00686A39">
              <w:rPr>
                <w:rFonts w:ascii="Arial" w:hAnsi="Arial" w:cs="Arial"/>
                <w:szCs w:val="24"/>
              </w:rPr>
              <w:t xml:space="preserve"> συνεχίζεται ή ασκείται ως εάν ο παρών Νόμος δεν είχε θεσπισθεί.</w:t>
            </w:r>
          </w:p>
        </w:tc>
      </w:tr>
    </w:tbl>
    <w:p w14:paraId="53C9C2C1" w14:textId="3AC95D97" w:rsidR="004F666A" w:rsidRDefault="004F666A" w:rsidP="000B389B">
      <w:pPr>
        <w:pStyle w:val="Header"/>
        <w:tabs>
          <w:tab w:val="clear" w:pos="4153"/>
          <w:tab w:val="clear" w:pos="8306"/>
          <w:tab w:val="left" w:pos="142"/>
        </w:tabs>
        <w:spacing w:line="360" w:lineRule="auto"/>
        <w:ind w:right="-142"/>
        <w:rPr>
          <w:rFonts w:cs="Arial"/>
          <w:szCs w:val="24"/>
        </w:rPr>
      </w:pPr>
    </w:p>
    <w:p w14:paraId="5934FBBC" w14:textId="332CABDB" w:rsidR="005056F7" w:rsidRDefault="005056F7" w:rsidP="000B389B">
      <w:pPr>
        <w:pStyle w:val="Header"/>
        <w:tabs>
          <w:tab w:val="clear" w:pos="4153"/>
          <w:tab w:val="clear" w:pos="8306"/>
          <w:tab w:val="left" w:pos="142"/>
        </w:tabs>
        <w:spacing w:line="360" w:lineRule="auto"/>
        <w:ind w:right="-142"/>
        <w:rPr>
          <w:rFonts w:cs="Arial"/>
          <w:szCs w:val="24"/>
        </w:rPr>
      </w:pPr>
      <w:proofErr w:type="spellStart"/>
      <w:r>
        <w:rPr>
          <w:rFonts w:cs="Arial"/>
          <w:szCs w:val="24"/>
        </w:rPr>
        <w:t>Αρ</w:t>
      </w:r>
      <w:proofErr w:type="spellEnd"/>
      <w:r>
        <w:rPr>
          <w:rFonts w:cs="Arial"/>
          <w:szCs w:val="24"/>
        </w:rPr>
        <w:t xml:space="preserve">. </w:t>
      </w:r>
      <w:proofErr w:type="spellStart"/>
      <w:r>
        <w:rPr>
          <w:rFonts w:cs="Arial"/>
          <w:szCs w:val="24"/>
        </w:rPr>
        <w:t>Φακ</w:t>
      </w:r>
      <w:proofErr w:type="spellEnd"/>
      <w:r>
        <w:rPr>
          <w:rFonts w:cs="Arial"/>
          <w:szCs w:val="24"/>
        </w:rPr>
        <w:t>.: 23.01.063.047-2022</w:t>
      </w:r>
    </w:p>
    <w:p w14:paraId="60AA5368" w14:textId="77777777" w:rsidR="005056F7" w:rsidRPr="005056F7" w:rsidRDefault="005056F7" w:rsidP="000B389B">
      <w:pPr>
        <w:pStyle w:val="Header"/>
        <w:tabs>
          <w:tab w:val="clear" w:pos="4153"/>
          <w:tab w:val="clear" w:pos="8306"/>
          <w:tab w:val="left" w:pos="142"/>
        </w:tabs>
        <w:spacing w:line="360" w:lineRule="auto"/>
        <w:ind w:right="-142"/>
        <w:rPr>
          <w:rFonts w:cs="Arial"/>
          <w:szCs w:val="24"/>
        </w:rPr>
      </w:pPr>
      <w:r>
        <w:rPr>
          <w:rFonts w:cs="Arial"/>
          <w:szCs w:val="24"/>
        </w:rPr>
        <w:t>ΧΑ/ΧΓ</w:t>
      </w:r>
    </w:p>
    <w:p w14:paraId="014E9D25" w14:textId="77777777" w:rsidR="00636F4E" w:rsidRPr="000B389B" w:rsidRDefault="00636F4E" w:rsidP="000B389B">
      <w:pPr>
        <w:pStyle w:val="Header"/>
        <w:tabs>
          <w:tab w:val="clear" w:pos="4153"/>
          <w:tab w:val="clear" w:pos="8306"/>
          <w:tab w:val="left" w:pos="142"/>
        </w:tabs>
        <w:spacing w:line="360" w:lineRule="auto"/>
        <w:ind w:right="-142"/>
        <w:rPr>
          <w:rFonts w:cs="Arial"/>
          <w:szCs w:val="24"/>
        </w:rPr>
      </w:pPr>
    </w:p>
    <w:p w14:paraId="3FEF382F" w14:textId="77777777" w:rsidR="00AC5778" w:rsidRDefault="00AC5778" w:rsidP="007F3DA4">
      <w:pPr>
        <w:pStyle w:val="Header"/>
        <w:tabs>
          <w:tab w:val="clear" w:pos="4153"/>
          <w:tab w:val="clear" w:pos="8306"/>
          <w:tab w:val="left" w:pos="142"/>
        </w:tabs>
        <w:spacing w:line="360" w:lineRule="auto"/>
        <w:ind w:right="-142"/>
        <w:sectPr w:rsidR="00AC5778" w:rsidSect="00990411">
          <w:headerReference w:type="even" r:id="rId8"/>
          <w:headerReference w:type="default" r:id="rId9"/>
          <w:footerReference w:type="even" r:id="rId10"/>
          <w:footerReference w:type="default" r:id="rId11"/>
          <w:pgSz w:w="11906" w:h="16838" w:code="9"/>
          <w:pgMar w:top="1134" w:right="1134" w:bottom="1134" w:left="1134" w:header="720" w:footer="720" w:gutter="0"/>
          <w:cols w:space="720"/>
          <w:titlePg/>
          <w:docGrid w:linePitch="326"/>
        </w:sectPr>
      </w:pPr>
    </w:p>
    <w:p w14:paraId="51E2575E" w14:textId="4D0B70EC" w:rsidR="00521BB3" w:rsidRDefault="00521BB3" w:rsidP="00546471">
      <w:pPr>
        <w:spacing w:after="120"/>
        <w:jc w:val="center"/>
        <w:rPr>
          <w:rFonts w:cs="Arial"/>
          <w:szCs w:val="24"/>
        </w:rPr>
      </w:pPr>
      <w:r w:rsidRPr="00F67D3C">
        <w:rPr>
          <w:rFonts w:cs="Arial"/>
          <w:szCs w:val="24"/>
        </w:rPr>
        <w:lastRenderedPageBreak/>
        <w:t>ΠΑΡΑΡΤΗΜΑ Ι</w:t>
      </w:r>
    </w:p>
    <w:p w14:paraId="6A15F046" w14:textId="010C2C75" w:rsidR="00521BB3" w:rsidRPr="00521BB3" w:rsidRDefault="00C1521C" w:rsidP="00546471">
      <w:pPr>
        <w:spacing w:before="120" w:after="120" w:line="360" w:lineRule="auto"/>
        <w:jc w:val="center"/>
        <w:rPr>
          <w:rFonts w:cs="Arial"/>
          <w:szCs w:val="24"/>
        </w:rPr>
      </w:pPr>
      <w:r>
        <w:rPr>
          <w:rFonts w:cs="Arial"/>
          <w:szCs w:val="24"/>
        </w:rPr>
        <w:t>[</w:t>
      </w:r>
      <w:r w:rsidR="00521BB3" w:rsidRPr="00521BB3">
        <w:rPr>
          <w:rFonts w:cs="Arial"/>
          <w:szCs w:val="24"/>
        </w:rPr>
        <w:t>Άρθρ</w:t>
      </w:r>
      <w:r>
        <w:rPr>
          <w:rFonts w:cs="Arial"/>
          <w:szCs w:val="24"/>
        </w:rPr>
        <w:t>α</w:t>
      </w:r>
      <w:r w:rsidR="00521BB3" w:rsidRPr="00521BB3">
        <w:rPr>
          <w:rFonts w:cs="Arial"/>
          <w:szCs w:val="24"/>
        </w:rPr>
        <w:t xml:space="preserve"> 2</w:t>
      </w:r>
      <w:r>
        <w:rPr>
          <w:rFonts w:cs="Arial"/>
          <w:szCs w:val="24"/>
        </w:rPr>
        <w:t xml:space="preserve"> και 20(2)(γ) και (δ)]</w:t>
      </w:r>
    </w:p>
    <w:p w14:paraId="39B06EAD" w14:textId="2A1ABD66" w:rsidR="00521BB3" w:rsidRPr="00521BB3" w:rsidRDefault="00521BB3" w:rsidP="00521BB3">
      <w:pPr>
        <w:spacing w:line="360" w:lineRule="auto"/>
        <w:jc w:val="both"/>
        <w:rPr>
          <w:rFonts w:cs="Arial"/>
          <w:szCs w:val="24"/>
        </w:rPr>
      </w:pPr>
      <w:r w:rsidRPr="00521BB3">
        <w:rPr>
          <w:rFonts w:cs="Arial"/>
          <w:szCs w:val="24"/>
        </w:rPr>
        <w:t xml:space="preserve">Πρώτες ύλες για την παραγωγή βιοαερίου για μεταφορές και προηγμένων </w:t>
      </w:r>
      <w:proofErr w:type="spellStart"/>
      <w:r w:rsidRPr="00521BB3">
        <w:rPr>
          <w:rFonts w:cs="Arial"/>
          <w:szCs w:val="24"/>
        </w:rPr>
        <w:t>βιοκαυσίμων</w:t>
      </w:r>
      <w:proofErr w:type="spellEnd"/>
      <w:r w:rsidRPr="00521BB3">
        <w:rPr>
          <w:rFonts w:cs="Arial"/>
          <w:szCs w:val="24"/>
        </w:rPr>
        <w:t xml:space="preserve">, των οποίων η </w:t>
      </w:r>
      <w:r>
        <w:rPr>
          <w:rFonts w:cs="Arial"/>
          <w:szCs w:val="24"/>
        </w:rPr>
        <w:t>συνεισφορά στο ελάχιστο μερίδιο δύναται</w:t>
      </w:r>
      <w:r w:rsidRPr="00521BB3">
        <w:rPr>
          <w:rFonts w:cs="Arial"/>
          <w:szCs w:val="24"/>
        </w:rPr>
        <w:t xml:space="preserve"> να θεωρείται ότι είναι το διπλάσιο του</w:t>
      </w:r>
      <w:r>
        <w:rPr>
          <w:rFonts w:cs="Arial"/>
          <w:szCs w:val="24"/>
        </w:rPr>
        <w:t xml:space="preserve"> </w:t>
      </w:r>
      <w:r w:rsidRPr="00521BB3">
        <w:rPr>
          <w:rFonts w:cs="Arial"/>
          <w:szCs w:val="24"/>
        </w:rPr>
        <w:t>ενεργειακού περιεχομένου τους:</w:t>
      </w:r>
    </w:p>
    <w:p w14:paraId="4092A709" w14:textId="2445F624" w:rsidR="00521BB3" w:rsidRPr="00546471" w:rsidRDefault="00521BB3" w:rsidP="00993629">
      <w:pPr>
        <w:pStyle w:val="ListParagraph"/>
        <w:numPr>
          <w:ilvl w:val="0"/>
          <w:numId w:val="20"/>
        </w:numPr>
        <w:spacing w:line="360" w:lineRule="auto"/>
        <w:ind w:left="567" w:hanging="567"/>
        <w:jc w:val="both"/>
        <w:rPr>
          <w:rFonts w:cs="Arial"/>
          <w:szCs w:val="24"/>
        </w:rPr>
      </w:pPr>
      <w:proofErr w:type="spellStart"/>
      <w:r w:rsidRPr="00546471">
        <w:rPr>
          <w:rFonts w:cs="Arial"/>
          <w:szCs w:val="24"/>
        </w:rPr>
        <w:t>Φύκη</w:t>
      </w:r>
      <w:proofErr w:type="spellEnd"/>
      <w:r w:rsidRPr="00546471">
        <w:rPr>
          <w:rFonts w:cs="Arial"/>
          <w:szCs w:val="24"/>
        </w:rPr>
        <w:t xml:space="preserve">, εφόσον καλλιεργούνται στην ξηρά σε τεχνητές λίμνες ή </w:t>
      </w:r>
      <w:proofErr w:type="spellStart"/>
      <w:r w:rsidRPr="00546471">
        <w:rPr>
          <w:rFonts w:cs="Arial"/>
          <w:szCs w:val="24"/>
        </w:rPr>
        <w:t>φωτοβιοαντιδραστήρες</w:t>
      </w:r>
      <w:proofErr w:type="spellEnd"/>
      <w:r w:rsidRPr="00546471">
        <w:rPr>
          <w:rFonts w:cs="Arial"/>
          <w:szCs w:val="24"/>
        </w:rPr>
        <w:t>.</w:t>
      </w:r>
    </w:p>
    <w:p w14:paraId="1B9D90F6" w14:textId="4EE4235E"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Κλάσματα βιομάζας των μεικτών αστικών αποβλήτων, αλλά όχι των διαχωριζόμενων οικιακών απορριμμάτων για τα οποία</w:t>
      </w:r>
      <w:r w:rsidR="00F67D3C">
        <w:rPr>
          <w:rFonts w:cs="Arial"/>
          <w:szCs w:val="24"/>
        </w:rPr>
        <w:t xml:space="preserve"> </w:t>
      </w:r>
      <w:r w:rsidRPr="00521BB3">
        <w:rPr>
          <w:rFonts w:cs="Arial"/>
          <w:szCs w:val="24"/>
        </w:rPr>
        <w:t>ισχύουν στόχοι ανακύκλωσης σύμφωνα με το άρθρο 11 παράγραφος 2 στοιχείο α) της οδηγίας 2008/98/ΕΚ.</w:t>
      </w:r>
    </w:p>
    <w:p w14:paraId="48FC36FF" w14:textId="6195E7A2"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Βιολογικά απόβλητα κατά το άρθρο 3 σημείο 4 της οδηγίας 2008/98/ΕΚ από νοικοκυριά, τα οποία συλλέγονται χωριστά</w:t>
      </w:r>
      <w:r w:rsidR="00F67D3C">
        <w:rPr>
          <w:rFonts w:cs="Arial"/>
          <w:szCs w:val="24"/>
        </w:rPr>
        <w:t xml:space="preserve"> </w:t>
      </w:r>
      <w:r w:rsidRPr="00521BB3">
        <w:rPr>
          <w:rFonts w:cs="Arial"/>
          <w:szCs w:val="24"/>
        </w:rPr>
        <w:t>κατά το άρθρο 3 σημείο 11 της εν λόγω οδηγίας.</w:t>
      </w:r>
    </w:p>
    <w:p w14:paraId="45A4E2EF" w14:textId="7FF47E15"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Κλάσματα βιομάζας των βιομηχανικών αποβλήτων που δεν είναι κατάλληλα για χρήση στην τροφική αλυσίδα των</w:t>
      </w:r>
      <w:r w:rsidR="00F67D3C">
        <w:rPr>
          <w:rFonts w:cs="Arial"/>
          <w:szCs w:val="24"/>
        </w:rPr>
        <w:t xml:space="preserve"> </w:t>
      </w:r>
      <w:r w:rsidRPr="00521BB3">
        <w:rPr>
          <w:rFonts w:cs="Arial"/>
          <w:szCs w:val="24"/>
        </w:rPr>
        <w:t>ανθρώπων και των ζώων, περιλαμβανομένων των υλικών που προέρχονται από το λιανικό και χονδρικό εμπόριο και από τη</w:t>
      </w:r>
      <w:r w:rsidR="00F67D3C">
        <w:rPr>
          <w:rFonts w:cs="Arial"/>
          <w:szCs w:val="24"/>
        </w:rPr>
        <w:t xml:space="preserve"> </w:t>
      </w:r>
      <w:r w:rsidRPr="00521BB3">
        <w:rPr>
          <w:rFonts w:cs="Arial"/>
          <w:szCs w:val="24"/>
        </w:rPr>
        <w:t>βιομηχανία γεωργικών τροφίμων καθώς και αλιευτικών προϊόντων και προϊόντων υδατοκαλλιέργειας, εκτός από τις πρώτες</w:t>
      </w:r>
      <w:r w:rsidR="00F67D3C">
        <w:rPr>
          <w:rFonts w:cs="Arial"/>
          <w:szCs w:val="24"/>
        </w:rPr>
        <w:t xml:space="preserve"> </w:t>
      </w:r>
      <w:r w:rsidRPr="00521BB3">
        <w:rPr>
          <w:rFonts w:cs="Arial"/>
          <w:szCs w:val="24"/>
        </w:rPr>
        <w:t>ύλες που απαριθμούνται στο μέρος Β του παρόντος παραρτήματος.</w:t>
      </w:r>
    </w:p>
    <w:p w14:paraId="61A2B527" w14:textId="3AA8E891"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Άχυρο.</w:t>
      </w:r>
    </w:p>
    <w:p w14:paraId="3A0C7A33" w14:textId="4AD826B5"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Ζωική κοπριά και λυματολάσπη.</w:t>
      </w:r>
    </w:p>
    <w:p w14:paraId="0BB8D8FD" w14:textId="7CEEDCBC"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 xml:space="preserve">Λύματα μονάδων παραγωγής φοινικέλαιου και τσαμπιά άδειων καρπών </w:t>
      </w:r>
      <w:proofErr w:type="spellStart"/>
      <w:r w:rsidRPr="00521BB3">
        <w:rPr>
          <w:rFonts w:cs="Arial"/>
          <w:szCs w:val="24"/>
        </w:rPr>
        <w:t>ελαιούχων</w:t>
      </w:r>
      <w:proofErr w:type="spellEnd"/>
      <w:r w:rsidRPr="00521BB3">
        <w:rPr>
          <w:rFonts w:cs="Arial"/>
          <w:szCs w:val="24"/>
        </w:rPr>
        <w:t xml:space="preserve"> φοινίκων.</w:t>
      </w:r>
    </w:p>
    <w:p w14:paraId="4D6908F3" w14:textId="7297253C"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 xml:space="preserve">Πίσσα </w:t>
      </w:r>
      <w:proofErr w:type="spellStart"/>
      <w:r w:rsidRPr="00521BB3">
        <w:rPr>
          <w:rFonts w:cs="Arial"/>
          <w:szCs w:val="24"/>
        </w:rPr>
        <w:t>ταλλελαίου</w:t>
      </w:r>
      <w:proofErr w:type="spellEnd"/>
      <w:r w:rsidRPr="00521BB3">
        <w:rPr>
          <w:rFonts w:cs="Arial"/>
          <w:szCs w:val="24"/>
        </w:rPr>
        <w:t>.</w:t>
      </w:r>
    </w:p>
    <w:p w14:paraId="51891E1B" w14:textId="2B7C6243"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Ακατέργαστη γλυκερίνη.</w:t>
      </w:r>
    </w:p>
    <w:p w14:paraId="1454C4C2" w14:textId="5DD27ABB" w:rsidR="00521BB3" w:rsidRPr="00521BB3" w:rsidRDefault="00521BB3" w:rsidP="00993629">
      <w:pPr>
        <w:pStyle w:val="ListParagraph"/>
        <w:numPr>
          <w:ilvl w:val="0"/>
          <w:numId w:val="20"/>
        </w:numPr>
        <w:spacing w:line="360" w:lineRule="auto"/>
        <w:ind w:left="567" w:hanging="567"/>
        <w:jc w:val="both"/>
        <w:rPr>
          <w:rFonts w:cs="Arial"/>
          <w:szCs w:val="24"/>
        </w:rPr>
      </w:pPr>
      <w:proofErr w:type="spellStart"/>
      <w:r w:rsidRPr="00521BB3">
        <w:rPr>
          <w:rFonts w:cs="Arial"/>
          <w:szCs w:val="24"/>
        </w:rPr>
        <w:t>Βαγάσση</w:t>
      </w:r>
      <w:proofErr w:type="spellEnd"/>
      <w:r w:rsidRPr="00521BB3">
        <w:rPr>
          <w:rFonts w:cs="Arial"/>
          <w:szCs w:val="24"/>
        </w:rPr>
        <w:t>.</w:t>
      </w:r>
    </w:p>
    <w:p w14:paraId="130CFCE1" w14:textId="20EC8E06"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Στέμφυλα σταφυλιών και οινολάσπη.</w:t>
      </w:r>
    </w:p>
    <w:p w14:paraId="744DF244" w14:textId="2E11393F"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Κελύφη καρπών.</w:t>
      </w:r>
    </w:p>
    <w:p w14:paraId="6D54132F" w14:textId="65CE0126"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Φλοιοί.</w:t>
      </w:r>
    </w:p>
    <w:p w14:paraId="4D70F546" w14:textId="2B0EF1C9" w:rsidR="00521BB3" w:rsidRPr="00521BB3" w:rsidRDefault="00521BB3" w:rsidP="00993629">
      <w:pPr>
        <w:pStyle w:val="ListParagraph"/>
        <w:numPr>
          <w:ilvl w:val="0"/>
          <w:numId w:val="20"/>
        </w:numPr>
        <w:spacing w:line="360" w:lineRule="auto"/>
        <w:ind w:left="567" w:hanging="567"/>
        <w:jc w:val="both"/>
        <w:rPr>
          <w:rFonts w:cs="Arial"/>
          <w:szCs w:val="24"/>
        </w:rPr>
      </w:pPr>
      <w:proofErr w:type="spellStart"/>
      <w:r w:rsidRPr="00521BB3">
        <w:rPr>
          <w:rFonts w:cs="Arial"/>
          <w:szCs w:val="24"/>
        </w:rPr>
        <w:t>Σπάδικες</w:t>
      </w:r>
      <w:proofErr w:type="spellEnd"/>
      <w:r w:rsidRPr="00521BB3">
        <w:rPr>
          <w:rFonts w:cs="Arial"/>
          <w:szCs w:val="24"/>
        </w:rPr>
        <w:t xml:space="preserve"> αραβοσίτου χωρίς πυρήνες.</w:t>
      </w:r>
    </w:p>
    <w:p w14:paraId="0D6160FE" w14:textId="775E83D5"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Κλάσματα βιομάζας αποβλήτων και υπολειμμάτων που προέρχονται από τη δασοκομία και τις συναφείς βιομηχανίες, ήτοι</w:t>
      </w:r>
      <w:r w:rsidR="00F67D3C">
        <w:rPr>
          <w:rFonts w:cs="Arial"/>
          <w:szCs w:val="24"/>
        </w:rPr>
        <w:t xml:space="preserve"> </w:t>
      </w:r>
      <w:r w:rsidRPr="00521BB3">
        <w:rPr>
          <w:rFonts w:cs="Arial"/>
          <w:szCs w:val="24"/>
        </w:rPr>
        <w:t xml:space="preserve">φλοιοί, κλαδιά, </w:t>
      </w:r>
      <w:proofErr w:type="spellStart"/>
      <w:r w:rsidRPr="00521BB3">
        <w:rPr>
          <w:rFonts w:cs="Arial"/>
          <w:szCs w:val="24"/>
        </w:rPr>
        <w:t>προεμπορικές</w:t>
      </w:r>
      <w:proofErr w:type="spellEnd"/>
      <w:r w:rsidRPr="00521BB3">
        <w:rPr>
          <w:rFonts w:cs="Arial"/>
          <w:szCs w:val="24"/>
        </w:rPr>
        <w:t xml:space="preserve"> αραιώσεις, φύλλα, βελόνες, κορυφές δέντρων, πριονίδι, ροκανίδια, μαύρη αλισίβα, καφέ</w:t>
      </w:r>
      <w:r w:rsidR="00F67D3C">
        <w:rPr>
          <w:rFonts w:cs="Arial"/>
          <w:szCs w:val="24"/>
        </w:rPr>
        <w:t xml:space="preserve"> </w:t>
      </w:r>
      <w:r w:rsidRPr="00521BB3">
        <w:rPr>
          <w:rFonts w:cs="Arial"/>
          <w:szCs w:val="24"/>
        </w:rPr>
        <w:t xml:space="preserve">αλισίβα, λάσπη από ίνες, </w:t>
      </w:r>
      <w:proofErr w:type="spellStart"/>
      <w:r w:rsidRPr="00521BB3">
        <w:rPr>
          <w:rFonts w:cs="Arial"/>
          <w:szCs w:val="24"/>
        </w:rPr>
        <w:t>λιγνίνη</w:t>
      </w:r>
      <w:proofErr w:type="spellEnd"/>
      <w:r w:rsidRPr="00521BB3">
        <w:rPr>
          <w:rFonts w:cs="Arial"/>
          <w:szCs w:val="24"/>
        </w:rPr>
        <w:t xml:space="preserve"> και </w:t>
      </w:r>
      <w:proofErr w:type="spellStart"/>
      <w:r w:rsidRPr="00521BB3">
        <w:rPr>
          <w:rFonts w:cs="Arial"/>
          <w:szCs w:val="24"/>
        </w:rPr>
        <w:t>ταλλέλαιο</w:t>
      </w:r>
      <w:proofErr w:type="spellEnd"/>
      <w:r w:rsidRPr="00521BB3">
        <w:rPr>
          <w:rFonts w:cs="Arial"/>
          <w:szCs w:val="24"/>
        </w:rPr>
        <w:t>.</w:t>
      </w:r>
    </w:p>
    <w:p w14:paraId="6BD2AE16" w14:textId="52BC1A0A" w:rsidR="00521BB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 xml:space="preserve">Άλλες μη εδώδιμες </w:t>
      </w:r>
      <w:proofErr w:type="spellStart"/>
      <w:r w:rsidRPr="00521BB3">
        <w:rPr>
          <w:rFonts w:cs="Arial"/>
          <w:szCs w:val="24"/>
        </w:rPr>
        <w:t>κυτταρινούχες</w:t>
      </w:r>
      <w:proofErr w:type="spellEnd"/>
      <w:r w:rsidRPr="00521BB3">
        <w:rPr>
          <w:rFonts w:cs="Arial"/>
          <w:szCs w:val="24"/>
        </w:rPr>
        <w:t xml:space="preserve"> ύλες.</w:t>
      </w:r>
    </w:p>
    <w:p w14:paraId="574B2F34" w14:textId="0A82B08F" w:rsidR="009D3973" w:rsidRPr="00521BB3" w:rsidRDefault="00521BB3" w:rsidP="00993629">
      <w:pPr>
        <w:pStyle w:val="ListParagraph"/>
        <w:numPr>
          <w:ilvl w:val="0"/>
          <w:numId w:val="20"/>
        </w:numPr>
        <w:spacing w:line="360" w:lineRule="auto"/>
        <w:ind w:left="567" w:hanging="567"/>
        <w:jc w:val="both"/>
        <w:rPr>
          <w:rFonts w:cs="Arial"/>
          <w:szCs w:val="24"/>
        </w:rPr>
      </w:pPr>
      <w:r w:rsidRPr="00521BB3">
        <w:rPr>
          <w:rFonts w:cs="Arial"/>
          <w:szCs w:val="24"/>
        </w:rPr>
        <w:t xml:space="preserve">Άλλες </w:t>
      </w:r>
      <w:proofErr w:type="spellStart"/>
      <w:r w:rsidRPr="00521BB3">
        <w:rPr>
          <w:rFonts w:cs="Arial"/>
          <w:szCs w:val="24"/>
        </w:rPr>
        <w:t>λιγνοκυτταρούχες</w:t>
      </w:r>
      <w:proofErr w:type="spellEnd"/>
      <w:r w:rsidRPr="00521BB3">
        <w:rPr>
          <w:rFonts w:cs="Arial"/>
          <w:szCs w:val="24"/>
        </w:rPr>
        <w:t xml:space="preserve"> ύλες πλην των </w:t>
      </w:r>
      <w:proofErr w:type="spellStart"/>
      <w:r w:rsidRPr="00521BB3">
        <w:rPr>
          <w:rFonts w:cs="Arial"/>
          <w:szCs w:val="24"/>
        </w:rPr>
        <w:t>σανιδοκορμών</w:t>
      </w:r>
      <w:proofErr w:type="spellEnd"/>
      <w:r w:rsidRPr="00521BB3">
        <w:rPr>
          <w:rFonts w:cs="Arial"/>
          <w:szCs w:val="24"/>
        </w:rPr>
        <w:t xml:space="preserve"> και της </w:t>
      </w:r>
      <w:proofErr w:type="spellStart"/>
      <w:r w:rsidRPr="00521BB3">
        <w:rPr>
          <w:rFonts w:cs="Arial"/>
          <w:szCs w:val="24"/>
        </w:rPr>
        <w:t>πριστής</w:t>
      </w:r>
      <w:proofErr w:type="spellEnd"/>
      <w:r w:rsidRPr="00521BB3">
        <w:rPr>
          <w:rFonts w:cs="Arial"/>
          <w:szCs w:val="24"/>
        </w:rPr>
        <w:t xml:space="preserve"> ξυλείας.</w:t>
      </w:r>
    </w:p>
    <w:p w14:paraId="7A5EB1CF" w14:textId="39F5A30D" w:rsidR="009D3973" w:rsidRPr="00E1140A" w:rsidRDefault="009D3973" w:rsidP="00546471">
      <w:pPr>
        <w:jc w:val="center"/>
        <w:rPr>
          <w:rFonts w:cs="Arial"/>
          <w:bCs/>
          <w:szCs w:val="24"/>
        </w:rPr>
      </w:pPr>
      <w:r w:rsidRPr="00DD3B92">
        <w:rPr>
          <w:rFonts w:cs="Arial"/>
          <w:szCs w:val="24"/>
        </w:rPr>
        <w:lastRenderedPageBreak/>
        <w:t>ΠΑΡΑΡΤΗΜΑ I</w:t>
      </w:r>
      <w:r w:rsidR="00A274F2">
        <w:rPr>
          <w:rFonts w:cs="Arial"/>
          <w:szCs w:val="24"/>
          <w:lang w:val="en-US"/>
        </w:rPr>
        <w:t>I</w:t>
      </w:r>
      <w:r w:rsidRPr="00AC5778">
        <w:rPr>
          <w:rFonts w:cs="Arial"/>
          <w:b/>
          <w:bCs/>
          <w:szCs w:val="24"/>
        </w:rPr>
        <w:br/>
      </w:r>
      <w:r w:rsidRPr="00AC5778">
        <w:rPr>
          <w:rFonts w:cs="Arial"/>
          <w:b/>
          <w:bCs/>
          <w:szCs w:val="24"/>
        </w:rPr>
        <w:br/>
      </w:r>
      <w:r w:rsidR="00D55E7F">
        <w:rPr>
          <w:rFonts w:cs="Arial"/>
          <w:bCs/>
          <w:szCs w:val="24"/>
        </w:rPr>
        <w:t>[Ά</w:t>
      </w:r>
      <w:r w:rsidRPr="00E1140A">
        <w:rPr>
          <w:rFonts w:cs="Arial"/>
          <w:bCs/>
          <w:szCs w:val="24"/>
        </w:rPr>
        <w:t>ρθρ</w:t>
      </w:r>
      <w:r w:rsidR="0025143B">
        <w:rPr>
          <w:rFonts w:cs="Arial"/>
          <w:bCs/>
          <w:szCs w:val="24"/>
        </w:rPr>
        <w:t>α</w:t>
      </w:r>
      <w:r w:rsidRPr="00E1140A">
        <w:rPr>
          <w:rFonts w:cs="Arial"/>
          <w:bCs/>
          <w:szCs w:val="24"/>
        </w:rPr>
        <w:t xml:space="preserve"> </w:t>
      </w:r>
      <w:r>
        <w:rPr>
          <w:rFonts w:cs="Arial"/>
          <w:bCs/>
          <w:szCs w:val="24"/>
        </w:rPr>
        <w:t>5(β)</w:t>
      </w:r>
      <w:r w:rsidR="0025143B" w:rsidRPr="0025143B">
        <w:t xml:space="preserve"> </w:t>
      </w:r>
      <w:r w:rsidR="0025143B" w:rsidRPr="0025143B">
        <w:rPr>
          <w:rFonts w:cs="Arial"/>
          <w:bCs/>
          <w:szCs w:val="24"/>
        </w:rPr>
        <w:t>και 51(2)(β)</w:t>
      </w:r>
      <w:r w:rsidR="00D55E7F">
        <w:rPr>
          <w:rFonts w:cs="Arial"/>
          <w:bCs/>
          <w:szCs w:val="24"/>
        </w:rPr>
        <w:t>]</w:t>
      </w:r>
    </w:p>
    <w:p w14:paraId="1DD83CD3" w14:textId="77777777" w:rsidR="009D3973" w:rsidRPr="00AC5778" w:rsidRDefault="009D3973" w:rsidP="009D3973">
      <w:pPr>
        <w:jc w:val="center"/>
        <w:rPr>
          <w:rFonts w:cs="Arial"/>
          <w:b/>
          <w:bCs/>
          <w:szCs w:val="24"/>
        </w:rPr>
      </w:pPr>
    </w:p>
    <w:p w14:paraId="0BA2306A" w14:textId="4EBF6266" w:rsidR="009D3973" w:rsidRPr="00AC5778" w:rsidRDefault="009D3973" w:rsidP="00E352C8">
      <w:pPr>
        <w:spacing w:line="360" w:lineRule="auto"/>
        <w:ind w:left="284" w:firstLine="436"/>
        <w:rPr>
          <w:rFonts w:cs="Arial"/>
          <w:b/>
          <w:bCs/>
        </w:rPr>
      </w:pPr>
      <w:r w:rsidRPr="00AC5778">
        <w:rPr>
          <w:rFonts w:cs="Arial"/>
          <w:b/>
          <w:bCs/>
        </w:rPr>
        <w:t xml:space="preserve">Επιτρεπόμενη απόκλιση της τάσης ατμών σε βενζίνη που περιέχει </w:t>
      </w:r>
      <w:proofErr w:type="spellStart"/>
      <w:r w:rsidRPr="00AC5778">
        <w:rPr>
          <w:rFonts w:cs="Arial"/>
          <w:b/>
          <w:bCs/>
        </w:rPr>
        <w:t>βι</w:t>
      </w:r>
      <w:r w:rsidR="000E540C">
        <w:rPr>
          <w:rFonts w:cs="Arial"/>
          <w:b/>
          <w:bCs/>
        </w:rPr>
        <w:t>ο</w:t>
      </w:r>
      <w:r w:rsidRPr="00AC5778">
        <w:rPr>
          <w:rFonts w:cs="Arial"/>
          <w:b/>
          <w:bCs/>
        </w:rPr>
        <w:t>αιθανόλη</w:t>
      </w:r>
      <w:proofErr w:type="spellEnd"/>
    </w:p>
    <w:p w14:paraId="68280A1A" w14:textId="77777777" w:rsidR="009D3973" w:rsidRPr="00AC5778" w:rsidRDefault="009D3973" w:rsidP="00E352C8">
      <w:pPr>
        <w:spacing w:line="360" w:lineRule="auto"/>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4111"/>
      </w:tblGrid>
      <w:tr w:rsidR="009D3973" w:rsidRPr="008E209F" w14:paraId="17BB74AD" w14:textId="77777777" w:rsidTr="00651608">
        <w:trPr>
          <w:jc w:val="center"/>
        </w:trPr>
        <w:tc>
          <w:tcPr>
            <w:tcW w:w="3699" w:type="dxa"/>
            <w:shd w:val="clear" w:color="auto" w:fill="auto"/>
          </w:tcPr>
          <w:p w14:paraId="63187F1B" w14:textId="2812436D" w:rsidR="009D3973" w:rsidRPr="008E209F" w:rsidRDefault="009D3973" w:rsidP="00E352C8">
            <w:pPr>
              <w:spacing w:line="360" w:lineRule="auto"/>
              <w:jc w:val="center"/>
              <w:rPr>
                <w:rFonts w:cs="Arial"/>
                <w:b/>
                <w:bCs/>
                <w:szCs w:val="24"/>
                <w:lang w:val="en-US"/>
              </w:rPr>
            </w:pPr>
            <w:proofErr w:type="spellStart"/>
            <w:r w:rsidRPr="008E209F">
              <w:rPr>
                <w:rFonts w:cs="Arial"/>
                <w:b/>
                <w:bCs/>
                <w:szCs w:val="24"/>
                <w:lang w:val="en-US"/>
              </w:rPr>
              <w:t>Περιεχόμενη</w:t>
            </w:r>
            <w:proofErr w:type="spellEnd"/>
            <w:r w:rsidRPr="008E209F">
              <w:rPr>
                <w:rFonts w:cs="Arial"/>
                <w:b/>
                <w:bCs/>
                <w:szCs w:val="24"/>
                <w:lang w:val="en-US"/>
              </w:rPr>
              <w:t xml:space="preserve"> β</w:t>
            </w:r>
            <w:proofErr w:type="spellStart"/>
            <w:r w:rsidRPr="008E209F">
              <w:rPr>
                <w:rFonts w:cs="Arial"/>
                <w:b/>
                <w:bCs/>
                <w:szCs w:val="24"/>
                <w:lang w:val="en-US"/>
              </w:rPr>
              <w:t>ιο</w:t>
            </w:r>
            <w:proofErr w:type="spellEnd"/>
            <w:r w:rsidRPr="008E209F">
              <w:rPr>
                <w:rFonts w:cs="Arial"/>
                <w:b/>
                <w:bCs/>
                <w:szCs w:val="24"/>
                <w:lang w:val="en-US"/>
              </w:rPr>
              <w:t>αιθαν</w:t>
            </w:r>
            <w:r w:rsidR="00630A62">
              <w:rPr>
                <w:rFonts w:cs="Arial"/>
                <w:b/>
                <w:bCs/>
                <w:szCs w:val="24"/>
              </w:rPr>
              <w:t>ό</w:t>
            </w:r>
            <w:r w:rsidRPr="008E209F">
              <w:rPr>
                <w:rFonts w:cs="Arial"/>
                <w:b/>
                <w:bCs/>
                <w:szCs w:val="24"/>
                <w:lang w:val="en-US"/>
              </w:rPr>
              <w:t>λ</w:t>
            </w:r>
            <w:r w:rsidR="00630A62">
              <w:rPr>
                <w:rFonts w:cs="Arial"/>
                <w:b/>
                <w:bCs/>
                <w:szCs w:val="24"/>
              </w:rPr>
              <w:t>η</w:t>
            </w:r>
            <w:r w:rsidRPr="008E209F">
              <w:rPr>
                <w:rFonts w:cs="Arial"/>
                <w:szCs w:val="24"/>
                <w:lang w:val="en-US"/>
              </w:rPr>
              <w:br/>
            </w:r>
            <w:r w:rsidRPr="008E209F">
              <w:rPr>
                <w:rFonts w:cs="Arial"/>
                <w:b/>
                <w:bCs/>
                <w:szCs w:val="24"/>
                <w:lang w:val="en-US"/>
              </w:rPr>
              <w:t>(% v/v)</w:t>
            </w:r>
          </w:p>
        </w:tc>
        <w:tc>
          <w:tcPr>
            <w:tcW w:w="4111" w:type="dxa"/>
            <w:shd w:val="clear" w:color="auto" w:fill="auto"/>
          </w:tcPr>
          <w:p w14:paraId="3DD10BB8" w14:textId="77777777" w:rsidR="009D3973" w:rsidRPr="008E209F" w:rsidRDefault="009D3973" w:rsidP="00E352C8">
            <w:pPr>
              <w:spacing w:line="360" w:lineRule="auto"/>
              <w:jc w:val="center"/>
              <w:rPr>
                <w:rFonts w:cs="Arial"/>
                <w:b/>
                <w:bCs/>
                <w:szCs w:val="24"/>
              </w:rPr>
            </w:pPr>
            <w:r w:rsidRPr="008E209F">
              <w:rPr>
                <w:rFonts w:cs="Arial"/>
                <w:b/>
                <w:bCs/>
                <w:szCs w:val="24"/>
              </w:rPr>
              <w:t>Επιτρεπόμενη απόκλιση της τάσης ατμών (</w:t>
            </w:r>
            <w:r w:rsidRPr="008E209F">
              <w:rPr>
                <w:rFonts w:cs="Arial"/>
                <w:b/>
                <w:bCs/>
                <w:szCs w:val="24"/>
                <w:lang w:val="en-US"/>
              </w:rPr>
              <w:t>kPa</w:t>
            </w:r>
            <w:r w:rsidRPr="008E209F">
              <w:rPr>
                <w:rFonts w:cs="Arial"/>
                <w:b/>
                <w:bCs/>
                <w:szCs w:val="24"/>
              </w:rPr>
              <w:t>)</w:t>
            </w:r>
            <w:r w:rsidRPr="008E209F">
              <w:rPr>
                <w:rStyle w:val="FootnoteReference"/>
                <w:rFonts w:cs="Arial"/>
                <w:b w:val="0"/>
                <w:bCs/>
                <w:szCs w:val="24"/>
              </w:rPr>
              <w:footnoteReference w:id="1"/>
            </w:r>
          </w:p>
        </w:tc>
      </w:tr>
      <w:tr w:rsidR="009D3973" w:rsidRPr="008E209F" w14:paraId="39F9A65A" w14:textId="77777777" w:rsidTr="00651608">
        <w:trPr>
          <w:jc w:val="center"/>
        </w:trPr>
        <w:tc>
          <w:tcPr>
            <w:tcW w:w="3699" w:type="dxa"/>
            <w:shd w:val="clear" w:color="auto" w:fill="auto"/>
            <w:vAlign w:val="center"/>
          </w:tcPr>
          <w:p w14:paraId="0D77DABB" w14:textId="77777777" w:rsidR="009D3973" w:rsidRPr="008E209F" w:rsidRDefault="009D3973" w:rsidP="00E352C8">
            <w:pPr>
              <w:spacing w:line="360" w:lineRule="auto"/>
              <w:jc w:val="center"/>
              <w:rPr>
                <w:rFonts w:cs="Arial"/>
                <w:szCs w:val="24"/>
                <w:lang w:val="en-US"/>
              </w:rPr>
            </w:pPr>
            <w:r w:rsidRPr="008E209F">
              <w:rPr>
                <w:rFonts w:cs="Arial"/>
                <w:szCs w:val="24"/>
                <w:lang w:val="en-US"/>
              </w:rPr>
              <w:t>0</w:t>
            </w:r>
          </w:p>
        </w:tc>
        <w:tc>
          <w:tcPr>
            <w:tcW w:w="4111" w:type="dxa"/>
            <w:shd w:val="clear" w:color="auto" w:fill="auto"/>
            <w:vAlign w:val="center"/>
          </w:tcPr>
          <w:p w14:paraId="4A0EEF28" w14:textId="77777777" w:rsidR="009D3973" w:rsidRPr="008E209F" w:rsidRDefault="009D3973" w:rsidP="00E352C8">
            <w:pPr>
              <w:spacing w:line="360" w:lineRule="auto"/>
              <w:jc w:val="center"/>
              <w:rPr>
                <w:rFonts w:cs="Arial"/>
                <w:szCs w:val="24"/>
                <w:lang w:val="en-US"/>
              </w:rPr>
            </w:pPr>
            <w:r w:rsidRPr="008E209F">
              <w:rPr>
                <w:rFonts w:cs="Arial"/>
                <w:szCs w:val="24"/>
                <w:lang w:val="en-US"/>
              </w:rPr>
              <w:t>0</w:t>
            </w:r>
          </w:p>
        </w:tc>
      </w:tr>
      <w:tr w:rsidR="009D3973" w:rsidRPr="008E209F" w14:paraId="5C43CEDE" w14:textId="77777777" w:rsidTr="00651608">
        <w:trPr>
          <w:jc w:val="center"/>
        </w:trPr>
        <w:tc>
          <w:tcPr>
            <w:tcW w:w="3699" w:type="dxa"/>
            <w:shd w:val="clear" w:color="auto" w:fill="auto"/>
            <w:vAlign w:val="center"/>
          </w:tcPr>
          <w:p w14:paraId="396F95D9" w14:textId="77777777" w:rsidR="009D3973" w:rsidRPr="008E209F" w:rsidRDefault="009D3973" w:rsidP="00E352C8">
            <w:pPr>
              <w:spacing w:line="360" w:lineRule="auto"/>
              <w:jc w:val="center"/>
              <w:rPr>
                <w:rFonts w:cs="Arial"/>
                <w:szCs w:val="24"/>
                <w:lang w:val="en-US"/>
              </w:rPr>
            </w:pPr>
            <w:r w:rsidRPr="008E209F">
              <w:rPr>
                <w:rFonts w:cs="Arial"/>
                <w:szCs w:val="24"/>
                <w:lang w:val="en-US"/>
              </w:rPr>
              <w:t>1</w:t>
            </w:r>
          </w:p>
        </w:tc>
        <w:tc>
          <w:tcPr>
            <w:tcW w:w="4111" w:type="dxa"/>
            <w:shd w:val="clear" w:color="auto" w:fill="auto"/>
            <w:vAlign w:val="center"/>
          </w:tcPr>
          <w:p w14:paraId="08D486CB" w14:textId="77777777" w:rsidR="009D3973" w:rsidRPr="008E209F" w:rsidRDefault="009D3973" w:rsidP="00E352C8">
            <w:pPr>
              <w:spacing w:line="360" w:lineRule="auto"/>
              <w:jc w:val="center"/>
              <w:rPr>
                <w:rFonts w:cs="Arial"/>
                <w:szCs w:val="24"/>
                <w:lang w:val="en-US"/>
              </w:rPr>
            </w:pPr>
            <w:r w:rsidRPr="008E209F">
              <w:rPr>
                <w:rFonts w:cs="Arial"/>
                <w:szCs w:val="24"/>
                <w:lang w:val="en-US"/>
              </w:rPr>
              <w:t>3,7</w:t>
            </w:r>
          </w:p>
        </w:tc>
      </w:tr>
      <w:tr w:rsidR="009D3973" w:rsidRPr="008E209F" w14:paraId="365EAA2D" w14:textId="77777777" w:rsidTr="00651608">
        <w:trPr>
          <w:jc w:val="center"/>
        </w:trPr>
        <w:tc>
          <w:tcPr>
            <w:tcW w:w="3699" w:type="dxa"/>
            <w:shd w:val="clear" w:color="auto" w:fill="auto"/>
            <w:vAlign w:val="center"/>
          </w:tcPr>
          <w:p w14:paraId="30641289" w14:textId="77777777" w:rsidR="009D3973" w:rsidRPr="008E209F" w:rsidRDefault="009D3973" w:rsidP="00E352C8">
            <w:pPr>
              <w:spacing w:line="360" w:lineRule="auto"/>
              <w:jc w:val="center"/>
              <w:rPr>
                <w:rFonts w:cs="Arial"/>
                <w:szCs w:val="24"/>
                <w:lang w:val="en-US"/>
              </w:rPr>
            </w:pPr>
            <w:r w:rsidRPr="008E209F">
              <w:rPr>
                <w:rFonts w:cs="Arial"/>
                <w:szCs w:val="24"/>
                <w:lang w:val="en-US"/>
              </w:rPr>
              <w:t>2</w:t>
            </w:r>
          </w:p>
        </w:tc>
        <w:tc>
          <w:tcPr>
            <w:tcW w:w="4111" w:type="dxa"/>
            <w:shd w:val="clear" w:color="auto" w:fill="auto"/>
            <w:vAlign w:val="center"/>
          </w:tcPr>
          <w:p w14:paraId="0A27DD3A" w14:textId="77777777" w:rsidR="009D3973" w:rsidRPr="008E209F" w:rsidRDefault="009D3973" w:rsidP="00E352C8">
            <w:pPr>
              <w:spacing w:line="360" w:lineRule="auto"/>
              <w:jc w:val="center"/>
              <w:rPr>
                <w:rFonts w:cs="Arial"/>
                <w:szCs w:val="24"/>
                <w:lang w:val="en-US"/>
              </w:rPr>
            </w:pPr>
            <w:r w:rsidRPr="008E209F">
              <w:rPr>
                <w:rFonts w:cs="Arial"/>
                <w:szCs w:val="24"/>
                <w:lang w:val="en-US"/>
              </w:rPr>
              <w:t>6,0</w:t>
            </w:r>
          </w:p>
        </w:tc>
      </w:tr>
      <w:tr w:rsidR="009D3973" w:rsidRPr="008E209F" w14:paraId="6395E635" w14:textId="77777777" w:rsidTr="00651608">
        <w:trPr>
          <w:jc w:val="center"/>
        </w:trPr>
        <w:tc>
          <w:tcPr>
            <w:tcW w:w="3699" w:type="dxa"/>
            <w:shd w:val="clear" w:color="auto" w:fill="auto"/>
            <w:vAlign w:val="center"/>
          </w:tcPr>
          <w:p w14:paraId="68B34B59" w14:textId="77777777" w:rsidR="009D3973" w:rsidRPr="008E209F" w:rsidRDefault="009D3973" w:rsidP="00E352C8">
            <w:pPr>
              <w:spacing w:line="360" w:lineRule="auto"/>
              <w:jc w:val="center"/>
              <w:rPr>
                <w:rFonts w:cs="Arial"/>
                <w:szCs w:val="24"/>
                <w:lang w:val="en-US"/>
              </w:rPr>
            </w:pPr>
            <w:r w:rsidRPr="008E209F">
              <w:rPr>
                <w:rFonts w:cs="Arial"/>
                <w:szCs w:val="24"/>
                <w:lang w:val="en-US"/>
              </w:rPr>
              <w:t>3</w:t>
            </w:r>
          </w:p>
        </w:tc>
        <w:tc>
          <w:tcPr>
            <w:tcW w:w="4111" w:type="dxa"/>
            <w:shd w:val="clear" w:color="auto" w:fill="auto"/>
            <w:vAlign w:val="center"/>
          </w:tcPr>
          <w:p w14:paraId="415E8EB7" w14:textId="77777777" w:rsidR="009D3973" w:rsidRPr="008E209F" w:rsidRDefault="009D3973" w:rsidP="00E352C8">
            <w:pPr>
              <w:spacing w:line="360" w:lineRule="auto"/>
              <w:jc w:val="center"/>
              <w:rPr>
                <w:rFonts w:cs="Arial"/>
                <w:szCs w:val="24"/>
                <w:lang w:val="en-US"/>
              </w:rPr>
            </w:pPr>
            <w:r w:rsidRPr="008E209F">
              <w:rPr>
                <w:rFonts w:cs="Arial"/>
                <w:szCs w:val="24"/>
                <w:lang w:val="en-US"/>
              </w:rPr>
              <w:t>7,2</w:t>
            </w:r>
          </w:p>
        </w:tc>
      </w:tr>
      <w:tr w:rsidR="009D3973" w:rsidRPr="008E209F" w14:paraId="7F29F3F7" w14:textId="77777777" w:rsidTr="00651608">
        <w:trPr>
          <w:jc w:val="center"/>
        </w:trPr>
        <w:tc>
          <w:tcPr>
            <w:tcW w:w="3699" w:type="dxa"/>
            <w:shd w:val="clear" w:color="auto" w:fill="auto"/>
            <w:vAlign w:val="center"/>
          </w:tcPr>
          <w:p w14:paraId="08AD7665" w14:textId="77777777" w:rsidR="009D3973" w:rsidRPr="008E209F" w:rsidRDefault="009D3973" w:rsidP="00E352C8">
            <w:pPr>
              <w:spacing w:line="360" w:lineRule="auto"/>
              <w:jc w:val="center"/>
              <w:rPr>
                <w:rFonts w:cs="Arial"/>
                <w:szCs w:val="24"/>
                <w:lang w:val="en-US"/>
              </w:rPr>
            </w:pPr>
            <w:r w:rsidRPr="008E209F">
              <w:rPr>
                <w:rFonts w:cs="Arial"/>
                <w:szCs w:val="24"/>
                <w:lang w:val="en-US"/>
              </w:rPr>
              <w:t>4</w:t>
            </w:r>
          </w:p>
        </w:tc>
        <w:tc>
          <w:tcPr>
            <w:tcW w:w="4111" w:type="dxa"/>
            <w:shd w:val="clear" w:color="auto" w:fill="auto"/>
            <w:vAlign w:val="center"/>
          </w:tcPr>
          <w:p w14:paraId="01A3ACD4" w14:textId="77777777" w:rsidR="009D3973" w:rsidRPr="008E209F" w:rsidRDefault="009D3973" w:rsidP="00E352C8">
            <w:pPr>
              <w:spacing w:line="360" w:lineRule="auto"/>
              <w:jc w:val="center"/>
              <w:rPr>
                <w:rFonts w:cs="Arial"/>
                <w:szCs w:val="24"/>
                <w:lang w:val="en-US"/>
              </w:rPr>
            </w:pPr>
            <w:r w:rsidRPr="008E209F">
              <w:rPr>
                <w:rFonts w:cs="Arial"/>
                <w:szCs w:val="24"/>
                <w:lang w:val="en-US"/>
              </w:rPr>
              <w:t>7,8</w:t>
            </w:r>
          </w:p>
        </w:tc>
      </w:tr>
      <w:tr w:rsidR="009D3973" w:rsidRPr="008E209F" w14:paraId="6F82CC98" w14:textId="77777777" w:rsidTr="00651608">
        <w:trPr>
          <w:jc w:val="center"/>
        </w:trPr>
        <w:tc>
          <w:tcPr>
            <w:tcW w:w="3699" w:type="dxa"/>
            <w:shd w:val="clear" w:color="auto" w:fill="auto"/>
            <w:vAlign w:val="center"/>
          </w:tcPr>
          <w:p w14:paraId="0781385B" w14:textId="77777777" w:rsidR="009D3973" w:rsidRPr="008E209F" w:rsidRDefault="009D3973" w:rsidP="00E352C8">
            <w:pPr>
              <w:spacing w:line="360" w:lineRule="auto"/>
              <w:jc w:val="center"/>
              <w:rPr>
                <w:rFonts w:cs="Arial"/>
                <w:szCs w:val="24"/>
                <w:lang w:val="en-US"/>
              </w:rPr>
            </w:pPr>
            <w:r w:rsidRPr="008E209F">
              <w:rPr>
                <w:rFonts w:cs="Arial"/>
                <w:szCs w:val="24"/>
                <w:lang w:val="en-US"/>
              </w:rPr>
              <w:t>5</w:t>
            </w:r>
          </w:p>
        </w:tc>
        <w:tc>
          <w:tcPr>
            <w:tcW w:w="4111" w:type="dxa"/>
            <w:shd w:val="clear" w:color="auto" w:fill="auto"/>
            <w:vAlign w:val="center"/>
          </w:tcPr>
          <w:p w14:paraId="035BB030" w14:textId="77777777" w:rsidR="009D3973" w:rsidRPr="008E209F" w:rsidRDefault="009D3973" w:rsidP="00E352C8">
            <w:pPr>
              <w:spacing w:line="360" w:lineRule="auto"/>
              <w:jc w:val="center"/>
              <w:rPr>
                <w:rFonts w:cs="Arial"/>
                <w:szCs w:val="24"/>
                <w:lang w:val="en-US"/>
              </w:rPr>
            </w:pPr>
            <w:r w:rsidRPr="008E209F">
              <w:rPr>
                <w:rFonts w:cs="Arial"/>
                <w:szCs w:val="24"/>
                <w:lang w:val="en-US"/>
              </w:rPr>
              <w:t>8,0</w:t>
            </w:r>
          </w:p>
        </w:tc>
      </w:tr>
      <w:tr w:rsidR="009D3973" w:rsidRPr="008E209F" w14:paraId="40DC4D89" w14:textId="77777777" w:rsidTr="00651608">
        <w:trPr>
          <w:jc w:val="center"/>
        </w:trPr>
        <w:tc>
          <w:tcPr>
            <w:tcW w:w="3699" w:type="dxa"/>
            <w:shd w:val="clear" w:color="auto" w:fill="auto"/>
            <w:vAlign w:val="center"/>
          </w:tcPr>
          <w:p w14:paraId="07EFD50A" w14:textId="77777777" w:rsidR="009D3973" w:rsidRPr="008E209F" w:rsidRDefault="009D3973" w:rsidP="00E352C8">
            <w:pPr>
              <w:spacing w:line="360" w:lineRule="auto"/>
              <w:jc w:val="center"/>
              <w:rPr>
                <w:rFonts w:cs="Arial"/>
                <w:szCs w:val="24"/>
                <w:lang w:val="en-US"/>
              </w:rPr>
            </w:pPr>
            <w:r w:rsidRPr="008E209F">
              <w:rPr>
                <w:rFonts w:cs="Arial"/>
                <w:szCs w:val="24"/>
                <w:lang w:val="en-US"/>
              </w:rPr>
              <w:t>6</w:t>
            </w:r>
          </w:p>
        </w:tc>
        <w:tc>
          <w:tcPr>
            <w:tcW w:w="4111" w:type="dxa"/>
            <w:shd w:val="clear" w:color="auto" w:fill="auto"/>
            <w:vAlign w:val="center"/>
          </w:tcPr>
          <w:p w14:paraId="16CC90D1" w14:textId="77777777" w:rsidR="009D3973" w:rsidRPr="008E209F" w:rsidRDefault="009D3973" w:rsidP="00E352C8">
            <w:pPr>
              <w:spacing w:line="360" w:lineRule="auto"/>
              <w:jc w:val="center"/>
              <w:rPr>
                <w:rFonts w:cs="Arial"/>
                <w:szCs w:val="24"/>
                <w:lang w:val="en-US"/>
              </w:rPr>
            </w:pPr>
            <w:r w:rsidRPr="008E209F">
              <w:rPr>
                <w:rFonts w:cs="Arial"/>
                <w:szCs w:val="24"/>
                <w:lang w:val="en-US"/>
              </w:rPr>
              <w:t>8,0</w:t>
            </w:r>
          </w:p>
        </w:tc>
      </w:tr>
      <w:tr w:rsidR="009D3973" w:rsidRPr="008E209F" w14:paraId="1ACB7953" w14:textId="77777777" w:rsidTr="00651608">
        <w:trPr>
          <w:jc w:val="center"/>
        </w:trPr>
        <w:tc>
          <w:tcPr>
            <w:tcW w:w="3699" w:type="dxa"/>
            <w:shd w:val="clear" w:color="auto" w:fill="auto"/>
            <w:vAlign w:val="center"/>
          </w:tcPr>
          <w:p w14:paraId="5E974FAB" w14:textId="77777777" w:rsidR="009D3973" w:rsidRPr="008E209F" w:rsidRDefault="009D3973" w:rsidP="00E352C8">
            <w:pPr>
              <w:spacing w:line="360" w:lineRule="auto"/>
              <w:jc w:val="center"/>
              <w:rPr>
                <w:rFonts w:cs="Arial"/>
                <w:szCs w:val="24"/>
                <w:lang w:val="en-US"/>
              </w:rPr>
            </w:pPr>
            <w:r w:rsidRPr="008E209F">
              <w:rPr>
                <w:rFonts w:cs="Arial"/>
                <w:szCs w:val="24"/>
                <w:lang w:val="en-US"/>
              </w:rPr>
              <w:t>7</w:t>
            </w:r>
          </w:p>
        </w:tc>
        <w:tc>
          <w:tcPr>
            <w:tcW w:w="4111" w:type="dxa"/>
            <w:shd w:val="clear" w:color="auto" w:fill="auto"/>
            <w:vAlign w:val="center"/>
          </w:tcPr>
          <w:p w14:paraId="6DD83739" w14:textId="77777777" w:rsidR="009D3973" w:rsidRPr="008E209F" w:rsidRDefault="009D3973" w:rsidP="00E352C8">
            <w:pPr>
              <w:spacing w:line="360" w:lineRule="auto"/>
              <w:jc w:val="center"/>
              <w:rPr>
                <w:rFonts w:cs="Arial"/>
                <w:szCs w:val="24"/>
                <w:lang w:val="en-US"/>
              </w:rPr>
            </w:pPr>
            <w:r w:rsidRPr="008E209F">
              <w:rPr>
                <w:rFonts w:cs="Arial"/>
                <w:szCs w:val="24"/>
                <w:lang w:val="en-US"/>
              </w:rPr>
              <w:t>7,9</w:t>
            </w:r>
          </w:p>
        </w:tc>
      </w:tr>
      <w:tr w:rsidR="009D3973" w:rsidRPr="008E209F" w14:paraId="6C01A8F9" w14:textId="77777777" w:rsidTr="00651608">
        <w:trPr>
          <w:jc w:val="center"/>
        </w:trPr>
        <w:tc>
          <w:tcPr>
            <w:tcW w:w="3699" w:type="dxa"/>
            <w:shd w:val="clear" w:color="auto" w:fill="auto"/>
            <w:vAlign w:val="center"/>
          </w:tcPr>
          <w:p w14:paraId="0AFA231F" w14:textId="77777777" w:rsidR="009D3973" w:rsidRPr="008E209F" w:rsidRDefault="009D3973" w:rsidP="00E352C8">
            <w:pPr>
              <w:spacing w:line="360" w:lineRule="auto"/>
              <w:jc w:val="center"/>
              <w:rPr>
                <w:rFonts w:cs="Arial"/>
                <w:szCs w:val="24"/>
                <w:lang w:val="en-US"/>
              </w:rPr>
            </w:pPr>
            <w:r w:rsidRPr="008E209F">
              <w:rPr>
                <w:rFonts w:cs="Arial"/>
                <w:szCs w:val="24"/>
                <w:lang w:val="en-US"/>
              </w:rPr>
              <w:t>8</w:t>
            </w:r>
          </w:p>
        </w:tc>
        <w:tc>
          <w:tcPr>
            <w:tcW w:w="4111" w:type="dxa"/>
            <w:shd w:val="clear" w:color="auto" w:fill="auto"/>
            <w:vAlign w:val="center"/>
          </w:tcPr>
          <w:p w14:paraId="3922180E" w14:textId="77777777" w:rsidR="009D3973" w:rsidRPr="008E209F" w:rsidRDefault="009D3973" w:rsidP="00E352C8">
            <w:pPr>
              <w:spacing w:line="360" w:lineRule="auto"/>
              <w:jc w:val="center"/>
              <w:rPr>
                <w:rFonts w:cs="Arial"/>
                <w:szCs w:val="24"/>
                <w:lang w:val="en-US"/>
              </w:rPr>
            </w:pPr>
            <w:r w:rsidRPr="008E209F">
              <w:rPr>
                <w:rFonts w:cs="Arial"/>
                <w:szCs w:val="24"/>
                <w:lang w:val="en-US"/>
              </w:rPr>
              <w:t>7,9</w:t>
            </w:r>
          </w:p>
        </w:tc>
      </w:tr>
      <w:tr w:rsidR="009D3973" w:rsidRPr="008E209F" w14:paraId="675594F4" w14:textId="77777777" w:rsidTr="00651608">
        <w:trPr>
          <w:jc w:val="center"/>
        </w:trPr>
        <w:tc>
          <w:tcPr>
            <w:tcW w:w="3699" w:type="dxa"/>
            <w:shd w:val="clear" w:color="auto" w:fill="auto"/>
            <w:vAlign w:val="center"/>
          </w:tcPr>
          <w:p w14:paraId="16BC5B23" w14:textId="77777777" w:rsidR="009D3973" w:rsidRPr="008E209F" w:rsidRDefault="009D3973" w:rsidP="00E352C8">
            <w:pPr>
              <w:spacing w:line="360" w:lineRule="auto"/>
              <w:jc w:val="center"/>
              <w:rPr>
                <w:rFonts w:cs="Arial"/>
                <w:szCs w:val="24"/>
                <w:lang w:val="en-US"/>
              </w:rPr>
            </w:pPr>
            <w:r w:rsidRPr="008E209F">
              <w:rPr>
                <w:rFonts w:cs="Arial"/>
                <w:szCs w:val="24"/>
                <w:lang w:val="en-US"/>
              </w:rPr>
              <w:t>9</w:t>
            </w:r>
          </w:p>
        </w:tc>
        <w:tc>
          <w:tcPr>
            <w:tcW w:w="4111" w:type="dxa"/>
            <w:shd w:val="clear" w:color="auto" w:fill="auto"/>
            <w:vAlign w:val="center"/>
          </w:tcPr>
          <w:p w14:paraId="5300F8CC" w14:textId="77777777" w:rsidR="009D3973" w:rsidRPr="008E209F" w:rsidRDefault="009D3973" w:rsidP="00E352C8">
            <w:pPr>
              <w:spacing w:line="360" w:lineRule="auto"/>
              <w:jc w:val="center"/>
              <w:rPr>
                <w:rFonts w:cs="Arial"/>
                <w:szCs w:val="24"/>
                <w:lang w:val="en-US"/>
              </w:rPr>
            </w:pPr>
            <w:r w:rsidRPr="008E209F">
              <w:rPr>
                <w:rFonts w:cs="Arial"/>
                <w:szCs w:val="24"/>
                <w:lang w:val="en-US"/>
              </w:rPr>
              <w:t>7,8</w:t>
            </w:r>
          </w:p>
        </w:tc>
      </w:tr>
      <w:tr w:rsidR="009D3973" w:rsidRPr="008E209F" w14:paraId="3BE2C560" w14:textId="77777777" w:rsidTr="00651608">
        <w:trPr>
          <w:jc w:val="center"/>
        </w:trPr>
        <w:tc>
          <w:tcPr>
            <w:tcW w:w="3699" w:type="dxa"/>
            <w:shd w:val="clear" w:color="auto" w:fill="auto"/>
            <w:vAlign w:val="center"/>
          </w:tcPr>
          <w:p w14:paraId="59405597" w14:textId="77777777" w:rsidR="009D3973" w:rsidRPr="008E209F" w:rsidRDefault="009D3973" w:rsidP="00E352C8">
            <w:pPr>
              <w:spacing w:line="360" w:lineRule="auto"/>
              <w:jc w:val="center"/>
              <w:rPr>
                <w:rFonts w:cs="Arial"/>
                <w:szCs w:val="24"/>
                <w:lang w:val="en-US"/>
              </w:rPr>
            </w:pPr>
            <w:r w:rsidRPr="008E209F">
              <w:rPr>
                <w:rFonts w:cs="Arial"/>
                <w:szCs w:val="24"/>
                <w:lang w:val="en-US"/>
              </w:rPr>
              <w:t>10</w:t>
            </w:r>
          </w:p>
        </w:tc>
        <w:tc>
          <w:tcPr>
            <w:tcW w:w="4111" w:type="dxa"/>
            <w:shd w:val="clear" w:color="auto" w:fill="auto"/>
            <w:vAlign w:val="center"/>
          </w:tcPr>
          <w:p w14:paraId="142072DA" w14:textId="77777777" w:rsidR="009D3973" w:rsidRPr="008E209F" w:rsidRDefault="009D3973" w:rsidP="00E352C8">
            <w:pPr>
              <w:spacing w:line="360" w:lineRule="auto"/>
              <w:jc w:val="center"/>
              <w:rPr>
                <w:rFonts w:cs="Arial"/>
                <w:szCs w:val="24"/>
                <w:lang w:val="en-US"/>
              </w:rPr>
            </w:pPr>
            <w:r w:rsidRPr="008E209F">
              <w:rPr>
                <w:rFonts w:cs="Arial"/>
                <w:szCs w:val="24"/>
                <w:lang w:val="en-US"/>
              </w:rPr>
              <w:t>7,8</w:t>
            </w:r>
          </w:p>
        </w:tc>
      </w:tr>
    </w:tbl>
    <w:p w14:paraId="05BAC5DA" w14:textId="77777777" w:rsidR="009D3973" w:rsidRPr="00AC5778" w:rsidRDefault="009D3973" w:rsidP="00E352C8">
      <w:pPr>
        <w:spacing w:line="360" w:lineRule="auto"/>
        <w:jc w:val="center"/>
        <w:rPr>
          <w:rFonts w:cs="Arial"/>
          <w:b/>
          <w:bCs/>
          <w:szCs w:val="24"/>
        </w:rPr>
      </w:pPr>
    </w:p>
    <w:p w14:paraId="6944E4BB" w14:textId="77777777" w:rsidR="009D3973" w:rsidRPr="000D30D9" w:rsidRDefault="009D3973" w:rsidP="00E352C8">
      <w:pPr>
        <w:spacing w:line="360" w:lineRule="auto"/>
        <w:jc w:val="both"/>
        <w:rPr>
          <w:rFonts w:cs="Arial"/>
          <w:sz w:val="22"/>
          <w:szCs w:val="22"/>
        </w:rPr>
      </w:pPr>
      <w:r w:rsidRPr="000D30D9">
        <w:rPr>
          <w:rFonts w:cs="Arial"/>
          <w:sz w:val="22"/>
          <w:szCs w:val="22"/>
        </w:rPr>
        <w:t xml:space="preserve">Η επιτρεπόμενη απόκλιση της τάσης ατμών για ενδιάμεση περιεκτικότητα </w:t>
      </w:r>
      <w:proofErr w:type="spellStart"/>
      <w:r w:rsidRPr="000D30D9">
        <w:rPr>
          <w:rFonts w:cs="Arial"/>
          <w:sz w:val="22"/>
          <w:szCs w:val="22"/>
        </w:rPr>
        <w:t>βιοαιθανόλης</w:t>
      </w:r>
      <w:proofErr w:type="spellEnd"/>
      <w:r w:rsidRPr="000D30D9">
        <w:rPr>
          <w:rFonts w:cs="Arial"/>
          <w:sz w:val="22"/>
          <w:szCs w:val="22"/>
        </w:rPr>
        <w:t xml:space="preserve"> μεταξύ των παραπάνω τιμών καθορίζεται με παρεμβολή ευθείας γραμμής μεταξύ της αμέσως μεγαλύτερης και της αμέσως μικρότερης τιμής του περιεχομένου της </w:t>
      </w:r>
      <w:proofErr w:type="spellStart"/>
      <w:r w:rsidRPr="000D30D9">
        <w:rPr>
          <w:rFonts w:cs="Arial"/>
          <w:sz w:val="22"/>
          <w:szCs w:val="22"/>
        </w:rPr>
        <w:t>βιοαιθανόλης</w:t>
      </w:r>
      <w:proofErr w:type="spellEnd"/>
      <w:r w:rsidRPr="000D30D9">
        <w:rPr>
          <w:rFonts w:cs="Arial"/>
          <w:sz w:val="22"/>
          <w:szCs w:val="22"/>
        </w:rPr>
        <w:t xml:space="preserve"> σε σχέση με τη μέση τιμή.</w:t>
      </w:r>
    </w:p>
    <w:p w14:paraId="1307BE0A" w14:textId="77777777" w:rsidR="009D3973" w:rsidRDefault="009D3973" w:rsidP="008111C7">
      <w:pPr>
        <w:rPr>
          <w:rFonts w:cs="Arial"/>
          <w:b/>
          <w:bCs/>
          <w:szCs w:val="24"/>
        </w:rPr>
      </w:pPr>
    </w:p>
    <w:p w14:paraId="2B1252E3" w14:textId="77777777" w:rsidR="009D3973" w:rsidRDefault="009D3973" w:rsidP="00AC5778">
      <w:pPr>
        <w:jc w:val="center"/>
        <w:rPr>
          <w:rFonts w:cs="Arial"/>
          <w:b/>
          <w:bCs/>
          <w:szCs w:val="24"/>
        </w:rPr>
      </w:pPr>
    </w:p>
    <w:p w14:paraId="79028C5A" w14:textId="77777777" w:rsidR="009D3973" w:rsidRDefault="009D3973" w:rsidP="00AC5778">
      <w:pPr>
        <w:jc w:val="center"/>
        <w:rPr>
          <w:rFonts w:cs="Arial"/>
          <w:b/>
          <w:bCs/>
          <w:szCs w:val="24"/>
        </w:rPr>
      </w:pPr>
    </w:p>
    <w:p w14:paraId="71CF5A3E" w14:textId="77777777" w:rsidR="00804F46" w:rsidRDefault="00804F46" w:rsidP="00AC5778">
      <w:pPr>
        <w:jc w:val="center"/>
        <w:rPr>
          <w:rFonts w:cs="Arial"/>
          <w:b/>
          <w:bCs/>
          <w:szCs w:val="24"/>
        </w:rPr>
      </w:pPr>
    </w:p>
    <w:p w14:paraId="3AC5FEF9" w14:textId="77777777" w:rsidR="00804F46" w:rsidRDefault="00804F46" w:rsidP="00AC5778">
      <w:pPr>
        <w:jc w:val="center"/>
        <w:rPr>
          <w:rFonts w:cs="Arial"/>
          <w:b/>
          <w:bCs/>
          <w:szCs w:val="24"/>
        </w:rPr>
      </w:pPr>
    </w:p>
    <w:p w14:paraId="58D37970" w14:textId="77777777" w:rsidR="00804F46" w:rsidRDefault="00804F46" w:rsidP="00AC5778">
      <w:pPr>
        <w:jc w:val="center"/>
        <w:rPr>
          <w:rFonts w:cs="Arial"/>
          <w:b/>
          <w:bCs/>
          <w:szCs w:val="24"/>
        </w:rPr>
      </w:pPr>
    </w:p>
    <w:p w14:paraId="43E69581" w14:textId="77777777" w:rsidR="00804F46" w:rsidRDefault="00804F46" w:rsidP="00AC5778">
      <w:pPr>
        <w:jc w:val="center"/>
        <w:rPr>
          <w:rFonts w:cs="Arial"/>
          <w:b/>
          <w:bCs/>
          <w:szCs w:val="24"/>
        </w:rPr>
      </w:pPr>
    </w:p>
    <w:p w14:paraId="00024B36" w14:textId="77777777" w:rsidR="00804F46" w:rsidRDefault="00804F46" w:rsidP="00AC5778">
      <w:pPr>
        <w:jc w:val="center"/>
        <w:rPr>
          <w:rFonts w:cs="Arial"/>
          <w:b/>
          <w:bCs/>
          <w:szCs w:val="24"/>
        </w:rPr>
      </w:pPr>
    </w:p>
    <w:p w14:paraId="730C05D2" w14:textId="77777777" w:rsidR="00804F46" w:rsidRDefault="00804F46" w:rsidP="00AC5778">
      <w:pPr>
        <w:jc w:val="center"/>
        <w:rPr>
          <w:rFonts w:cs="Arial"/>
          <w:b/>
          <w:bCs/>
          <w:szCs w:val="24"/>
        </w:rPr>
      </w:pPr>
    </w:p>
    <w:p w14:paraId="2F4833C4" w14:textId="77777777" w:rsidR="009D3973" w:rsidRDefault="009D3973" w:rsidP="00E352C8">
      <w:pPr>
        <w:rPr>
          <w:rFonts w:cs="Arial"/>
          <w:b/>
          <w:bCs/>
          <w:szCs w:val="24"/>
        </w:rPr>
      </w:pPr>
    </w:p>
    <w:p w14:paraId="19A2316C" w14:textId="77777777" w:rsidR="00974DA2" w:rsidRDefault="00974DA2">
      <w:pPr>
        <w:rPr>
          <w:rFonts w:cs="Arial"/>
          <w:szCs w:val="24"/>
        </w:rPr>
      </w:pPr>
      <w:r>
        <w:rPr>
          <w:rFonts w:cs="Arial"/>
          <w:szCs w:val="24"/>
        </w:rPr>
        <w:br w:type="page"/>
      </w:r>
    </w:p>
    <w:p w14:paraId="7FF6ABCF" w14:textId="4C7AAF41" w:rsidR="00AC5778" w:rsidRPr="00AC5778" w:rsidRDefault="00AC5778" w:rsidP="00AC5778">
      <w:pPr>
        <w:jc w:val="center"/>
        <w:rPr>
          <w:rFonts w:cs="Arial"/>
          <w:b/>
          <w:bCs/>
          <w:szCs w:val="24"/>
        </w:rPr>
      </w:pPr>
      <w:r w:rsidRPr="00630A62">
        <w:rPr>
          <w:rFonts w:cs="Arial"/>
          <w:szCs w:val="24"/>
        </w:rPr>
        <w:lastRenderedPageBreak/>
        <w:t>ΠΑΡΑΡΤΗΜΑ Ι</w:t>
      </w:r>
      <w:r w:rsidR="009D3973" w:rsidRPr="00630A62">
        <w:rPr>
          <w:rFonts w:cs="Arial"/>
          <w:szCs w:val="24"/>
        </w:rPr>
        <w:t>Ι</w:t>
      </w:r>
      <w:r w:rsidR="00A274F2">
        <w:rPr>
          <w:rFonts w:cs="Arial"/>
          <w:szCs w:val="24"/>
        </w:rPr>
        <w:t>Ι</w:t>
      </w:r>
      <w:r w:rsidRPr="00AC5778">
        <w:rPr>
          <w:rFonts w:cs="Arial"/>
          <w:b/>
          <w:bCs/>
          <w:szCs w:val="24"/>
        </w:rPr>
        <w:br/>
      </w:r>
      <w:r w:rsidRPr="00AC5778">
        <w:rPr>
          <w:rFonts w:cs="Arial"/>
          <w:b/>
          <w:bCs/>
          <w:szCs w:val="24"/>
        </w:rPr>
        <w:br/>
      </w:r>
      <w:r w:rsidR="00D55E7F">
        <w:rPr>
          <w:rFonts w:cs="Arial"/>
          <w:bCs/>
          <w:szCs w:val="24"/>
        </w:rPr>
        <w:t>[Ά</w:t>
      </w:r>
      <w:r w:rsidRPr="006759F1">
        <w:rPr>
          <w:rFonts w:cs="Arial"/>
          <w:bCs/>
          <w:szCs w:val="24"/>
        </w:rPr>
        <w:t>ρθρο 10(2)(α)</w:t>
      </w:r>
      <w:r w:rsidR="00D55E7F">
        <w:rPr>
          <w:rFonts w:cs="Arial"/>
          <w:bCs/>
          <w:szCs w:val="24"/>
        </w:rPr>
        <w:t>]</w:t>
      </w:r>
    </w:p>
    <w:p w14:paraId="352A1A96" w14:textId="77777777" w:rsidR="00AC5778" w:rsidRPr="00AC5778" w:rsidRDefault="00AC5778" w:rsidP="00AC5778">
      <w:pPr>
        <w:jc w:val="center"/>
        <w:rPr>
          <w:rFonts w:cs="Arial"/>
          <w:b/>
          <w:bCs/>
          <w:szCs w:val="24"/>
        </w:rPr>
      </w:pPr>
    </w:p>
    <w:p w14:paraId="2B4AC608" w14:textId="77777777" w:rsidR="00AC5778" w:rsidRPr="000C3B69" w:rsidRDefault="00AC5778" w:rsidP="00AC5778">
      <w:pPr>
        <w:spacing w:before="100" w:beforeAutospacing="1" w:after="100" w:afterAutospacing="1"/>
        <w:jc w:val="right"/>
        <w:rPr>
          <w:rFonts w:cs="Arial"/>
          <w:sz w:val="22"/>
          <w:szCs w:val="22"/>
        </w:rPr>
      </w:pPr>
      <w:proofErr w:type="spellStart"/>
      <w:r w:rsidRPr="000C3B69">
        <w:rPr>
          <w:rFonts w:cs="Arial"/>
          <w:sz w:val="22"/>
          <w:szCs w:val="22"/>
        </w:rPr>
        <w:t>Αρ</w:t>
      </w:r>
      <w:proofErr w:type="spellEnd"/>
      <w:r w:rsidRPr="000C3B69">
        <w:rPr>
          <w:rFonts w:cs="Arial"/>
          <w:sz w:val="22"/>
          <w:szCs w:val="22"/>
        </w:rPr>
        <w:t xml:space="preserve">. </w:t>
      </w:r>
      <w:proofErr w:type="spellStart"/>
      <w:r w:rsidRPr="000C3B69">
        <w:rPr>
          <w:rFonts w:cs="Arial"/>
          <w:sz w:val="22"/>
          <w:szCs w:val="22"/>
        </w:rPr>
        <w:t>Ειδοπ</w:t>
      </w:r>
      <w:proofErr w:type="spellEnd"/>
      <w:r w:rsidRPr="000C3B69">
        <w:rPr>
          <w:rFonts w:cs="Arial"/>
          <w:sz w:val="22"/>
          <w:szCs w:val="22"/>
        </w:rPr>
        <w:t>.: ……………..</w:t>
      </w:r>
    </w:p>
    <w:p w14:paraId="6E9BFD11" w14:textId="77777777" w:rsidR="00AC5778" w:rsidRPr="00AC5778" w:rsidRDefault="00AC5778" w:rsidP="00AC5778">
      <w:pPr>
        <w:spacing w:before="100" w:beforeAutospacing="1" w:after="100" w:afterAutospacing="1"/>
        <w:jc w:val="center"/>
        <w:rPr>
          <w:rFonts w:cs="Arial"/>
        </w:rPr>
      </w:pPr>
      <w:r w:rsidRPr="00AC5778">
        <w:rPr>
          <w:rFonts w:cs="Arial"/>
          <w:b/>
          <w:bCs/>
        </w:rPr>
        <w:t>ΕΙΔΟΠΟΙΗΣΗ ΑΠΑΓΟΡΕΥΣΗΣ</w:t>
      </w:r>
    </w:p>
    <w:p w14:paraId="71485F0C" w14:textId="77777777" w:rsidR="00AC5778" w:rsidRPr="00E27504" w:rsidRDefault="00AC5778" w:rsidP="00DD3B92">
      <w:pPr>
        <w:spacing w:before="100" w:beforeAutospacing="1" w:after="100" w:afterAutospacing="1"/>
        <w:ind w:left="-142"/>
        <w:jc w:val="center"/>
        <w:rPr>
          <w:rFonts w:cs="Arial"/>
          <w:sz w:val="22"/>
          <w:szCs w:val="22"/>
        </w:rPr>
      </w:pPr>
      <w:r w:rsidRPr="00E27504">
        <w:rPr>
          <w:rFonts w:cs="Arial"/>
          <w:b/>
          <w:bCs/>
          <w:sz w:val="22"/>
          <w:szCs w:val="22"/>
        </w:rPr>
        <w:t>Ο περί Προδιαγραφών</w:t>
      </w:r>
      <w:r w:rsidR="00E27504">
        <w:rPr>
          <w:rFonts w:cs="Arial"/>
          <w:b/>
          <w:bCs/>
          <w:sz w:val="22"/>
          <w:szCs w:val="22"/>
        </w:rPr>
        <w:t xml:space="preserve">, Κριτηρίων </w:t>
      </w:r>
      <w:proofErr w:type="spellStart"/>
      <w:r w:rsidR="00E27504">
        <w:rPr>
          <w:rFonts w:cs="Arial"/>
          <w:b/>
          <w:bCs/>
          <w:sz w:val="22"/>
          <w:szCs w:val="22"/>
        </w:rPr>
        <w:t>Αειφορίας</w:t>
      </w:r>
      <w:proofErr w:type="spellEnd"/>
      <w:r w:rsidR="00E27504">
        <w:rPr>
          <w:rFonts w:cs="Arial"/>
          <w:b/>
          <w:bCs/>
          <w:sz w:val="22"/>
          <w:szCs w:val="22"/>
        </w:rPr>
        <w:t xml:space="preserve"> και Μείωσης των Εκπομπών</w:t>
      </w:r>
      <w:r w:rsidRPr="00E27504">
        <w:rPr>
          <w:rFonts w:cs="Arial"/>
          <w:b/>
          <w:bCs/>
          <w:sz w:val="22"/>
          <w:szCs w:val="22"/>
        </w:rPr>
        <w:t xml:space="preserve"> </w:t>
      </w:r>
      <w:r w:rsidR="008111C7">
        <w:rPr>
          <w:rFonts w:cs="Arial"/>
          <w:b/>
          <w:bCs/>
          <w:sz w:val="22"/>
          <w:szCs w:val="22"/>
        </w:rPr>
        <w:t xml:space="preserve">των </w:t>
      </w:r>
      <w:r w:rsidRPr="00E27504">
        <w:rPr>
          <w:rFonts w:cs="Arial"/>
          <w:b/>
          <w:bCs/>
          <w:sz w:val="22"/>
          <w:szCs w:val="22"/>
        </w:rPr>
        <w:t>Καυσίμων Νόμο</w:t>
      </w:r>
      <w:r w:rsidR="000C3B69" w:rsidRPr="00E27504">
        <w:rPr>
          <w:rFonts w:cs="Arial"/>
          <w:b/>
          <w:bCs/>
          <w:sz w:val="22"/>
          <w:szCs w:val="22"/>
        </w:rPr>
        <w:t>ς</w:t>
      </w:r>
    </w:p>
    <w:p w14:paraId="00734287" w14:textId="5FB16577" w:rsidR="00AC5778" w:rsidRPr="000C3B69" w:rsidRDefault="00AC5778" w:rsidP="00DD3B92">
      <w:pPr>
        <w:spacing w:before="100" w:beforeAutospacing="1" w:after="100" w:afterAutospacing="1"/>
        <w:ind w:left="-142"/>
        <w:jc w:val="both"/>
        <w:rPr>
          <w:rFonts w:cs="Arial"/>
          <w:sz w:val="22"/>
          <w:szCs w:val="22"/>
        </w:rPr>
      </w:pPr>
      <w:r w:rsidRPr="000C3B69">
        <w:rPr>
          <w:rFonts w:cs="Arial"/>
          <w:sz w:val="22"/>
          <w:szCs w:val="22"/>
        </w:rPr>
        <w:t>Επειδή στις .............................................. παραλήφθηκαν από τους Εντεταλμένους Επιθεωρητές ……………………………………………………...................................................</w:t>
      </w:r>
      <w:r w:rsidR="000C3B69">
        <w:rPr>
          <w:rFonts w:cs="Arial"/>
          <w:sz w:val="22"/>
          <w:szCs w:val="22"/>
        </w:rPr>
        <w:t>...............</w:t>
      </w:r>
      <w:r w:rsidRPr="000C3B69">
        <w:rPr>
          <w:rFonts w:cs="Arial"/>
          <w:sz w:val="22"/>
          <w:szCs w:val="22"/>
        </w:rPr>
        <w:t xml:space="preserve"> συνολικά ................. δείγματα από την αποθήκη με την επωνυμία </w:t>
      </w:r>
      <w:r w:rsidR="000C3B69">
        <w:rPr>
          <w:rFonts w:cs="Arial"/>
          <w:sz w:val="22"/>
          <w:szCs w:val="22"/>
        </w:rPr>
        <w:t>….……………</w:t>
      </w:r>
      <w:r w:rsidRPr="000C3B69">
        <w:rPr>
          <w:rFonts w:cs="Arial"/>
          <w:sz w:val="22"/>
          <w:szCs w:val="22"/>
        </w:rPr>
        <w:t>………………………………</w:t>
      </w:r>
      <w:r w:rsidR="00DD3B92">
        <w:rPr>
          <w:rFonts w:cs="Arial"/>
          <w:sz w:val="22"/>
          <w:szCs w:val="22"/>
        </w:rPr>
        <w:t>,</w:t>
      </w:r>
      <w:r w:rsidRPr="000C3B69">
        <w:rPr>
          <w:rFonts w:cs="Arial"/>
          <w:sz w:val="22"/>
          <w:szCs w:val="22"/>
        </w:rPr>
        <w:t xml:space="preserve"> που βρίσκεται στη διεύθυνση</w:t>
      </w:r>
      <w:r w:rsidR="000C3B69">
        <w:rPr>
          <w:rFonts w:cs="Arial"/>
          <w:sz w:val="22"/>
          <w:szCs w:val="22"/>
        </w:rPr>
        <w:t xml:space="preserve"> …….</w:t>
      </w:r>
      <w:r w:rsidRPr="000C3B69">
        <w:rPr>
          <w:rFonts w:cs="Arial"/>
          <w:sz w:val="22"/>
          <w:szCs w:val="22"/>
        </w:rPr>
        <w:t>…….........................................................................................., και στα οποία διενεργήθηκαν εργαστηριακοί έλεγχοι οι οποίοι έδειξαν ότι τα δείγματα που περιγράφονται πιο κάτω δεν συνάδουν με τις καθοριζόμενες προδιαγραφές πετρελαιοειδών και καυσίμων, απαγορεύεται η λειτουργία της αποθήκης.</w:t>
      </w:r>
    </w:p>
    <w:p w14:paraId="60CBEF8F" w14:textId="77777777" w:rsidR="00AC5778" w:rsidRPr="000C3B69" w:rsidRDefault="00AC5778" w:rsidP="00DD3B92">
      <w:pPr>
        <w:spacing w:before="100" w:beforeAutospacing="1" w:after="100" w:afterAutospacing="1"/>
        <w:ind w:left="-142"/>
        <w:jc w:val="both"/>
        <w:rPr>
          <w:rFonts w:cs="Arial"/>
          <w:sz w:val="22"/>
          <w:szCs w:val="22"/>
        </w:rPr>
      </w:pPr>
      <w:r w:rsidRPr="000C3B69">
        <w:rPr>
          <w:rFonts w:cs="Arial"/>
          <w:b/>
          <w:bCs/>
          <w:sz w:val="22"/>
          <w:szCs w:val="22"/>
        </w:rPr>
        <w:t>Περιγραφή δειγμάτων που δεν συνάδουν με τις καθοριζόμενες προδιαγραφές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399"/>
        <w:gridCol w:w="1121"/>
        <w:gridCol w:w="2843"/>
        <w:gridCol w:w="2472"/>
      </w:tblGrid>
      <w:tr w:rsidR="00AC5778" w:rsidRPr="008E209F" w14:paraId="2BC77D1A" w14:textId="77777777" w:rsidTr="00DD3B92">
        <w:trPr>
          <w:jc w:val="center"/>
        </w:trPr>
        <w:tc>
          <w:tcPr>
            <w:tcW w:w="382" w:type="pct"/>
            <w:shd w:val="clear" w:color="auto" w:fill="auto"/>
            <w:hideMark/>
          </w:tcPr>
          <w:p w14:paraId="0AB23BD6" w14:textId="77777777" w:rsidR="00AC5778" w:rsidRPr="008E209F" w:rsidRDefault="00AC5778" w:rsidP="008E209F">
            <w:pPr>
              <w:jc w:val="center"/>
              <w:rPr>
                <w:rFonts w:cs="Arial"/>
                <w:sz w:val="20"/>
                <w:lang w:val="en-US"/>
              </w:rPr>
            </w:pPr>
            <w:r w:rsidRPr="008E209F">
              <w:rPr>
                <w:rFonts w:cs="Arial"/>
                <w:b/>
                <w:bCs/>
                <w:sz w:val="20"/>
                <w:lang w:val="en-US"/>
              </w:rPr>
              <w:t>Α/Α</w:t>
            </w:r>
          </w:p>
        </w:tc>
        <w:tc>
          <w:tcPr>
            <w:tcW w:w="1260" w:type="pct"/>
            <w:shd w:val="clear" w:color="auto" w:fill="auto"/>
            <w:hideMark/>
          </w:tcPr>
          <w:p w14:paraId="72AE3B7C" w14:textId="77777777" w:rsidR="00AC5778" w:rsidRPr="008E209F" w:rsidRDefault="00AC5778" w:rsidP="008E209F">
            <w:pPr>
              <w:jc w:val="center"/>
              <w:rPr>
                <w:rFonts w:cs="Arial"/>
                <w:sz w:val="20"/>
                <w:lang w:val="en-US"/>
              </w:rPr>
            </w:pPr>
            <w:proofErr w:type="spellStart"/>
            <w:r w:rsidRPr="008E209F">
              <w:rPr>
                <w:rFonts w:cs="Arial"/>
                <w:b/>
                <w:bCs/>
                <w:sz w:val="20"/>
                <w:lang w:val="en-US"/>
              </w:rPr>
              <w:t>Κωδικός</w:t>
            </w:r>
            <w:proofErr w:type="spellEnd"/>
            <w:r w:rsidR="000C3B69" w:rsidRPr="008E209F">
              <w:rPr>
                <w:rFonts w:cs="Arial"/>
                <w:b/>
                <w:bCs/>
                <w:sz w:val="20"/>
              </w:rPr>
              <w:t xml:space="preserve"> </w:t>
            </w:r>
            <w:proofErr w:type="spellStart"/>
            <w:r w:rsidRPr="008E209F">
              <w:rPr>
                <w:rFonts w:cs="Arial"/>
                <w:b/>
                <w:bCs/>
                <w:sz w:val="20"/>
                <w:lang w:val="en-US"/>
              </w:rPr>
              <w:t>Αριθμός</w:t>
            </w:r>
            <w:proofErr w:type="spellEnd"/>
            <w:r w:rsidRPr="008E209F">
              <w:rPr>
                <w:rFonts w:cs="Arial"/>
                <w:b/>
                <w:bCs/>
                <w:sz w:val="20"/>
                <w:lang w:val="en-US"/>
              </w:rPr>
              <w:br/>
            </w:r>
            <w:proofErr w:type="spellStart"/>
            <w:r w:rsidRPr="008E209F">
              <w:rPr>
                <w:rFonts w:cs="Arial"/>
                <w:b/>
                <w:bCs/>
                <w:sz w:val="20"/>
                <w:lang w:val="en-US"/>
              </w:rPr>
              <w:t>Δείγμ</w:t>
            </w:r>
            <w:proofErr w:type="spellEnd"/>
            <w:r w:rsidRPr="008E209F">
              <w:rPr>
                <w:rFonts w:cs="Arial"/>
                <w:b/>
                <w:bCs/>
                <w:sz w:val="20"/>
                <w:lang w:val="en-US"/>
              </w:rPr>
              <w:t>ατος</w:t>
            </w:r>
          </w:p>
        </w:tc>
        <w:tc>
          <w:tcPr>
            <w:tcW w:w="568" w:type="pct"/>
            <w:shd w:val="clear" w:color="auto" w:fill="auto"/>
            <w:hideMark/>
          </w:tcPr>
          <w:p w14:paraId="212CED79" w14:textId="77777777" w:rsidR="00AC5778" w:rsidRPr="008E209F" w:rsidRDefault="00AC5778" w:rsidP="008E209F">
            <w:pPr>
              <w:jc w:val="center"/>
              <w:rPr>
                <w:rFonts w:cs="Arial"/>
                <w:sz w:val="20"/>
                <w:lang w:val="en-US"/>
              </w:rPr>
            </w:pPr>
            <w:proofErr w:type="spellStart"/>
            <w:r w:rsidRPr="008E209F">
              <w:rPr>
                <w:rFonts w:cs="Arial"/>
                <w:b/>
                <w:bCs/>
                <w:sz w:val="20"/>
                <w:lang w:val="en-US"/>
              </w:rPr>
              <w:t>Τύ</w:t>
            </w:r>
            <w:proofErr w:type="spellEnd"/>
            <w:r w:rsidRPr="008E209F">
              <w:rPr>
                <w:rFonts w:cs="Arial"/>
                <w:b/>
                <w:bCs/>
                <w:sz w:val="20"/>
                <w:lang w:val="en-US"/>
              </w:rPr>
              <w:t>πος κα</w:t>
            </w:r>
            <w:proofErr w:type="spellStart"/>
            <w:r w:rsidRPr="008E209F">
              <w:rPr>
                <w:rFonts w:cs="Arial"/>
                <w:b/>
                <w:bCs/>
                <w:sz w:val="20"/>
                <w:lang w:val="en-US"/>
              </w:rPr>
              <w:t>υσίμου</w:t>
            </w:r>
            <w:proofErr w:type="spellEnd"/>
          </w:p>
        </w:tc>
        <w:tc>
          <w:tcPr>
            <w:tcW w:w="1492" w:type="pct"/>
            <w:shd w:val="clear" w:color="auto" w:fill="auto"/>
            <w:hideMark/>
          </w:tcPr>
          <w:p w14:paraId="539F0450" w14:textId="77777777" w:rsidR="00AC5778" w:rsidRPr="008E209F" w:rsidRDefault="00AC5778" w:rsidP="008E209F">
            <w:pPr>
              <w:jc w:val="center"/>
              <w:rPr>
                <w:rFonts w:cs="Arial"/>
                <w:sz w:val="20"/>
                <w:lang w:val="en-US"/>
              </w:rPr>
            </w:pPr>
            <w:proofErr w:type="spellStart"/>
            <w:r w:rsidRPr="008E209F">
              <w:rPr>
                <w:rFonts w:cs="Arial"/>
                <w:b/>
                <w:bCs/>
                <w:sz w:val="20"/>
                <w:lang w:val="en-US"/>
              </w:rPr>
              <w:t>Τιμή</w:t>
            </w:r>
            <w:proofErr w:type="spellEnd"/>
            <w:r w:rsidRPr="008E209F">
              <w:rPr>
                <w:rFonts w:cs="Arial"/>
                <w:b/>
                <w:bCs/>
                <w:sz w:val="20"/>
                <w:lang w:val="en-US"/>
              </w:rPr>
              <w:t xml:space="preserve"> παρα</w:t>
            </w:r>
            <w:proofErr w:type="spellStart"/>
            <w:r w:rsidRPr="008E209F">
              <w:rPr>
                <w:rFonts w:cs="Arial"/>
                <w:b/>
                <w:bCs/>
                <w:sz w:val="20"/>
                <w:lang w:val="en-US"/>
              </w:rPr>
              <w:t>μέτρου</w:t>
            </w:r>
            <w:proofErr w:type="spellEnd"/>
            <w:r w:rsidRPr="008E209F">
              <w:rPr>
                <w:rFonts w:cs="Arial"/>
                <w:b/>
                <w:bCs/>
                <w:sz w:val="20"/>
                <w:lang w:val="en-US"/>
              </w:rPr>
              <w:t xml:space="preserve"> β</w:t>
            </w:r>
            <w:proofErr w:type="spellStart"/>
            <w:r w:rsidRPr="008E209F">
              <w:rPr>
                <w:rFonts w:cs="Arial"/>
                <w:b/>
                <w:bCs/>
                <w:sz w:val="20"/>
                <w:lang w:val="en-US"/>
              </w:rPr>
              <w:t>άσει</w:t>
            </w:r>
            <w:proofErr w:type="spellEnd"/>
            <w:r w:rsidRPr="008E209F">
              <w:rPr>
                <w:rFonts w:cs="Arial"/>
                <w:b/>
                <w:bCs/>
                <w:sz w:val="20"/>
                <w:lang w:val="en-US"/>
              </w:rPr>
              <w:t xml:space="preserve"> π</w:t>
            </w:r>
            <w:proofErr w:type="spellStart"/>
            <w:r w:rsidRPr="008E209F">
              <w:rPr>
                <w:rFonts w:cs="Arial"/>
                <w:b/>
                <w:bCs/>
                <w:sz w:val="20"/>
                <w:lang w:val="en-US"/>
              </w:rPr>
              <w:t>ροδι</w:t>
            </w:r>
            <w:proofErr w:type="spellEnd"/>
            <w:r w:rsidRPr="008E209F">
              <w:rPr>
                <w:rFonts w:cs="Arial"/>
                <w:b/>
                <w:bCs/>
                <w:sz w:val="20"/>
                <w:lang w:val="en-US"/>
              </w:rPr>
              <w:t>αγραφών</w:t>
            </w:r>
          </w:p>
        </w:tc>
        <w:tc>
          <w:tcPr>
            <w:tcW w:w="1298" w:type="pct"/>
            <w:shd w:val="clear" w:color="auto" w:fill="auto"/>
            <w:hideMark/>
          </w:tcPr>
          <w:p w14:paraId="1675443C" w14:textId="77777777" w:rsidR="00AC5778" w:rsidRPr="008E209F" w:rsidRDefault="00AC5778" w:rsidP="008E209F">
            <w:pPr>
              <w:jc w:val="center"/>
              <w:rPr>
                <w:rFonts w:cs="Arial"/>
                <w:sz w:val="20"/>
                <w:lang w:val="en-US"/>
              </w:rPr>
            </w:pPr>
            <w:r w:rsidRPr="008E209F">
              <w:rPr>
                <w:rFonts w:cs="Arial"/>
                <w:b/>
                <w:bCs/>
                <w:sz w:val="20"/>
                <w:lang w:val="en-US"/>
              </w:rPr>
              <w:t>Πα</w:t>
            </w:r>
            <w:proofErr w:type="spellStart"/>
            <w:r w:rsidRPr="008E209F">
              <w:rPr>
                <w:rFonts w:cs="Arial"/>
                <w:b/>
                <w:bCs/>
                <w:sz w:val="20"/>
                <w:lang w:val="en-US"/>
              </w:rPr>
              <w:t>ράμετρος</w:t>
            </w:r>
            <w:proofErr w:type="spellEnd"/>
            <w:r w:rsidRPr="008E209F">
              <w:rPr>
                <w:rFonts w:cs="Arial"/>
                <w:b/>
                <w:bCs/>
                <w:sz w:val="20"/>
                <w:lang w:val="en-US"/>
              </w:rPr>
              <w:t xml:space="preserve"> </w:t>
            </w:r>
            <w:proofErr w:type="spellStart"/>
            <w:r w:rsidRPr="008E209F">
              <w:rPr>
                <w:rFonts w:cs="Arial"/>
                <w:b/>
                <w:bCs/>
                <w:sz w:val="20"/>
                <w:lang w:val="en-US"/>
              </w:rPr>
              <w:t>εκτός</w:t>
            </w:r>
            <w:proofErr w:type="spellEnd"/>
            <w:r w:rsidRPr="008E209F">
              <w:rPr>
                <w:rFonts w:cs="Arial"/>
                <w:b/>
                <w:bCs/>
                <w:sz w:val="20"/>
                <w:lang w:val="en-US"/>
              </w:rPr>
              <w:t xml:space="preserve"> π</w:t>
            </w:r>
            <w:proofErr w:type="spellStart"/>
            <w:r w:rsidRPr="008E209F">
              <w:rPr>
                <w:rFonts w:cs="Arial"/>
                <w:b/>
                <w:bCs/>
                <w:sz w:val="20"/>
                <w:lang w:val="en-US"/>
              </w:rPr>
              <w:t>ροδι</w:t>
            </w:r>
            <w:proofErr w:type="spellEnd"/>
            <w:r w:rsidRPr="008E209F">
              <w:rPr>
                <w:rFonts w:cs="Arial"/>
                <w:b/>
                <w:bCs/>
                <w:sz w:val="20"/>
                <w:lang w:val="en-US"/>
              </w:rPr>
              <w:t>αγραφών</w:t>
            </w:r>
          </w:p>
        </w:tc>
      </w:tr>
      <w:tr w:rsidR="00AC5778" w:rsidRPr="008E209F" w14:paraId="3DB97D33" w14:textId="77777777" w:rsidTr="00DD3B92">
        <w:trPr>
          <w:trHeight w:val="382"/>
          <w:jc w:val="center"/>
        </w:trPr>
        <w:tc>
          <w:tcPr>
            <w:tcW w:w="382" w:type="pct"/>
            <w:shd w:val="clear" w:color="auto" w:fill="auto"/>
            <w:hideMark/>
          </w:tcPr>
          <w:p w14:paraId="1F1716FA" w14:textId="77777777" w:rsidR="00AC5778" w:rsidRPr="008E209F" w:rsidRDefault="00AC5778" w:rsidP="008E209F">
            <w:pPr>
              <w:jc w:val="center"/>
              <w:rPr>
                <w:rFonts w:cs="Arial"/>
                <w:sz w:val="20"/>
                <w:lang w:val="en-US"/>
              </w:rPr>
            </w:pPr>
          </w:p>
        </w:tc>
        <w:tc>
          <w:tcPr>
            <w:tcW w:w="1260" w:type="pct"/>
            <w:shd w:val="clear" w:color="auto" w:fill="auto"/>
            <w:hideMark/>
          </w:tcPr>
          <w:p w14:paraId="53D94811" w14:textId="77777777" w:rsidR="00AC5778" w:rsidRPr="008E209F" w:rsidRDefault="00AC5778" w:rsidP="008E209F">
            <w:pPr>
              <w:jc w:val="both"/>
              <w:rPr>
                <w:rFonts w:cs="Arial"/>
                <w:sz w:val="20"/>
                <w:lang w:val="en-US"/>
              </w:rPr>
            </w:pPr>
          </w:p>
        </w:tc>
        <w:tc>
          <w:tcPr>
            <w:tcW w:w="568" w:type="pct"/>
            <w:shd w:val="clear" w:color="auto" w:fill="auto"/>
            <w:hideMark/>
          </w:tcPr>
          <w:p w14:paraId="51AE8672" w14:textId="77777777" w:rsidR="00AC5778" w:rsidRPr="008E209F" w:rsidRDefault="00AC5778" w:rsidP="008E209F">
            <w:pPr>
              <w:jc w:val="both"/>
              <w:rPr>
                <w:rFonts w:cs="Arial"/>
                <w:sz w:val="20"/>
                <w:lang w:val="en-US"/>
              </w:rPr>
            </w:pPr>
          </w:p>
        </w:tc>
        <w:tc>
          <w:tcPr>
            <w:tcW w:w="1492" w:type="pct"/>
            <w:shd w:val="clear" w:color="auto" w:fill="auto"/>
            <w:hideMark/>
          </w:tcPr>
          <w:p w14:paraId="2F68AE30" w14:textId="77777777" w:rsidR="00AC5778" w:rsidRPr="008E209F" w:rsidRDefault="00AC5778" w:rsidP="008E209F">
            <w:pPr>
              <w:jc w:val="both"/>
              <w:rPr>
                <w:rFonts w:cs="Arial"/>
                <w:sz w:val="20"/>
                <w:lang w:val="en-US"/>
              </w:rPr>
            </w:pPr>
          </w:p>
        </w:tc>
        <w:tc>
          <w:tcPr>
            <w:tcW w:w="1298" w:type="pct"/>
            <w:shd w:val="clear" w:color="auto" w:fill="auto"/>
            <w:hideMark/>
          </w:tcPr>
          <w:p w14:paraId="5DEF3B0E" w14:textId="77777777" w:rsidR="00AC5778" w:rsidRPr="008E209F" w:rsidRDefault="00AC5778" w:rsidP="008E209F">
            <w:pPr>
              <w:jc w:val="both"/>
              <w:rPr>
                <w:rFonts w:cs="Arial"/>
                <w:sz w:val="20"/>
                <w:lang w:val="en-US"/>
              </w:rPr>
            </w:pPr>
          </w:p>
        </w:tc>
      </w:tr>
      <w:tr w:rsidR="000C3B69" w:rsidRPr="008E209F" w14:paraId="102060C4" w14:textId="77777777" w:rsidTr="00DD3B92">
        <w:trPr>
          <w:trHeight w:val="382"/>
          <w:jc w:val="center"/>
        </w:trPr>
        <w:tc>
          <w:tcPr>
            <w:tcW w:w="382" w:type="pct"/>
            <w:shd w:val="clear" w:color="auto" w:fill="auto"/>
          </w:tcPr>
          <w:p w14:paraId="1004E3B3" w14:textId="77777777" w:rsidR="000C3B69" w:rsidRPr="008E209F" w:rsidRDefault="000C3B69" w:rsidP="008E209F">
            <w:pPr>
              <w:jc w:val="center"/>
              <w:rPr>
                <w:rFonts w:eastAsia="Calibri" w:cs="Arial"/>
                <w:sz w:val="20"/>
                <w:lang w:val="en-US"/>
              </w:rPr>
            </w:pPr>
          </w:p>
        </w:tc>
        <w:tc>
          <w:tcPr>
            <w:tcW w:w="1260" w:type="pct"/>
            <w:shd w:val="clear" w:color="auto" w:fill="auto"/>
          </w:tcPr>
          <w:p w14:paraId="269FF929" w14:textId="77777777" w:rsidR="000C3B69" w:rsidRPr="008E209F" w:rsidRDefault="000C3B69" w:rsidP="008E209F">
            <w:pPr>
              <w:jc w:val="both"/>
              <w:rPr>
                <w:rFonts w:eastAsia="Calibri" w:cs="Arial"/>
                <w:sz w:val="20"/>
                <w:lang w:val="en-US"/>
              </w:rPr>
            </w:pPr>
          </w:p>
        </w:tc>
        <w:tc>
          <w:tcPr>
            <w:tcW w:w="568" w:type="pct"/>
            <w:shd w:val="clear" w:color="auto" w:fill="auto"/>
          </w:tcPr>
          <w:p w14:paraId="62265709" w14:textId="77777777" w:rsidR="000C3B69" w:rsidRPr="008E209F" w:rsidRDefault="000C3B69" w:rsidP="008E209F">
            <w:pPr>
              <w:jc w:val="both"/>
              <w:rPr>
                <w:rFonts w:eastAsia="Calibri" w:cs="Arial"/>
                <w:sz w:val="20"/>
                <w:lang w:val="en-US"/>
              </w:rPr>
            </w:pPr>
          </w:p>
        </w:tc>
        <w:tc>
          <w:tcPr>
            <w:tcW w:w="1492" w:type="pct"/>
            <w:shd w:val="clear" w:color="auto" w:fill="auto"/>
          </w:tcPr>
          <w:p w14:paraId="73E5D67F" w14:textId="77777777" w:rsidR="000C3B69" w:rsidRPr="008E209F" w:rsidRDefault="000C3B69" w:rsidP="008E209F">
            <w:pPr>
              <w:jc w:val="both"/>
              <w:rPr>
                <w:rFonts w:eastAsia="Calibri" w:cs="Arial"/>
                <w:sz w:val="20"/>
                <w:lang w:val="en-US"/>
              </w:rPr>
            </w:pPr>
          </w:p>
        </w:tc>
        <w:tc>
          <w:tcPr>
            <w:tcW w:w="1298" w:type="pct"/>
            <w:shd w:val="clear" w:color="auto" w:fill="auto"/>
          </w:tcPr>
          <w:p w14:paraId="5362CB5C" w14:textId="77777777" w:rsidR="000C3B69" w:rsidRPr="008E209F" w:rsidRDefault="000C3B69" w:rsidP="008E209F">
            <w:pPr>
              <w:jc w:val="both"/>
              <w:rPr>
                <w:rFonts w:eastAsia="Calibri" w:cs="Arial"/>
                <w:sz w:val="20"/>
                <w:lang w:val="en-US"/>
              </w:rPr>
            </w:pPr>
          </w:p>
        </w:tc>
      </w:tr>
    </w:tbl>
    <w:p w14:paraId="452CF899" w14:textId="77777777" w:rsidR="00AC5778" w:rsidRPr="000C3B69" w:rsidRDefault="00AC5778" w:rsidP="00DD3B92">
      <w:pPr>
        <w:spacing w:before="100" w:beforeAutospacing="1" w:after="100" w:afterAutospacing="1"/>
        <w:ind w:left="-142"/>
        <w:jc w:val="both"/>
        <w:rPr>
          <w:rFonts w:cs="Arial"/>
          <w:sz w:val="22"/>
          <w:szCs w:val="22"/>
        </w:rPr>
      </w:pPr>
      <w:r w:rsidRPr="000C3B69">
        <w:rPr>
          <w:rFonts w:cs="Arial"/>
          <w:sz w:val="22"/>
          <w:szCs w:val="22"/>
        </w:rPr>
        <w:t>Η αποθήκη θα σφραγιστεί και θα σημανθεί με ταινία που αναγράφει «</w:t>
      </w:r>
      <w:r w:rsidRPr="000C3B69">
        <w:rPr>
          <w:rFonts w:cs="Arial"/>
          <w:b/>
          <w:sz w:val="22"/>
          <w:szCs w:val="22"/>
        </w:rPr>
        <w:t>ΠΕΤΡΕΛΑΙΟΕΙΔΕΣ ΕΚΤΟΣ ΠΡΟΔΙΑΓΡΑΦΩΝ – ΝΑ ΜΗΝ ΧΡΗΣΙΜΟΠΟΙΗΘΕΙ</w:t>
      </w:r>
      <w:r w:rsidRPr="000C3B69">
        <w:rPr>
          <w:rFonts w:cs="Arial"/>
          <w:sz w:val="22"/>
          <w:szCs w:val="22"/>
        </w:rPr>
        <w:t>».</w:t>
      </w:r>
      <w:r w:rsidR="000C3B69">
        <w:rPr>
          <w:rFonts w:cs="Arial"/>
          <w:sz w:val="22"/>
          <w:szCs w:val="22"/>
        </w:rPr>
        <w:t xml:space="preserve"> </w:t>
      </w:r>
      <w:r w:rsidRPr="000C3B69">
        <w:rPr>
          <w:rFonts w:cs="Arial"/>
          <w:sz w:val="22"/>
          <w:szCs w:val="22"/>
        </w:rPr>
        <w:t xml:space="preserve">Καλείστε όπως παρουσιάσετε γραπτώς στον </w:t>
      </w:r>
      <w:proofErr w:type="spellStart"/>
      <w:r w:rsidRPr="000C3B69">
        <w:rPr>
          <w:rFonts w:cs="Arial"/>
          <w:sz w:val="22"/>
          <w:szCs w:val="22"/>
        </w:rPr>
        <w:t>Αρχιεπιθεωρητή</w:t>
      </w:r>
      <w:proofErr w:type="spellEnd"/>
      <w:r w:rsidRPr="000C3B69">
        <w:rPr>
          <w:rFonts w:cs="Arial"/>
          <w:sz w:val="22"/>
          <w:szCs w:val="22"/>
        </w:rPr>
        <w:t xml:space="preserve"> για έγκριση το σχέδιο</w:t>
      </w:r>
      <w:r w:rsidR="000C3B69">
        <w:rPr>
          <w:rFonts w:cs="Arial"/>
          <w:sz w:val="22"/>
          <w:szCs w:val="22"/>
        </w:rPr>
        <w:t xml:space="preserve"> </w:t>
      </w:r>
      <w:r w:rsidRPr="000C3B69">
        <w:rPr>
          <w:rFonts w:cs="Arial"/>
          <w:sz w:val="22"/>
          <w:szCs w:val="22"/>
        </w:rPr>
        <w:t xml:space="preserve">ενεργειών που αναφέρεται στο άρθρο </w:t>
      </w:r>
      <w:r w:rsidR="000C3B69">
        <w:rPr>
          <w:rFonts w:cs="Arial"/>
          <w:sz w:val="22"/>
          <w:szCs w:val="22"/>
        </w:rPr>
        <w:t>10</w:t>
      </w:r>
      <w:r w:rsidRPr="000C3B69">
        <w:rPr>
          <w:rFonts w:cs="Arial"/>
          <w:sz w:val="22"/>
          <w:szCs w:val="22"/>
        </w:rPr>
        <w:t>(3) με σκοπό τη συμμόρφωση με το</w:t>
      </w:r>
      <w:r w:rsidR="000C3B69">
        <w:rPr>
          <w:rFonts w:cs="Arial"/>
          <w:sz w:val="22"/>
          <w:szCs w:val="22"/>
        </w:rPr>
        <w:t xml:space="preserve">ν </w:t>
      </w:r>
      <w:r w:rsidR="00841783" w:rsidRPr="00841783">
        <w:rPr>
          <w:rFonts w:cs="Arial"/>
          <w:sz w:val="22"/>
          <w:szCs w:val="22"/>
        </w:rPr>
        <w:t xml:space="preserve">περί Προδιαγραφών, Κριτηρίων </w:t>
      </w:r>
      <w:proofErr w:type="spellStart"/>
      <w:r w:rsidR="00841783" w:rsidRPr="00841783">
        <w:rPr>
          <w:rFonts w:cs="Arial"/>
          <w:sz w:val="22"/>
          <w:szCs w:val="22"/>
        </w:rPr>
        <w:t>Αειφορίας</w:t>
      </w:r>
      <w:proofErr w:type="spellEnd"/>
      <w:r w:rsidR="00841783" w:rsidRPr="00841783">
        <w:rPr>
          <w:rFonts w:cs="Arial"/>
          <w:sz w:val="22"/>
          <w:szCs w:val="22"/>
        </w:rPr>
        <w:t xml:space="preserve"> και Μείωσης των Εκπομπών των Καυσίμων </w:t>
      </w:r>
      <w:r w:rsidRPr="000C3B69">
        <w:rPr>
          <w:rFonts w:cs="Arial"/>
          <w:sz w:val="22"/>
          <w:szCs w:val="22"/>
        </w:rPr>
        <w:t>Νόμο και τους Κανονισμούς και τα</w:t>
      </w:r>
      <w:r w:rsidR="000C3B69">
        <w:rPr>
          <w:rFonts w:cs="Arial"/>
          <w:sz w:val="22"/>
          <w:szCs w:val="22"/>
        </w:rPr>
        <w:t xml:space="preserve"> </w:t>
      </w:r>
      <w:r w:rsidRPr="000C3B69">
        <w:rPr>
          <w:rFonts w:cs="Arial"/>
          <w:sz w:val="22"/>
          <w:szCs w:val="22"/>
        </w:rPr>
        <w:t>Διατάγματα που εκδόθηκαν δυνάμει αυτ</w:t>
      </w:r>
      <w:r w:rsidR="000C3B69">
        <w:rPr>
          <w:rFonts w:cs="Arial"/>
          <w:sz w:val="22"/>
          <w:szCs w:val="22"/>
        </w:rPr>
        <w:t>ού</w:t>
      </w:r>
      <w:r w:rsidRPr="000C3B69">
        <w:rPr>
          <w:rFonts w:cs="Arial"/>
          <w:sz w:val="22"/>
          <w:szCs w:val="22"/>
        </w:rPr>
        <w:t>.</w:t>
      </w:r>
    </w:p>
    <w:p w14:paraId="6949E4AA" w14:textId="77777777" w:rsidR="00AC5778" w:rsidRPr="000C3B69" w:rsidRDefault="00AC5778" w:rsidP="00DD3B92">
      <w:pPr>
        <w:spacing w:before="100" w:beforeAutospacing="1" w:after="100" w:afterAutospacing="1"/>
        <w:ind w:left="-142"/>
        <w:jc w:val="both"/>
        <w:rPr>
          <w:rFonts w:cs="Arial"/>
          <w:sz w:val="22"/>
          <w:szCs w:val="22"/>
        </w:rPr>
      </w:pPr>
      <w:r w:rsidRPr="000C3B69">
        <w:rPr>
          <w:rFonts w:cs="Arial"/>
          <w:sz w:val="22"/>
          <w:szCs w:val="22"/>
        </w:rPr>
        <w:t xml:space="preserve">Σε περίπτωση που δεν παρουσιάσετε γραπτώς στον </w:t>
      </w:r>
      <w:proofErr w:type="spellStart"/>
      <w:r w:rsidRPr="000C3B69">
        <w:rPr>
          <w:rFonts w:cs="Arial"/>
          <w:sz w:val="22"/>
          <w:szCs w:val="22"/>
        </w:rPr>
        <w:t>Αρχιεπιθεωρητή</w:t>
      </w:r>
      <w:proofErr w:type="spellEnd"/>
      <w:r w:rsidRPr="000C3B69">
        <w:rPr>
          <w:rFonts w:cs="Arial"/>
          <w:sz w:val="22"/>
          <w:szCs w:val="22"/>
        </w:rPr>
        <w:t xml:space="preserve"> για έγκριση σχέδιο</w:t>
      </w:r>
      <w:r w:rsidR="000C3B69">
        <w:rPr>
          <w:rFonts w:cs="Arial"/>
          <w:sz w:val="22"/>
          <w:szCs w:val="22"/>
        </w:rPr>
        <w:t xml:space="preserve"> </w:t>
      </w:r>
      <w:r w:rsidRPr="000C3B69">
        <w:rPr>
          <w:rFonts w:cs="Arial"/>
          <w:sz w:val="22"/>
          <w:szCs w:val="22"/>
        </w:rPr>
        <w:t xml:space="preserve">ενεργειών για συμμόρφωση με </w:t>
      </w:r>
      <w:r w:rsidR="00841783" w:rsidRPr="000C3B69">
        <w:rPr>
          <w:rFonts w:cs="Arial"/>
          <w:sz w:val="22"/>
          <w:szCs w:val="22"/>
        </w:rPr>
        <w:t>το</w:t>
      </w:r>
      <w:r w:rsidR="00841783">
        <w:rPr>
          <w:rFonts w:cs="Arial"/>
          <w:sz w:val="22"/>
          <w:szCs w:val="22"/>
        </w:rPr>
        <w:t xml:space="preserve">ν </w:t>
      </w:r>
      <w:r w:rsidR="00841783" w:rsidRPr="00841783">
        <w:rPr>
          <w:rFonts w:cs="Arial"/>
          <w:sz w:val="22"/>
          <w:szCs w:val="22"/>
        </w:rPr>
        <w:t xml:space="preserve">περί Προδιαγραφών, Κριτηρίων </w:t>
      </w:r>
      <w:proofErr w:type="spellStart"/>
      <w:r w:rsidR="00841783" w:rsidRPr="00841783">
        <w:rPr>
          <w:rFonts w:cs="Arial"/>
          <w:sz w:val="22"/>
          <w:szCs w:val="22"/>
        </w:rPr>
        <w:t>Αειφορίας</w:t>
      </w:r>
      <w:proofErr w:type="spellEnd"/>
      <w:r w:rsidR="00841783" w:rsidRPr="00841783">
        <w:rPr>
          <w:rFonts w:cs="Arial"/>
          <w:sz w:val="22"/>
          <w:szCs w:val="22"/>
        </w:rPr>
        <w:t xml:space="preserve"> και Μείωσης των Εκπομπών των Καυσίμων </w:t>
      </w:r>
      <w:r w:rsidR="00841783" w:rsidRPr="000C3B69">
        <w:rPr>
          <w:rFonts w:cs="Arial"/>
          <w:sz w:val="22"/>
          <w:szCs w:val="22"/>
        </w:rPr>
        <w:t xml:space="preserve">Νόμο </w:t>
      </w:r>
      <w:r w:rsidRPr="000C3B69">
        <w:rPr>
          <w:rFonts w:cs="Arial"/>
          <w:sz w:val="22"/>
          <w:szCs w:val="22"/>
        </w:rPr>
        <w:t>και τους Κανονισμούς και τα Διατάγματα που εκδόθηκαν δυνάμει αυτ</w:t>
      </w:r>
      <w:r w:rsidR="006759F1">
        <w:rPr>
          <w:rFonts w:cs="Arial"/>
          <w:sz w:val="22"/>
          <w:szCs w:val="22"/>
        </w:rPr>
        <w:t>ού</w:t>
      </w:r>
      <w:r w:rsidRPr="000C3B69">
        <w:rPr>
          <w:rFonts w:cs="Arial"/>
          <w:sz w:val="22"/>
          <w:szCs w:val="22"/>
        </w:rPr>
        <w:t xml:space="preserve"> ή δεν</w:t>
      </w:r>
      <w:r w:rsidR="006759F1">
        <w:rPr>
          <w:rFonts w:cs="Arial"/>
          <w:sz w:val="22"/>
          <w:szCs w:val="22"/>
        </w:rPr>
        <w:t xml:space="preserve"> </w:t>
      </w:r>
      <w:r w:rsidRPr="000C3B69">
        <w:rPr>
          <w:rFonts w:cs="Arial"/>
          <w:sz w:val="22"/>
          <w:szCs w:val="22"/>
        </w:rPr>
        <w:t>εκτελέσετε τις ενέργειες του σχεδίου</w:t>
      </w:r>
      <w:r w:rsidR="006759F1">
        <w:rPr>
          <w:rFonts w:cs="Arial"/>
          <w:sz w:val="22"/>
          <w:szCs w:val="22"/>
        </w:rPr>
        <w:t xml:space="preserve"> ενεργειών</w:t>
      </w:r>
      <w:r w:rsidRPr="000C3B69">
        <w:rPr>
          <w:rFonts w:cs="Arial"/>
          <w:sz w:val="22"/>
          <w:szCs w:val="22"/>
        </w:rPr>
        <w:t>, θα εκδοθεί Ειδοποίηση Παράτασης της Σφράγισης.</w:t>
      </w:r>
    </w:p>
    <w:p w14:paraId="52D63ADA" w14:textId="77777777" w:rsidR="00AC5778" w:rsidRPr="00AC5778" w:rsidRDefault="00AC5778" w:rsidP="00AC5778">
      <w:pPr>
        <w:spacing w:before="100" w:beforeAutospacing="1" w:after="100" w:afterAutospacing="1"/>
        <w:ind w:left="176"/>
        <w:jc w:val="both"/>
        <w:rPr>
          <w:rFonts w:cs="Arial"/>
        </w:rPr>
      </w:pPr>
    </w:p>
    <w:p w14:paraId="7F9CA903" w14:textId="77777777" w:rsidR="00AC5778" w:rsidRPr="00AC5778" w:rsidRDefault="00AC5778" w:rsidP="006759F1">
      <w:pPr>
        <w:spacing w:before="100" w:beforeAutospacing="1" w:after="100" w:afterAutospacing="1"/>
        <w:ind w:firstLine="720"/>
        <w:rPr>
          <w:rFonts w:cs="Arial"/>
        </w:rPr>
      </w:pPr>
      <w:r w:rsidRPr="00AC5778">
        <w:rPr>
          <w:rFonts w:cs="Arial"/>
        </w:rPr>
        <w:t>………..……………..……</w:t>
      </w:r>
      <w:r w:rsidR="006759F1">
        <w:rPr>
          <w:rFonts w:cs="Arial"/>
        </w:rPr>
        <w:t>.</w:t>
      </w:r>
      <w:r w:rsidRPr="00AC5778">
        <w:rPr>
          <w:rFonts w:cs="Arial"/>
        </w:rPr>
        <w:t xml:space="preserve">             </w:t>
      </w:r>
      <w:r w:rsidR="006759F1">
        <w:rPr>
          <w:rFonts w:cs="Arial"/>
        </w:rPr>
        <w:tab/>
      </w:r>
      <w:r w:rsidR="006759F1">
        <w:rPr>
          <w:rFonts w:cs="Arial"/>
        </w:rPr>
        <w:tab/>
        <w:t>…</w:t>
      </w:r>
      <w:r w:rsidRPr="00AC5778">
        <w:rPr>
          <w:rFonts w:cs="Arial"/>
        </w:rPr>
        <w:t>………………………………</w:t>
      </w:r>
    </w:p>
    <w:p w14:paraId="380CE6E7" w14:textId="77777777" w:rsidR="00AC5778" w:rsidRPr="006759F1" w:rsidRDefault="00AC5778" w:rsidP="006759F1">
      <w:pPr>
        <w:spacing w:before="100" w:beforeAutospacing="1" w:after="100" w:afterAutospacing="1"/>
        <w:ind w:left="720" w:firstLine="720"/>
        <w:rPr>
          <w:rFonts w:cs="Arial"/>
          <w:sz w:val="22"/>
          <w:szCs w:val="22"/>
        </w:rPr>
      </w:pPr>
      <w:r w:rsidRPr="006759F1">
        <w:rPr>
          <w:rFonts w:cs="Arial"/>
          <w:sz w:val="22"/>
          <w:szCs w:val="22"/>
        </w:rPr>
        <w:t xml:space="preserve">Ημερομηνία    </w:t>
      </w:r>
      <w:r w:rsidR="006759F1" w:rsidRPr="006759F1">
        <w:rPr>
          <w:rFonts w:cs="Arial"/>
          <w:sz w:val="22"/>
          <w:szCs w:val="22"/>
        </w:rPr>
        <w:tab/>
      </w:r>
      <w:r w:rsidR="006759F1" w:rsidRPr="006759F1">
        <w:rPr>
          <w:rFonts w:cs="Arial"/>
          <w:sz w:val="22"/>
          <w:szCs w:val="22"/>
        </w:rPr>
        <w:tab/>
      </w:r>
      <w:r w:rsidR="006759F1" w:rsidRPr="006759F1">
        <w:rPr>
          <w:rFonts w:cs="Arial"/>
          <w:sz w:val="22"/>
          <w:szCs w:val="22"/>
        </w:rPr>
        <w:tab/>
      </w:r>
      <w:r w:rsidR="006759F1" w:rsidRPr="006759F1">
        <w:rPr>
          <w:rFonts w:cs="Arial"/>
          <w:sz w:val="22"/>
          <w:szCs w:val="22"/>
        </w:rPr>
        <w:tab/>
      </w:r>
      <w:r w:rsidR="006759F1" w:rsidRPr="006759F1">
        <w:rPr>
          <w:rFonts w:cs="Arial"/>
          <w:sz w:val="22"/>
          <w:szCs w:val="22"/>
        </w:rPr>
        <w:tab/>
      </w:r>
      <w:r w:rsidR="006759F1">
        <w:rPr>
          <w:rFonts w:cs="Arial"/>
          <w:sz w:val="22"/>
          <w:szCs w:val="22"/>
        </w:rPr>
        <w:tab/>
      </w:r>
      <w:proofErr w:type="spellStart"/>
      <w:r w:rsidRPr="006759F1">
        <w:rPr>
          <w:rFonts w:cs="Arial"/>
          <w:sz w:val="22"/>
          <w:szCs w:val="22"/>
        </w:rPr>
        <w:t>Αρχιεπιθεωρητής</w:t>
      </w:r>
      <w:proofErr w:type="spellEnd"/>
    </w:p>
    <w:p w14:paraId="62030DD9" w14:textId="77777777" w:rsidR="00AC5778" w:rsidRPr="00AC5778" w:rsidRDefault="00AC5778" w:rsidP="00AC5778">
      <w:pPr>
        <w:spacing w:before="100" w:beforeAutospacing="1" w:after="100" w:afterAutospacing="1"/>
        <w:jc w:val="both"/>
        <w:rPr>
          <w:rFonts w:cs="Arial"/>
        </w:rPr>
      </w:pPr>
    </w:p>
    <w:p w14:paraId="2A37272F" w14:textId="77777777" w:rsidR="00AC5778" w:rsidRPr="006759F1" w:rsidRDefault="00AC5778" w:rsidP="00DD3B92">
      <w:pPr>
        <w:spacing w:before="100" w:beforeAutospacing="1" w:after="100" w:afterAutospacing="1"/>
        <w:jc w:val="both"/>
        <w:rPr>
          <w:rFonts w:cs="Arial"/>
          <w:sz w:val="22"/>
          <w:szCs w:val="22"/>
        </w:rPr>
      </w:pPr>
      <w:r w:rsidRPr="006759F1">
        <w:rPr>
          <w:rFonts w:cs="Arial"/>
          <w:b/>
          <w:bCs/>
          <w:sz w:val="22"/>
          <w:szCs w:val="22"/>
        </w:rPr>
        <w:t>Η Ειδοποίηση Απαγόρευσης παραλήφθηκε από:</w:t>
      </w:r>
    </w:p>
    <w:p w14:paraId="20E6F863" w14:textId="77777777" w:rsidR="006759F1" w:rsidRPr="006759F1" w:rsidRDefault="00AC5778" w:rsidP="00DD3B92">
      <w:pPr>
        <w:spacing w:before="100" w:beforeAutospacing="1" w:after="100" w:afterAutospacing="1"/>
        <w:jc w:val="both"/>
        <w:rPr>
          <w:rFonts w:cs="Arial"/>
          <w:sz w:val="22"/>
          <w:szCs w:val="22"/>
        </w:rPr>
      </w:pPr>
      <w:r w:rsidRPr="006759F1">
        <w:rPr>
          <w:rFonts w:cs="Arial"/>
          <w:sz w:val="22"/>
          <w:szCs w:val="22"/>
        </w:rPr>
        <w:t>Όνομα:……………………………………………………………………………………………………….</w:t>
      </w:r>
      <w:r w:rsidRPr="006759F1">
        <w:rPr>
          <w:rFonts w:cs="Arial"/>
          <w:sz w:val="22"/>
          <w:szCs w:val="22"/>
        </w:rPr>
        <w:br/>
      </w:r>
      <w:r w:rsidRPr="006759F1">
        <w:rPr>
          <w:rFonts w:cs="Arial"/>
          <w:sz w:val="22"/>
          <w:szCs w:val="22"/>
        </w:rPr>
        <w:br/>
        <w:t>Ιδιότητα:……………………………………………………………………………………………………….</w:t>
      </w:r>
      <w:r w:rsidRPr="006759F1">
        <w:rPr>
          <w:rFonts w:cs="Arial"/>
          <w:sz w:val="22"/>
          <w:szCs w:val="22"/>
        </w:rPr>
        <w:br/>
      </w:r>
    </w:p>
    <w:p w14:paraId="57D3BE49" w14:textId="77777777" w:rsidR="00AC5778" w:rsidRPr="006759F1" w:rsidRDefault="00AC5778" w:rsidP="006759F1">
      <w:pPr>
        <w:spacing w:before="100" w:beforeAutospacing="1" w:after="100" w:afterAutospacing="1"/>
        <w:ind w:firstLine="720"/>
        <w:rPr>
          <w:rFonts w:cs="Arial"/>
          <w:sz w:val="22"/>
          <w:szCs w:val="22"/>
        </w:rPr>
      </w:pPr>
      <w:r w:rsidRPr="006759F1">
        <w:rPr>
          <w:rFonts w:cs="Arial"/>
          <w:sz w:val="22"/>
          <w:szCs w:val="22"/>
        </w:rPr>
        <w:t>............................</w:t>
      </w:r>
      <w:r w:rsidR="006759F1">
        <w:rPr>
          <w:rFonts w:cs="Arial"/>
          <w:sz w:val="22"/>
          <w:szCs w:val="22"/>
        </w:rPr>
        <w:t>..................</w:t>
      </w:r>
      <w:r w:rsidRPr="006759F1">
        <w:rPr>
          <w:rFonts w:cs="Arial"/>
          <w:sz w:val="22"/>
          <w:szCs w:val="22"/>
        </w:rPr>
        <w:t xml:space="preserve"> </w:t>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Pr="006759F1">
        <w:rPr>
          <w:rFonts w:cs="Arial"/>
          <w:sz w:val="22"/>
          <w:szCs w:val="22"/>
        </w:rPr>
        <w:t xml:space="preserve">      </w:t>
      </w:r>
      <w:r w:rsidR="006759F1">
        <w:rPr>
          <w:rFonts w:cs="Arial"/>
          <w:sz w:val="22"/>
          <w:szCs w:val="22"/>
        </w:rPr>
        <w:t>………………</w:t>
      </w:r>
      <w:r w:rsidRPr="006759F1">
        <w:rPr>
          <w:rFonts w:cs="Arial"/>
          <w:sz w:val="22"/>
          <w:szCs w:val="22"/>
        </w:rPr>
        <w:t>.............................</w:t>
      </w:r>
      <w:r w:rsidR="006759F1">
        <w:rPr>
          <w:rFonts w:cs="Arial"/>
          <w:sz w:val="22"/>
          <w:szCs w:val="22"/>
        </w:rPr>
        <w:t>..</w:t>
      </w:r>
    </w:p>
    <w:p w14:paraId="7137EBEE" w14:textId="77777777" w:rsidR="00AC5778" w:rsidRPr="006759F1" w:rsidRDefault="00AC5778" w:rsidP="006759F1">
      <w:pPr>
        <w:spacing w:before="100" w:beforeAutospacing="1" w:after="100" w:afterAutospacing="1"/>
        <w:ind w:left="720" w:firstLine="720"/>
        <w:rPr>
          <w:rFonts w:cs="Arial"/>
          <w:sz w:val="22"/>
          <w:szCs w:val="22"/>
        </w:rPr>
      </w:pPr>
      <w:r w:rsidRPr="006759F1">
        <w:rPr>
          <w:rFonts w:cs="Arial"/>
          <w:sz w:val="22"/>
          <w:szCs w:val="22"/>
        </w:rPr>
        <w:t xml:space="preserve">Ημερομηνία </w:t>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Pr="006759F1">
        <w:rPr>
          <w:rFonts w:cs="Arial"/>
          <w:sz w:val="22"/>
          <w:szCs w:val="22"/>
        </w:rPr>
        <w:t>Υπογραφή</w:t>
      </w:r>
    </w:p>
    <w:p w14:paraId="0962FB81" w14:textId="77777777" w:rsidR="008111C7" w:rsidRDefault="008111C7" w:rsidP="00E352C8">
      <w:pPr>
        <w:rPr>
          <w:rFonts w:cs="Arial"/>
          <w:b/>
          <w:bCs/>
          <w:szCs w:val="24"/>
        </w:rPr>
      </w:pPr>
    </w:p>
    <w:p w14:paraId="35574906" w14:textId="723033E8" w:rsidR="000C3B69" w:rsidRPr="00AC5778" w:rsidRDefault="000C3B69" w:rsidP="000C3B69">
      <w:pPr>
        <w:jc w:val="center"/>
        <w:rPr>
          <w:rFonts w:cs="Arial"/>
          <w:b/>
          <w:bCs/>
          <w:szCs w:val="24"/>
        </w:rPr>
      </w:pPr>
      <w:r w:rsidRPr="00DD3B92">
        <w:rPr>
          <w:rFonts w:cs="Arial"/>
          <w:szCs w:val="24"/>
        </w:rPr>
        <w:lastRenderedPageBreak/>
        <w:t>ΠΑΡΑΡΤΗΜΑ Ι</w:t>
      </w:r>
      <w:r w:rsidR="00A274F2">
        <w:rPr>
          <w:rFonts w:cs="Arial"/>
          <w:szCs w:val="24"/>
          <w:lang w:val="en-US"/>
        </w:rPr>
        <w:t>V</w:t>
      </w:r>
      <w:r w:rsidRPr="00AC5778">
        <w:rPr>
          <w:rFonts w:cs="Arial"/>
          <w:b/>
          <w:bCs/>
          <w:szCs w:val="24"/>
        </w:rPr>
        <w:br/>
      </w:r>
      <w:r w:rsidRPr="00AC5778">
        <w:rPr>
          <w:rFonts w:cs="Arial"/>
          <w:b/>
          <w:bCs/>
          <w:szCs w:val="24"/>
        </w:rPr>
        <w:br/>
      </w:r>
      <w:r w:rsidR="00D55E7F">
        <w:rPr>
          <w:rFonts w:cs="Arial"/>
          <w:bCs/>
          <w:szCs w:val="24"/>
        </w:rPr>
        <w:t>[Ά</w:t>
      </w:r>
      <w:r w:rsidRPr="006759F1">
        <w:rPr>
          <w:rFonts w:cs="Arial"/>
          <w:bCs/>
          <w:szCs w:val="24"/>
        </w:rPr>
        <w:t xml:space="preserve">ρθρο </w:t>
      </w:r>
      <w:r w:rsidR="006759F1" w:rsidRPr="006759F1">
        <w:rPr>
          <w:rFonts w:cs="Arial"/>
          <w:bCs/>
          <w:szCs w:val="24"/>
        </w:rPr>
        <w:t>10</w:t>
      </w:r>
      <w:r w:rsidRPr="006759F1">
        <w:rPr>
          <w:rFonts w:cs="Arial"/>
          <w:bCs/>
          <w:szCs w:val="24"/>
        </w:rPr>
        <w:t>(5)</w:t>
      </w:r>
      <w:r w:rsidR="00D55E7F">
        <w:rPr>
          <w:rFonts w:cs="Arial"/>
          <w:bCs/>
          <w:szCs w:val="24"/>
        </w:rPr>
        <w:t>]</w:t>
      </w:r>
    </w:p>
    <w:p w14:paraId="709937C1" w14:textId="77777777" w:rsidR="000C3B69" w:rsidRPr="00AC5778" w:rsidRDefault="000C3B69" w:rsidP="000C3B69">
      <w:pPr>
        <w:jc w:val="center"/>
        <w:rPr>
          <w:rFonts w:cs="Arial"/>
          <w:b/>
          <w:bCs/>
          <w:szCs w:val="24"/>
        </w:rPr>
      </w:pPr>
    </w:p>
    <w:p w14:paraId="40FCD961" w14:textId="77777777" w:rsidR="000C3B69" w:rsidRPr="006759F1" w:rsidRDefault="000C3B69" w:rsidP="000C3B69">
      <w:pPr>
        <w:spacing w:before="100" w:beforeAutospacing="1" w:after="100" w:afterAutospacing="1"/>
        <w:jc w:val="right"/>
        <w:rPr>
          <w:rFonts w:cs="Arial"/>
          <w:sz w:val="22"/>
          <w:szCs w:val="22"/>
        </w:rPr>
      </w:pPr>
      <w:proofErr w:type="spellStart"/>
      <w:r w:rsidRPr="006759F1">
        <w:rPr>
          <w:rFonts w:cs="Arial"/>
          <w:sz w:val="22"/>
          <w:szCs w:val="22"/>
        </w:rPr>
        <w:t>Αρ</w:t>
      </w:r>
      <w:proofErr w:type="spellEnd"/>
      <w:r w:rsidRPr="006759F1">
        <w:rPr>
          <w:rFonts w:cs="Arial"/>
          <w:sz w:val="22"/>
          <w:szCs w:val="22"/>
        </w:rPr>
        <w:t xml:space="preserve">. </w:t>
      </w:r>
      <w:proofErr w:type="spellStart"/>
      <w:r w:rsidRPr="006759F1">
        <w:rPr>
          <w:rFonts w:cs="Arial"/>
          <w:sz w:val="22"/>
          <w:szCs w:val="22"/>
        </w:rPr>
        <w:t>Ειδοπ</w:t>
      </w:r>
      <w:proofErr w:type="spellEnd"/>
      <w:r w:rsidRPr="006759F1">
        <w:rPr>
          <w:rFonts w:cs="Arial"/>
          <w:sz w:val="22"/>
          <w:szCs w:val="22"/>
        </w:rPr>
        <w:t>.: ……………..</w:t>
      </w:r>
    </w:p>
    <w:p w14:paraId="3F2C383A" w14:textId="77777777" w:rsidR="000C3B69" w:rsidRPr="00AC5778" w:rsidRDefault="000C3B69" w:rsidP="000C3B69">
      <w:pPr>
        <w:spacing w:before="100" w:beforeAutospacing="1" w:after="100" w:afterAutospacing="1"/>
        <w:jc w:val="center"/>
        <w:rPr>
          <w:rFonts w:cs="Arial"/>
        </w:rPr>
      </w:pPr>
      <w:r w:rsidRPr="00AC5778">
        <w:rPr>
          <w:rFonts w:cs="Arial"/>
          <w:b/>
          <w:bCs/>
        </w:rPr>
        <w:t>ΕΙΔΟΠΟΙΗΣΗ ΕΠΑΝΑΛΕΙΤΟΥΡΓΙΑΣ</w:t>
      </w:r>
    </w:p>
    <w:p w14:paraId="1E75E8AE" w14:textId="77777777" w:rsidR="008111C7" w:rsidRDefault="008111C7" w:rsidP="000C3B69">
      <w:pPr>
        <w:spacing w:before="100" w:beforeAutospacing="1" w:after="100" w:afterAutospacing="1"/>
        <w:ind w:left="284"/>
        <w:jc w:val="both"/>
        <w:rPr>
          <w:rFonts w:cs="Arial"/>
          <w:b/>
          <w:bCs/>
          <w:sz w:val="22"/>
          <w:szCs w:val="22"/>
        </w:rPr>
      </w:pPr>
      <w:r w:rsidRPr="008111C7">
        <w:rPr>
          <w:rFonts w:cs="Arial"/>
          <w:b/>
          <w:bCs/>
          <w:sz w:val="22"/>
          <w:szCs w:val="22"/>
        </w:rPr>
        <w:t xml:space="preserve">Ο περί Προδιαγραφών, Κριτηρίων </w:t>
      </w:r>
      <w:proofErr w:type="spellStart"/>
      <w:r w:rsidRPr="008111C7">
        <w:rPr>
          <w:rFonts w:cs="Arial"/>
          <w:b/>
          <w:bCs/>
          <w:sz w:val="22"/>
          <w:szCs w:val="22"/>
        </w:rPr>
        <w:t>Αειφορίας</w:t>
      </w:r>
      <w:proofErr w:type="spellEnd"/>
      <w:r w:rsidRPr="008111C7">
        <w:rPr>
          <w:rFonts w:cs="Arial"/>
          <w:b/>
          <w:bCs/>
          <w:sz w:val="22"/>
          <w:szCs w:val="22"/>
        </w:rPr>
        <w:t xml:space="preserve"> και Μείωσης των Εκπομπών των Καυσίμων Νόμος</w:t>
      </w:r>
    </w:p>
    <w:p w14:paraId="2C6C2C5C" w14:textId="7D01CAEB" w:rsidR="000C3B69" w:rsidRPr="006759F1" w:rsidRDefault="000C3B69" w:rsidP="000C3B69">
      <w:pPr>
        <w:spacing w:before="100" w:beforeAutospacing="1" w:after="100" w:afterAutospacing="1"/>
        <w:ind w:left="284"/>
        <w:jc w:val="both"/>
        <w:rPr>
          <w:rFonts w:cs="Arial"/>
          <w:sz w:val="22"/>
          <w:szCs w:val="22"/>
        </w:rPr>
      </w:pPr>
      <w:r w:rsidRPr="006759F1">
        <w:rPr>
          <w:rFonts w:cs="Arial"/>
          <w:sz w:val="22"/>
          <w:szCs w:val="22"/>
        </w:rPr>
        <w:t>Επειδή στην αποθήκη σας με την επωνυμία ………………………………………………………..</w:t>
      </w:r>
      <w:r w:rsidR="00630A62">
        <w:rPr>
          <w:rFonts w:cs="Arial"/>
          <w:sz w:val="22"/>
          <w:szCs w:val="22"/>
        </w:rPr>
        <w:t>,</w:t>
      </w:r>
      <w:r w:rsidR="006759F1">
        <w:rPr>
          <w:rFonts w:cs="Arial"/>
          <w:sz w:val="22"/>
          <w:szCs w:val="22"/>
        </w:rPr>
        <w:t xml:space="preserve"> </w:t>
      </w:r>
      <w:r w:rsidRPr="006759F1">
        <w:rPr>
          <w:rFonts w:cs="Arial"/>
          <w:sz w:val="22"/>
          <w:szCs w:val="22"/>
        </w:rPr>
        <w:t xml:space="preserve">που βρίσκεται στη διεύθυνση .................................................................................., διενεργήθηκε </w:t>
      </w:r>
      <w:r w:rsidR="006759F1">
        <w:rPr>
          <w:rFonts w:cs="Arial"/>
          <w:sz w:val="22"/>
          <w:szCs w:val="22"/>
        </w:rPr>
        <w:t xml:space="preserve">στις </w:t>
      </w:r>
      <w:r w:rsidRPr="006759F1">
        <w:rPr>
          <w:rFonts w:cs="Arial"/>
          <w:sz w:val="22"/>
          <w:szCs w:val="22"/>
        </w:rPr>
        <w:t>................................</w:t>
      </w:r>
      <w:r w:rsidR="006759F1">
        <w:rPr>
          <w:rFonts w:cs="Arial"/>
          <w:sz w:val="22"/>
          <w:szCs w:val="22"/>
        </w:rPr>
        <w:t xml:space="preserve"> </w:t>
      </w:r>
      <w:r w:rsidRPr="006759F1">
        <w:rPr>
          <w:rFonts w:cs="Arial"/>
          <w:sz w:val="22"/>
          <w:szCs w:val="22"/>
        </w:rPr>
        <w:t>δειγματοληψία από τους Εντεταλμένους Επιθεωρητές</w:t>
      </w:r>
      <w:r w:rsidR="006759F1">
        <w:rPr>
          <w:rFonts w:cs="Arial"/>
          <w:sz w:val="22"/>
          <w:szCs w:val="22"/>
        </w:rPr>
        <w:t xml:space="preserve"> ……………………………………………………………. </w:t>
      </w:r>
      <w:r w:rsidRPr="006759F1">
        <w:rPr>
          <w:rFonts w:cs="Arial"/>
          <w:sz w:val="22"/>
          <w:szCs w:val="22"/>
        </w:rPr>
        <w:t>...............................................……………….. και ο εργαστηριακός έλεγχος έδειξε ότι ……….………. δείγματα με κωδικούς αριθμούς</w:t>
      </w:r>
      <w:r w:rsidR="006759F1">
        <w:rPr>
          <w:rFonts w:cs="Arial"/>
          <w:sz w:val="22"/>
          <w:szCs w:val="22"/>
        </w:rPr>
        <w:t xml:space="preserve"> </w:t>
      </w:r>
      <w:r w:rsidRPr="006759F1">
        <w:rPr>
          <w:rFonts w:cs="Arial"/>
          <w:sz w:val="22"/>
          <w:szCs w:val="22"/>
        </w:rPr>
        <w:t>…………………….. δεν ήταν σύμφωνα με τις καθοριζόμενες προδιαγραφές πετρελαιοειδών</w:t>
      </w:r>
      <w:r w:rsidR="006759F1">
        <w:rPr>
          <w:rFonts w:cs="Arial"/>
          <w:sz w:val="22"/>
          <w:szCs w:val="22"/>
        </w:rPr>
        <w:t xml:space="preserve"> </w:t>
      </w:r>
      <w:r w:rsidRPr="006759F1">
        <w:rPr>
          <w:rFonts w:cs="Arial"/>
          <w:sz w:val="22"/>
          <w:szCs w:val="22"/>
        </w:rPr>
        <w:t xml:space="preserve">και καυσίμων και η λειτουργία της αποθήκης σας απαγορεύτηκε με την </w:t>
      </w:r>
      <w:proofErr w:type="spellStart"/>
      <w:r w:rsidRPr="006759F1">
        <w:rPr>
          <w:rFonts w:cs="Arial"/>
          <w:sz w:val="22"/>
          <w:szCs w:val="22"/>
        </w:rPr>
        <w:t>υπ</w:t>
      </w:r>
      <w:proofErr w:type="spellEnd"/>
      <w:r w:rsidRPr="006759F1">
        <w:rPr>
          <w:rFonts w:cs="Arial"/>
          <w:sz w:val="22"/>
          <w:szCs w:val="22"/>
        </w:rPr>
        <w:t>΄ αριθμό</w:t>
      </w:r>
      <w:r w:rsidR="00630A62">
        <w:rPr>
          <w:rFonts w:cs="Arial"/>
          <w:sz w:val="22"/>
          <w:szCs w:val="22"/>
        </w:rPr>
        <w:t>ν</w:t>
      </w:r>
      <w:r w:rsidR="006759F1">
        <w:rPr>
          <w:rFonts w:cs="Arial"/>
          <w:sz w:val="22"/>
          <w:szCs w:val="22"/>
        </w:rPr>
        <w:t xml:space="preserve"> </w:t>
      </w:r>
      <w:r w:rsidRPr="006759F1">
        <w:rPr>
          <w:rFonts w:cs="Arial"/>
          <w:sz w:val="22"/>
          <w:szCs w:val="22"/>
        </w:rPr>
        <w:t>………………….... Ειδοποίηση Απαγόρευσης και επειδή εφαρμόσατε το εγκεκριμένο από τον</w:t>
      </w:r>
      <w:r w:rsidR="006759F1">
        <w:rPr>
          <w:rFonts w:cs="Arial"/>
          <w:sz w:val="22"/>
          <w:szCs w:val="22"/>
        </w:rPr>
        <w:t xml:space="preserve"> </w:t>
      </w:r>
      <w:proofErr w:type="spellStart"/>
      <w:r w:rsidRPr="006759F1">
        <w:rPr>
          <w:rFonts w:cs="Arial"/>
          <w:sz w:val="22"/>
          <w:szCs w:val="22"/>
        </w:rPr>
        <w:t>Αρχιεπιθεωρητή</w:t>
      </w:r>
      <w:proofErr w:type="spellEnd"/>
      <w:r w:rsidRPr="006759F1">
        <w:rPr>
          <w:rFonts w:cs="Arial"/>
          <w:sz w:val="22"/>
          <w:szCs w:val="22"/>
        </w:rPr>
        <w:t xml:space="preserve"> σχέδιο ενεργειών για συμμόρφωση με το</w:t>
      </w:r>
      <w:r w:rsidR="006759F1">
        <w:rPr>
          <w:rFonts w:cs="Arial"/>
          <w:sz w:val="22"/>
          <w:szCs w:val="22"/>
        </w:rPr>
        <w:t>ν</w:t>
      </w:r>
      <w:r w:rsidRPr="006759F1">
        <w:rPr>
          <w:rFonts w:cs="Arial"/>
          <w:sz w:val="22"/>
          <w:szCs w:val="22"/>
        </w:rPr>
        <w:t xml:space="preserve"> </w:t>
      </w:r>
      <w:proofErr w:type="spellStart"/>
      <w:r w:rsidR="00841783" w:rsidRPr="000C3B69">
        <w:rPr>
          <w:rFonts w:cs="Arial"/>
          <w:sz w:val="22"/>
          <w:szCs w:val="22"/>
        </w:rPr>
        <w:t>το</w:t>
      </w:r>
      <w:r w:rsidR="00841783">
        <w:rPr>
          <w:rFonts w:cs="Arial"/>
          <w:sz w:val="22"/>
          <w:szCs w:val="22"/>
        </w:rPr>
        <w:t>ν</w:t>
      </w:r>
      <w:proofErr w:type="spellEnd"/>
      <w:r w:rsidR="00841783">
        <w:rPr>
          <w:rFonts w:cs="Arial"/>
          <w:sz w:val="22"/>
          <w:szCs w:val="22"/>
        </w:rPr>
        <w:t xml:space="preserve"> </w:t>
      </w:r>
      <w:r w:rsidR="00841783" w:rsidRPr="00841783">
        <w:rPr>
          <w:rFonts w:cs="Arial"/>
          <w:sz w:val="22"/>
          <w:szCs w:val="22"/>
        </w:rPr>
        <w:t xml:space="preserve">περί Προδιαγραφών, Κριτηρίων </w:t>
      </w:r>
      <w:proofErr w:type="spellStart"/>
      <w:r w:rsidR="00841783" w:rsidRPr="00841783">
        <w:rPr>
          <w:rFonts w:cs="Arial"/>
          <w:sz w:val="22"/>
          <w:szCs w:val="22"/>
        </w:rPr>
        <w:t>Αειφορίας</w:t>
      </w:r>
      <w:proofErr w:type="spellEnd"/>
      <w:r w:rsidR="00841783" w:rsidRPr="00841783">
        <w:rPr>
          <w:rFonts w:cs="Arial"/>
          <w:sz w:val="22"/>
          <w:szCs w:val="22"/>
        </w:rPr>
        <w:t xml:space="preserve"> και Μείωσης των Εκπομπών των Καυσίμων </w:t>
      </w:r>
      <w:r w:rsidR="00841783" w:rsidRPr="000C3B69">
        <w:rPr>
          <w:rFonts w:cs="Arial"/>
          <w:sz w:val="22"/>
          <w:szCs w:val="22"/>
        </w:rPr>
        <w:t>Νόμο</w:t>
      </w:r>
      <w:r w:rsidRPr="006759F1">
        <w:rPr>
          <w:rFonts w:cs="Arial"/>
          <w:sz w:val="22"/>
          <w:szCs w:val="22"/>
        </w:rPr>
        <w:t xml:space="preserve">, ο </w:t>
      </w:r>
      <w:proofErr w:type="spellStart"/>
      <w:r w:rsidRPr="006759F1">
        <w:rPr>
          <w:rFonts w:cs="Arial"/>
          <w:sz w:val="22"/>
          <w:szCs w:val="22"/>
        </w:rPr>
        <w:t>Αρχιεπιθεωρητής</w:t>
      </w:r>
      <w:proofErr w:type="spellEnd"/>
      <w:r w:rsidRPr="006759F1">
        <w:rPr>
          <w:rFonts w:cs="Arial"/>
          <w:sz w:val="22"/>
          <w:szCs w:val="22"/>
        </w:rPr>
        <w:t xml:space="preserve"> αποφάσισε να εκδώσει την</w:t>
      </w:r>
      <w:r w:rsidR="006759F1">
        <w:rPr>
          <w:rFonts w:cs="Arial"/>
          <w:sz w:val="22"/>
          <w:szCs w:val="22"/>
        </w:rPr>
        <w:t xml:space="preserve"> </w:t>
      </w:r>
      <w:r w:rsidRPr="006759F1">
        <w:rPr>
          <w:rFonts w:cs="Arial"/>
          <w:sz w:val="22"/>
          <w:szCs w:val="22"/>
        </w:rPr>
        <w:t>παρούσα Άδεια Επαναλειτουργίας.</w:t>
      </w:r>
    </w:p>
    <w:p w14:paraId="4CEE9465" w14:textId="77777777" w:rsidR="000C3B69" w:rsidRDefault="000C3B69" w:rsidP="000C3B69">
      <w:pPr>
        <w:spacing w:before="100" w:beforeAutospacing="1" w:after="100" w:afterAutospacing="1"/>
        <w:ind w:left="176"/>
        <w:jc w:val="both"/>
        <w:rPr>
          <w:rFonts w:cs="Arial"/>
          <w:sz w:val="22"/>
          <w:szCs w:val="22"/>
        </w:rPr>
      </w:pPr>
    </w:p>
    <w:p w14:paraId="77BFD1C3" w14:textId="77777777" w:rsidR="006759F1" w:rsidRPr="006759F1" w:rsidRDefault="006759F1" w:rsidP="000C3B69">
      <w:pPr>
        <w:spacing w:before="100" w:beforeAutospacing="1" w:after="100" w:afterAutospacing="1"/>
        <w:ind w:left="176"/>
        <w:jc w:val="both"/>
        <w:rPr>
          <w:rFonts w:cs="Arial"/>
          <w:sz w:val="22"/>
          <w:szCs w:val="22"/>
        </w:rPr>
      </w:pPr>
    </w:p>
    <w:p w14:paraId="14DF1556" w14:textId="77777777" w:rsidR="000C3B69" w:rsidRPr="006759F1" w:rsidRDefault="000C3B69" w:rsidP="006759F1">
      <w:pPr>
        <w:spacing w:before="100" w:beforeAutospacing="1" w:after="100" w:afterAutospacing="1"/>
        <w:ind w:left="720"/>
        <w:rPr>
          <w:rFonts w:cs="Arial"/>
          <w:sz w:val="22"/>
          <w:szCs w:val="22"/>
        </w:rPr>
      </w:pPr>
      <w:r w:rsidRPr="006759F1">
        <w:rPr>
          <w:rFonts w:cs="Arial"/>
          <w:sz w:val="22"/>
          <w:szCs w:val="22"/>
        </w:rPr>
        <w:t>………..……………..……</w:t>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t>….</w:t>
      </w:r>
      <w:r w:rsidRPr="006759F1">
        <w:rPr>
          <w:rFonts w:cs="Arial"/>
          <w:sz w:val="22"/>
          <w:szCs w:val="22"/>
        </w:rPr>
        <w:t>…………………………………</w:t>
      </w:r>
    </w:p>
    <w:p w14:paraId="4D424282" w14:textId="77777777" w:rsidR="000C3B69" w:rsidRPr="006759F1" w:rsidRDefault="000C3B69" w:rsidP="006759F1">
      <w:pPr>
        <w:spacing w:before="100" w:beforeAutospacing="1" w:after="100" w:afterAutospacing="1"/>
        <w:ind w:left="720" w:firstLine="720"/>
        <w:rPr>
          <w:rFonts w:cs="Arial"/>
          <w:sz w:val="22"/>
          <w:szCs w:val="22"/>
        </w:rPr>
      </w:pPr>
      <w:r w:rsidRPr="006759F1">
        <w:rPr>
          <w:rFonts w:cs="Arial"/>
          <w:sz w:val="22"/>
          <w:szCs w:val="22"/>
        </w:rPr>
        <w:t>Ημερομηνία</w:t>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proofErr w:type="spellStart"/>
      <w:r w:rsidRPr="006759F1">
        <w:rPr>
          <w:rFonts w:cs="Arial"/>
          <w:sz w:val="22"/>
          <w:szCs w:val="22"/>
        </w:rPr>
        <w:t>Αρχιεπιθεωρητής</w:t>
      </w:r>
      <w:proofErr w:type="spellEnd"/>
    </w:p>
    <w:p w14:paraId="01FE4CE6" w14:textId="77777777" w:rsidR="000C3B69" w:rsidRDefault="000C3B69" w:rsidP="000C3B69">
      <w:pPr>
        <w:rPr>
          <w:rFonts w:cs="Arial"/>
        </w:rPr>
      </w:pPr>
    </w:p>
    <w:p w14:paraId="13D8B49A" w14:textId="77777777" w:rsidR="006759F1" w:rsidRDefault="006759F1" w:rsidP="000C3B69">
      <w:pPr>
        <w:rPr>
          <w:rFonts w:cs="Arial"/>
        </w:rPr>
      </w:pPr>
    </w:p>
    <w:p w14:paraId="7B952F64" w14:textId="77777777" w:rsidR="001906A5" w:rsidRPr="00AC5778" w:rsidRDefault="001906A5" w:rsidP="000C3B69">
      <w:pPr>
        <w:rPr>
          <w:rFonts w:cs="Arial"/>
        </w:rPr>
      </w:pPr>
    </w:p>
    <w:p w14:paraId="2548100F" w14:textId="77777777" w:rsidR="000C3B69" w:rsidRPr="006759F1" w:rsidRDefault="000C3B69" w:rsidP="000C3B69">
      <w:pPr>
        <w:spacing w:before="100" w:beforeAutospacing="1" w:after="100" w:afterAutospacing="1"/>
        <w:ind w:left="284"/>
        <w:jc w:val="both"/>
        <w:rPr>
          <w:rFonts w:cs="Arial"/>
          <w:sz w:val="22"/>
          <w:szCs w:val="22"/>
        </w:rPr>
      </w:pPr>
      <w:r w:rsidRPr="006759F1">
        <w:rPr>
          <w:rFonts w:cs="Arial"/>
          <w:b/>
          <w:bCs/>
          <w:sz w:val="22"/>
          <w:szCs w:val="22"/>
        </w:rPr>
        <w:t>Η Ειδοποίηση Επαναλειτουργίας παραλήφθηκε από:</w:t>
      </w:r>
    </w:p>
    <w:p w14:paraId="589CC552" w14:textId="77777777" w:rsidR="006759F1" w:rsidRDefault="006759F1" w:rsidP="006759F1">
      <w:pPr>
        <w:spacing w:before="100" w:beforeAutospacing="1" w:after="100" w:afterAutospacing="1"/>
        <w:ind w:left="284"/>
        <w:jc w:val="both"/>
        <w:rPr>
          <w:rFonts w:cs="Arial"/>
          <w:sz w:val="22"/>
          <w:szCs w:val="22"/>
        </w:rPr>
      </w:pPr>
    </w:p>
    <w:p w14:paraId="114ACBA2" w14:textId="77777777" w:rsidR="000C3B69" w:rsidRDefault="000C3B69" w:rsidP="006759F1">
      <w:pPr>
        <w:spacing w:before="100" w:beforeAutospacing="1" w:after="100" w:afterAutospacing="1"/>
        <w:ind w:left="284"/>
        <w:jc w:val="both"/>
        <w:rPr>
          <w:rFonts w:cs="Arial"/>
          <w:sz w:val="22"/>
          <w:szCs w:val="22"/>
        </w:rPr>
      </w:pPr>
      <w:r w:rsidRPr="006759F1">
        <w:rPr>
          <w:rFonts w:cs="Arial"/>
          <w:sz w:val="22"/>
          <w:szCs w:val="22"/>
        </w:rPr>
        <w:t>Όνομα:……………………………………………………………………………………………………….</w:t>
      </w:r>
      <w:r w:rsidRPr="006759F1">
        <w:rPr>
          <w:rFonts w:cs="Arial"/>
          <w:sz w:val="22"/>
          <w:szCs w:val="22"/>
        </w:rPr>
        <w:br/>
      </w:r>
      <w:r w:rsidRPr="006759F1">
        <w:rPr>
          <w:rFonts w:cs="Arial"/>
          <w:sz w:val="22"/>
          <w:szCs w:val="22"/>
        </w:rPr>
        <w:br/>
        <w:t>Ιδιότητα:……………………………………………………………………………………………………….</w:t>
      </w:r>
      <w:r w:rsidRPr="006759F1">
        <w:rPr>
          <w:rFonts w:cs="Arial"/>
          <w:sz w:val="22"/>
          <w:szCs w:val="22"/>
        </w:rPr>
        <w:br/>
      </w:r>
    </w:p>
    <w:p w14:paraId="7D72CE74" w14:textId="77777777" w:rsidR="001906A5" w:rsidRDefault="001906A5" w:rsidP="006759F1">
      <w:pPr>
        <w:spacing w:before="100" w:beforeAutospacing="1" w:after="100" w:afterAutospacing="1"/>
        <w:rPr>
          <w:rFonts w:cs="Arial"/>
          <w:sz w:val="22"/>
          <w:szCs w:val="22"/>
        </w:rPr>
      </w:pPr>
    </w:p>
    <w:p w14:paraId="386738B8" w14:textId="77777777" w:rsidR="000C3B69" w:rsidRPr="006759F1" w:rsidRDefault="001906A5" w:rsidP="001906A5">
      <w:pPr>
        <w:spacing w:before="100" w:beforeAutospacing="1" w:after="100" w:afterAutospacing="1"/>
        <w:ind w:firstLine="720"/>
        <w:rPr>
          <w:rFonts w:cs="Arial"/>
          <w:sz w:val="22"/>
          <w:szCs w:val="22"/>
        </w:rPr>
      </w:pPr>
      <w:r>
        <w:rPr>
          <w:rFonts w:cs="Arial"/>
          <w:sz w:val="22"/>
          <w:szCs w:val="22"/>
        </w:rPr>
        <w:t>….…</w:t>
      </w:r>
      <w:r w:rsidR="000C3B69" w:rsidRPr="006759F1">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w:t>
      </w:r>
      <w:r w:rsidR="000C3B69" w:rsidRPr="006759F1">
        <w:rPr>
          <w:rFonts w:cs="Arial"/>
          <w:sz w:val="22"/>
          <w:szCs w:val="22"/>
        </w:rPr>
        <w:t>.............................</w:t>
      </w:r>
    </w:p>
    <w:p w14:paraId="6AF7B8FE" w14:textId="77777777" w:rsidR="000C3B69" w:rsidRPr="006759F1" w:rsidRDefault="000C3B69" w:rsidP="006759F1">
      <w:pPr>
        <w:spacing w:before="100" w:beforeAutospacing="1" w:after="100" w:afterAutospacing="1"/>
        <w:ind w:left="720" w:firstLine="720"/>
        <w:rPr>
          <w:rFonts w:cs="Arial"/>
          <w:sz w:val="22"/>
          <w:szCs w:val="22"/>
        </w:rPr>
      </w:pPr>
      <w:r w:rsidRPr="006759F1">
        <w:rPr>
          <w:rFonts w:cs="Arial"/>
          <w:sz w:val="22"/>
          <w:szCs w:val="22"/>
        </w:rPr>
        <w:t xml:space="preserve">Ημερομηνία </w:t>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006759F1">
        <w:rPr>
          <w:rFonts w:cs="Arial"/>
          <w:sz w:val="22"/>
          <w:szCs w:val="22"/>
        </w:rPr>
        <w:tab/>
      </w:r>
      <w:r w:rsidRPr="006759F1">
        <w:rPr>
          <w:rFonts w:cs="Arial"/>
          <w:sz w:val="22"/>
          <w:szCs w:val="22"/>
        </w:rPr>
        <w:t>Υπογραφή</w:t>
      </w:r>
    </w:p>
    <w:p w14:paraId="3C80D36C" w14:textId="77777777" w:rsidR="00AC5778" w:rsidRDefault="00AC5778" w:rsidP="000C3B69">
      <w:pPr>
        <w:spacing w:before="100" w:beforeAutospacing="1" w:after="100" w:afterAutospacing="1"/>
        <w:jc w:val="both"/>
        <w:rPr>
          <w:rFonts w:cs="Arial"/>
        </w:rPr>
      </w:pPr>
    </w:p>
    <w:p w14:paraId="353BA67C" w14:textId="77777777" w:rsidR="006759F1" w:rsidRDefault="006759F1" w:rsidP="000C3B69">
      <w:pPr>
        <w:jc w:val="center"/>
        <w:rPr>
          <w:rFonts w:cs="Arial"/>
          <w:b/>
          <w:bCs/>
          <w:szCs w:val="24"/>
        </w:rPr>
      </w:pPr>
    </w:p>
    <w:p w14:paraId="4C6EAB21" w14:textId="77777777" w:rsidR="006759F1" w:rsidRDefault="006759F1" w:rsidP="000C3B69">
      <w:pPr>
        <w:jc w:val="center"/>
        <w:rPr>
          <w:rFonts w:cs="Arial"/>
          <w:b/>
          <w:bCs/>
          <w:szCs w:val="24"/>
        </w:rPr>
      </w:pPr>
    </w:p>
    <w:p w14:paraId="4CA7E0C9" w14:textId="6D4F74C0" w:rsidR="006759F1" w:rsidRDefault="006759F1" w:rsidP="000C3B69">
      <w:pPr>
        <w:jc w:val="center"/>
        <w:rPr>
          <w:rFonts w:cs="Arial"/>
          <w:b/>
          <w:bCs/>
          <w:szCs w:val="24"/>
        </w:rPr>
      </w:pPr>
    </w:p>
    <w:p w14:paraId="1C3EE54F" w14:textId="77777777" w:rsidR="00AA4E3D" w:rsidRDefault="00AA4E3D" w:rsidP="000C3B69">
      <w:pPr>
        <w:jc w:val="center"/>
        <w:rPr>
          <w:rFonts w:cs="Arial"/>
          <w:b/>
          <w:bCs/>
          <w:szCs w:val="24"/>
        </w:rPr>
      </w:pPr>
    </w:p>
    <w:p w14:paraId="5F676A04" w14:textId="3E445048" w:rsidR="000C3B69" w:rsidRPr="001906A5" w:rsidRDefault="000C3B69" w:rsidP="000C3B69">
      <w:pPr>
        <w:jc w:val="center"/>
        <w:rPr>
          <w:rFonts w:cs="Arial"/>
          <w:bCs/>
          <w:szCs w:val="24"/>
        </w:rPr>
      </w:pPr>
      <w:r w:rsidRPr="00630A62">
        <w:rPr>
          <w:rFonts w:cs="Arial"/>
          <w:szCs w:val="24"/>
        </w:rPr>
        <w:lastRenderedPageBreak/>
        <w:t xml:space="preserve">ΠΑΡΑΡΤΗΜΑ </w:t>
      </w:r>
      <w:r w:rsidR="009D3973" w:rsidRPr="00630A62">
        <w:rPr>
          <w:rFonts w:cs="Arial"/>
          <w:szCs w:val="24"/>
          <w:lang w:val="en-US"/>
        </w:rPr>
        <w:t>V</w:t>
      </w:r>
      <w:r w:rsidRPr="00AC5778">
        <w:rPr>
          <w:rFonts w:cs="Arial"/>
          <w:b/>
          <w:bCs/>
          <w:szCs w:val="24"/>
        </w:rPr>
        <w:br/>
      </w:r>
      <w:r w:rsidRPr="00AC5778">
        <w:rPr>
          <w:rFonts w:cs="Arial"/>
          <w:b/>
          <w:bCs/>
          <w:szCs w:val="24"/>
        </w:rPr>
        <w:br/>
      </w:r>
      <w:r w:rsidR="00D55E7F">
        <w:rPr>
          <w:rFonts w:cs="Arial"/>
          <w:bCs/>
          <w:szCs w:val="24"/>
        </w:rPr>
        <w:t>[Ά</w:t>
      </w:r>
      <w:r w:rsidR="00D55E7F" w:rsidRPr="001906A5">
        <w:rPr>
          <w:rFonts w:cs="Arial"/>
          <w:bCs/>
          <w:szCs w:val="24"/>
        </w:rPr>
        <w:t>ρθρο</w:t>
      </w:r>
      <w:r w:rsidRPr="001906A5">
        <w:rPr>
          <w:rFonts w:cs="Arial"/>
          <w:bCs/>
          <w:szCs w:val="24"/>
        </w:rPr>
        <w:t xml:space="preserve"> </w:t>
      </w:r>
      <w:r w:rsidR="001906A5">
        <w:rPr>
          <w:rFonts w:cs="Arial"/>
          <w:bCs/>
          <w:szCs w:val="24"/>
        </w:rPr>
        <w:t>10</w:t>
      </w:r>
      <w:r w:rsidRPr="001906A5">
        <w:rPr>
          <w:rFonts w:cs="Arial"/>
          <w:bCs/>
          <w:szCs w:val="24"/>
        </w:rPr>
        <w:t>(7)</w:t>
      </w:r>
      <w:r w:rsidR="00D55E7F">
        <w:rPr>
          <w:rFonts w:cs="Arial"/>
          <w:bCs/>
          <w:szCs w:val="24"/>
        </w:rPr>
        <w:t>]</w:t>
      </w:r>
    </w:p>
    <w:p w14:paraId="1D5B03FB" w14:textId="77777777" w:rsidR="000C3B69" w:rsidRPr="001906A5" w:rsidRDefault="000C3B69" w:rsidP="000C3B69">
      <w:pPr>
        <w:spacing w:before="100" w:beforeAutospacing="1" w:after="100" w:afterAutospacing="1"/>
        <w:jc w:val="right"/>
        <w:rPr>
          <w:rFonts w:cs="Arial"/>
          <w:sz w:val="22"/>
          <w:szCs w:val="22"/>
        </w:rPr>
      </w:pPr>
      <w:proofErr w:type="spellStart"/>
      <w:r w:rsidRPr="001906A5">
        <w:rPr>
          <w:rFonts w:cs="Arial"/>
          <w:sz w:val="22"/>
          <w:szCs w:val="22"/>
        </w:rPr>
        <w:t>Αρ</w:t>
      </w:r>
      <w:proofErr w:type="spellEnd"/>
      <w:r w:rsidRPr="001906A5">
        <w:rPr>
          <w:rFonts w:cs="Arial"/>
          <w:sz w:val="22"/>
          <w:szCs w:val="22"/>
        </w:rPr>
        <w:t xml:space="preserve">. </w:t>
      </w:r>
      <w:proofErr w:type="spellStart"/>
      <w:r w:rsidRPr="001906A5">
        <w:rPr>
          <w:rFonts w:cs="Arial"/>
          <w:sz w:val="22"/>
          <w:szCs w:val="22"/>
        </w:rPr>
        <w:t>Ειδοπ</w:t>
      </w:r>
      <w:proofErr w:type="spellEnd"/>
      <w:r w:rsidRPr="001906A5">
        <w:rPr>
          <w:rFonts w:cs="Arial"/>
          <w:sz w:val="22"/>
          <w:szCs w:val="22"/>
        </w:rPr>
        <w:t>.: ……………..</w:t>
      </w:r>
    </w:p>
    <w:p w14:paraId="47B47692" w14:textId="77777777" w:rsidR="000C3B69" w:rsidRPr="00AC5778" w:rsidRDefault="000C3B69" w:rsidP="000C3B69">
      <w:pPr>
        <w:spacing w:before="100" w:beforeAutospacing="1" w:after="100" w:afterAutospacing="1"/>
        <w:jc w:val="center"/>
        <w:rPr>
          <w:rFonts w:cs="Arial"/>
        </w:rPr>
      </w:pPr>
      <w:r w:rsidRPr="00AC5778">
        <w:rPr>
          <w:rFonts w:cs="Arial"/>
          <w:b/>
          <w:bCs/>
        </w:rPr>
        <w:t>ΕΙΔΟΠΟΙΗΣΗ ΠΑΡΑΤΑΣΗΣ ΤΗΣ ΣΦΡΑΓΙΣΗΣ</w:t>
      </w:r>
    </w:p>
    <w:p w14:paraId="71359654" w14:textId="77777777" w:rsidR="000C3B69" w:rsidRPr="001906A5" w:rsidRDefault="008111C7" w:rsidP="000C3B69">
      <w:pPr>
        <w:spacing w:before="100" w:beforeAutospacing="1" w:after="100" w:afterAutospacing="1"/>
        <w:jc w:val="center"/>
        <w:rPr>
          <w:rFonts w:cs="Arial"/>
          <w:sz w:val="22"/>
          <w:szCs w:val="22"/>
        </w:rPr>
      </w:pPr>
      <w:r w:rsidRPr="008111C7">
        <w:t xml:space="preserve"> </w:t>
      </w:r>
      <w:r w:rsidRPr="008111C7">
        <w:rPr>
          <w:rFonts w:cs="Arial"/>
          <w:b/>
          <w:bCs/>
          <w:sz w:val="22"/>
          <w:szCs w:val="22"/>
        </w:rPr>
        <w:t xml:space="preserve">Ο περί Προδιαγραφών, Κριτηρίων </w:t>
      </w:r>
      <w:proofErr w:type="spellStart"/>
      <w:r w:rsidRPr="008111C7">
        <w:rPr>
          <w:rFonts w:cs="Arial"/>
          <w:b/>
          <w:bCs/>
          <w:sz w:val="22"/>
          <w:szCs w:val="22"/>
        </w:rPr>
        <w:t>Αειφορίας</w:t>
      </w:r>
      <w:proofErr w:type="spellEnd"/>
      <w:r w:rsidRPr="008111C7">
        <w:rPr>
          <w:rFonts w:cs="Arial"/>
          <w:b/>
          <w:bCs/>
          <w:sz w:val="22"/>
          <w:szCs w:val="22"/>
        </w:rPr>
        <w:t xml:space="preserve"> και Μείωσης των Εκπομπών των Καυσίμων Νόμος</w:t>
      </w:r>
    </w:p>
    <w:p w14:paraId="2FD505CF" w14:textId="77777777" w:rsidR="000C3B69" w:rsidRPr="001906A5" w:rsidRDefault="000C3B69" w:rsidP="000C3B69">
      <w:pPr>
        <w:spacing w:before="100" w:beforeAutospacing="1" w:after="100" w:afterAutospacing="1"/>
        <w:ind w:left="284"/>
        <w:jc w:val="both"/>
        <w:rPr>
          <w:rFonts w:cs="Arial"/>
          <w:sz w:val="22"/>
          <w:szCs w:val="22"/>
        </w:rPr>
      </w:pPr>
      <w:r w:rsidRPr="001906A5">
        <w:rPr>
          <w:rFonts w:cs="Arial"/>
          <w:sz w:val="22"/>
          <w:szCs w:val="22"/>
        </w:rPr>
        <w:t>Επειδή στις ................................ παραλήφθηκαν από τους Εντεταλμένους Επιθεωρητές</w:t>
      </w:r>
      <w:r w:rsidR="001906A5">
        <w:rPr>
          <w:rFonts w:cs="Arial"/>
          <w:sz w:val="22"/>
          <w:szCs w:val="22"/>
        </w:rPr>
        <w:t xml:space="preserve"> …………………… </w:t>
      </w:r>
      <w:r w:rsidRPr="001906A5">
        <w:rPr>
          <w:rFonts w:cs="Arial"/>
          <w:sz w:val="22"/>
          <w:szCs w:val="22"/>
        </w:rPr>
        <w:t>..............................…………………………………………...........................</w:t>
      </w:r>
      <w:r w:rsidR="001906A5">
        <w:rPr>
          <w:rFonts w:cs="Arial"/>
          <w:sz w:val="22"/>
          <w:szCs w:val="22"/>
        </w:rPr>
        <w:t xml:space="preserve"> </w:t>
      </w:r>
      <w:r w:rsidRPr="001906A5">
        <w:rPr>
          <w:rFonts w:cs="Arial"/>
          <w:sz w:val="22"/>
          <w:szCs w:val="22"/>
        </w:rPr>
        <w:t>συνολικά</w:t>
      </w:r>
      <w:r w:rsidR="001906A5">
        <w:rPr>
          <w:rFonts w:cs="Arial"/>
          <w:sz w:val="22"/>
          <w:szCs w:val="22"/>
        </w:rPr>
        <w:t xml:space="preserve"> </w:t>
      </w:r>
      <w:r w:rsidRPr="001906A5">
        <w:rPr>
          <w:rFonts w:cs="Arial"/>
          <w:sz w:val="22"/>
          <w:szCs w:val="22"/>
        </w:rPr>
        <w:t>.......................</w:t>
      </w:r>
      <w:r w:rsidR="001906A5">
        <w:rPr>
          <w:rFonts w:cs="Arial"/>
          <w:sz w:val="22"/>
          <w:szCs w:val="22"/>
        </w:rPr>
        <w:t xml:space="preserve"> </w:t>
      </w:r>
      <w:r w:rsidRPr="001906A5">
        <w:rPr>
          <w:rFonts w:cs="Arial"/>
          <w:sz w:val="22"/>
          <w:szCs w:val="22"/>
        </w:rPr>
        <w:t>δείγματα από την αποθήκη με την επωνυμία</w:t>
      </w:r>
      <w:r w:rsidR="001906A5">
        <w:rPr>
          <w:rFonts w:cs="Arial"/>
          <w:sz w:val="22"/>
          <w:szCs w:val="22"/>
        </w:rPr>
        <w:t xml:space="preserve"> ……………………</w:t>
      </w:r>
      <w:r w:rsidRPr="001906A5">
        <w:rPr>
          <w:rFonts w:cs="Arial"/>
          <w:sz w:val="22"/>
          <w:szCs w:val="22"/>
        </w:rPr>
        <w:t>……………………………………</w:t>
      </w:r>
      <w:r w:rsidR="00D55E7F">
        <w:rPr>
          <w:rFonts w:cs="Arial"/>
          <w:sz w:val="22"/>
          <w:szCs w:val="22"/>
        </w:rPr>
        <w:t>,</w:t>
      </w:r>
      <w:r w:rsidRPr="001906A5">
        <w:rPr>
          <w:rFonts w:cs="Arial"/>
          <w:sz w:val="22"/>
          <w:szCs w:val="22"/>
        </w:rPr>
        <w:t xml:space="preserve"> που βρίσκεται στη διεύθυνση</w:t>
      </w:r>
      <w:r w:rsidR="001906A5">
        <w:rPr>
          <w:rFonts w:cs="Arial"/>
          <w:sz w:val="22"/>
          <w:szCs w:val="22"/>
        </w:rPr>
        <w:t xml:space="preserve"> </w:t>
      </w:r>
      <w:r w:rsidRPr="001906A5">
        <w:rPr>
          <w:rFonts w:cs="Arial"/>
          <w:sz w:val="22"/>
          <w:szCs w:val="22"/>
        </w:rPr>
        <w:t>……..............................................................................</w:t>
      </w:r>
      <w:r w:rsidR="001906A5">
        <w:rPr>
          <w:rFonts w:cs="Arial"/>
          <w:sz w:val="22"/>
          <w:szCs w:val="22"/>
        </w:rPr>
        <w:t>...............</w:t>
      </w:r>
      <w:r w:rsidRPr="001906A5">
        <w:rPr>
          <w:rFonts w:cs="Arial"/>
          <w:sz w:val="22"/>
          <w:szCs w:val="22"/>
        </w:rPr>
        <w:t>.., και στα οποία διενεργήθηκαν εργαστηριακοί έλεγχοι οι οποίοι έδειξαν ότι τα δείγματα δεν ήταν σύμφωνα με</w:t>
      </w:r>
      <w:r w:rsidR="001906A5">
        <w:rPr>
          <w:rFonts w:cs="Arial"/>
          <w:sz w:val="22"/>
          <w:szCs w:val="22"/>
        </w:rPr>
        <w:t xml:space="preserve"> </w:t>
      </w:r>
      <w:r w:rsidRPr="001906A5">
        <w:rPr>
          <w:rFonts w:cs="Arial"/>
          <w:sz w:val="22"/>
          <w:szCs w:val="22"/>
        </w:rPr>
        <w:t>τις καθοριζόμενες προδιαγραφές πετρελαιοειδών και καυσίμων και η λειτουργία της αποθήκης σας απαγορεύτηκε με την υπ</w:t>
      </w:r>
      <w:r w:rsidR="00D55E7F">
        <w:rPr>
          <w:rFonts w:cs="Arial"/>
          <w:sz w:val="22"/>
          <w:szCs w:val="22"/>
        </w:rPr>
        <w:t>’</w:t>
      </w:r>
      <w:r w:rsidR="001906A5">
        <w:rPr>
          <w:rFonts w:cs="Arial"/>
          <w:sz w:val="22"/>
          <w:szCs w:val="22"/>
        </w:rPr>
        <w:t xml:space="preserve"> </w:t>
      </w:r>
      <w:r w:rsidRPr="001906A5">
        <w:rPr>
          <w:rFonts w:cs="Arial"/>
          <w:sz w:val="22"/>
          <w:szCs w:val="22"/>
        </w:rPr>
        <w:t>αριθμό</w:t>
      </w:r>
      <w:r w:rsidR="00D55E7F">
        <w:rPr>
          <w:rFonts w:cs="Arial"/>
          <w:sz w:val="22"/>
          <w:szCs w:val="22"/>
        </w:rPr>
        <w:t>ν</w:t>
      </w:r>
      <w:r w:rsidRPr="001906A5">
        <w:rPr>
          <w:rFonts w:cs="Arial"/>
          <w:sz w:val="22"/>
          <w:szCs w:val="22"/>
        </w:rPr>
        <w:t xml:space="preserve"> ………………..…….. Ειδοποίηση</w:t>
      </w:r>
      <w:r w:rsidR="001906A5">
        <w:rPr>
          <w:rFonts w:cs="Arial"/>
          <w:sz w:val="22"/>
          <w:szCs w:val="22"/>
        </w:rPr>
        <w:t xml:space="preserve"> </w:t>
      </w:r>
      <w:r w:rsidRPr="001906A5">
        <w:rPr>
          <w:rFonts w:cs="Arial"/>
          <w:sz w:val="22"/>
          <w:szCs w:val="22"/>
        </w:rPr>
        <w:t>Απαγόρευσης και επειδή δεν παρουσιάσ</w:t>
      </w:r>
      <w:r w:rsidR="00D55E7F">
        <w:rPr>
          <w:rFonts w:cs="Arial"/>
          <w:sz w:val="22"/>
          <w:szCs w:val="22"/>
        </w:rPr>
        <w:t>α</w:t>
      </w:r>
      <w:r w:rsidRPr="001906A5">
        <w:rPr>
          <w:rFonts w:cs="Arial"/>
          <w:sz w:val="22"/>
          <w:szCs w:val="22"/>
        </w:rPr>
        <w:t>τε σχέδιο ενεργειών / δεν εκτελέσ</w:t>
      </w:r>
      <w:r w:rsidR="00D55E7F">
        <w:rPr>
          <w:rFonts w:cs="Arial"/>
          <w:sz w:val="22"/>
          <w:szCs w:val="22"/>
        </w:rPr>
        <w:t>α</w:t>
      </w:r>
      <w:r w:rsidRPr="001906A5">
        <w:rPr>
          <w:rFonts w:cs="Arial"/>
          <w:sz w:val="22"/>
          <w:szCs w:val="22"/>
        </w:rPr>
        <w:t>τε τις ενέργειες</w:t>
      </w:r>
      <w:r w:rsidR="001906A5">
        <w:rPr>
          <w:rFonts w:cs="Arial"/>
          <w:sz w:val="22"/>
          <w:szCs w:val="22"/>
        </w:rPr>
        <w:t xml:space="preserve"> </w:t>
      </w:r>
      <w:r w:rsidRPr="001906A5">
        <w:rPr>
          <w:rFonts w:cs="Arial"/>
          <w:sz w:val="22"/>
          <w:szCs w:val="22"/>
        </w:rPr>
        <w:t xml:space="preserve">του σχεδίου </w:t>
      </w:r>
      <w:r w:rsidR="001906A5">
        <w:rPr>
          <w:rFonts w:cs="Arial"/>
          <w:sz w:val="22"/>
          <w:szCs w:val="22"/>
        </w:rPr>
        <w:t xml:space="preserve">ενεργειών </w:t>
      </w:r>
      <w:r w:rsidRPr="001906A5">
        <w:rPr>
          <w:rFonts w:cs="Arial"/>
          <w:sz w:val="22"/>
          <w:szCs w:val="22"/>
        </w:rPr>
        <w:t>για συμμόρφωση με το</w:t>
      </w:r>
      <w:r w:rsidR="001906A5">
        <w:rPr>
          <w:rFonts w:cs="Arial"/>
          <w:sz w:val="22"/>
          <w:szCs w:val="22"/>
        </w:rPr>
        <w:t>ν</w:t>
      </w:r>
      <w:r w:rsidRPr="001906A5">
        <w:rPr>
          <w:rFonts w:cs="Arial"/>
          <w:sz w:val="22"/>
          <w:szCs w:val="22"/>
        </w:rPr>
        <w:t xml:space="preserve"> περί Προδιαγραφών</w:t>
      </w:r>
      <w:r w:rsidR="00DD3B92">
        <w:rPr>
          <w:rFonts w:cs="Arial"/>
          <w:sz w:val="22"/>
          <w:szCs w:val="22"/>
        </w:rPr>
        <w:t>,</w:t>
      </w:r>
      <w:r w:rsidRPr="001906A5">
        <w:rPr>
          <w:rFonts w:cs="Arial"/>
          <w:sz w:val="22"/>
          <w:szCs w:val="22"/>
        </w:rPr>
        <w:t xml:space="preserve"> </w:t>
      </w:r>
      <w:r w:rsidR="00D55E7F">
        <w:rPr>
          <w:rFonts w:cs="Arial"/>
          <w:sz w:val="22"/>
          <w:szCs w:val="22"/>
        </w:rPr>
        <w:t xml:space="preserve">Κριτηρίων </w:t>
      </w:r>
      <w:proofErr w:type="spellStart"/>
      <w:r w:rsidR="00D55E7F">
        <w:rPr>
          <w:rFonts w:cs="Arial"/>
          <w:sz w:val="22"/>
          <w:szCs w:val="22"/>
        </w:rPr>
        <w:t>Αειφορίας</w:t>
      </w:r>
      <w:proofErr w:type="spellEnd"/>
      <w:r w:rsidR="00D55E7F">
        <w:rPr>
          <w:rFonts w:cs="Arial"/>
          <w:sz w:val="22"/>
          <w:szCs w:val="22"/>
        </w:rPr>
        <w:t xml:space="preserve"> και Μείωσης των Εκπομπών των</w:t>
      </w:r>
      <w:r w:rsidRPr="001906A5">
        <w:rPr>
          <w:rFonts w:cs="Arial"/>
          <w:sz w:val="22"/>
          <w:szCs w:val="22"/>
        </w:rPr>
        <w:t xml:space="preserve"> Καυσίμων</w:t>
      </w:r>
      <w:r w:rsidR="001906A5">
        <w:rPr>
          <w:rFonts w:cs="Arial"/>
          <w:sz w:val="22"/>
          <w:szCs w:val="22"/>
        </w:rPr>
        <w:t xml:space="preserve"> </w:t>
      </w:r>
      <w:r w:rsidRPr="001906A5">
        <w:rPr>
          <w:rFonts w:cs="Arial"/>
          <w:sz w:val="22"/>
          <w:szCs w:val="22"/>
        </w:rPr>
        <w:t>Νόμο και τους Κανονισμούς και τα Διατάγματα που εκδόθηκαν δυνάμει αυτ</w:t>
      </w:r>
      <w:r w:rsidR="001906A5">
        <w:rPr>
          <w:rFonts w:cs="Arial"/>
          <w:sz w:val="22"/>
          <w:szCs w:val="22"/>
        </w:rPr>
        <w:t>ού</w:t>
      </w:r>
      <w:r w:rsidRPr="001906A5">
        <w:rPr>
          <w:rFonts w:cs="Arial"/>
          <w:sz w:val="22"/>
          <w:szCs w:val="22"/>
        </w:rPr>
        <w:t>,</w:t>
      </w:r>
      <w:r w:rsidR="001906A5">
        <w:rPr>
          <w:rFonts w:cs="Arial"/>
          <w:sz w:val="22"/>
          <w:szCs w:val="22"/>
        </w:rPr>
        <w:t xml:space="preserve"> </w:t>
      </w:r>
      <w:r w:rsidRPr="001906A5">
        <w:rPr>
          <w:rFonts w:cs="Arial"/>
          <w:sz w:val="22"/>
          <w:szCs w:val="22"/>
        </w:rPr>
        <w:t>παρατείνεται η σφράγιση της αποθήκης μέχρι τη</w:t>
      </w:r>
      <w:r w:rsidR="00DD3B92">
        <w:rPr>
          <w:rFonts w:cs="Arial"/>
          <w:sz w:val="22"/>
          <w:szCs w:val="22"/>
        </w:rPr>
        <w:t>ν</w:t>
      </w:r>
      <w:r w:rsidRPr="001906A5">
        <w:rPr>
          <w:rFonts w:cs="Arial"/>
          <w:sz w:val="22"/>
          <w:szCs w:val="22"/>
        </w:rPr>
        <w:t xml:space="preserve"> πλήρη συμμόρφωση με την πιο πάνω</w:t>
      </w:r>
      <w:r w:rsidR="001906A5">
        <w:rPr>
          <w:rFonts w:cs="Arial"/>
          <w:sz w:val="22"/>
          <w:szCs w:val="22"/>
        </w:rPr>
        <w:t xml:space="preserve"> </w:t>
      </w:r>
      <w:r w:rsidRPr="001906A5">
        <w:rPr>
          <w:rFonts w:cs="Arial"/>
          <w:sz w:val="22"/>
          <w:szCs w:val="22"/>
        </w:rPr>
        <w:t xml:space="preserve">νομοθεσία και την έκδοση από τον </w:t>
      </w:r>
      <w:proofErr w:type="spellStart"/>
      <w:r w:rsidRPr="001906A5">
        <w:rPr>
          <w:rFonts w:cs="Arial"/>
          <w:sz w:val="22"/>
          <w:szCs w:val="22"/>
        </w:rPr>
        <w:t>Αρχιεπιθεωρητή</w:t>
      </w:r>
      <w:proofErr w:type="spellEnd"/>
      <w:r w:rsidRPr="001906A5">
        <w:rPr>
          <w:rFonts w:cs="Arial"/>
          <w:sz w:val="22"/>
          <w:szCs w:val="22"/>
        </w:rPr>
        <w:t xml:space="preserve"> Ειδοποίηση Επαναλειτουργίας.</w:t>
      </w:r>
    </w:p>
    <w:p w14:paraId="1A4CA241" w14:textId="77777777" w:rsidR="001906A5" w:rsidRDefault="001906A5" w:rsidP="001906A5">
      <w:pPr>
        <w:spacing w:before="100" w:beforeAutospacing="1" w:after="100" w:afterAutospacing="1"/>
        <w:rPr>
          <w:rFonts w:cs="Arial"/>
          <w:sz w:val="22"/>
          <w:szCs w:val="22"/>
        </w:rPr>
      </w:pPr>
    </w:p>
    <w:p w14:paraId="08F9591B" w14:textId="77777777" w:rsidR="001906A5" w:rsidRDefault="001906A5" w:rsidP="001906A5">
      <w:pPr>
        <w:spacing w:before="100" w:beforeAutospacing="1" w:after="100" w:afterAutospacing="1"/>
        <w:rPr>
          <w:rFonts w:cs="Arial"/>
          <w:sz w:val="22"/>
          <w:szCs w:val="22"/>
        </w:rPr>
      </w:pPr>
    </w:p>
    <w:p w14:paraId="60DC0AD7" w14:textId="77777777" w:rsidR="001906A5" w:rsidRDefault="001906A5" w:rsidP="001906A5">
      <w:pPr>
        <w:spacing w:before="100" w:beforeAutospacing="1" w:after="100" w:afterAutospacing="1"/>
        <w:rPr>
          <w:rFonts w:cs="Arial"/>
          <w:sz w:val="22"/>
          <w:szCs w:val="22"/>
        </w:rPr>
      </w:pPr>
    </w:p>
    <w:p w14:paraId="7498D67C" w14:textId="77777777" w:rsidR="000C3B69" w:rsidRPr="001906A5" w:rsidRDefault="000C3B69" w:rsidP="001906A5">
      <w:pPr>
        <w:spacing w:before="100" w:beforeAutospacing="1" w:after="100" w:afterAutospacing="1"/>
        <w:ind w:left="720"/>
        <w:rPr>
          <w:rFonts w:cs="Arial"/>
          <w:sz w:val="22"/>
          <w:szCs w:val="22"/>
        </w:rPr>
      </w:pPr>
      <w:r w:rsidRPr="001906A5">
        <w:rPr>
          <w:rFonts w:cs="Arial"/>
          <w:sz w:val="22"/>
          <w:szCs w:val="22"/>
        </w:rPr>
        <w:t xml:space="preserve">………..……………..……             </w:t>
      </w:r>
      <w:r w:rsidR="001906A5">
        <w:rPr>
          <w:rFonts w:cs="Arial"/>
          <w:sz w:val="22"/>
          <w:szCs w:val="22"/>
        </w:rPr>
        <w:tab/>
      </w:r>
      <w:r w:rsidR="001906A5">
        <w:rPr>
          <w:rFonts w:cs="Arial"/>
          <w:sz w:val="22"/>
          <w:szCs w:val="22"/>
        </w:rPr>
        <w:tab/>
      </w:r>
      <w:r w:rsidR="001906A5">
        <w:rPr>
          <w:rFonts w:cs="Arial"/>
          <w:sz w:val="22"/>
          <w:szCs w:val="22"/>
        </w:rPr>
        <w:tab/>
      </w:r>
      <w:r w:rsidR="001906A5">
        <w:rPr>
          <w:rFonts w:cs="Arial"/>
          <w:sz w:val="22"/>
          <w:szCs w:val="22"/>
        </w:rPr>
        <w:tab/>
      </w:r>
      <w:r w:rsidRPr="001906A5">
        <w:rPr>
          <w:rFonts w:cs="Arial"/>
          <w:sz w:val="22"/>
          <w:szCs w:val="22"/>
        </w:rPr>
        <w:t>……………………………………</w:t>
      </w:r>
    </w:p>
    <w:p w14:paraId="266940F8" w14:textId="77777777" w:rsidR="000C3B69" w:rsidRPr="001906A5" w:rsidRDefault="000C3B69" w:rsidP="001906A5">
      <w:pPr>
        <w:spacing w:before="100" w:beforeAutospacing="1" w:after="100" w:afterAutospacing="1"/>
        <w:ind w:left="720" w:firstLine="720"/>
        <w:rPr>
          <w:rFonts w:cs="Arial"/>
          <w:sz w:val="22"/>
          <w:szCs w:val="22"/>
        </w:rPr>
      </w:pPr>
      <w:r w:rsidRPr="001906A5">
        <w:rPr>
          <w:rFonts w:cs="Arial"/>
          <w:sz w:val="22"/>
          <w:szCs w:val="22"/>
        </w:rPr>
        <w:t xml:space="preserve">Ημερομηνία </w:t>
      </w:r>
      <w:r w:rsidR="001906A5">
        <w:rPr>
          <w:rFonts w:cs="Arial"/>
          <w:sz w:val="22"/>
          <w:szCs w:val="22"/>
        </w:rPr>
        <w:tab/>
      </w:r>
      <w:r w:rsidR="001906A5">
        <w:rPr>
          <w:rFonts w:cs="Arial"/>
          <w:sz w:val="22"/>
          <w:szCs w:val="22"/>
        </w:rPr>
        <w:tab/>
      </w:r>
      <w:r w:rsidR="001906A5">
        <w:rPr>
          <w:rFonts w:cs="Arial"/>
          <w:sz w:val="22"/>
          <w:szCs w:val="22"/>
        </w:rPr>
        <w:tab/>
      </w:r>
      <w:r w:rsidR="001906A5">
        <w:rPr>
          <w:rFonts w:cs="Arial"/>
          <w:sz w:val="22"/>
          <w:szCs w:val="22"/>
        </w:rPr>
        <w:tab/>
      </w:r>
      <w:r w:rsidR="001906A5">
        <w:rPr>
          <w:rFonts w:cs="Arial"/>
          <w:sz w:val="22"/>
          <w:szCs w:val="22"/>
        </w:rPr>
        <w:tab/>
      </w:r>
      <w:r w:rsidR="001906A5">
        <w:rPr>
          <w:rFonts w:cs="Arial"/>
          <w:sz w:val="22"/>
          <w:szCs w:val="22"/>
        </w:rPr>
        <w:tab/>
      </w:r>
      <w:r w:rsidR="001906A5">
        <w:rPr>
          <w:rFonts w:cs="Arial"/>
          <w:sz w:val="22"/>
          <w:szCs w:val="22"/>
        </w:rPr>
        <w:tab/>
      </w:r>
      <w:proofErr w:type="spellStart"/>
      <w:r w:rsidRPr="001906A5">
        <w:rPr>
          <w:rFonts w:cs="Arial"/>
          <w:sz w:val="22"/>
          <w:szCs w:val="22"/>
        </w:rPr>
        <w:t>Αρχιεπιθεωρητής</w:t>
      </w:r>
      <w:proofErr w:type="spellEnd"/>
    </w:p>
    <w:p w14:paraId="2EEE2F8E" w14:textId="77777777" w:rsidR="001906A5" w:rsidRDefault="001906A5" w:rsidP="000C3B69">
      <w:pPr>
        <w:spacing w:before="100" w:beforeAutospacing="1" w:after="100" w:afterAutospacing="1"/>
        <w:ind w:left="284"/>
        <w:jc w:val="both"/>
        <w:rPr>
          <w:rFonts w:cs="Arial"/>
          <w:b/>
          <w:bCs/>
          <w:sz w:val="22"/>
          <w:szCs w:val="22"/>
        </w:rPr>
      </w:pPr>
    </w:p>
    <w:p w14:paraId="02A31CAD" w14:textId="77777777" w:rsidR="001906A5" w:rsidRDefault="001906A5" w:rsidP="000C3B69">
      <w:pPr>
        <w:spacing w:before="100" w:beforeAutospacing="1" w:after="100" w:afterAutospacing="1"/>
        <w:ind w:left="284"/>
        <w:jc w:val="both"/>
        <w:rPr>
          <w:rFonts w:cs="Arial"/>
          <w:b/>
          <w:bCs/>
          <w:sz w:val="22"/>
          <w:szCs w:val="22"/>
        </w:rPr>
      </w:pPr>
    </w:p>
    <w:p w14:paraId="468FD444" w14:textId="77777777" w:rsidR="000C3B69" w:rsidRPr="001906A5" w:rsidRDefault="000C3B69" w:rsidP="000C3B69">
      <w:pPr>
        <w:spacing w:before="100" w:beforeAutospacing="1" w:after="100" w:afterAutospacing="1"/>
        <w:ind w:left="284"/>
        <w:jc w:val="both"/>
        <w:rPr>
          <w:rFonts w:cs="Arial"/>
          <w:sz w:val="22"/>
          <w:szCs w:val="22"/>
        </w:rPr>
      </w:pPr>
      <w:r w:rsidRPr="001906A5">
        <w:rPr>
          <w:rFonts w:cs="Arial"/>
          <w:b/>
          <w:bCs/>
          <w:sz w:val="22"/>
          <w:szCs w:val="22"/>
        </w:rPr>
        <w:t xml:space="preserve">Η Ειδοποίηση Παράτασης της Σφράγισης παραλήφθηκε από: </w:t>
      </w:r>
    </w:p>
    <w:p w14:paraId="16CF101F" w14:textId="77777777" w:rsidR="000C3B69" w:rsidRDefault="000C3B69" w:rsidP="001906A5">
      <w:pPr>
        <w:spacing w:before="100" w:beforeAutospacing="1" w:after="100" w:afterAutospacing="1"/>
        <w:ind w:left="284"/>
        <w:jc w:val="both"/>
        <w:rPr>
          <w:rFonts w:cs="Arial"/>
          <w:sz w:val="22"/>
          <w:szCs w:val="22"/>
        </w:rPr>
      </w:pPr>
      <w:r w:rsidRPr="001906A5">
        <w:rPr>
          <w:rFonts w:cs="Arial"/>
          <w:sz w:val="22"/>
          <w:szCs w:val="22"/>
        </w:rPr>
        <w:t>Όνομα:……………………………………………………………………………………………………….</w:t>
      </w:r>
      <w:r w:rsidRPr="001906A5">
        <w:rPr>
          <w:rFonts w:cs="Arial"/>
          <w:sz w:val="22"/>
          <w:szCs w:val="22"/>
        </w:rPr>
        <w:br/>
      </w:r>
      <w:r w:rsidRPr="001906A5">
        <w:rPr>
          <w:rFonts w:cs="Arial"/>
          <w:sz w:val="22"/>
          <w:szCs w:val="22"/>
        </w:rPr>
        <w:br/>
        <w:t>Ιδιότητα:……………………………………………………………………………………………………….</w:t>
      </w:r>
      <w:r w:rsidRPr="001906A5">
        <w:rPr>
          <w:rFonts w:cs="Arial"/>
          <w:sz w:val="22"/>
          <w:szCs w:val="22"/>
        </w:rPr>
        <w:br/>
      </w:r>
    </w:p>
    <w:p w14:paraId="20AA3075" w14:textId="77777777" w:rsidR="001906A5" w:rsidRDefault="001906A5" w:rsidP="001906A5">
      <w:pPr>
        <w:spacing w:before="100" w:beforeAutospacing="1" w:after="100" w:afterAutospacing="1"/>
        <w:ind w:left="284"/>
        <w:jc w:val="both"/>
        <w:rPr>
          <w:rFonts w:cs="Arial"/>
          <w:sz w:val="22"/>
          <w:szCs w:val="22"/>
        </w:rPr>
      </w:pPr>
    </w:p>
    <w:p w14:paraId="3C11BF03" w14:textId="77777777" w:rsidR="001906A5" w:rsidRPr="001906A5" w:rsidRDefault="001906A5" w:rsidP="001906A5">
      <w:pPr>
        <w:spacing w:before="100" w:beforeAutospacing="1" w:after="100" w:afterAutospacing="1"/>
        <w:ind w:left="284"/>
        <w:jc w:val="both"/>
        <w:rPr>
          <w:rFonts w:cs="Arial"/>
          <w:sz w:val="22"/>
          <w:szCs w:val="22"/>
        </w:rPr>
      </w:pPr>
    </w:p>
    <w:p w14:paraId="0FD9AD03" w14:textId="77777777" w:rsidR="000C3B69" w:rsidRPr="001906A5" w:rsidRDefault="001906A5" w:rsidP="001906A5">
      <w:pPr>
        <w:spacing w:before="100" w:beforeAutospacing="1" w:after="100" w:afterAutospacing="1"/>
        <w:ind w:firstLine="720"/>
        <w:rPr>
          <w:rFonts w:cs="Arial"/>
          <w:sz w:val="22"/>
          <w:szCs w:val="22"/>
        </w:rPr>
      </w:pPr>
      <w:r>
        <w:rPr>
          <w:rFonts w:cs="Arial"/>
          <w:sz w:val="22"/>
          <w:szCs w:val="22"/>
        </w:rPr>
        <w:t>.</w:t>
      </w:r>
      <w:r w:rsidR="000C3B69" w:rsidRPr="001906A5">
        <w:rPr>
          <w:rFonts w:cs="Arial"/>
          <w:sz w:val="22"/>
          <w:szCs w:val="22"/>
        </w:rPr>
        <w:t>...........................</w:t>
      </w:r>
      <w:r>
        <w:rPr>
          <w:rFonts w:cs="Arial"/>
          <w:sz w:val="22"/>
          <w:szCs w:val="22"/>
        </w:rPr>
        <w:t>...........</w:t>
      </w:r>
      <w:r w:rsidR="000C3B69" w:rsidRPr="001906A5">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w:t>
      </w:r>
      <w:r w:rsidR="000C3B69" w:rsidRPr="001906A5">
        <w:rPr>
          <w:rFonts w:cs="Arial"/>
          <w:sz w:val="22"/>
          <w:szCs w:val="22"/>
        </w:rPr>
        <w:t>........................</w:t>
      </w:r>
    </w:p>
    <w:p w14:paraId="2CCEF42E" w14:textId="77777777" w:rsidR="000C3B69" w:rsidRPr="001906A5" w:rsidRDefault="000C3B69" w:rsidP="001906A5">
      <w:pPr>
        <w:spacing w:before="100" w:beforeAutospacing="1" w:after="100" w:afterAutospacing="1"/>
        <w:ind w:left="720" w:firstLine="720"/>
        <w:rPr>
          <w:rFonts w:cs="Arial"/>
          <w:sz w:val="22"/>
          <w:szCs w:val="22"/>
        </w:rPr>
      </w:pPr>
      <w:r w:rsidRPr="001906A5">
        <w:rPr>
          <w:rFonts w:cs="Arial"/>
          <w:sz w:val="22"/>
          <w:szCs w:val="22"/>
        </w:rPr>
        <w:t>Ημερομηνία</w:t>
      </w:r>
      <w:r w:rsidR="001906A5">
        <w:rPr>
          <w:rFonts w:cs="Arial"/>
          <w:sz w:val="22"/>
          <w:szCs w:val="22"/>
        </w:rPr>
        <w:tab/>
      </w:r>
      <w:r w:rsidR="001906A5">
        <w:rPr>
          <w:rFonts w:cs="Arial"/>
          <w:sz w:val="22"/>
          <w:szCs w:val="22"/>
        </w:rPr>
        <w:tab/>
      </w:r>
      <w:r w:rsidR="001906A5">
        <w:rPr>
          <w:rFonts w:cs="Arial"/>
          <w:sz w:val="22"/>
          <w:szCs w:val="22"/>
        </w:rPr>
        <w:tab/>
      </w:r>
      <w:r w:rsidR="001906A5">
        <w:rPr>
          <w:rFonts w:cs="Arial"/>
          <w:sz w:val="22"/>
          <w:szCs w:val="22"/>
        </w:rPr>
        <w:tab/>
      </w:r>
      <w:r w:rsidR="001906A5">
        <w:rPr>
          <w:rFonts w:cs="Arial"/>
          <w:sz w:val="22"/>
          <w:szCs w:val="22"/>
        </w:rPr>
        <w:tab/>
      </w:r>
      <w:r w:rsidR="001906A5">
        <w:rPr>
          <w:rFonts w:cs="Arial"/>
          <w:sz w:val="22"/>
          <w:szCs w:val="22"/>
        </w:rPr>
        <w:tab/>
      </w:r>
      <w:r w:rsidR="001906A5">
        <w:rPr>
          <w:rFonts w:cs="Arial"/>
          <w:sz w:val="22"/>
          <w:szCs w:val="22"/>
        </w:rPr>
        <w:tab/>
      </w:r>
      <w:r w:rsidRPr="001906A5">
        <w:rPr>
          <w:rFonts w:cs="Arial"/>
          <w:sz w:val="22"/>
          <w:szCs w:val="22"/>
        </w:rPr>
        <w:t>Υπογραφή</w:t>
      </w:r>
    </w:p>
    <w:p w14:paraId="1A7A4302" w14:textId="77777777" w:rsidR="000C3B69" w:rsidRDefault="000C3B69" w:rsidP="000C3B69">
      <w:pPr>
        <w:spacing w:before="100" w:beforeAutospacing="1" w:after="100" w:afterAutospacing="1"/>
        <w:jc w:val="center"/>
        <w:rPr>
          <w:rFonts w:cs="Arial"/>
        </w:rPr>
      </w:pPr>
    </w:p>
    <w:p w14:paraId="5F696357" w14:textId="77777777" w:rsidR="00E1140A" w:rsidRDefault="00E1140A" w:rsidP="009B73F2">
      <w:pPr>
        <w:spacing w:before="100" w:beforeAutospacing="1" w:after="100" w:afterAutospacing="1"/>
        <w:jc w:val="both"/>
        <w:rPr>
          <w:rFonts w:cs="Arial"/>
        </w:rPr>
      </w:pPr>
    </w:p>
    <w:p w14:paraId="72B7F331" w14:textId="77777777" w:rsidR="00FB5D99" w:rsidRDefault="000C3B69" w:rsidP="00FB5D99">
      <w:pPr>
        <w:spacing w:before="240" w:after="240" w:line="360" w:lineRule="auto"/>
        <w:jc w:val="center"/>
        <w:rPr>
          <w:rFonts w:cs="Arial"/>
          <w:bCs/>
          <w:szCs w:val="24"/>
        </w:rPr>
      </w:pPr>
      <w:r w:rsidRPr="00FB5D99">
        <w:rPr>
          <w:rFonts w:cs="Arial"/>
          <w:bCs/>
          <w:szCs w:val="24"/>
        </w:rPr>
        <w:lastRenderedPageBreak/>
        <w:t>ΠΑΡΑΡΤΗΜΑ V</w:t>
      </w:r>
      <w:r w:rsidR="00A274F2" w:rsidRPr="00FB5D99">
        <w:rPr>
          <w:rFonts w:cs="Arial"/>
          <w:bCs/>
          <w:szCs w:val="24"/>
        </w:rPr>
        <w:t>Ι</w:t>
      </w:r>
    </w:p>
    <w:p w14:paraId="61466AFD" w14:textId="2DC17BD2" w:rsidR="000C3B69" w:rsidRPr="00573AD2" w:rsidRDefault="000C3B69" w:rsidP="00FB5D99">
      <w:pPr>
        <w:spacing w:after="240" w:line="360" w:lineRule="auto"/>
        <w:jc w:val="center"/>
        <w:rPr>
          <w:rFonts w:cs="Arial"/>
          <w:bCs/>
          <w:szCs w:val="24"/>
        </w:rPr>
      </w:pPr>
      <w:r w:rsidRPr="00573AD2">
        <w:rPr>
          <w:rFonts w:cs="Arial"/>
          <w:bCs/>
          <w:szCs w:val="24"/>
        </w:rPr>
        <w:t>(</w:t>
      </w:r>
      <w:r w:rsidR="00D55E7F">
        <w:rPr>
          <w:rFonts w:cs="Arial"/>
          <w:bCs/>
          <w:szCs w:val="24"/>
        </w:rPr>
        <w:t>Ά</w:t>
      </w:r>
      <w:r w:rsidRPr="00573AD2">
        <w:rPr>
          <w:rFonts w:cs="Arial"/>
          <w:bCs/>
          <w:szCs w:val="24"/>
        </w:rPr>
        <w:t xml:space="preserve">ρθρο </w:t>
      </w:r>
      <w:r w:rsidR="00573AD2" w:rsidRPr="00573AD2">
        <w:rPr>
          <w:rFonts w:cs="Arial"/>
          <w:bCs/>
          <w:szCs w:val="24"/>
        </w:rPr>
        <w:t>39</w:t>
      </w:r>
      <w:r w:rsidRPr="00573AD2">
        <w:rPr>
          <w:rFonts w:cs="Arial"/>
          <w:bCs/>
          <w:szCs w:val="24"/>
        </w:rPr>
        <w:t>)</w:t>
      </w:r>
    </w:p>
    <w:p w14:paraId="79B2B5ED" w14:textId="77777777" w:rsidR="000C3B69" w:rsidRPr="00AC5778" w:rsidRDefault="000C3B69" w:rsidP="00E352C8">
      <w:pPr>
        <w:spacing w:line="360" w:lineRule="auto"/>
        <w:ind w:left="1004" w:hanging="1004"/>
        <w:jc w:val="center"/>
        <w:rPr>
          <w:rFonts w:cs="Arial"/>
          <w:b/>
          <w:bCs/>
        </w:rPr>
      </w:pPr>
      <w:r w:rsidRPr="00AC5778">
        <w:rPr>
          <w:rFonts w:cs="Arial"/>
          <w:b/>
          <w:bCs/>
        </w:rPr>
        <w:t>Διοικητικό Πρόστιμο</w:t>
      </w:r>
    </w:p>
    <w:p w14:paraId="57FA36FD" w14:textId="77777777" w:rsidR="000C3B69" w:rsidRPr="00AC5778" w:rsidRDefault="000C3B69" w:rsidP="00E352C8">
      <w:pPr>
        <w:spacing w:line="360" w:lineRule="auto"/>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3"/>
        <w:gridCol w:w="4008"/>
      </w:tblGrid>
      <w:tr w:rsidR="000C3B69" w:rsidRPr="008E209F" w14:paraId="3BA82E15" w14:textId="77777777" w:rsidTr="008E209F">
        <w:trPr>
          <w:jc w:val="center"/>
        </w:trPr>
        <w:tc>
          <w:tcPr>
            <w:tcW w:w="4833" w:type="dxa"/>
            <w:shd w:val="clear" w:color="auto" w:fill="auto"/>
          </w:tcPr>
          <w:p w14:paraId="351C6559" w14:textId="77777777" w:rsidR="000C3B69" w:rsidRPr="008E209F" w:rsidRDefault="000C3B69" w:rsidP="00E352C8">
            <w:pPr>
              <w:spacing w:line="360" w:lineRule="auto"/>
              <w:jc w:val="center"/>
              <w:rPr>
                <w:rFonts w:cs="Arial"/>
                <w:szCs w:val="24"/>
              </w:rPr>
            </w:pPr>
            <w:r w:rsidRPr="008E209F">
              <w:rPr>
                <w:rFonts w:cs="Arial"/>
                <w:b/>
                <w:bCs/>
                <w:szCs w:val="24"/>
              </w:rPr>
              <w:t>Περιεκτικότητα σε θείο % (</w:t>
            </w:r>
            <w:r w:rsidRPr="008E209F">
              <w:rPr>
                <w:rFonts w:cs="Arial"/>
                <w:b/>
                <w:bCs/>
                <w:szCs w:val="24"/>
                <w:lang w:val="en-US"/>
              </w:rPr>
              <w:t>m</w:t>
            </w:r>
            <w:r w:rsidRPr="008E209F">
              <w:rPr>
                <w:rFonts w:cs="Arial"/>
                <w:b/>
                <w:bCs/>
                <w:szCs w:val="24"/>
              </w:rPr>
              <w:t>/</w:t>
            </w:r>
            <w:r w:rsidRPr="008E209F">
              <w:rPr>
                <w:rFonts w:cs="Arial"/>
                <w:b/>
                <w:bCs/>
                <w:szCs w:val="24"/>
                <w:lang w:val="en-US"/>
              </w:rPr>
              <w:t>m</w:t>
            </w:r>
            <w:r w:rsidRPr="008E209F">
              <w:rPr>
                <w:rFonts w:cs="Arial"/>
                <w:b/>
                <w:bCs/>
                <w:szCs w:val="24"/>
              </w:rPr>
              <w:t>) πέραν</w:t>
            </w:r>
          </w:p>
          <w:p w14:paraId="1D68CE37" w14:textId="77777777" w:rsidR="000C3B69" w:rsidRPr="008E209F" w:rsidRDefault="000C3B69" w:rsidP="00E352C8">
            <w:pPr>
              <w:spacing w:line="360" w:lineRule="auto"/>
              <w:jc w:val="center"/>
              <w:rPr>
                <w:rFonts w:cs="Arial"/>
                <w:b/>
                <w:bCs/>
                <w:szCs w:val="24"/>
                <w:lang w:val="en-US"/>
              </w:rPr>
            </w:pPr>
            <w:proofErr w:type="spellStart"/>
            <w:r w:rsidRPr="008E209F">
              <w:rPr>
                <w:rFonts w:cs="Arial"/>
                <w:b/>
                <w:bCs/>
                <w:szCs w:val="24"/>
                <w:lang w:val="en-US"/>
              </w:rPr>
              <w:t>της</w:t>
            </w:r>
            <w:proofErr w:type="spellEnd"/>
            <w:r w:rsidRPr="008E209F">
              <w:rPr>
                <w:rFonts w:cs="Arial"/>
                <w:b/>
                <w:bCs/>
                <w:szCs w:val="24"/>
                <w:lang w:val="en-US"/>
              </w:rPr>
              <w:t xml:space="preserve"> κα</w:t>
            </w:r>
            <w:proofErr w:type="spellStart"/>
            <w:r w:rsidRPr="008E209F">
              <w:rPr>
                <w:rFonts w:cs="Arial"/>
                <w:b/>
                <w:bCs/>
                <w:szCs w:val="24"/>
                <w:lang w:val="en-US"/>
              </w:rPr>
              <w:t>θοριζ</w:t>
            </w:r>
            <w:r w:rsidR="00DD3B92">
              <w:rPr>
                <w:rFonts w:cs="Arial"/>
                <w:b/>
                <w:bCs/>
                <w:szCs w:val="24"/>
              </w:rPr>
              <w:t>ομέ</w:t>
            </w:r>
            <w:r w:rsidRPr="008E209F">
              <w:rPr>
                <w:rFonts w:cs="Arial"/>
                <w:b/>
                <w:bCs/>
                <w:szCs w:val="24"/>
                <w:lang w:val="en-US"/>
              </w:rPr>
              <w:t>νης</w:t>
            </w:r>
            <w:proofErr w:type="spellEnd"/>
          </w:p>
        </w:tc>
        <w:tc>
          <w:tcPr>
            <w:tcW w:w="4008" w:type="dxa"/>
            <w:shd w:val="clear" w:color="auto" w:fill="auto"/>
          </w:tcPr>
          <w:p w14:paraId="58BBE760" w14:textId="77777777" w:rsidR="000C3B69" w:rsidRPr="008E209F" w:rsidRDefault="000C3B69" w:rsidP="00E352C8">
            <w:pPr>
              <w:spacing w:line="360" w:lineRule="auto"/>
              <w:jc w:val="center"/>
              <w:rPr>
                <w:rFonts w:cs="Arial"/>
                <w:b/>
                <w:bCs/>
                <w:szCs w:val="24"/>
              </w:rPr>
            </w:pPr>
            <w:proofErr w:type="spellStart"/>
            <w:r w:rsidRPr="008E209F">
              <w:rPr>
                <w:rFonts w:cs="Arial"/>
                <w:b/>
                <w:bCs/>
                <w:szCs w:val="24"/>
                <w:lang w:val="en-US"/>
              </w:rPr>
              <w:t>Μέχρι</w:t>
            </w:r>
            <w:proofErr w:type="spellEnd"/>
            <w:r w:rsidRPr="008E209F">
              <w:rPr>
                <w:rFonts w:cs="Arial"/>
                <w:b/>
                <w:bCs/>
                <w:szCs w:val="24"/>
                <w:lang w:val="en-US"/>
              </w:rPr>
              <w:t xml:space="preserve"> </w:t>
            </w:r>
            <w:r w:rsidR="00573AD2" w:rsidRPr="008E209F">
              <w:rPr>
                <w:rFonts w:cs="Arial"/>
                <w:b/>
                <w:bCs/>
                <w:szCs w:val="24"/>
              </w:rPr>
              <w:t>Ευρώ (€)</w:t>
            </w:r>
          </w:p>
        </w:tc>
      </w:tr>
      <w:tr w:rsidR="000C3B69" w:rsidRPr="008E209F" w14:paraId="47A89B69" w14:textId="77777777" w:rsidTr="008E209F">
        <w:trPr>
          <w:jc w:val="center"/>
        </w:trPr>
        <w:tc>
          <w:tcPr>
            <w:tcW w:w="4833" w:type="dxa"/>
            <w:shd w:val="clear" w:color="auto" w:fill="auto"/>
            <w:vAlign w:val="center"/>
          </w:tcPr>
          <w:p w14:paraId="3DFCBE29" w14:textId="77777777" w:rsidR="000C3B69" w:rsidRPr="008E209F" w:rsidRDefault="000C3B69" w:rsidP="00E352C8">
            <w:pPr>
              <w:spacing w:line="360" w:lineRule="auto"/>
              <w:jc w:val="center"/>
              <w:rPr>
                <w:rFonts w:cs="Arial"/>
                <w:lang w:val="en-US"/>
              </w:rPr>
            </w:pPr>
            <w:bookmarkStart w:id="1" w:name="_Hlk58203078"/>
            <w:r w:rsidRPr="008E209F">
              <w:rPr>
                <w:rFonts w:cs="Arial"/>
                <w:lang w:val="en-US"/>
              </w:rPr>
              <w:t>0,01-0,10</w:t>
            </w:r>
          </w:p>
        </w:tc>
        <w:tc>
          <w:tcPr>
            <w:tcW w:w="4008" w:type="dxa"/>
            <w:shd w:val="clear" w:color="auto" w:fill="auto"/>
            <w:vAlign w:val="center"/>
          </w:tcPr>
          <w:p w14:paraId="2417FF44" w14:textId="77777777" w:rsidR="000C3B69" w:rsidRPr="009B73F2" w:rsidRDefault="005805E1" w:rsidP="00E352C8">
            <w:pPr>
              <w:spacing w:line="360" w:lineRule="auto"/>
              <w:jc w:val="center"/>
              <w:rPr>
                <w:rFonts w:cs="Arial"/>
              </w:rPr>
            </w:pPr>
            <w:r>
              <w:rPr>
                <w:rFonts w:cs="Arial"/>
              </w:rPr>
              <w:t xml:space="preserve">  </w:t>
            </w:r>
            <w:r w:rsidR="00922281">
              <w:rPr>
                <w:rFonts w:cs="Arial"/>
              </w:rPr>
              <w:t>3</w:t>
            </w:r>
            <w:r>
              <w:rPr>
                <w:rFonts w:cs="Arial"/>
              </w:rPr>
              <w:t>0.000</w:t>
            </w:r>
          </w:p>
        </w:tc>
      </w:tr>
      <w:tr w:rsidR="000C3B69" w:rsidRPr="008E209F" w14:paraId="737A663E" w14:textId="77777777" w:rsidTr="008E209F">
        <w:trPr>
          <w:jc w:val="center"/>
        </w:trPr>
        <w:tc>
          <w:tcPr>
            <w:tcW w:w="4833" w:type="dxa"/>
            <w:shd w:val="clear" w:color="auto" w:fill="auto"/>
            <w:vAlign w:val="center"/>
          </w:tcPr>
          <w:p w14:paraId="2A5EDE77" w14:textId="77777777" w:rsidR="000C3B69" w:rsidRPr="008E209F" w:rsidRDefault="000C3B69" w:rsidP="00E352C8">
            <w:pPr>
              <w:spacing w:line="360" w:lineRule="auto"/>
              <w:jc w:val="center"/>
              <w:rPr>
                <w:rFonts w:cs="Arial"/>
                <w:lang w:val="en-US"/>
              </w:rPr>
            </w:pPr>
            <w:r w:rsidRPr="008E209F">
              <w:rPr>
                <w:rFonts w:cs="Arial"/>
                <w:lang w:val="en-US"/>
              </w:rPr>
              <w:t>0,11-0,20</w:t>
            </w:r>
          </w:p>
        </w:tc>
        <w:tc>
          <w:tcPr>
            <w:tcW w:w="4008" w:type="dxa"/>
            <w:shd w:val="clear" w:color="auto" w:fill="auto"/>
            <w:vAlign w:val="center"/>
          </w:tcPr>
          <w:p w14:paraId="14895479" w14:textId="77777777" w:rsidR="000C3B69" w:rsidRPr="009B73F2" w:rsidRDefault="005805E1" w:rsidP="008031BC">
            <w:pPr>
              <w:spacing w:line="360" w:lineRule="auto"/>
              <w:ind w:right="-57"/>
              <w:jc w:val="center"/>
              <w:rPr>
                <w:rFonts w:cs="Arial"/>
              </w:rPr>
            </w:pPr>
            <w:r>
              <w:rPr>
                <w:rFonts w:cs="Arial"/>
              </w:rPr>
              <w:t xml:space="preserve"> </w:t>
            </w:r>
            <w:r w:rsidR="00E373F3">
              <w:rPr>
                <w:rFonts w:cs="Arial"/>
              </w:rPr>
              <w:t>5</w:t>
            </w:r>
            <w:r>
              <w:rPr>
                <w:rFonts w:cs="Arial"/>
              </w:rPr>
              <w:t>0.000</w:t>
            </w:r>
          </w:p>
        </w:tc>
      </w:tr>
      <w:tr w:rsidR="000C3B69" w:rsidRPr="008E209F" w14:paraId="4BE92550" w14:textId="77777777" w:rsidTr="008E209F">
        <w:trPr>
          <w:jc w:val="center"/>
        </w:trPr>
        <w:tc>
          <w:tcPr>
            <w:tcW w:w="4833" w:type="dxa"/>
            <w:shd w:val="clear" w:color="auto" w:fill="auto"/>
            <w:vAlign w:val="center"/>
          </w:tcPr>
          <w:p w14:paraId="39B152E2" w14:textId="3D3B9CBC" w:rsidR="000C3B69" w:rsidRPr="008E209F" w:rsidRDefault="000C3B69" w:rsidP="00E352C8">
            <w:pPr>
              <w:spacing w:line="360" w:lineRule="auto"/>
              <w:jc w:val="center"/>
              <w:rPr>
                <w:rFonts w:cs="Arial"/>
                <w:lang w:val="en-US"/>
              </w:rPr>
            </w:pPr>
            <w:r w:rsidRPr="008E209F">
              <w:rPr>
                <w:rFonts w:cs="Arial"/>
                <w:lang w:val="en-US"/>
              </w:rPr>
              <w:t>0,21-0,30</w:t>
            </w:r>
          </w:p>
        </w:tc>
        <w:tc>
          <w:tcPr>
            <w:tcW w:w="4008" w:type="dxa"/>
            <w:shd w:val="clear" w:color="auto" w:fill="auto"/>
            <w:vAlign w:val="center"/>
          </w:tcPr>
          <w:p w14:paraId="62C57367" w14:textId="77777777" w:rsidR="000C3B69" w:rsidRPr="009B73F2" w:rsidRDefault="00C64424" w:rsidP="008031BC">
            <w:pPr>
              <w:spacing w:line="360" w:lineRule="auto"/>
              <w:ind w:right="-113"/>
              <w:jc w:val="center"/>
              <w:rPr>
                <w:rFonts w:cs="Arial"/>
              </w:rPr>
            </w:pPr>
            <w:r>
              <w:rPr>
                <w:rFonts w:cs="Arial"/>
              </w:rPr>
              <w:t>7</w:t>
            </w:r>
            <w:r w:rsidR="000C3B69" w:rsidRPr="008E209F">
              <w:rPr>
                <w:rFonts w:cs="Arial"/>
                <w:lang w:val="en-US"/>
              </w:rPr>
              <w:t>0.000</w:t>
            </w:r>
            <w:r w:rsidR="005805E1">
              <w:rPr>
                <w:rFonts w:cs="Arial"/>
              </w:rPr>
              <w:t xml:space="preserve"> </w:t>
            </w:r>
          </w:p>
        </w:tc>
      </w:tr>
      <w:tr w:rsidR="000C3B69" w:rsidRPr="008E209F" w14:paraId="039825DF" w14:textId="77777777" w:rsidTr="008E209F">
        <w:trPr>
          <w:jc w:val="center"/>
        </w:trPr>
        <w:tc>
          <w:tcPr>
            <w:tcW w:w="4833" w:type="dxa"/>
            <w:shd w:val="clear" w:color="auto" w:fill="auto"/>
            <w:vAlign w:val="center"/>
          </w:tcPr>
          <w:p w14:paraId="4A49414F" w14:textId="77777777" w:rsidR="000C3B69" w:rsidRPr="008E209F" w:rsidRDefault="000C3B69" w:rsidP="00E352C8">
            <w:pPr>
              <w:spacing w:line="360" w:lineRule="auto"/>
              <w:jc w:val="center"/>
              <w:rPr>
                <w:rFonts w:cs="Arial"/>
                <w:lang w:val="en-US"/>
              </w:rPr>
            </w:pPr>
            <w:r w:rsidRPr="008E209F">
              <w:rPr>
                <w:rFonts w:cs="Arial"/>
                <w:lang w:val="en-US"/>
              </w:rPr>
              <w:t>0</w:t>
            </w:r>
            <w:r w:rsidR="00D55E7F">
              <w:rPr>
                <w:rFonts w:cs="Arial"/>
              </w:rPr>
              <w:t>,</w:t>
            </w:r>
            <w:r w:rsidRPr="008E209F">
              <w:rPr>
                <w:rFonts w:cs="Arial"/>
                <w:lang w:val="en-US"/>
              </w:rPr>
              <w:t>31-0</w:t>
            </w:r>
            <w:r w:rsidR="00D55E7F">
              <w:rPr>
                <w:rFonts w:cs="Arial"/>
              </w:rPr>
              <w:t>,</w:t>
            </w:r>
            <w:r w:rsidRPr="008E209F">
              <w:rPr>
                <w:rFonts w:cs="Arial"/>
                <w:lang w:val="en-US"/>
              </w:rPr>
              <w:t>40</w:t>
            </w:r>
          </w:p>
        </w:tc>
        <w:tc>
          <w:tcPr>
            <w:tcW w:w="4008" w:type="dxa"/>
            <w:shd w:val="clear" w:color="auto" w:fill="auto"/>
            <w:vAlign w:val="center"/>
          </w:tcPr>
          <w:p w14:paraId="775B45F8" w14:textId="13EA61FA" w:rsidR="000C3B69" w:rsidRPr="009B73F2" w:rsidRDefault="00E706E0" w:rsidP="008031BC">
            <w:pPr>
              <w:spacing w:line="360" w:lineRule="auto"/>
              <w:ind w:right="-113"/>
              <w:jc w:val="center"/>
              <w:rPr>
                <w:rFonts w:cs="Arial"/>
              </w:rPr>
            </w:pPr>
            <w:r>
              <w:rPr>
                <w:rFonts w:cs="Arial"/>
              </w:rPr>
              <w:t>9</w:t>
            </w:r>
            <w:r w:rsidR="000C3B69" w:rsidRPr="008E209F">
              <w:rPr>
                <w:rFonts w:cs="Arial"/>
                <w:lang w:val="en-US"/>
              </w:rPr>
              <w:t>0.000</w:t>
            </w:r>
          </w:p>
        </w:tc>
      </w:tr>
      <w:tr w:rsidR="00C64424" w:rsidRPr="008E209F" w14:paraId="052293FD" w14:textId="77777777" w:rsidTr="008E209F">
        <w:trPr>
          <w:jc w:val="center"/>
        </w:trPr>
        <w:tc>
          <w:tcPr>
            <w:tcW w:w="4833" w:type="dxa"/>
            <w:shd w:val="clear" w:color="auto" w:fill="auto"/>
            <w:vAlign w:val="center"/>
          </w:tcPr>
          <w:p w14:paraId="7EF18957" w14:textId="77777777" w:rsidR="00C64424" w:rsidRPr="008E209F" w:rsidRDefault="00C64424" w:rsidP="00E352C8">
            <w:pPr>
              <w:spacing w:line="360" w:lineRule="auto"/>
              <w:jc w:val="center"/>
              <w:rPr>
                <w:rFonts w:cs="Arial"/>
                <w:lang w:val="en-US"/>
              </w:rPr>
            </w:pPr>
            <w:r>
              <w:rPr>
                <w:rFonts w:cs="Arial"/>
                <w:lang w:val="en-US"/>
              </w:rPr>
              <w:t>0</w:t>
            </w:r>
            <w:r w:rsidR="00D55E7F">
              <w:rPr>
                <w:rFonts w:cs="Arial"/>
              </w:rPr>
              <w:t>,</w:t>
            </w:r>
            <w:r>
              <w:rPr>
                <w:rFonts w:cs="Arial"/>
                <w:lang w:val="en-US"/>
              </w:rPr>
              <w:t>41-0</w:t>
            </w:r>
            <w:r w:rsidR="00D55E7F">
              <w:rPr>
                <w:rFonts w:cs="Arial"/>
              </w:rPr>
              <w:t>,</w:t>
            </w:r>
            <w:r>
              <w:rPr>
                <w:rFonts w:cs="Arial"/>
                <w:lang w:val="en-US"/>
              </w:rPr>
              <w:t>50</w:t>
            </w:r>
          </w:p>
        </w:tc>
        <w:tc>
          <w:tcPr>
            <w:tcW w:w="4008" w:type="dxa"/>
            <w:shd w:val="clear" w:color="auto" w:fill="auto"/>
            <w:vAlign w:val="center"/>
          </w:tcPr>
          <w:p w14:paraId="132ECAB1" w14:textId="77777777" w:rsidR="00C64424" w:rsidRPr="005805E1" w:rsidRDefault="00C64424" w:rsidP="00E352C8">
            <w:pPr>
              <w:spacing w:line="360" w:lineRule="auto"/>
              <w:jc w:val="center"/>
              <w:rPr>
                <w:rFonts w:cs="Arial"/>
              </w:rPr>
            </w:pPr>
            <w:r>
              <w:rPr>
                <w:rFonts w:cs="Arial"/>
                <w:lang w:val="en-GB"/>
              </w:rPr>
              <w:t>1</w:t>
            </w:r>
            <w:r w:rsidR="00E706E0">
              <w:rPr>
                <w:rFonts w:cs="Arial"/>
              </w:rPr>
              <w:t>2</w:t>
            </w:r>
            <w:r>
              <w:rPr>
                <w:rFonts w:cs="Arial"/>
                <w:lang w:val="en-GB"/>
              </w:rPr>
              <w:t>0.000</w:t>
            </w:r>
            <w:r w:rsidR="005805E1">
              <w:rPr>
                <w:rFonts w:cs="Arial"/>
              </w:rPr>
              <w:t xml:space="preserve"> </w:t>
            </w:r>
          </w:p>
        </w:tc>
      </w:tr>
      <w:tr w:rsidR="00C64424" w:rsidRPr="008E209F" w14:paraId="5B922966" w14:textId="77777777" w:rsidTr="008E209F">
        <w:trPr>
          <w:jc w:val="center"/>
        </w:trPr>
        <w:tc>
          <w:tcPr>
            <w:tcW w:w="4833" w:type="dxa"/>
            <w:shd w:val="clear" w:color="auto" w:fill="auto"/>
            <w:vAlign w:val="center"/>
          </w:tcPr>
          <w:p w14:paraId="1A94006B" w14:textId="77777777" w:rsidR="00C64424" w:rsidRDefault="00C64424" w:rsidP="00E352C8">
            <w:pPr>
              <w:spacing w:line="360" w:lineRule="auto"/>
              <w:jc w:val="center"/>
              <w:rPr>
                <w:rFonts w:cs="Arial"/>
                <w:lang w:val="en-US"/>
              </w:rPr>
            </w:pPr>
            <w:r>
              <w:rPr>
                <w:rFonts w:cs="Arial"/>
                <w:lang w:val="en-US"/>
              </w:rPr>
              <w:t>0</w:t>
            </w:r>
            <w:r w:rsidR="00D55E7F">
              <w:rPr>
                <w:rFonts w:cs="Arial"/>
              </w:rPr>
              <w:t>,</w:t>
            </w:r>
            <w:r>
              <w:rPr>
                <w:rFonts w:cs="Arial"/>
                <w:lang w:val="en-US"/>
              </w:rPr>
              <w:t>51-0</w:t>
            </w:r>
            <w:r w:rsidR="00D55E7F">
              <w:rPr>
                <w:rFonts w:cs="Arial"/>
              </w:rPr>
              <w:t>,</w:t>
            </w:r>
            <w:r>
              <w:rPr>
                <w:rFonts w:cs="Arial"/>
                <w:lang w:val="en-US"/>
              </w:rPr>
              <w:t>60</w:t>
            </w:r>
          </w:p>
        </w:tc>
        <w:tc>
          <w:tcPr>
            <w:tcW w:w="4008" w:type="dxa"/>
            <w:shd w:val="clear" w:color="auto" w:fill="auto"/>
            <w:vAlign w:val="center"/>
          </w:tcPr>
          <w:p w14:paraId="3AE0C27E" w14:textId="77777777" w:rsidR="00C64424" w:rsidRPr="009B73F2" w:rsidRDefault="00C64424" w:rsidP="00E352C8">
            <w:pPr>
              <w:spacing w:line="360" w:lineRule="auto"/>
              <w:jc w:val="center"/>
              <w:rPr>
                <w:rFonts w:cs="Arial"/>
                <w:lang w:val="en-GB"/>
              </w:rPr>
            </w:pPr>
            <w:r>
              <w:rPr>
                <w:rFonts w:cs="Arial"/>
                <w:lang w:val="en-GB"/>
              </w:rPr>
              <w:t>1</w:t>
            </w:r>
            <w:r w:rsidR="00DC07F3">
              <w:rPr>
                <w:rFonts w:cs="Arial"/>
              </w:rPr>
              <w:t>5</w:t>
            </w:r>
            <w:r>
              <w:rPr>
                <w:rFonts w:cs="Arial"/>
                <w:lang w:val="en-GB"/>
              </w:rPr>
              <w:t>0.000</w:t>
            </w:r>
          </w:p>
        </w:tc>
      </w:tr>
      <w:bookmarkEnd w:id="1"/>
      <w:tr w:rsidR="000C3B69" w:rsidRPr="008E209F" w14:paraId="4CBADE9D" w14:textId="77777777" w:rsidTr="008E209F">
        <w:trPr>
          <w:jc w:val="center"/>
        </w:trPr>
        <w:tc>
          <w:tcPr>
            <w:tcW w:w="4833" w:type="dxa"/>
            <w:shd w:val="clear" w:color="auto" w:fill="auto"/>
            <w:vAlign w:val="center"/>
          </w:tcPr>
          <w:p w14:paraId="114B0ECA" w14:textId="77777777" w:rsidR="000C3B69" w:rsidRPr="008E209F" w:rsidRDefault="00C64424" w:rsidP="00E352C8">
            <w:pPr>
              <w:spacing w:line="360" w:lineRule="auto"/>
              <w:jc w:val="center"/>
              <w:rPr>
                <w:rFonts w:cs="Arial"/>
                <w:lang w:val="en-US"/>
              </w:rPr>
            </w:pPr>
            <w:r>
              <w:rPr>
                <w:rFonts w:cs="Arial"/>
              </w:rPr>
              <w:t>Άνω του 0,</w:t>
            </w:r>
            <w:r w:rsidR="00DC07F3">
              <w:rPr>
                <w:rFonts w:cs="Arial"/>
              </w:rPr>
              <w:t>6</w:t>
            </w:r>
            <w:r>
              <w:rPr>
                <w:rFonts w:cs="Arial"/>
              </w:rPr>
              <w:t>1</w:t>
            </w:r>
          </w:p>
        </w:tc>
        <w:tc>
          <w:tcPr>
            <w:tcW w:w="4008" w:type="dxa"/>
            <w:shd w:val="clear" w:color="auto" w:fill="auto"/>
            <w:vAlign w:val="center"/>
          </w:tcPr>
          <w:p w14:paraId="078321F8" w14:textId="77777777" w:rsidR="000C3B69" w:rsidRPr="008E209F" w:rsidRDefault="00C64424" w:rsidP="00E352C8">
            <w:pPr>
              <w:spacing w:line="360" w:lineRule="auto"/>
              <w:jc w:val="center"/>
              <w:rPr>
                <w:rFonts w:cs="Arial"/>
                <w:lang w:val="en-US"/>
              </w:rPr>
            </w:pPr>
            <w:r>
              <w:rPr>
                <w:rFonts w:cs="Arial"/>
                <w:lang w:val="en-GB"/>
              </w:rPr>
              <w:t>2</w:t>
            </w:r>
            <w:r w:rsidR="00573AD2" w:rsidRPr="008E209F">
              <w:rPr>
                <w:rFonts w:cs="Arial"/>
              </w:rPr>
              <w:t>0</w:t>
            </w:r>
            <w:r w:rsidR="000C3B69" w:rsidRPr="008E209F">
              <w:rPr>
                <w:rFonts w:cs="Arial"/>
                <w:lang w:val="en-US"/>
              </w:rPr>
              <w:t>0.000</w:t>
            </w:r>
          </w:p>
        </w:tc>
      </w:tr>
    </w:tbl>
    <w:p w14:paraId="37FB1DBA" w14:textId="77777777" w:rsidR="000C3B69" w:rsidRDefault="000C3B69" w:rsidP="008111C7">
      <w:pPr>
        <w:spacing w:before="100" w:beforeAutospacing="1" w:after="100" w:afterAutospacing="1"/>
        <w:jc w:val="both"/>
        <w:rPr>
          <w:rFonts w:cs="Arial"/>
          <w:sz w:val="22"/>
          <w:szCs w:val="22"/>
        </w:rPr>
      </w:pPr>
    </w:p>
    <w:p w14:paraId="37B0499A" w14:textId="77777777" w:rsidR="00E352C8" w:rsidRDefault="00E352C8" w:rsidP="008111C7">
      <w:pPr>
        <w:spacing w:before="100" w:beforeAutospacing="1" w:after="100" w:afterAutospacing="1"/>
        <w:jc w:val="both"/>
        <w:rPr>
          <w:rFonts w:cs="Arial"/>
          <w:sz w:val="22"/>
          <w:szCs w:val="22"/>
        </w:rPr>
      </w:pPr>
    </w:p>
    <w:p w14:paraId="01047B68" w14:textId="77777777" w:rsidR="00E352C8" w:rsidRDefault="00E352C8" w:rsidP="008111C7">
      <w:pPr>
        <w:spacing w:before="100" w:beforeAutospacing="1" w:after="100" w:afterAutospacing="1"/>
        <w:jc w:val="both"/>
        <w:rPr>
          <w:rFonts w:cs="Arial"/>
          <w:sz w:val="22"/>
          <w:szCs w:val="22"/>
        </w:rPr>
      </w:pPr>
    </w:p>
    <w:p w14:paraId="23FEEBD2" w14:textId="77777777" w:rsidR="00E352C8" w:rsidRDefault="00E352C8" w:rsidP="008111C7">
      <w:pPr>
        <w:spacing w:before="100" w:beforeAutospacing="1" w:after="100" w:afterAutospacing="1"/>
        <w:jc w:val="both"/>
        <w:rPr>
          <w:rFonts w:cs="Arial"/>
          <w:sz w:val="22"/>
          <w:szCs w:val="22"/>
        </w:rPr>
      </w:pPr>
    </w:p>
    <w:p w14:paraId="05A9A31F" w14:textId="77777777" w:rsidR="00E352C8" w:rsidRDefault="00E352C8" w:rsidP="008111C7">
      <w:pPr>
        <w:spacing w:before="100" w:beforeAutospacing="1" w:after="100" w:afterAutospacing="1"/>
        <w:jc w:val="both"/>
        <w:rPr>
          <w:rFonts w:cs="Arial"/>
          <w:sz w:val="22"/>
          <w:szCs w:val="22"/>
        </w:rPr>
      </w:pPr>
    </w:p>
    <w:p w14:paraId="57E39458" w14:textId="77777777" w:rsidR="00E352C8" w:rsidRDefault="00E352C8" w:rsidP="008111C7">
      <w:pPr>
        <w:spacing w:before="100" w:beforeAutospacing="1" w:after="100" w:afterAutospacing="1"/>
        <w:jc w:val="both"/>
        <w:rPr>
          <w:rFonts w:cs="Arial"/>
          <w:sz w:val="22"/>
          <w:szCs w:val="22"/>
        </w:rPr>
      </w:pPr>
    </w:p>
    <w:p w14:paraId="50BEDF61" w14:textId="77777777" w:rsidR="00E352C8" w:rsidRDefault="00E352C8" w:rsidP="008111C7">
      <w:pPr>
        <w:spacing w:before="100" w:beforeAutospacing="1" w:after="100" w:afterAutospacing="1"/>
        <w:jc w:val="both"/>
        <w:rPr>
          <w:rFonts w:cs="Arial"/>
          <w:sz w:val="22"/>
          <w:szCs w:val="22"/>
        </w:rPr>
      </w:pPr>
    </w:p>
    <w:p w14:paraId="458C6182" w14:textId="77777777" w:rsidR="00E352C8" w:rsidRDefault="00E352C8" w:rsidP="008111C7">
      <w:pPr>
        <w:spacing w:before="100" w:beforeAutospacing="1" w:after="100" w:afterAutospacing="1"/>
        <w:jc w:val="both"/>
        <w:rPr>
          <w:rFonts w:cs="Arial"/>
          <w:sz w:val="22"/>
          <w:szCs w:val="22"/>
        </w:rPr>
      </w:pPr>
    </w:p>
    <w:p w14:paraId="358586D4" w14:textId="77777777" w:rsidR="00E352C8" w:rsidRDefault="00E352C8" w:rsidP="008111C7">
      <w:pPr>
        <w:spacing w:before="100" w:beforeAutospacing="1" w:after="100" w:afterAutospacing="1"/>
        <w:jc w:val="both"/>
        <w:rPr>
          <w:rFonts w:cs="Arial"/>
          <w:sz w:val="22"/>
          <w:szCs w:val="22"/>
        </w:rPr>
      </w:pPr>
    </w:p>
    <w:p w14:paraId="5E923B3F" w14:textId="77777777" w:rsidR="00E352C8" w:rsidRDefault="00E352C8" w:rsidP="008111C7">
      <w:pPr>
        <w:spacing w:before="100" w:beforeAutospacing="1" w:after="100" w:afterAutospacing="1"/>
        <w:jc w:val="both"/>
        <w:rPr>
          <w:rFonts w:cs="Arial"/>
          <w:sz w:val="22"/>
          <w:szCs w:val="22"/>
        </w:rPr>
      </w:pPr>
    </w:p>
    <w:p w14:paraId="2AF7BDA0" w14:textId="77777777" w:rsidR="00E352C8" w:rsidRDefault="00D55E7F" w:rsidP="008111C7">
      <w:pPr>
        <w:spacing w:before="100" w:beforeAutospacing="1" w:after="100" w:afterAutospacing="1"/>
        <w:jc w:val="both"/>
        <w:rPr>
          <w:rFonts w:cs="Arial"/>
          <w:sz w:val="22"/>
          <w:szCs w:val="22"/>
        </w:rPr>
      </w:pPr>
      <w:proofErr w:type="spellStart"/>
      <w:r>
        <w:rPr>
          <w:rFonts w:cs="Arial"/>
          <w:sz w:val="22"/>
          <w:szCs w:val="22"/>
        </w:rPr>
        <w:t>Αρ</w:t>
      </w:r>
      <w:proofErr w:type="spellEnd"/>
      <w:r>
        <w:rPr>
          <w:rFonts w:cs="Arial"/>
          <w:sz w:val="22"/>
          <w:szCs w:val="22"/>
        </w:rPr>
        <w:t xml:space="preserve">. </w:t>
      </w:r>
      <w:proofErr w:type="spellStart"/>
      <w:r>
        <w:rPr>
          <w:rFonts w:cs="Arial"/>
          <w:sz w:val="22"/>
          <w:szCs w:val="22"/>
        </w:rPr>
        <w:t>Φακ</w:t>
      </w:r>
      <w:proofErr w:type="spellEnd"/>
      <w:r>
        <w:rPr>
          <w:rFonts w:cs="Arial"/>
          <w:sz w:val="22"/>
          <w:szCs w:val="22"/>
        </w:rPr>
        <w:t>.: 23.01.063.047-2022</w:t>
      </w:r>
    </w:p>
    <w:p w14:paraId="7D325F84" w14:textId="77777777" w:rsidR="00D55E7F" w:rsidRPr="00E352C8" w:rsidRDefault="00D55E7F" w:rsidP="008111C7">
      <w:pPr>
        <w:spacing w:before="100" w:beforeAutospacing="1" w:after="100" w:afterAutospacing="1"/>
        <w:jc w:val="both"/>
        <w:rPr>
          <w:rFonts w:cs="Arial"/>
          <w:sz w:val="16"/>
          <w:szCs w:val="16"/>
          <w:lang w:val="en-US"/>
        </w:rPr>
      </w:pPr>
      <w:r>
        <w:rPr>
          <w:rFonts w:cs="Arial"/>
          <w:sz w:val="22"/>
          <w:szCs w:val="22"/>
        </w:rPr>
        <w:t>ΧΑ/</w:t>
      </w:r>
      <w:r w:rsidR="00257C93">
        <w:rPr>
          <w:rFonts w:cs="Arial"/>
          <w:sz w:val="22"/>
          <w:szCs w:val="22"/>
        </w:rPr>
        <w:t>ΧΓ</w:t>
      </w:r>
    </w:p>
    <w:sectPr w:rsidR="00D55E7F" w:rsidRPr="00E352C8" w:rsidSect="00BE421F">
      <w:headerReference w:type="even" r:id="rId12"/>
      <w:headerReference w:type="default" r:id="rId13"/>
      <w:footerReference w:type="even" r:id="rId14"/>
      <w:footerReference w:type="default" r:id="rId15"/>
      <w:headerReference w:type="first" r:id="rId16"/>
      <w:footerReference w:type="first" r:id="rId17"/>
      <w:pgSz w:w="11907" w:h="16840" w:code="9"/>
      <w:pgMar w:top="720" w:right="992" w:bottom="720" w:left="134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DC12" w14:textId="77777777" w:rsidR="00D116FE" w:rsidRDefault="00D116FE">
      <w:r>
        <w:separator/>
      </w:r>
    </w:p>
  </w:endnote>
  <w:endnote w:type="continuationSeparator" w:id="0">
    <w:p w14:paraId="5CCCF4FA" w14:textId="77777777" w:rsidR="00D116FE" w:rsidRDefault="00D1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2890" w14:textId="77777777" w:rsidR="009243E6" w:rsidRDefault="009243E6" w:rsidP="00E60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CEC8F" w14:textId="77777777" w:rsidR="009243E6" w:rsidRDefault="009243E6" w:rsidP="00E60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AA7D" w14:textId="77777777" w:rsidR="009243E6" w:rsidRDefault="009243E6" w:rsidP="00E605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70DD" w14:textId="77777777" w:rsidR="009243E6" w:rsidRDefault="009243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3374" w14:textId="77777777" w:rsidR="009243E6" w:rsidRDefault="009243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D409" w14:textId="77777777" w:rsidR="009243E6" w:rsidRDefault="0092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B67C" w14:textId="77777777" w:rsidR="00D116FE" w:rsidRDefault="00D116FE">
      <w:r>
        <w:separator/>
      </w:r>
    </w:p>
  </w:footnote>
  <w:footnote w:type="continuationSeparator" w:id="0">
    <w:p w14:paraId="501E55D4" w14:textId="77777777" w:rsidR="00D116FE" w:rsidRDefault="00D116FE">
      <w:r>
        <w:continuationSeparator/>
      </w:r>
    </w:p>
  </w:footnote>
  <w:footnote w:id="1">
    <w:p w14:paraId="0CD04BEB" w14:textId="14B4172A" w:rsidR="009243E6" w:rsidRPr="000D30D9" w:rsidRDefault="009243E6" w:rsidP="009D3973">
      <w:pPr>
        <w:pStyle w:val="FootnoteText"/>
        <w:jc w:val="both"/>
        <w:rPr>
          <w:rFonts w:ascii="Arial" w:hAnsi="Arial" w:cs="Arial"/>
          <w:lang w:val="el-GR"/>
        </w:rPr>
      </w:pPr>
      <w:r w:rsidRPr="000D30D9">
        <w:rPr>
          <w:rStyle w:val="FootnoteReference"/>
          <w:rFonts w:ascii="Arial" w:hAnsi="Arial" w:cs="Arial"/>
        </w:rPr>
        <w:footnoteRef/>
      </w:r>
      <w:r w:rsidRPr="000D30D9">
        <w:rPr>
          <w:rFonts w:ascii="Arial" w:hAnsi="Arial" w:cs="Arial"/>
          <w:lang w:val="el-GR"/>
        </w:rPr>
        <w:t xml:space="preserve"> </w:t>
      </w:r>
      <w:r w:rsidR="00974DA2" w:rsidRPr="00974DA2">
        <w:rPr>
          <w:rFonts w:ascii="Arial" w:hAnsi="Arial" w:cs="Arial"/>
          <w:lang w:val="el-GR"/>
        </w:rPr>
        <w:t>Η ερμηνεία των αποτελεσμάτων και η επιβεβαίωση της συμμόρφωσης, πρέπει να γίνεται σύμφωνα με το πρότυπο CYS EN ISO 4259.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C75F" w14:textId="77777777" w:rsidR="009243E6" w:rsidRDefault="009243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1284387" w14:textId="77777777" w:rsidR="009243E6" w:rsidRDefault="00924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CE0E" w14:textId="77777777" w:rsidR="00CF74DF" w:rsidRDefault="00CF74DF">
    <w:pPr>
      <w:pStyle w:val="Header"/>
      <w:jc w:val="center"/>
    </w:pPr>
    <w:r>
      <w:fldChar w:fldCharType="begin"/>
    </w:r>
    <w:r>
      <w:instrText xml:space="preserve"> PAGE   \* MERGEFORMAT </w:instrText>
    </w:r>
    <w:r>
      <w:fldChar w:fldCharType="separate"/>
    </w:r>
    <w:r>
      <w:rPr>
        <w:noProof/>
      </w:rPr>
      <w:t>2</w:t>
    </w:r>
    <w:r>
      <w:rPr>
        <w:noProof/>
      </w:rPr>
      <w:fldChar w:fldCharType="end"/>
    </w:r>
  </w:p>
  <w:p w14:paraId="4C8EC1A8" w14:textId="77777777" w:rsidR="00CF74DF" w:rsidRDefault="00CF7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464F" w14:textId="77777777" w:rsidR="009243E6" w:rsidRDefault="009243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AE48" w14:textId="77777777" w:rsidR="00E352C8" w:rsidRDefault="00E352C8">
    <w:pPr>
      <w:pStyle w:val="Header"/>
      <w:jc w:val="center"/>
    </w:pPr>
    <w:r>
      <w:fldChar w:fldCharType="begin"/>
    </w:r>
    <w:r>
      <w:instrText xml:space="preserve"> PAGE   \* MERGEFORMAT </w:instrText>
    </w:r>
    <w:r>
      <w:fldChar w:fldCharType="separate"/>
    </w:r>
    <w:r w:rsidR="0079728C">
      <w:rPr>
        <w:noProof/>
      </w:rPr>
      <w:t>111</w:t>
    </w:r>
    <w:r>
      <w:rPr>
        <w:noProof/>
      </w:rPr>
      <w:fldChar w:fldCharType="end"/>
    </w:r>
  </w:p>
  <w:p w14:paraId="292FF173" w14:textId="77777777" w:rsidR="009243E6" w:rsidRDefault="009243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DC62" w14:textId="77777777" w:rsidR="009243E6" w:rsidRDefault="00924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24E"/>
    <w:multiLevelType w:val="hybridMultilevel"/>
    <w:tmpl w:val="11509B82"/>
    <w:lvl w:ilvl="0" w:tplc="DA663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E6D18"/>
    <w:multiLevelType w:val="hybridMultilevel"/>
    <w:tmpl w:val="F274F6B8"/>
    <w:lvl w:ilvl="0" w:tplc="69706B12">
      <w:start w:val="1"/>
      <w:numFmt w:val="lowerRoman"/>
      <w:lvlText w:val="(%1)"/>
      <w:lvlJc w:val="left"/>
      <w:pPr>
        <w:ind w:left="756" w:hanging="360"/>
      </w:pPr>
      <w:rPr>
        <w:rFonts w:ascii="Arial" w:hAnsi="Arial" w:cs="Arial" w:hint="default"/>
        <w:sz w:val="24"/>
        <w:szCs w:val="24"/>
      </w:rPr>
    </w:lvl>
    <w:lvl w:ilvl="1" w:tplc="04080019" w:tentative="1">
      <w:start w:val="1"/>
      <w:numFmt w:val="lowerLetter"/>
      <w:lvlText w:val="%2."/>
      <w:lvlJc w:val="left"/>
      <w:pPr>
        <w:ind w:left="1476" w:hanging="360"/>
      </w:pPr>
    </w:lvl>
    <w:lvl w:ilvl="2" w:tplc="0408001B" w:tentative="1">
      <w:start w:val="1"/>
      <w:numFmt w:val="lowerRoman"/>
      <w:lvlText w:val="%3."/>
      <w:lvlJc w:val="right"/>
      <w:pPr>
        <w:ind w:left="2196" w:hanging="180"/>
      </w:pPr>
    </w:lvl>
    <w:lvl w:ilvl="3" w:tplc="0408000F" w:tentative="1">
      <w:start w:val="1"/>
      <w:numFmt w:val="decimal"/>
      <w:lvlText w:val="%4."/>
      <w:lvlJc w:val="left"/>
      <w:pPr>
        <w:ind w:left="2916" w:hanging="360"/>
      </w:pPr>
    </w:lvl>
    <w:lvl w:ilvl="4" w:tplc="04080019" w:tentative="1">
      <w:start w:val="1"/>
      <w:numFmt w:val="lowerLetter"/>
      <w:lvlText w:val="%5."/>
      <w:lvlJc w:val="left"/>
      <w:pPr>
        <w:ind w:left="3636" w:hanging="360"/>
      </w:pPr>
    </w:lvl>
    <w:lvl w:ilvl="5" w:tplc="0408001B" w:tentative="1">
      <w:start w:val="1"/>
      <w:numFmt w:val="lowerRoman"/>
      <w:lvlText w:val="%6."/>
      <w:lvlJc w:val="right"/>
      <w:pPr>
        <w:ind w:left="4356" w:hanging="180"/>
      </w:pPr>
    </w:lvl>
    <w:lvl w:ilvl="6" w:tplc="0408000F" w:tentative="1">
      <w:start w:val="1"/>
      <w:numFmt w:val="decimal"/>
      <w:lvlText w:val="%7."/>
      <w:lvlJc w:val="left"/>
      <w:pPr>
        <w:ind w:left="5076" w:hanging="360"/>
      </w:pPr>
    </w:lvl>
    <w:lvl w:ilvl="7" w:tplc="04080019" w:tentative="1">
      <w:start w:val="1"/>
      <w:numFmt w:val="lowerLetter"/>
      <w:lvlText w:val="%8."/>
      <w:lvlJc w:val="left"/>
      <w:pPr>
        <w:ind w:left="5796" w:hanging="360"/>
      </w:pPr>
    </w:lvl>
    <w:lvl w:ilvl="8" w:tplc="0408001B" w:tentative="1">
      <w:start w:val="1"/>
      <w:numFmt w:val="lowerRoman"/>
      <w:lvlText w:val="%9."/>
      <w:lvlJc w:val="right"/>
      <w:pPr>
        <w:ind w:left="6516" w:hanging="180"/>
      </w:pPr>
    </w:lvl>
  </w:abstractNum>
  <w:abstractNum w:abstractNumId="2" w15:restartNumberingAfterBreak="0">
    <w:nsid w:val="0BEB669E"/>
    <w:multiLevelType w:val="hybridMultilevel"/>
    <w:tmpl w:val="642C4366"/>
    <w:lvl w:ilvl="0" w:tplc="F17E1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15419"/>
    <w:multiLevelType w:val="hybridMultilevel"/>
    <w:tmpl w:val="6736F0A0"/>
    <w:lvl w:ilvl="0" w:tplc="DC60E1D0">
      <w:start w:val="3"/>
      <w:numFmt w:val="decimal"/>
      <w:lvlText w:val="%1."/>
      <w:lvlJc w:val="left"/>
      <w:pPr>
        <w:ind w:left="349" w:hanging="360"/>
      </w:pPr>
      <w:rPr>
        <w:rFonts w:hint="default"/>
      </w:rPr>
    </w:lvl>
    <w:lvl w:ilvl="1" w:tplc="20000019" w:tentative="1">
      <w:start w:val="1"/>
      <w:numFmt w:val="lowerLetter"/>
      <w:lvlText w:val="%2."/>
      <w:lvlJc w:val="left"/>
      <w:pPr>
        <w:ind w:left="1069" w:hanging="360"/>
      </w:pPr>
    </w:lvl>
    <w:lvl w:ilvl="2" w:tplc="2000001B" w:tentative="1">
      <w:start w:val="1"/>
      <w:numFmt w:val="lowerRoman"/>
      <w:lvlText w:val="%3."/>
      <w:lvlJc w:val="right"/>
      <w:pPr>
        <w:ind w:left="1789" w:hanging="180"/>
      </w:pPr>
    </w:lvl>
    <w:lvl w:ilvl="3" w:tplc="2000000F" w:tentative="1">
      <w:start w:val="1"/>
      <w:numFmt w:val="decimal"/>
      <w:lvlText w:val="%4."/>
      <w:lvlJc w:val="left"/>
      <w:pPr>
        <w:ind w:left="2509" w:hanging="360"/>
      </w:pPr>
    </w:lvl>
    <w:lvl w:ilvl="4" w:tplc="20000019" w:tentative="1">
      <w:start w:val="1"/>
      <w:numFmt w:val="lowerLetter"/>
      <w:lvlText w:val="%5."/>
      <w:lvlJc w:val="left"/>
      <w:pPr>
        <w:ind w:left="3229" w:hanging="360"/>
      </w:pPr>
    </w:lvl>
    <w:lvl w:ilvl="5" w:tplc="2000001B" w:tentative="1">
      <w:start w:val="1"/>
      <w:numFmt w:val="lowerRoman"/>
      <w:lvlText w:val="%6."/>
      <w:lvlJc w:val="right"/>
      <w:pPr>
        <w:ind w:left="3949" w:hanging="180"/>
      </w:pPr>
    </w:lvl>
    <w:lvl w:ilvl="6" w:tplc="2000000F" w:tentative="1">
      <w:start w:val="1"/>
      <w:numFmt w:val="decimal"/>
      <w:lvlText w:val="%7."/>
      <w:lvlJc w:val="left"/>
      <w:pPr>
        <w:ind w:left="4669" w:hanging="360"/>
      </w:pPr>
    </w:lvl>
    <w:lvl w:ilvl="7" w:tplc="20000019" w:tentative="1">
      <w:start w:val="1"/>
      <w:numFmt w:val="lowerLetter"/>
      <w:lvlText w:val="%8."/>
      <w:lvlJc w:val="left"/>
      <w:pPr>
        <w:ind w:left="5389" w:hanging="360"/>
      </w:pPr>
    </w:lvl>
    <w:lvl w:ilvl="8" w:tplc="2000001B" w:tentative="1">
      <w:start w:val="1"/>
      <w:numFmt w:val="lowerRoman"/>
      <w:lvlText w:val="%9."/>
      <w:lvlJc w:val="right"/>
      <w:pPr>
        <w:ind w:left="6109" w:hanging="180"/>
      </w:pPr>
    </w:lvl>
  </w:abstractNum>
  <w:abstractNum w:abstractNumId="4" w15:restartNumberingAfterBreak="0">
    <w:nsid w:val="1A8179BA"/>
    <w:multiLevelType w:val="hybridMultilevel"/>
    <w:tmpl w:val="2B664CAC"/>
    <w:lvl w:ilvl="0" w:tplc="4628BE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456AF"/>
    <w:multiLevelType w:val="hybridMultilevel"/>
    <w:tmpl w:val="BAC47F9A"/>
    <w:lvl w:ilvl="0" w:tplc="AF96C3D0">
      <w:start w:val="5"/>
      <w:numFmt w:val="decimal"/>
      <w:lvlText w:val="%1."/>
      <w:lvlJc w:val="left"/>
      <w:pPr>
        <w:ind w:left="349" w:hanging="360"/>
      </w:pPr>
      <w:rPr>
        <w:rFonts w:hint="default"/>
      </w:rPr>
    </w:lvl>
    <w:lvl w:ilvl="1" w:tplc="20000019" w:tentative="1">
      <w:start w:val="1"/>
      <w:numFmt w:val="lowerLetter"/>
      <w:lvlText w:val="%2."/>
      <w:lvlJc w:val="left"/>
      <w:pPr>
        <w:ind w:left="1069" w:hanging="360"/>
      </w:pPr>
    </w:lvl>
    <w:lvl w:ilvl="2" w:tplc="2000001B" w:tentative="1">
      <w:start w:val="1"/>
      <w:numFmt w:val="lowerRoman"/>
      <w:lvlText w:val="%3."/>
      <w:lvlJc w:val="right"/>
      <w:pPr>
        <w:ind w:left="1789" w:hanging="180"/>
      </w:pPr>
    </w:lvl>
    <w:lvl w:ilvl="3" w:tplc="2000000F" w:tentative="1">
      <w:start w:val="1"/>
      <w:numFmt w:val="decimal"/>
      <w:lvlText w:val="%4."/>
      <w:lvlJc w:val="left"/>
      <w:pPr>
        <w:ind w:left="2509" w:hanging="360"/>
      </w:pPr>
    </w:lvl>
    <w:lvl w:ilvl="4" w:tplc="20000019" w:tentative="1">
      <w:start w:val="1"/>
      <w:numFmt w:val="lowerLetter"/>
      <w:lvlText w:val="%5."/>
      <w:lvlJc w:val="left"/>
      <w:pPr>
        <w:ind w:left="3229" w:hanging="360"/>
      </w:pPr>
    </w:lvl>
    <w:lvl w:ilvl="5" w:tplc="2000001B" w:tentative="1">
      <w:start w:val="1"/>
      <w:numFmt w:val="lowerRoman"/>
      <w:lvlText w:val="%6."/>
      <w:lvlJc w:val="right"/>
      <w:pPr>
        <w:ind w:left="3949" w:hanging="180"/>
      </w:pPr>
    </w:lvl>
    <w:lvl w:ilvl="6" w:tplc="2000000F" w:tentative="1">
      <w:start w:val="1"/>
      <w:numFmt w:val="decimal"/>
      <w:lvlText w:val="%7."/>
      <w:lvlJc w:val="left"/>
      <w:pPr>
        <w:ind w:left="4669" w:hanging="360"/>
      </w:pPr>
    </w:lvl>
    <w:lvl w:ilvl="7" w:tplc="20000019" w:tentative="1">
      <w:start w:val="1"/>
      <w:numFmt w:val="lowerLetter"/>
      <w:lvlText w:val="%8."/>
      <w:lvlJc w:val="left"/>
      <w:pPr>
        <w:ind w:left="5389" w:hanging="360"/>
      </w:pPr>
    </w:lvl>
    <w:lvl w:ilvl="8" w:tplc="2000001B" w:tentative="1">
      <w:start w:val="1"/>
      <w:numFmt w:val="lowerRoman"/>
      <w:lvlText w:val="%9."/>
      <w:lvlJc w:val="right"/>
      <w:pPr>
        <w:ind w:left="6109" w:hanging="180"/>
      </w:pPr>
    </w:lvl>
  </w:abstractNum>
  <w:abstractNum w:abstractNumId="6" w15:restartNumberingAfterBreak="0">
    <w:nsid w:val="218A538F"/>
    <w:multiLevelType w:val="hybridMultilevel"/>
    <w:tmpl w:val="D07E2684"/>
    <w:lvl w:ilvl="0" w:tplc="69A2D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76216"/>
    <w:multiLevelType w:val="hybridMultilevel"/>
    <w:tmpl w:val="DA023528"/>
    <w:lvl w:ilvl="0" w:tplc="421EC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63264"/>
    <w:multiLevelType w:val="hybridMultilevel"/>
    <w:tmpl w:val="8C1C8A9A"/>
    <w:lvl w:ilvl="0" w:tplc="A4BE7C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B02"/>
    <w:multiLevelType w:val="hybridMultilevel"/>
    <w:tmpl w:val="73146A62"/>
    <w:lvl w:ilvl="0" w:tplc="A894C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542CB"/>
    <w:multiLevelType w:val="hybridMultilevel"/>
    <w:tmpl w:val="7E8065A2"/>
    <w:lvl w:ilvl="0" w:tplc="54AA750A">
      <w:start w:val="1"/>
      <w:numFmt w:val="lowerRoman"/>
      <w:lvlText w:val="(%1)"/>
      <w:lvlJc w:val="left"/>
      <w:pPr>
        <w:ind w:left="708" w:hanging="72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1" w15:restartNumberingAfterBreak="0">
    <w:nsid w:val="4F81499C"/>
    <w:multiLevelType w:val="hybridMultilevel"/>
    <w:tmpl w:val="F9A00F7E"/>
    <w:lvl w:ilvl="0" w:tplc="02B4FEDC">
      <w:start w:val="1"/>
      <w:numFmt w:val="low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2" w15:restartNumberingAfterBreak="0">
    <w:nsid w:val="525B2842"/>
    <w:multiLevelType w:val="hybridMultilevel"/>
    <w:tmpl w:val="5302F62C"/>
    <w:lvl w:ilvl="0" w:tplc="98CAEB1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3C3244A"/>
    <w:multiLevelType w:val="hybridMultilevel"/>
    <w:tmpl w:val="FE1E7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83000"/>
    <w:multiLevelType w:val="hybridMultilevel"/>
    <w:tmpl w:val="921234B6"/>
    <w:lvl w:ilvl="0" w:tplc="E0DC0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26817"/>
    <w:multiLevelType w:val="hybridMultilevel"/>
    <w:tmpl w:val="04DCA9C4"/>
    <w:lvl w:ilvl="0" w:tplc="FDCC472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2086BCF"/>
    <w:multiLevelType w:val="hybridMultilevel"/>
    <w:tmpl w:val="A7C47450"/>
    <w:lvl w:ilvl="0" w:tplc="542A3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E2BFF"/>
    <w:multiLevelType w:val="hybridMultilevel"/>
    <w:tmpl w:val="A8FC37D8"/>
    <w:lvl w:ilvl="0" w:tplc="9C562C2A">
      <w:start w:val="1"/>
      <w:numFmt w:val="lowerRoman"/>
      <w:lvlText w:val="(%1)"/>
      <w:lvlJc w:val="left"/>
      <w:pPr>
        <w:ind w:left="769" w:hanging="72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8" w15:restartNumberingAfterBreak="0">
    <w:nsid w:val="7D5C7363"/>
    <w:multiLevelType w:val="hybridMultilevel"/>
    <w:tmpl w:val="4498007E"/>
    <w:lvl w:ilvl="0" w:tplc="C764C4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919F7"/>
    <w:multiLevelType w:val="hybridMultilevel"/>
    <w:tmpl w:val="8056EB6C"/>
    <w:lvl w:ilvl="0" w:tplc="E090A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872420">
    <w:abstractNumId w:val="13"/>
  </w:num>
  <w:num w:numId="2" w16cid:durableId="829441742">
    <w:abstractNumId w:val="17"/>
  </w:num>
  <w:num w:numId="3" w16cid:durableId="3941591">
    <w:abstractNumId w:val="15"/>
  </w:num>
  <w:num w:numId="4" w16cid:durableId="669988893">
    <w:abstractNumId w:val="1"/>
  </w:num>
  <w:num w:numId="5" w16cid:durableId="1030255035">
    <w:abstractNumId w:val="9"/>
  </w:num>
  <w:num w:numId="6" w16cid:durableId="419958507">
    <w:abstractNumId w:val="11"/>
  </w:num>
  <w:num w:numId="7" w16cid:durableId="1578662156">
    <w:abstractNumId w:val="18"/>
  </w:num>
  <w:num w:numId="8" w16cid:durableId="1371490378">
    <w:abstractNumId w:val="8"/>
  </w:num>
  <w:num w:numId="9" w16cid:durableId="764695320">
    <w:abstractNumId w:val="7"/>
  </w:num>
  <w:num w:numId="10" w16cid:durableId="1099257585">
    <w:abstractNumId w:val="4"/>
  </w:num>
  <w:num w:numId="11" w16cid:durableId="1992126711">
    <w:abstractNumId w:val="6"/>
  </w:num>
  <w:num w:numId="12" w16cid:durableId="1276668145">
    <w:abstractNumId w:val="19"/>
  </w:num>
  <w:num w:numId="13" w16cid:durableId="1607346415">
    <w:abstractNumId w:val="2"/>
  </w:num>
  <w:num w:numId="14" w16cid:durableId="2072804890">
    <w:abstractNumId w:val="16"/>
  </w:num>
  <w:num w:numId="15" w16cid:durableId="286665842">
    <w:abstractNumId w:val="0"/>
  </w:num>
  <w:num w:numId="16" w16cid:durableId="757480146">
    <w:abstractNumId w:val="14"/>
  </w:num>
  <w:num w:numId="17" w16cid:durableId="794102887">
    <w:abstractNumId w:val="10"/>
  </w:num>
  <w:num w:numId="18" w16cid:durableId="220555242">
    <w:abstractNumId w:val="3"/>
  </w:num>
  <w:num w:numId="19" w16cid:durableId="1418404544">
    <w:abstractNumId w:val="5"/>
  </w:num>
  <w:num w:numId="20" w16cid:durableId="18305540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15"/>
    <w:rsid w:val="00000017"/>
    <w:rsid w:val="000008D5"/>
    <w:rsid w:val="000018CA"/>
    <w:rsid w:val="00001A5F"/>
    <w:rsid w:val="00001BA7"/>
    <w:rsid w:val="00001D2F"/>
    <w:rsid w:val="00002A24"/>
    <w:rsid w:val="00002E29"/>
    <w:rsid w:val="0000371C"/>
    <w:rsid w:val="000037CD"/>
    <w:rsid w:val="00003AEF"/>
    <w:rsid w:val="0000457D"/>
    <w:rsid w:val="00006262"/>
    <w:rsid w:val="00006578"/>
    <w:rsid w:val="000069CD"/>
    <w:rsid w:val="00006DC8"/>
    <w:rsid w:val="0000708C"/>
    <w:rsid w:val="000070F0"/>
    <w:rsid w:val="00007582"/>
    <w:rsid w:val="000078EB"/>
    <w:rsid w:val="00010D46"/>
    <w:rsid w:val="000111CB"/>
    <w:rsid w:val="00011300"/>
    <w:rsid w:val="0001147C"/>
    <w:rsid w:val="00011549"/>
    <w:rsid w:val="00012B45"/>
    <w:rsid w:val="00012D68"/>
    <w:rsid w:val="00012E45"/>
    <w:rsid w:val="00012F6F"/>
    <w:rsid w:val="00014573"/>
    <w:rsid w:val="00014C60"/>
    <w:rsid w:val="0001577B"/>
    <w:rsid w:val="00015D44"/>
    <w:rsid w:val="00016194"/>
    <w:rsid w:val="00016439"/>
    <w:rsid w:val="00017160"/>
    <w:rsid w:val="00017A6A"/>
    <w:rsid w:val="0002019E"/>
    <w:rsid w:val="00020254"/>
    <w:rsid w:val="0002043B"/>
    <w:rsid w:val="00020D6D"/>
    <w:rsid w:val="00021B47"/>
    <w:rsid w:val="00022A7C"/>
    <w:rsid w:val="00022DB1"/>
    <w:rsid w:val="00024779"/>
    <w:rsid w:val="000247F9"/>
    <w:rsid w:val="00024BE3"/>
    <w:rsid w:val="00025677"/>
    <w:rsid w:val="0002722C"/>
    <w:rsid w:val="00027894"/>
    <w:rsid w:val="00027A01"/>
    <w:rsid w:val="00027DBC"/>
    <w:rsid w:val="000302E6"/>
    <w:rsid w:val="000303A4"/>
    <w:rsid w:val="000304B1"/>
    <w:rsid w:val="000308D2"/>
    <w:rsid w:val="00030BCD"/>
    <w:rsid w:val="000310DE"/>
    <w:rsid w:val="0003148E"/>
    <w:rsid w:val="00031EA5"/>
    <w:rsid w:val="00031F61"/>
    <w:rsid w:val="0003213B"/>
    <w:rsid w:val="00032C00"/>
    <w:rsid w:val="00033D52"/>
    <w:rsid w:val="000341FF"/>
    <w:rsid w:val="00035109"/>
    <w:rsid w:val="0003624A"/>
    <w:rsid w:val="000373C6"/>
    <w:rsid w:val="000377F7"/>
    <w:rsid w:val="0004072B"/>
    <w:rsid w:val="00042FA2"/>
    <w:rsid w:val="00043285"/>
    <w:rsid w:val="00044A51"/>
    <w:rsid w:val="000452BB"/>
    <w:rsid w:val="00045D30"/>
    <w:rsid w:val="00046614"/>
    <w:rsid w:val="000469D4"/>
    <w:rsid w:val="00046F44"/>
    <w:rsid w:val="00047634"/>
    <w:rsid w:val="00047EED"/>
    <w:rsid w:val="000507A7"/>
    <w:rsid w:val="0005217E"/>
    <w:rsid w:val="00052204"/>
    <w:rsid w:val="000525F8"/>
    <w:rsid w:val="00052657"/>
    <w:rsid w:val="00054504"/>
    <w:rsid w:val="00054AAA"/>
    <w:rsid w:val="0005570D"/>
    <w:rsid w:val="00055D92"/>
    <w:rsid w:val="000563EB"/>
    <w:rsid w:val="00057079"/>
    <w:rsid w:val="00057199"/>
    <w:rsid w:val="00060721"/>
    <w:rsid w:val="000607EA"/>
    <w:rsid w:val="00060A50"/>
    <w:rsid w:val="00061F09"/>
    <w:rsid w:val="00062176"/>
    <w:rsid w:val="000623D1"/>
    <w:rsid w:val="000626D1"/>
    <w:rsid w:val="0006379F"/>
    <w:rsid w:val="00063F1B"/>
    <w:rsid w:val="00064455"/>
    <w:rsid w:val="00064812"/>
    <w:rsid w:val="000655A9"/>
    <w:rsid w:val="0006596C"/>
    <w:rsid w:val="000668B3"/>
    <w:rsid w:val="000674E8"/>
    <w:rsid w:val="00067821"/>
    <w:rsid w:val="000679D0"/>
    <w:rsid w:val="00067B5A"/>
    <w:rsid w:val="00067EE5"/>
    <w:rsid w:val="00070483"/>
    <w:rsid w:val="000712AD"/>
    <w:rsid w:val="000724F0"/>
    <w:rsid w:val="000724F2"/>
    <w:rsid w:val="000725D6"/>
    <w:rsid w:val="00072AA6"/>
    <w:rsid w:val="00072D10"/>
    <w:rsid w:val="00072F07"/>
    <w:rsid w:val="00073C31"/>
    <w:rsid w:val="00074698"/>
    <w:rsid w:val="00074935"/>
    <w:rsid w:val="0007522F"/>
    <w:rsid w:val="0007554D"/>
    <w:rsid w:val="0007597F"/>
    <w:rsid w:val="0007661C"/>
    <w:rsid w:val="00076CA8"/>
    <w:rsid w:val="0007722D"/>
    <w:rsid w:val="00077EB8"/>
    <w:rsid w:val="00082423"/>
    <w:rsid w:val="000829FC"/>
    <w:rsid w:val="000838B9"/>
    <w:rsid w:val="00083B27"/>
    <w:rsid w:val="00083E35"/>
    <w:rsid w:val="00084191"/>
    <w:rsid w:val="00084ED4"/>
    <w:rsid w:val="00085EB5"/>
    <w:rsid w:val="000863A8"/>
    <w:rsid w:val="000873C8"/>
    <w:rsid w:val="000910CD"/>
    <w:rsid w:val="00091D88"/>
    <w:rsid w:val="0009350F"/>
    <w:rsid w:val="00093904"/>
    <w:rsid w:val="000939E4"/>
    <w:rsid w:val="0009498F"/>
    <w:rsid w:val="00094CF7"/>
    <w:rsid w:val="00094EC5"/>
    <w:rsid w:val="00095B16"/>
    <w:rsid w:val="000A0FBD"/>
    <w:rsid w:val="000A1B2F"/>
    <w:rsid w:val="000A1DAC"/>
    <w:rsid w:val="000A376C"/>
    <w:rsid w:val="000A3A1F"/>
    <w:rsid w:val="000A440D"/>
    <w:rsid w:val="000A5A7F"/>
    <w:rsid w:val="000A5C30"/>
    <w:rsid w:val="000A5C4B"/>
    <w:rsid w:val="000A6470"/>
    <w:rsid w:val="000A6AF1"/>
    <w:rsid w:val="000A7341"/>
    <w:rsid w:val="000B0096"/>
    <w:rsid w:val="000B05BB"/>
    <w:rsid w:val="000B1493"/>
    <w:rsid w:val="000B3442"/>
    <w:rsid w:val="000B389B"/>
    <w:rsid w:val="000B3D22"/>
    <w:rsid w:val="000B42FD"/>
    <w:rsid w:val="000B45AC"/>
    <w:rsid w:val="000B4C1E"/>
    <w:rsid w:val="000B4D0A"/>
    <w:rsid w:val="000B4D1F"/>
    <w:rsid w:val="000B791B"/>
    <w:rsid w:val="000B7E61"/>
    <w:rsid w:val="000C00D1"/>
    <w:rsid w:val="000C0C66"/>
    <w:rsid w:val="000C1C25"/>
    <w:rsid w:val="000C212F"/>
    <w:rsid w:val="000C3801"/>
    <w:rsid w:val="000C3B69"/>
    <w:rsid w:val="000C4156"/>
    <w:rsid w:val="000C462F"/>
    <w:rsid w:val="000C51F4"/>
    <w:rsid w:val="000C5DA2"/>
    <w:rsid w:val="000C5F32"/>
    <w:rsid w:val="000C6859"/>
    <w:rsid w:val="000C76E9"/>
    <w:rsid w:val="000C7AF8"/>
    <w:rsid w:val="000D0DA5"/>
    <w:rsid w:val="000D2DF3"/>
    <w:rsid w:val="000D30D9"/>
    <w:rsid w:val="000D483C"/>
    <w:rsid w:val="000D51B2"/>
    <w:rsid w:val="000D6D82"/>
    <w:rsid w:val="000D7192"/>
    <w:rsid w:val="000D729B"/>
    <w:rsid w:val="000D7FA7"/>
    <w:rsid w:val="000E0817"/>
    <w:rsid w:val="000E09E5"/>
    <w:rsid w:val="000E0F2B"/>
    <w:rsid w:val="000E10E5"/>
    <w:rsid w:val="000E1D1F"/>
    <w:rsid w:val="000E2229"/>
    <w:rsid w:val="000E250D"/>
    <w:rsid w:val="000E33A0"/>
    <w:rsid w:val="000E3E39"/>
    <w:rsid w:val="000E4307"/>
    <w:rsid w:val="000E4359"/>
    <w:rsid w:val="000E47A6"/>
    <w:rsid w:val="000E4BC9"/>
    <w:rsid w:val="000E4C9D"/>
    <w:rsid w:val="000E540C"/>
    <w:rsid w:val="000E6681"/>
    <w:rsid w:val="000E6880"/>
    <w:rsid w:val="000E6B81"/>
    <w:rsid w:val="000E6E46"/>
    <w:rsid w:val="000E78DB"/>
    <w:rsid w:val="000F089A"/>
    <w:rsid w:val="000F08B0"/>
    <w:rsid w:val="000F0F08"/>
    <w:rsid w:val="000F1A18"/>
    <w:rsid w:val="000F25E2"/>
    <w:rsid w:val="000F2F02"/>
    <w:rsid w:val="000F441E"/>
    <w:rsid w:val="000F6465"/>
    <w:rsid w:val="000F6C32"/>
    <w:rsid w:val="000F7898"/>
    <w:rsid w:val="000F79AA"/>
    <w:rsid w:val="0010033E"/>
    <w:rsid w:val="0010061F"/>
    <w:rsid w:val="00100622"/>
    <w:rsid w:val="00100E1C"/>
    <w:rsid w:val="00102091"/>
    <w:rsid w:val="001022EE"/>
    <w:rsid w:val="00103001"/>
    <w:rsid w:val="001035CF"/>
    <w:rsid w:val="00104A6F"/>
    <w:rsid w:val="00106F38"/>
    <w:rsid w:val="0010727E"/>
    <w:rsid w:val="00107B0A"/>
    <w:rsid w:val="00111C9C"/>
    <w:rsid w:val="001120D7"/>
    <w:rsid w:val="00113988"/>
    <w:rsid w:val="0011416F"/>
    <w:rsid w:val="00114C5E"/>
    <w:rsid w:val="00116B29"/>
    <w:rsid w:val="001172BC"/>
    <w:rsid w:val="001173FC"/>
    <w:rsid w:val="00117A0F"/>
    <w:rsid w:val="00121037"/>
    <w:rsid w:val="00121266"/>
    <w:rsid w:val="00122720"/>
    <w:rsid w:val="00122818"/>
    <w:rsid w:val="00123ECD"/>
    <w:rsid w:val="0012471B"/>
    <w:rsid w:val="00125396"/>
    <w:rsid w:val="001278D3"/>
    <w:rsid w:val="001301A1"/>
    <w:rsid w:val="00130C25"/>
    <w:rsid w:val="001317DC"/>
    <w:rsid w:val="00131D13"/>
    <w:rsid w:val="00132F94"/>
    <w:rsid w:val="00133EC0"/>
    <w:rsid w:val="00134039"/>
    <w:rsid w:val="00134D3F"/>
    <w:rsid w:val="001350EB"/>
    <w:rsid w:val="00136A87"/>
    <w:rsid w:val="00137EA3"/>
    <w:rsid w:val="001406A2"/>
    <w:rsid w:val="00140A50"/>
    <w:rsid w:val="00140C04"/>
    <w:rsid w:val="00141656"/>
    <w:rsid w:val="00141BFB"/>
    <w:rsid w:val="0014377C"/>
    <w:rsid w:val="00144C54"/>
    <w:rsid w:val="00144EBA"/>
    <w:rsid w:val="00145D13"/>
    <w:rsid w:val="00145E98"/>
    <w:rsid w:val="001468CE"/>
    <w:rsid w:val="00146FCE"/>
    <w:rsid w:val="0014770E"/>
    <w:rsid w:val="00147CCD"/>
    <w:rsid w:val="00150285"/>
    <w:rsid w:val="00150890"/>
    <w:rsid w:val="00150ABD"/>
    <w:rsid w:val="00152905"/>
    <w:rsid w:val="00153534"/>
    <w:rsid w:val="0015386E"/>
    <w:rsid w:val="00153F52"/>
    <w:rsid w:val="001541B8"/>
    <w:rsid w:val="001547B7"/>
    <w:rsid w:val="001553BD"/>
    <w:rsid w:val="00155526"/>
    <w:rsid w:val="001563F7"/>
    <w:rsid w:val="00156BC1"/>
    <w:rsid w:val="0015716C"/>
    <w:rsid w:val="00157887"/>
    <w:rsid w:val="001578EB"/>
    <w:rsid w:val="00157CB7"/>
    <w:rsid w:val="00157D1F"/>
    <w:rsid w:val="0016015A"/>
    <w:rsid w:val="001602CD"/>
    <w:rsid w:val="001605F1"/>
    <w:rsid w:val="00160765"/>
    <w:rsid w:val="00160FC6"/>
    <w:rsid w:val="001625D9"/>
    <w:rsid w:val="001625E4"/>
    <w:rsid w:val="001627FC"/>
    <w:rsid w:val="001647F4"/>
    <w:rsid w:val="00164AC4"/>
    <w:rsid w:val="00166DF6"/>
    <w:rsid w:val="00171ADF"/>
    <w:rsid w:val="0017207F"/>
    <w:rsid w:val="00173550"/>
    <w:rsid w:val="001737F3"/>
    <w:rsid w:val="00173883"/>
    <w:rsid w:val="00173A12"/>
    <w:rsid w:val="00174522"/>
    <w:rsid w:val="001754F2"/>
    <w:rsid w:val="00176703"/>
    <w:rsid w:val="0017701C"/>
    <w:rsid w:val="00177587"/>
    <w:rsid w:val="00180458"/>
    <w:rsid w:val="001804FE"/>
    <w:rsid w:val="001806D2"/>
    <w:rsid w:val="0018087B"/>
    <w:rsid w:val="00183BCE"/>
    <w:rsid w:val="00183F06"/>
    <w:rsid w:val="001846FB"/>
    <w:rsid w:val="00185A0C"/>
    <w:rsid w:val="00185D57"/>
    <w:rsid w:val="00186276"/>
    <w:rsid w:val="0018653C"/>
    <w:rsid w:val="00190545"/>
    <w:rsid w:val="001906A5"/>
    <w:rsid w:val="0019279F"/>
    <w:rsid w:val="001927A9"/>
    <w:rsid w:val="00192817"/>
    <w:rsid w:val="00192D5D"/>
    <w:rsid w:val="00192E6C"/>
    <w:rsid w:val="001956C9"/>
    <w:rsid w:val="0019570F"/>
    <w:rsid w:val="00195B27"/>
    <w:rsid w:val="00195FE2"/>
    <w:rsid w:val="00197675"/>
    <w:rsid w:val="00197B6F"/>
    <w:rsid w:val="001A0DA0"/>
    <w:rsid w:val="001A1268"/>
    <w:rsid w:val="001A150A"/>
    <w:rsid w:val="001A15BB"/>
    <w:rsid w:val="001A20CF"/>
    <w:rsid w:val="001A21C7"/>
    <w:rsid w:val="001A3B85"/>
    <w:rsid w:val="001A3CB4"/>
    <w:rsid w:val="001A5957"/>
    <w:rsid w:val="001A5DE1"/>
    <w:rsid w:val="001A69E0"/>
    <w:rsid w:val="001A746C"/>
    <w:rsid w:val="001A7A23"/>
    <w:rsid w:val="001A7B2D"/>
    <w:rsid w:val="001B01AE"/>
    <w:rsid w:val="001B0404"/>
    <w:rsid w:val="001B0A4C"/>
    <w:rsid w:val="001B0DCD"/>
    <w:rsid w:val="001B3306"/>
    <w:rsid w:val="001B3C0D"/>
    <w:rsid w:val="001B4336"/>
    <w:rsid w:val="001B5014"/>
    <w:rsid w:val="001B57F7"/>
    <w:rsid w:val="001B5F72"/>
    <w:rsid w:val="001B68ED"/>
    <w:rsid w:val="001B697A"/>
    <w:rsid w:val="001B787F"/>
    <w:rsid w:val="001B7AF2"/>
    <w:rsid w:val="001B7BAD"/>
    <w:rsid w:val="001B7CB6"/>
    <w:rsid w:val="001C53E4"/>
    <w:rsid w:val="001C6438"/>
    <w:rsid w:val="001C69FF"/>
    <w:rsid w:val="001C6CC8"/>
    <w:rsid w:val="001C7D93"/>
    <w:rsid w:val="001D1148"/>
    <w:rsid w:val="001D1A1F"/>
    <w:rsid w:val="001D1A9E"/>
    <w:rsid w:val="001D32C1"/>
    <w:rsid w:val="001D32D5"/>
    <w:rsid w:val="001D46B7"/>
    <w:rsid w:val="001D4971"/>
    <w:rsid w:val="001D65FC"/>
    <w:rsid w:val="001D6D4E"/>
    <w:rsid w:val="001D6F0B"/>
    <w:rsid w:val="001D7020"/>
    <w:rsid w:val="001D7543"/>
    <w:rsid w:val="001E0881"/>
    <w:rsid w:val="001E0919"/>
    <w:rsid w:val="001E23DE"/>
    <w:rsid w:val="001E2DCB"/>
    <w:rsid w:val="001E3770"/>
    <w:rsid w:val="001E3926"/>
    <w:rsid w:val="001E4E89"/>
    <w:rsid w:val="001E4F11"/>
    <w:rsid w:val="001E57A5"/>
    <w:rsid w:val="001E5D63"/>
    <w:rsid w:val="001E60CB"/>
    <w:rsid w:val="001E7E7B"/>
    <w:rsid w:val="001E7FD8"/>
    <w:rsid w:val="001F087B"/>
    <w:rsid w:val="001F0A5B"/>
    <w:rsid w:val="001F15D3"/>
    <w:rsid w:val="001F2096"/>
    <w:rsid w:val="001F22FC"/>
    <w:rsid w:val="001F23FB"/>
    <w:rsid w:val="001F40B8"/>
    <w:rsid w:val="001F4410"/>
    <w:rsid w:val="001F4A65"/>
    <w:rsid w:val="001F4BFB"/>
    <w:rsid w:val="001F505E"/>
    <w:rsid w:val="001F5939"/>
    <w:rsid w:val="001F599C"/>
    <w:rsid w:val="001F5AD3"/>
    <w:rsid w:val="001F61B2"/>
    <w:rsid w:val="001F7A85"/>
    <w:rsid w:val="002009A1"/>
    <w:rsid w:val="0020137E"/>
    <w:rsid w:val="00201699"/>
    <w:rsid w:val="00201853"/>
    <w:rsid w:val="00202D0D"/>
    <w:rsid w:val="00203A0B"/>
    <w:rsid w:val="002044D9"/>
    <w:rsid w:val="00204526"/>
    <w:rsid w:val="0020482E"/>
    <w:rsid w:val="00204CC5"/>
    <w:rsid w:val="0020704B"/>
    <w:rsid w:val="00207203"/>
    <w:rsid w:val="002074EA"/>
    <w:rsid w:val="0020771B"/>
    <w:rsid w:val="00207E2B"/>
    <w:rsid w:val="00207E5D"/>
    <w:rsid w:val="00210302"/>
    <w:rsid w:val="00210952"/>
    <w:rsid w:val="00210A6B"/>
    <w:rsid w:val="00211346"/>
    <w:rsid w:val="0021195F"/>
    <w:rsid w:val="00211EF7"/>
    <w:rsid w:val="00212339"/>
    <w:rsid w:val="00213659"/>
    <w:rsid w:val="002142D4"/>
    <w:rsid w:val="00216F2D"/>
    <w:rsid w:val="00216F40"/>
    <w:rsid w:val="002177A1"/>
    <w:rsid w:val="002210D3"/>
    <w:rsid w:val="00221904"/>
    <w:rsid w:val="00221D21"/>
    <w:rsid w:val="00222029"/>
    <w:rsid w:val="00222407"/>
    <w:rsid w:val="00223132"/>
    <w:rsid w:val="00223384"/>
    <w:rsid w:val="0022359B"/>
    <w:rsid w:val="00224962"/>
    <w:rsid w:val="00224A86"/>
    <w:rsid w:val="00224BE8"/>
    <w:rsid w:val="00224C22"/>
    <w:rsid w:val="0022547C"/>
    <w:rsid w:val="00225746"/>
    <w:rsid w:val="0022599D"/>
    <w:rsid w:val="00226560"/>
    <w:rsid w:val="00226A9C"/>
    <w:rsid w:val="00226B68"/>
    <w:rsid w:val="002276F3"/>
    <w:rsid w:val="00230CE1"/>
    <w:rsid w:val="0023324B"/>
    <w:rsid w:val="00233460"/>
    <w:rsid w:val="0023388E"/>
    <w:rsid w:val="0023559D"/>
    <w:rsid w:val="00235934"/>
    <w:rsid w:val="00236C2F"/>
    <w:rsid w:val="00237A17"/>
    <w:rsid w:val="00237A7C"/>
    <w:rsid w:val="002402FA"/>
    <w:rsid w:val="00240760"/>
    <w:rsid w:val="00240DE5"/>
    <w:rsid w:val="002412C0"/>
    <w:rsid w:val="00242468"/>
    <w:rsid w:val="002426FC"/>
    <w:rsid w:val="00242BA8"/>
    <w:rsid w:val="00242E87"/>
    <w:rsid w:val="002434F2"/>
    <w:rsid w:val="002435A4"/>
    <w:rsid w:val="002449A5"/>
    <w:rsid w:val="00245131"/>
    <w:rsid w:val="002457CE"/>
    <w:rsid w:val="00245951"/>
    <w:rsid w:val="002459FE"/>
    <w:rsid w:val="0024640B"/>
    <w:rsid w:val="0024797B"/>
    <w:rsid w:val="00250E72"/>
    <w:rsid w:val="0025143B"/>
    <w:rsid w:val="00252324"/>
    <w:rsid w:val="00253606"/>
    <w:rsid w:val="00253AE3"/>
    <w:rsid w:val="00254925"/>
    <w:rsid w:val="00254FD3"/>
    <w:rsid w:val="00255BF6"/>
    <w:rsid w:val="00256348"/>
    <w:rsid w:val="00256DFB"/>
    <w:rsid w:val="00257C93"/>
    <w:rsid w:val="00257F97"/>
    <w:rsid w:val="00260199"/>
    <w:rsid w:val="00260223"/>
    <w:rsid w:val="002602D7"/>
    <w:rsid w:val="002605E2"/>
    <w:rsid w:val="0026130A"/>
    <w:rsid w:val="00261F31"/>
    <w:rsid w:val="00262DF8"/>
    <w:rsid w:val="00263459"/>
    <w:rsid w:val="00263875"/>
    <w:rsid w:val="00264AFC"/>
    <w:rsid w:val="00266A23"/>
    <w:rsid w:val="00266E04"/>
    <w:rsid w:val="00270135"/>
    <w:rsid w:val="00270B89"/>
    <w:rsid w:val="00270D92"/>
    <w:rsid w:val="00271053"/>
    <w:rsid w:val="00271B9F"/>
    <w:rsid w:val="002726E9"/>
    <w:rsid w:val="00272EA1"/>
    <w:rsid w:val="00274062"/>
    <w:rsid w:val="00274144"/>
    <w:rsid w:val="00274AC8"/>
    <w:rsid w:val="00274C84"/>
    <w:rsid w:val="0027568E"/>
    <w:rsid w:val="002757A2"/>
    <w:rsid w:val="0027635A"/>
    <w:rsid w:val="0027652C"/>
    <w:rsid w:val="00276ABA"/>
    <w:rsid w:val="00280715"/>
    <w:rsid w:val="002808E3"/>
    <w:rsid w:val="00280C0C"/>
    <w:rsid w:val="00280C31"/>
    <w:rsid w:val="002834D3"/>
    <w:rsid w:val="00285439"/>
    <w:rsid w:val="002875F5"/>
    <w:rsid w:val="002900B5"/>
    <w:rsid w:val="00290DF1"/>
    <w:rsid w:val="0029193F"/>
    <w:rsid w:val="00292280"/>
    <w:rsid w:val="0029462B"/>
    <w:rsid w:val="00294BCD"/>
    <w:rsid w:val="00294ED7"/>
    <w:rsid w:val="002952E8"/>
    <w:rsid w:val="00295916"/>
    <w:rsid w:val="00296C82"/>
    <w:rsid w:val="002A0885"/>
    <w:rsid w:val="002A0ABC"/>
    <w:rsid w:val="002A0B77"/>
    <w:rsid w:val="002A0D98"/>
    <w:rsid w:val="002A0E40"/>
    <w:rsid w:val="002A2D04"/>
    <w:rsid w:val="002A300F"/>
    <w:rsid w:val="002A5DCE"/>
    <w:rsid w:val="002A6377"/>
    <w:rsid w:val="002A6A2A"/>
    <w:rsid w:val="002A7150"/>
    <w:rsid w:val="002A7ABA"/>
    <w:rsid w:val="002A7C7F"/>
    <w:rsid w:val="002B01F0"/>
    <w:rsid w:val="002B0307"/>
    <w:rsid w:val="002B2535"/>
    <w:rsid w:val="002B2652"/>
    <w:rsid w:val="002B46CB"/>
    <w:rsid w:val="002B50C8"/>
    <w:rsid w:val="002B5AEC"/>
    <w:rsid w:val="002B5B60"/>
    <w:rsid w:val="002B5EFE"/>
    <w:rsid w:val="002B6553"/>
    <w:rsid w:val="002B6AF7"/>
    <w:rsid w:val="002B6D11"/>
    <w:rsid w:val="002B77B4"/>
    <w:rsid w:val="002C18C6"/>
    <w:rsid w:val="002C19B4"/>
    <w:rsid w:val="002C4642"/>
    <w:rsid w:val="002C4AAA"/>
    <w:rsid w:val="002C4C29"/>
    <w:rsid w:val="002C539D"/>
    <w:rsid w:val="002C55B7"/>
    <w:rsid w:val="002C572C"/>
    <w:rsid w:val="002C5845"/>
    <w:rsid w:val="002C60F1"/>
    <w:rsid w:val="002C616A"/>
    <w:rsid w:val="002C656B"/>
    <w:rsid w:val="002C6891"/>
    <w:rsid w:val="002C76F0"/>
    <w:rsid w:val="002C7ACB"/>
    <w:rsid w:val="002C7CEF"/>
    <w:rsid w:val="002D01B9"/>
    <w:rsid w:val="002D03C9"/>
    <w:rsid w:val="002D043D"/>
    <w:rsid w:val="002D0BC5"/>
    <w:rsid w:val="002D1288"/>
    <w:rsid w:val="002D186C"/>
    <w:rsid w:val="002D1A4E"/>
    <w:rsid w:val="002D2EBD"/>
    <w:rsid w:val="002D500C"/>
    <w:rsid w:val="002D5A02"/>
    <w:rsid w:val="002D65DC"/>
    <w:rsid w:val="002D76E6"/>
    <w:rsid w:val="002E0758"/>
    <w:rsid w:val="002E11B2"/>
    <w:rsid w:val="002E17DC"/>
    <w:rsid w:val="002E2AEB"/>
    <w:rsid w:val="002E3877"/>
    <w:rsid w:val="002E4788"/>
    <w:rsid w:val="002E479A"/>
    <w:rsid w:val="002E4ED2"/>
    <w:rsid w:val="002E6A6C"/>
    <w:rsid w:val="002E6FB3"/>
    <w:rsid w:val="002E76F2"/>
    <w:rsid w:val="002E7911"/>
    <w:rsid w:val="002E7FAE"/>
    <w:rsid w:val="002F009B"/>
    <w:rsid w:val="002F046B"/>
    <w:rsid w:val="002F1AAD"/>
    <w:rsid w:val="002F1CE0"/>
    <w:rsid w:val="002F237C"/>
    <w:rsid w:val="002F2C50"/>
    <w:rsid w:val="002F2CE8"/>
    <w:rsid w:val="002F35EF"/>
    <w:rsid w:val="002F402D"/>
    <w:rsid w:val="002F488C"/>
    <w:rsid w:val="002F4C4B"/>
    <w:rsid w:val="002F4E94"/>
    <w:rsid w:val="002F60EF"/>
    <w:rsid w:val="002F6777"/>
    <w:rsid w:val="002F6AAE"/>
    <w:rsid w:val="003001EC"/>
    <w:rsid w:val="00300891"/>
    <w:rsid w:val="00300D22"/>
    <w:rsid w:val="00301192"/>
    <w:rsid w:val="00301751"/>
    <w:rsid w:val="00301983"/>
    <w:rsid w:val="0030285F"/>
    <w:rsid w:val="00302F54"/>
    <w:rsid w:val="00304432"/>
    <w:rsid w:val="0030475B"/>
    <w:rsid w:val="00304A5D"/>
    <w:rsid w:val="00304D2F"/>
    <w:rsid w:val="00304D34"/>
    <w:rsid w:val="00305D87"/>
    <w:rsid w:val="0030627C"/>
    <w:rsid w:val="00306366"/>
    <w:rsid w:val="00306C05"/>
    <w:rsid w:val="00306D1B"/>
    <w:rsid w:val="00310B88"/>
    <w:rsid w:val="00310E67"/>
    <w:rsid w:val="003125AC"/>
    <w:rsid w:val="003128BB"/>
    <w:rsid w:val="0031302B"/>
    <w:rsid w:val="003137B9"/>
    <w:rsid w:val="003149E9"/>
    <w:rsid w:val="00314C99"/>
    <w:rsid w:val="003155F5"/>
    <w:rsid w:val="00316402"/>
    <w:rsid w:val="00322DBB"/>
    <w:rsid w:val="0032328C"/>
    <w:rsid w:val="0032331C"/>
    <w:rsid w:val="0032415B"/>
    <w:rsid w:val="00324B42"/>
    <w:rsid w:val="00325CC6"/>
    <w:rsid w:val="003304A1"/>
    <w:rsid w:val="00330563"/>
    <w:rsid w:val="00330969"/>
    <w:rsid w:val="00330C6F"/>
    <w:rsid w:val="003314DC"/>
    <w:rsid w:val="00334A2F"/>
    <w:rsid w:val="00334BB7"/>
    <w:rsid w:val="0033567F"/>
    <w:rsid w:val="003361F3"/>
    <w:rsid w:val="0033719A"/>
    <w:rsid w:val="0033790F"/>
    <w:rsid w:val="00341A6D"/>
    <w:rsid w:val="00341DA6"/>
    <w:rsid w:val="00342395"/>
    <w:rsid w:val="0034269B"/>
    <w:rsid w:val="00342AB0"/>
    <w:rsid w:val="00342E93"/>
    <w:rsid w:val="0034361A"/>
    <w:rsid w:val="00343FA5"/>
    <w:rsid w:val="00346718"/>
    <w:rsid w:val="00350257"/>
    <w:rsid w:val="00350384"/>
    <w:rsid w:val="00351C18"/>
    <w:rsid w:val="00352C11"/>
    <w:rsid w:val="00352FAE"/>
    <w:rsid w:val="00353279"/>
    <w:rsid w:val="0035336F"/>
    <w:rsid w:val="003537A3"/>
    <w:rsid w:val="00353CAC"/>
    <w:rsid w:val="00354104"/>
    <w:rsid w:val="003547B6"/>
    <w:rsid w:val="00356E64"/>
    <w:rsid w:val="003570B6"/>
    <w:rsid w:val="00357875"/>
    <w:rsid w:val="00357B9C"/>
    <w:rsid w:val="00360278"/>
    <w:rsid w:val="00361AEC"/>
    <w:rsid w:val="00362662"/>
    <w:rsid w:val="00362E70"/>
    <w:rsid w:val="003639C5"/>
    <w:rsid w:val="00365110"/>
    <w:rsid w:val="0036540B"/>
    <w:rsid w:val="00366566"/>
    <w:rsid w:val="00367A51"/>
    <w:rsid w:val="00370FF0"/>
    <w:rsid w:val="00371F67"/>
    <w:rsid w:val="00374342"/>
    <w:rsid w:val="00374540"/>
    <w:rsid w:val="00374983"/>
    <w:rsid w:val="00375E9B"/>
    <w:rsid w:val="0037659F"/>
    <w:rsid w:val="00376CF5"/>
    <w:rsid w:val="00376D5D"/>
    <w:rsid w:val="003770FF"/>
    <w:rsid w:val="00377414"/>
    <w:rsid w:val="00377A4F"/>
    <w:rsid w:val="00380298"/>
    <w:rsid w:val="00381C51"/>
    <w:rsid w:val="0038247D"/>
    <w:rsid w:val="00382C4D"/>
    <w:rsid w:val="003840B9"/>
    <w:rsid w:val="00385A12"/>
    <w:rsid w:val="00385DD2"/>
    <w:rsid w:val="00386789"/>
    <w:rsid w:val="0039114E"/>
    <w:rsid w:val="0039141B"/>
    <w:rsid w:val="00391564"/>
    <w:rsid w:val="00391826"/>
    <w:rsid w:val="00391F4E"/>
    <w:rsid w:val="003927DA"/>
    <w:rsid w:val="003930F6"/>
    <w:rsid w:val="003933DF"/>
    <w:rsid w:val="003934C6"/>
    <w:rsid w:val="00393506"/>
    <w:rsid w:val="003948B9"/>
    <w:rsid w:val="00394CDD"/>
    <w:rsid w:val="00394FEF"/>
    <w:rsid w:val="003954CC"/>
    <w:rsid w:val="00395F7E"/>
    <w:rsid w:val="00396619"/>
    <w:rsid w:val="003A0023"/>
    <w:rsid w:val="003A1661"/>
    <w:rsid w:val="003A1A9C"/>
    <w:rsid w:val="003A2DAE"/>
    <w:rsid w:val="003A2FB7"/>
    <w:rsid w:val="003A412C"/>
    <w:rsid w:val="003A518A"/>
    <w:rsid w:val="003A589E"/>
    <w:rsid w:val="003A5A9B"/>
    <w:rsid w:val="003A718B"/>
    <w:rsid w:val="003A775E"/>
    <w:rsid w:val="003A7E34"/>
    <w:rsid w:val="003A7FEA"/>
    <w:rsid w:val="003B0327"/>
    <w:rsid w:val="003B06F5"/>
    <w:rsid w:val="003B18D2"/>
    <w:rsid w:val="003B2081"/>
    <w:rsid w:val="003B2348"/>
    <w:rsid w:val="003B4066"/>
    <w:rsid w:val="003B4C8A"/>
    <w:rsid w:val="003B4F2F"/>
    <w:rsid w:val="003B51D6"/>
    <w:rsid w:val="003B5AE5"/>
    <w:rsid w:val="003B72A5"/>
    <w:rsid w:val="003B77F7"/>
    <w:rsid w:val="003B78C8"/>
    <w:rsid w:val="003B7C64"/>
    <w:rsid w:val="003C1A3C"/>
    <w:rsid w:val="003C1BE5"/>
    <w:rsid w:val="003C3215"/>
    <w:rsid w:val="003C3C1E"/>
    <w:rsid w:val="003C5507"/>
    <w:rsid w:val="003C59F1"/>
    <w:rsid w:val="003C5BEF"/>
    <w:rsid w:val="003C62BA"/>
    <w:rsid w:val="003C7DFE"/>
    <w:rsid w:val="003C7E3C"/>
    <w:rsid w:val="003D01B2"/>
    <w:rsid w:val="003D0C71"/>
    <w:rsid w:val="003D11E0"/>
    <w:rsid w:val="003D1F92"/>
    <w:rsid w:val="003D2395"/>
    <w:rsid w:val="003D36A2"/>
    <w:rsid w:val="003D37B8"/>
    <w:rsid w:val="003D3D6C"/>
    <w:rsid w:val="003D432A"/>
    <w:rsid w:val="003D43D0"/>
    <w:rsid w:val="003D487F"/>
    <w:rsid w:val="003D53D8"/>
    <w:rsid w:val="003D5824"/>
    <w:rsid w:val="003D5C2D"/>
    <w:rsid w:val="003D66FB"/>
    <w:rsid w:val="003D6929"/>
    <w:rsid w:val="003D6A96"/>
    <w:rsid w:val="003D70D3"/>
    <w:rsid w:val="003D7A32"/>
    <w:rsid w:val="003E0642"/>
    <w:rsid w:val="003E0A10"/>
    <w:rsid w:val="003E11EC"/>
    <w:rsid w:val="003E2542"/>
    <w:rsid w:val="003E34E2"/>
    <w:rsid w:val="003E3CC1"/>
    <w:rsid w:val="003E3D0D"/>
    <w:rsid w:val="003E3D42"/>
    <w:rsid w:val="003E455A"/>
    <w:rsid w:val="003E6251"/>
    <w:rsid w:val="003E6A07"/>
    <w:rsid w:val="003E6D3B"/>
    <w:rsid w:val="003E71B3"/>
    <w:rsid w:val="003E7202"/>
    <w:rsid w:val="003E7365"/>
    <w:rsid w:val="003E7D6B"/>
    <w:rsid w:val="003F196A"/>
    <w:rsid w:val="003F1B8B"/>
    <w:rsid w:val="003F208E"/>
    <w:rsid w:val="003F3099"/>
    <w:rsid w:val="003F32D6"/>
    <w:rsid w:val="003F38FE"/>
    <w:rsid w:val="003F39A7"/>
    <w:rsid w:val="003F3DC1"/>
    <w:rsid w:val="003F3DD3"/>
    <w:rsid w:val="003F40C8"/>
    <w:rsid w:val="003F5594"/>
    <w:rsid w:val="003F64E5"/>
    <w:rsid w:val="003F6F74"/>
    <w:rsid w:val="003F78CF"/>
    <w:rsid w:val="003F7E34"/>
    <w:rsid w:val="004016B6"/>
    <w:rsid w:val="00402585"/>
    <w:rsid w:val="00403214"/>
    <w:rsid w:val="004034B7"/>
    <w:rsid w:val="004037AC"/>
    <w:rsid w:val="004043DC"/>
    <w:rsid w:val="0040442B"/>
    <w:rsid w:val="004045E8"/>
    <w:rsid w:val="004048DD"/>
    <w:rsid w:val="00404F25"/>
    <w:rsid w:val="00406D7A"/>
    <w:rsid w:val="00407154"/>
    <w:rsid w:val="004076C6"/>
    <w:rsid w:val="0041185A"/>
    <w:rsid w:val="00411B14"/>
    <w:rsid w:val="004123A2"/>
    <w:rsid w:val="00412A3D"/>
    <w:rsid w:val="00414022"/>
    <w:rsid w:val="00415A13"/>
    <w:rsid w:val="00420755"/>
    <w:rsid w:val="00421016"/>
    <w:rsid w:val="00421D5E"/>
    <w:rsid w:val="00422961"/>
    <w:rsid w:val="00422BD3"/>
    <w:rsid w:val="0042370D"/>
    <w:rsid w:val="00423A0C"/>
    <w:rsid w:val="00423C80"/>
    <w:rsid w:val="004243E1"/>
    <w:rsid w:val="004259BF"/>
    <w:rsid w:val="0042601E"/>
    <w:rsid w:val="00427A0D"/>
    <w:rsid w:val="00427F9B"/>
    <w:rsid w:val="00430D56"/>
    <w:rsid w:val="0043241D"/>
    <w:rsid w:val="00432E52"/>
    <w:rsid w:val="00433103"/>
    <w:rsid w:val="00433A6A"/>
    <w:rsid w:val="00433C21"/>
    <w:rsid w:val="00433D72"/>
    <w:rsid w:val="00434235"/>
    <w:rsid w:val="0043479E"/>
    <w:rsid w:val="00435A0D"/>
    <w:rsid w:val="00435ADF"/>
    <w:rsid w:val="00436C22"/>
    <w:rsid w:val="00437BAA"/>
    <w:rsid w:val="0044018C"/>
    <w:rsid w:val="004401DD"/>
    <w:rsid w:val="004403EB"/>
    <w:rsid w:val="00440411"/>
    <w:rsid w:val="00440E58"/>
    <w:rsid w:val="00441931"/>
    <w:rsid w:val="00441C03"/>
    <w:rsid w:val="00442813"/>
    <w:rsid w:val="00442C48"/>
    <w:rsid w:val="00442E42"/>
    <w:rsid w:val="0044380B"/>
    <w:rsid w:val="004446C5"/>
    <w:rsid w:val="00444EDD"/>
    <w:rsid w:val="004464CC"/>
    <w:rsid w:val="00446A79"/>
    <w:rsid w:val="00447314"/>
    <w:rsid w:val="004476AD"/>
    <w:rsid w:val="00447FC0"/>
    <w:rsid w:val="00451A2B"/>
    <w:rsid w:val="00452695"/>
    <w:rsid w:val="004532BC"/>
    <w:rsid w:val="00453B50"/>
    <w:rsid w:val="00454CD1"/>
    <w:rsid w:val="00454CDA"/>
    <w:rsid w:val="00455672"/>
    <w:rsid w:val="004564A6"/>
    <w:rsid w:val="00457180"/>
    <w:rsid w:val="00457546"/>
    <w:rsid w:val="00457865"/>
    <w:rsid w:val="00457C62"/>
    <w:rsid w:val="00460BC1"/>
    <w:rsid w:val="00461584"/>
    <w:rsid w:val="00461881"/>
    <w:rsid w:val="004623BD"/>
    <w:rsid w:val="004623C1"/>
    <w:rsid w:val="004627B9"/>
    <w:rsid w:val="00465278"/>
    <w:rsid w:val="0046602C"/>
    <w:rsid w:val="0046613B"/>
    <w:rsid w:val="00466EA8"/>
    <w:rsid w:val="00471604"/>
    <w:rsid w:val="00472242"/>
    <w:rsid w:val="0047307B"/>
    <w:rsid w:val="004733A6"/>
    <w:rsid w:val="004754FF"/>
    <w:rsid w:val="0047575A"/>
    <w:rsid w:val="00475F20"/>
    <w:rsid w:val="004761FA"/>
    <w:rsid w:val="004775DD"/>
    <w:rsid w:val="004808A8"/>
    <w:rsid w:val="00480CCD"/>
    <w:rsid w:val="004811D8"/>
    <w:rsid w:val="00481488"/>
    <w:rsid w:val="0048198C"/>
    <w:rsid w:val="00481B32"/>
    <w:rsid w:val="004826DB"/>
    <w:rsid w:val="00482A45"/>
    <w:rsid w:val="004854F6"/>
    <w:rsid w:val="00485CB8"/>
    <w:rsid w:val="00486933"/>
    <w:rsid w:val="00486DFF"/>
    <w:rsid w:val="00487145"/>
    <w:rsid w:val="00490470"/>
    <w:rsid w:val="00490B9B"/>
    <w:rsid w:val="00491220"/>
    <w:rsid w:val="00492291"/>
    <w:rsid w:val="00492DD9"/>
    <w:rsid w:val="00493186"/>
    <w:rsid w:val="004949D6"/>
    <w:rsid w:val="00494B6A"/>
    <w:rsid w:val="00495C19"/>
    <w:rsid w:val="004965EE"/>
    <w:rsid w:val="0049663F"/>
    <w:rsid w:val="00496E4B"/>
    <w:rsid w:val="00497503"/>
    <w:rsid w:val="004A023A"/>
    <w:rsid w:val="004A1CB8"/>
    <w:rsid w:val="004A3079"/>
    <w:rsid w:val="004A3703"/>
    <w:rsid w:val="004A3DA1"/>
    <w:rsid w:val="004A3DE3"/>
    <w:rsid w:val="004A531C"/>
    <w:rsid w:val="004A568C"/>
    <w:rsid w:val="004A5A7B"/>
    <w:rsid w:val="004A7559"/>
    <w:rsid w:val="004A7704"/>
    <w:rsid w:val="004A7975"/>
    <w:rsid w:val="004A7F23"/>
    <w:rsid w:val="004B0ACF"/>
    <w:rsid w:val="004B17B7"/>
    <w:rsid w:val="004B1A6D"/>
    <w:rsid w:val="004B23D3"/>
    <w:rsid w:val="004B2842"/>
    <w:rsid w:val="004B2ACF"/>
    <w:rsid w:val="004B391E"/>
    <w:rsid w:val="004B4F3D"/>
    <w:rsid w:val="004B560A"/>
    <w:rsid w:val="004B62F3"/>
    <w:rsid w:val="004B63C3"/>
    <w:rsid w:val="004B7C00"/>
    <w:rsid w:val="004B7CD1"/>
    <w:rsid w:val="004C081E"/>
    <w:rsid w:val="004C1581"/>
    <w:rsid w:val="004C2A7C"/>
    <w:rsid w:val="004C44F0"/>
    <w:rsid w:val="004C4CF4"/>
    <w:rsid w:val="004C5CCE"/>
    <w:rsid w:val="004C757E"/>
    <w:rsid w:val="004C7635"/>
    <w:rsid w:val="004C7F81"/>
    <w:rsid w:val="004D0AB0"/>
    <w:rsid w:val="004D0EC9"/>
    <w:rsid w:val="004D1069"/>
    <w:rsid w:val="004D21F2"/>
    <w:rsid w:val="004D2CC6"/>
    <w:rsid w:val="004D3FA4"/>
    <w:rsid w:val="004D407C"/>
    <w:rsid w:val="004D456C"/>
    <w:rsid w:val="004D4F5D"/>
    <w:rsid w:val="004D5397"/>
    <w:rsid w:val="004D5881"/>
    <w:rsid w:val="004D592A"/>
    <w:rsid w:val="004D5C78"/>
    <w:rsid w:val="004D65A8"/>
    <w:rsid w:val="004D660C"/>
    <w:rsid w:val="004E083F"/>
    <w:rsid w:val="004E09AE"/>
    <w:rsid w:val="004E0C31"/>
    <w:rsid w:val="004E151A"/>
    <w:rsid w:val="004E1622"/>
    <w:rsid w:val="004E2399"/>
    <w:rsid w:val="004E3679"/>
    <w:rsid w:val="004E3C7A"/>
    <w:rsid w:val="004E4212"/>
    <w:rsid w:val="004E4652"/>
    <w:rsid w:val="004E5C5F"/>
    <w:rsid w:val="004E6125"/>
    <w:rsid w:val="004E63B9"/>
    <w:rsid w:val="004E678B"/>
    <w:rsid w:val="004E6906"/>
    <w:rsid w:val="004E702D"/>
    <w:rsid w:val="004E7898"/>
    <w:rsid w:val="004F0103"/>
    <w:rsid w:val="004F058F"/>
    <w:rsid w:val="004F0B09"/>
    <w:rsid w:val="004F0B32"/>
    <w:rsid w:val="004F108B"/>
    <w:rsid w:val="004F1475"/>
    <w:rsid w:val="004F2BD2"/>
    <w:rsid w:val="004F2C65"/>
    <w:rsid w:val="004F65B1"/>
    <w:rsid w:val="004F666A"/>
    <w:rsid w:val="004F6819"/>
    <w:rsid w:val="004F6954"/>
    <w:rsid w:val="004F6CC3"/>
    <w:rsid w:val="004F71ED"/>
    <w:rsid w:val="004F745E"/>
    <w:rsid w:val="004F7EEE"/>
    <w:rsid w:val="0050208B"/>
    <w:rsid w:val="0050248F"/>
    <w:rsid w:val="00502CB6"/>
    <w:rsid w:val="00502E0B"/>
    <w:rsid w:val="00503318"/>
    <w:rsid w:val="005035E3"/>
    <w:rsid w:val="00504C60"/>
    <w:rsid w:val="00504DFF"/>
    <w:rsid w:val="005056F7"/>
    <w:rsid w:val="00505752"/>
    <w:rsid w:val="005062E1"/>
    <w:rsid w:val="00506CC4"/>
    <w:rsid w:val="00507155"/>
    <w:rsid w:val="00507B83"/>
    <w:rsid w:val="00507E02"/>
    <w:rsid w:val="00510731"/>
    <w:rsid w:val="0051142C"/>
    <w:rsid w:val="005115EE"/>
    <w:rsid w:val="00511D92"/>
    <w:rsid w:val="005122E4"/>
    <w:rsid w:val="0051256E"/>
    <w:rsid w:val="00512D90"/>
    <w:rsid w:val="005132F9"/>
    <w:rsid w:val="0051388C"/>
    <w:rsid w:val="00514BC8"/>
    <w:rsid w:val="0051511E"/>
    <w:rsid w:val="0051531D"/>
    <w:rsid w:val="00516A2C"/>
    <w:rsid w:val="005175F1"/>
    <w:rsid w:val="005203E5"/>
    <w:rsid w:val="00521BB3"/>
    <w:rsid w:val="00521D9A"/>
    <w:rsid w:val="00522D12"/>
    <w:rsid w:val="00526016"/>
    <w:rsid w:val="00526C56"/>
    <w:rsid w:val="00527FF6"/>
    <w:rsid w:val="0053080E"/>
    <w:rsid w:val="00530A9A"/>
    <w:rsid w:val="00531922"/>
    <w:rsid w:val="00532692"/>
    <w:rsid w:val="00532BB5"/>
    <w:rsid w:val="00533170"/>
    <w:rsid w:val="005333D8"/>
    <w:rsid w:val="00534944"/>
    <w:rsid w:val="00534C16"/>
    <w:rsid w:val="00534D98"/>
    <w:rsid w:val="00535C20"/>
    <w:rsid w:val="00535E90"/>
    <w:rsid w:val="00536932"/>
    <w:rsid w:val="00536DEC"/>
    <w:rsid w:val="00537B26"/>
    <w:rsid w:val="00537DCD"/>
    <w:rsid w:val="00541B6F"/>
    <w:rsid w:val="00541E31"/>
    <w:rsid w:val="0054292E"/>
    <w:rsid w:val="00542977"/>
    <w:rsid w:val="00543180"/>
    <w:rsid w:val="00544240"/>
    <w:rsid w:val="00544331"/>
    <w:rsid w:val="005452E9"/>
    <w:rsid w:val="00546471"/>
    <w:rsid w:val="00551B39"/>
    <w:rsid w:val="00552AE9"/>
    <w:rsid w:val="00552ED0"/>
    <w:rsid w:val="00553B40"/>
    <w:rsid w:val="00554535"/>
    <w:rsid w:val="005568CD"/>
    <w:rsid w:val="00556C8D"/>
    <w:rsid w:val="00556E5E"/>
    <w:rsid w:val="00556EFA"/>
    <w:rsid w:val="00557D57"/>
    <w:rsid w:val="005609E4"/>
    <w:rsid w:val="005628D1"/>
    <w:rsid w:val="00562B92"/>
    <w:rsid w:val="005637B6"/>
    <w:rsid w:val="00563D8F"/>
    <w:rsid w:val="005646AC"/>
    <w:rsid w:val="00565837"/>
    <w:rsid w:val="0056656B"/>
    <w:rsid w:val="005669C4"/>
    <w:rsid w:val="0056740B"/>
    <w:rsid w:val="0056775F"/>
    <w:rsid w:val="00570093"/>
    <w:rsid w:val="005701D0"/>
    <w:rsid w:val="005722AA"/>
    <w:rsid w:val="0057383C"/>
    <w:rsid w:val="00573AD2"/>
    <w:rsid w:val="0057562E"/>
    <w:rsid w:val="00575895"/>
    <w:rsid w:val="005805E1"/>
    <w:rsid w:val="005807DD"/>
    <w:rsid w:val="00581520"/>
    <w:rsid w:val="00583CEB"/>
    <w:rsid w:val="00584DC6"/>
    <w:rsid w:val="0058754B"/>
    <w:rsid w:val="00590142"/>
    <w:rsid w:val="00592229"/>
    <w:rsid w:val="0059269E"/>
    <w:rsid w:val="00592B87"/>
    <w:rsid w:val="00592DF7"/>
    <w:rsid w:val="0059374C"/>
    <w:rsid w:val="005938B0"/>
    <w:rsid w:val="00593AF5"/>
    <w:rsid w:val="00594918"/>
    <w:rsid w:val="00594948"/>
    <w:rsid w:val="005949EA"/>
    <w:rsid w:val="00594D18"/>
    <w:rsid w:val="00594E16"/>
    <w:rsid w:val="005951FA"/>
    <w:rsid w:val="00595F77"/>
    <w:rsid w:val="00597C60"/>
    <w:rsid w:val="005A04B9"/>
    <w:rsid w:val="005A10A1"/>
    <w:rsid w:val="005A117C"/>
    <w:rsid w:val="005A13C6"/>
    <w:rsid w:val="005A20DE"/>
    <w:rsid w:val="005A3495"/>
    <w:rsid w:val="005A43F7"/>
    <w:rsid w:val="005A4B22"/>
    <w:rsid w:val="005A5C1E"/>
    <w:rsid w:val="005A6339"/>
    <w:rsid w:val="005A66E9"/>
    <w:rsid w:val="005A75BD"/>
    <w:rsid w:val="005A78FE"/>
    <w:rsid w:val="005A7BC0"/>
    <w:rsid w:val="005B0464"/>
    <w:rsid w:val="005B0C09"/>
    <w:rsid w:val="005B2EC8"/>
    <w:rsid w:val="005B3222"/>
    <w:rsid w:val="005B3D60"/>
    <w:rsid w:val="005B54B3"/>
    <w:rsid w:val="005B57DE"/>
    <w:rsid w:val="005B6608"/>
    <w:rsid w:val="005B6F79"/>
    <w:rsid w:val="005B70DE"/>
    <w:rsid w:val="005B7397"/>
    <w:rsid w:val="005B7837"/>
    <w:rsid w:val="005C04A7"/>
    <w:rsid w:val="005C0FD0"/>
    <w:rsid w:val="005C1660"/>
    <w:rsid w:val="005C18A1"/>
    <w:rsid w:val="005C19EA"/>
    <w:rsid w:val="005C3CB7"/>
    <w:rsid w:val="005C44F4"/>
    <w:rsid w:val="005C6D25"/>
    <w:rsid w:val="005D0869"/>
    <w:rsid w:val="005D2286"/>
    <w:rsid w:val="005D29A0"/>
    <w:rsid w:val="005D2B48"/>
    <w:rsid w:val="005D42C5"/>
    <w:rsid w:val="005D534C"/>
    <w:rsid w:val="005D5B79"/>
    <w:rsid w:val="005D601F"/>
    <w:rsid w:val="005D61AC"/>
    <w:rsid w:val="005D69BC"/>
    <w:rsid w:val="005E0D72"/>
    <w:rsid w:val="005E2B5C"/>
    <w:rsid w:val="005E32B6"/>
    <w:rsid w:val="005E3CB8"/>
    <w:rsid w:val="005E484A"/>
    <w:rsid w:val="005E4B3F"/>
    <w:rsid w:val="005E55AB"/>
    <w:rsid w:val="005E5A8B"/>
    <w:rsid w:val="005E5D83"/>
    <w:rsid w:val="005E6CC9"/>
    <w:rsid w:val="005E7125"/>
    <w:rsid w:val="005E716E"/>
    <w:rsid w:val="005F189D"/>
    <w:rsid w:val="005F289B"/>
    <w:rsid w:val="005F440C"/>
    <w:rsid w:val="005F4D0C"/>
    <w:rsid w:val="005F64D7"/>
    <w:rsid w:val="005F76BD"/>
    <w:rsid w:val="0060082D"/>
    <w:rsid w:val="00600A67"/>
    <w:rsid w:val="00601105"/>
    <w:rsid w:val="0060112B"/>
    <w:rsid w:val="00601927"/>
    <w:rsid w:val="00601933"/>
    <w:rsid w:val="0060285A"/>
    <w:rsid w:val="0060383E"/>
    <w:rsid w:val="006038DB"/>
    <w:rsid w:val="006042D9"/>
    <w:rsid w:val="00604865"/>
    <w:rsid w:val="0060536C"/>
    <w:rsid w:val="0060537A"/>
    <w:rsid w:val="0060579D"/>
    <w:rsid w:val="00605F90"/>
    <w:rsid w:val="00606A37"/>
    <w:rsid w:val="00606F45"/>
    <w:rsid w:val="00610D59"/>
    <w:rsid w:val="0061246D"/>
    <w:rsid w:val="00613363"/>
    <w:rsid w:val="0061507E"/>
    <w:rsid w:val="006155DC"/>
    <w:rsid w:val="00615CE9"/>
    <w:rsid w:val="00615F91"/>
    <w:rsid w:val="006162C5"/>
    <w:rsid w:val="00616317"/>
    <w:rsid w:val="00616440"/>
    <w:rsid w:val="006173DA"/>
    <w:rsid w:val="0062068D"/>
    <w:rsid w:val="00621083"/>
    <w:rsid w:val="0062151B"/>
    <w:rsid w:val="006218C2"/>
    <w:rsid w:val="0062349B"/>
    <w:rsid w:val="00623677"/>
    <w:rsid w:val="00623DBF"/>
    <w:rsid w:val="00624B1E"/>
    <w:rsid w:val="00625B9E"/>
    <w:rsid w:val="006279A9"/>
    <w:rsid w:val="00627BB4"/>
    <w:rsid w:val="00630A62"/>
    <w:rsid w:val="00630E39"/>
    <w:rsid w:val="006312FF"/>
    <w:rsid w:val="00631D27"/>
    <w:rsid w:val="006330B4"/>
    <w:rsid w:val="00634226"/>
    <w:rsid w:val="006345F7"/>
    <w:rsid w:val="00635559"/>
    <w:rsid w:val="006364EA"/>
    <w:rsid w:val="00636F4E"/>
    <w:rsid w:val="00637AAB"/>
    <w:rsid w:val="00641260"/>
    <w:rsid w:val="00641500"/>
    <w:rsid w:val="006424DB"/>
    <w:rsid w:val="00642FFE"/>
    <w:rsid w:val="0064301A"/>
    <w:rsid w:val="006437CD"/>
    <w:rsid w:val="006446A5"/>
    <w:rsid w:val="006446AC"/>
    <w:rsid w:val="006448B7"/>
    <w:rsid w:val="00644AC6"/>
    <w:rsid w:val="00644C8A"/>
    <w:rsid w:val="00645647"/>
    <w:rsid w:val="006479A1"/>
    <w:rsid w:val="00647ABF"/>
    <w:rsid w:val="00647EBC"/>
    <w:rsid w:val="00650298"/>
    <w:rsid w:val="00650B5C"/>
    <w:rsid w:val="0065100D"/>
    <w:rsid w:val="006515E7"/>
    <w:rsid w:val="00651608"/>
    <w:rsid w:val="00651727"/>
    <w:rsid w:val="006517E9"/>
    <w:rsid w:val="00652B48"/>
    <w:rsid w:val="006555D1"/>
    <w:rsid w:val="00655AB2"/>
    <w:rsid w:val="006565F3"/>
    <w:rsid w:val="00656D72"/>
    <w:rsid w:val="00657184"/>
    <w:rsid w:val="00660D4B"/>
    <w:rsid w:val="00660FD0"/>
    <w:rsid w:val="00661F26"/>
    <w:rsid w:val="006630DF"/>
    <w:rsid w:val="00663565"/>
    <w:rsid w:val="00663A0E"/>
    <w:rsid w:val="00665665"/>
    <w:rsid w:val="00665779"/>
    <w:rsid w:val="0066591C"/>
    <w:rsid w:val="00665951"/>
    <w:rsid w:val="0066629A"/>
    <w:rsid w:val="00666484"/>
    <w:rsid w:val="00666572"/>
    <w:rsid w:val="00666840"/>
    <w:rsid w:val="00667185"/>
    <w:rsid w:val="006673C4"/>
    <w:rsid w:val="006709A4"/>
    <w:rsid w:val="00670E23"/>
    <w:rsid w:val="00671A7C"/>
    <w:rsid w:val="006732C5"/>
    <w:rsid w:val="00673499"/>
    <w:rsid w:val="006736CB"/>
    <w:rsid w:val="00674468"/>
    <w:rsid w:val="006756C6"/>
    <w:rsid w:val="006759F1"/>
    <w:rsid w:val="00675D02"/>
    <w:rsid w:val="00676C05"/>
    <w:rsid w:val="00676C92"/>
    <w:rsid w:val="006775CD"/>
    <w:rsid w:val="00677FC8"/>
    <w:rsid w:val="00680528"/>
    <w:rsid w:val="0068056A"/>
    <w:rsid w:val="006809E0"/>
    <w:rsid w:val="00680C87"/>
    <w:rsid w:val="00682829"/>
    <w:rsid w:val="00682AE2"/>
    <w:rsid w:val="00682F22"/>
    <w:rsid w:val="0068301A"/>
    <w:rsid w:val="0068312C"/>
    <w:rsid w:val="00683BEE"/>
    <w:rsid w:val="0068460A"/>
    <w:rsid w:val="00684714"/>
    <w:rsid w:val="00684C0D"/>
    <w:rsid w:val="00685240"/>
    <w:rsid w:val="00685ADC"/>
    <w:rsid w:val="00685C9C"/>
    <w:rsid w:val="00686A39"/>
    <w:rsid w:val="00687024"/>
    <w:rsid w:val="006870D9"/>
    <w:rsid w:val="00687573"/>
    <w:rsid w:val="0069083C"/>
    <w:rsid w:val="00690B69"/>
    <w:rsid w:val="00690CF3"/>
    <w:rsid w:val="00692757"/>
    <w:rsid w:val="0069396B"/>
    <w:rsid w:val="00694202"/>
    <w:rsid w:val="00694278"/>
    <w:rsid w:val="0069464C"/>
    <w:rsid w:val="00694A96"/>
    <w:rsid w:val="00695218"/>
    <w:rsid w:val="006952A0"/>
    <w:rsid w:val="00696A95"/>
    <w:rsid w:val="006A033A"/>
    <w:rsid w:val="006A0613"/>
    <w:rsid w:val="006A1937"/>
    <w:rsid w:val="006A1EB6"/>
    <w:rsid w:val="006A2042"/>
    <w:rsid w:val="006A2A01"/>
    <w:rsid w:val="006A3558"/>
    <w:rsid w:val="006A371B"/>
    <w:rsid w:val="006A4D9A"/>
    <w:rsid w:val="006A6F48"/>
    <w:rsid w:val="006A76BF"/>
    <w:rsid w:val="006A76F0"/>
    <w:rsid w:val="006B0999"/>
    <w:rsid w:val="006B18F0"/>
    <w:rsid w:val="006B2019"/>
    <w:rsid w:val="006B310C"/>
    <w:rsid w:val="006B352D"/>
    <w:rsid w:val="006B3985"/>
    <w:rsid w:val="006B49A3"/>
    <w:rsid w:val="006B50F5"/>
    <w:rsid w:val="006B5500"/>
    <w:rsid w:val="006B5FE7"/>
    <w:rsid w:val="006B6A1D"/>
    <w:rsid w:val="006C0AE8"/>
    <w:rsid w:val="006C0FCD"/>
    <w:rsid w:val="006C1784"/>
    <w:rsid w:val="006C1AD9"/>
    <w:rsid w:val="006C2B45"/>
    <w:rsid w:val="006C3CD5"/>
    <w:rsid w:val="006C4E3B"/>
    <w:rsid w:val="006C5415"/>
    <w:rsid w:val="006C5537"/>
    <w:rsid w:val="006C59E6"/>
    <w:rsid w:val="006C5B19"/>
    <w:rsid w:val="006C7463"/>
    <w:rsid w:val="006C7DA0"/>
    <w:rsid w:val="006D006E"/>
    <w:rsid w:val="006D07BF"/>
    <w:rsid w:val="006D0943"/>
    <w:rsid w:val="006D0F04"/>
    <w:rsid w:val="006D0FAC"/>
    <w:rsid w:val="006D0FF0"/>
    <w:rsid w:val="006D1217"/>
    <w:rsid w:val="006D14BC"/>
    <w:rsid w:val="006D162D"/>
    <w:rsid w:val="006D352F"/>
    <w:rsid w:val="006D4FD6"/>
    <w:rsid w:val="006D51F3"/>
    <w:rsid w:val="006D5A25"/>
    <w:rsid w:val="006D615D"/>
    <w:rsid w:val="006D681A"/>
    <w:rsid w:val="006E0381"/>
    <w:rsid w:val="006E0859"/>
    <w:rsid w:val="006E1072"/>
    <w:rsid w:val="006E1618"/>
    <w:rsid w:val="006E1800"/>
    <w:rsid w:val="006E1AF9"/>
    <w:rsid w:val="006E2B67"/>
    <w:rsid w:val="006E2B86"/>
    <w:rsid w:val="006E2E46"/>
    <w:rsid w:val="006E45A2"/>
    <w:rsid w:val="006E521E"/>
    <w:rsid w:val="006E54FF"/>
    <w:rsid w:val="006E57F1"/>
    <w:rsid w:val="006E581E"/>
    <w:rsid w:val="006E64DA"/>
    <w:rsid w:val="006E75B4"/>
    <w:rsid w:val="006E78EE"/>
    <w:rsid w:val="006E7C80"/>
    <w:rsid w:val="006F1DCF"/>
    <w:rsid w:val="006F2208"/>
    <w:rsid w:val="006F23FB"/>
    <w:rsid w:val="006F299F"/>
    <w:rsid w:val="006F34BB"/>
    <w:rsid w:val="006F4005"/>
    <w:rsid w:val="006F5FCD"/>
    <w:rsid w:val="006F6FC8"/>
    <w:rsid w:val="006F7346"/>
    <w:rsid w:val="006F7E6B"/>
    <w:rsid w:val="00700569"/>
    <w:rsid w:val="00701B64"/>
    <w:rsid w:val="00702762"/>
    <w:rsid w:val="00702FF3"/>
    <w:rsid w:val="007031B7"/>
    <w:rsid w:val="0070389A"/>
    <w:rsid w:val="00704B31"/>
    <w:rsid w:val="007056E0"/>
    <w:rsid w:val="00705A56"/>
    <w:rsid w:val="00706747"/>
    <w:rsid w:val="007069D6"/>
    <w:rsid w:val="00707E58"/>
    <w:rsid w:val="00712434"/>
    <w:rsid w:val="00712DCD"/>
    <w:rsid w:val="007137D0"/>
    <w:rsid w:val="00714C85"/>
    <w:rsid w:val="00715F81"/>
    <w:rsid w:val="0071603D"/>
    <w:rsid w:val="00716084"/>
    <w:rsid w:val="00720357"/>
    <w:rsid w:val="007213F9"/>
    <w:rsid w:val="0072174C"/>
    <w:rsid w:val="00723B68"/>
    <w:rsid w:val="00724215"/>
    <w:rsid w:val="00724383"/>
    <w:rsid w:val="00725403"/>
    <w:rsid w:val="00725AD4"/>
    <w:rsid w:val="00725F46"/>
    <w:rsid w:val="00726579"/>
    <w:rsid w:val="00727576"/>
    <w:rsid w:val="00730CA3"/>
    <w:rsid w:val="00733A3C"/>
    <w:rsid w:val="007343AB"/>
    <w:rsid w:val="00734CBA"/>
    <w:rsid w:val="00734FA3"/>
    <w:rsid w:val="00735D49"/>
    <w:rsid w:val="00735E94"/>
    <w:rsid w:val="00736A20"/>
    <w:rsid w:val="00736F78"/>
    <w:rsid w:val="00740986"/>
    <w:rsid w:val="00740E13"/>
    <w:rsid w:val="00741BD7"/>
    <w:rsid w:val="007431F1"/>
    <w:rsid w:val="007433CF"/>
    <w:rsid w:val="007446C7"/>
    <w:rsid w:val="007449EA"/>
    <w:rsid w:val="00745637"/>
    <w:rsid w:val="00745885"/>
    <w:rsid w:val="0074717A"/>
    <w:rsid w:val="007472B0"/>
    <w:rsid w:val="0074764A"/>
    <w:rsid w:val="0075080B"/>
    <w:rsid w:val="00750FBD"/>
    <w:rsid w:val="00751325"/>
    <w:rsid w:val="00751872"/>
    <w:rsid w:val="00753FB5"/>
    <w:rsid w:val="00754C1B"/>
    <w:rsid w:val="00754FBA"/>
    <w:rsid w:val="007555D9"/>
    <w:rsid w:val="00755AA5"/>
    <w:rsid w:val="00756E6D"/>
    <w:rsid w:val="00757607"/>
    <w:rsid w:val="00757C23"/>
    <w:rsid w:val="00757F6C"/>
    <w:rsid w:val="00761C88"/>
    <w:rsid w:val="0076315F"/>
    <w:rsid w:val="00763B22"/>
    <w:rsid w:val="007640CC"/>
    <w:rsid w:val="00764854"/>
    <w:rsid w:val="007648D9"/>
    <w:rsid w:val="00764B02"/>
    <w:rsid w:val="0076516F"/>
    <w:rsid w:val="00765317"/>
    <w:rsid w:val="007655A3"/>
    <w:rsid w:val="00765711"/>
    <w:rsid w:val="007657CA"/>
    <w:rsid w:val="007666B7"/>
    <w:rsid w:val="007704BB"/>
    <w:rsid w:val="007712D9"/>
    <w:rsid w:val="007722F0"/>
    <w:rsid w:val="00772352"/>
    <w:rsid w:val="00772DAD"/>
    <w:rsid w:val="00773461"/>
    <w:rsid w:val="0077378A"/>
    <w:rsid w:val="00774471"/>
    <w:rsid w:val="00774737"/>
    <w:rsid w:val="007759F7"/>
    <w:rsid w:val="00775D50"/>
    <w:rsid w:val="0077618F"/>
    <w:rsid w:val="0077685A"/>
    <w:rsid w:val="00776E16"/>
    <w:rsid w:val="00777956"/>
    <w:rsid w:val="00780CE1"/>
    <w:rsid w:val="00780EFA"/>
    <w:rsid w:val="00781414"/>
    <w:rsid w:val="00782769"/>
    <w:rsid w:val="00783BFB"/>
    <w:rsid w:val="00784871"/>
    <w:rsid w:val="00784E78"/>
    <w:rsid w:val="00785733"/>
    <w:rsid w:val="00787B4D"/>
    <w:rsid w:val="00787DD0"/>
    <w:rsid w:val="00787E4F"/>
    <w:rsid w:val="007902D1"/>
    <w:rsid w:val="007905DC"/>
    <w:rsid w:val="00790D52"/>
    <w:rsid w:val="00790E70"/>
    <w:rsid w:val="00791354"/>
    <w:rsid w:val="007913A3"/>
    <w:rsid w:val="00791A2B"/>
    <w:rsid w:val="007927E5"/>
    <w:rsid w:val="007933B7"/>
    <w:rsid w:val="00795628"/>
    <w:rsid w:val="007960D4"/>
    <w:rsid w:val="00796446"/>
    <w:rsid w:val="007964BB"/>
    <w:rsid w:val="00796774"/>
    <w:rsid w:val="00796CB2"/>
    <w:rsid w:val="0079728C"/>
    <w:rsid w:val="00797369"/>
    <w:rsid w:val="007976B8"/>
    <w:rsid w:val="007976DD"/>
    <w:rsid w:val="00797AC1"/>
    <w:rsid w:val="007A1A5A"/>
    <w:rsid w:val="007A1AFB"/>
    <w:rsid w:val="007A3225"/>
    <w:rsid w:val="007A444C"/>
    <w:rsid w:val="007A4BBA"/>
    <w:rsid w:val="007A4D7E"/>
    <w:rsid w:val="007A577F"/>
    <w:rsid w:val="007A5EB0"/>
    <w:rsid w:val="007A5FDB"/>
    <w:rsid w:val="007A61F3"/>
    <w:rsid w:val="007A6F35"/>
    <w:rsid w:val="007A72F5"/>
    <w:rsid w:val="007B06D2"/>
    <w:rsid w:val="007B4524"/>
    <w:rsid w:val="007B4776"/>
    <w:rsid w:val="007B48D0"/>
    <w:rsid w:val="007B5AB5"/>
    <w:rsid w:val="007B5F82"/>
    <w:rsid w:val="007B6666"/>
    <w:rsid w:val="007B733A"/>
    <w:rsid w:val="007C06F3"/>
    <w:rsid w:val="007C1787"/>
    <w:rsid w:val="007C17E8"/>
    <w:rsid w:val="007C305A"/>
    <w:rsid w:val="007C3202"/>
    <w:rsid w:val="007C3424"/>
    <w:rsid w:val="007C3B0F"/>
    <w:rsid w:val="007C3EE4"/>
    <w:rsid w:val="007C6050"/>
    <w:rsid w:val="007C6701"/>
    <w:rsid w:val="007C6B34"/>
    <w:rsid w:val="007C7B26"/>
    <w:rsid w:val="007D04C2"/>
    <w:rsid w:val="007D0851"/>
    <w:rsid w:val="007D0BAC"/>
    <w:rsid w:val="007D2C1B"/>
    <w:rsid w:val="007D325F"/>
    <w:rsid w:val="007D358F"/>
    <w:rsid w:val="007D393A"/>
    <w:rsid w:val="007D3C84"/>
    <w:rsid w:val="007D47CA"/>
    <w:rsid w:val="007D542B"/>
    <w:rsid w:val="007D5448"/>
    <w:rsid w:val="007E0034"/>
    <w:rsid w:val="007E0E5C"/>
    <w:rsid w:val="007E0F14"/>
    <w:rsid w:val="007E120D"/>
    <w:rsid w:val="007E28BA"/>
    <w:rsid w:val="007E2A5A"/>
    <w:rsid w:val="007E3A96"/>
    <w:rsid w:val="007E4F26"/>
    <w:rsid w:val="007E51D4"/>
    <w:rsid w:val="007E53EC"/>
    <w:rsid w:val="007E5478"/>
    <w:rsid w:val="007E6091"/>
    <w:rsid w:val="007E6119"/>
    <w:rsid w:val="007F07D8"/>
    <w:rsid w:val="007F0AD3"/>
    <w:rsid w:val="007F0E0C"/>
    <w:rsid w:val="007F1078"/>
    <w:rsid w:val="007F32CA"/>
    <w:rsid w:val="007F33D9"/>
    <w:rsid w:val="007F3DA4"/>
    <w:rsid w:val="007F4B92"/>
    <w:rsid w:val="007F544F"/>
    <w:rsid w:val="007F642E"/>
    <w:rsid w:val="007F7BDC"/>
    <w:rsid w:val="0080073A"/>
    <w:rsid w:val="00801503"/>
    <w:rsid w:val="008018CE"/>
    <w:rsid w:val="00801C79"/>
    <w:rsid w:val="00802438"/>
    <w:rsid w:val="00802F3F"/>
    <w:rsid w:val="008031BC"/>
    <w:rsid w:val="008040E8"/>
    <w:rsid w:val="00804F46"/>
    <w:rsid w:val="00806A60"/>
    <w:rsid w:val="008070B2"/>
    <w:rsid w:val="00807297"/>
    <w:rsid w:val="008077D5"/>
    <w:rsid w:val="00807DD1"/>
    <w:rsid w:val="00810D30"/>
    <w:rsid w:val="008111C7"/>
    <w:rsid w:val="00811772"/>
    <w:rsid w:val="00811D50"/>
    <w:rsid w:val="0081242A"/>
    <w:rsid w:val="00813AFD"/>
    <w:rsid w:val="00813D9C"/>
    <w:rsid w:val="00814D77"/>
    <w:rsid w:val="00815472"/>
    <w:rsid w:val="00815E63"/>
    <w:rsid w:val="00816DEE"/>
    <w:rsid w:val="00817995"/>
    <w:rsid w:val="008202E5"/>
    <w:rsid w:val="008203AC"/>
    <w:rsid w:val="00820E30"/>
    <w:rsid w:val="00820FC8"/>
    <w:rsid w:val="00821772"/>
    <w:rsid w:val="008218F2"/>
    <w:rsid w:val="0082201D"/>
    <w:rsid w:val="00822217"/>
    <w:rsid w:val="008223CE"/>
    <w:rsid w:val="00822F7D"/>
    <w:rsid w:val="0082391D"/>
    <w:rsid w:val="00823A0A"/>
    <w:rsid w:val="00825EE9"/>
    <w:rsid w:val="008260A4"/>
    <w:rsid w:val="00826380"/>
    <w:rsid w:val="00826708"/>
    <w:rsid w:val="00827296"/>
    <w:rsid w:val="00827710"/>
    <w:rsid w:val="00827AA9"/>
    <w:rsid w:val="008300C5"/>
    <w:rsid w:val="00830CBD"/>
    <w:rsid w:val="00831527"/>
    <w:rsid w:val="008317A0"/>
    <w:rsid w:val="00831D0C"/>
    <w:rsid w:val="00831FD4"/>
    <w:rsid w:val="00832754"/>
    <w:rsid w:val="008333A1"/>
    <w:rsid w:val="00834B6E"/>
    <w:rsid w:val="008359DF"/>
    <w:rsid w:val="00835F9A"/>
    <w:rsid w:val="00836B66"/>
    <w:rsid w:val="00841701"/>
    <w:rsid w:val="00841783"/>
    <w:rsid w:val="00842619"/>
    <w:rsid w:val="008427BC"/>
    <w:rsid w:val="00842FE8"/>
    <w:rsid w:val="00843025"/>
    <w:rsid w:val="00843C87"/>
    <w:rsid w:val="00844181"/>
    <w:rsid w:val="00844510"/>
    <w:rsid w:val="00844C08"/>
    <w:rsid w:val="0084656A"/>
    <w:rsid w:val="00846837"/>
    <w:rsid w:val="00847790"/>
    <w:rsid w:val="00850333"/>
    <w:rsid w:val="00850611"/>
    <w:rsid w:val="00851D3E"/>
    <w:rsid w:val="0085228D"/>
    <w:rsid w:val="008529F8"/>
    <w:rsid w:val="0085451E"/>
    <w:rsid w:val="00855355"/>
    <w:rsid w:val="00856A42"/>
    <w:rsid w:val="0085723E"/>
    <w:rsid w:val="0085745A"/>
    <w:rsid w:val="00857A1A"/>
    <w:rsid w:val="00857F02"/>
    <w:rsid w:val="00860007"/>
    <w:rsid w:val="00860081"/>
    <w:rsid w:val="008605BB"/>
    <w:rsid w:val="00861EB7"/>
    <w:rsid w:val="00862615"/>
    <w:rsid w:val="008636A7"/>
    <w:rsid w:val="0086379D"/>
    <w:rsid w:val="00864941"/>
    <w:rsid w:val="00865DB6"/>
    <w:rsid w:val="00866165"/>
    <w:rsid w:val="00867955"/>
    <w:rsid w:val="008679ED"/>
    <w:rsid w:val="0087093C"/>
    <w:rsid w:val="008709F2"/>
    <w:rsid w:val="008715D0"/>
    <w:rsid w:val="00871A5D"/>
    <w:rsid w:val="00871D66"/>
    <w:rsid w:val="00871D75"/>
    <w:rsid w:val="00871E88"/>
    <w:rsid w:val="00872B74"/>
    <w:rsid w:val="00872F33"/>
    <w:rsid w:val="00873A34"/>
    <w:rsid w:val="0087438E"/>
    <w:rsid w:val="00874635"/>
    <w:rsid w:val="008749E4"/>
    <w:rsid w:val="00876892"/>
    <w:rsid w:val="00876AF5"/>
    <w:rsid w:val="00876B1E"/>
    <w:rsid w:val="00876FBF"/>
    <w:rsid w:val="008771A0"/>
    <w:rsid w:val="008802F8"/>
    <w:rsid w:val="008807D0"/>
    <w:rsid w:val="00880DDA"/>
    <w:rsid w:val="00881219"/>
    <w:rsid w:val="00881932"/>
    <w:rsid w:val="00881BCA"/>
    <w:rsid w:val="00882D4B"/>
    <w:rsid w:val="00883621"/>
    <w:rsid w:val="0088390F"/>
    <w:rsid w:val="0088453E"/>
    <w:rsid w:val="008849D9"/>
    <w:rsid w:val="00886110"/>
    <w:rsid w:val="00886878"/>
    <w:rsid w:val="00886BD9"/>
    <w:rsid w:val="008876D5"/>
    <w:rsid w:val="00887A9A"/>
    <w:rsid w:val="00890E58"/>
    <w:rsid w:val="008910AC"/>
    <w:rsid w:val="0089150A"/>
    <w:rsid w:val="0089159C"/>
    <w:rsid w:val="00891AC5"/>
    <w:rsid w:val="00891E5F"/>
    <w:rsid w:val="008924ED"/>
    <w:rsid w:val="008927A1"/>
    <w:rsid w:val="0089299A"/>
    <w:rsid w:val="008934C3"/>
    <w:rsid w:val="00893D19"/>
    <w:rsid w:val="00894066"/>
    <w:rsid w:val="00894230"/>
    <w:rsid w:val="00894848"/>
    <w:rsid w:val="00895316"/>
    <w:rsid w:val="008976E1"/>
    <w:rsid w:val="00897F00"/>
    <w:rsid w:val="008A0633"/>
    <w:rsid w:val="008A1047"/>
    <w:rsid w:val="008A112A"/>
    <w:rsid w:val="008A1DDE"/>
    <w:rsid w:val="008A47CD"/>
    <w:rsid w:val="008A4958"/>
    <w:rsid w:val="008A5DD1"/>
    <w:rsid w:val="008A5E50"/>
    <w:rsid w:val="008A6A0C"/>
    <w:rsid w:val="008A7826"/>
    <w:rsid w:val="008B0638"/>
    <w:rsid w:val="008B2ADF"/>
    <w:rsid w:val="008B33D2"/>
    <w:rsid w:val="008B4351"/>
    <w:rsid w:val="008B45AA"/>
    <w:rsid w:val="008B4C1A"/>
    <w:rsid w:val="008B5420"/>
    <w:rsid w:val="008B6D31"/>
    <w:rsid w:val="008B771A"/>
    <w:rsid w:val="008B7E7D"/>
    <w:rsid w:val="008C0E15"/>
    <w:rsid w:val="008C13D1"/>
    <w:rsid w:val="008C222E"/>
    <w:rsid w:val="008C22CE"/>
    <w:rsid w:val="008C2B5B"/>
    <w:rsid w:val="008C2C2F"/>
    <w:rsid w:val="008C2EAD"/>
    <w:rsid w:val="008C3181"/>
    <w:rsid w:val="008C36CD"/>
    <w:rsid w:val="008C390F"/>
    <w:rsid w:val="008C4235"/>
    <w:rsid w:val="008C4F11"/>
    <w:rsid w:val="008C4FF9"/>
    <w:rsid w:val="008C52CF"/>
    <w:rsid w:val="008C5467"/>
    <w:rsid w:val="008C5A12"/>
    <w:rsid w:val="008C79C2"/>
    <w:rsid w:val="008C7FF9"/>
    <w:rsid w:val="008D0344"/>
    <w:rsid w:val="008D1495"/>
    <w:rsid w:val="008D1D79"/>
    <w:rsid w:val="008D1DBE"/>
    <w:rsid w:val="008D2AED"/>
    <w:rsid w:val="008D39FE"/>
    <w:rsid w:val="008D42A5"/>
    <w:rsid w:val="008D43F5"/>
    <w:rsid w:val="008D4857"/>
    <w:rsid w:val="008D4D2F"/>
    <w:rsid w:val="008D578E"/>
    <w:rsid w:val="008D78F1"/>
    <w:rsid w:val="008D7A04"/>
    <w:rsid w:val="008E06AE"/>
    <w:rsid w:val="008E209F"/>
    <w:rsid w:val="008E48EF"/>
    <w:rsid w:val="008E5130"/>
    <w:rsid w:val="008E5A4F"/>
    <w:rsid w:val="008E5D76"/>
    <w:rsid w:val="008E5E93"/>
    <w:rsid w:val="008E629D"/>
    <w:rsid w:val="008E7AEB"/>
    <w:rsid w:val="008E7C41"/>
    <w:rsid w:val="008F0864"/>
    <w:rsid w:val="008F0CD6"/>
    <w:rsid w:val="008F16A2"/>
    <w:rsid w:val="008F243E"/>
    <w:rsid w:val="008F2D7F"/>
    <w:rsid w:val="008F3701"/>
    <w:rsid w:val="008F3E39"/>
    <w:rsid w:val="008F5990"/>
    <w:rsid w:val="008F678F"/>
    <w:rsid w:val="00900C79"/>
    <w:rsid w:val="0090239E"/>
    <w:rsid w:val="00903396"/>
    <w:rsid w:val="00903850"/>
    <w:rsid w:val="00903AEB"/>
    <w:rsid w:val="009040B8"/>
    <w:rsid w:val="009043BD"/>
    <w:rsid w:val="00905A6D"/>
    <w:rsid w:val="00905D91"/>
    <w:rsid w:val="009066A0"/>
    <w:rsid w:val="00907B8F"/>
    <w:rsid w:val="00907F19"/>
    <w:rsid w:val="00910A83"/>
    <w:rsid w:val="00910E0D"/>
    <w:rsid w:val="0091230E"/>
    <w:rsid w:val="00913588"/>
    <w:rsid w:val="00913987"/>
    <w:rsid w:val="00913AEC"/>
    <w:rsid w:val="00913F59"/>
    <w:rsid w:val="00914771"/>
    <w:rsid w:val="0091486E"/>
    <w:rsid w:val="0091572F"/>
    <w:rsid w:val="009165E8"/>
    <w:rsid w:val="00916914"/>
    <w:rsid w:val="0091794E"/>
    <w:rsid w:val="009179B7"/>
    <w:rsid w:val="009204F8"/>
    <w:rsid w:val="0092123C"/>
    <w:rsid w:val="009217C1"/>
    <w:rsid w:val="00922281"/>
    <w:rsid w:val="0092243A"/>
    <w:rsid w:val="00922E03"/>
    <w:rsid w:val="00923990"/>
    <w:rsid w:val="009243E6"/>
    <w:rsid w:val="009255A3"/>
    <w:rsid w:val="0092584A"/>
    <w:rsid w:val="00925C45"/>
    <w:rsid w:val="00926719"/>
    <w:rsid w:val="00927DFC"/>
    <w:rsid w:val="0093002D"/>
    <w:rsid w:val="00930A26"/>
    <w:rsid w:val="009310FD"/>
    <w:rsid w:val="0093173B"/>
    <w:rsid w:val="00931A58"/>
    <w:rsid w:val="00931EEF"/>
    <w:rsid w:val="009326E1"/>
    <w:rsid w:val="009329C4"/>
    <w:rsid w:val="00932F46"/>
    <w:rsid w:val="00933C33"/>
    <w:rsid w:val="009358C5"/>
    <w:rsid w:val="009361D7"/>
    <w:rsid w:val="009365A3"/>
    <w:rsid w:val="009365ED"/>
    <w:rsid w:val="0093660D"/>
    <w:rsid w:val="00940662"/>
    <w:rsid w:val="0094091A"/>
    <w:rsid w:val="009411C0"/>
    <w:rsid w:val="00941356"/>
    <w:rsid w:val="0094275B"/>
    <w:rsid w:val="00943EAC"/>
    <w:rsid w:val="009458A1"/>
    <w:rsid w:val="00945AB7"/>
    <w:rsid w:val="0094698E"/>
    <w:rsid w:val="00946A05"/>
    <w:rsid w:val="00951659"/>
    <w:rsid w:val="009538CF"/>
    <w:rsid w:val="009545F0"/>
    <w:rsid w:val="00954830"/>
    <w:rsid w:val="00955031"/>
    <w:rsid w:val="00955099"/>
    <w:rsid w:val="009552B6"/>
    <w:rsid w:val="00955FB6"/>
    <w:rsid w:val="009566AD"/>
    <w:rsid w:val="009574A1"/>
    <w:rsid w:val="00957641"/>
    <w:rsid w:val="00957C36"/>
    <w:rsid w:val="00957EFB"/>
    <w:rsid w:val="00964797"/>
    <w:rsid w:val="00964F33"/>
    <w:rsid w:val="009650E1"/>
    <w:rsid w:val="00965527"/>
    <w:rsid w:val="00966248"/>
    <w:rsid w:val="009673B3"/>
    <w:rsid w:val="00967584"/>
    <w:rsid w:val="00967740"/>
    <w:rsid w:val="0096783B"/>
    <w:rsid w:val="009701C3"/>
    <w:rsid w:val="00970886"/>
    <w:rsid w:val="009714CC"/>
    <w:rsid w:val="0097272B"/>
    <w:rsid w:val="009727B7"/>
    <w:rsid w:val="00972A74"/>
    <w:rsid w:val="00972CEE"/>
    <w:rsid w:val="009735C1"/>
    <w:rsid w:val="00973CEF"/>
    <w:rsid w:val="009747E6"/>
    <w:rsid w:val="00974BFC"/>
    <w:rsid w:val="00974DA2"/>
    <w:rsid w:val="00976C2C"/>
    <w:rsid w:val="00976EBF"/>
    <w:rsid w:val="009771D4"/>
    <w:rsid w:val="009773DF"/>
    <w:rsid w:val="009774B3"/>
    <w:rsid w:val="00980398"/>
    <w:rsid w:val="0098076D"/>
    <w:rsid w:val="00980E4E"/>
    <w:rsid w:val="00981DE8"/>
    <w:rsid w:val="0098216D"/>
    <w:rsid w:val="0098267D"/>
    <w:rsid w:val="009829CE"/>
    <w:rsid w:val="009830B1"/>
    <w:rsid w:val="009831E1"/>
    <w:rsid w:val="009838F6"/>
    <w:rsid w:val="0098442B"/>
    <w:rsid w:val="009859C8"/>
    <w:rsid w:val="009862EA"/>
    <w:rsid w:val="009868A1"/>
    <w:rsid w:val="009872AE"/>
    <w:rsid w:val="0098780E"/>
    <w:rsid w:val="00987964"/>
    <w:rsid w:val="0099032B"/>
    <w:rsid w:val="00990411"/>
    <w:rsid w:val="00990D40"/>
    <w:rsid w:val="00990DCB"/>
    <w:rsid w:val="009918BA"/>
    <w:rsid w:val="009922AF"/>
    <w:rsid w:val="00992982"/>
    <w:rsid w:val="00992AA3"/>
    <w:rsid w:val="00993629"/>
    <w:rsid w:val="00993B83"/>
    <w:rsid w:val="00993E1E"/>
    <w:rsid w:val="0099481C"/>
    <w:rsid w:val="009948D1"/>
    <w:rsid w:val="0099553C"/>
    <w:rsid w:val="00996BC5"/>
    <w:rsid w:val="00996E1A"/>
    <w:rsid w:val="00997AE5"/>
    <w:rsid w:val="00997D13"/>
    <w:rsid w:val="009A0497"/>
    <w:rsid w:val="009A0CBC"/>
    <w:rsid w:val="009A0FEA"/>
    <w:rsid w:val="009A4C8A"/>
    <w:rsid w:val="009A58D8"/>
    <w:rsid w:val="009A5F80"/>
    <w:rsid w:val="009A62F1"/>
    <w:rsid w:val="009A712B"/>
    <w:rsid w:val="009B1C1F"/>
    <w:rsid w:val="009B1C6C"/>
    <w:rsid w:val="009B1DB2"/>
    <w:rsid w:val="009B229A"/>
    <w:rsid w:val="009B2663"/>
    <w:rsid w:val="009B4ABD"/>
    <w:rsid w:val="009B4FD4"/>
    <w:rsid w:val="009B57C5"/>
    <w:rsid w:val="009B6873"/>
    <w:rsid w:val="009B7046"/>
    <w:rsid w:val="009B73F2"/>
    <w:rsid w:val="009B7E09"/>
    <w:rsid w:val="009C0618"/>
    <w:rsid w:val="009C08EE"/>
    <w:rsid w:val="009C0F59"/>
    <w:rsid w:val="009C15FC"/>
    <w:rsid w:val="009C18AF"/>
    <w:rsid w:val="009C1CDE"/>
    <w:rsid w:val="009C1FF0"/>
    <w:rsid w:val="009C36E5"/>
    <w:rsid w:val="009C3709"/>
    <w:rsid w:val="009C3921"/>
    <w:rsid w:val="009C405D"/>
    <w:rsid w:val="009C4B2B"/>
    <w:rsid w:val="009C4E23"/>
    <w:rsid w:val="009C4E45"/>
    <w:rsid w:val="009C4FBD"/>
    <w:rsid w:val="009C542E"/>
    <w:rsid w:val="009C721B"/>
    <w:rsid w:val="009C7386"/>
    <w:rsid w:val="009C7566"/>
    <w:rsid w:val="009C7882"/>
    <w:rsid w:val="009C7C7B"/>
    <w:rsid w:val="009C7EE1"/>
    <w:rsid w:val="009D0B1E"/>
    <w:rsid w:val="009D0F33"/>
    <w:rsid w:val="009D10B0"/>
    <w:rsid w:val="009D1535"/>
    <w:rsid w:val="009D19AF"/>
    <w:rsid w:val="009D1B95"/>
    <w:rsid w:val="009D334C"/>
    <w:rsid w:val="009D3392"/>
    <w:rsid w:val="009D354E"/>
    <w:rsid w:val="009D360C"/>
    <w:rsid w:val="009D3739"/>
    <w:rsid w:val="009D3952"/>
    <w:rsid w:val="009D3973"/>
    <w:rsid w:val="009D39BA"/>
    <w:rsid w:val="009D3C1F"/>
    <w:rsid w:val="009D63E1"/>
    <w:rsid w:val="009D6953"/>
    <w:rsid w:val="009D6F10"/>
    <w:rsid w:val="009D74A5"/>
    <w:rsid w:val="009D79B2"/>
    <w:rsid w:val="009E07E9"/>
    <w:rsid w:val="009E0C1E"/>
    <w:rsid w:val="009E0F29"/>
    <w:rsid w:val="009E0FC3"/>
    <w:rsid w:val="009E19A2"/>
    <w:rsid w:val="009E206A"/>
    <w:rsid w:val="009E221A"/>
    <w:rsid w:val="009E2AA0"/>
    <w:rsid w:val="009E2C6A"/>
    <w:rsid w:val="009E378A"/>
    <w:rsid w:val="009E3906"/>
    <w:rsid w:val="009E3AA6"/>
    <w:rsid w:val="009E45A8"/>
    <w:rsid w:val="009E4684"/>
    <w:rsid w:val="009E475A"/>
    <w:rsid w:val="009E4B82"/>
    <w:rsid w:val="009E5E74"/>
    <w:rsid w:val="009E6BCA"/>
    <w:rsid w:val="009E71E2"/>
    <w:rsid w:val="009F0BC0"/>
    <w:rsid w:val="009F1B80"/>
    <w:rsid w:val="009F2225"/>
    <w:rsid w:val="009F23C7"/>
    <w:rsid w:val="009F29DE"/>
    <w:rsid w:val="009F2E1D"/>
    <w:rsid w:val="009F2F51"/>
    <w:rsid w:val="009F378F"/>
    <w:rsid w:val="009F3A22"/>
    <w:rsid w:val="009F3C3D"/>
    <w:rsid w:val="009F444E"/>
    <w:rsid w:val="009F4958"/>
    <w:rsid w:val="009F571A"/>
    <w:rsid w:val="009F777B"/>
    <w:rsid w:val="009F7AF1"/>
    <w:rsid w:val="009F7F46"/>
    <w:rsid w:val="00A0074A"/>
    <w:rsid w:val="00A0081B"/>
    <w:rsid w:val="00A00F9C"/>
    <w:rsid w:val="00A00FF7"/>
    <w:rsid w:val="00A01B96"/>
    <w:rsid w:val="00A01BD8"/>
    <w:rsid w:val="00A024DD"/>
    <w:rsid w:val="00A02801"/>
    <w:rsid w:val="00A02ACF"/>
    <w:rsid w:val="00A04587"/>
    <w:rsid w:val="00A0499F"/>
    <w:rsid w:val="00A04BEE"/>
    <w:rsid w:val="00A053B9"/>
    <w:rsid w:val="00A05888"/>
    <w:rsid w:val="00A05A49"/>
    <w:rsid w:val="00A05FF8"/>
    <w:rsid w:val="00A062FC"/>
    <w:rsid w:val="00A064CD"/>
    <w:rsid w:val="00A066BF"/>
    <w:rsid w:val="00A07B50"/>
    <w:rsid w:val="00A07E8A"/>
    <w:rsid w:val="00A07E9D"/>
    <w:rsid w:val="00A105F6"/>
    <w:rsid w:val="00A12596"/>
    <w:rsid w:val="00A14186"/>
    <w:rsid w:val="00A14384"/>
    <w:rsid w:val="00A15A01"/>
    <w:rsid w:val="00A15D08"/>
    <w:rsid w:val="00A160EE"/>
    <w:rsid w:val="00A163B0"/>
    <w:rsid w:val="00A20461"/>
    <w:rsid w:val="00A2078C"/>
    <w:rsid w:val="00A2084E"/>
    <w:rsid w:val="00A20956"/>
    <w:rsid w:val="00A20B66"/>
    <w:rsid w:val="00A20CE3"/>
    <w:rsid w:val="00A2117F"/>
    <w:rsid w:val="00A2264B"/>
    <w:rsid w:val="00A23611"/>
    <w:rsid w:val="00A2387E"/>
    <w:rsid w:val="00A2388D"/>
    <w:rsid w:val="00A2391C"/>
    <w:rsid w:val="00A23F16"/>
    <w:rsid w:val="00A23F6B"/>
    <w:rsid w:val="00A24681"/>
    <w:rsid w:val="00A255FD"/>
    <w:rsid w:val="00A258D5"/>
    <w:rsid w:val="00A25C46"/>
    <w:rsid w:val="00A26B06"/>
    <w:rsid w:val="00A274F2"/>
    <w:rsid w:val="00A277A6"/>
    <w:rsid w:val="00A27E87"/>
    <w:rsid w:val="00A27FB2"/>
    <w:rsid w:val="00A3003E"/>
    <w:rsid w:val="00A30337"/>
    <w:rsid w:val="00A305EF"/>
    <w:rsid w:val="00A31365"/>
    <w:rsid w:val="00A31E22"/>
    <w:rsid w:val="00A31EC0"/>
    <w:rsid w:val="00A32055"/>
    <w:rsid w:val="00A32432"/>
    <w:rsid w:val="00A32FA1"/>
    <w:rsid w:val="00A35313"/>
    <w:rsid w:val="00A35660"/>
    <w:rsid w:val="00A35B34"/>
    <w:rsid w:val="00A35B67"/>
    <w:rsid w:val="00A35EDC"/>
    <w:rsid w:val="00A364CF"/>
    <w:rsid w:val="00A36EDD"/>
    <w:rsid w:val="00A375FF"/>
    <w:rsid w:val="00A37A09"/>
    <w:rsid w:val="00A37BA3"/>
    <w:rsid w:val="00A37D61"/>
    <w:rsid w:val="00A407C9"/>
    <w:rsid w:val="00A41D9F"/>
    <w:rsid w:val="00A43B42"/>
    <w:rsid w:val="00A462A7"/>
    <w:rsid w:val="00A4762B"/>
    <w:rsid w:val="00A47737"/>
    <w:rsid w:val="00A479CF"/>
    <w:rsid w:val="00A50EF3"/>
    <w:rsid w:val="00A547F2"/>
    <w:rsid w:val="00A55813"/>
    <w:rsid w:val="00A56026"/>
    <w:rsid w:val="00A5656F"/>
    <w:rsid w:val="00A57E65"/>
    <w:rsid w:val="00A603C2"/>
    <w:rsid w:val="00A60467"/>
    <w:rsid w:val="00A60B5E"/>
    <w:rsid w:val="00A60FA9"/>
    <w:rsid w:val="00A61745"/>
    <w:rsid w:val="00A625CF"/>
    <w:rsid w:val="00A632B6"/>
    <w:rsid w:val="00A6380E"/>
    <w:rsid w:val="00A64900"/>
    <w:rsid w:val="00A656E5"/>
    <w:rsid w:val="00A66074"/>
    <w:rsid w:val="00A66849"/>
    <w:rsid w:val="00A66AFA"/>
    <w:rsid w:val="00A67030"/>
    <w:rsid w:val="00A67695"/>
    <w:rsid w:val="00A701F1"/>
    <w:rsid w:val="00A703EA"/>
    <w:rsid w:val="00A7105E"/>
    <w:rsid w:val="00A71C76"/>
    <w:rsid w:val="00A72714"/>
    <w:rsid w:val="00A7405F"/>
    <w:rsid w:val="00A743EE"/>
    <w:rsid w:val="00A75C0F"/>
    <w:rsid w:val="00A760F6"/>
    <w:rsid w:val="00A772EB"/>
    <w:rsid w:val="00A77D6B"/>
    <w:rsid w:val="00A77E11"/>
    <w:rsid w:val="00A8055E"/>
    <w:rsid w:val="00A80800"/>
    <w:rsid w:val="00A81DEF"/>
    <w:rsid w:val="00A829E1"/>
    <w:rsid w:val="00A864A9"/>
    <w:rsid w:val="00A87442"/>
    <w:rsid w:val="00A876F2"/>
    <w:rsid w:val="00A903D2"/>
    <w:rsid w:val="00A90737"/>
    <w:rsid w:val="00A91F7F"/>
    <w:rsid w:val="00A91FCC"/>
    <w:rsid w:val="00A92342"/>
    <w:rsid w:val="00A9481B"/>
    <w:rsid w:val="00A94F2B"/>
    <w:rsid w:val="00A95C45"/>
    <w:rsid w:val="00A95C6E"/>
    <w:rsid w:val="00A96314"/>
    <w:rsid w:val="00A963A6"/>
    <w:rsid w:val="00A96C44"/>
    <w:rsid w:val="00A96FD9"/>
    <w:rsid w:val="00A975C5"/>
    <w:rsid w:val="00AA00A5"/>
    <w:rsid w:val="00AA097A"/>
    <w:rsid w:val="00AA0A70"/>
    <w:rsid w:val="00AA14CB"/>
    <w:rsid w:val="00AA2FF6"/>
    <w:rsid w:val="00AA3569"/>
    <w:rsid w:val="00AA36BD"/>
    <w:rsid w:val="00AA3AFE"/>
    <w:rsid w:val="00AA3D33"/>
    <w:rsid w:val="00AA433E"/>
    <w:rsid w:val="00AA4E3D"/>
    <w:rsid w:val="00AA5C2B"/>
    <w:rsid w:val="00AA686B"/>
    <w:rsid w:val="00AA6A2B"/>
    <w:rsid w:val="00AA6CD8"/>
    <w:rsid w:val="00AA7F5C"/>
    <w:rsid w:val="00AB05A0"/>
    <w:rsid w:val="00AB0D3A"/>
    <w:rsid w:val="00AB1016"/>
    <w:rsid w:val="00AB1326"/>
    <w:rsid w:val="00AB17A9"/>
    <w:rsid w:val="00AB1F02"/>
    <w:rsid w:val="00AB36F9"/>
    <w:rsid w:val="00AB38BC"/>
    <w:rsid w:val="00AB3AE4"/>
    <w:rsid w:val="00AB4789"/>
    <w:rsid w:val="00AB491B"/>
    <w:rsid w:val="00AB49CC"/>
    <w:rsid w:val="00AB6609"/>
    <w:rsid w:val="00AB6821"/>
    <w:rsid w:val="00AB722B"/>
    <w:rsid w:val="00AB7419"/>
    <w:rsid w:val="00AB79F7"/>
    <w:rsid w:val="00AB7A30"/>
    <w:rsid w:val="00AC06C4"/>
    <w:rsid w:val="00AC07C8"/>
    <w:rsid w:val="00AC1431"/>
    <w:rsid w:val="00AC1471"/>
    <w:rsid w:val="00AC20B1"/>
    <w:rsid w:val="00AC2440"/>
    <w:rsid w:val="00AC3975"/>
    <w:rsid w:val="00AC44A4"/>
    <w:rsid w:val="00AC49B8"/>
    <w:rsid w:val="00AC4CC3"/>
    <w:rsid w:val="00AC52D6"/>
    <w:rsid w:val="00AC5778"/>
    <w:rsid w:val="00AC579D"/>
    <w:rsid w:val="00AC5A07"/>
    <w:rsid w:val="00AC65BD"/>
    <w:rsid w:val="00AC6803"/>
    <w:rsid w:val="00AC6DE1"/>
    <w:rsid w:val="00AC7E73"/>
    <w:rsid w:val="00AD05E7"/>
    <w:rsid w:val="00AD0F14"/>
    <w:rsid w:val="00AD20FB"/>
    <w:rsid w:val="00AD44C6"/>
    <w:rsid w:val="00AD4549"/>
    <w:rsid w:val="00AD47C3"/>
    <w:rsid w:val="00AD4CB7"/>
    <w:rsid w:val="00AD6589"/>
    <w:rsid w:val="00AD6D26"/>
    <w:rsid w:val="00AD6EE3"/>
    <w:rsid w:val="00AD7017"/>
    <w:rsid w:val="00AE046F"/>
    <w:rsid w:val="00AE1674"/>
    <w:rsid w:val="00AE1887"/>
    <w:rsid w:val="00AE2180"/>
    <w:rsid w:val="00AE284A"/>
    <w:rsid w:val="00AE3562"/>
    <w:rsid w:val="00AE4430"/>
    <w:rsid w:val="00AE496D"/>
    <w:rsid w:val="00AE4C71"/>
    <w:rsid w:val="00AE5E22"/>
    <w:rsid w:val="00AE602E"/>
    <w:rsid w:val="00AE6947"/>
    <w:rsid w:val="00AE6E9B"/>
    <w:rsid w:val="00AE734E"/>
    <w:rsid w:val="00AE73A5"/>
    <w:rsid w:val="00AE7A65"/>
    <w:rsid w:val="00AF0588"/>
    <w:rsid w:val="00AF29A5"/>
    <w:rsid w:val="00AF2B24"/>
    <w:rsid w:val="00AF2F77"/>
    <w:rsid w:val="00AF5322"/>
    <w:rsid w:val="00AF678E"/>
    <w:rsid w:val="00B00099"/>
    <w:rsid w:val="00B004AA"/>
    <w:rsid w:val="00B00FF1"/>
    <w:rsid w:val="00B01AAA"/>
    <w:rsid w:val="00B0243A"/>
    <w:rsid w:val="00B029B0"/>
    <w:rsid w:val="00B029E0"/>
    <w:rsid w:val="00B02E5B"/>
    <w:rsid w:val="00B0317D"/>
    <w:rsid w:val="00B03DC1"/>
    <w:rsid w:val="00B047B4"/>
    <w:rsid w:val="00B065F5"/>
    <w:rsid w:val="00B06745"/>
    <w:rsid w:val="00B068C2"/>
    <w:rsid w:val="00B074EB"/>
    <w:rsid w:val="00B07A7A"/>
    <w:rsid w:val="00B102AB"/>
    <w:rsid w:val="00B11F56"/>
    <w:rsid w:val="00B12898"/>
    <w:rsid w:val="00B13219"/>
    <w:rsid w:val="00B14230"/>
    <w:rsid w:val="00B15BA0"/>
    <w:rsid w:val="00B16144"/>
    <w:rsid w:val="00B163C0"/>
    <w:rsid w:val="00B163F5"/>
    <w:rsid w:val="00B1665C"/>
    <w:rsid w:val="00B178F5"/>
    <w:rsid w:val="00B217CB"/>
    <w:rsid w:val="00B21FD6"/>
    <w:rsid w:val="00B221E0"/>
    <w:rsid w:val="00B23BEF"/>
    <w:rsid w:val="00B23FEC"/>
    <w:rsid w:val="00B252E7"/>
    <w:rsid w:val="00B25686"/>
    <w:rsid w:val="00B258A8"/>
    <w:rsid w:val="00B261F4"/>
    <w:rsid w:val="00B2642B"/>
    <w:rsid w:val="00B26613"/>
    <w:rsid w:val="00B275C6"/>
    <w:rsid w:val="00B27A7C"/>
    <w:rsid w:val="00B27DA5"/>
    <w:rsid w:val="00B3026A"/>
    <w:rsid w:val="00B31146"/>
    <w:rsid w:val="00B321EE"/>
    <w:rsid w:val="00B3396D"/>
    <w:rsid w:val="00B33BF4"/>
    <w:rsid w:val="00B34033"/>
    <w:rsid w:val="00B34BB3"/>
    <w:rsid w:val="00B3588C"/>
    <w:rsid w:val="00B35ADF"/>
    <w:rsid w:val="00B35AE2"/>
    <w:rsid w:val="00B40DA3"/>
    <w:rsid w:val="00B41CD9"/>
    <w:rsid w:val="00B42367"/>
    <w:rsid w:val="00B42526"/>
    <w:rsid w:val="00B43C01"/>
    <w:rsid w:val="00B4572A"/>
    <w:rsid w:val="00B46857"/>
    <w:rsid w:val="00B46AD3"/>
    <w:rsid w:val="00B47326"/>
    <w:rsid w:val="00B5047A"/>
    <w:rsid w:val="00B50969"/>
    <w:rsid w:val="00B50BF9"/>
    <w:rsid w:val="00B5232C"/>
    <w:rsid w:val="00B54E1A"/>
    <w:rsid w:val="00B553FA"/>
    <w:rsid w:val="00B56558"/>
    <w:rsid w:val="00B57841"/>
    <w:rsid w:val="00B60E75"/>
    <w:rsid w:val="00B60EA2"/>
    <w:rsid w:val="00B61029"/>
    <w:rsid w:val="00B6121A"/>
    <w:rsid w:val="00B61809"/>
    <w:rsid w:val="00B61BC4"/>
    <w:rsid w:val="00B61D89"/>
    <w:rsid w:val="00B6207F"/>
    <w:rsid w:val="00B6233C"/>
    <w:rsid w:val="00B643D9"/>
    <w:rsid w:val="00B64759"/>
    <w:rsid w:val="00B64784"/>
    <w:rsid w:val="00B66D93"/>
    <w:rsid w:val="00B6770A"/>
    <w:rsid w:val="00B7036A"/>
    <w:rsid w:val="00B7038D"/>
    <w:rsid w:val="00B71297"/>
    <w:rsid w:val="00B73456"/>
    <w:rsid w:val="00B74C42"/>
    <w:rsid w:val="00B74F9E"/>
    <w:rsid w:val="00B752A2"/>
    <w:rsid w:val="00B753BA"/>
    <w:rsid w:val="00B76C31"/>
    <w:rsid w:val="00B773BB"/>
    <w:rsid w:val="00B7781B"/>
    <w:rsid w:val="00B77AF8"/>
    <w:rsid w:val="00B800CE"/>
    <w:rsid w:val="00B80806"/>
    <w:rsid w:val="00B80FFC"/>
    <w:rsid w:val="00B81082"/>
    <w:rsid w:val="00B81BA5"/>
    <w:rsid w:val="00B8348C"/>
    <w:rsid w:val="00B83DCE"/>
    <w:rsid w:val="00B849F6"/>
    <w:rsid w:val="00B84AB7"/>
    <w:rsid w:val="00B84E62"/>
    <w:rsid w:val="00B84E8B"/>
    <w:rsid w:val="00B877FF"/>
    <w:rsid w:val="00B87E47"/>
    <w:rsid w:val="00B90EF9"/>
    <w:rsid w:val="00B91594"/>
    <w:rsid w:val="00B917C6"/>
    <w:rsid w:val="00B92403"/>
    <w:rsid w:val="00B92C40"/>
    <w:rsid w:val="00B92F79"/>
    <w:rsid w:val="00B936C7"/>
    <w:rsid w:val="00B94275"/>
    <w:rsid w:val="00B9485D"/>
    <w:rsid w:val="00B95725"/>
    <w:rsid w:val="00B96767"/>
    <w:rsid w:val="00B96AD1"/>
    <w:rsid w:val="00B96CB4"/>
    <w:rsid w:val="00BA1988"/>
    <w:rsid w:val="00BA2844"/>
    <w:rsid w:val="00BA3372"/>
    <w:rsid w:val="00BA3865"/>
    <w:rsid w:val="00BA3895"/>
    <w:rsid w:val="00BA44CD"/>
    <w:rsid w:val="00BA5D02"/>
    <w:rsid w:val="00BA6A54"/>
    <w:rsid w:val="00BA6BEA"/>
    <w:rsid w:val="00BA7E94"/>
    <w:rsid w:val="00BB02A0"/>
    <w:rsid w:val="00BB07EE"/>
    <w:rsid w:val="00BB0D4D"/>
    <w:rsid w:val="00BB0FAC"/>
    <w:rsid w:val="00BB166D"/>
    <w:rsid w:val="00BB4505"/>
    <w:rsid w:val="00BB4704"/>
    <w:rsid w:val="00BB4B26"/>
    <w:rsid w:val="00BB554F"/>
    <w:rsid w:val="00BB6D48"/>
    <w:rsid w:val="00BC0E8B"/>
    <w:rsid w:val="00BC1FE1"/>
    <w:rsid w:val="00BC2153"/>
    <w:rsid w:val="00BC290A"/>
    <w:rsid w:val="00BC293A"/>
    <w:rsid w:val="00BC2B02"/>
    <w:rsid w:val="00BC2D38"/>
    <w:rsid w:val="00BC3B8E"/>
    <w:rsid w:val="00BC6F9E"/>
    <w:rsid w:val="00BD284B"/>
    <w:rsid w:val="00BD2D76"/>
    <w:rsid w:val="00BD3459"/>
    <w:rsid w:val="00BD35A8"/>
    <w:rsid w:val="00BD4052"/>
    <w:rsid w:val="00BD49E0"/>
    <w:rsid w:val="00BD4A65"/>
    <w:rsid w:val="00BD4D68"/>
    <w:rsid w:val="00BD5E63"/>
    <w:rsid w:val="00BD6FB0"/>
    <w:rsid w:val="00BD7B30"/>
    <w:rsid w:val="00BD7CD3"/>
    <w:rsid w:val="00BE118D"/>
    <w:rsid w:val="00BE154B"/>
    <w:rsid w:val="00BE421F"/>
    <w:rsid w:val="00BE4D9D"/>
    <w:rsid w:val="00BE5238"/>
    <w:rsid w:val="00BE5360"/>
    <w:rsid w:val="00BE5701"/>
    <w:rsid w:val="00BE67FE"/>
    <w:rsid w:val="00BE68C5"/>
    <w:rsid w:val="00BE7E60"/>
    <w:rsid w:val="00BF16ED"/>
    <w:rsid w:val="00BF1F8E"/>
    <w:rsid w:val="00BF4101"/>
    <w:rsid w:val="00BF421E"/>
    <w:rsid w:val="00BF4252"/>
    <w:rsid w:val="00BF4723"/>
    <w:rsid w:val="00BF4B8D"/>
    <w:rsid w:val="00BF53C9"/>
    <w:rsid w:val="00BF5AE0"/>
    <w:rsid w:val="00BF6259"/>
    <w:rsid w:val="00BF6FB2"/>
    <w:rsid w:val="00BF766E"/>
    <w:rsid w:val="00C0433A"/>
    <w:rsid w:val="00C0464C"/>
    <w:rsid w:val="00C04936"/>
    <w:rsid w:val="00C04969"/>
    <w:rsid w:val="00C04E1D"/>
    <w:rsid w:val="00C05412"/>
    <w:rsid w:val="00C06742"/>
    <w:rsid w:val="00C068EB"/>
    <w:rsid w:val="00C0729D"/>
    <w:rsid w:val="00C07968"/>
    <w:rsid w:val="00C101BA"/>
    <w:rsid w:val="00C10C99"/>
    <w:rsid w:val="00C10FC8"/>
    <w:rsid w:val="00C11598"/>
    <w:rsid w:val="00C11B60"/>
    <w:rsid w:val="00C11F56"/>
    <w:rsid w:val="00C12757"/>
    <w:rsid w:val="00C12C52"/>
    <w:rsid w:val="00C135CF"/>
    <w:rsid w:val="00C13AE9"/>
    <w:rsid w:val="00C141D3"/>
    <w:rsid w:val="00C1521C"/>
    <w:rsid w:val="00C153CD"/>
    <w:rsid w:val="00C159ED"/>
    <w:rsid w:val="00C15C0E"/>
    <w:rsid w:val="00C15D1C"/>
    <w:rsid w:val="00C168E7"/>
    <w:rsid w:val="00C1720D"/>
    <w:rsid w:val="00C20E67"/>
    <w:rsid w:val="00C2128C"/>
    <w:rsid w:val="00C2154D"/>
    <w:rsid w:val="00C225A7"/>
    <w:rsid w:val="00C22606"/>
    <w:rsid w:val="00C244B1"/>
    <w:rsid w:val="00C25187"/>
    <w:rsid w:val="00C25DD5"/>
    <w:rsid w:val="00C261C4"/>
    <w:rsid w:val="00C267F7"/>
    <w:rsid w:val="00C26C26"/>
    <w:rsid w:val="00C26C51"/>
    <w:rsid w:val="00C2763A"/>
    <w:rsid w:val="00C27C71"/>
    <w:rsid w:val="00C27DF4"/>
    <w:rsid w:val="00C301FB"/>
    <w:rsid w:val="00C30E25"/>
    <w:rsid w:val="00C3135C"/>
    <w:rsid w:val="00C31683"/>
    <w:rsid w:val="00C323F5"/>
    <w:rsid w:val="00C3345E"/>
    <w:rsid w:val="00C33BFB"/>
    <w:rsid w:val="00C342B1"/>
    <w:rsid w:val="00C344B3"/>
    <w:rsid w:val="00C348D7"/>
    <w:rsid w:val="00C34988"/>
    <w:rsid w:val="00C34EB1"/>
    <w:rsid w:val="00C34F48"/>
    <w:rsid w:val="00C359DC"/>
    <w:rsid w:val="00C37D9D"/>
    <w:rsid w:val="00C37E07"/>
    <w:rsid w:val="00C40BAD"/>
    <w:rsid w:val="00C41C13"/>
    <w:rsid w:val="00C41D76"/>
    <w:rsid w:val="00C42021"/>
    <w:rsid w:val="00C42671"/>
    <w:rsid w:val="00C42EFF"/>
    <w:rsid w:val="00C42FDD"/>
    <w:rsid w:val="00C44004"/>
    <w:rsid w:val="00C441C1"/>
    <w:rsid w:val="00C44F12"/>
    <w:rsid w:val="00C45477"/>
    <w:rsid w:val="00C46106"/>
    <w:rsid w:val="00C46186"/>
    <w:rsid w:val="00C474A1"/>
    <w:rsid w:val="00C5095A"/>
    <w:rsid w:val="00C50DA1"/>
    <w:rsid w:val="00C51E1F"/>
    <w:rsid w:val="00C51EFC"/>
    <w:rsid w:val="00C53213"/>
    <w:rsid w:val="00C53D48"/>
    <w:rsid w:val="00C5411F"/>
    <w:rsid w:val="00C54E54"/>
    <w:rsid w:val="00C558DF"/>
    <w:rsid w:val="00C55B64"/>
    <w:rsid w:val="00C56567"/>
    <w:rsid w:val="00C56637"/>
    <w:rsid w:val="00C60B70"/>
    <w:rsid w:val="00C6108F"/>
    <w:rsid w:val="00C61160"/>
    <w:rsid w:val="00C61C3D"/>
    <w:rsid w:val="00C63ABE"/>
    <w:rsid w:val="00C64424"/>
    <w:rsid w:val="00C65046"/>
    <w:rsid w:val="00C6571D"/>
    <w:rsid w:val="00C65ABC"/>
    <w:rsid w:val="00C65F2B"/>
    <w:rsid w:val="00C66827"/>
    <w:rsid w:val="00C669B7"/>
    <w:rsid w:val="00C66CA6"/>
    <w:rsid w:val="00C66FA3"/>
    <w:rsid w:val="00C70150"/>
    <w:rsid w:val="00C71DC7"/>
    <w:rsid w:val="00C72F97"/>
    <w:rsid w:val="00C735E5"/>
    <w:rsid w:val="00C7368C"/>
    <w:rsid w:val="00C73F46"/>
    <w:rsid w:val="00C74DAE"/>
    <w:rsid w:val="00C75214"/>
    <w:rsid w:val="00C755F6"/>
    <w:rsid w:val="00C75602"/>
    <w:rsid w:val="00C76483"/>
    <w:rsid w:val="00C77501"/>
    <w:rsid w:val="00C821F9"/>
    <w:rsid w:val="00C8252D"/>
    <w:rsid w:val="00C831F7"/>
    <w:rsid w:val="00C844DB"/>
    <w:rsid w:val="00C84F04"/>
    <w:rsid w:val="00C85EA9"/>
    <w:rsid w:val="00C8699C"/>
    <w:rsid w:val="00C86E2B"/>
    <w:rsid w:val="00C87887"/>
    <w:rsid w:val="00C9012B"/>
    <w:rsid w:val="00C90327"/>
    <w:rsid w:val="00C90813"/>
    <w:rsid w:val="00C909B0"/>
    <w:rsid w:val="00C9130A"/>
    <w:rsid w:val="00C9245B"/>
    <w:rsid w:val="00C93687"/>
    <w:rsid w:val="00C94079"/>
    <w:rsid w:val="00C9516E"/>
    <w:rsid w:val="00C95670"/>
    <w:rsid w:val="00C97464"/>
    <w:rsid w:val="00CA0267"/>
    <w:rsid w:val="00CA0480"/>
    <w:rsid w:val="00CA0BDA"/>
    <w:rsid w:val="00CA103E"/>
    <w:rsid w:val="00CA259D"/>
    <w:rsid w:val="00CA29F8"/>
    <w:rsid w:val="00CA3244"/>
    <w:rsid w:val="00CA3977"/>
    <w:rsid w:val="00CA3C35"/>
    <w:rsid w:val="00CA3FC9"/>
    <w:rsid w:val="00CA504D"/>
    <w:rsid w:val="00CA5AD2"/>
    <w:rsid w:val="00CA7777"/>
    <w:rsid w:val="00CA7EA8"/>
    <w:rsid w:val="00CB248C"/>
    <w:rsid w:val="00CB2EB7"/>
    <w:rsid w:val="00CB31CC"/>
    <w:rsid w:val="00CB37F3"/>
    <w:rsid w:val="00CB5189"/>
    <w:rsid w:val="00CB5349"/>
    <w:rsid w:val="00CB7928"/>
    <w:rsid w:val="00CB7A36"/>
    <w:rsid w:val="00CC0ABA"/>
    <w:rsid w:val="00CC1511"/>
    <w:rsid w:val="00CC17A9"/>
    <w:rsid w:val="00CC17C8"/>
    <w:rsid w:val="00CC1CF9"/>
    <w:rsid w:val="00CC5AF9"/>
    <w:rsid w:val="00CC5BF7"/>
    <w:rsid w:val="00CC654D"/>
    <w:rsid w:val="00CC6BF3"/>
    <w:rsid w:val="00CC7A56"/>
    <w:rsid w:val="00CD00DB"/>
    <w:rsid w:val="00CD0E50"/>
    <w:rsid w:val="00CD1E82"/>
    <w:rsid w:val="00CD21A6"/>
    <w:rsid w:val="00CD25AA"/>
    <w:rsid w:val="00CD2C58"/>
    <w:rsid w:val="00CD3961"/>
    <w:rsid w:val="00CD4A10"/>
    <w:rsid w:val="00CD4E2E"/>
    <w:rsid w:val="00CD6B65"/>
    <w:rsid w:val="00CD6D7C"/>
    <w:rsid w:val="00CD79EE"/>
    <w:rsid w:val="00CE094E"/>
    <w:rsid w:val="00CE0B81"/>
    <w:rsid w:val="00CE0ED0"/>
    <w:rsid w:val="00CE250C"/>
    <w:rsid w:val="00CE3689"/>
    <w:rsid w:val="00CE3CB9"/>
    <w:rsid w:val="00CE5C47"/>
    <w:rsid w:val="00CE6775"/>
    <w:rsid w:val="00CE6967"/>
    <w:rsid w:val="00CE76A9"/>
    <w:rsid w:val="00CF1391"/>
    <w:rsid w:val="00CF1711"/>
    <w:rsid w:val="00CF2678"/>
    <w:rsid w:val="00CF2703"/>
    <w:rsid w:val="00CF3070"/>
    <w:rsid w:val="00CF3221"/>
    <w:rsid w:val="00CF3435"/>
    <w:rsid w:val="00CF414B"/>
    <w:rsid w:val="00CF42DF"/>
    <w:rsid w:val="00CF432D"/>
    <w:rsid w:val="00CF451D"/>
    <w:rsid w:val="00CF65E0"/>
    <w:rsid w:val="00CF74DF"/>
    <w:rsid w:val="00CF7F2C"/>
    <w:rsid w:val="00D00D75"/>
    <w:rsid w:val="00D01953"/>
    <w:rsid w:val="00D05029"/>
    <w:rsid w:val="00D05C75"/>
    <w:rsid w:val="00D062FC"/>
    <w:rsid w:val="00D0631D"/>
    <w:rsid w:val="00D064D3"/>
    <w:rsid w:val="00D06A18"/>
    <w:rsid w:val="00D07446"/>
    <w:rsid w:val="00D079D8"/>
    <w:rsid w:val="00D07A47"/>
    <w:rsid w:val="00D105DA"/>
    <w:rsid w:val="00D10CEB"/>
    <w:rsid w:val="00D116FE"/>
    <w:rsid w:val="00D13015"/>
    <w:rsid w:val="00D1510E"/>
    <w:rsid w:val="00D15946"/>
    <w:rsid w:val="00D16497"/>
    <w:rsid w:val="00D170C1"/>
    <w:rsid w:val="00D1765E"/>
    <w:rsid w:val="00D17B4F"/>
    <w:rsid w:val="00D17D3F"/>
    <w:rsid w:val="00D22918"/>
    <w:rsid w:val="00D2327E"/>
    <w:rsid w:val="00D2442E"/>
    <w:rsid w:val="00D2466E"/>
    <w:rsid w:val="00D24953"/>
    <w:rsid w:val="00D24E2F"/>
    <w:rsid w:val="00D264FB"/>
    <w:rsid w:val="00D26E8E"/>
    <w:rsid w:val="00D27357"/>
    <w:rsid w:val="00D27720"/>
    <w:rsid w:val="00D300A9"/>
    <w:rsid w:val="00D30949"/>
    <w:rsid w:val="00D30C22"/>
    <w:rsid w:val="00D31661"/>
    <w:rsid w:val="00D31D0C"/>
    <w:rsid w:val="00D32793"/>
    <w:rsid w:val="00D32AFB"/>
    <w:rsid w:val="00D3372D"/>
    <w:rsid w:val="00D33FA1"/>
    <w:rsid w:val="00D3496F"/>
    <w:rsid w:val="00D359CA"/>
    <w:rsid w:val="00D3610D"/>
    <w:rsid w:val="00D371B7"/>
    <w:rsid w:val="00D373A6"/>
    <w:rsid w:val="00D40955"/>
    <w:rsid w:val="00D40D91"/>
    <w:rsid w:val="00D41196"/>
    <w:rsid w:val="00D413A9"/>
    <w:rsid w:val="00D414BF"/>
    <w:rsid w:val="00D42C7E"/>
    <w:rsid w:val="00D4434A"/>
    <w:rsid w:val="00D45126"/>
    <w:rsid w:val="00D451E4"/>
    <w:rsid w:val="00D45392"/>
    <w:rsid w:val="00D45C17"/>
    <w:rsid w:val="00D46015"/>
    <w:rsid w:val="00D477DC"/>
    <w:rsid w:val="00D501B7"/>
    <w:rsid w:val="00D50B7F"/>
    <w:rsid w:val="00D51C7C"/>
    <w:rsid w:val="00D5210C"/>
    <w:rsid w:val="00D52BF1"/>
    <w:rsid w:val="00D52F36"/>
    <w:rsid w:val="00D537A8"/>
    <w:rsid w:val="00D54218"/>
    <w:rsid w:val="00D544A6"/>
    <w:rsid w:val="00D544C2"/>
    <w:rsid w:val="00D558ED"/>
    <w:rsid w:val="00D55A3F"/>
    <w:rsid w:val="00D55B7C"/>
    <w:rsid w:val="00D55E7F"/>
    <w:rsid w:val="00D561E6"/>
    <w:rsid w:val="00D56B93"/>
    <w:rsid w:val="00D56DD6"/>
    <w:rsid w:val="00D61B30"/>
    <w:rsid w:val="00D62C48"/>
    <w:rsid w:val="00D63CC3"/>
    <w:rsid w:val="00D65D4B"/>
    <w:rsid w:val="00D66B50"/>
    <w:rsid w:val="00D672D9"/>
    <w:rsid w:val="00D704F2"/>
    <w:rsid w:val="00D71DC1"/>
    <w:rsid w:val="00D7322E"/>
    <w:rsid w:val="00D73B96"/>
    <w:rsid w:val="00D73F08"/>
    <w:rsid w:val="00D75B69"/>
    <w:rsid w:val="00D764B3"/>
    <w:rsid w:val="00D7722C"/>
    <w:rsid w:val="00D77EE8"/>
    <w:rsid w:val="00D77EF4"/>
    <w:rsid w:val="00D817DE"/>
    <w:rsid w:val="00D81A61"/>
    <w:rsid w:val="00D831E0"/>
    <w:rsid w:val="00D835A5"/>
    <w:rsid w:val="00D83FD5"/>
    <w:rsid w:val="00D85243"/>
    <w:rsid w:val="00D86788"/>
    <w:rsid w:val="00D87950"/>
    <w:rsid w:val="00D87BA4"/>
    <w:rsid w:val="00D87F07"/>
    <w:rsid w:val="00D90A7E"/>
    <w:rsid w:val="00D916E2"/>
    <w:rsid w:val="00D91C37"/>
    <w:rsid w:val="00D92E83"/>
    <w:rsid w:val="00D92F25"/>
    <w:rsid w:val="00D94082"/>
    <w:rsid w:val="00D942DD"/>
    <w:rsid w:val="00D94529"/>
    <w:rsid w:val="00D953F5"/>
    <w:rsid w:val="00D95E5F"/>
    <w:rsid w:val="00D96703"/>
    <w:rsid w:val="00D967BF"/>
    <w:rsid w:val="00D96BA0"/>
    <w:rsid w:val="00D96D59"/>
    <w:rsid w:val="00DA29D0"/>
    <w:rsid w:val="00DA3E11"/>
    <w:rsid w:val="00DA4717"/>
    <w:rsid w:val="00DA4EBF"/>
    <w:rsid w:val="00DA7004"/>
    <w:rsid w:val="00DA70E4"/>
    <w:rsid w:val="00DA720F"/>
    <w:rsid w:val="00DB00A3"/>
    <w:rsid w:val="00DB087D"/>
    <w:rsid w:val="00DB0B07"/>
    <w:rsid w:val="00DB11C8"/>
    <w:rsid w:val="00DB121D"/>
    <w:rsid w:val="00DB1242"/>
    <w:rsid w:val="00DB1D55"/>
    <w:rsid w:val="00DB3580"/>
    <w:rsid w:val="00DB362D"/>
    <w:rsid w:val="00DB36A0"/>
    <w:rsid w:val="00DB58F1"/>
    <w:rsid w:val="00DB63D3"/>
    <w:rsid w:val="00DB7D31"/>
    <w:rsid w:val="00DC0183"/>
    <w:rsid w:val="00DC07F3"/>
    <w:rsid w:val="00DC0926"/>
    <w:rsid w:val="00DC1449"/>
    <w:rsid w:val="00DC2A78"/>
    <w:rsid w:val="00DC3051"/>
    <w:rsid w:val="00DC42A4"/>
    <w:rsid w:val="00DC5597"/>
    <w:rsid w:val="00DC5CAA"/>
    <w:rsid w:val="00DC5E96"/>
    <w:rsid w:val="00DC666A"/>
    <w:rsid w:val="00DC6B5C"/>
    <w:rsid w:val="00DC6BA6"/>
    <w:rsid w:val="00DC7AAB"/>
    <w:rsid w:val="00DC7B0D"/>
    <w:rsid w:val="00DD036D"/>
    <w:rsid w:val="00DD1D41"/>
    <w:rsid w:val="00DD2376"/>
    <w:rsid w:val="00DD2FE5"/>
    <w:rsid w:val="00DD3B92"/>
    <w:rsid w:val="00DD40B9"/>
    <w:rsid w:val="00DD4295"/>
    <w:rsid w:val="00DD45CD"/>
    <w:rsid w:val="00DD4C76"/>
    <w:rsid w:val="00DD5B6E"/>
    <w:rsid w:val="00DD66C9"/>
    <w:rsid w:val="00DD6825"/>
    <w:rsid w:val="00DD6B37"/>
    <w:rsid w:val="00DD750F"/>
    <w:rsid w:val="00DE0208"/>
    <w:rsid w:val="00DE025B"/>
    <w:rsid w:val="00DE1282"/>
    <w:rsid w:val="00DE219D"/>
    <w:rsid w:val="00DE28BF"/>
    <w:rsid w:val="00DE2D6A"/>
    <w:rsid w:val="00DE2E13"/>
    <w:rsid w:val="00DE3914"/>
    <w:rsid w:val="00DE3BD2"/>
    <w:rsid w:val="00DE47AB"/>
    <w:rsid w:val="00DE47D0"/>
    <w:rsid w:val="00DE4EFB"/>
    <w:rsid w:val="00DE53D1"/>
    <w:rsid w:val="00DE6481"/>
    <w:rsid w:val="00DE6997"/>
    <w:rsid w:val="00DE706B"/>
    <w:rsid w:val="00DF0737"/>
    <w:rsid w:val="00DF1557"/>
    <w:rsid w:val="00DF25A0"/>
    <w:rsid w:val="00DF40F8"/>
    <w:rsid w:val="00DF4280"/>
    <w:rsid w:val="00DF4A4D"/>
    <w:rsid w:val="00DF510A"/>
    <w:rsid w:val="00DF72AC"/>
    <w:rsid w:val="00DF7EE8"/>
    <w:rsid w:val="00DF7EF2"/>
    <w:rsid w:val="00E007EE"/>
    <w:rsid w:val="00E01A5B"/>
    <w:rsid w:val="00E02A8E"/>
    <w:rsid w:val="00E02D6B"/>
    <w:rsid w:val="00E0359F"/>
    <w:rsid w:val="00E038B5"/>
    <w:rsid w:val="00E03BD9"/>
    <w:rsid w:val="00E0481F"/>
    <w:rsid w:val="00E052D2"/>
    <w:rsid w:val="00E05F5B"/>
    <w:rsid w:val="00E05FC2"/>
    <w:rsid w:val="00E06667"/>
    <w:rsid w:val="00E10989"/>
    <w:rsid w:val="00E10FBA"/>
    <w:rsid w:val="00E113B3"/>
    <w:rsid w:val="00E1140A"/>
    <w:rsid w:val="00E117D6"/>
    <w:rsid w:val="00E11863"/>
    <w:rsid w:val="00E13223"/>
    <w:rsid w:val="00E133E1"/>
    <w:rsid w:val="00E14418"/>
    <w:rsid w:val="00E14531"/>
    <w:rsid w:val="00E147D8"/>
    <w:rsid w:val="00E1485C"/>
    <w:rsid w:val="00E14B77"/>
    <w:rsid w:val="00E1646E"/>
    <w:rsid w:val="00E21386"/>
    <w:rsid w:val="00E21939"/>
    <w:rsid w:val="00E21A12"/>
    <w:rsid w:val="00E21DC2"/>
    <w:rsid w:val="00E22408"/>
    <w:rsid w:val="00E22CAC"/>
    <w:rsid w:val="00E23AF2"/>
    <w:rsid w:val="00E241E2"/>
    <w:rsid w:val="00E2478B"/>
    <w:rsid w:val="00E255AB"/>
    <w:rsid w:val="00E25C78"/>
    <w:rsid w:val="00E27504"/>
    <w:rsid w:val="00E279ED"/>
    <w:rsid w:val="00E30F8E"/>
    <w:rsid w:val="00E31351"/>
    <w:rsid w:val="00E3342C"/>
    <w:rsid w:val="00E337E1"/>
    <w:rsid w:val="00E347C4"/>
    <w:rsid w:val="00E352C8"/>
    <w:rsid w:val="00E352DC"/>
    <w:rsid w:val="00E361E7"/>
    <w:rsid w:val="00E36496"/>
    <w:rsid w:val="00E373F3"/>
    <w:rsid w:val="00E3798D"/>
    <w:rsid w:val="00E40BDA"/>
    <w:rsid w:val="00E40CED"/>
    <w:rsid w:val="00E414A0"/>
    <w:rsid w:val="00E427A0"/>
    <w:rsid w:val="00E44FF8"/>
    <w:rsid w:val="00E45F30"/>
    <w:rsid w:val="00E46358"/>
    <w:rsid w:val="00E4701D"/>
    <w:rsid w:val="00E47807"/>
    <w:rsid w:val="00E50583"/>
    <w:rsid w:val="00E507ED"/>
    <w:rsid w:val="00E51045"/>
    <w:rsid w:val="00E5154E"/>
    <w:rsid w:val="00E52356"/>
    <w:rsid w:val="00E52F88"/>
    <w:rsid w:val="00E531DF"/>
    <w:rsid w:val="00E53302"/>
    <w:rsid w:val="00E53416"/>
    <w:rsid w:val="00E53C10"/>
    <w:rsid w:val="00E54237"/>
    <w:rsid w:val="00E56475"/>
    <w:rsid w:val="00E56C2A"/>
    <w:rsid w:val="00E57049"/>
    <w:rsid w:val="00E60554"/>
    <w:rsid w:val="00E60CB9"/>
    <w:rsid w:val="00E60D0A"/>
    <w:rsid w:val="00E6116C"/>
    <w:rsid w:val="00E6193B"/>
    <w:rsid w:val="00E61CFB"/>
    <w:rsid w:val="00E61E42"/>
    <w:rsid w:val="00E6227B"/>
    <w:rsid w:val="00E65172"/>
    <w:rsid w:val="00E66DF9"/>
    <w:rsid w:val="00E67378"/>
    <w:rsid w:val="00E677A2"/>
    <w:rsid w:val="00E67E40"/>
    <w:rsid w:val="00E701AA"/>
    <w:rsid w:val="00E702AE"/>
    <w:rsid w:val="00E706E0"/>
    <w:rsid w:val="00E70718"/>
    <w:rsid w:val="00E70B15"/>
    <w:rsid w:val="00E71083"/>
    <w:rsid w:val="00E71274"/>
    <w:rsid w:val="00E7242E"/>
    <w:rsid w:val="00E728F9"/>
    <w:rsid w:val="00E73147"/>
    <w:rsid w:val="00E73CC0"/>
    <w:rsid w:val="00E74230"/>
    <w:rsid w:val="00E746BE"/>
    <w:rsid w:val="00E746C7"/>
    <w:rsid w:val="00E74A46"/>
    <w:rsid w:val="00E75752"/>
    <w:rsid w:val="00E7633A"/>
    <w:rsid w:val="00E763AC"/>
    <w:rsid w:val="00E76478"/>
    <w:rsid w:val="00E76FD6"/>
    <w:rsid w:val="00E77D3A"/>
    <w:rsid w:val="00E77EEE"/>
    <w:rsid w:val="00E80B95"/>
    <w:rsid w:val="00E81C94"/>
    <w:rsid w:val="00E82152"/>
    <w:rsid w:val="00E82A8D"/>
    <w:rsid w:val="00E833A6"/>
    <w:rsid w:val="00E849F2"/>
    <w:rsid w:val="00E84D40"/>
    <w:rsid w:val="00E84DC7"/>
    <w:rsid w:val="00E85317"/>
    <w:rsid w:val="00E85A01"/>
    <w:rsid w:val="00E85CD2"/>
    <w:rsid w:val="00E90039"/>
    <w:rsid w:val="00E90909"/>
    <w:rsid w:val="00E91FD5"/>
    <w:rsid w:val="00E924AE"/>
    <w:rsid w:val="00E9262A"/>
    <w:rsid w:val="00E9278C"/>
    <w:rsid w:val="00E92C7F"/>
    <w:rsid w:val="00E94975"/>
    <w:rsid w:val="00E94B4A"/>
    <w:rsid w:val="00E94B98"/>
    <w:rsid w:val="00E954AF"/>
    <w:rsid w:val="00E95EA8"/>
    <w:rsid w:val="00E95F7A"/>
    <w:rsid w:val="00E967F3"/>
    <w:rsid w:val="00E971B8"/>
    <w:rsid w:val="00EA006A"/>
    <w:rsid w:val="00EA0BB4"/>
    <w:rsid w:val="00EA1051"/>
    <w:rsid w:val="00EA1701"/>
    <w:rsid w:val="00EA1CCD"/>
    <w:rsid w:val="00EA250A"/>
    <w:rsid w:val="00EA2F5D"/>
    <w:rsid w:val="00EA37CE"/>
    <w:rsid w:val="00EA49B8"/>
    <w:rsid w:val="00EA49C8"/>
    <w:rsid w:val="00EA4DA0"/>
    <w:rsid w:val="00EA4FB8"/>
    <w:rsid w:val="00EA546D"/>
    <w:rsid w:val="00EA607B"/>
    <w:rsid w:val="00EA6231"/>
    <w:rsid w:val="00EA6BD0"/>
    <w:rsid w:val="00EA6C82"/>
    <w:rsid w:val="00EA6FE6"/>
    <w:rsid w:val="00EB03A5"/>
    <w:rsid w:val="00EB088B"/>
    <w:rsid w:val="00EB0F07"/>
    <w:rsid w:val="00EB2323"/>
    <w:rsid w:val="00EB2821"/>
    <w:rsid w:val="00EB2F96"/>
    <w:rsid w:val="00EB31E5"/>
    <w:rsid w:val="00EB3ED4"/>
    <w:rsid w:val="00EB5568"/>
    <w:rsid w:val="00EB6B9C"/>
    <w:rsid w:val="00EB73C1"/>
    <w:rsid w:val="00EB7899"/>
    <w:rsid w:val="00EC0B75"/>
    <w:rsid w:val="00EC10AF"/>
    <w:rsid w:val="00EC1310"/>
    <w:rsid w:val="00EC17C3"/>
    <w:rsid w:val="00EC19C1"/>
    <w:rsid w:val="00EC266C"/>
    <w:rsid w:val="00EC40EC"/>
    <w:rsid w:val="00EC5879"/>
    <w:rsid w:val="00EC613B"/>
    <w:rsid w:val="00EC67FE"/>
    <w:rsid w:val="00EC7B2C"/>
    <w:rsid w:val="00ED0CD2"/>
    <w:rsid w:val="00ED0F33"/>
    <w:rsid w:val="00ED208E"/>
    <w:rsid w:val="00ED216C"/>
    <w:rsid w:val="00ED22F9"/>
    <w:rsid w:val="00ED2409"/>
    <w:rsid w:val="00ED270F"/>
    <w:rsid w:val="00ED3053"/>
    <w:rsid w:val="00ED3A24"/>
    <w:rsid w:val="00ED3F8F"/>
    <w:rsid w:val="00ED441A"/>
    <w:rsid w:val="00ED51D2"/>
    <w:rsid w:val="00ED5DF7"/>
    <w:rsid w:val="00ED6305"/>
    <w:rsid w:val="00ED6460"/>
    <w:rsid w:val="00ED74D0"/>
    <w:rsid w:val="00EE09E0"/>
    <w:rsid w:val="00EE0E25"/>
    <w:rsid w:val="00EE1E5C"/>
    <w:rsid w:val="00EE1EB7"/>
    <w:rsid w:val="00EE1EBA"/>
    <w:rsid w:val="00EE236E"/>
    <w:rsid w:val="00EE2B02"/>
    <w:rsid w:val="00EE2E01"/>
    <w:rsid w:val="00EE3759"/>
    <w:rsid w:val="00EE3E22"/>
    <w:rsid w:val="00EE434F"/>
    <w:rsid w:val="00EE479E"/>
    <w:rsid w:val="00EE4931"/>
    <w:rsid w:val="00EE4AAA"/>
    <w:rsid w:val="00EE4B01"/>
    <w:rsid w:val="00EE4C5E"/>
    <w:rsid w:val="00EE5D3A"/>
    <w:rsid w:val="00EE6E67"/>
    <w:rsid w:val="00EF035A"/>
    <w:rsid w:val="00EF047F"/>
    <w:rsid w:val="00EF2C9B"/>
    <w:rsid w:val="00EF2FC4"/>
    <w:rsid w:val="00EF3544"/>
    <w:rsid w:val="00EF5054"/>
    <w:rsid w:val="00EF543B"/>
    <w:rsid w:val="00EF5868"/>
    <w:rsid w:val="00EF5A30"/>
    <w:rsid w:val="00EF79A2"/>
    <w:rsid w:val="00F00054"/>
    <w:rsid w:val="00F002C2"/>
    <w:rsid w:val="00F00C47"/>
    <w:rsid w:val="00F0123C"/>
    <w:rsid w:val="00F02783"/>
    <w:rsid w:val="00F0583E"/>
    <w:rsid w:val="00F05B67"/>
    <w:rsid w:val="00F05C14"/>
    <w:rsid w:val="00F05D28"/>
    <w:rsid w:val="00F06E5D"/>
    <w:rsid w:val="00F06FD1"/>
    <w:rsid w:val="00F07262"/>
    <w:rsid w:val="00F07AB7"/>
    <w:rsid w:val="00F10A2A"/>
    <w:rsid w:val="00F12963"/>
    <w:rsid w:val="00F12C84"/>
    <w:rsid w:val="00F13747"/>
    <w:rsid w:val="00F13974"/>
    <w:rsid w:val="00F15F6A"/>
    <w:rsid w:val="00F16843"/>
    <w:rsid w:val="00F17710"/>
    <w:rsid w:val="00F17ABD"/>
    <w:rsid w:val="00F17B16"/>
    <w:rsid w:val="00F20619"/>
    <w:rsid w:val="00F20A14"/>
    <w:rsid w:val="00F20BD5"/>
    <w:rsid w:val="00F21C85"/>
    <w:rsid w:val="00F22C03"/>
    <w:rsid w:val="00F23A72"/>
    <w:rsid w:val="00F23DE3"/>
    <w:rsid w:val="00F248D5"/>
    <w:rsid w:val="00F24C3E"/>
    <w:rsid w:val="00F24C41"/>
    <w:rsid w:val="00F24C7E"/>
    <w:rsid w:val="00F24F00"/>
    <w:rsid w:val="00F25058"/>
    <w:rsid w:val="00F2514C"/>
    <w:rsid w:val="00F252AB"/>
    <w:rsid w:val="00F25825"/>
    <w:rsid w:val="00F25D72"/>
    <w:rsid w:val="00F268B2"/>
    <w:rsid w:val="00F27052"/>
    <w:rsid w:val="00F27968"/>
    <w:rsid w:val="00F31A6D"/>
    <w:rsid w:val="00F31EC2"/>
    <w:rsid w:val="00F31FF5"/>
    <w:rsid w:val="00F32037"/>
    <w:rsid w:val="00F3247B"/>
    <w:rsid w:val="00F32F88"/>
    <w:rsid w:val="00F33C9C"/>
    <w:rsid w:val="00F340B3"/>
    <w:rsid w:val="00F345C0"/>
    <w:rsid w:val="00F3561F"/>
    <w:rsid w:val="00F365C4"/>
    <w:rsid w:val="00F3685C"/>
    <w:rsid w:val="00F36F6D"/>
    <w:rsid w:val="00F37272"/>
    <w:rsid w:val="00F37A41"/>
    <w:rsid w:val="00F37FA7"/>
    <w:rsid w:val="00F404BC"/>
    <w:rsid w:val="00F40BF8"/>
    <w:rsid w:val="00F41CD2"/>
    <w:rsid w:val="00F41DF4"/>
    <w:rsid w:val="00F42926"/>
    <w:rsid w:val="00F42A73"/>
    <w:rsid w:val="00F42C9D"/>
    <w:rsid w:val="00F4333D"/>
    <w:rsid w:val="00F4438E"/>
    <w:rsid w:val="00F45108"/>
    <w:rsid w:val="00F45C90"/>
    <w:rsid w:val="00F46964"/>
    <w:rsid w:val="00F473B3"/>
    <w:rsid w:val="00F47D52"/>
    <w:rsid w:val="00F50354"/>
    <w:rsid w:val="00F50DAA"/>
    <w:rsid w:val="00F51D56"/>
    <w:rsid w:val="00F51E9E"/>
    <w:rsid w:val="00F521C9"/>
    <w:rsid w:val="00F5249D"/>
    <w:rsid w:val="00F53951"/>
    <w:rsid w:val="00F54594"/>
    <w:rsid w:val="00F54CE5"/>
    <w:rsid w:val="00F555A0"/>
    <w:rsid w:val="00F5587C"/>
    <w:rsid w:val="00F55A3B"/>
    <w:rsid w:val="00F5780D"/>
    <w:rsid w:val="00F60D87"/>
    <w:rsid w:val="00F610CC"/>
    <w:rsid w:val="00F611A2"/>
    <w:rsid w:val="00F61958"/>
    <w:rsid w:val="00F63816"/>
    <w:rsid w:val="00F6391C"/>
    <w:rsid w:val="00F63B22"/>
    <w:rsid w:val="00F63FF4"/>
    <w:rsid w:val="00F64055"/>
    <w:rsid w:val="00F66C83"/>
    <w:rsid w:val="00F67773"/>
    <w:rsid w:val="00F67D3C"/>
    <w:rsid w:val="00F7106F"/>
    <w:rsid w:val="00F71A9A"/>
    <w:rsid w:val="00F71C03"/>
    <w:rsid w:val="00F7216D"/>
    <w:rsid w:val="00F724B4"/>
    <w:rsid w:val="00F73A2E"/>
    <w:rsid w:val="00F73E88"/>
    <w:rsid w:val="00F741A7"/>
    <w:rsid w:val="00F743C4"/>
    <w:rsid w:val="00F74590"/>
    <w:rsid w:val="00F74F29"/>
    <w:rsid w:val="00F75535"/>
    <w:rsid w:val="00F75562"/>
    <w:rsid w:val="00F75CF1"/>
    <w:rsid w:val="00F769FF"/>
    <w:rsid w:val="00F77774"/>
    <w:rsid w:val="00F779D3"/>
    <w:rsid w:val="00F80574"/>
    <w:rsid w:val="00F81187"/>
    <w:rsid w:val="00F81CE6"/>
    <w:rsid w:val="00F81CEA"/>
    <w:rsid w:val="00F826FD"/>
    <w:rsid w:val="00F833E2"/>
    <w:rsid w:val="00F8424F"/>
    <w:rsid w:val="00F843F2"/>
    <w:rsid w:val="00F85540"/>
    <w:rsid w:val="00F861C6"/>
    <w:rsid w:val="00F866D8"/>
    <w:rsid w:val="00F8692F"/>
    <w:rsid w:val="00F86FD2"/>
    <w:rsid w:val="00F872CB"/>
    <w:rsid w:val="00F874D8"/>
    <w:rsid w:val="00F87959"/>
    <w:rsid w:val="00F87F85"/>
    <w:rsid w:val="00F902BE"/>
    <w:rsid w:val="00F90C31"/>
    <w:rsid w:val="00F90E56"/>
    <w:rsid w:val="00F910B1"/>
    <w:rsid w:val="00F91380"/>
    <w:rsid w:val="00F91BA7"/>
    <w:rsid w:val="00F91DAA"/>
    <w:rsid w:val="00F92556"/>
    <w:rsid w:val="00F92DE4"/>
    <w:rsid w:val="00F92FF9"/>
    <w:rsid w:val="00F9325E"/>
    <w:rsid w:val="00F93EFC"/>
    <w:rsid w:val="00F9400A"/>
    <w:rsid w:val="00F940AE"/>
    <w:rsid w:val="00F94640"/>
    <w:rsid w:val="00F948F2"/>
    <w:rsid w:val="00F95009"/>
    <w:rsid w:val="00F9545C"/>
    <w:rsid w:val="00F958B7"/>
    <w:rsid w:val="00F95C7C"/>
    <w:rsid w:val="00F96AF4"/>
    <w:rsid w:val="00F96D91"/>
    <w:rsid w:val="00F96E40"/>
    <w:rsid w:val="00FA0AA8"/>
    <w:rsid w:val="00FA1DD8"/>
    <w:rsid w:val="00FA3A1C"/>
    <w:rsid w:val="00FA4256"/>
    <w:rsid w:val="00FA4498"/>
    <w:rsid w:val="00FA4DEC"/>
    <w:rsid w:val="00FA534D"/>
    <w:rsid w:val="00FA62BE"/>
    <w:rsid w:val="00FA6410"/>
    <w:rsid w:val="00FA7871"/>
    <w:rsid w:val="00FA7A50"/>
    <w:rsid w:val="00FA7E62"/>
    <w:rsid w:val="00FB0039"/>
    <w:rsid w:val="00FB14D8"/>
    <w:rsid w:val="00FB1977"/>
    <w:rsid w:val="00FB2221"/>
    <w:rsid w:val="00FB23FD"/>
    <w:rsid w:val="00FB2490"/>
    <w:rsid w:val="00FB34F6"/>
    <w:rsid w:val="00FB354E"/>
    <w:rsid w:val="00FB36F3"/>
    <w:rsid w:val="00FB464C"/>
    <w:rsid w:val="00FB5947"/>
    <w:rsid w:val="00FB5A6C"/>
    <w:rsid w:val="00FB5A6E"/>
    <w:rsid w:val="00FB5D32"/>
    <w:rsid w:val="00FB5D99"/>
    <w:rsid w:val="00FB6F53"/>
    <w:rsid w:val="00FB7079"/>
    <w:rsid w:val="00FB7FA7"/>
    <w:rsid w:val="00FC0463"/>
    <w:rsid w:val="00FC1177"/>
    <w:rsid w:val="00FC26F3"/>
    <w:rsid w:val="00FC355C"/>
    <w:rsid w:val="00FC45CE"/>
    <w:rsid w:val="00FC4982"/>
    <w:rsid w:val="00FC59DA"/>
    <w:rsid w:val="00FC71E6"/>
    <w:rsid w:val="00FC77DB"/>
    <w:rsid w:val="00FC7AEC"/>
    <w:rsid w:val="00FC7BED"/>
    <w:rsid w:val="00FD047A"/>
    <w:rsid w:val="00FD0540"/>
    <w:rsid w:val="00FD0CAE"/>
    <w:rsid w:val="00FD2249"/>
    <w:rsid w:val="00FD26AA"/>
    <w:rsid w:val="00FD2EB7"/>
    <w:rsid w:val="00FD320F"/>
    <w:rsid w:val="00FD4017"/>
    <w:rsid w:val="00FD47EB"/>
    <w:rsid w:val="00FD4837"/>
    <w:rsid w:val="00FD4C5C"/>
    <w:rsid w:val="00FD536E"/>
    <w:rsid w:val="00FD58D1"/>
    <w:rsid w:val="00FD5C7F"/>
    <w:rsid w:val="00FD648D"/>
    <w:rsid w:val="00FD7242"/>
    <w:rsid w:val="00FE2956"/>
    <w:rsid w:val="00FE342B"/>
    <w:rsid w:val="00FE3940"/>
    <w:rsid w:val="00FE4234"/>
    <w:rsid w:val="00FE4484"/>
    <w:rsid w:val="00FE448D"/>
    <w:rsid w:val="00FE4CC9"/>
    <w:rsid w:val="00FE68AA"/>
    <w:rsid w:val="00FE7449"/>
    <w:rsid w:val="00FE7BA7"/>
    <w:rsid w:val="00FF12B3"/>
    <w:rsid w:val="00FF3B4A"/>
    <w:rsid w:val="00FF3CB8"/>
    <w:rsid w:val="00FF3F63"/>
    <w:rsid w:val="00FF4E33"/>
    <w:rsid w:val="00FF509D"/>
    <w:rsid w:val="00FF5353"/>
    <w:rsid w:val="00FF6871"/>
    <w:rsid w:val="00FF6B18"/>
    <w:rsid w:val="00FF6D1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7C5F5"/>
  <w15:chartTrackingRefBased/>
  <w15:docId w15:val="{DAEB79B0-5FB7-492E-9FBD-C2CE291D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B69"/>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360" w:lineRule="auto"/>
      <w:jc w:val="both"/>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u w:val="single"/>
    </w:rPr>
  </w:style>
  <w:style w:type="paragraph" w:styleId="BodyText">
    <w:name w:val="Body Text"/>
    <w:basedOn w:val="Normal"/>
    <w:link w:val="BodyTextChar"/>
    <w:pPr>
      <w:tabs>
        <w:tab w:val="left" w:pos="600"/>
        <w:tab w:val="left" w:pos="1167"/>
        <w:tab w:val="left" w:pos="1734"/>
        <w:tab w:val="left" w:pos="2301"/>
      </w:tabs>
      <w:jc w:val="both"/>
    </w:pPr>
  </w:style>
  <w:style w:type="character" w:customStyle="1" w:styleId="BodyTextChar">
    <w:name w:val="Body Text Char"/>
    <w:link w:val="BodyText"/>
    <w:rsid w:val="002F046B"/>
    <w:rPr>
      <w:rFonts w:ascii="Arial" w:hAnsi="Arial"/>
      <w:sz w:val="24"/>
      <w:lang w:val="el-GR"/>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386789"/>
    <w:rPr>
      <w:rFonts w:ascii="Arial" w:hAnsi="Arial"/>
      <w:sz w:val="24"/>
      <w:lang w:val="el-GR"/>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F5A30"/>
    <w:rPr>
      <w:rFonts w:ascii="Arial" w:hAnsi="Arial"/>
      <w:sz w:val="24"/>
      <w:lang w:val="el-GR"/>
    </w:rPr>
  </w:style>
  <w:style w:type="paragraph" w:styleId="FootnoteText">
    <w:name w:val="footnote text"/>
    <w:basedOn w:val="Normal"/>
    <w:rPr>
      <w:rFonts w:ascii="Times New Roman" w:hAnsi="Times New Roman"/>
      <w:sz w:val="20"/>
      <w:lang w:val="en-GB"/>
    </w:rPr>
  </w:style>
  <w:style w:type="paragraph" w:styleId="BalloonText">
    <w:name w:val="Balloon Text"/>
    <w:basedOn w:val="Normal"/>
    <w:link w:val="BalloonTextChar"/>
    <w:uiPriority w:val="99"/>
    <w:semiHidden/>
    <w:rPr>
      <w:rFonts w:ascii="Tahoma" w:hAnsi="Tahoma" w:cs="Tahoma"/>
      <w:sz w:val="16"/>
      <w:szCs w:val="16"/>
    </w:rPr>
  </w:style>
  <w:style w:type="paragraph" w:styleId="BodyTextIndent">
    <w:name w:val="Body Text Indent"/>
    <w:basedOn w:val="Normal"/>
    <w:pPr>
      <w:tabs>
        <w:tab w:val="left" w:pos="0"/>
      </w:tabs>
      <w:spacing w:line="360" w:lineRule="auto"/>
      <w:ind w:left="450" w:hanging="425"/>
      <w:jc w:val="both"/>
    </w:pPr>
    <w:rPr>
      <w:rFonts w:cs="Arial"/>
    </w:rPr>
  </w:style>
  <w:style w:type="paragraph" w:customStyle="1" w:styleId="Point3">
    <w:name w:val="Point 3"/>
    <w:basedOn w:val="Normal"/>
    <w:rsid w:val="00433A6A"/>
    <w:pPr>
      <w:spacing w:before="120" w:after="120" w:line="360" w:lineRule="auto"/>
      <w:ind w:left="2551" w:hanging="567"/>
    </w:pPr>
    <w:rPr>
      <w:rFonts w:ascii="Times New Roman" w:hAnsi="Times New Roman"/>
    </w:rPr>
  </w:style>
  <w:style w:type="paragraph" w:customStyle="1" w:styleId="Point2">
    <w:name w:val="Point 2"/>
    <w:basedOn w:val="Normal"/>
    <w:rsid w:val="002142D4"/>
    <w:pPr>
      <w:spacing w:before="120" w:after="120" w:line="360" w:lineRule="auto"/>
      <w:ind w:left="1984" w:hanging="567"/>
    </w:pPr>
    <w:rPr>
      <w:rFonts w:ascii="Times New Roman" w:hAnsi="Times New Roman"/>
    </w:rPr>
  </w:style>
  <w:style w:type="paragraph" w:customStyle="1" w:styleId="CM4">
    <w:name w:val="CM4"/>
    <w:basedOn w:val="Normal"/>
    <w:next w:val="Normal"/>
    <w:uiPriority w:val="99"/>
    <w:rsid w:val="00A00F9C"/>
    <w:pPr>
      <w:autoSpaceDE w:val="0"/>
      <w:autoSpaceDN w:val="0"/>
      <w:adjustRightInd w:val="0"/>
    </w:pPr>
    <w:rPr>
      <w:rFonts w:ascii="Times New Roman" w:hAnsi="Times New Roman"/>
      <w:szCs w:val="24"/>
      <w:lang w:val="en-US"/>
    </w:rPr>
  </w:style>
  <w:style w:type="paragraph" w:customStyle="1" w:styleId="CM1">
    <w:name w:val="CM1"/>
    <w:basedOn w:val="Normal"/>
    <w:next w:val="Normal"/>
    <w:uiPriority w:val="99"/>
    <w:rsid w:val="00A00F9C"/>
    <w:pPr>
      <w:autoSpaceDE w:val="0"/>
      <w:autoSpaceDN w:val="0"/>
      <w:adjustRightInd w:val="0"/>
    </w:pPr>
    <w:rPr>
      <w:rFonts w:ascii="Times New Roman" w:hAnsi="Times New Roman"/>
      <w:szCs w:val="24"/>
      <w:lang w:val="en-US"/>
    </w:rPr>
  </w:style>
  <w:style w:type="paragraph" w:customStyle="1" w:styleId="Annexetitreacte">
    <w:name w:val="Annexe titre (acte)"/>
    <w:basedOn w:val="Normal"/>
    <w:next w:val="Normal"/>
    <w:rsid w:val="00485CB8"/>
    <w:pPr>
      <w:spacing w:before="120" w:after="120"/>
      <w:jc w:val="center"/>
    </w:pPr>
    <w:rPr>
      <w:rFonts w:ascii="Times New Roman" w:hAnsi="Times New Roman"/>
      <w:b/>
      <w:bCs/>
      <w:snapToGrid w:val="0"/>
      <w:szCs w:val="24"/>
      <w:u w:val="single"/>
      <w:lang w:eastAsia="fr-BE"/>
    </w:rPr>
  </w:style>
  <w:style w:type="character" w:styleId="FootnoteReference">
    <w:name w:val="footnote reference"/>
    <w:aliases w:val="SUPERS,BVI fnr,Footnote symbol,Footnote,Footnote Reference Superscript,(Footnote Reference),Footnote reference number,note TESI,EN Footnote Reference,Voetnootverwijzing,Times 10 Point,Exposant 3 Point,Appel note de bas de"/>
    <w:rsid w:val="00F77774"/>
    <w:rPr>
      <w:b/>
      <w:vertAlign w:val="superscript"/>
    </w:rPr>
  </w:style>
  <w:style w:type="paragraph" w:customStyle="1" w:styleId="Titrearticle">
    <w:name w:val="Titre article"/>
    <w:basedOn w:val="Normal"/>
    <w:next w:val="Normal"/>
    <w:rsid w:val="00F77774"/>
    <w:pPr>
      <w:keepNext/>
      <w:spacing w:before="360" w:after="120"/>
      <w:jc w:val="center"/>
    </w:pPr>
    <w:rPr>
      <w:rFonts w:ascii="Times New Roman" w:hAnsi="Times New Roman"/>
      <w:i/>
      <w:iCs/>
      <w:snapToGrid w:val="0"/>
      <w:szCs w:val="24"/>
      <w:lang w:eastAsia="fr-BE"/>
    </w:rPr>
  </w:style>
  <w:style w:type="paragraph" w:styleId="TOCHeading">
    <w:name w:val="TOC Heading"/>
    <w:basedOn w:val="Heading1"/>
    <w:next w:val="Normal"/>
    <w:uiPriority w:val="39"/>
    <w:qFormat/>
    <w:rsid w:val="00F96AF4"/>
    <w:pPr>
      <w:keepLines/>
      <w:spacing w:before="480" w:line="276" w:lineRule="auto"/>
      <w:jc w:val="left"/>
      <w:outlineLvl w:val="9"/>
    </w:pPr>
    <w:rPr>
      <w:rFonts w:ascii="Cambria" w:hAnsi="Cambria"/>
      <w:bCs/>
      <w:color w:val="365F91"/>
      <w:sz w:val="28"/>
      <w:szCs w:val="28"/>
      <w:lang w:val="en-US"/>
    </w:rPr>
  </w:style>
  <w:style w:type="paragraph" w:styleId="TOC1">
    <w:name w:val="toc 1"/>
    <w:basedOn w:val="Normal"/>
    <w:next w:val="Normal"/>
    <w:autoRedefine/>
    <w:uiPriority w:val="39"/>
    <w:rsid w:val="00F96AF4"/>
  </w:style>
  <w:style w:type="character" w:styleId="Hyperlink">
    <w:name w:val="Hyperlink"/>
    <w:uiPriority w:val="99"/>
    <w:unhideWhenUsed/>
    <w:rsid w:val="00F96AF4"/>
    <w:rPr>
      <w:color w:val="0000FF"/>
      <w:u w:val="single"/>
    </w:rPr>
  </w:style>
  <w:style w:type="character" w:styleId="CommentReference">
    <w:name w:val="annotation reference"/>
    <w:rsid w:val="00CE76A9"/>
    <w:rPr>
      <w:sz w:val="16"/>
      <w:szCs w:val="16"/>
    </w:rPr>
  </w:style>
  <w:style w:type="paragraph" w:styleId="CommentText">
    <w:name w:val="annotation text"/>
    <w:basedOn w:val="Normal"/>
    <w:link w:val="CommentTextChar"/>
    <w:rsid w:val="00CE76A9"/>
    <w:rPr>
      <w:sz w:val="20"/>
    </w:rPr>
  </w:style>
  <w:style w:type="character" w:customStyle="1" w:styleId="CommentTextChar">
    <w:name w:val="Comment Text Char"/>
    <w:link w:val="CommentText"/>
    <w:rsid w:val="00CE76A9"/>
    <w:rPr>
      <w:rFonts w:ascii="Arial" w:hAnsi="Arial"/>
      <w:lang w:val="el-GR"/>
    </w:rPr>
  </w:style>
  <w:style w:type="paragraph" w:styleId="CommentSubject">
    <w:name w:val="annotation subject"/>
    <w:basedOn w:val="CommentText"/>
    <w:next w:val="CommentText"/>
    <w:link w:val="CommentSubjectChar"/>
    <w:rsid w:val="00CE76A9"/>
    <w:rPr>
      <w:b/>
      <w:bCs/>
    </w:rPr>
  </w:style>
  <w:style w:type="character" w:customStyle="1" w:styleId="CommentSubjectChar">
    <w:name w:val="Comment Subject Char"/>
    <w:link w:val="CommentSubject"/>
    <w:rsid w:val="00CE76A9"/>
    <w:rPr>
      <w:rFonts w:ascii="Arial" w:hAnsi="Arial"/>
      <w:b/>
      <w:bCs/>
      <w:lang w:val="el-GR"/>
    </w:rPr>
  </w:style>
  <w:style w:type="paragraph" w:styleId="ListParagraph">
    <w:name w:val="List Paragraph"/>
    <w:basedOn w:val="Normal"/>
    <w:uiPriority w:val="34"/>
    <w:qFormat/>
    <w:rsid w:val="00AB4789"/>
    <w:pPr>
      <w:ind w:left="720"/>
    </w:pPr>
  </w:style>
  <w:style w:type="character" w:styleId="Emphasis">
    <w:name w:val="Emphasis"/>
    <w:uiPriority w:val="20"/>
    <w:qFormat/>
    <w:rsid w:val="005333D8"/>
    <w:rPr>
      <w:i/>
      <w:iCs/>
    </w:rPr>
  </w:style>
  <w:style w:type="paragraph" w:customStyle="1" w:styleId="Normal1">
    <w:name w:val="Normal1"/>
    <w:basedOn w:val="Normal"/>
    <w:rsid w:val="0093173B"/>
    <w:pPr>
      <w:spacing w:before="100" w:beforeAutospacing="1" w:after="100" w:afterAutospacing="1"/>
    </w:pPr>
    <w:rPr>
      <w:rFonts w:ascii="Times New Roman" w:hAnsi="Times New Roman"/>
      <w:szCs w:val="24"/>
      <w:lang w:val="en-US"/>
    </w:rPr>
  </w:style>
  <w:style w:type="character" w:customStyle="1" w:styleId="BalloonTextChar">
    <w:name w:val="Balloon Text Char"/>
    <w:link w:val="BalloonText"/>
    <w:uiPriority w:val="99"/>
    <w:semiHidden/>
    <w:rsid w:val="00940662"/>
    <w:rPr>
      <w:rFonts w:ascii="Tahoma" w:hAnsi="Tahoma" w:cs="Tahoma"/>
      <w:sz w:val="16"/>
      <w:szCs w:val="16"/>
      <w:lang w:eastAsia="en-US"/>
    </w:rPr>
  </w:style>
  <w:style w:type="table" w:styleId="TableGrid">
    <w:name w:val="Table Grid"/>
    <w:basedOn w:val="TableNormal"/>
    <w:uiPriority w:val="59"/>
    <w:rsid w:val="00AC5778"/>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periptoseis">
    <w:name w:val="Ipoperiptoseis"/>
    <w:basedOn w:val="Normal"/>
    <w:autoRedefine/>
    <w:qFormat/>
    <w:rsid w:val="00895316"/>
    <w:pPr>
      <w:ind w:firstLine="72"/>
      <w:jc w:val="both"/>
    </w:pPr>
    <w:rPr>
      <w:rFonts w:eastAsia="Calibri" w:cs="Arial"/>
      <w:bCs/>
      <w:color w:val="000000"/>
      <w:sz w:val="19"/>
      <w:szCs w:val="19"/>
    </w:rPr>
  </w:style>
  <w:style w:type="paragraph" w:customStyle="1" w:styleId="Firstparagraph">
    <w:name w:val="First paragraph"/>
    <w:basedOn w:val="Normal"/>
    <w:qFormat/>
    <w:rsid w:val="00895316"/>
    <w:pPr>
      <w:spacing w:after="100" w:afterAutospacing="1" w:line="360" w:lineRule="auto"/>
      <w:jc w:val="both"/>
    </w:pPr>
    <w:rPr>
      <w:rFonts w:eastAsia="Calibri" w:cs="Arial"/>
      <w:bCs/>
      <w:color w:val="000000"/>
      <w:szCs w:val="24"/>
    </w:rPr>
  </w:style>
  <w:style w:type="paragraph" w:styleId="Revision">
    <w:name w:val="Revision"/>
    <w:hidden/>
    <w:uiPriority w:val="99"/>
    <w:semiHidden/>
    <w:rsid w:val="00C64424"/>
    <w:rPr>
      <w:rFonts w:ascii="Arial" w:hAnsi="Arial"/>
      <w:sz w:val="24"/>
      <w:lang w:eastAsia="en-US"/>
    </w:rPr>
  </w:style>
  <w:style w:type="character" w:customStyle="1" w:styleId="a">
    <w:name w:val="Σώμα κειμένου_"/>
    <w:link w:val="a0"/>
    <w:rsid w:val="0006379F"/>
    <w:rPr>
      <w:rFonts w:ascii="Arial" w:eastAsia="Arial" w:hAnsi="Arial" w:cs="Arial"/>
      <w:sz w:val="22"/>
      <w:szCs w:val="22"/>
    </w:rPr>
  </w:style>
  <w:style w:type="paragraph" w:customStyle="1" w:styleId="a0">
    <w:name w:val="Σώμα κειμένου"/>
    <w:basedOn w:val="Normal"/>
    <w:link w:val="a"/>
    <w:rsid w:val="0006379F"/>
    <w:pPr>
      <w:widowControl w:val="0"/>
      <w:spacing w:after="400" w:line="394" w:lineRule="auto"/>
    </w:pPr>
    <w:rPr>
      <w:rFonts w:eastAsia="Arial" w:cs="Arial"/>
      <w:sz w:val="22"/>
      <w:szCs w:val="22"/>
      <w:lang w:eastAsia="el-GR"/>
    </w:rPr>
  </w:style>
  <w:style w:type="character" w:customStyle="1" w:styleId="TitleChar">
    <w:name w:val="Title Char"/>
    <w:basedOn w:val="DefaultParagraphFont"/>
    <w:link w:val="Title"/>
    <w:uiPriority w:val="10"/>
    <w:rsid w:val="00761C88"/>
    <w:rPr>
      <w:rFonts w:ascii="Arial" w:hAnsi="Arial"/>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7707">
      <w:bodyDiv w:val="1"/>
      <w:marLeft w:val="0"/>
      <w:marRight w:val="0"/>
      <w:marTop w:val="0"/>
      <w:marBottom w:val="0"/>
      <w:divBdr>
        <w:top w:val="none" w:sz="0" w:space="0" w:color="auto"/>
        <w:left w:val="none" w:sz="0" w:space="0" w:color="auto"/>
        <w:bottom w:val="none" w:sz="0" w:space="0" w:color="auto"/>
        <w:right w:val="none" w:sz="0" w:space="0" w:color="auto"/>
      </w:divBdr>
    </w:div>
    <w:div w:id="1625694274">
      <w:bodyDiv w:val="1"/>
      <w:marLeft w:val="0"/>
      <w:marRight w:val="0"/>
      <w:marTop w:val="0"/>
      <w:marBottom w:val="0"/>
      <w:divBdr>
        <w:top w:val="none" w:sz="0" w:space="0" w:color="auto"/>
        <w:left w:val="none" w:sz="0" w:space="0" w:color="auto"/>
        <w:bottom w:val="none" w:sz="0" w:space="0" w:color="auto"/>
        <w:right w:val="none" w:sz="0" w:space="0" w:color="auto"/>
      </w:divBdr>
    </w:div>
    <w:div w:id="18643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F67F-F2D7-4B3B-9311-91DA1C68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123</Pages>
  <Words>25889</Words>
  <Characters>147570</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ΝΟΜΟΣΧΕΔΙΟ ΜΕ ΤΙΤΛΟ</vt:lpstr>
    </vt:vector>
  </TitlesOfParts>
  <Company>Õðïõñãåßï Åìðïñßïõ</Company>
  <LinksUpToDate>false</LinksUpToDate>
  <CharactersWithSpaces>173113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 ΜΕ ΤΙΤΛΟ</dc:title>
  <dc:subject/>
  <dc:creator>Μαρία Ράσπα</dc:creator>
  <cp:keywords/>
  <cp:lastModifiedBy>ASSIOTOU CHRYSTALLA</cp:lastModifiedBy>
  <cp:revision>251</cp:revision>
  <cp:lastPrinted>2022-02-16T08:09:00Z</cp:lastPrinted>
  <dcterms:created xsi:type="dcterms:W3CDTF">2022-03-10T12:40:00Z</dcterms:created>
  <dcterms:modified xsi:type="dcterms:W3CDTF">2022-06-29T04:47:00Z</dcterms:modified>
</cp:coreProperties>
</file>