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5C27" w14:textId="77777777" w:rsidR="00A468D5" w:rsidRDefault="00924527" w:rsidP="00AD39F5">
      <w:pPr>
        <w:spacing w:after="0" w:line="360" w:lineRule="auto"/>
        <w:jc w:val="center"/>
        <w:rPr>
          <w:rFonts w:ascii="Arial" w:eastAsia="Times New Roman" w:hAnsi="Arial" w:cs="Arial"/>
          <w:sz w:val="24"/>
          <w:szCs w:val="24"/>
          <w:lang w:eastAsia="el-GR"/>
        </w:rPr>
      </w:pPr>
      <w:r w:rsidRPr="00A468D5">
        <w:rPr>
          <w:rFonts w:ascii="Arial" w:eastAsia="Times New Roman" w:hAnsi="Arial" w:cs="Arial"/>
          <w:sz w:val="24"/>
          <w:szCs w:val="24"/>
          <w:lang w:eastAsia="el-GR"/>
        </w:rPr>
        <w:t xml:space="preserve">ΝΟΜΟΣ ΠΟΥ ΠΡΟΒΛΕΠΕΙ </w:t>
      </w:r>
      <w:r w:rsidR="00AD39F5" w:rsidRPr="00A468D5">
        <w:rPr>
          <w:rFonts w:ascii="Arial" w:eastAsia="Times New Roman" w:hAnsi="Arial" w:cs="Arial"/>
          <w:sz w:val="24"/>
          <w:szCs w:val="24"/>
          <w:lang w:eastAsia="el-GR"/>
        </w:rPr>
        <w:t xml:space="preserve">ΓΙΑ </w:t>
      </w:r>
      <w:r w:rsidRPr="00A468D5">
        <w:rPr>
          <w:rFonts w:ascii="Arial" w:eastAsia="Times New Roman" w:hAnsi="Arial" w:cs="Arial"/>
          <w:sz w:val="24"/>
          <w:szCs w:val="24"/>
          <w:lang w:eastAsia="el-GR"/>
        </w:rPr>
        <w:t xml:space="preserve">ΤΟΝ ΠΡΟΫΠΟΛΟΓΙΣΜΟ ΤΟΥ ΣΥΜΒΟΥΛΙΟΥ </w:t>
      </w:r>
    </w:p>
    <w:p w14:paraId="5FB14CA9" w14:textId="77777777" w:rsidR="00A468D5" w:rsidRDefault="00924527" w:rsidP="00AD39F5">
      <w:pPr>
        <w:spacing w:after="0" w:line="360" w:lineRule="auto"/>
        <w:jc w:val="center"/>
        <w:rPr>
          <w:rFonts w:ascii="Arial" w:eastAsia="Times New Roman" w:hAnsi="Arial" w:cs="Arial"/>
          <w:sz w:val="24"/>
          <w:szCs w:val="24"/>
          <w:lang w:eastAsia="el-GR"/>
        </w:rPr>
      </w:pPr>
      <w:r w:rsidRPr="00A468D5">
        <w:rPr>
          <w:rFonts w:ascii="Arial" w:eastAsia="Times New Roman" w:hAnsi="Arial" w:cs="Arial"/>
          <w:sz w:val="24"/>
          <w:szCs w:val="24"/>
          <w:lang w:eastAsia="el-GR"/>
        </w:rPr>
        <w:t xml:space="preserve">ΤΗΣ ΙΑΤΡΙΚΩΣ ΥΠΟΒΟΗΘΟΥΜΕΝΗΣ ΑΝΑΠΑΡΑΓΩΓΗΣ ΓΙΑ ΤΟ ΟΙΚΟΝΟΜΙΚΟ ΕΤΟΣ ΠΟΥ ΛΗΓΕΙ ΤΗΝ ΤΡΙΑΚΟΣΤΗ ΠΡΩΤΗ ΔΕΚΕΜΒΡΙΟΥ </w:t>
      </w:r>
    </w:p>
    <w:p w14:paraId="66BCFD41" w14:textId="1BF6A1FE" w:rsidR="001C1441" w:rsidRPr="00A468D5" w:rsidRDefault="00924527" w:rsidP="00AD39F5">
      <w:pPr>
        <w:spacing w:after="0" w:line="360" w:lineRule="auto"/>
        <w:jc w:val="center"/>
      </w:pPr>
      <w:r w:rsidRPr="00A468D5">
        <w:rPr>
          <w:rFonts w:ascii="Arial" w:eastAsia="Times New Roman" w:hAnsi="Arial" w:cs="Arial"/>
          <w:sz w:val="24"/>
          <w:szCs w:val="24"/>
          <w:lang w:eastAsia="el-GR"/>
        </w:rPr>
        <w:t>ΤΟΥ ΕΤΟΥΣ ΔΥΟ ΧΙΛΙΑΔΕΣ ΕΙΚΟΣΙ ΔΥΟ</w:t>
      </w:r>
    </w:p>
    <w:p w14:paraId="2632CF44" w14:textId="77A21972" w:rsidR="00924527" w:rsidRDefault="00924527" w:rsidP="00AD39F5">
      <w:pPr>
        <w:spacing w:after="0" w:line="360" w:lineRule="auto"/>
      </w:pPr>
    </w:p>
    <w:tbl>
      <w:tblPr>
        <w:tblStyle w:val="TableGrid"/>
        <w:tblW w:w="5000" w:type="pct"/>
        <w:tblLook w:val="04A0" w:firstRow="1" w:lastRow="0" w:firstColumn="1" w:lastColumn="0" w:noHBand="0" w:noVBand="1"/>
      </w:tblPr>
      <w:tblGrid>
        <w:gridCol w:w="2551"/>
        <w:gridCol w:w="1439"/>
        <w:gridCol w:w="5364"/>
      </w:tblGrid>
      <w:tr w:rsidR="00924527" w14:paraId="4BB0A4D0" w14:textId="77777777" w:rsidTr="00E73042">
        <w:tc>
          <w:tcPr>
            <w:tcW w:w="1364" w:type="pct"/>
            <w:tcBorders>
              <w:top w:val="nil"/>
              <w:left w:val="nil"/>
              <w:bottom w:val="nil"/>
              <w:right w:val="nil"/>
            </w:tcBorders>
          </w:tcPr>
          <w:p w14:paraId="3E6B8BB8"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Προοίμιο.</w:t>
            </w:r>
          </w:p>
          <w:p w14:paraId="03301AA3" w14:textId="77777777" w:rsidR="00924527" w:rsidRDefault="00924527" w:rsidP="00AD39F5">
            <w:pPr>
              <w:spacing w:line="360" w:lineRule="auto"/>
              <w:ind w:right="319"/>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20(I) του 2014</w:t>
            </w:r>
          </w:p>
          <w:p w14:paraId="677A8A99" w14:textId="77777777" w:rsidR="00924527" w:rsidRDefault="00924527" w:rsidP="00AD39F5">
            <w:pPr>
              <w:spacing w:line="360" w:lineRule="auto"/>
              <w:ind w:right="319"/>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123(I) του 2016</w:t>
            </w:r>
          </w:p>
          <w:p w14:paraId="6323EFF1" w14:textId="77777777" w:rsidR="00924527" w:rsidRDefault="00924527" w:rsidP="00AD39F5">
            <w:pPr>
              <w:spacing w:line="360" w:lineRule="auto"/>
              <w:ind w:right="319"/>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133(I) του 2016</w:t>
            </w:r>
          </w:p>
          <w:p w14:paraId="52A25DD6" w14:textId="74B8D1A8" w:rsidR="00924527" w:rsidRDefault="00924527" w:rsidP="00AD39F5">
            <w:pPr>
              <w:spacing w:line="360" w:lineRule="auto"/>
              <w:ind w:right="319"/>
              <w:jc w:val="right"/>
            </w:pPr>
            <w:r w:rsidRPr="00924527">
              <w:rPr>
                <w:rFonts w:ascii="Arial" w:eastAsia="Times New Roman" w:hAnsi="Arial" w:cs="Arial"/>
                <w:sz w:val="24"/>
                <w:szCs w:val="24"/>
                <w:lang w:eastAsia="el-GR"/>
              </w:rPr>
              <w:t>159(I) του 2017.</w:t>
            </w:r>
          </w:p>
        </w:tc>
        <w:tc>
          <w:tcPr>
            <w:tcW w:w="3636" w:type="pct"/>
            <w:gridSpan w:val="2"/>
            <w:tcBorders>
              <w:top w:val="nil"/>
              <w:left w:val="nil"/>
              <w:bottom w:val="nil"/>
              <w:right w:val="nil"/>
            </w:tcBorders>
          </w:tcPr>
          <w:p w14:paraId="39F6CA03" w14:textId="7CB69703" w:rsidR="00924527" w:rsidRDefault="00924527" w:rsidP="00AD39F5">
            <w:pPr>
              <w:spacing w:line="360" w:lineRule="auto"/>
              <w:jc w:val="both"/>
            </w:pPr>
            <w:r w:rsidRPr="00924527">
              <w:rPr>
                <w:rFonts w:ascii="Arial" w:eastAsia="Times New Roman" w:hAnsi="Arial" w:cs="Arial"/>
                <w:sz w:val="24"/>
                <w:szCs w:val="24"/>
                <w:lang w:eastAsia="el-GR"/>
              </w:rPr>
              <w:t>ΕΠΕΙΔΗ, σύμφωνα με τις διατάξεις του περί της Δημοσιονομικής Ευθύνης και του Δημοσιονομικού Πλαισίου Νόμου, ο ετήσιος προϋπολογισμός κάθε νομικού προσώπου δημοσίου δικαίου και κάθε συμπληρωματικός προϋπολογισμός αυτού, καταρτίζεται και υποβάλλεται στη Βουλή των Αντιπροσώπων για ψήφιση κατά τον τρόπο και τη διαδικασία που προβλέπεται σε αυτόν,</w:t>
            </w:r>
          </w:p>
        </w:tc>
      </w:tr>
      <w:tr w:rsidR="00924527" w14:paraId="40F2F0AE" w14:textId="77777777" w:rsidTr="00E73042">
        <w:tc>
          <w:tcPr>
            <w:tcW w:w="1364" w:type="pct"/>
            <w:tcBorders>
              <w:top w:val="nil"/>
              <w:left w:val="nil"/>
              <w:bottom w:val="nil"/>
              <w:right w:val="nil"/>
            </w:tcBorders>
          </w:tcPr>
          <w:p w14:paraId="41ABB8BF"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73DB5904" w14:textId="77777777" w:rsidR="00924527" w:rsidRPr="00924527" w:rsidRDefault="00924527" w:rsidP="00AD39F5">
            <w:pPr>
              <w:spacing w:line="360" w:lineRule="auto"/>
              <w:jc w:val="both"/>
              <w:rPr>
                <w:rFonts w:ascii="Arial" w:eastAsia="Times New Roman" w:hAnsi="Arial" w:cs="Arial"/>
                <w:sz w:val="24"/>
                <w:szCs w:val="24"/>
                <w:lang w:eastAsia="el-GR"/>
              </w:rPr>
            </w:pPr>
          </w:p>
        </w:tc>
      </w:tr>
      <w:tr w:rsidR="00924527" w14:paraId="73C103BF" w14:textId="77777777" w:rsidTr="00E73042">
        <w:tc>
          <w:tcPr>
            <w:tcW w:w="1364" w:type="pct"/>
            <w:tcBorders>
              <w:top w:val="nil"/>
              <w:left w:val="nil"/>
              <w:bottom w:val="nil"/>
              <w:right w:val="nil"/>
            </w:tcBorders>
          </w:tcPr>
          <w:p w14:paraId="2F706E24"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073E153A" w14:textId="2472E043" w:rsidR="00924527" w:rsidRPr="00924527" w:rsidRDefault="00924527" w:rsidP="00AD39F5">
            <w:pPr>
              <w:spacing w:line="360" w:lineRule="auto"/>
              <w:jc w:val="both"/>
              <w:rPr>
                <w:rFonts w:ascii="Arial" w:eastAsia="Times New Roman" w:hAnsi="Arial" w:cs="Arial"/>
                <w:sz w:val="24"/>
                <w:szCs w:val="24"/>
                <w:lang w:eastAsia="el-GR"/>
              </w:rPr>
            </w:pPr>
            <w:r w:rsidRPr="00924527">
              <w:rPr>
                <w:rFonts w:ascii="Arial" w:eastAsia="Times New Roman" w:hAnsi="Arial" w:cs="Arial"/>
                <w:color w:val="000000"/>
                <w:sz w:val="24"/>
                <w:szCs w:val="24"/>
                <w:lang w:eastAsia="el-GR"/>
              </w:rPr>
              <w:t>ΚΑΙ ΕΠΕΙΔΗ</w:t>
            </w:r>
            <w:r>
              <w:rPr>
                <w:rFonts w:ascii="Arial" w:eastAsia="Times New Roman" w:hAnsi="Arial" w:cs="Arial"/>
                <w:color w:val="000000"/>
                <w:sz w:val="24"/>
                <w:szCs w:val="24"/>
                <w:lang w:eastAsia="el-GR"/>
              </w:rPr>
              <w:t>,</w:t>
            </w:r>
            <w:r w:rsidRPr="00924527">
              <w:rPr>
                <w:rFonts w:ascii="Arial" w:eastAsia="Times New Roman" w:hAnsi="Arial" w:cs="Arial"/>
                <w:color w:val="000000"/>
                <w:sz w:val="24"/>
                <w:szCs w:val="24"/>
                <w:lang w:eastAsia="el-GR"/>
              </w:rPr>
              <w:t xml:space="preserve"> είναι αναγκαία η πρόβλεψη για εκείνες τις δαπάνες του Συμβουλίου της Ιατρικώς Υποβοηθούμενης Αναπαραγωγής για το έτος που λήγει </w:t>
            </w:r>
            <w:r w:rsidR="00341EE1">
              <w:rPr>
                <w:rFonts w:ascii="Arial" w:eastAsia="Times New Roman" w:hAnsi="Arial" w:cs="Arial"/>
                <w:color w:val="000000"/>
                <w:sz w:val="24"/>
                <w:szCs w:val="24"/>
                <w:lang w:eastAsia="el-GR"/>
              </w:rPr>
              <w:t>την</w:t>
            </w:r>
            <w:r w:rsidRPr="00924527">
              <w:rPr>
                <w:rFonts w:ascii="Arial" w:eastAsia="Times New Roman" w:hAnsi="Arial" w:cs="Arial"/>
                <w:color w:val="000000"/>
                <w:sz w:val="24"/>
                <w:szCs w:val="24"/>
                <w:lang w:eastAsia="el-GR"/>
              </w:rPr>
              <w:t xml:space="preserve"> 31</w:t>
            </w:r>
            <w:r w:rsidR="00341EE1" w:rsidRPr="00341EE1">
              <w:rPr>
                <w:rFonts w:ascii="Arial" w:eastAsia="Times New Roman" w:hAnsi="Arial" w:cs="Arial"/>
                <w:color w:val="000000"/>
                <w:sz w:val="24"/>
                <w:szCs w:val="24"/>
                <w:vertAlign w:val="superscript"/>
                <w:lang w:eastAsia="el-GR"/>
              </w:rPr>
              <w:t>η</w:t>
            </w:r>
            <w:r w:rsidRPr="00924527">
              <w:rPr>
                <w:rFonts w:ascii="Arial" w:eastAsia="Times New Roman" w:hAnsi="Arial" w:cs="Arial"/>
                <w:color w:val="000000"/>
                <w:sz w:val="24"/>
                <w:szCs w:val="24"/>
                <w:lang w:eastAsia="el-GR"/>
              </w:rPr>
              <w:t xml:space="preserve"> Δεκεμβρίου 2022 για τις οποίες δεν έχει γίνει πρόβλεψη ή δε</w:t>
            </w:r>
            <w:r w:rsidR="00341EE1">
              <w:rPr>
                <w:rFonts w:ascii="Arial" w:eastAsia="Times New Roman" w:hAnsi="Arial" w:cs="Arial"/>
                <w:color w:val="000000"/>
                <w:sz w:val="24"/>
                <w:szCs w:val="24"/>
                <w:lang w:eastAsia="el-GR"/>
              </w:rPr>
              <w:t>ν</w:t>
            </w:r>
            <w:r w:rsidRPr="00924527">
              <w:rPr>
                <w:rFonts w:ascii="Arial" w:eastAsia="Times New Roman" w:hAnsi="Arial" w:cs="Arial"/>
                <w:color w:val="000000"/>
                <w:sz w:val="24"/>
                <w:szCs w:val="24"/>
                <w:lang w:eastAsia="el-GR"/>
              </w:rPr>
              <w:t xml:space="preserve"> θα γίνει τέτοια αργότερα από οποιο</w:t>
            </w:r>
            <w:r w:rsidR="00341EE1">
              <w:rPr>
                <w:rFonts w:ascii="Arial" w:eastAsia="Times New Roman" w:hAnsi="Arial" w:cs="Arial"/>
                <w:color w:val="000000"/>
                <w:sz w:val="24"/>
                <w:szCs w:val="24"/>
                <w:lang w:eastAsia="el-GR"/>
              </w:rPr>
              <w:t>ν</w:t>
            </w:r>
            <w:r w:rsidRPr="00924527">
              <w:rPr>
                <w:rFonts w:ascii="Arial" w:eastAsia="Times New Roman" w:hAnsi="Arial" w:cs="Arial"/>
                <w:color w:val="000000"/>
                <w:sz w:val="24"/>
                <w:szCs w:val="24"/>
                <w:lang w:eastAsia="el-GR"/>
              </w:rPr>
              <w:t>δήποτε νόμο</w:t>
            </w:r>
            <w:r>
              <w:rPr>
                <w:rFonts w:ascii="Arial" w:eastAsia="Times New Roman" w:hAnsi="Arial" w:cs="Arial"/>
                <w:color w:val="000000"/>
                <w:sz w:val="24"/>
                <w:szCs w:val="24"/>
                <w:lang w:eastAsia="el-GR"/>
              </w:rPr>
              <w:t>,</w:t>
            </w:r>
          </w:p>
        </w:tc>
      </w:tr>
      <w:tr w:rsidR="00924527" w14:paraId="59A2BE23" w14:textId="77777777" w:rsidTr="00E73042">
        <w:tc>
          <w:tcPr>
            <w:tcW w:w="1364" w:type="pct"/>
            <w:tcBorders>
              <w:top w:val="nil"/>
              <w:left w:val="nil"/>
              <w:bottom w:val="nil"/>
              <w:right w:val="nil"/>
            </w:tcBorders>
          </w:tcPr>
          <w:p w14:paraId="28E0B76F"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4FE9DBD1" w14:textId="77777777" w:rsidR="00924527" w:rsidRPr="00924527" w:rsidRDefault="00924527" w:rsidP="00AD39F5">
            <w:pPr>
              <w:spacing w:line="360" w:lineRule="auto"/>
              <w:jc w:val="both"/>
              <w:rPr>
                <w:rFonts w:ascii="Arial" w:eastAsia="Times New Roman" w:hAnsi="Arial" w:cs="Arial"/>
                <w:color w:val="000000"/>
                <w:sz w:val="24"/>
                <w:szCs w:val="24"/>
                <w:lang w:eastAsia="el-GR"/>
              </w:rPr>
            </w:pPr>
          </w:p>
        </w:tc>
      </w:tr>
      <w:tr w:rsidR="00924527" w14:paraId="495C8F3F" w14:textId="77777777" w:rsidTr="00E73042">
        <w:tc>
          <w:tcPr>
            <w:tcW w:w="1364" w:type="pct"/>
            <w:tcBorders>
              <w:top w:val="nil"/>
              <w:left w:val="nil"/>
              <w:bottom w:val="nil"/>
              <w:right w:val="nil"/>
            </w:tcBorders>
          </w:tcPr>
          <w:p w14:paraId="6C3A1A8D"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0C198052" w14:textId="77991E25" w:rsidR="00924527" w:rsidRPr="00924527" w:rsidRDefault="00AD39F5" w:rsidP="00AD39F5">
            <w:pPr>
              <w:spacing w:line="360" w:lineRule="auto"/>
              <w:jc w:val="both"/>
              <w:rPr>
                <w:rFonts w:ascii="Arial" w:eastAsia="Times New Roman" w:hAnsi="Arial" w:cs="Arial"/>
                <w:color w:val="000000"/>
                <w:sz w:val="24"/>
                <w:szCs w:val="24"/>
                <w:lang w:eastAsia="el-GR"/>
              </w:rPr>
            </w:pPr>
            <w:r>
              <w:rPr>
                <w:rFonts w:ascii="Arial" w:eastAsia="Times New Roman" w:hAnsi="Arial" w:cs="Arial"/>
                <w:sz w:val="24"/>
                <w:szCs w:val="24"/>
                <w:lang w:eastAsia="el-GR"/>
              </w:rPr>
              <w:t>Η</w:t>
            </w:r>
            <w:r w:rsidR="00924527" w:rsidRPr="00924527">
              <w:rPr>
                <w:rFonts w:ascii="Arial" w:eastAsia="Times New Roman" w:hAnsi="Arial" w:cs="Arial"/>
                <w:sz w:val="24"/>
                <w:szCs w:val="24"/>
                <w:lang w:eastAsia="el-GR"/>
              </w:rPr>
              <w:t xml:space="preserve"> Βουλή των Αντιπροσώπων ψηφίζει ως ακολούθως:</w:t>
            </w:r>
          </w:p>
        </w:tc>
      </w:tr>
      <w:tr w:rsidR="00924527" w14:paraId="42A68EEF" w14:textId="77777777" w:rsidTr="00E73042">
        <w:tc>
          <w:tcPr>
            <w:tcW w:w="1364" w:type="pct"/>
            <w:tcBorders>
              <w:top w:val="nil"/>
              <w:left w:val="nil"/>
              <w:bottom w:val="nil"/>
              <w:right w:val="nil"/>
            </w:tcBorders>
          </w:tcPr>
          <w:p w14:paraId="14E6BBD0"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72BFC99D" w14:textId="77777777" w:rsidR="00924527" w:rsidRPr="00924527" w:rsidRDefault="00924527" w:rsidP="00AD39F5">
            <w:pPr>
              <w:spacing w:line="360" w:lineRule="auto"/>
              <w:jc w:val="both"/>
              <w:rPr>
                <w:rFonts w:ascii="Arial" w:eastAsia="Times New Roman" w:hAnsi="Arial" w:cs="Arial"/>
                <w:sz w:val="24"/>
                <w:szCs w:val="24"/>
                <w:lang w:eastAsia="el-GR"/>
              </w:rPr>
            </w:pPr>
          </w:p>
        </w:tc>
      </w:tr>
      <w:tr w:rsidR="00924527" w14:paraId="6403B559" w14:textId="77777777" w:rsidTr="00E73042">
        <w:tc>
          <w:tcPr>
            <w:tcW w:w="1364" w:type="pct"/>
            <w:tcBorders>
              <w:top w:val="nil"/>
              <w:left w:val="nil"/>
              <w:bottom w:val="nil"/>
              <w:right w:val="nil"/>
            </w:tcBorders>
          </w:tcPr>
          <w:p w14:paraId="3A2B426E"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Συνοπτικός </w:t>
            </w:r>
          </w:p>
          <w:p w14:paraId="184651FC" w14:textId="62246961" w:rsidR="00924527" w:rsidRPr="00924527" w:rsidRDefault="00897B9E" w:rsidP="00AD39F5">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τ</w:t>
            </w:r>
            <w:r w:rsidR="00924527" w:rsidRPr="00924527">
              <w:rPr>
                <w:rFonts w:ascii="Arial" w:eastAsia="Times New Roman" w:hAnsi="Arial" w:cs="Arial"/>
                <w:sz w:val="24"/>
                <w:szCs w:val="24"/>
                <w:lang w:eastAsia="el-GR"/>
              </w:rPr>
              <w:t>ίτλος</w:t>
            </w:r>
            <w:r w:rsidR="00924527">
              <w:rPr>
                <w:rFonts w:ascii="Arial" w:eastAsia="Times New Roman" w:hAnsi="Arial" w:cs="Arial"/>
                <w:sz w:val="24"/>
                <w:szCs w:val="24"/>
                <w:lang w:eastAsia="el-GR"/>
              </w:rPr>
              <w:t>.</w:t>
            </w:r>
          </w:p>
        </w:tc>
        <w:tc>
          <w:tcPr>
            <w:tcW w:w="3636" w:type="pct"/>
            <w:gridSpan w:val="2"/>
            <w:tcBorders>
              <w:top w:val="nil"/>
              <w:left w:val="nil"/>
              <w:bottom w:val="nil"/>
              <w:right w:val="nil"/>
            </w:tcBorders>
          </w:tcPr>
          <w:p w14:paraId="5CC3F10F" w14:textId="76702826" w:rsidR="00924527" w:rsidRPr="00924527" w:rsidRDefault="00924527" w:rsidP="00AD39F5">
            <w:pPr>
              <w:spacing w:line="360" w:lineRule="auto"/>
              <w:jc w:val="both"/>
              <w:rPr>
                <w:rFonts w:ascii="Arial" w:eastAsia="Times New Roman" w:hAnsi="Arial" w:cs="Arial"/>
                <w:sz w:val="24"/>
                <w:szCs w:val="24"/>
                <w:lang w:eastAsia="el-GR"/>
              </w:rPr>
            </w:pPr>
            <w:r w:rsidRPr="00924527">
              <w:rPr>
                <w:rFonts w:ascii="Arial" w:eastAsia="Times New Roman" w:hAnsi="Arial" w:cs="Arial"/>
                <w:color w:val="000000"/>
                <w:sz w:val="24"/>
                <w:szCs w:val="24"/>
                <w:lang w:eastAsia="el-GR"/>
              </w:rPr>
              <w:t xml:space="preserve">1. </w:t>
            </w:r>
            <w:r w:rsidR="00341EE1">
              <w:rPr>
                <w:rFonts w:ascii="Arial" w:eastAsia="Times New Roman" w:hAnsi="Arial" w:cs="Arial"/>
                <w:color w:val="000000"/>
                <w:sz w:val="24"/>
                <w:szCs w:val="24"/>
                <w:lang w:eastAsia="el-GR"/>
              </w:rPr>
              <w:t xml:space="preserve"> </w:t>
            </w:r>
            <w:r w:rsidRPr="00924527">
              <w:rPr>
                <w:rFonts w:ascii="Arial" w:eastAsia="Times New Roman" w:hAnsi="Arial" w:cs="Arial"/>
                <w:color w:val="000000"/>
                <w:sz w:val="24"/>
                <w:szCs w:val="24"/>
                <w:lang w:eastAsia="el-GR"/>
              </w:rPr>
              <w:t>Ο παρών Νόμος θα αναφέρεται ως ο περί Προϋπολογισμού του Συμβουλίου της Ιατρικώς Υποβοηθούμενης Αναπαραγωγής του 2022 Νόμος του 2022.</w:t>
            </w:r>
          </w:p>
        </w:tc>
      </w:tr>
      <w:tr w:rsidR="00924527" w14:paraId="1FBE10B2" w14:textId="77777777" w:rsidTr="00E73042">
        <w:tc>
          <w:tcPr>
            <w:tcW w:w="1364" w:type="pct"/>
            <w:tcBorders>
              <w:top w:val="nil"/>
              <w:left w:val="nil"/>
              <w:bottom w:val="nil"/>
              <w:right w:val="nil"/>
            </w:tcBorders>
          </w:tcPr>
          <w:p w14:paraId="1072CF61"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1F8A8286" w14:textId="77777777" w:rsidR="00924527" w:rsidRPr="00924527" w:rsidRDefault="00924527" w:rsidP="00AD39F5">
            <w:pPr>
              <w:spacing w:line="360" w:lineRule="auto"/>
              <w:jc w:val="both"/>
              <w:rPr>
                <w:rFonts w:ascii="Arial" w:eastAsia="Times New Roman" w:hAnsi="Arial" w:cs="Arial"/>
                <w:color w:val="000000"/>
                <w:sz w:val="24"/>
                <w:szCs w:val="24"/>
                <w:lang w:eastAsia="el-GR"/>
              </w:rPr>
            </w:pPr>
          </w:p>
        </w:tc>
      </w:tr>
      <w:tr w:rsidR="00924527" w14:paraId="468DC7A0" w14:textId="77777777" w:rsidTr="00E73042">
        <w:tc>
          <w:tcPr>
            <w:tcW w:w="1364" w:type="pct"/>
            <w:tcBorders>
              <w:top w:val="nil"/>
              <w:left w:val="nil"/>
              <w:bottom w:val="nil"/>
              <w:right w:val="nil"/>
            </w:tcBorders>
          </w:tcPr>
          <w:p w14:paraId="732A1DDB"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Έγκριση πληρωμής </w:t>
            </w:r>
          </w:p>
          <w:p w14:paraId="6A410B59"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απ</w:t>
            </w:r>
            <w:r>
              <w:rPr>
                <w:rFonts w:ascii="Arial" w:eastAsia="Times New Roman" w:hAnsi="Arial" w:cs="Arial"/>
                <w:sz w:val="24"/>
                <w:szCs w:val="24"/>
                <w:lang w:eastAsia="el-GR"/>
              </w:rPr>
              <w:t>ό</w:t>
            </w:r>
            <w:r w:rsidRPr="00924527">
              <w:rPr>
                <w:rFonts w:ascii="Arial" w:eastAsia="Times New Roman" w:hAnsi="Arial" w:cs="Arial"/>
                <w:sz w:val="24"/>
                <w:szCs w:val="24"/>
                <w:lang w:eastAsia="el-GR"/>
              </w:rPr>
              <w:t xml:space="preserve"> το Ταμείο </w:t>
            </w:r>
          </w:p>
          <w:p w14:paraId="7EA813FD" w14:textId="230D78A4"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του Συμβο</w:t>
            </w:r>
            <w:r w:rsidR="00AD39F5">
              <w:rPr>
                <w:rFonts w:ascii="Arial" w:eastAsia="Times New Roman" w:hAnsi="Arial" w:cs="Arial"/>
                <w:sz w:val="24"/>
                <w:szCs w:val="24"/>
                <w:lang w:eastAsia="el-GR"/>
              </w:rPr>
              <w:t>υλίου</w:t>
            </w:r>
            <w:r w:rsidRPr="00924527">
              <w:rPr>
                <w:rFonts w:ascii="Arial" w:eastAsia="Times New Roman" w:hAnsi="Arial" w:cs="Arial"/>
                <w:sz w:val="24"/>
                <w:szCs w:val="24"/>
                <w:lang w:eastAsia="el-GR"/>
              </w:rPr>
              <w:t xml:space="preserve"> </w:t>
            </w:r>
          </w:p>
          <w:p w14:paraId="4C93B025" w14:textId="56D9E1E6" w:rsidR="00897B9E"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της Ιατρικώς Υποβοηθούμενης Αναπαραγωγής ποσού ύψους </w:t>
            </w:r>
            <w:r w:rsidRPr="00924527">
              <w:rPr>
                <w:rFonts w:ascii="Arial" w:eastAsia="Times New Roman" w:hAnsi="Arial" w:cs="Arial"/>
                <w:sz w:val="24"/>
                <w:szCs w:val="24"/>
                <w:lang w:eastAsia="el-GR"/>
              </w:rPr>
              <w:lastRenderedPageBreak/>
              <w:t xml:space="preserve">€224.802 για τη χρήση του έτους </w:t>
            </w:r>
          </w:p>
          <w:p w14:paraId="0D5F4DB9" w14:textId="29EB8D2D" w:rsidR="00924527" w:rsidRP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που λήγει </w:t>
            </w:r>
            <w:r w:rsidR="00341EE1">
              <w:rPr>
                <w:rFonts w:ascii="Arial" w:eastAsia="Times New Roman" w:hAnsi="Arial" w:cs="Arial"/>
                <w:sz w:val="24"/>
                <w:szCs w:val="24"/>
                <w:lang w:eastAsia="el-GR"/>
              </w:rPr>
              <w:t>την</w:t>
            </w:r>
            <w:r w:rsidRPr="00924527">
              <w:rPr>
                <w:rFonts w:ascii="Arial" w:eastAsia="Times New Roman" w:hAnsi="Arial" w:cs="Arial"/>
                <w:sz w:val="24"/>
                <w:szCs w:val="24"/>
                <w:lang w:eastAsia="el-GR"/>
              </w:rPr>
              <w:t xml:space="preserve"> 31</w:t>
            </w:r>
            <w:r w:rsidRPr="00341EE1">
              <w:rPr>
                <w:rFonts w:ascii="Arial" w:eastAsia="Times New Roman" w:hAnsi="Arial" w:cs="Arial"/>
                <w:sz w:val="24"/>
                <w:szCs w:val="24"/>
                <w:vertAlign w:val="superscript"/>
                <w:lang w:eastAsia="el-GR"/>
              </w:rPr>
              <w:t>η</w:t>
            </w:r>
            <w:r w:rsidRPr="00924527">
              <w:rPr>
                <w:rFonts w:ascii="Arial" w:eastAsia="Times New Roman" w:hAnsi="Arial" w:cs="Arial"/>
                <w:sz w:val="24"/>
                <w:szCs w:val="24"/>
                <w:lang w:eastAsia="el-GR"/>
              </w:rPr>
              <w:t xml:space="preserve">  Δεκεμβρίου 2022.</w:t>
            </w:r>
          </w:p>
        </w:tc>
        <w:tc>
          <w:tcPr>
            <w:tcW w:w="3636" w:type="pct"/>
            <w:gridSpan w:val="2"/>
            <w:tcBorders>
              <w:top w:val="nil"/>
              <w:left w:val="nil"/>
              <w:bottom w:val="nil"/>
              <w:right w:val="nil"/>
            </w:tcBorders>
          </w:tcPr>
          <w:p w14:paraId="1C355F17" w14:textId="2FD6E2DC" w:rsidR="00924527" w:rsidRPr="00924527" w:rsidRDefault="00924527" w:rsidP="00AD39F5">
            <w:pPr>
              <w:spacing w:line="360" w:lineRule="auto"/>
              <w:jc w:val="both"/>
              <w:rPr>
                <w:rFonts w:ascii="Arial" w:eastAsia="Times New Roman" w:hAnsi="Arial" w:cs="Arial"/>
                <w:color w:val="000000"/>
                <w:sz w:val="24"/>
                <w:szCs w:val="24"/>
                <w:lang w:eastAsia="el-GR"/>
              </w:rPr>
            </w:pPr>
            <w:r w:rsidRPr="00924527">
              <w:rPr>
                <w:rFonts w:ascii="Arial" w:eastAsia="Times New Roman" w:hAnsi="Arial" w:cs="Arial"/>
                <w:sz w:val="24"/>
                <w:szCs w:val="24"/>
                <w:lang w:eastAsia="el-GR"/>
              </w:rPr>
              <w:lastRenderedPageBreak/>
              <w:t xml:space="preserve">2. </w:t>
            </w:r>
            <w:r w:rsidR="00341EE1">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Επιπροσθέτως των ποσών που έχουν ήδη προϋπολογισθεί νόμιμα για τη χρήση από το Συμβούλιο της Ιατρικώς Υποβοηθούμενης Αναπαραγωγής ή που θα προϋπολογισθούν αργότερα νόμιμα για το</w:t>
            </w:r>
            <w:r w:rsidR="00341EE1">
              <w:rPr>
                <w:rFonts w:ascii="Arial" w:eastAsia="Times New Roman" w:hAnsi="Arial" w:cs="Arial"/>
                <w:sz w:val="24"/>
                <w:szCs w:val="24"/>
                <w:lang w:eastAsia="el-GR"/>
              </w:rPr>
              <w:t>ν</w:t>
            </w:r>
            <w:r w:rsidRPr="00924527">
              <w:rPr>
                <w:rFonts w:ascii="Arial" w:eastAsia="Times New Roman" w:hAnsi="Arial" w:cs="Arial"/>
                <w:sz w:val="24"/>
                <w:szCs w:val="24"/>
                <w:lang w:eastAsia="el-GR"/>
              </w:rPr>
              <w:t xml:space="preserve"> σκοπό αυτό, εγκρίνεται όπως πληρωθεί από το Ταμείο του Συμβουλίου της Ιατρικώς Υποβοηθούμενης Αναπαραγωγής και χρησιμοποιηθεί για τη χρήση του έτους που λήγει την 31</w:t>
            </w:r>
            <w:r w:rsidRPr="00341EE1">
              <w:rPr>
                <w:rFonts w:ascii="Arial" w:eastAsia="Times New Roman" w:hAnsi="Arial" w:cs="Arial"/>
                <w:sz w:val="24"/>
                <w:szCs w:val="24"/>
                <w:vertAlign w:val="superscript"/>
                <w:lang w:eastAsia="el-GR"/>
              </w:rPr>
              <w:t>η</w:t>
            </w:r>
            <w:r w:rsidRPr="00924527">
              <w:rPr>
                <w:rFonts w:ascii="Arial" w:eastAsia="Times New Roman" w:hAnsi="Arial" w:cs="Arial"/>
                <w:sz w:val="24"/>
                <w:szCs w:val="24"/>
                <w:lang w:eastAsia="el-GR"/>
              </w:rPr>
              <w:t xml:space="preserve"> Δεκεμβρίου 2022, ποσό που δεν υπερβαίνει τις διακόσιες </w:t>
            </w:r>
            <w:r w:rsidRPr="00924527">
              <w:rPr>
                <w:rFonts w:ascii="Arial" w:eastAsia="Times New Roman" w:hAnsi="Arial" w:cs="Arial"/>
                <w:sz w:val="24"/>
                <w:szCs w:val="24"/>
                <w:lang w:eastAsia="el-GR"/>
              </w:rPr>
              <w:lastRenderedPageBreak/>
              <w:t>ε</w:t>
            </w:r>
            <w:r w:rsidR="00341EE1">
              <w:rPr>
                <w:rFonts w:ascii="Arial" w:eastAsia="Times New Roman" w:hAnsi="Arial" w:cs="Arial"/>
                <w:sz w:val="24"/>
                <w:szCs w:val="24"/>
                <w:lang w:eastAsia="el-GR"/>
              </w:rPr>
              <w:t>ί</w:t>
            </w:r>
            <w:r w:rsidRPr="00924527">
              <w:rPr>
                <w:rFonts w:ascii="Arial" w:eastAsia="Times New Roman" w:hAnsi="Arial" w:cs="Arial"/>
                <w:sz w:val="24"/>
                <w:szCs w:val="24"/>
                <w:lang w:eastAsia="el-GR"/>
              </w:rPr>
              <w:t>κοσι</w:t>
            </w:r>
            <w:r w:rsidR="00341EE1">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 xml:space="preserve">τέσσερις χιλιάδες οχτακόσια δύο </w:t>
            </w:r>
            <w:r w:rsidR="00341EE1">
              <w:rPr>
                <w:rFonts w:ascii="Arial" w:eastAsia="Times New Roman" w:hAnsi="Arial" w:cs="Arial"/>
                <w:sz w:val="24"/>
                <w:szCs w:val="24"/>
                <w:lang w:eastAsia="el-GR"/>
              </w:rPr>
              <w:t>ε</w:t>
            </w:r>
            <w:r w:rsidRPr="00924527">
              <w:rPr>
                <w:rFonts w:ascii="Arial" w:eastAsia="Times New Roman" w:hAnsi="Arial" w:cs="Arial"/>
                <w:sz w:val="24"/>
                <w:szCs w:val="24"/>
                <w:lang w:eastAsia="el-GR"/>
              </w:rPr>
              <w:t>υρώ</w:t>
            </w:r>
            <w:r w:rsidR="00341EE1">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για την κάλυψη των δαπανών του Συμβουλίου της Ιατρικώς Υποβοηθούμενης Αναπαραγωγής για την περίοδο αυτή.</w:t>
            </w:r>
          </w:p>
        </w:tc>
      </w:tr>
      <w:tr w:rsidR="00924527" w14:paraId="320B012A" w14:textId="77777777" w:rsidTr="00E73042">
        <w:tc>
          <w:tcPr>
            <w:tcW w:w="1364" w:type="pct"/>
            <w:tcBorders>
              <w:top w:val="nil"/>
              <w:left w:val="nil"/>
              <w:bottom w:val="nil"/>
              <w:right w:val="nil"/>
            </w:tcBorders>
          </w:tcPr>
          <w:p w14:paraId="763DE1DC"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F0EB38D" w14:textId="77777777" w:rsidR="00924527" w:rsidRPr="00924527" w:rsidRDefault="00924527" w:rsidP="00AD39F5">
            <w:pPr>
              <w:spacing w:line="360" w:lineRule="auto"/>
              <w:jc w:val="both"/>
              <w:rPr>
                <w:rFonts w:ascii="Arial" w:eastAsia="Times New Roman" w:hAnsi="Arial" w:cs="Arial"/>
                <w:sz w:val="24"/>
                <w:szCs w:val="24"/>
                <w:lang w:eastAsia="el-GR"/>
              </w:rPr>
            </w:pPr>
          </w:p>
        </w:tc>
      </w:tr>
      <w:tr w:rsidR="00924527" w14:paraId="476EC4B3" w14:textId="77777777" w:rsidTr="00E73042">
        <w:tc>
          <w:tcPr>
            <w:tcW w:w="1364" w:type="pct"/>
            <w:tcBorders>
              <w:top w:val="nil"/>
              <w:left w:val="nil"/>
              <w:bottom w:val="nil"/>
              <w:right w:val="nil"/>
            </w:tcBorders>
          </w:tcPr>
          <w:p w14:paraId="10423690"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Ειδίκευση των</w:t>
            </w:r>
          </w:p>
          <w:p w14:paraId="7E416F73"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ποσών που θα</w:t>
            </w:r>
          </w:p>
          <w:p w14:paraId="44B62DB4"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δαπανηθούν.</w:t>
            </w:r>
          </w:p>
          <w:p w14:paraId="359D038E" w14:textId="1C0422CB" w:rsidR="00924527" w:rsidRP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Πρώτος Πίνακας.</w:t>
            </w:r>
          </w:p>
        </w:tc>
        <w:tc>
          <w:tcPr>
            <w:tcW w:w="3636" w:type="pct"/>
            <w:gridSpan w:val="2"/>
            <w:tcBorders>
              <w:top w:val="nil"/>
              <w:left w:val="nil"/>
              <w:bottom w:val="nil"/>
              <w:right w:val="nil"/>
            </w:tcBorders>
          </w:tcPr>
          <w:p w14:paraId="639E3547" w14:textId="0ED42437" w:rsidR="00924527" w:rsidRPr="00924527" w:rsidRDefault="00924527" w:rsidP="00AD39F5">
            <w:pPr>
              <w:spacing w:line="360" w:lineRule="auto"/>
              <w:jc w:val="both"/>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3. Το ποσό που </w:t>
            </w:r>
            <w:r w:rsidR="00AD39F5">
              <w:rPr>
                <w:rFonts w:ascii="Arial" w:eastAsia="Times New Roman" w:hAnsi="Arial" w:cs="Arial"/>
                <w:sz w:val="24"/>
                <w:szCs w:val="24"/>
                <w:lang w:eastAsia="el-GR"/>
              </w:rPr>
              <w:t>εγκρίνεται δυνάμει</w:t>
            </w:r>
            <w:r w:rsidRPr="00924527">
              <w:rPr>
                <w:rFonts w:ascii="Arial" w:eastAsia="Times New Roman" w:hAnsi="Arial" w:cs="Arial"/>
                <w:sz w:val="24"/>
                <w:szCs w:val="24"/>
                <w:lang w:eastAsia="el-GR"/>
              </w:rPr>
              <w:t xml:space="preserve"> </w:t>
            </w:r>
            <w:r w:rsidR="00AD39F5">
              <w:rPr>
                <w:rFonts w:ascii="Arial" w:eastAsia="Times New Roman" w:hAnsi="Arial" w:cs="Arial"/>
                <w:sz w:val="24"/>
                <w:szCs w:val="24"/>
                <w:lang w:eastAsia="el-GR"/>
              </w:rPr>
              <w:t>του</w:t>
            </w:r>
            <w:r w:rsidRPr="00924527">
              <w:rPr>
                <w:rFonts w:ascii="Arial" w:eastAsia="Times New Roman" w:hAnsi="Arial" w:cs="Arial"/>
                <w:sz w:val="24"/>
                <w:szCs w:val="24"/>
                <w:lang w:eastAsia="el-GR"/>
              </w:rPr>
              <w:t xml:space="preserve"> άρθρο</w:t>
            </w:r>
            <w:r w:rsidR="00AD39F5">
              <w:rPr>
                <w:rFonts w:ascii="Arial" w:eastAsia="Times New Roman" w:hAnsi="Arial" w:cs="Arial"/>
                <w:sz w:val="24"/>
                <w:szCs w:val="24"/>
                <w:lang w:eastAsia="el-GR"/>
              </w:rPr>
              <w:t>υ</w:t>
            </w:r>
            <w:r w:rsidRPr="00924527">
              <w:rPr>
                <w:rFonts w:ascii="Arial" w:eastAsia="Times New Roman" w:hAnsi="Arial" w:cs="Arial"/>
                <w:sz w:val="24"/>
                <w:szCs w:val="24"/>
                <w:lang w:eastAsia="el-GR"/>
              </w:rPr>
              <w:t xml:space="preserve"> 2</w:t>
            </w:r>
            <w:r w:rsidR="00AD39F5">
              <w:rPr>
                <w:rFonts w:ascii="Arial" w:eastAsia="Times New Roman" w:hAnsi="Arial" w:cs="Arial"/>
                <w:sz w:val="24"/>
                <w:szCs w:val="24"/>
                <w:lang w:eastAsia="el-GR"/>
              </w:rPr>
              <w:t>,</w:t>
            </w:r>
            <w:r w:rsidRPr="00924527">
              <w:rPr>
                <w:rFonts w:ascii="Arial" w:eastAsia="Times New Roman" w:hAnsi="Arial" w:cs="Arial"/>
                <w:sz w:val="24"/>
                <w:szCs w:val="24"/>
                <w:lang w:eastAsia="el-GR"/>
              </w:rPr>
              <w:t xml:space="preserve"> χορηγείται ως ειδικευμένη πίστωση για τις υπηρεσίες και τους σκοπούς που αναφέρονται στο </w:t>
            </w:r>
            <w:r w:rsidR="00AD39F5">
              <w:rPr>
                <w:rFonts w:ascii="Arial" w:eastAsia="Times New Roman" w:hAnsi="Arial" w:cs="Arial"/>
                <w:sz w:val="24"/>
                <w:szCs w:val="24"/>
                <w:lang w:eastAsia="el-GR"/>
              </w:rPr>
              <w:t>Δ</w:t>
            </w:r>
            <w:r w:rsidRPr="00924527">
              <w:rPr>
                <w:rFonts w:ascii="Arial" w:eastAsia="Times New Roman" w:hAnsi="Arial" w:cs="Arial"/>
                <w:sz w:val="24"/>
                <w:szCs w:val="24"/>
                <w:lang w:eastAsia="el-GR"/>
              </w:rPr>
              <w:t xml:space="preserve">ελτίο </w:t>
            </w:r>
            <w:r w:rsidR="00AD39F5">
              <w:rPr>
                <w:rFonts w:ascii="Arial" w:eastAsia="Times New Roman" w:hAnsi="Arial" w:cs="Arial"/>
                <w:sz w:val="24"/>
                <w:szCs w:val="24"/>
                <w:lang w:eastAsia="el-GR"/>
              </w:rPr>
              <w:t>Δ</w:t>
            </w:r>
            <w:r w:rsidRPr="00924527">
              <w:rPr>
                <w:rFonts w:ascii="Arial" w:eastAsia="Times New Roman" w:hAnsi="Arial" w:cs="Arial"/>
                <w:sz w:val="24"/>
                <w:szCs w:val="24"/>
                <w:lang w:eastAsia="el-GR"/>
              </w:rPr>
              <w:t>απανών που περιλαμβάνεται στον Πρώτο Πίνακα.</w:t>
            </w:r>
          </w:p>
        </w:tc>
      </w:tr>
      <w:tr w:rsidR="00924527" w14:paraId="0E50CCBB" w14:textId="77777777" w:rsidTr="00E73042">
        <w:tc>
          <w:tcPr>
            <w:tcW w:w="1364" w:type="pct"/>
            <w:tcBorders>
              <w:top w:val="nil"/>
              <w:left w:val="nil"/>
              <w:bottom w:val="nil"/>
              <w:right w:val="nil"/>
            </w:tcBorders>
          </w:tcPr>
          <w:p w14:paraId="5BF37490"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5CB9646" w14:textId="77777777" w:rsidR="00924527" w:rsidRPr="00924527" w:rsidRDefault="00924527" w:rsidP="00AD39F5">
            <w:pPr>
              <w:spacing w:line="360" w:lineRule="auto"/>
              <w:jc w:val="both"/>
              <w:rPr>
                <w:rFonts w:ascii="Arial" w:eastAsia="Times New Roman" w:hAnsi="Arial" w:cs="Arial"/>
                <w:sz w:val="24"/>
                <w:szCs w:val="24"/>
                <w:lang w:eastAsia="el-GR"/>
              </w:rPr>
            </w:pPr>
          </w:p>
        </w:tc>
      </w:tr>
      <w:tr w:rsidR="00924527" w14:paraId="372C468D" w14:textId="77777777" w:rsidTr="00E73042">
        <w:tc>
          <w:tcPr>
            <w:tcW w:w="1364" w:type="pct"/>
            <w:tcBorders>
              <w:top w:val="nil"/>
              <w:left w:val="nil"/>
              <w:bottom w:val="nil"/>
              <w:right w:val="nil"/>
            </w:tcBorders>
          </w:tcPr>
          <w:p w14:paraId="7E74D4F1"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Χρησιμοποίηση</w:t>
            </w:r>
          </w:p>
          <w:p w14:paraId="525179D4" w14:textId="7D159E8B" w:rsidR="00924527" w:rsidRDefault="00924527" w:rsidP="00AD39F5">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τ</w:t>
            </w:r>
            <w:r w:rsidRPr="00924527">
              <w:rPr>
                <w:rFonts w:ascii="Arial" w:eastAsia="Times New Roman" w:hAnsi="Arial" w:cs="Arial"/>
                <w:sz w:val="24"/>
                <w:szCs w:val="24"/>
                <w:lang w:eastAsia="el-GR"/>
              </w:rPr>
              <w:t>ου</w:t>
            </w:r>
          </w:p>
          <w:p w14:paraId="535635F8"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περισσεύματος</w:t>
            </w:r>
          </w:p>
          <w:p w14:paraId="54C18CEE"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ορισμένων</w:t>
            </w:r>
          </w:p>
          <w:p w14:paraId="061FD051"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άρθρων για την</w:t>
            </w:r>
          </w:p>
          <w:p w14:paraId="4342941F"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κάλυψη του</w:t>
            </w:r>
          </w:p>
          <w:p w14:paraId="2817C5AF"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ελλείματος άλλων</w:t>
            </w:r>
          </w:p>
          <w:p w14:paraId="2EB98586"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άρθρων κάτω</w:t>
            </w:r>
          </w:p>
          <w:p w14:paraId="35079D5B"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από το ίδιο</w:t>
            </w:r>
          </w:p>
          <w:p w14:paraId="4A5D38A4"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Κεφάλαιο.</w:t>
            </w:r>
          </w:p>
          <w:p w14:paraId="504296D5" w14:textId="7552BA66" w:rsidR="00924527" w:rsidRP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Πρώτος Πίνακας.</w:t>
            </w:r>
          </w:p>
        </w:tc>
        <w:tc>
          <w:tcPr>
            <w:tcW w:w="3636" w:type="pct"/>
            <w:gridSpan w:val="2"/>
            <w:tcBorders>
              <w:top w:val="nil"/>
              <w:left w:val="nil"/>
              <w:bottom w:val="nil"/>
              <w:right w:val="nil"/>
            </w:tcBorders>
          </w:tcPr>
          <w:p w14:paraId="25A146F7" w14:textId="0928EB1B" w:rsidR="00924527" w:rsidRPr="00924527" w:rsidRDefault="00924527" w:rsidP="00AD39F5">
            <w:pPr>
              <w:tabs>
                <w:tab w:val="left" w:pos="280"/>
              </w:tabs>
              <w:spacing w:line="360" w:lineRule="auto"/>
              <w:jc w:val="both"/>
              <w:rPr>
                <w:rFonts w:ascii="Arial" w:eastAsia="Times New Roman" w:hAnsi="Arial" w:cs="Arial"/>
                <w:sz w:val="24"/>
                <w:szCs w:val="24"/>
                <w:lang w:eastAsia="el-GR"/>
              </w:rPr>
            </w:pPr>
            <w:r w:rsidRPr="00924527">
              <w:rPr>
                <w:rFonts w:ascii="Arial" w:eastAsia="Times New Roman" w:hAnsi="Arial" w:cs="Arial"/>
                <w:sz w:val="24"/>
                <w:szCs w:val="24"/>
                <w:lang w:eastAsia="el-GR"/>
              </w:rPr>
              <w:t>4.-(1) Τηρουμένων των επιφυλάξεων του παρόντος άρθρου, τυχόν περίσσευμα που προκύπτει</w:t>
            </w:r>
            <w:r w:rsidR="00341EE1">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από οποιαδήποτε ομάδα/ υποομάδα δαπανών, είτε από την εξοικονόμηση δαπανών στην εν λόγω ομάδα/υποομάδα δαπανών είτε γιατί το ποσό που ψηφίστηκε για την εν λόγω ομάδα/υποομάδα δαπανών υπερβαίνει το ποσό που απαιτήθηκε και δαπανήθηκε, σε σχέση με την εν λόγω ομάδα/υποομάδα δαπανών, δύναται, με την έγκριση του Συμβουλίου, να μεταφερθεί και να δαπανηθεί για την κάλυψη ελλείμματος σε οποιαδήποτε άλλη ομάδα/ υποομάδα δαπανών του ίδιου Κεφαλαίου που περιλαμβάνεται στον Πρώτο Πίνακα και για οποιαδήποτε απόφαση για μεταφορά στη βάση των διατάξεων του παρόντος άρθρου, το Συμβούλιο, μέσα σε ένα μήνα από τη λήψη της απόφασης, ενημερώνει γραπτώς τον Υπουργό Υγείας:</w:t>
            </w:r>
          </w:p>
        </w:tc>
      </w:tr>
      <w:tr w:rsidR="00924527" w14:paraId="157D46E0" w14:textId="77777777" w:rsidTr="00E73042">
        <w:tc>
          <w:tcPr>
            <w:tcW w:w="1364" w:type="pct"/>
            <w:tcBorders>
              <w:top w:val="nil"/>
              <w:left w:val="nil"/>
              <w:bottom w:val="nil"/>
              <w:right w:val="nil"/>
            </w:tcBorders>
          </w:tcPr>
          <w:p w14:paraId="4E0DBCCB"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001089A6" w14:textId="77777777" w:rsidR="00924527" w:rsidRPr="00924527" w:rsidRDefault="00924527" w:rsidP="00AD39F5">
            <w:pPr>
              <w:tabs>
                <w:tab w:val="left" w:pos="280"/>
              </w:tabs>
              <w:spacing w:line="360" w:lineRule="auto"/>
              <w:jc w:val="both"/>
              <w:rPr>
                <w:rFonts w:ascii="Arial" w:eastAsia="Times New Roman" w:hAnsi="Arial" w:cs="Arial"/>
                <w:sz w:val="24"/>
                <w:szCs w:val="24"/>
                <w:lang w:eastAsia="el-GR"/>
              </w:rPr>
            </w:pPr>
          </w:p>
        </w:tc>
      </w:tr>
      <w:tr w:rsidR="00924527" w14:paraId="549D288C" w14:textId="77777777" w:rsidTr="00E73042">
        <w:tc>
          <w:tcPr>
            <w:tcW w:w="1364" w:type="pct"/>
            <w:tcBorders>
              <w:top w:val="nil"/>
              <w:left w:val="nil"/>
              <w:bottom w:val="nil"/>
              <w:right w:val="nil"/>
            </w:tcBorders>
          </w:tcPr>
          <w:p w14:paraId="29A1377B"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8DA2A80" w14:textId="0C1F5EF4" w:rsidR="00924527" w:rsidRPr="00924527" w:rsidRDefault="00924527" w:rsidP="00AD39F5">
            <w:pPr>
              <w:tabs>
                <w:tab w:val="left" w:pos="745"/>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924527">
              <w:rPr>
                <w:rFonts w:ascii="Arial" w:eastAsia="Times New Roman" w:hAnsi="Arial" w:cs="Arial"/>
                <w:sz w:val="24"/>
                <w:szCs w:val="24"/>
                <w:lang w:eastAsia="el-GR"/>
              </w:rPr>
              <w:t>Νοείται ότι, το ολικό ποσό που δύναται να μεταφερθεί και να δαπανηθεί δυνάμει του εδαφίου (1), δεν δύναται να υπερβεί το πέντε τοις εκατό (5%) των συνολικών πιστώσεων του ιδίου Κεφαλαίου, εξαιρουμένων των απολαβών του προσωπικού και των τοκοχρεωλυσίων και για μεταφορά οποιουδήποτε ποσού που υπερβαίνει το ποσοστό αυτό, απαιτείται η έγκριση του Υπουργού Υγείας:</w:t>
            </w:r>
          </w:p>
        </w:tc>
      </w:tr>
      <w:tr w:rsidR="00924527" w14:paraId="59C5686B" w14:textId="77777777" w:rsidTr="00E73042">
        <w:tc>
          <w:tcPr>
            <w:tcW w:w="1364" w:type="pct"/>
            <w:tcBorders>
              <w:top w:val="nil"/>
              <w:left w:val="nil"/>
              <w:bottom w:val="nil"/>
              <w:right w:val="nil"/>
            </w:tcBorders>
          </w:tcPr>
          <w:p w14:paraId="29F59BA1"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4E602702" w14:textId="77777777" w:rsidR="00924527" w:rsidRDefault="00924527" w:rsidP="00AD39F5">
            <w:pPr>
              <w:tabs>
                <w:tab w:val="left" w:pos="745"/>
              </w:tabs>
              <w:spacing w:line="360" w:lineRule="auto"/>
              <w:jc w:val="both"/>
              <w:rPr>
                <w:rFonts w:ascii="Arial" w:eastAsia="Times New Roman" w:hAnsi="Arial" w:cs="Arial"/>
                <w:sz w:val="24"/>
                <w:szCs w:val="24"/>
                <w:lang w:eastAsia="el-GR"/>
              </w:rPr>
            </w:pPr>
          </w:p>
        </w:tc>
      </w:tr>
      <w:tr w:rsidR="00924527" w14:paraId="6452AAB5" w14:textId="77777777" w:rsidTr="00E73042">
        <w:tc>
          <w:tcPr>
            <w:tcW w:w="1364" w:type="pct"/>
            <w:tcBorders>
              <w:top w:val="nil"/>
              <w:left w:val="nil"/>
              <w:bottom w:val="nil"/>
              <w:right w:val="nil"/>
            </w:tcBorders>
          </w:tcPr>
          <w:p w14:paraId="332FA947"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467DD49F" w14:textId="33398686" w:rsidR="00924527" w:rsidRDefault="00924527" w:rsidP="00AD39F5">
            <w:pPr>
              <w:tabs>
                <w:tab w:val="left" w:pos="745"/>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Νοείται περαιτέρω ότι, οποιαδήποτε εξοικονόμηση στην ομάδα 02100 </w:t>
            </w:r>
            <w:r w:rsidR="000024AF">
              <w:rPr>
                <w:rFonts w:ascii="Arial" w:eastAsia="Times New Roman" w:hAnsi="Arial" w:cs="Arial"/>
                <w:sz w:val="24"/>
                <w:szCs w:val="24"/>
                <w:lang w:eastAsia="el-GR"/>
              </w:rPr>
              <w:t xml:space="preserve">«Υπάλληλοι» </w:t>
            </w:r>
            <w:r w:rsidRPr="00924527">
              <w:rPr>
                <w:rFonts w:ascii="Arial" w:eastAsia="Times New Roman" w:hAnsi="Arial" w:cs="Arial"/>
                <w:sz w:val="24"/>
                <w:szCs w:val="24"/>
                <w:lang w:eastAsia="el-GR"/>
              </w:rPr>
              <w:t>του Κεφαλαίου</w:t>
            </w:r>
            <w:r w:rsidR="004F1A83">
              <w:rPr>
                <w:rFonts w:ascii="Arial" w:eastAsia="Times New Roman" w:hAnsi="Arial" w:cs="Arial"/>
                <w:sz w:val="24"/>
                <w:szCs w:val="24"/>
                <w:lang w:eastAsia="el-GR"/>
              </w:rPr>
              <w:t xml:space="preserve"> 1</w:t>
            </w:r>
            <w:r w:rsidRPr="00924527">
              <w:rPr>
                <w:rFonts w:ascii="Arial" w:eastAsia="Times New Roman" w:hAnsi="Arial" w:cs="Arial"/>
                <w:sz w:val="24"/>
                <w:szCs w:val="24"/>
                <w:lang w:eastAsia="el-GR"/>
              </w:rPr>
              <w:t xml:space="preserve"> του Πίνακα </w:t>
            </w:r>
            <w:r w:rsidR="004F1A83">
              <w:rPr>
                <w:rFonts w:ascii="Arial" w:eastAsia="Times New Roman" w:hAnsi="Arial" w:cs="Arial"/>
                <w:sz w:val="24"/>
                <w:szCs w:val="24"/>
                <w:lang w:eastAsia="el-GR"/>
              </w:rPr>
              <w:t xml:space="preserve">Δελτίο </w:t>
            </w:r>
            <w:r w:rsidRPr="00924527">
              <w:rPr>
                <w:rFonts w:ascii="Arial" w:eastAsia="Times New Roman" w:hAnsi="Arial" w:cs="Arial"/>
                <w:sz w:val="24"/>
                <w:szCs w:val="24"/>
                <w:lang w:eastAsia="el-GR"/>
              </w:rPr>
              <w:t xml:space="preserve">Δαπανών δεν δύναται να διατεθεί και δαπανηθεί για την κάλυψη </w:t>
            </w:r>
            <w:r w:rsidR="000024AF">
              <w:rPr>
                <w:rFonts w:ascii="Arial" w:eastAsia="Times New Roman" w:hAnsi="Arial" w:cs="Arial"/>
                <w:sz w:val="24"/>
                <w:szCs w:val="24"/>
                <w:lang w:eastAsia="el-GR"/>
              </w:rPr>
              <w:t xml:space="preserve">του </w:t>
            </w:r>
            <w:r w:rsidRPr="00924527">
              <w:rPr>
                <w:rFonts w:ascii="Arial" w:eastAsia="Times New Roman" w:hAnsi="Arial" w:cs="Arial"/>
                <w:sz w:val="24"/>
                <w:szCs w:val="24"/>
                <w:lang w:eastAsia="el-GR"/>
              </w:rPr>
              <w:t>ελλείμματος σε</w:t>
            </w:r>
            <w:r w:rsidR="00341EE1">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οποιαδήποτε ομάδα και υποομάδα δαπανών του ίδιου Κεφαλαίου, αλλά ούτε και οποιαδήποτε</w:t>
            </w:r>
            <w:r>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 xml:space="preserve">εξοικονόμηση σε οποιαδήποτε άλλη ομάδα/ υποομάδα δαπανών του ίδιου Κεφαλαίου δύναται να διατεθεί και να δαπανηθεί για την κάλυψη οποιουδήποτε ελλείμματος στην </w:t>
            </w:r>
            <w:r w:rsidR="000024AF">
              <w:rPr>
                <w:rFonts w:ascii="Arial" w:eastAsia="Times New Roman" w:hAnsi="Arial" w:cs="Arial"/>
                <w:sz w:val="24"/>
                <w:szCs w:val="24"/>
                <w:lang w:eastAsia="el-GR"/>
              </w:rPr>
              <w:t xml:space="preserve">υπό αναφορά </w:t>
            </w:r>
            <w:r w:rsidRPr="00924527">
              <w:rPr>
                <w:rFonts w:ascii="Arial" w:eastAsia="Times New Roman" w:hAnsi="Arial" w:cs="Arial"/>
                <w:sz w:val="24"/>
                <w:szCs w:val="24"/>
                <w:lang w:eastAsia="el-GR"/>
              </w:rPr>
              <w:t>ομάδα:</w:t>
            </w:r>
          </w:p>
        </w:tc>
      </w:tr>
      <w:tr w:rsidR="00924527" w14:paraId="020264B8" w14:textId="77777777" w:rsidTr="00E73042">
        <w:tc>
          <w:tcPr>
            <w:tcW w:w="1364" w:type="pct"/>
            <w:tcBorders>
              <w:top w:val="nil"/>
              <w:left w:val="nil"/>
              <w:bottom w:val="nil"/>
              <w:right w:val="nil"/>
            </w:tcBorders>
          </w:tcPr>
          <w:p w14:paraId="1E50E25B"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00885D1" w14:textId="77777777" w:rsidR="00924527" w:rsidRDefault="00924527" w:rsidP="00AD39F5">
            <w:pPr>
              <w:tabs>
                <w:tab w:val="left" w:pos="745"/>
              </w:tabs>
              <w:spacing w:line="360" w:lineRule="auto"/>
              <w:jc w:val="both"/>
              <w:rPr>
                <w:rFonts w:ascii="Arial" w:eastAsia="Times New Roman" w:hAnsi="Arial" w:cs="Arial"/>
                <w:sz w:val="24"/>
                <w:szCs w:val="24"/>
                <w:lang w:eastAsia="el-GR"/>
              </w:rPr>
            </w:pPr>
          </w:p>
        </w:tc>
      </w:tr>
      <w:tr w:rsidR="00924527" w14:paraId="14B87DED" w14:textId="77777777" w:rsidTr="00E73042">
        <w:tc>
          <w:tcPr>
            <w:tcW w:w="1364" w:type="pct"/>
            <w:tcBorders>
              <w:top w:val="nil"/>
              <w:left w:val="nil"/>
              <w:bottom w:val="nil"/>
              <w:right w:val="nil"/>
            </w:tcBorders>
          </w:tcPr>
          <w:p w14:paraId="348E5158"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52D37190" w14:textId="054D3C17" w:rsidR="00924527" w:rsidRDefault="00924527" w:rsidP="00AD39F5">
            <w:pPr>
              <w:tabs>
                <w:tab w:val="left" w:pos="745"/>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Νοείται έτι περαιτέρω ότι, οποιαδήποτε εξοικονόμηση από </w:t>
            </w:r>
            <w:r w:rsidR="006436AE">
              <w:rPr>
                <w:rFonts w:ascii="Arial" w:eastAsia="Times New Roman" w:hAnsi="Arial" w:cs="Arial"/>
                <w:sz w:val="24"/>
                <w:szCs w:val="24"/>
                <w:lang w:eastAsia="el-GR"/>
              </w:rPr>
              <w:t xml:space="preserve">τη </w:t>
            </w:r>
            <w:r w:rsidRPr="00924527">
              <w:rPr>
                <w:rFonts w:ascii="Arial" w:eastAsia="Times New Roman" w:hAnsi="Arial" w:cs="Arial"/>
                <w:sz w:val="24"/>
                <w:szCs w:val="24"/>
                <w:lang w:eastAsia="el-GR"/>
              </w:rPr>
              <w:t>μη εκτέλεση οποιουδήποτε έργου κάτω από την ομάδα δαπανών 07650 δεν δύναται να θεωρείται ως εξοικονόμηση για τους σκοπούς του άρθρου αυτού, παρά μόνο με έγκριση του Υπουργού Υγείας.</w:t>
            </w:r>
          </w:p>
        </w:tc>
      </w:tr>
      <w:tr w:rsidR="00924527" w14:paraId="767A797F" w14:textId="77777777" w:rsidTr="00E73042">
        <w:tc>
          <w:tcPr>
            <w:tcW w:w="1364" w:type="pct"/>
            <w:tcBorders>
              <w:top w:val="nil"/>
              <w:left w:val="nil"/>
              <w:bottom w:val="nil"/>
              <w:right w:val="nil"/>
            </w:tcBorders>
          </w:tcPr>
          <w:p w14:paraId="1B343735"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D36B2E9" w14:textId="77777777" w:rsidR="00924527" w:rsidRDefault="00924527" w:rsidP="00AD39F5">
            <w:pPr>
              <w:tabs>
                <w:tab w:val="left" w:pos="745"/>
              </w:tabs>
              <w:spacing w:line="360" w:lineRule="auto"/>
              <w:jc w:val="both"/>
              <w:rPr>
                <w:rFonts w:ascii="Arial" w:eastAsia="Times New Roman" w:hAnsi="Arial" w:cs="Arial"/>
                <w:sz w:val="24"/>
                <w:szCs w:val="24"/>
                <w:lang w:eastAsia="el-GR"/>
              </w:rPr>
            </w:pPr>
          </w:p>
        </w:tc>
      </w:tr>
      <w:tr w:rsidR="00924527" w14:paraId="20240941" w14:textId="77777777" w:rsidTr="00E73042">
        <w:tc>
          <w:tcPr>
            <w:tcW w:w="1364" w:type="pct"/>
            <w:tcBorders>
              <w:top w:val="nil"/>
              <w:left w:val="nil"/>
              <w:bottom w:val="nil"/>
              <w:right w:val="nil"/>
            </w:tcBorders>
          </w:tcPr>
          <w:p w14:paraId="11EB31B4"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06DE7B12" w14:textId="684A3A68" w:rsidR="00924527" w:rsidRDefault="00924527" w:rsidP="00AD39F5">
            <w:pPr>
              <w:tabs>
                <w:tab w:val="left" w:pos="280"/>
                <w:tab w:val="left" w:pos="745"/>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(2) Εντός περιόδου τριών </w:t>
            </w:r>
            <w:r w:rsidR="00341EE1">
              <w:rPr>
                <w:rFonts w:ascii="Arial" w:eastAsia="Times New Roman" w:hAnsi="Arial" w:cs="Arial"/>
                <w:sz w:val="24"/>
                <w:szCs w:val="24"/>
                <w:lang w:eastAsia="el-GR"/>
              </w:rPr>
              <w:t xml:space="preserve">(3) </w:t>
            </w:r>
            <w:r w:rsidRPr="00924527">
              <w:rPr>
                <w:rFonts w:ascii="Arial" w:eastAsia="Times New Roman" w:hAnsi="Arial" w:cs="Arial"/>
                <w:sz w:val="24"/>
                <w:szCs w:val="24"/>
                <w:lang w:eastAsia="el-GR"/>
              </w:rPr>
              <w:t xml:space="preserve">μηνών από τη μεταφορά των πιστώσεων σύμφωνα με το εδάφιο (1),  κατατίθεται από τον Υπουργό Υγείας </w:t>
            </w:r>
            <w:r w:rsidR="006436AE">
              <w:rPr>
                <w:rFonts w:ascii="Arial" w:eastAsia="Times New Roman" w:hAnsi="Arial" w:cs="Arial"/>
                <w:sz w:val="24"/>
                <w:szCs w:val="24"/>
                <w:lang w:eastAsia="el-GR"/>
              </w:rPr>
              <w:t>σ</w:t>
            </w:r>
            <w:r w:rsidRPr="00924527">
              <w:rPr>
                <w:rFonts w:ascii="Arial" w:eastAsia="Times New Roman" w:hAnsi="Arial" w:cs="Arial"/>
                <w:sz w:val="24"/>
                <w:szCs w:val="24"/>
                <w:lang w:eastAsia="el-GR"/>
              </w:rPr>
              <w:t>τη Βουλή των Αντιπροσώπων έκθεση που δεικνύει τις περιπτώσεις για τις οποίες δόθηκε τέτοια έγκριση και τις συνθήκες</w:t>
            </w:r>
            <w:r w:rsidR="006436AE">
              <w:rPr>
                <w:rFonts w:ascii="Arial" w:eastAsia="Times New Roman" w:hAnsi="Arial" w:cs="Arial"/>
                <w:sz w:val="24"/>
                <w:szCs w:val="24"/>
                <w:lang w:eastAsia="el-GR"/>
              </w:rPr>
              <w:t>,</w:t>
            </w:r>
            <w:r w:rsidRPr="00924527">
              <w:rPr>
                <w:rFonts w:ascii="Arial" w:eastAsia="Times New Roman" w:hAnsi="Arial" w:cs="Arial"/>
                <w:sz w:val="24"/>
                <w:szCs w:val="24"/>
                <w:lang w:eastAsia="el-GR"/>
              </w:rPr>
              <w:t xml:space="preserve"> </w:t>
            </w:r>
            <w:r w:rsidR="006436AE">
              <w:rPr>
                <w:rFonts w:ascii="Arial" w:eastAsia="Times New Roman" w:hAnsi="Arial" w:cs="Arial"/>
                <w:sz w:val="24"/>
                <w:szCs w:val="24"/>
                <w:lang w:eastAsia="el-GR"/>
              </w:rPr>
              <w:t>υπό</w:t>
            </w:r>
            <w:r w:rsidRPr="00924527">
              <w:rPr>
                <w:rFonts w:ascii="Arial" w:eastAsia="Times New Roman" w:hAnsi="Arial" w:cs="Arial"/>
                <w:sz w:val="24"/>
                <w:szCs w:val="24"/>
                <w:lang w:eastAsia="el-GR"/>
              </w:rPr>
              <w:t xml:space="preserve"> τις οποίες αυτή χορηγήθηκε.</w:t>
            </w:r>
          </w:p>
        </w:tc>
      </w:tr>
      <w:tr w:rsidR="002B075F" w14:paraId="15DDD7BD" w14:textId="77777777" w:rsidTr="00E73042">
        <w:tc>
          <w:tcPr>
            <w:tcW w:w="1364" w:type="pct"/>
            <w:tcBorders>
              <w:top w:val="nil"/>
              <w:left w:val="nil"/>
              <w:bottom w:val="nil"/>
              <w:right w:val="nil"/>
            </w:tcBorders>
          </w:tcPr>
          <w:p w14:paraId="28B4E3C3" w14:textId="77777777" w:rsidR="002B075F" w:rsidRPr="00924527" w:rsidRDefault="002B075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E9283FA" w14:textId="77777777" w:rsidR="002B075F" w:rsidRDefault="002B075F" w:rsidP="00AD39F5">
            <w:pPr>
              <w:tabs>
                <w:tab w:val="left" w:pos="280"/>
                <w:tab w:val="left" w:pos="745"/>
              </w:tabs>
              <w:spacing w:line="360" w:lineRule="auto"/>
              <w:jc w:val="both"/>
              <w:rPr>
                <w:rFonts w:ascii="Arial" w:eastAsia="Times New Roman" w:hAnsi="Arial" w:cs="Arial"/>
                <w:sz w:val="24"/>
                <w:szCs w:val="24"/>
                <w:lang w:eastAsia="el-GR"/>
              </w:rPr>
            </w:pPr>
          </w:p>
        </w:tc>
      </w:tr>
      <w:tr w:rsidR="002B075F" w14:paraId="4880B44A" w14:textId="77777777" w:rsidTr="00E73042">
        <w:tc>
          <w:tcPr>
            <w:tcW w:w="1364" w:type="pct"/>
            <w:tcBorders>
              <w:top w:val="nil"/>
              <w:left w:val="nil"/>
              <w:bottom w:val="nil"/>
              <w:right w:val="nil"/>
            </w:tcBorders>
          </w:tcPr>
          <w:p w14:paraId="37146BD6" w14:textId="77777777" w:rsidR="002B075F" w:rsidRPr="00924527" w:rsidRDefault="002B075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579B0CF" w14:textId="6E1643AF" w:rsidR="002B075F" w:rsidRDefault="002B075F" w:rsidP="00AD39F5">
            <w:pPr>
              <w:tabs>
                <w:tab w:val="left" w:pos="280"/>
                <w:tab w:val="left" w:pos="745"/>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(3) Κάθε υπέρβαση σε ομάδα/υποομάδα δαπανών κατά παράβαση της διαδικασίας που προβλέπεται στο εδάφιο (1) θεωρείται ότι δεν έγινε νόμιμα και οι ελέγχοντες λειτουργοί που ασκούν έλεγχο στις δαπάνες αυτές καθίστανται προσωπικά υπεύθυνοι για κάθε υπέρβαση που </w:t>
            </w:r>
            <w:r w:rsidR="006436AE">
              <w:rPr>
                <w:rFonts w:ascii="Arial" w:eastAsia="Times New Roman" w:hAnsi="Arial" w:cs="Arial"/>
                <w:sz w:val="24"/>
                <w:szCs w:val="24"/>
                <w:lang w:eastAsia="el-GR"/>
              </w:rPr>
              <w:t>διενεργήθηκε ή θα διενεργηθεί</w:t>
            </w:r>
            <w:r w:rsidRPr="00924527">
              <w:rPr>
                <w:rFonts w:ascii="Arial" w:eastAsia="Times New Roman" w:hAnsi="Arial" w:cs="Arial"/>
                <w:sz w:val="24"/>
                <w:szCs w:val="24"/>
                <w:lang w:eastAsia="el-GR"/>
              </w:rPr>
              <w:t>.</w:t>
            </w:r>
          </w:p>
        </w:tc>
      </w:tr>
      <w:tr w:rsidR="002B075F" w14:paraId="40E5FE81" w14:textId="77777777" w:rsidTr="00E73042">
        <w:tc>
          <w:tcPr>
            <w:tcW w:w="1364" w:type="pct"/>
            <w:tcBorders>
              <w:top w:val="nil"/>
              <w:left w:val="nil"/>
              <w:bottom w:val="nil"/>
              <w:right w:val="nil"/>
            </w:tcBorders>
          </w:tcPr>
          <w:p w14:paraId="793CDE75" w14:textId="77777777" w:rsidR="002B075F" w:rsidRPr="00924527" w:rsidRDefault="002B075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F2F33E1" w14:textId="77777777" w:rsidR="002B075F" w:rsidRDefault="002B075F" w:rsidP="00AD39F5">
            <w:pPr>
              <w:tabs>
                <w:tab w:val="left" w:pos="280"/>
                <w:tab w:val="left" w:pos="745"/>
              </w:tabs>
              <w:spacing w:line="360" w:lineRule="auto"/>
              <w:jc w:val="both"/>
              <w:rPr>
                <w:rFonts w:ascii="Arial" w:eastAsia="Times New Roman" w:hAnsi="Arial" w:cs="Arial"/>
                <w:sz w:val="24"/>
                <w:szCs w:val="24"/>
                <w:lang w:eastAsia="el-GR"/>
              </w:rPr>
            </w:pPr>
          </w:p>
        </w:tc>
      </w:tr>
      <w:tr w:rsidR="002B075F" w14:paraId="4A027294" w14:textId="77777777" w:rsidTr="00E73042">
        <w:tc>
          <w:tcPr>
            <w:tcW w:w="1364" w:type="pct"/>
            <w:tcBorders>
              <w:top w:val="nil"/>
              <w:left w:val="nil"/>
              <w:bottom w:val="nil"/>
              <w:right w:val="nil"/>
            </w:tcBorders>
          </w:tcPr>
          <w:p w14:paraId="2BC6E264" w14:textId="77777777" w:rsidR="00341EE1" w:rsidRDefault="002B075F" w:rsidP="00AD39F5">
            <w:pPr>
              <w:spacing w:line="360" w:lineRule="auto"/>
              <w:rPr>
                <w:rFonts w:ascii="Arial" w:eastAsia="Times New Roman" w:hAnsi="Arial" w:cs="Arial"/>
                <w:color w:val="000000"/>
                <w:sz w:val="24"/>
                <w:szCs w:val="24"/>
                <w:lang w:eastAsia="el-GR"/>
              </w:rPr>
            </w:pPr>
            <w:r w:rsidRPr="00924527">
              <w:rPr>
                <w:rFonts w:ascii="Arial" w:eastAsia="Times New Roman" w:hAnsi="Arial" w:cs="Arial"/>
                <w:color w:val="000000"/>
                <w:sz w:val="24"/>
                <w:szCs w:val="24"/>
                <w:lang w:eastAsia="el-GR"/>
              </w:rPr>
              <w:t>Λειτουργοί</w:t>
            </w:r>
            <w:r>
              <w:rPr>
                <w:rFonts w:ascii="Arial" w:eastAsia="Times New Roman" w:hAnsi="Arial" w:cs="Arial"/>
                <w:color w:val="000000"/>
                <w:sz w:val="24"/>
                <w:szCs w:val="24"/>
                <w:lang w:eastAsia="el-GR"/>
              </w:rPr>
              <w:t xml:space="preserve"> </w:t>
            </w:r>
          </w:p>
          <w:p w14:paraId="67153D61" w14:textId="77777777" w:rsidR="00341EE1" w:rsidRDefault="002B075F" w:rsidP="00AD39F5">
            <w:pPr>
              <w:spacing w:line="360" w:lineRule="auto"/>
              <w:rPr>
                <w:rFonts w:ascii="Arial" w:eastAsia="Times New Roman" w:hAnsi="Arial" w:cs="Arial"/>
                <w:color w:val="000000"/>
                <w:sz w:val="24"/>
                <w:szCs w:val="24"/>
                <w:lang w:eastAsia="el-GR"/>
              </w:rPr>
            </w:pPr>
            <w:r w:rsidRPr="00924527">
              <w:rPr>
                <w:rFonts w:ascii="Arial" w:eastAsia="Times New Roman" w:hAnsi="Arial" w:cs="Arial"/>
                <w:color w:val="000000"/>
                <w:sz w:val="24"/>
                <w:szCs w:val="24"/>
                <w:lang w:eastAsia="el-GR"/>
              </w:rPr>
              <w:t xml:space="preserve">υπεύθυνοι για </w:t>
            </w:r>
          </w:p>
          <w:p w14:paraId="278714A0" w14:textId="77777777" w:rsidR="00341EE1" w:rsidRDefault="002B075F" w:rsidP="00AD39F5">
            <w:pPr>
              <w:spacing w:line="360" w:lineRule="auto"/>
              <w:rPr>
                <w:rFonts w:ascii="Arial" w:eastAsia="Times New Roman" w:hAnsi="Arial" w:cs="Arial"/>
                <w:color w:val="000000"/>
                <w:sz w:val="24"/>
                <w:szCs w:val="24"/>
                <w:lang w:eastAsia="el-GR"/>
              </w:rPr>
            </w:pPr>
            <w:r w:rsidRPr="00924527">
              <w:rPr>
                <w:rFonts w:ascii="Arial" w:eastAsia="Times New Roman" w:hAnsi="Arial" w:cs="Arial"/>
                <w:color w:val="000000"/>
                <w:sz w:val="24"/>
                <w:szCs w:val="24"/>
                <w:lang w:eastAsia="el-GR"/>
              </w:rPr>
              <w:t>την</w:t>
            </w:r>
            <w:r>
              <w:rPr>
                <w:rFonts w:ascii="Arial" w:eastAsia="Times New Roman" w:hAnsi="Arial" w:cs="Arial"/>
                <w:color w:val="000000"/>
                <w:sz w:val="24"/>
                <w:szCs w:val="24"/>
                <w:lang w:eastAsia="el-GR"/>
              </w:rPr>
              <w:t xml:space="preserve"> </w:t>
            </w:r>
            <w:r w:rsidRPr="00924527">
              <w:rPr>
                <w:rFonts w:ascii="Arial" w:eastAsia="Times New Roman" w:hAnsi="Arial" w:cs="Arial"/>
                <w:color w:val="000000"/>
                <w:sz w:val="24"/>
                <w:szCs w:val="24"/>
                <w:lang w:eastAsia="el-GR"/>
              </w:rPr>
              <w:t xml:space="preserve">είσπραξη </w:t>
            </w:r>
          </w:p>
          <w:p w14:paraId="1C867E1D" w14:textId="77777777" w:rsidR="00341EE1" w:rsidRDefault="002B075F" w:rsidP="00AD39F5">
            <w:pPr>
              <w:spacing w:line="360" w:lineRule="auto"/>
              <w:rPr>
                <w:rFonts w:ascii="Arial" w:eastAsia="Times New Roman" w:hAnsi="Arial" w:cs="Arial"/>
                <w:color w:val="000000"/>
                <w:sz w:val="24"/>
                <w:szCs w:val="24"/>
                <w:lang w:eastAsia="el-GR"/>
              </w:rPr>
            </w:pPr>
            <w:r w:rsidRPr="00924527">
              <w:rPr>
                <w:rFonts w:ascii="Arial" w:eastAsia="Times New Roman" w:hAnsi="Arial" w:cs="Arial"/>
                <w:color w:val="000000"/>
                <w:sz w:val="24"/>
                <w:szCs w:val="24"/>
                <w:lang w:eastAsia="el-GR"/>
              </w:rPr>
              <w:lastRenderedPageBreak/>
              <w:t>εσόδων</w:t>
            </w:r>
            <w:r>
              <w:rPr>
                <w:rFonts w:ascii="Arial" w:eastAsia="Times New Roman" w:hAnsi="Arial" w:cs="Arial"/>
                <w:color w:val="000000"/>
                <w:sz w:val="24"/>
                <w:szCs w:val="24"/>
                <w:lang w:eastAsia="el-GR"/>
              </w:rPr>
              <w:t xml:space="preserve"> </w:t>
            </w:r>
            <w:r w:rsidRPr="00924527">
              <w:rPr>
                <w:rFonts w:ascii="Arial" w:eastAsia="Times New Roman" w:hAnsi="Arial" w:cs="Arial"/>
                <w:color w:val="000000"/>
                <w:sz w:val="24"/>
                <w:szCs w:val="24"/>
                <w:lang w:eastAsia="el-GR"/>
              </w:rPr>
              <w:t>και λειτουργοί</w:t>
            </w:r>
            <w:r>
              <w:rPr>
                <w:rFonts w:ascii="Arial" w:eastAsia="Times New Roman" w:hAnsi="Arial" w:cs="Arial"/>
                <w:color w:val="000000"/>
                <w:sz w:val="24"/>
                <w:szCs w:val="24"/>
                <w:lang w:eastAsia="el-GR"/>
              </w:rPr>
              <w:t xml:space="preserve"> </w:t>
            </w:r>
            <w:r w:rsidRPr="00924527">
              <w:rPr>
                <w:rFonts w:ascii="Arial" w:eastAsia="Times New Roman" w:hAnsi="Arial" w:cs="Arial"/>
                <w:color w:val="000000"/>
                <w:sz w:val="24"/>
                <w:szCs w:val="24"/>
                <w:lang w:eastAsia="el-GR"/>
              </w:rPr>
              <w:t>που ασκούν</w:t>
            </w:r>
            <w:r>
              <w:rPr>
                <w:rFonts w:ascii="Arial" w:eastAsia="Times New Roman" w:hAnsi="Arial" w:cs="Arial"/>
                <w:color w:val="000000"/>
                <w:sz w:val="24"/>
                <w:szCs w:val="24"/>
                <w:lang w:eastAsia="el-GR"/>
              </w:rPr>
              <w:t xml:space="preserve"> </w:t>
            </w:r>
            <w:r w:rsidRPr="00924527">
              <w:rPr>
                <w:rFonts w:ascii="Arial" w:eastAsia="Times New Roman" w:hAnsi="Arial" w:cs="Arial"/>
                <w:color w:val="000000"/>
                <w:sz w:val="24"/>
                <w:szCs w:val="24"/>
                <w:lang w:eastAsia="el-GR"/>
              </w:rPr>
              <w:t xml:space="preserve">έλεγχο </w:t>
            </w:r>
          </w:p>
          <w:p w14:paraId="2CCD75EF" w14:textId="77777777" w:rsidR="00341EE1" w:rsidRDefault="002B075F" w:rsidP="00AD39F5">
            <w:pPr>
              <w:spacing w:line="360" w:lineRule="auto"/>
              <w:rPr>
                <w:rFonts w:ascii="Arial" w:eastAsia="Times New Roman" w:hAnsi="Arial" w:cs="Arial"/>
                <w:color w:val="000000"/>
                <w:sz w:val="24"/>
                <w:szCs w:val="24"/>
                <w:lang w:eastAsia="el-GR"/>
              </w:rPr>
            </w:pPr>
            <w:r w:rsidRPr="00924527">
              <w:rPr>
                <w:rFonts w:ascii="Arial" w:eastAsia="Times New Roman" w:hAnsi="Arial" w:cs="Arial"/>
                <w:color w:val="000000"/>
                <w:sz w:val="24"/>
                <w:szCs w:val="24"/>
                <w:lang w:eastAsia="el-GR"/>
              </w:rPr>
              <w:t>πάνω στα</w:t>
            </w:r>
            <w:r>
              <w:rPr>
                <w:rFonts w:ascii="Arial" w:eastAsia="Times New Roman" w:hAnsi="Arial" w:cs="Arial"/>
                <w:color w:val="000000"/>
                <w:sz w:val="24"/>
                <w:szCs w:val="24"/>
                <w:lang w:eastAsia="el-GR"/>
              </w:rPr>
              <w:t xml:space="preserve"> </w:t>
            </w:r>
          </w:p>
          <w:p w14:paraId="591E9454" w14:textId="77777777" w:rsidR="00341EE1" w:rsidRDefault="002B075F" w:rsidP="00AD39F5">
            <w:pPr>
              <w:spacing w:line="360" w:lineRule="auto"/>
              <w:rPr>
                <w:rFonts w:ascii="Arial" w:eastAsia="Times New Roman" w:hAnsi="Arial" w:cs="Arial"/>
                <w:color w:val="000000"/>
                <w:sz w:val="24"/>
                <w:szCs w:val="24"/>
                <w:lang w:eastAsia="el-GR"/>
              </w:rPr>
            </w:pPr>
            <w:r w:rsidRPr="00924527">
              <w:rPr>
                <w:rFonts w:ascii="Arial" w:eastAsia="Times New Roman" w:hAnsi="Arial" w:cs="Arial"/>
                <w:color w:val="000000"/>
                <w:sz w:val="24"/>
                <w:szCs w:val="24"/>
                <w:lang w:eastAsia="el-GR"/>
              </w:rPr>
              <w:t>κονδύλια</w:t>
            </w:r>
            <w:r>
              <w:rPr>
                <w:rFonts w:ascii="Arial" w:eastAsia="Times New Roman" w:hAnsi="Arial" w:cs="Arial"/>
                <w:color w:val="000000"/>
                <w:sz w:val="24"/>
                <w:szCs w:val="24"/>
                <w:lang w:eastAsia="el-GR"/>
              </w:rPr>
              <w:t xml:space="preserve"> </w:t>
            </w:r>
          </w:p>
          <w:p w14:paraId="76D8BE3D" w14:textId="77777777" w:rsidR="002B075F" w:rsidRDefault="002B075F" w:rsidP="00AD39F5">
            <w:pPr>
              <w:spacing w:line="360" w:lineRule="auto"/>
              <w:rPr>
                <w:rFonts w:ascii="Arial" w:eastAsia="Times New Roman" w:hAnsi="Arial" w:cs="Arial"/>
                <w:color w:val="000000"/>
                <w:sz w:val="24"/>
                <w:szCs w:val="24"/>
                <w:lang w:eastAsia="el-GR"/>
              </w:rPr>
            </w:pPr>
            <w:r w:rsidRPr="00924527">
              <w:rPr>
                <w:rFonts w:ascii="Arial" w:eastAsia="Times New Roman" w:hAnsi="Arial" w:cs="Arial"/>
                <w:color w:val="000000"/>
                <w:sz w:val="24"/>
                <w:szCs w:val="24"/>
                <w:lang w:eastAsia="el-GR"/>
              </w:rPr>
              <w:t>δαπανών.</w:t>
            </w:r>
          </w:p>
          <w:p w14:paraId="141E4FEE" w14:textId="194C42DA" w:rsidR="006436AE" w:rsidRPr="00924527" w:rsidRDefault="006436AE" w:rsidP="00AD39F5">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Δεύτερος Πίνακας.</w:t>
            </w:r>
          </w:p>
        </w:tc>
        <w:tc>
          <w:tcPr>
            <w:tcW w:w="3636" w:type="pct"/>
            <w:gridSpan w:val="2"/>
            <w:tcBorders>
              <w:top w:val="nil"/>
              <w:left w:val="nil"/>
              <w:bottom w:val="nil"/>
              <w:right w:val="nil"/>
            </w:tcBorders>
          </w:tcPr>
          <w:p w14:paraId="69ED271D" w14:textId="4509EFBE" w:rsidR="002B075F" w:rsidRDefault="002B075F" w:rsidP="00AD39F5">
            <w:pPr>
              <w:tabs>
                <w:tab w:val="left" w:pos="280"/>
                <w:tab w:val="left" w:pos="745"/>
              </w:tabs>
              <w:spacing w:line="360" w:lineRule="auto"/>
              <w:jc w:val="both"/>
              <w:rPr>
                <w:rFonts w:ascii="Arial" w:eastAsia="Times New Roman" w:hAnsi="Arial" w:cs="Arial"/>
                <w:sz w:val="24"/>
                <w:szCs w:val="24"/>
                <w:lang w:eastAsia="el-GR"/>
              </w:rPr>
            </w:pPr>
            <w:r w:rsidRPr="00924527">
              <w:rPr>
                <w:rFonts w:ascii="Arial" w:eastAsia="Times New Roman" w:hAnsi="Arial" w:cs="Arial"/>
                <w:color w:val="000000"/>
                <w:sz w:val="24"/>
                <w:szCs w:val="24"/>
                <w:lang w:eastAsia="el-GR"/>
              </w:rPr>
              <w:lastRenderedPageBreak/>
              <w:t>5. Οι λειτουργοί που αναφέρονται στο</w:t>
            </w:r>
            <w:r w:rsidR="006436AE">
              <w:rPr>
                <w:rFonts w:ascii="Arial" w:eastAsia="Times New Roman" w:hAnsi="Arial" w:cs="Arial"/>
                <w:color w:val="000000"/>
                <w:sz w:val="24"/>
                <w:szCs w:val="24"/>
                <w:lang w:eastAsia="el-GR"/>
              </w:rPr>
              <w:t xml:space="preserve">ν Δεύτερο Πίνακα </w:t>
            </w:r>
            <w:r w:rsidRPr="00924527">
              <w:rPr>
                <w:rFonts w:ascii="Arial" w:eastAsia="Times New Roman" w:hAnsi="Arial" w:cs="Arial"/>
                <w:color w:val="000000"/>
                <w:sz w:val="24"/>
                <w:szCs w:val="24"/>
                <w:lang w:eastAsia="el-GR"/>
              </w:rPr>
              <w:t>ορίζονται ως οι λειτουργοί υπεύθυνοι για την είσπραξη εσόδων και οι λειτουργοί που ασκούν έλεγχο πάνω στα κονδύλια δαπανών</w:t>
            </w:r>
            <w:r>
              <w:rPr>
                <w:rFonts w:ascii="Arial" w:eastAsia="Times New Roman" w:hAnsi="Arial" w:cs="Arial"/>
                <w:color w:val="000000"/>
                <w:sz w:val="24"/>
                <w:szCs w:val="24"/>
                <w:lang w:eastAsia="el-GR"/>
              </w:rPr>
              <w:t>.</w:t>
            </w:r>
          </w:p>
        </w:tc>
      </w:tr>
      <w:tr w:rsidR="002B075F" w14:paraId="06974F35" w14:textId="77777777" w:rsidTr="00E73042">
        <w:tc>
          <w:tcPr>
            <w:tcW w:w="1364" w:type="pct"/>
            <w:tcBorders>
              <w:top w:val="nil"/>
              <w:left w:val="nil"/>
              <w:bottom w:val="nil"/>
              <w:right w:val="nil"/>
            </w:tcBorders>
          </w:tcPr>
          <w:p w14:paraId="1957D79E" w14:textId="77777777" w:rsidR="002B075F" w:rsidRPr="00924527" w:rsidRDefault="002B075F" w:rsidP="00AD39F5">
            <w:pPr>
              <w:spacing w:line="360" w:lineRule="auto"/>
              <w:rPr>
                <w:rFonts w:ascii="Arial" w:eastAsia="Times New Roman" w:hAnsi="Arial" w:cs="Arial"/>
                <w:color w:val="000000"/>
                <w:sz w:val="24"/>
                <w:szCs w:val="24"/>
                <w:lang w:eastAsia="el-GR"/>
              </w:rPr>
            </w:pPr>
          </w:p>
        </w:tc>
        <w:tc>
          <w:tcPr>
            <w:tcW w:w="3636" w:type="pct"/>
            <w:gridSpan w:val="2"/>
            <w:tcBorders>
              <w:top w:val="nil"/>
              <w:left w:val="nil"/>
              <w:bottom w:val="nil"/>
              <w:right w:val="nil"/>
            </w:tcBorders>
          </w:tcPr>
          <w:p w14:paraId="59F77D85" w14:textId="77777777" w:rsidR="002B075F" w:rsidRPr="00924527" w:rsidRDefault="002B075F" w:rsidP="00AD39F5">
            <w:pPr>
              <w:tabs>
                <w:tab w:val="left" w:pos="280"/>
                <w:tab w:val="left" w:pos="745"/>
              </w:tabs>
              <w:spacing w:line="360" w:lineRule="auto"/>
              <w:jc w:val="both"/>
              <w:rPr>
                <w:rFonts w:ascii="Arial" w:eastAsia="Times New Roman" w:hAnsi="Arial" w:cs="Arial"/>
                <w:color w:val="000000"/>
                <w:sz w:val="24"/>
                <w:szCs w:val="24"/>
                <w:lang w:eastAsia="el-GR"/>
              </w:rPr>
            </w:pPr>
          </w:p>
        </w:tc>
      </w:tr>
      <w:tr w:rsidR="002B075F" w14:paraId="5559784D" w14:textId="77777777" w:rsidTr="00E73042">
        <w:tc>
          <w:tcPr>
            <w:tcW w:w="1364" w:type="pct"/>
            <w:tcBorders>
              <w:top w:val="nil"/>
              <w:left w:val="nil"/>
              <w:bottom w:val="nil"/>
              <w:right w:val="nil"/>
            </w:tcBorders>
          </w:tcPr>
          <w:p w14:paraId="4D81044B" w14:textId="77777777" w:rsidR="00FC443F" w:rsidRDefault="002B075F"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Μείωση </w:t>
            </w:r>
          </w:p>
          <w:p w14:paraId="36CD643A" w14:textId="77777777" w:rsidR="00341EE1" w:rsidRDefault="002B075F"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κλιμάκων </w:t>
            </w:r>
          </w:p>
          <w:p w14:paraId="334F9B27" w14:textId="5C3D719A" w:rsidR="002B075F" w:rsidRDefault="002B075F"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εισδοχής.</w:t>
            </w:r>
          </w:p>
          <w:p w14:paraId="3C3BFEAE" w14:textId="64A63BF7" w:rsidR="006436AE" w:rsidRDefault="006436AE" w:rsidP="00AD39F5">
            <w:pPr>
              <w:spacing w:line="360" w:lineRule="auto"/>
              <w:rPr>
                <w:rFonts w:ascii="Arial" w:eastAsia="Times New Roman" w:hAnsi="Arial" w:cs="Arial"/>
                <w:sz w:val="24"/>
                <w:szCs w:val="24"/>
                <w:lang w:eastAsia="el-GR"/>
              </w:rPr>
            </w:pPr>
          </w:p>
          <w:p w14:paraId="755A99F5" w14:textId="77777777" w:rsidR="00A468D5" w:rsidRDefault="00A468D5" w:rsidP="00AD39F5">
            <w:pPr>
              <w:spacing w:line="360" w:lineRule="auto"/>
              <w:rPr>
                <w:rFonts w:ascii="Arial" w:eastAsia="Times New Roman" w:hAnsi="Arial" w:cs="Arial"/>
                <w:sz w:val="24"/>
                <w:szCs w:val="24"/>
                <w:lang w:eastAsia="el-GR"/>
              </w:rPr>
            </w:pPr>
          </w:p>
          <w:p w14:paraId="58575C01" w14:textId="125581A0" w:rsidR="006436AE" w:rsidRDefault="006436AE" w:rsidP="00AD39F5">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Τρίτος Πίνακας.</w:t>
            </w:r>
          </w:p>
          <w:p w14:paraId="6BF9D279" w14:textId="77777777" w:rsidR="00341EE1" w:rsidRDefault="00341EE1" w:rsidP="00AD39F5">
            <w:pPr>
              <w:spacing w:line="360" w:lineRule="auto"/>
              <w:rPr>
                <w:rFonts w:ascii="Arial" w:eastAsia="Times New Roman" w:hAnsi="Arial" w:cs="Arial"/>
                <w:color w:val="000000"/>
                <w:sz w:val="24"/>
                <w:szCs w:val="24"/>
                <w:lang w:eastAsia="el-GR"/>
              </w:rPr>
            </w:pPr>
          </w:p>
          <w:p w14:paraId="772E6EC7" w14:textId="77777777" w:rsidR="00341EE1" w:rsidRDefault="00341EE1" w:rsidP="00AD39F5">
            <w:pPr>
              <w:spacing w:line="360" w:lineRule="auto"/>
              <w:rPr>
                <w:rFonts w:ascii="Arial" w:eastAsia="Times New Roman" w:hAnsi="Arial" w:cs="Arial"/>
                <w:color w:val="000000"/>
                <w:sz w:val="24"/>
                <w:szCs w:val="24"/>
                <w:lang w:eastAsia="el-GR"/>
              </w:rPr>
            </w:pPr>
          </w:p>
          <w:p w14:paraId="3F933855" w14:textId="77777777" w:rsidR="00341EE1" w:rsidRDefault="00341EE1" w:rsidP="00AD39F5">
            <w:pPr>
              <w:spacing w:line="360" w:lineRule="auto"/>
              <w:rPr>
                <w:rFonts w:ascii="Arial" w:eastAsia="Times New Roman" w:hAnsi="Arial" w:cs="Arial"/>
                <w:color w:val="000000"/>
                <w:sz w:val="24"/>
                <w:szCs w:val="24"/>
                <w:lang w:eastAsia="el-GR"/>
              </w:rPr>
            </w:pPr>
          </w:p>
          <w:p w14:paraId="2247FEC9" w14:textId="77777777" w:rsidR="00341EE1" w:rsidRDefault="00341EE1" w:rsidP="00AD39F5">
            <w:pPr>
              <w:spacing w:line="360" w:lineRule="auto"/>
              <w:rPr>
                <w:rFonts w:ascii="Arial" w:eastAsia="Times New Roman" w:hAnsi="Arial" w:cs="Arial"/>
                <w:color w:val="000000"/>
                <w:sz w:val="24"/>
                <w:szCs w:val="24"/>
                <w:lang w:eastAsia="el-GR"/>
              </w:rPr>
            </w:pPr>
          </w:p>
          <w:p w14:paraId="6AF74E80" w14:textId="77777777" w:rsidR="00341EE1" w:rsidRDefault="00341EE1" w:rsidP="00AD39F5">
            <w:pPr>
              <w:spacing w:line="360" w:lineRule="auto"/>
              <w:rPr>
                <w:rFonts w:ascii="Arial" w:eastAsia="Times New Roman" w:hAnsi="Arial" w:cs="Arial"/>
                <w:color w:val="000000"/>
                <w:sz w:val="24"/>
                <w:szCs w:val="24"/>
                <w:lang w:eastAsia="el-GR"/>
              </w:rPr>
            </w:pPr>
          </w:p>
          <w:p w14:paraId="7D7D7595" w14:textId="77777777" w:rsidR="00341EE1" w:rsidRDefault="00341EE1" w:rsidP="00AD39F5">
            <w:pPr>
              <w:spacing w:line="360" w:lineRule="auto"/>
              <w:rPr>
                <w:rFonts w:ascii="Arial" w:eastAsia="Times New Roman" w:hAnsi="Arial" w:cs="Arial"/>
                <w:color w:val="000000"/>
                <w:sz w:val="24"/>
                <w:szCs w:val="24"/>
                <w:lang w:eastAsia="el-GR"/>
              </w:rPr>
            </w:pPr>
          </w:p>
          <w:p w14:paraId="240A12D8" w14:textId="1AF8B08D" w:rsidR="00341EE1" w:rsidRPr="00924527" w:rsidRDefault="006436AE" w:rsidP="00AD39F5">
            <w:pPr>
              <w:spacing w:line="36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Τέταρτος</w:t>
            </w:r>
            <w:r w:rsidR="00341EE1">
              <w:rPr>
                <w:rFonts w:ascii="Arial" w:eastAsia="Times New Roman" w:hAnsi="Arial" w:cs="Arial"/>
                <w:color w:val="000000"/>
                <w:sz w:val="24"/>
                <w:szCs w:val="24"/>
                <w:lang w:eastAsia="el-GR"/>
              </w:rPr>
              <w:t xml:space="preserve"> Πίνακας.</w:t>
            </w:r>
          </w:p>
        </w:tc>
        <w:tc>
          <w:tcPr>
            <w:tcW w:w="3636" w:type="pct"/>
            <w:gridSpan w:val="2"/>
            <w:tcBorders>
              <w:top w:val="nil"/>
              <w:left w:val="nil"/>
              <w:bottom w:val="nil"/>
              <w:right w:val="nil"/>
            </w:tcBorders>
          </w:tcPr>
          <w:p w14:paraId="3181A310" w14:textId="67B16190" w:rsidR="002B075F" w:rsidRPr="00924527" w:rsidRDefault="002B075F" w:rsidP="00AD39F5">
            <w:pPr>
              <w:tabs>
                <w:tab w:val="left" w:pos="280"/>
                <w:tab w:val="left" w:pos="745"/>
              </w:tabs>
              <w:spacing w:line="360" w:lineRule="auto"/>
              <w:jc w:val="both"/>
              <w:rPr>
                <w:rFonts w:ascii="Arial" w:eastAsia="Times New Roman" w:hAnsi="Arial" w:cs="Arial"/>
                <w:color w:val="000000"/>
                <w:sz w:val="24"/>
                <w:szCs w:val="24"/>
                <w:lang w:eastAsia="el-GR"/>
              </w:rPr>
            </w:pPr>
            <w:r w:rsidRPr="00924527">
              <w:rPr>
                <w:rFonts w:ascii="Arial" w:eastAsia="Times New Roman" w:hAnsi="Arial" w:cs="Arial"/>
                <w:sz w:val="24"/>
                <w:szCs w:val="24"/>
                <w:lang w:eastAsia="el-GR"/>
              </w:rPr>
              <w:t xml:space="preserve">6.-(1) Ανεξαρτήτως </w:t>
            </w:r>
            <w:r w:rsidR="006436AE">
              <w:rPr>
                <w:rFonts w:ascii="Arial" w:eastAsia="Times New Roman" w:hAnsi="Arial" w:cs="Arial"/>
                <w:sz w:val="24"/>
                <w:szCs w:val="24"/>
                <w:lang w:eastAsia="el-GR"/>
              </w:rPr>
              <w:t>των</w:t>
            </w:r>
            <w:r w:rsidRPr="00924527">
              <w:rPr>
                <w:rFonts w:ascii="Arial" w:eastAsia="Times New Roman" w:hAnsi="Arial" w:cs="Arial"/>
                <w:sz w:val="24"/>
                <w:szCs w:val="24"/>
                <w:lang w:eastAsia="el-GR"/>
              </w:rPr>
              <w:t xml:space="preserve"> διατάξε</w:t>
            </w:r>
            <w:r w:rsidR="006436AE">
              <w:rPr>
                <w:rFonts w:ascii="Arial" w:eastAsia="Times New Roman" w:hAnsi="Arial" w:cs="Arial"/>
                <w:sz w:val="24"/>
                <w:szCs w:val="24"/>
                <w:lang w:eastAsia="el-GR"/>
              </w:rPr>
              <w:t>ων</w:t>
            </w:r>
            <w:r w:rsidRPr="00924527">
              <w:rPr>
                <w:rFonts w:ascii="Arial" w:eastAsia="Times New Roman" w:hAnsi="Arial" w:cs="Arial"/>
                <w:sz w:val="24"/>
                <w:szCs w:val="24"/>
                <w:lang w:eastAsia="el-GR"/>
              </w:rPr>
              <w:t xml:space="preserve"> οποιουδήποτε άλλου Νόμου ή Κανονισμ</w:t>
            </w:r>
            <w:r w:rsidR="006436AE">
              <w:rPr>
                <w:rFonts w:ascii="Arial" w:eastAsia="Times New Roman" w:hAnsi="Arial" w:cs="Arial"/>
                <w:sz w:val="24"/>
                <w:szCs w:val="24"/>
                <w:lang w:eastAsia="el-GR"/>
              </w:rPr>
              <w:t>ών</w:t>
            </w:r>
            <w:r w:rsidRPr="00924527">
              <w:rPr>
                <w:rFonts w:ascii="Arial" w:eastAsia="Times New Roman" w:hAnsi="Arial" w:cs="Arial"/>
                <w:sz w:val="24"/>
                <w:szCs w:val="24"/>
                <w:lang w:eastAsia="el-GR"/>
              </w:rPr>
              <w:t xml:space="preserve">, πρόσωπα </w:t>
            </w:r>
            <w:r w:rsidR="00A468D5">
              <w:rPr>
                <w:rFonts w:ascii="Arial" w:eastAsia="Times New Roman" w:hAnsi="Arial" w:cs="Arial"/>
                <w:sz w:val="24"/>
                <w:szCs w:val="24"/>
                <w:lang w:eastAsia="el-GR"/>
              </w:rPr>
              <w:t>τα οποία</w:t>
            </w:r>
            <w:r w:rsidRPr="00924527">
              <w:rPr>
                <w:rFonts w:ascii="Arial" w:eastAsia="Times New Roman" w:hAnsi="Arial" w:cs="Arial"/>
                <w:sz w:val="24"/>
                <w:szCs w:val="24"/>
                <w:lang w:eastAsia="el-GR"/>
              </w:rPr>
              <w:t xml:space="preserve"> από την 1</w:t>
            </w:r>
            <w:r w:rsidRPr="002B075F">
              <w:rPr>
                <w:rFonts w:ascii="Arial" w:eastAsia="Times New Roman" w:hAnsi="Arial" w:cs="Arial"/>
                <w:sz w:val="24"/>
                <w:szCs w:val="24"/>
                <w:vertAlign w:val="superscript"/>
                <w:lang w:eastAsia="el-GR"/>
              </w:rPr>
              <w:t>η</w:t>
            </w:r>
            <w:r>
              <w:rPr>
                <w:rFonts w:ascii="Arial" w:eastAsia="Times New Roman" w:hAnsi="Arial" w:cs="Arial"/>
                <w:sz w:val="24"/>
                <w:szCs w:val="24"/>
                <w:lang w:eastAsia="el-GR"/>
              </w:rPr>
              <w:t xml:space="preserve"> Ιανουαρίου </w:t>
            </w:r>
            <w:r w:rsidRPr="00924527">
              <w:rPr>
                <w:rFonts w:ascii="Arial" w:eastAsia="Times New Roman" w:hAnsi="Arial" w:cs="Arial"/>
                <w:sz w:val="24"/>
                <w:szCs w:val="24"/>
                <w:lang w:eastAsia="el-GR"/>
              </w:rPr>
              <w:t xml:space="preserve">2012 και στο εξής διορίζονται σε θέσεις Πρώτου Διορισμού ή Πρώτου Διορισμού και Προαγωγής στις κατώτερες θέσεις των υφιστάμενων δομών θέσεων που περιλαμβάνονται στον </w:t>
            </w:r>
            <w:r w:rsidR="006436AE">
              <w:rPr>
                <w:rFonts w:ascii="Arial" w:eastAsia="Times New Roman" w:hAnsi="Arial" w:cs="Arial"/>
                <w:sz w:val="24"/>
                <w:szCs w:val="24"/>
                <w:lang w:eastAsia="el-GR"/>
              </w:rPr>
              <w:t>Τρίτο Πίνακα</w:t>
            </w:r>
            <w:r w:rsidRPr="00924527">
              <w:rPr>
                <w:rFonts w:ascii="Arial" w:eastAsia="Times New Roman" w:hAnsi="Arial" w:cs="Arial"/>
                <w:sz w:val="24"/>
                <w:szCs w:val="24"/>
                <w:lang w:eastAsia="el-GR"/>
              </w:rPr>
              <w:t xml:space="preserve"> ή προσλαμβάνονται πάνω σε έκτακτη βάση ή με σύμβαση για εκτέλεση καθηκόντων που αντιστοιχούν στις κατώτερες θέσεις των υφιστάμενων δομών λαμβάνουν, κατά τα δύο πρώτα έτη της υπηρεσίας ή απασχόλησής τους, ετήσιο βασικό μισθό ανάλογα με τη μισθοδοτική κλίμακα της θέσης στην οποία διορίζονται ή προάγονται ή προσλαμβάνονται όπως δεικνύεται στο</w:t>
            </w:r>
            <w:r w:rsidR="00341EE1">
              <w:rPr>
                <w:rFonts w:ascii="Arial" w:eastAsia="Times New Roman" w:hAnsi="Arial" w:cs="Arial"/>
                <w:sz w:val="24"/>
                <w:szCs w:val="24"/>
                <w:lang w:eastAsia="el-GR"/>
              </w:rPr>
              <w:t xml:space="preserve">ν </w:t>
            </w:r>
            <w:r w:rsidR="006436AE" w:rsidRPr="006436AE">
              <w:rPr>
                <w:rFonts w:ascii="Arial" w:eastAsia="Times New Roman" w:hAnsi="Arial" w:cs="Arial"/>
                <w:sz w:val="24"/>
                <w:szCs w:val="24"/>
                <w:lang w:eastAsia="el-GR"/>
              </w:rPr>
              <w:t>Τέταρτο</w:t>
            </w:r>
            <w:r w:rsidRPr="006436AE">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Πίνακα.</w:t>
            </w:r>
          </w:p>
        </w:tc>
      </w:tr>
      <w:tr w:rsidR="00FC443F" w14:paraId="39C5728D" w14:textId="77777777" w:rsidTr="00E73042">
        <w:tc>
          <w:tcPr>
            <w:tcW w:w="1364" w:type="pct"/>
            <w:tcBorders>
              <w:top w:val="nil"/>
              <w:left w:val="nil"/>
              <w:bottom w:val="nil"/>
              <w:right w:val="nil"/>
            </w:tcBorders>
          </w:tcPr>
          <w:p w14:paraId="675512F5"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45C5366B" w14:textId="77777777" w:rsidR="00FC443F" w:rsidRPr="00924527" w:rsidRDefault="00FC443F" w:rsidP="00AD39F5">
            <w:pPr>
              <w:tabs>
                <w:tab w:val="left" w:pos="280"/>
                <w:tab w:val="left" w:pos="745"/>
              </w:tabs>
              <w:spacing w:line="360" w:lineRule="auto"/>
              <w:jc w:val="both"/>
              <w:rPr>
                <w:rFonts w:ascii="Arial" w:eastAsia="Times New Roman" w:hAnsi="Arial" w:cs="Arial"/>
                <w:sz w:val="24"/>
                <w:szCs w:val="24"/>
                <w:lang w:eastAsia="el-GR"/>
              </w:rPr>
            </w:pPr>
          </w:p>
        </w:tc>
      </w:tr>
      <w:tr w:rsidR="00FC443F" w14:paraId="21EE6055" w14:textId="77777777" w:rsidTr="00E73042">
        <w:tc>
          <w:tcPr>
            <w:tcW w:w="1364" w:type="pct"/>
            <w:tcBorders>
              <w:top w:val="nil"/>
              <w:left w:val="nil"/>
              <w:bottom w:val="nil"/>
              <w:right w:val="nil"/>
            </w:tcBorders>
          </w:tcPr>
          <w:p w14:paraId="7241B8D4"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5E5C9C8B" w14:textId="320DF7D4" w:rsidR="00FC443F" w:rsidRPr="00924527" w:rsidRDefault="00FC443F" w:rsidP="00AD39F5">
            <w:pPr>
              <w:tabs>
                <w:tab w:val="left" w:pos="280"/>
                <w:tab w:val="left" w:pos="745"/>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(2)  Με τη συμπλήρωση είκοσι τεσσάρων </w:t>
            </w:r>
            <w:r>
              <w:rPr>
                <w:rFonts w:ascii="Arial" w:eastAsia="Times New Roman" w:hAnsi="Arial" w:cs="Arial"/>
                <w:sz w:val="24"/>
                <w:szCs w:val="24"/>
                <w:lang w:eastAsia="el-GR"/>
              </w:rPr>
              <w:t xml:space="preserve">(24) </w:t>
            </w:r>
            <w:r w:rsidRPr="00924527">
              <w:rPr>
                <w:rFonts w:ascii="Arial" w:eastAsia="Times New Roman" w:hAnsi="Arial" w:cs="Arial"/>
                <w:sz w:val="24"/>
                <w:szCs w:val="24"/>
                <w:lang w:eastAsia="el-GR"/>
              </w:rPr>
              <w:t>μηνών υπηρεσίας ή απασχόλησης στους υπό αναφορά βασικούς μισθούς των μειωμένων κλιμάκων εισδοχής, ο εργοδοτούμενος θα τοποθετείται στην αρχική βαθμίδα της μισθοδοτικής κλίμακας της θέσης, όπως αυτή αναφέρεται στο οικείο Σχέδιο Υπηρεσίας ή σε σημείωση στον παρόντα Προϋπολογισμό</w:t>
            </w:r>
            <w:r>
              <w:rPr>
                <w:rFonts w:ascii="Arial" w:eastAsia="Times New Roman" w:hAnsi="Arial" w:cs="Arial"/>
                <w:sz w:val="24"/>
                <w:szCs w:val="24"/>
                <w:lang w:eastAsia="el-GR"/>
              </w:rPr>
              <w:t>:</w:t>
            </w:r>
          </w:p>
        </w:tc>
      </w:tr>
      <w:tr w:rsidR="00FC443F" w14:paraId="4B064D29" w14:textId="77777777" w:rsidTr="00E73042">
        <w:tc>
          <w:tcPr>
            <w:tcW w:w="1364" w:type="pct"/>
            <w:tcBorders>
              <w:top w:val="nil"/>
              <w:left w:val="nil"/>
              <w:bottom w:val="nil"/>
              <w:right w:val="nil"/>
            </w:tcBorders>
          </w:tcPr>
          <w:p w14:paraId="420566B3"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6441CA99" w14:textId="77777777" w:rsidR="00FC443F" w:rsidRDefault="00FC443F" w:rsidP="00AD39F5">
            <w:pPr>
              <w:tabs>
                <w:tab w:val="left" w:pos="280"/>
                <w:tab w:val="left" w:pos="745"/>
              </w:tabs>
              <w:spacing w:line="360" w:lineRule="auto"/>
              <w:jc w:val="both"/>
              <w:rPr>
                <w:rFonts w:ascii="Arial" w:eastAsia="Times New Roman" w:hAnsi="Arial" w:cs="Arial"/>
                <w:sz w:val="24"/>
                <w:szCs w:val="24"/>
                <w:lang w:eastAsia="el-GR"/>
              </w:rPr>
            </w:pPr>
          </w:p>
        </w:tc>
      </w:tr>
      <w:tr w:rsidR="00FC443F" w14:paraId="526E485C" w14:textId="77777777" w:rsidTr="00E73042">
        <w:tc>
          <w:tcPr>
            <w:tcW w:w="1364" w:type="pct"/>
            <w:tcBorders>
              <w:top w:val="nil"/>
              <w:left w:val="nil"/>
              <w:bottom w:val="nil"/>
              <w:right w:val="nil"/>
            </w:tcBorders>
          </w:tcPr>
          <w:p w14:paraId="76DDDB6D"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837DEE2" w14:textId="77871F76" w:rsidR="00FC443F" w:rsidRDefault="00FC443F" w:rsidP="00AD39F5">
            <w:pPr>
              <w:tabs>
                <w:tab w:val="left" w:pos="280"/>
                <w:tab w:val="left" w:pos="745"/>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sidRPr="00924527">
              <w:rPr>
                <w:rFonts w:ascii="Arial" w:eastAsia="Times New Roman" w:hAnsi="Arial" w:cs="Arial"/>
                <w:sz w:val="24"/>
                <w:szCs w:val="24"/>
                <w:lang w:eastAsia="el-GR"/>
              </w:rPr>
              <w:t>Νοείται ότι</w:t>
            </w:r>
            <w:r w:rsidR="006436AE">
              <w:rPr>
                <w:rFonts w:ascii="Arial" w:eastAsia="Times New Roman" w:hAnsi="Arial" w:cs="Arial"/>
                <w:sz w:val="24"/>
                <w:szCs w:val="24"/>
                <w:lang w:eastAsia="el-GR"/>
              </w:rPr>
              <w:t>,</w:t>
            </w:r>
            <w:r w:rsidRPr="00924527">
              <w:rPr>
                <w:rFonts w:ascii="Arial" w:eastAsia="Times New Roman" w:hAnsi="Arial" w:cs="Arial"/>
                <w:sz w:val="24"/>
                <w:szCs w:val="24"/>
                <w:lang w:eastAsia="el-GR"/>
              </w:rPr>
              <w:t xml:space="preserve"> ενδεχόμενη προηγούμενη υπηρεσία ή απασχόληση σε μειωμένη κλίμακα εισδοχής, συμψηφίζεται με υπηρεσία ή απασχόληση σε μειωμένη κλίμακα εισδοχής άλλης </w:t>
            </w:r>
            <w:r w:rsidRPr="00924527">
              <w:rPr>
                <w:rFonts w:ascii="Arial" w:eastAsia="Times New Roman" w:hAnsi="Arial" w:cs="Arial"/>
                <w:sz w:val="24"/>
                <w:szCs w:val="24"/>
                <w:lang w:eastAsia="el-GR"/>
              </w:rPr>
              <w:lastRenderedPageBreak/>
              <w:t>θέσης ή καθεστώτος απασχόλησης στον ίδιο εργοδότη, για σκοπούς συμπλήρωσης των ε</w:t>
            </w:r>
            <w:r>
              <w:rPr>
                <w:rFonts w:ascii="Arial" w:eastAsia="Times New Roman" w:hAnsi="Arial" w:cs="Arial"/>
                <w:sz w:val="24"/>
                <w:szCs w:val="24"/>
                <w:lang w:eastAsia="el-GR"/>
              </w:rPr>
              <w:t>ί</w:t>
            </w:r>
            <w:r w:rsidRPr="00924527">
              <w:rPr>
                <w:rFonts w:ascii="Arial" w:eastAsia="Times New Roman" w:hAnsi="Arial" w:cs="Arial"/>
                <w:sz w:val="24"/>
                <w:szCs w:val="24"/>
                <w:lang w:eastAsia="el-GR"/>
              </w:rPr>
              <w:t>κοσι</w:t>
            </w:r>
            <w:r>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 xml:space="preserve">τεσσάρων </w:t>
            </w:r>
            <w:r w:rsidR="006436AE">
              <w:rPr>
                <w:rFonts w:ascii="Arial" w:eastAsia="Times New Roman" w:hAnsi="Arial" w:cs="Arial"/>
                <w:sz w:val="24"/>
                <w:szCs w:val="24"/>
                <w:lang w:eastAsia="el-GR"/>
              </w:rPr>
              <w:t xml:space="preserve">(24) </w:t>
            </w:r>
            <w:r w:rsidRPr="00924527">
              <w:rPr>
                <w:rFonts w:ascii="Arial" w:eastAsia="Times New Roman" w:hAnsi="Arial" w:cs="Arial"/>
                <w:sz w:val="24"/>
                <w:szCs w:val="24"/>
                <w:lang w:eastAsia="el-GR"/>
              </w:rPr>
              <w:t>μηνών</w:t>
            </w:r>
            <w:r>
              <w:rPr>
                <w:rFonts w:ascii="Arial" w:eastAsia="Times New Roman" w:hAnsi="Arial" w:cs="Arial"/>
                <w:sz w:val="24"/>
                <w:szCs w:val="24"/>
                <w:lang w:eastAsia="el-GR"/>
              </w:rPr>
              <w:t>:</w:t>
            </w:r>
          </w:p>
        </w:tc>
      </w:tr>
      <w:tr w:rsidR="00FC443F" w14:paraId="26D6A78A" w14:textId="77777777" w:rsidTr="00E73042">
        <w:tc>
          <w:tcPr>
            <w:tcW w:w="1364" w:type="pct"/>
            <w:tcBorders>
              <w:top w:val="nil"/>
              <w:left w:val="nil"/>
              <w:bottom w:val="nil"/>
              <w:right w:val="nil"/>
            </w:tcBorders>
          </w:tcPr>
          <w:p w14:paraId="4E017F8F"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A876266" w14:textId="77777777" w:rsidR="00FC443F" w:rsidRDefault="00FC443F" w:rsidP="00AD39F5">
            <w:pPr>
              <w:tabs>
                <w:tab w:val="left" w:pos="280"/>
                <w:tab w:val="left" w:pos="745"/>
              </w:tabs>
              <w:spacing w:line="360" w:lineRule="auto"/>
              <w:jc w:val="both"/>
              <w:rPr>
                <w:rFonts w:ascii="Arial" w:eastAsia="Times New Roman" w:hAnsi="Arial" w:cs="Arial"/>
                <w:sz w:val="24"/>
                <w:szCs w:val="24"/>
                <w:lang w:eastAsia="el-GR"/>
              </w:rPr>
            </w:pPr>
          </w:p>
        </w:tc>
      </w:tr>
      <w:tr w:rsidR="00FC443F" w14:paraId="43795694" w14:textId="77777777" w:rsidTr="00E73042">
        <w:tc>
          <w:tcPr>
            <w:tcW w:w="1364" w:type="pct"/>
            <w:tcBorders>
              <w:top w:val="nil"/>
              <w:left w:val="nil"/>
              <w:bottom w:val="nil"/>
              <w:right w:val="nil"/>
            </w:tcBorders>
          </w:tcPr>
          <w:p w14:paraId="430F4022"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B1C3065" w14:textId="7A0CC90D" w:rsidR="00FC443F" w:rsidRDefault="00FC443F" w:rsidP="00AD39F5">
            <w:pPr>
              <w:tabs>
                <w:tab w:val="left" w:pos="280"/>
                <w:tab w:val="left" w:pos="745"/>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Νοείται </w:t>
            </w:r>
            <w:r w:rsidR="006436AE">
              <w:rPr>
                <w:rFonts w:ascii="Arial" w:eastAsia="Times New Roman" w:hAnsi="Arial" w:cs="Arial"/>
                <w:sz w:val="24"/>
                <w:szCs w:val="24"/>
                <w:lang w:eastAsia="el-GR"/>
              </w:rPr>
              <w:t xml:space="preserve">περαιτέρω </w:t>
            </w:r>
            <w:r w:rsidRPr="00924527">
              <w:rPr>
                <w:rFonts w:ascii="Arial" w:eastAsia="Times New Roman" w:hAnsi="Arial" w:cs="Arial"/>
                <w:sz w:val="24"/>
                <w:szCs w:val="24"/>
                <w:lang w:eastAsia="el-GR"/>
              </w:rPr>
              <w:t>ότι</w:t>
            </w:r>
            <w:r>
              <w:rPr>
                <w:rFonts w:ascii="Arial" w:eastAsia="Times New Roman" w:hAnsi="Arial" w:cs="Arial"/>
                <w:sz w:val="24"/>
                <w:szCs w:val="24"/>
                <w:lang w:eastAsia="el-GR"/>
              </w:rPr>
              <w:t>,</w:t>
            </w:r>
            <w:r w:rsidRPr="00924527">
              <w:rPr>
                <w:rFonts w:ascii="Arial" w:eastAsia="Times New Roman" w:hAnsi="Arial" w:cs="Arial"/>
                <w:sz w:val="24"/>
                <w:szCs w:val="24"/>
                <w:lang w:eastAsia="el-GR"/>
              </w:rPr>
              <w:t xml:space="preserve"> για σκοπούς συμπλήρωσης των ε</w:t>
            </w:r>
            <w:r>
              <w:rPr>
                <w:rFonts w:ascii="Arial" w:eastAsia="Times New Roman" w:hAnsi="Arial" w:cs="Arial"/>
                <w:sz w:val="24"/>
                <w:szCs w:val="24"/>
                <w:lang w:eastAsia="el-GR"/>
              </w:rPr>
              <w:t>ί</w:t>
            </w:r>
            <w:r w:rsidRPr="00924527">
              <w:rPr>
                <w:rFonts w:ascii="Arial" w:eastAsia="Times New Roman" w:hAnsi="Arial" w:cs="Arial"/>
                <w:sz w:val="24"/>
                <w:szCs w:val="24"/>
                <w:lang w:eastAsia="el-GR"/>
              </w:rPr>
              <w:t>κοσι</w:t>
            </w:r>
            <w:r>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 xml:space="preserve">τεσσάρων </w:t>
            </w:r>
            <w:r>
              <w:rPr>
                <w:rFonts w:ascii="Arial" w:eastAsia="Times New Roman" w:hAnsi="Arial" w:cs="Arial"/>
                <w:sz w:val="24"/>
                <w:szCs w:val="24"/>
                <w:lang w:eastAsia="el-GR"/>
              </w:rPr>
              <w:t xml:space="preserve">(24) </w:t>
            </w:r>
            <w:r w:rsidRPr="00924527">
              <w:rPr>
                <w:rFonts w:ascii="Arial" w:eastAsia="Times New Roman" w:hAnsi="Arial" w:cs="Arial"/>
                <w:sz w:val="24"/>
                <w:szCs w:val="24"/>
                <w:lang w:eastAsia="el-GR"/>
              </w:rPr>
              <w:t>μηνών λαμβάνονται υπόψη οι ίδιες περ</w:t>
            </w:r>
            <w:r>
              <w:rPr>
                <w:rFonts w:ascii="Arial" w:eastAsia="Times New Roman" w:hAnsi="Arial" w:cs="Arial"/>
                <w:sz w:val="24"/>
                <w:szCs w:val="24"/>
                <w:lang w:eastAsia="el-GR"/>
              </w:rPr>
              <w:t>ιό</w:t>
            </w:r>
            <w:r w:rsidRPr="00924527">
              <w:rPr>
                <w:rFonts w:ascii="Arial" w:eastAsia="Times New Roman" w:hAnsi="Arial" w:cs="Arial"/>
                <w:sz w:val="24"/>
                <w:szCs w:val="24"/>
                <w:lang w:eastAsia="el-GR"/>
              </w:rPr>
              <w:t>δοι υπηρεσίας ή απασχόλησης που λαμβάνονται υπόψη για σκοπούς παραχώρησης της ετήσιας μισθοδοτικής προσαύξησης.</w:t>
            </w:r>
          </w:p>
        </w:tc>
      </w:tr>
      <w:tr w:rsidR="00FC443F" w14:paraId="42D8E927" w14:textId="77777777" w:rsidTr="00E73042">
        <w:tc>
          <w:tcPr>
            <w:tcW w:w="1364" w:type="pct"/>
            <w:tcBorders>
              <w:top w:val="nil"/>
              <w:left w:val="nil"/>
              <w:bottom w:val="nil"/>
              <w:right w:val="nil"/>
            </w:tcBorders>
          </w:tcPr>
          <w:p w14:paraId="6855FFD3"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46443CAF" w14:textId="77777777" w:rsidR="00FC443F" w:rsidRDefault="00FC443F" w:rsidP="00AD39F5">
            <w:pPr>
              <w:tabs>
                <w:tab w:val="left" w:pos="280"/>
                <w:tab w:val="left" w:pos="745"/>
              </w:tabs>
              <w:spacing w:line="360" w:lineRule="auto"/>
              <w:jc w:val="both"/>
              <w:rPr>
                <w:rFonts w:ascii="Arial" w:eastAsia="Times New Roman" w:hAnsi="Arial" w:cs="Arial"/>
                <w:sz w:val="24"/>
                <w:szCs w:val="24"/>
                <w:lang w:eastAsia="el-GR"/>
              </w:rPr>
            </w:pPr>
          </w:p>
        </w:tc>
      </w:tr>
      <w:tr w:rsidR="00FC443F" w14:paraId="0C2E9BFA" w14:textId="77777777" w:rsidTr="00E73042">
        <w:tc>
          <w:tcPr>
            <w:tcW w:w="1364" w:type="pct"/>
            <w:tcBorders>
              <w:top w:val="nil"/>
              <w:left w:val="nil"/>
              <w:bottom w:val="nil"/>
              <w:right w:val="nil"/>
            </w:tcBorders>
          </w:tcPr>
          <w:p w14:paraId="5C132307"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6533B834" w14:textId="2FD14D1B" w:rsidR="00FC443F" w:rsidRDefault="00FC443F" w:rsidP="00AD39F5">
            <w:pPr>
              <w:tabs>
                <w:tab w:val="left" w:pos="280"/>
                <w:tab w:val="left" w:pos="745"/>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924527">
              <w:rPr>
                <w:rFonts w:ascii="Arial" w:eastAsia="Times New Roman" w:hAnsi="Arial" w:cs="Arial"/>
                <w:sz w:val="24"/>
                <w:szCs w:val="24"/>
                <w:lang w:eastAsia="el-GR"/>
              </w:rPr>
              <w:t>(3) Ο όρος «θέσεις» περιλαμβάνει μόνιμες θέσεις στο Συμβούλιο με τις υπό αναφορά κλίμακες εισδοχής και ο όρος «πρόσωπα που προσλαμβάνονται πάνω σε έκτακτη βάση ή με σύμβαση» περιλαμβάνει εργοδοτούμενους σε έκτακτη βάση ή εργοδοτούμενους καθορισμένης διάρκειας ή εργοδοτούμενους αορίστου χρόνου και άλλους με παρόμοιο καθεστώς απασχόλησης που προσλαμβάνονται σύμφωνα με τον κατά περίπτωση νόμο.</w:t>
            </w:r>
          </w:p>
        </w:tc>
      </w:tr>
      <w:tr w:rsidR="00FC443F" w14:paraId="39281098" w14:textId="77777777" w:rsidTr="00E73042">
        <w:tc>
          <w:tcPr>
            <w:tcW w:w="1364" w:type="pct"/>
            <w:tcBorders>
              <w:top w:val="nil"/>
              <w:left w:val="nil"/>
              <w:bottom w:val="nil"/>
              <w:right w:val="nil"/>
            </w:tcBorders>
          </w:tcPr>
          <w:p w14:paraId="0B87D7FC"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7575897A" w14:textId="77777777" w:rsidR="00FC443F" w:rsidRDefault="00FC443F" w:rsidP="00AD39F5">
            <w:pPr>
              <w:tabs>
                <w:tab w:val="left" w:pos="280"/>
                <w:tab w:val="left" w:pos="745"/>
              </w:tabs>
              <w:spacing w:line="360" w:lineRule="auto"/>
              <w:jc w:val="both"/>
              <w:rPr>
                <w:rFonts w:ascii="Arial" w:eastAsia="Times New Roman" w:hAnsi="Arial" w:cs="Arial"/>
                <w:sz w:val="24"/>
                <w:szCs w:val="24"/>
                <w:lang w:eastAsia="el-GR"/>
              </w:rPr>
            </w:pPr>
          </w:p>
        </w:tc>
      </w:tr>
      <w:tr w:rsidR="00FC443F" w14:paraId="00D3993A" w14:textId="77777777" w:rsidTr="00E73042">
        <w:tc>
          <w:tcPr>
            <w:tcW w:w="1364" w:type="pct"/>
            <w:tcBorders>
              <w:top w:val="nil"/>
              <w:left w:val="nil"/>
              <w:bottom w:val="nil"/>
              <w:right w:val="nil"/>
            </w:tcBorders>
          </w:tcPr>
          <w:p w14:paraId="33310788"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7AFAC139" w14:textId="631E6F16" w:rsidR="00FC443F" w:rsidRDefault="00FC443F" w:rsidP="00AD39F5">
            <w:pPr>
              <w:tabs>
                <w:tab w:val="left" w:pos="280"/>
                <w:tab w:val="left" w:pos="745"/>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924527">
              <w:rPr>
                <w:rFonts w:ascii="Arial" w:eastAsia="Times New Roman" w:hAnsi="Arial" w:cs="Arial"/>
                <w:sz w:val="24"/>
                <w:szCs w:val="24"/>
                <w:lang w:eastAsia="el-GR"/>
              </w:rPr>
              <w:t>(4) Η μείωση των κλιμάκων εισδοχής δεν τυγχάνει εφαρμογής στις περιπτώσεις</w:t>
            </w:r>
            <w:r w:rsidR="006436AE">
              <w:rPr>
                <w:rFonts w:ascii="Arial" w:eastAsia="Times New Roman" w:hAnsi="Arial" w:cs="Arial"/>
                <w:sz w:val="24"/>
                <w:szCs w:val="24"/>
                <w:lang w:eastAsia="el-GR"/>
              </w:rPr>
              <w:t>-</w:t>
            </w:r>
          </w:p>
        </w:tc>
      </w:tr>
      <w:tr w:rsidR="00FC443F" w14:paraId="227D97D1" w14:textId="77777777" w:rsidTr="00E73042">
        <w:tc>
          <w:tcPr>
            <w:tcW w:w="1364" w:type="pct"/>
            <w:tcBorders>
              <w:top w:val="nil"/>
              <w:left w:val="nil"/>
              <w:bottom w:val="nil"/>
              <w:right w:val="nil"/>
            </w:tcBorders>
          </w:tcPr>
          <w:p w14:paraId="0C2EFF66"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0208B111" w14:textId="77777777" w:rsidR="00FC443F" w:rsidRDefault="00FC443F" w:rsidP="00AD39F5">
            <w:pPr>
              <w:tabs>
                <w:tab w:val="left" w:pos="280"/>
                <w:tab w:val="left" w:pos="745"/>
              </w:tabs>
              <w:spacing w:line="360" w:lineRule="auto"/>
              <w:jc w:val="both"/>
              <w:rPr>
                <w:rFonts w:ascii="Arial" w:eastAsia="Times New Roman" w:hAnsi="Arial" w:cs="Arial"/>
                <w:sz w:val="24"/>
                <w:szCs w:val="24"/>
                <w:lang w:eastAsia="el-GR"/>
              </w:rPr>
            </w:pPr>
          </w:p>
        </w:tc>
      </w:tr>
      <w:tr w:rsidR="00FC443F" w14:paraId="176CEEEC" w14:textId="77777777" w:rsidTr="00E73042">
        <w:tc>
          <w:tcPr>
            <w:tcW w:w="1364" w:type="pct"/>
            <w:tcBorders>
              <w:top w:val="nil"/>
              <w:left w:val="nil"/>
              <w:bottom w:val="nil"/>
              <w:right w:val="nil"/>
            </w:tcBorders>
          </w:tcPr>
          <w:p w14:paraId="4905995F"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76D9AA73" w14:textId="40B7C583" w:rsidR="00FC443F" w:rsidRDefault="00FC443F" w:rsidP="00AD39F5">
            <w:pPr>
              <w:tabs>
                <w:tab w:val="left" w:pos="280"/>
                <w:tab w:val="left" w:pos="745"/>
                <w:tab w:val="left" w:pos="1149"/>
              </w:tabs>
              <w:spacing w:line="360" w:lineRule="auto"/>
              <w:ind w:left="1170" w:hanging="425"/>
              <w:jc w:val="both"/>
              <w:rPr>
                <w:rFonts w:ascii="Arial" w:eastAsia="Times New Roman" w:hAnsi="Arial" w:cs="Arial"/>
                <w:sz w:val="24"/>
                <w:szCs w:val="24"/>
                <w:lang w:eastAsia="el-GR"/>
              </w:rPr>
            </w:pPr>
            <w:r>
              <w:rPr>
                <w:rFonts w:ascii="Arial" w:eastAsia="Times New Roman" w:hAnsi="Arial" w:cs="Arial"/>
                <w:sz w:val="24"/>
                <w:szCs w:val="24"/>
                <w:lang w:eastAsia="el-GR"/>
              </w:rPr>
              <w:t>(α)</w:t>
            </w:r>
            <w:r>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υπαλλήλων που κατέχουν μόνιμη θέση, οι οποίοι, είτε διορίστηκαν πριν </w:t>
            </w:r>
            <w:r>
              <w:rPr>
                <w:rFonts w:ascii="Arial" w:eastAsia="Times New Roman" w:hAnsi="Arial" w:cs="Arial"/>
                <w:sz w:val="24"/>
                <w:szCs w:val="24"/>
                <w:lang w:eastAsia="el-GR"/>
              </w:rPr>
              <w:t xml:space="preserve">από </w:t>
            </w:r>
            <w:r w:rsidRPr="00924527">
              <w:rPr>
                <w:rFonts w:ascii="Arial" w:eastAsia="Times New Roman" w:hAnsi="Arial" w:cs="Arial"/>
                <w:sz w:val="24"/>
                <w:szCs w:val="24"/>
                <w:lang w:eastAsia="el-GR"/>
              </w:rPr>
              <w:t>την 1</w:t>
            </w:r>
            <w:r w:rsidRPr="00FC443F">
              <w:rPr>
                <w:rFonts w:ascii="Arial" w:eastAsia="Times New Roman" w:hAnsi="Arial" w:cs="Arial"/>
                <w:sz w:val="24"/>
                <w:szCs w:val="24"/>
                <w:vertAlign w:val="superscript"/>
                <w:lang w:eastAsia="el-GR"/>
              </w:rPr>
              <w:t>η</w:t>
            </w:r>
            <w:r>
              <w:rPr>
                <w:rFonts w:ascii="Arial" w:eastAsia="Times New Roman" w:hAnsi="Arial" w:cs="Arial"/>
                <w:sz w:val="24"/>
                <w:szCs w:val="24"/>
                <w:lang w:eastAsia="el-GR"/>
              </w:rPr>
              <w:t xml:space="preserve"> Ιανουαρίου </w:t>
            </w:r>
            <w:r w:rsidRPr="00924527">
              <w:rPr>
                <w:rFonts w:ascii="Arial" w:eastAsia="Times New Roman" w:hAnsi="Arial" w:cs="Arial"/>
                <w:sz w:val="24"/>
                <w:szCs w:val="24"/>
                <w:lang w:eastAsia="el-GR"/>
              </w:rPr>
              <w:t>2012, είτε διορίστηκαν μετά την 1</w:t>
            </w:r>
            <w:r w:rsidR="006436AE" w:rsidRPr="006436AE">
              <w:rPr>
                <w:rFonts w:ascii="Arial" w:eastAsia="Times New Roman" w:hAnsi="Arial" w:cs="Arial"/>
                <w:sz w:val="24"/>
                <w:szCs w:val="24"/>
                <w:vertAlign w:val="superscript"/>
                <w:lang w:eastAsia="el-GR"/>
              </w:rPr>
              <w:t>η</w:t>
            </w:r>
            <w:r w:rsidR="006436AE">
              <w:rPr>
                <w:rFonts w:ascii="Arial" w:eastAsia="Times New Roman" w:hAnsi="Arial" w:cs="Arial"/>
                <w:sz w:val="24"/>
                <w:szCs w:val="24"/>
                <w:lang w:eastAsia="el-GR"/>
              </w:rPr>
              <w:t xml:space="preserve"> Ιανουαρίου </w:t>
            </w:r>
            <w:r w:rsidRPr="00924527">
              <w:rPr>
                <w:rFonts w:ascii="Arial" w:eastAsia="Times New Roman" w:hAnsi="Arial" w:cs="Arial"/>
                <w:sz w:val="24"/>
                <w:szCs w:val="24"/>
                <w:lang w:eastAsia="el-GR"/>
              </w:rPr>
              <w:t>2012 και υπηρέτησαν συνολικά για ε</w:t>
            </w:r>
            <w:r>
              <w:rPr>
                <w:rFonts w:ascii="Arial" w:eastAsia="Times New Roman" w:hAnsi="Arial" w:cs="Arial"/>
                <w:sz w:val="24"/>
                <w:szCs w:val="24"/>
                <w:lang w:eastAsia="el-GR"/>
              </w:rPr>
              <w:t>ί</w:t>
            </w:r>
            <w:r w:rsidRPr="00924527">
              <w:rPr>
                <w:rFonts w:ascii="Arial" w:eastAsia="Times New Roman" w:hAnsi="Arial" w:cs="Arial"/>
                <w:sz w:val="24"/>
                <w:szCs w:val="24"/>
                <w:lang w:eastAsia="el-GR"/>
              </w:rPr>
              <w:t>κοσι</w:t>
            </w:r>
            <w:r>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 xml:space="preserve">τέσσερις </w:t>
            </w:r>
            <w:r>
              <w:rPr>
                <w:rFonts w:ascii="Arial" w:eastAsia="Times New Roman" w:hAnsi="Arial" w:cs="Arial"/>
                <w:sz w:val="24"/>
                <w:szCs w:val="24"/>
                <w:lang w:eastAsia="el-GR"/>
              </w:rPr>
              <w:t xml:space="preserve">(24) </w:t>
            </w:r>
            <w:r w:rsidRPr="00924527">
              <w:rPr>
                <w:rFonts w:ascii="Arial" w:eastAsia="Times New Roman" w:hAnsi="Arial" w:cs="Arial"/>
                <w:sz w:val="24"/>
                <w:szCs w:val="24"/>
                <w:lang w:eastAsia="el-GR"/>
              </w:rPr>
              <w:t>μήνες σε μειωμένη κλίμακα εισδοχής, και, χωρίς να μεσολαβήσει διακοπή, διορίζονται ή προάγονται σε άλλη θέση ή αποσπώνται για οποι</w:t>
            </w:r>
            <w:r>
              <w:rPr>
                <w:rFonts w:ascii="Arial" w:eastAsia="Times New Roman" w:hAnsi="Arial" w:cs="Arial"/>
                <w:sz w:val="24"/>
                <w:szCs w:val="24"/>
                <w:lang w:eastAsia="el-GR"/>
              </w:rPr>
              <w:t>ο</w:t>
            </w:r>
            <w:r w:rsidRPr="00924527">
              <w:rPr>
                <w:rFonts w:ascii="Arial" w:eastAsia="Times New Roman" w:hAnsi="Arial" w:cs="Arial"/>
                <w:sz w:val="24"/>
                <w:szCs w:val="24"/>
                <w:lang w:eastAsia="el-GR"/>
              </w:rPr>
              <w:t xml:space="preserve">δήποτε σκοπό </w:t>
            </w:r>
            <w:r w:rsidR="00837C3C">
              <w:rPr>
                <w:rFonts w:ascii="Arial" w:eastAsia="Times New Roman" w:hAnsi="Arial" w:cs="Arial"/>
                <w:sz w:val="24"/>
                <w:szCs w:val="24"/>
                <w:lang w:eastAsia="el-GR"/>
              </w:rPr>
              <w:t>ή</w:t>
            </w:r>
            <w:r w:rsidR="00837C3C" w:rsidRPr="00924527">
              <w:rPr>
                <w:rFonts w:ascii="Arial" w:eastAsia="Times New Roman" w:hAnsi="Arial" w:cs="Arial"/>
                <w:sz w:val="24"/>
                <w:szCs w:val="24"/>
                <w:lang w:eastAsia="el-GR"/>
              </w:rPr>
              <w:t xml:space="preserve"> προσλαμβάνονται σε έκτακτη βάση ή με σύμβαση,</w:t>
            </w:r>
          </w:p>
        </w:tc>
      </w:tr>
      <w:tr w:rsidR="00837C3C" w14:paraId="0F068326" w14:textId="77777777" w:rsidTr="00E73042">
        <w:tc>
          <w:tcPr>
            <w:tcW w:w="1364" w:type="pct"/>
            <w:tcBorders>
              <w:top w:val="nil"/>
              <w:left w:val="nil"/>
              <w:bottom w:val="nil"/>
              <w:right w:val="nil"/>
            </w:tcBorders>
          </w:tcPr>
          <w:p w14:paraId="3ED13D82" w14:textId="77777777" w:rsidR="00837C3C" w:rsidRPr="00924527" w:rsidRDefault="00837C3C"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7C316BEE" w14:textId="77777777" w:rsidR="00837C3C" w:rsidRDefault="00837C3C" w:rsidP="00AD39F5">
            <w:pPr>
              <w:tabs>
                <w:tab w:val="left" w:pos="280"/>
                <w:tab w:val="left" w:pos="745"/>
                <w:tab w:val="left" w:pos="1149"/>
              </w:tabs>
              <w:spacing w:line="360" w:lineRule="auto"/>
              <w:ind w:left="1170" w:hanging="425"/>
              <w:jc w:val="both"/>
              <w:rPr>
                <w:rFonts w:ascii="Arial" w:eastAsia="Times New Roman" w:hAnsi="Arial" w:cs="Arial"/>
                <w:sz w:val="24"/>
                <w:szCs w:val="24"/>
                <w:lang w:eastAsia="el-GR"/>
              </w:rPr>
            </w:pPr>
          </w:p>
        </w:tc>
      </w:tr>
      <w:tr w:rsidR="00837C3C" w14:paraId="344D8287" w14:textId="77777777" w:rsidTr="00E73042">
        <w:tc>
          <w:tcPr>
            <w:tcW w:w="1364" w:type="pct"/>
            <w:tcBorders>
              <w:top w:val="nil"/>
              <w:left w:val="nil"/>
              <w:bottom w:val="nil"/>
              <w:right w:val="nil"/>
            </w:tcBorders>
          </w:tcPr>
          <w:p w14:paraId="0D097A49" w14:textId="77777777" w:rsidR="00837C3C" w:rsidRPr="00924527" w:rsidRDefault="00837C3C"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FA4E762" w14:textId="0E45FB2E" w:rsidR="00837C3C" w:rsidRDefault="00837C3C" w:rsidP="00A468D5">
            <w:pPr>
              <w:tabs>
                <w:tab w:val="left" w:pos="280"/>
                <w:tab w:val="left" w:pos="745"/>
                <w:tab w:val="left" w:pos="1149"/>
              </w:tabs>
              <w:spacing w:line="360" w:lineRule="auto"/>
              <w:ind w:left="1170" w:hanging="425"/>
              <w:jc w:val="both"/>
              <w:rPr>
                <w:rFonts w:ascii="Arial" w:eastAsia="Times New Roman" w:hAnsi="Arial" w:cs="Arial"/>
                <w:sz w:val="24"/>
                <w:szCs w:val="24"/>
                <w:lang w:eastAsia="el-GR"/>
              </w:rPr>
            </w:pPr>
            <w:r>
              <w:rPr>
                <w:rFonts w:ascii="Arial" w:eastAsia="Times New Roman" w:hAnsi="Arial" w:cs="Arial"/>
                <w:sz w:val="24"/>
                <w:szCs w:val="24"/>
                <w:lang w:eastAsia="el-GR"/>
              </w:rPr>
              <w:t>(β)</w:t>
            </w:r>
            <w:r>
              <w:rPr>
                <w:rFonts w:ascii="Arial" w:eastAsia="Times New Roman" w:hAnsi="Arial" w:cs="Arial"/>
                <w:sz w:val="24"/>
                <w:szCs w:val="24"/>
                <w:lang w:eastAsia="el-GR"/>
              </w:rPr>
              <w:tab/>
            </w:r>
            <w:r w:rsidRPr="00924527">
              <w:rPr>
                <w:rFonts w:ascii="Arial" w:eastAsia="Times New Roman" w:hAnsi="Arial" w:cs="Arial"/>
                <w:sz w:val="24"/>
                <w:szCs w:val="24"/>
                <w:lang w:eastAsia="el-GR"/>
              </w:rPr>
              <w:t>έκτακτου υπαλλήλου ή με σύμβαση προσωπικού</w:t>
            </w:r>
            <w:r w:rsidR="006436AE">
              <w:rPr>
                <w:rFonts w:ascii="Arial" w:eastAsia="Times New Roman" w:hAnsi="Arial" w:cs="Arial"/>
                <w:sz w:val="24"/>
                <w:szCs w:val="24"/>
                <w:lang w:eastAsia="el-GR"/>
              </w:rPr>
              <w:t>,</w:t>
            </w:r>
            <w:r w:rsidR="00A468D5">
              <w:rPr>
                <w:rFonts w:ascii="Arial" w:eastAsia="Times New Roman" w:hAnsi="Arial" w:cs="Arial"/>
                <w:sz w:val="24"/>
                <w:szCs w:val="24"/>
                <w:lang w:eastAsia="el-GR"/>
              </w:rPr>
              <w:t xml:space="preserve"> </w:t>
            </w:r>
            <w:r w:rsidR="006436AE">
              <w:rPr>
                <w:rFonts w:ascii="Arial" w:eastAsia="Times New Roman" w:hAnsi="Arial" w:cs="Arial"/>
                <w:sz w:val="24"/>
                <w:szCs w:val="24"/>
                <w:lang w:eastAsia="el-GR"/>
              </w:rPr>
              <w:t>που</w:t>
            </w:r>
            <w:r w:rsidRPr="00924527">
              <w:rPr>
                <w:rFonts w:ascii="Arial" w:eastAsia="Times New Roman" w:hAnsi="Arial" w:cs="Arial"/>
                <w:sz w:val="24"/>
                <w:szCs w:val="24"/>
                <w:lang w:eastAsia="el-GR"/>
              </w:rPr>
              <w:t xml:space="preserve"> είτε προσλήφθηκε πριν </w:t>
            </w:r>
            <w:r w:rsidR="00A468D5">
              <w:rPr>
                <w:rFonts w:ascii="Arial" w:eastAsia="Times New Roman" w:hAnsi="Arial" w:cs="Arial"/>
                <w:sz w:val="24"/>
                <w:szCs w:val="24"/>
                <w:lang w:eastAsia="el-GR"/>
              </w:rPr>
              <w:t xml:space="preserve">από </w:t>
            </w:r>
            <w:r w:rsidRPr="00924527">
              <w:rPr>
                <w:rFonts w:ascii="Arial" w:eastAsia="Times New Roman" w:hAnsi="Arial" w:cs="Arial"/>
                <w:sz w:val="24"/>
                <w:szCs w:val="24"/>
                <w:lang w:eastAsia="el-GR"/>
              </w:rPr>
              <w:t>την 1</w:t>
            </w:r>
            <w:r w:rsidRPr="00837C3C">
              <w:rPr>
                <w:rFonts w:ascii="Arial" w:eastAsia="Times New Roman" w:hAnsi="Arial" w:cs="Arial"/>
                <w:sz w:val="24"/>
                <w:szCs w:val="24"/>
                <w:vertAlign w:val="superscript"/>
                <w:lang w:eastAsia="el-GR"/>
              </w:rPr>
              <w:t>η</w:t>
            </w:r>
            <w:r>
              <w:rPr>
                <w:rFonts w:ascii="Arial" w:eastAsia="Times New Roman" w:hAnsi="Arial" w:cs="Arial"/>
                <w:sz w:val="24"/>
                <w:szCs w:val="24"/>
                <w:lang w:eastAsia="el-GR"/>
              </w:rPr>
              <w:t xml:space="preserve"> Ιανουαρίου </w:t>
            </w:r>
            <w:r w:rsidRPr="00924527">
              <w:rPr>
                <w:rFonts w:ascii="Arial" w:eastAsia="Times New Roman" w:hAnsi="Arial" w:cs="Arial"/>
                <w:sz w:val="24"/>
                <w:szCs w:val="24"/>
                <w:lang w:eastAsia="el-GR"/>
              </w:rPr>
              <w:lastRenderedPageBreak/>
              <w:t>2012 στο Συμβούλιο, είτε προσλήφθηκε μετά την 1</w:t>
            </w:r>
            <w:r w:rsidR="006436AE" w:rsidRPr="006436AE">
              <w:rPr>
                <w:rFonts w:ascii="Arial" w:eastAsia="Times New Roman" w:hAnsi="Arial" w:cs="Arial"/>
                <w:sz w:val="24"/>
                <w:szCs w:val="24"/>
                <w:vertAlign w:val="superscript"/>
                <w:lang w:eastAsia="el-GR"/>
              </w:rPr>
              <w:t>η</w:t>
            </w:r>
            <w:r w:rsidR="006436AE">
              <w:rPr>
                <w:rFonts w:ascii="Arial" w:eastAsia="Times New Roman" w:hAnsi="Arial" w:cs="Arial"/>
                <w:sz w:val="24"/>
                <w:szCs w:val="24"/>
                <w:lang w:eastAsia="el-GR"/>
              </w:rPr>
              <w:t xml:space="preserve"> Ιανουαρίου </w:t>
            </w:r>
            <w:r w:rsidRPr="00924527">
              <w:rPr>
                <w:rFonts w:ascii="Arial" w:eastAsia="Times New Roman" w:hAnsi="Arial" w:cs="Arial"/>
                <w:sz w:val="24"/>
                <w:szCs w:val="24"/>
                <w:lang w:eastAsia="el-GR"/>
              </w:rPr>
              <w:t>2012 και απ</w:t>
            </w:r>
            <w:r>
              <w:rPr>
                <w:rFonts w:ascii="Arial" w:eastAsia="Times New Roman" w:hAnsi="Arial" w:cs="Arial"/>
                <w:sz w:val="24"/>
                <w:szCs w:val="24"/>
                <w:lang w:eastAsia="el-GR"/>
              </w:rPr>
              <w:t>α</w:t>
            </w:r>
            <w:r w:rsidRPr="00924527">
              <w:rPr>
                <w:rFonts w:ascii="Arial" w:eastAsia="Times New Roman" w:hAnsi="Arial" w:cs="Arial"/>
                <w:sz w:val="24"/>
                <w:szCs w:val="24"/>
                <w:lang w:eastAsia="el-GR"/>
              </w:rPr>
              <w:t>σχολήθηκε συνολικά για ε</w:t>
            </w:r>
            <w:r>
              <w:rPr>
                <w:rFonts w:ascii="Arial" w:eastAsia="Times New Roman" w:hAnsi="Arial" w:cs="Arial"/>
                <w:sz w:val="24"/>
                <w:szCs w:val="24"/>
                <w:lang w:eastAsia="el-GR"/>
              </w:rPr>
              <w:t>ί</w:t>
            </w:r>
            <w:r w:rsidRPr="00924527">
              <w:rPr>
                <w:rFonts w:ascii="Arial" w:eastAsia="Times New Roman" w:hAnsi="Arial" w:cs="Arial"/>
                <w:sz w:val="24"/>
                <w:szCs w:val="24"/>
                <w:lang w:eastAsia="el-GR"/>
              </w:rPr>
              <w:t>κοσι</w:t>
            </w:r>
            <w:r>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 xml:space="preserve">τέσσερις </w:t>
            </w:r>
            <w:r>
              <w:rPr>
                <w:rFonts w:ascii="Arial" w:eastAsia="Times New Roman" w:hAnsi="Arial" w:cs="Arial"/>
                <w:sz w:val="24"/>
                <w:szCs w:val="24"/>
                <w:lang w:eastAsia="el-GR"/>
              </w:rPr>
              <w:t xml:space="preserve">(24) </w:t>
            </w:r>
            <w:r w:rsidRPr="00924527">
              <w:rPr>
                <w:rFonts w:ascii="Arial" w:eastAsia="Times New Roman" w:hAnsi="Arial" w:cs="Arial"/>
                <w:sz w:val="24"/>
                <w:szCs w:val="24"/>
                <w:lang w:eastAsia="el-GR"/>
              </w:rPr>
              <w:t>μήνες σε μειωμένη κλίμακα εισδοχής, και διορίζεται σε θέση, χωρίς να έχει μεσολαβήσει διακοπή μεταξύ της ημερομηνίας διορισμού και της απασχόληση</w:t>
            </w:r>
            <w:r w:rsidR="006436AE">
              <w:rPr>
                <w:rFonts w:ascii="Arial" w:eastAsia="Times New Roman" w:hAnsi="Arial" w:cs="Arial"/>
                <w:sz w:val="24"/>
                <w:szCs w:val="24"/>
                <w:lang w:eastAsia="el-GR"/>
              </w:rPr>
              <w:t>ς</w:t>
            </w:r>
            <w:r w:rsidRPr="00924527">
              <w:rPr>
                <w:rFonts w:ascii="Arial" w:eastAsia="Times New Roman" w:hAnsi="Arial" w:cs="Arial"/>
                <w:sz w:val="24"/>
                <w:szCs w:val="24"/>
                <w:lang w:eastAsia="el-GR"/>
              </w:rPr>
              <w:t xml:space="preserve"> σε έκτακτη βάση ή με σύμβαση,</w:t>
            </w:r>
          </w:p>
        </w:tc>
      </w:tr>
      <w:tr w:rsidR="00837C3C" w14:paraId="36DEBB01" w14:textId="77777777" w:rsidTr="00E73042">
        <w:tc>
          <w:tcPr>
            <w:tcW w:w="1364" w:type="pct"/>
            <w:tcBorders>
              <w:top w:val="nil"/>
              <w:left w:val="nil"/>
              <w:bottom w:val="nil"/>
              <w:right w:val="nil"/>
            </w:tcBorders>
          </w:tcPr>
          <w:p w14:paraId="21CD12C9" w14:textId="77777777" w:rsidR="00837C3C" w:rsidRPr="00924527" w:rsidRDefault="00837C3C"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5356754C" w14:textId="77777777" w:rsidR="00837C3C" w:rsidRDefault="00837C3C" w:rsidP="00AD39F5">
            <w:pPr>
              <w:tabs>
                <w:tab w:val="left" w:pos="280"/>
                <w:tab w:val="left" w:pos="745"/>
                <w:tab w:val="left" w:pos="1149"/>
              </w:tabs>
              <w:spacing w:line="360" w:lineRule="auto"/>
              <w:ind w:left="1170" w:hanging="425"/>
              <w:jc w:val="both"/>
              <w:rPr>
                <w:rFonts w:ascii="Arial" w:eastAsia="Times New Roman" w:hAnsi="Arial" w:cs="Arial"/>
                <w:sz w:val="24"/>
                <w:szCs w:val="24"/>
                <w:lang w:eastAsia="el-GR"/>
              </w:rPr>
            </w:pPr>
          </w:p>
        </w:tc>
      </w:tr>
      <w:tr w:rsidR="00837C3C" w14:paraId="6038B3C6" w14:textId="77777777" w:rsidTr="00E73042">
        <w:tc>
          <w:tcPr>
            <w:tcW w:w="1364" w:type="pct"/>
            <w:tcBorders>
              <w:top w:val="nil"/>
              <w:left w:val="nil"/>
              <w:bottom w:val="nil"/>
              <w:right w:val="nil"/>
            </w:tcBorders>
          </w:tcPr>
          <w:p w14:paraId="32636285" w14:textId="77777777" w:rsidR="00837C3C" w:rsidRPr="00924527" w:rsidRDefault="00837C3C"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9C75C9D" w14:textId="7BBD3335" w:rsidR="00837C3C" w:rsidRDefault="00837C3C" w:rsidP="00AD39F5">
            <w:pPr>
              <w:tabs>
                <w:tab w:val="left" w:pos="280"/>
                <w:tab w:val="left" w:pos="745"/>
                <w:tab w:val="left" w:pos="1149"/>
              </w:tabs>
              <w:spacing w:line="360" w:lineRule="auto"/>
              <w:ind w:left="1170" w:hanging="425"/>
              <w:jc w:val="both"/>
              <w:rPr>
                <w:rFonts w:ascii="Arial" w:eastAsia="Times New Roman" w:hAnsi="Arial" w:cs="Arial"/>
                <w:sz w:val="24"/>
                <w:szCs w:val="24"/>
                <w:lang w:eastAsia="el-GR"/>
              </w:rPr>
            </w:pPr>
            <w:r>
              <w:rPr>
                <w:rFonts w:ascii="Arial" w:eastAsia="Times New Roman" w:hAnsi="Arial" w:cs="Arial"/>
                <w:sz w:val="24"/>
                <w:szCs w:val="24"/>
                <w:lang w:eastAsia="el-GR"/>
              </w:rPr>
              <w:t>(γ)</w:t>
            </w:r>
            <w:r>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έκτακτου υπαλλήλου ή με σύμβαση προσωπικού του οποίου διαφοροποιούνται οι όροι απασχόλησης, χωρίς να έχει μεσολαβήσει διακοπή στην απασχόληση στο Συμβούλιο και είτε είχε προσληφθεί πριν </w:t>
            </w:r>
            <w:r>
              <w:rPr>
                <w:rFonts w:ascii="Arial" w:eastAsia="Times New Roman" w:hAnsi="Arial" w:cs="Arial"/>
                <w:sz w:val="24"/>
                <w:szCs w:val="24"/>
                <w:lang w:eastAsia="el-GR"/>
              </w:rPr>
              <w:t xml:space="preserve">από </w:t>
            </w:r>
            <w:r w:rsidRPr="00924527">
              <w:rPr>
                <w:rFonts w:ascii="Arial" w:eastAsia="Times New Roman" w:hAnsi="Arial" w:cs="Arial"/>
                <w:sz w:val="24"/>
                <w:szCs w:val="24"/>
                <w:lang w:eastAsia="el-GR"/>
              </w:rPr>
              <w:t>την 1</w:t>
            </w:r>
            <w:r w:rsidRPr="00837C3C">
              <w:rPr>
                <w:rFonts w:ascii="Arial" w:eastAsia="Times New Roman" w:hAnsi="Arial" w:cs="Arial"/>
                <w:sz w:val="24"/>
                <w:szCs w:val="24"/>
                <w:vertAlign w:val="superscript"/>
                <w:lang w:eastAsia="el-GR"/>
              </w:rPr>
              <w:t>η</w:t>
            </w:r>
            <w:r>
              <w:rPr>
                <w:rFonts w:ascii="Arial" w:eastAsia="Times New Roman" w:hAnsi="Arial" w:cs="Arial"/>
                <w:sz w:val="24"/>
                <w:szCs w:val="24"/>
                <w:lang w:eastAsia="el-GR"/>
              </w:rPr>
              <w:t xml:space="preserve"> Ιανουαρίου </w:t>
            </w:r>
            <w:r w:rsidRPr="00924527">
              <w:rPr>
                <w:rFonts w:ascii="Arial" w:eastAsia="Times New Roman" w:hAnsi="Arial" w:cs="Arial"/>
                <w:sz w:val="24"/>
                <w:szCs w:val="24"/>
                <w:lang w:eastAsia="el-GR"/>
              </w:rPr>
              <w:t>2012, είτε είχε προσληφθεί μετά την 1</w:t>
            </w:r>
            <w:r w:rsidR="006436AE">
              <w:rPr>
                <w:rFonts w:ascii="Arial" w:eastAsia="Times New Roman" w:hAnsi="Arial" w:cs="Arial"/>
                <w:sz w:val="24"/>
                <w:szCs w:val="24"/>
                <w:vertAlign w:val="superscript"/>
                <w:lang w:eastAsia="el-GR"/>
              </w:rPr>
              <w:t>η</w:t>
            </w:r>
            <w:r w:rsidR="006436AE">
              <w:rPr>
                <w:rFonts w:ascii="Arial" w:eastAsia="Times New Roman" w:hAnsi="Arial" w:cs="Arial"/>
                <w:sz w:val="24"/>
                <w:szCs w:val="24"/>
                <w:lang w:eastAsia="el-GR"/>
              </w:rPr>
              <w:t xml:space="preserve"> Ιανουαρίου </w:t>
            </w:r>
            <w:r w:rsidRPr="00924527">
              <w:rPr>
                <w:rFonts w:ascii="Arial" w:eastAsia="Times New Roman" w:hAnsi="Arial" w:cs="Arial"/>
                <w:sz w:val="24"/>
                <w:szCs w:val="24"/>
                <w:lang w:eastAsia="el-GR"/>
              </w:rPr>
              <w:t>2012 και έχει ήδη απασχοληθεί συνολικά για ε</w:t>
            </w:r>
            <w:r>
              <w:rPr>
                <w:rFonts w:ascii="Arial" w:eastAsia="Times New Roman" w:hAnsi="Arial" w:cs="Arial"/>
                <w:sz w:val="24"/>
                <w:szCs w:val="24"/>
                <w:lang w:eastAsia="el-GR"/>
              </w:rPr>
              <w:t>ί</w:t>
            </w:r>
            <w:r w:rsidRPr="00924527">
              <w:rPr>
                <w:rFonts w:ascii="Arial" w:eastAsia="Times New Roman" w:hAnsi="Arial" w:cs="Arial"/>
                <w:sz w:val="24"/>
                <w:szCs w:val="24"/>
                <w:lang w:eastAsia="el-GR"/>
              </w:rPr>
              <w:t>κοσι</w:t>
            </w:r>
            <w:r>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τέσσερις μήνες σε μειωμένη κλίμακα εισδοχής, και</w:t>
            </w:r>
          </w:p>
        </w:tc>
      </w:tr>
      <w:tr w:rsidR="00837C3C" w14:paraId="67BC6CD6" w14:textId="77777777" w:rsidTr="00E73042">
        <w:tc>
          <w:tcPr>
            <w:tcW w:w="1364" w:type="pct"/>
            <w:tcBorders>
              <w:top w:val="nil"/>
              <w:left w:val="nil"/>
              <w:bottom w:val="nil"/>
              <w:right w:val="nil"/>
            </w:tcBorders>
          </w:tcPr>
          <w:p w14:paraId="1EA636C9" w14:textId="77777777" w:rsidR="00837C3C" w:rsidRPr="00924527" w:rsidRDefault="00837C3C"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69908147" w14:textId="77777777" w:rsidR="00837C3C" w:rsidRDefault="00837C3C" w:rsidP="00AD39F5">
            <w:pPr>
              <w:tabs>
                <w:tab w:val="left" w:pos="280"/>
                <w:tab w:val="left" w:pos="745"/>
                <w:tab w:val="left" w:pos="1149"/>
              </w:tabs>
              <w:spacing w:line="360" w:lineRule="auto"/>
              <w:ind w:left="1170" w:hanging="425"/>
              <w:jc w:val="both"/>
              <w:rPr>
                <w:rFonts w:ascii="Arial" w:eastAsia="Times New Roman" w:hAnsi="Arial" w:cs="Arial"/>
                <w:sz w:val="24"/>
                <w:szCs w:val="24"/>
                <w:lang w:eastAsia="el-GR"/>
              </w:rPr>
            </w:pPr>
          </w:p>
        </w:tc>
      </w:tr>
      <w:tr w:rsidR="00837C3C" w14:paraId="4B6A5CDF" w14:textId="77777777" w:rsidTr="00E73042">
        <w:tc>
          <w:tcPr>
            <w:tcW w:w="1364" w:type="pct"/>
            <w:tcBorders>
              <w:top w:val="nil"/>
              <w:left w:val="nil"/>
              <w:bottom w:val="nil"/>
              <w:right w:val="nil"/>
            </w:tcBorders>
          </w:tcPr>
          <w:p w14:paraId="7F594B5C" w14:textId="77777777" w:rsidR="00837C3C" w:rsidRPr="00924527" w:rsidRDefault="00837C3C"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1FAD0375" w14:textId="24627516" w:rsidR="00837C3C" w:rsidRDefault="00837C3C" w:rsidP="00AD39F5">
            <w:pPr>
              <w:tabs>
                <w:tab w:val="left" w:pos="280"/>
                <w:tab w:val="left" w:pos="745"/>
                <w:tab w:val="left" w:pos="1149"/>
              </w:tabs>
              <w:spacing w:line="360" w:lineRule="auto"/>
              <w:ind w:left="1170" w:hanging="425"/>
              <w:jc w:val="both"/>
              <w:rPr>
                <w:rFonts w:ascii="Arial" w:eastAsia="Times New Roman" w:hAnsi="Arial" w:cs="Arial"/>
                <w:sz w:val="24"/>
                <w:szCs w:val="24"/>
                <w:lang w:eastAsia="el-GR"/>
              </w:rPr>
            </w:pPr>
            <w:r>
              <w:rPr>
                <w:rFonts w:ascii="Arial" w:eastAsia="Times New Roman" w:hAnsi="Arial" w:cs="Arial"/>
                <w:sz w:val="24"/>
                <w:szCs w:val="24"/>
                <w:lang w:eastAsia="el-GR"/>
              </w:rPr>
              <w:t>(δ)</w:t>
            </w:r>
            <w:r w:rsidRPr="00924527">
              <w:rPr>
                <w:rFonts w:ascii="Arial" w:eastAsia="Times New Roman" w:hAnsi="Arial" w:cs="Arial"/>
                <w:sz w:val="24"/>
                <w:szCs w:val="24"/>
                <w:lang w:eastAsia="el-GR"/>
              </w:rPr>
              <w:t xml:space="preserve"> μόνιμου υπαλλήλου της κρατικής υπηρεσίας ή νομικού προσώπου δημοσίου δικαίου που διορίζεται σε μόνιμη θέση στο Συμβούλιο, χωρίς να έχει μεσολαβήσει διακοπή της απασχόλησης και, είτε είχε διοριστεί πριν </w:t>
            </w:r>
            <w:r>
              <w:rPr>
                <w:rFonts w:ascii="Arial" w:eastAsia="Times New Roman" w:hAnsi="Arial" w:cs="Arial"/>
                <w:sz w:val="24"/>
                <w:szCs w:val="24"/>
                <w:lang w:eastAsia="el-GR"/>
              </w:rPr>
              <w:t xml:space="preserve">από </w:t>
            </w:r>
            <w:r w:rsidRPr="00924527">
              <w:rPr>
                <w:rFonts w:ascii="Arial" w:eastAsia="Times New Roman" w:hAnsi="Arial" w:cs="Arial"/>
                <w:sz w:val="24"/>
                <w:szCs w:val="24"/>
                <w:lang w:eastAsia="el-GR"/>
              </w:rPr>
              <w:t>την 1</w:t>
            </w:r>
            <w:r w:rsidRPr="00837C3C">
              <w:rPr>
                <w:rFonts w:ascii="Arial" w:eastAsia="Times New Roman" w:hAnsi="Arial" w:cs="Arial"/>
                <w:sz w:val="24"/>
                <w:szCs w:val="24"/>
                <w:vertAlign w:val="superscript"/>
                <w:lang w:eastAsia="el-GR"/>
              </w:rPr>
              <w:t>η</w:t>
            </w:r>
            <w:r>
              <w:rPr>
                <w:rFonts w:ascii="Arial" w:eastAsia="Times New Roman" w:hAnsi="Arial" w:cs="Arial"/>
                <w:sz w:val="24"/>
                <w:szCs w:val="24"/>
                <w:lang w:eastAsia="el-GR"/>
              </w:rPr>
              <w:t xml:space="preserve"> Ιανουαρίου </w:t>
            </w:r>
            <w:r w:rsidRPr="00924527">
              <w:rPr>
                <w:rFonts w:ascii="Arial" w:eastAsia="Times New Roman" w:hAnsi="Arial" w:cs="Arial"/>
                <w:sz w:val="24"/>
                <w:szCs w:val="24"/>
                <w:lang w:eastAsia="el-GR"/>
              </w:rPr>
              <w:t>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w:t>
            </w:r>
            <w:r w:rsidR="00377F7F">
              <w:rPr>
                <w:rFonts w:ascii="Arial" w:eastAsia="Times New Roman" w:hAnsi="Arial" w:cs="Arial"/>
                <w:sz w:val="24"/>
                <w:szCs w:val="24"/>
                <w:lang w:eastAsia="el-GR"/>
              </w:rPr>
              <w:t>ί</w:t>
            </w:r>
            <w:r w:rsidRPr="00924527">
              <w:rPr>
                <w:rFonts w:ascii="Arial" w:eastAsia="Times New Roman" w:hAnsi="Arial" w:cs="Arial"/>
                <w:sz w:val="24"/>
                <w:szCs w:val="24"/>
                <w:lang w:eastAsia="el-GR"/>
              </w:rPr>
              <w:t>κοσι</w:t>
            </w:r>
            <w:r w:rsidR="00377F7F">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 xml:space="preserve">τέσσερις </w:t>
            </w:r>
            <w:r w:rsidR="00377F7F">
              <w:rPr>
                <w:rFonts w:ascii="Arial" w:eastAsia="Times New Roman" w:hAnsi="Arial" w:cs="Arial"/>
                <w:sz w:val="24"/>
                <w:szCs w:val="24"/>
                <w:lang w:eastAsia="el-GR"/>
              </w:rPr>
              <w:t xml:space="preserve">(24) </w:t>
            </w:r>
            <w:r w:rsidRPr="00924527">
              <w:rPr>
                <w:rFonts w:ascii="Arial" w:eastAsia="Times New Roman" w:hAnsi="Arial" w:cs="Arial"/>
                <w:sz w:val="24"/>
                <w:szCs w:val="24"/>
                <w:lang w:eastAsia="el-GR"/>
              </w:rPr>
              <w:t>μήνες σε μειωμένη κλίμακα εισδοχής πριν διοριστεί στο Συμβούλιο</w:t>
            </w:r>
            <w:r w:rsidR="00377F7F">
              <w:rPr>
                <w:rFonts w:ascii="Arial" w:eastAsia="Times New Roman" w:hAnsi="Arial" w:cs="Arial"/>
                <w:sz w:val="24"/>
                <w:szCs w:val="24"/>
                <w:lang w:eastAsia="el-GR"/>
              </w:rPr>
              <w:t>:</w:t>
            </w:r>
          </w:p>
        </w:tc>
      </w:tr>
      <w:tr w:rsidR="00377F7F" w14:paraId="20512A3A" w14:textId="77777777" w:rsidTr="00E73042">
        <w:tc>
          <w:tcPr>
            <w:tcW w:w="1364" w:type="pct"/>
            <w:tcBorders>
              <w:top w:val="nil"/>
              <w:left w:val="nil"/>
              <w:bottom w:val="nil"/>
              <w:right w:val="nil"/>
            </w:tcBorders>
          </w:tcPr>
          <w:p w14:paraId="5A0C0384" w14:textId="77777777" w:rsidR="00377F7F" w:rsidRPr="00924527" w:rsidRDefault="00377F7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19EFD1D2" w14:textId="77777777" w:rsidR="00377F7F" w:rsidRDefault="00377F7F" w:rsidP="00AD39F5">
            <w:pPr>
              <w:tabs>
                <w:tab w:val="left" w:pos="280"/>
                <w:tab w:val="left" w:pos="745"/>
                <w:tab w:val="left" w:pos="1149"/>
              </w:tabs>
              <w:spacing w:line="360" w:lineRule="auto"/>
              <w:ind w:left="1170" w:hanging="425"/>
              <w:jc w:val="both"/>
              <w:rPr>
                <w:rFonts w:ascii="Arial" w:eastAsia="Times New Roman" w:hAnsi="Arial" w:cs="Arial"/>
                <w:sz w:val="24"/>
                <w:szCs w:val="24"/>
                <w:lang w:eastAsia="el-GR"/>
              </w:rPr>
            </w:pPr>
          </w:p>
        </w:tc>
      </w:tr>
      <w:tr w:rsidR="00377F7F" w14:paraId="54EAB7A8" w14:textId="77777777" w:rsidTr="00E73042">
        <w:tc>
          <w:tcPr>
            <w:tcW w:w="1364" w:type="pct"/>
            <w:tcBorders>
              <w:top w:val="nil"/>
              <w:left w:val="nil"/>
              <w:bottom w:val="nil"/>
              <w:right w:val="nil"/>
            </w:tcBorders>
          </w:tcPr>
          <w:p w14:paraId="6D1CD6AC" w14:textId="77777777" w:rsidR="00377F7F" w:rsidRPr="00924527" w:rsidRDefault="00377F7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066467B1" w14:textId="41B194D0" w:rsidR="00377F7F" w:rsidRDefault="00377F7F" w:rsidP="00AD39F5">
            <w:pPr>
              <w:tabs>
                <w:tab w:val="left" w:pos="280"/>
                <w:tab w:val="left" w:pos="745"/>
                <w:tab w:val="left" w:pos="1149"/>
                <w:tab w:val="left" w:pos="1565"/>
              </w:tabs>
              <w:spacing w:line="360" w:lineRule="auto"/>
              <w:ind w:left="1170"/>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924527">
              <w:rPr>
                <w:rFonts w:ascii="Arial" w:eastAsia="Times New Roman" w:hAnsi="Arial" w:cs="Arial"/>
                <w:sz w:val="24"/>
                <w:szCs w:val="24"/>
                <w:lang w:eastAsia="el-GR"/>
              </w:rPr>
              <w:t>Νοείται ότι</w:t>
            </w:r>
            <w:r>
              <w:rPr>
                <w:rFonts w:ascii="Arial" w:eastAsia="Times New Roman" w:hAnsi="Arial" w:cs="Arial"/>
                <w:sz w:val="24"/>
                <w:szCs w:val="24"/>
                <w:lang w:eastAsia="el-GR"/>
              </w:rPr>
              <w:t>,</w:t>
            </w:r>
            <w:r w:rsidRPr="00924527">
              <w:rPr>
                <w:rFonts w:ascii="Arial" w:eastAsia="Times New Roman" w:hAnsi="Arial" w:cs="Arial"/>
                <w:sz w:val="24"/>
                <w:szCs w:val="24"/>
                <w:lang w:eastAsia="el-GR"/>
              </w:rPr>
              <w:t xml:space="preserve"> υπηρεσία σε μειωμένη κλίμακα εισδοχής στην κρατική υπηρεσία ή σε νομικό πρόσωπο δημοσίου δικαίου συμψηφίζεται με υπηρεσία σε μειωμένη κλίμακα εισδοχής στο </w:t>
            </w:r>
            <w:r w:rsidRPr="00924527">
              <w:rPr>
                <w:rFonts w:ascii="Arial" w:eastAsia="Times New Roman" w:hAnsi="Arial" w:cs="Arial"/>
                <w:sz w:val="24"/>
                <w:szCs w:val="24"/>
                <w:lang w:eastAsia="el-GR"/>
              </w:rPr>
              <w:lastRenderedPageBreak/>
              <w:t>Συμβούλιο για σκοπούς συμπλήρωσης των ε</w:t>
            </w:r>
            <w:r>
              <w:rPr>
                <w:rFonts w:ascii="Arial" w:eastAsia="Times New Roman" w:hAnsi="Arial" w:cs="Arial"/>
                <w:sz w:val="24"/>
                <w:szCs w:val="24"/>
                <w:lang w:eastAsia="el-GR"/>
              </w:rPr>
              <w:t>ί</w:t>
            </w:r>
            <w:r w:rsidRPr="00924527">
              <w:rPr>
                <w:rFonts w:ascii="Arial" w:eastAsia="Times New Roman" w:hAnsi="Arial" w:cs="Arial"/>
                <w:sz w:val="24"/>
                <w:szCs w:val="24"/>
                <w:lang w:eastAsia="el-GR"/>
              </w:rPr>
              <w:t>κοσι</w:t>
            </w:r>
            <w:r>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τεσσάρων</w:t>
            </w:r>
            <w:r>
              <w:rPr>
                <w:rFonts w:ascii="Arial" w:eastAsia="Times New Roman" w:hAnsi="Arial" w:cs="Arial"/>
                <w:sz w:val="24"/>
                <w:szCs w:val="24"/>
                <w:lang w:eastAsia="el-GR"/>
              </w:rPr>
              <w:t xml:space="preserve"> (24)</w:t>
            </w:r>
            <w:r w:rsidRPr="00924527">
              <w:rPr>
                <w:rFonts w:ascii="Arial" w:eastAsia="Times New Roman" w:hAnsi="Arial" w:cs="Arial"/>
                <w:sz w:val="24"/>
                <w:szCs w:val="24"/>
                <w:lang w:eastAsia="el-GR"/>
              </w:rPr>
              <w:t xml:space="preserve"> μηνών.</w:t>
            </w:r>
          </w:p>
        </w:tc>
      </w:tr>
      <w:tr w:rsidR="00377F7F" w14:paraId="79F3AFBA" w14:textId="77777777" w:rsidTr="00E73042">
        <w:tc>
          <w:tcPr>
            <w:tcW w:w="1364" w:type="pct"/>
            <w:tcBorders>
              <w:top w:val="nil"/>
              <w:left w:val="nil"/>
              <w:bottom w:val="nil"/>
              <w:right w:val="nil"/>
            </w:tcBorders>
          </w:tcPr>
          <w:p w14:paraId="69EC8C10" w14:textId="77777777" w:rsidR="00377F7F" w:rsidRPr="00924527" w:rsidRDefault="00377F7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2C63BDF" w14:textId="77777777" w:rsidR="00377F7F" w:rsidRDefault="00377F7F" w:rsidP="00AD39F5">
            <w:pPr>
              <w:tabs>
                <w:tab w:val="left" w:pos="280"/>
                <w:tab w:val="left" w:pos="745"/>
                <w:tab w:val="left" w:pos="1149"/>
                <w:tab w:val="left" w:pos="1565"/>
              </w:tabs>
              <w:spacing w:line="360" w:lineRule="auto"/>
              <w:ind w:left="1170"/>
              <w:jc w:val="both"/>
              <w:rPr>
                <w:rFonts w:ascii="Arial" w:eastAsia="Times New Roman" w:hAnsi="Arial" w:cs="Arial"/>
                <w:sz w:val="24"/>
                <w:szCs w:val="24"/>
                <w:lang w:eastAsia="el-GR"/>
              </w:rPr>
            </w:pPr>
          </w:p>
        </w:tc>
      </w:tr>
      <w:tr w:rsidR="00377F7F" w14:paraId="498D7E2C" w14:textId="77777777" w:rsidTr="00E73042">
        <w:tc>
          <w:tcPr>
            <w:tcW w:w="1364" w:type="pct"/>
            <w:tcBorders>
              <w:top w:val="nil"/>
              <w:left w:val="nil"/>
              <w:bottom w:val="nil"/>
              <w:right w:val="nil"/>
            </w:tcBorders>
          </w:tcPr>
          <w:p w14:paraId="5BBDB393" w14:textId="77777777" w:rsidR="00377F7F" w:rsidRPr="00924527" w:rsidRDefault="00377F7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179EFE46" w14:textId="09B6A231" w:rsidR="00377F7F" w:rsidRDefault="00377F7F"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924527">
              <w:rPr>
                <w:rFonts w:ascii="Arial" w:eastAsia="Times New Roman" w:hAnsi="Arial" w:cs="Arial"/>
                <w:sz w:val="24"/>
                <w:szCs w:val="24"/>
                <w:lang w:eastAsia="el-GR"/>
              </w:rPr>
              <w:t>(5) 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r>
              <w:rPr>
                <w:rFonts w:ascii="Arial" w:eastAsia="Times New Roman" w:hAnsi="Arial" w:cs="Arial"/>
                <w:sz w:val="24"/>
                <w:szCs w:val="24"/>
                <w:lang w:eastAsia="el-GR"/>
              </w:rPr>
              <w:t>.</w:t>
            </w:r>
          </w:p>
        </w:tc>
      </w:tr>
      <w:tr w:rsidR="00377F7F" w14:paraId="2F55CE74" w14:textId="77777777" w:rsidTr="00E73042">
        <w:tc>
          <w:tcPr>
            <w:tcW w:w="1364" w:type="pct"/>
            <w:tcBorders>
              <w:top w:val="nil"/>
              <w:left w:val="nil"/>
              <w:bottom w:val="nil"/>
              <w:right w:val="nil"/>
            </w:tcBorders>
          </w:tcPr>
          <w:p w14:paraId="6DB13A73" w14:textId="77777777" w:rsidR="00377F7F" w:rsidRPr="00924527" w:rsidRDefault="00377F7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431C4A29" w14:textId="77777777" w:rsidR="00377F7F" w:rsidRDefault="00377F7F"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p>
        </w:tc>
      </w:tr>
      <w:tr w:rsidR="00377F7F" w14:paraId="3B374DE1" w14:textId="77777777" w:rsidTr="00E73042">
        <w:tc>
          <w:tcPr>
            <w:tcW w:w="1364" w:type="pct"/>
            <w:tcBorders>
              <w:top w:val="nil"/>
              <w:left w:val="nil"/>
              <w:bottom w:val="nil"/>
              <w:right w:val="nil"/>
            </w:tcBorders>
          </w:tcPr>
          <w:p w14:paraId="1B21D17C" w14:textId="77777777" w:rsidR="00341EE1" w:rsidRDefault="00377F7F"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Αναπροσαρμογή </w:t>
            </w:r>
          </w:p>
          <w:p w14:paraId="529CF296" w14:textId="77777777" w:rsidR="00341EE1" w:rsidRDefault="00377F7F"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του ύψους </w:t>
            </w:r>
          </w:p>
          <w:p w14:paraId="40A50DCC" w14:textId="7B6E5417" w:rsidR="00377F7F" w:rsidRPr="00924527" w:rsidRDefault="00377F7F"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των απολαβών.</w:t>
            </w:r>
          </w:p>
        </w:tc>
        <w:tc>
          <w:tcPr>
            <w:tcW w:w="3636" w:type="pct"/>
            <w:gridSpan w:val="2"/>
            <w:tcBorders>
              <w:top w:val="nil"/>
              <w:left w:val="nil"/>
              <w:bottom w:val="nil"/>
              <w:right w:val="nil"/>
            </w:tcBorders>
          </w:tcPr>
          <w:p w14:paraId="170F2626" w14:textId="06C6B8B2" w:rsidR="00377F7F" w:rsidRDefault="00377F7F"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r w:rsidRPr="00924527">
              <w:rPr>
                <w:rFonts w:ascii="Arial" w:eastAsia="Times New Roman" w:hAnsi="Arial" w:cs="Arial"/>
                <w:sz w:val="24"/>
                <w:szCs w:val="24"/>
                <w:lang w:eastAsia="el-GR"/>
              </w:rPr>
              <w:t>7.-(1) Ανεξαρτήτως των διατάξεων οποιουδήποτε άλλου Νόμου ή Κανονισμ</w:t>
            </w:r>
            <w:r w:rsidR="006436AE">
              <w:rPr>
                <w:rFonts w:ascii="Arial" w:eastAsia="Times New Roman" w:hAnsi="Arial" w:cs="Arial"/>
                <w:sz w:val="24"/>
                <w:szCs w:val="24"/>
                <w:lang w:eastAsia="el-GR"/>
              </w:rPr>
              <w:t>ών</w:t>
            </w:r>
            <w:r w:rsidRPr="00924527">
              <w:rPr>
                <w:rFonts w:ascii="Arial" w:eastAsia="Times New Roman" w:hAnsi="Arial" w:cs="Arial"/>
                <w:sz w:val="24"/>
                <w:szCs w:val="24"/>
                <w:lang w:eastAsia="el-GR"/>
              </w:rPr>
              <w:t xml:space="preserve"> που ρυθμίζει θέματα μισθοδοσίας, ο μισθός ή αντιμισθία ή αποζημίωση ή χορηγία των αξιωματούχων της Δημοκρατίας και των κρατικών υπαλλήλων οποιασδήποτε βαθμίδας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στο Συμβούλιο, ανάλογα με την υπηρεσία έκαστου αξιωματούχου ή υπαλλήλου.</w:t>
            </w:r>
          </w:p>
        </w:tc>
      </w:tr>
      <w:tr w:rsidR="00D95776" w14:paraId="298FB5C5" w14:textId="77777777" w:rsidTr="00E73042">
        <w:tc>
          <w:tcPr>
            <w:tcW w:w="1364" w:type="pct"/>
            <w:tcBorders>
              <w:top w:val="nil"/>
              <w:left w:val="nil"/>
              <w:bottom w:val="nil"/>
              <w:right w:val="nil"/>
            </w:tcBorders>
          </w:tcPr>
          <w:p w14:paraId="6D15B1F9" w14:textId="77777777" w:rsidR="00D95776" w:rsidRPr="00924527" w:rsidRDefault="00D95776"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745986A7" w14:textId="77777777" w:rsidR="00D95776" w:rsidRPr="00924527" w:rsidRDefault="00D95776"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p>
        </w:tc>
      </w:tr>
      <w:tr w:rsidR="00D95776" w14:paraId="5A3825B3" w14:textId="77777777" w:rsidTr="00E73042">
        <w:tc>
          <w:tcPr>
            <w:tcW w:w="1364" w:type="pct"/>
            <w:tcBorders>
              <w:top w:val="nil"/>
              <w:left w:val="nil"/>
              <w:bottom w:val="nil"/>
              <w:right w:val="nil"/>
            </w:tcBorders>
          </w:tcPr>
          <w:p w14:paraId="08F12848" w14:textId="77777777" w:rsidR="00D95776" w:rsidRPr="00924527" w:rsidRDefault="00D95776"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6A31A64" w14:textId="3237B0D5" w:rsidR="00D95776" w:rsidRPr="00924527" w:rsidRDefault="00D95776"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924527">
              <w:rPr>
                <w:rFonts w:ascii="Arial" w:eastAsia="Times New Roman" w:hAnsi="Arial" w:cs="Arial"/>
                <w:sz w:val="24"/>
                <w:szCs w:val="24"/>
                <w:lang w:eastAsia="el-GR"/>
              </w:rPr>
              <w:t>(2) Ο Υπουργός Οικονομικών έχει εξουσία να αποφασίζει για την άρση των ανωμαλιών και την επίλυση προβλημάτων που δυνατό να προκύψουν από την εφαρμογή της παρούσας ρύθμισης.</w:t>
            </w:r>
          </w:p>
        </w:tc>
      </w:tr>
      <w:tr w:rsidR="00D95776" w14:paraId="6E1C9C94" w14:textId="77777777" w:rsidTr="00E73042">
        <w:tc>
          <w:tcPr>
            <w:tcW w:w="1364" w:type="pct"/>
            <w:tcBorders>
              <w:top w:val="nil"/>
              <w:left w:val="nil"/>
              <w:bottom w:val="nil"/>
              <w:right w:val="nil"/>
            </w:tcBorders>
          </w:tcPr>
          <w:p w14:paraId="26A59447" w14:textId="77777777" w:rsidR="00D95776" w:rsidRPr="00924527" w:rsidRDefault="00D95776"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9362B01" w14:textId="77777777" w:rsidR="00D95776" w:rsidRDefault="00D95776"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p>
        </w:tc>
      </w:tr>
      <w:tr w:rsidR="00D95776" w14:paraId="596EB29F" w14:textId="77777777" w:rsidTr="00E73042">
        <w:tc>
          <w:tcPr>
            <w:tcW w:w="1364" w:type="pct"/>
            <w:tcBorders>
              <w:top w:val="nil"/>
              <w:left w:val="nil"/>
              <w:bottom w:val="nil"/>
              <w:right w:val="nil"/>
            </w:tcBorders>
          </w:tcPr>
          <w:p w14:paraId="29443264" w14:textId="6A13449F" w:rsidR="00D95776" w:rsidRDefault="00D95776"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Απαγόρευση απασχόλησης συνταξιούχου προσώπου</w:t>
            </w:r>
            <w:r>
              <w:rPr>
                <w:rFonts w:ascii="Arial" w:eastAsia="Times New Roman" w:hAnsi="Arial" w:cs="Arial"/>
                <w:sz w:val="24"/>
                <w:szCs w:val="24"/>
                <w:lang w:eastAsia="el-GR"/>
              </w:rPr>
              <w:t>.</w:t>
            </w:r>
          </w:p>
          <w:p w14:paraId="0D8CE065" w14:textId="36605907" w:rsidR="00D95776" w:rsidRPr="00924527" w:rsidRDefault="00D95776" w:rsidP="00AD39F5">
            <w:pPr>
              <w:spacing w:line="360" w:lineRule="auto"/>
              <w:ind w:right="175"/>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97(I) του 1997      3(Ι) του 1998             77(Ι) του 1999 141(Ι) του 2001 </w:t>
            </w:r>
            <w:r w:rsidRPr="00924527">
              <w:rPr>
                <w:rFonts w:ascii="Arial" w:eastAsia="Times New Roman" w:hAnsi="Arial" w:cs="Arial"/>
                <w:sz w:val="24"/>
                <w:szCs w:val="24"/>
                <w:lang w:eastAsia="el-GR"/>
              </w:rPr>
              <w:lastRenderedPageBreak/>
              <w:t xml:space="preserve">69(Ι) του 2005     37(Ι) του 2010     94(Ι) του 2010            31(Ι) του 2012     131(Ι) του 2012.       </w:t>
            </w:r>
          </w:p>
        </w:tc>
        <w:tc>
          <w:tcPr>
            <w:tcW w:w="3636" w:type="pct"/>
            <w:gridSpan w:val="2"/>
            <w:tcBorders>
              <w:top w:val="nil"/>
              <w:left w:val="nil"/>
              <w:bottom w:val="nil"/>
              <w:right w:val="nil"/>
            </w:tcBorders>
          </w:tcPr>
          <w:p w14:paraId="70892C20" w14:textId="6C3B0580" w:rsidR="00D95776" w:rsidRDefault="00D95776"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r w:rsidRPr="00924527">
              <w:rPr>
                <w:rFonts w:ascii="Arial" w:eastAsia="Times New Roman" w:hAnsi="Arial" w:cs="Arial"/>
                <w:sz w:val="24"/>
                <w:szCs w:val="24"/>
                <w:lang w:eastAsia="el-GR"/>
              </w:rPr>
              <w:lastRenderedPageBreak/>
              <w:t>8. Απαγορεύεται η διενέργεια οποιασδήποτε δαπάνης κάτω από οποιοδήποτε άρθρο και Κεφάλαιο του παρόντος Νόμου για την απασχόληση με οποιονδήποτε τρόπο συνταξιούχου προσώπου, σύμφωνα με τις διατάξεις του περί Συντάξεων Νόμου:</w:t>
            </w:r>
            <w:r w:rsidR="007F2699">
              <w:rPr>
                <w:rFonts w:ascii="Arial" w:eastAsia="Times New Roman" w:hAnsi="Arial" w:cs="Arial"/>
                <w:sz w:val="24"/>
                <w:szCs w:val="24"/>
                <w:lang w:eastAsia="el-GR"/>
              </w:rPr>
              <w:t xml:space="preserve"> </w:t>
            </w:r>
          </w:p>
        </w:tc>
      </w:tr>
      <w:tr w:rsidR="00D95776" w14:paraId="7FBD3E41" w14:textId="77777777" w:rsidTr="00E73042">
        <w:tc>
          <w:tcPr>
            <w:tcW w:w="1364" w:type="pct"/>
            <w:tcBorders>
              <w:top w:val="nil"/>
              <w:left w:val="nil"/>
              <w:bottom w:val="nil"/>
              <w:right w:val="nil"/>
            </w:tcBorders>
          </w:tcPr>
          <w:p w14:paraId="50751D97" w14:textId="77777777" w:rsidR="00D95776" w:rsidRPr="00924527" w:rsidRDefault="00D95776"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7FCFE86" w14:textId="77777777" w:rsidR="00D95776" w:rsidRPr="00924527" w:rsidRDefault="00D95776"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p>
        </w:tc>
      </w:tr>
      <w:tr w:rsidR="00D95776" w14:paraId="4D6B39F8" w14:textId="77777777" w:rsidTr="00E73042">
        <w:tc>
          <w:tcPr>
            <w:tcW w:w="1364" w:type="pct"/>
            <w:tcBorders>
              <w:top w:val="nil"/>
              <w:left w:val="nil"/>
              <w:bottom w:val="nil"/>
              <w:right w:val="nil"/>
            </w:tcBorders>
          </w:tcPr>
          <w:p w14:paraId="5846E48E" w14:textId="77777777" w:rsidR="00D95776" w:rsidRPr="00924527" w:rsidRDefault="00D95776"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2BB1040" w14:textId="2A179A2C" w:rsidR="00D95776" w:rsidRPr="00924527" w:rsidRDefault="00D95776"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sidRPr="00924527">
              <w:rPr>
                <w:rFonts w:ascii="Arial" w:eastAsia="Times New Roman" w:hAnsi="Arial" w:cs="Arial"/>
                <w:sz w:val="24"/>
                <w:szCs w:val="24"/>
                <w:lang w:eastAsia="el-GR"/>
              </w:rPr>
              <w:t>Νοείται ότι</w:t>
            </w:r>
            <w:r>
              <w:rPr>
                <w:rFonts w:ascii="Arial" w:eastAsia="Times New Roman" w:hAnsi="Arial" w:cs="Arial"/>
                <w:sz w:val="24"/>
                <w:szCs w:val="24"/>
                <w:lang w:eastAsia="el-GR"/>
              </w:rPr>
              <w:t>,</w:t>
            </w:r>
            <w:r w:rsidRPr="00924527">
              <w:rPr>
                <w:rFonts w:ascii="Arial" w:eastAsia="Times New Roman" w:hAnsi="Arial" w:cs="Arial"/>
                <w:sz w:val="24"/>
                <w:szCs w:val="24"/>
                <w:lang w:eastAsia="el-GR"/>
              </w:rPr>
              <w:t xml:space="preserve"> </w:t>
            </w:r>
            <w:r w:rsidR="006436AE">
              <w:rPr>
                <w:rFonts w:ascii="Arial" w:eastAsia="Times New Roman" w:hAnsi="Arial" w:cs="Arial"/>
                <w:sz w:val="24"/>
                <w:szCs w:val="24"/>
                <w:lang w:eastAsia="el-GR"/>
              </w:rPr>
              <w:t>οι</w:t>
            </w:r>
            <w:r w:rsidRPr="00924527">
              <w:rPr>
                <w:rFonts w:ascii="Arial" w:eastAsia="Times New Roman" w:hAnsi="Arial" w:cs="Arial"/>
                <w:sz w:val="24"/>
                <w:szCs w:val="24"/>
                <w:lang w:eastAsia="el-GR"/>
              </w:rPr>
              <w:t xml:space="preserve"> </w:t>
            </w:r>
            <w:r w:rsidR="006436AE">
              <w:rPr>
                <w:rFonts w:ascii="Arial" w:eastAsia="Times New Roman" w:hAnsi="Arial" w:cs="Arial"/>
                <w:sz w:val="24"/>
                <w:szCs w:val="24"/>
                <w:lang w:eastAsia="el-GR"/>
              </w:rPr>
              <w:t>διατάξεις</w:t>
            </w:r>
            <w:r w:rsidRPr="00924527">
              <w:rPr>
                <w:rFonts w:ascii="Arial" w:eastAsia="Times New Roman" w:hAnsi="Arial" w:cs="Arial"/>
                <w:sz w:val="24"/>
                <w:szCs w:val="24"/>
                <w:lang w:eastAsia="el-GR"/>
              </w:rPr>
              <w:t xml:space="preserve"> του παρόντος εδαφίου δεν εφαρμόζ</w:t>
            </w:r>
            <w:r w:rsidR="006436AE">
              <w:rPr>
                <w:rFonts w:ascii="Arial" w:eastAsia="Times New Roman" w:hAnsi="Arial" w:cs="Arial"/>
                <w:sz w:val="24"/>
                <w:szCs w:val="24"/>
                <w:lang w:eastAsia="el-GR"/>
              </w:rPr>
              <w:t>ον</w:t>
            </w:r>
            <w:r w:rsidRPr="00924527">
              <w:rPr>
                <w:rFonts w:ascii="Arial" w:eastAsia="Times New Roman" w:hAnsi="Arial" w:cs="Arial"/>
                <w:sz w:val="24"/>
                <w:szCs w:val="24"/>
                <w:lang w:eastAsia="el-GR"/>
              </w:rPr>
              <w:t>ται α</w:t>
            </w:r>
            <w:r>
              <w:rPr>
                <w:rFonts w:ascii="Arial" w:eastAsia="Times New Roman" w:hAnsi="Arial" w:cs="Arial"/>
                <w:sz w:val="24"/>
                <w:szCs w:val="24"/>
                <w:lang w:eastAsia="el-GR"/>
              </w:rPr>
              <w:t>να</w:t>
            </w:r>
            <w:r w:rsidRPr="00924527">
              <w:rPr>
                <w:rFonts w:ascii="Arial" w:eastAsia="Times New Roman" w:hAnsi="Arial" w:cs="Arial"/>
                <w:sz w:val="24"/>
                <w:szCs w:val="24"/>
                <w:lang w:eastAsia="el-GR"/>
              </w:rPr>
              <w:t>φορικά με την απασχόληση συνταξιούχων προσώπων</w:t>
            </w:r>
            <w:r>
              <w:rPr>
                <w:rFonts w:ascii="Arial" w:eastAsia="Times New Roman" w:hAnsi="Arial" w:cs="Arial"/>
                <w:sz w:val="24"/>
                <w:szCs w:val="24"/>
                <w:lang w:eastAsia="el-GR"/>
              </w:rPr>
              <w:t>-</w:t>
            </w:r>
          </w:p>
        </w:tc>
      </w:tr>
      <w:tr w:rsidR="00D95776" w14:paraId="1DCF9C5E" w14:textId="77777777" w:rsidTr="00E73042">
        <w:tc>
          <w:tcPr>
            <w:tcW w:w="1364" w:type="pct"/>
            <w:tcBorders>
              <w:top w:val="nil"/>
              <w:left w:val="nil"/>
              <w:bottom w:val="nil"/>
              <w:right w:val="nil"/>
            </w:tcBorders>
          </w:tcPr>
          <w:p w14:paraId="36CDC8FA" w14:textId="77777777" w:rsidR="00D95776" w:rsidRPr="00924527" w:rsidRDefault="00D95776"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0FA3E688" w14:textId="77777777" w:rsidR="00D95776" w:rsidRDefault="00D95776"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p>
        </w:tc>
      </w:tr>
      <w:tr w:rsidR="00D95776" w14:paraId="6F11DB3D" w14:textId="77777777" w:rsidTr="00E73042">
        <w:tc>
          <w:tcPr>
            <w:tcW w:w="1364" w:type="pct"/>
            <w:tcBorders>
              <w:top w:val="nil"/>
              <w:left w:val="nil"/>
              <w:bottom w:val="nil"/>
              <w:right w:val="nil"/>
            </w:tcBorders>
          </w:tcPr>
          <w:p w14:paraId="5BD2B85F" w14:textId="77777777" w:rsidR="00D95776" w:rsidRPr="00924527" w:rsidRDefault="00D95776" w:rsidP="00AD39F5">
            <w:pPr>
              <w:spacing w:line="360" w:lineRule="auto"/>
              <w:rPr>
                <w:rFonts w:ascii="Arial" w:eastAsia="Times New Roman" w:hAnsi="Arial" w:cs="Arial"/>
                <w:sz w:val="24"/>
                <w:szCs w:val="24"/>
                <w:lang w:eastAsia="el-GR"/>
              </w:rPr>
            </w:pPr>
          </w:p>
        </w:tc>
        <w:tc>
          <w:tcPr>
            <w:tcW w:w="769" w:type="pct"/>
            <w:tcBorders>
              <w:top w:val="nil"/>
              <w:left w:val="nil"/>
              <w:bottom w:val="nil"/>
              <w:right w:val="nil"/>
            </w:tcBorders>
          </w:tcPr>
          <w:p w14:paraId="37756CB5" w14:textId="7BA79697" w:rsidR="00D95776" w:rsidRDefault="00D95776"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(α)</w:t>
            </w:r>
          </w:p>
        </w:tc>
        <w:tc>
          <w:tcPr>
            <w:tcW w:w="2867" w:type="pct"/>
            <w:tcBorders>
              <w:top w:val="nil"/>
              <w:left w:val="nil"/>
              <w:bottom w:val="nil"/>
              <w:right w:val="nil"/>
            </w:tcBorders>
          </w:tcPr>
          <w:p w14:paraId="3DF8062E" w14:textId="0F0D30DC" w:rsidR="00D95776" w:rsidRDefault="00D95776"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r w:rsidRPr="00924527">
              <w:rPr>
                <w:rFonts w:ascii="Arial" w:eastAsia="Times New Roman" w:hAnsi="Arial" w:cs="Arial"/>
                <w:sz w:val="24"/>
                <w:szCs w:val="24"/>
                <w:lang w:eastAsia="el-GR"/>
              </w:rPr>
              <w:t>σε πολιτειακό αξίωμα</w:t>
            </w:r>
            <w:r>
              <w:rPr>
                <w:rFonts w:ascii="Arial" w:eastAsia="Times New Roman" w:hAnsi="Arial" w:cs="Arial"/>
                <w:sz w:val="24"/>
                <w:szCs w:val="24"/>
                <w:lang w:eastAsia="el-GR"/>
              </w:rPr>
              <w:t>,</w:t>
            </w:r>
          </w:p>
        </w:tc>
      </w:tr>
      <w:tr w:rsidR="006436AE" w14:paraId="15E92415" w14:textId="77777777" w:rsidTr="00E73042">
        <w:tc>
          <w:tcPr>
            <w:tcW w:w="1364" w:type="pct"/>
            <w:tcBorders>
              <w:top w:val="nil"/>
              <w:left w:val="nil"/>
              <w:bottom w:val="nil"/>
              <w:right w:val="nil"/>
            </w:tcBorders>
          </w:tcPr>
          <w:p w14:paraId="3976ECC5" w14:textId="77777777" w:rsidR="006436AE" w:rsidRPr="00924527" w:rsidRDefault="006436AE" w:rsidP="00AD39F5">
            <w:pPr>
              <w:spacing w:line="360" w:lineRule="auto"/>
              <w:rPr>
                <w:rFonts w:ascii="Arial" w:eastAsia="Times New Roman" w:hAnsi="Arial" w:cs="Arial"/>
                <w:sz w:val="24"/>
                <w:szCs w:val="24"/>
                <w:lang w:eastAsia="el-GR"/>
              </w:rPr>
            </w:pPr>
          </w:p>
        </w:tc>
        <w:tc>
          <w:tcPr>
            <w:tcW w:w="769" w:type="pct"/>
            <w:tcBorders>
              <w:top w:val="nil"/>
              <w:left w:val="nil"/>
              <w:bottom w:val="nil"/>
              <w:right w:val="nil"/>
            </w:tcBorders>
          </w:tcPr>
          <w:p w14:paraId="226603BB" w14:textId="77777777" w:rsidR="006436AE" w:rsidRDefault="006436AE"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p>
        </w:tc>
        <w:tc>
          <w:tcPr>
            <w:tcW w:w="2867" w:type="pct"/>
            <w:tcBorders>
              <w:top w:val="nil"/>
              <w:left w:val="nil"/>
              <w:bottom w:val="nil"/>
              <w:right w:val="nil"/>
            </w:tcBorders>
          </w:tcPr>
          <w:p w14:paraId="3EA9DF52" w14:textId="77777777" w:rsidR="006436AE" w:rsidRPr="00924527" w:rsidRDefault="006436AE"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p>
        </w:tc>
      </w:tr>
      <w:tr w:rsidR="00D95776" w14:paraId="6D5ABE31" w14:textId="77777777" w:rsidTr="00E73042">
        <w:tc>
          <w:tcPr>
            <w:tcW w:w="1364" w:type="pct"/>
            <w:tcBorders>
              <w:top w:val="nil"/>
              <w:left w:val="nil"/>
              <w:bottom w:val="nil"/>
              <w:right w:val="nil"/>
            </w:tcBorders>
          </w:tcPr>
          <w:p w14:paraId="45B4C661" w14:textId="77777777" w:rsidR="00D95776" w:rsidRPr="00924527" w:rsidRDefault="00D95776" w:rsidP="00AD39F5">
            <w:pPr>
              <w:spacing w:line="360" w:lineRule="auto"/>
              <w:rPr>
                <w:rFonts w:ascii="Arial" w:eastAsia="Times New Roman" w:hAnsi="Arial" w:cs="Arial"/>
                <w:sz w:val="24"/>
                <w:szCs w:val="24"/>
                <w:lang w:eastAsia="el-GR"/>
              </w:rPr>
            </w:pPr>
          </w:p>
        </w:tc>
        <w:tc>
          <w:tcPr>
            <w:tcW w:w="769" w:type="pct"/>
            <w:tcBorders>
              <w:top w:val="nil"/>
              <w:left w:val="nil"/>
              <w:bottom w:val="nil"/>
              <w:right w:val="nil"/>
            </w:tcBorders>
          </w:tcPr>
          <w:p w14:paraId="432B5CFE" w14:textId="031F2285" w:rsidR="00D95776" w:rsidRDefault="00D95776"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(β)</w:t>
            </w:r>
          </w:p>
        </w:tc>
        <w:tc>
          <w:tcPr>
            <w:tcW w:w="2867" w:type="pct"/>
            <w:tcBorders>
              <w:top w:val="nil"/>
              <w:left w:val="nil"/>
              <w:bottom w:val="nil"/>
              <w:right w:val="nil"/>
            </w:tcBorders>
          </w:tcPr>
          <w:p w14:paraId="719B495F" w14:textId="558C02D6" w:rsidR="00D95776" w:rsidRPr="00924527" w:rsidRDefault="00D95776"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r w:rsidRPr="00924527">
              <w:rPr>
                <w:rFonts w:ascii="Arial" w:eastAsia="Times New Roman" w:hAnsi="Arial" w:cs="Arial"/>
                <w:sz w:val="24"/>
                <w:szCs w:val="24"/>
                <w:lang w:eastAsia="el-GR"/>
              </w:rPr>
              <w:t>τα οποία δεν συμπλήρωσαν το εξηκοστό πέμπτο (65</w:t>
            </w:r>
            <w:r w:rsidRPr="00924527">
              <w:rPr>
                <w:rFonts w:ascii="Arial" w:eastAsia="Times New Roman" w:hAnsi="Arial" w:cs="Arial"/>
                <w:sz w:val="24"/>
                <w:szCs w:val="24"/>
                <w:vertAlign w:val="superscript"/>
                <w:lang w:eastAsia="el-GR"/>
              </w:rPr>
              <w:t>ο</w:t>
            </w:r>
            <w:r w:rsidRPr="00924527">
              <w:rPr>
                <w:rFonts w:ascii="Arial" w:eastAsia="Times New Roman" w:hAnsi="Arial" w:cs="Arial"/>
                <w:sz w:val="24"/>
                <w:szCs w:val="24"/>
                <w:lang w:eastAsia="el-GR"/>
              </w:rPr>
              <w:t xml:space="preserve">) έτος της ηλικίας τους κατά τον χρόνο έναρξης της απασχόλησή </w:t>
            </w:r>
            <w:r>
              <w:rPr>
                <w:rFonts w:ascii="Arial" w:eastAsia="Times New Roman" w:hAnsi="Arial" w:cs="Arial"/>
                <w:sz w:val="24"/>
                <w:szCs w:val="24"/>
                <w:lang w:eastAsia="el-GR"/>
              </w:rPr>
              <w:t>τους,</w:t>
            </w:r>
          </w:p>
        </w:tc>
      </w:tr>
      <w:tr w:rsidR="006436AE" w14:paraId="40FFB0A2" w14:textId="77777777" w:rsidTr="00E73042">
        <w:tc>
          <w:tcPr>
            <w:tcW w:w="1364" w:type="pct"/>
            <w:tcBorders>
              <w:top w:val="nil"/>
              <w:left w:val="nil"/>
              <w:bottom w:val="nil"/>
              <w:right w:val="nil"/>
            </w:tcBorders>
          </w:tcPr>
          <w:p w14:paraId="2D7B04BF" w14:textId="77777777" w:rsidR="006436AE" w:rsidRPr="00924527" w:rsidRDefault="006436AE" w:rsidP="00AD39F5">
            <w:pPr>
              <w:spacing w:line="360" w:lineRule="auto"/>
              <w:rPr>
                <w:rFonts w:ascii="Arial" w:eastAsia="Times New Roman" w:hAnsi="Arial" w:cs="Arial"/>
                <w:sz w:val="24"/>
                <w:szCs w:val="24"/>
                <w:lang w:eastAsia="el-GR"/>
              </w:rPr>
            </w:pPr>
          </w:p>
        </w:tc>
        <w:tc>
          <w:tcPr>
            <w:tcW w:w="769" w:type="pct"/>
            <w:tcBorders>
              <w:top w:val="nil"/>
              <w:left w:val="nil"/>
              <w:bottom w:val="nil"/>
              <w:right w:val="nil"/>
            </w:tcBorders>
          </w:tcPr>
          <w:p w14:paraId="6371D0FA" w14:textId="77777777" w:rsidR="006436AE" w:rsidRDefault="006436AE"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p>
        </w:tc>
        <w:tc>
          <w:tcPr>
            <w:tcW w:w="2867" w:type="pct"/>
            <w:tcBorders>
              <w:top w:val="nil"/>
              <w:left w:val="nil"/>
              <w:bottom w:val="nil"/>
              <w:right w:val="nil"/>
            </w:tcBorders>
          </w:tcPr>
          <w:p w14:paraId="206AEC80" w14:textId="77777777" w:rsidR="006436AE" w:rsidRPr="00924527" w:rsidRDefault="006436AE"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p>
        </w:tc>
      </w:tr>
      <w:tr w:rsidR="00D95776" w14:paraId="436389AD" w14:textId="77777777" w:rsidTr="00E73042">
        <w:tc>
          <w:tcPr>
            <w:tcW w:w="1364" w:type="pct"/>
            <w:tcBorders>
              <w:top w:val="nil"/>
              <w:left w:val="nil"/>
              <w:bottom w:val="nil"/>
              <w:right w:val="nil"/>
            </w:tcBorders>
          </w:tcPr>
          <w:p w14:paraId="6130AD42" w14:textId="77777777" w:rsidR="00D95776" w:rsidRPr="00924527" w:rsidRDefault="00D95776" w:rsidP="00AD39F5">
            <w:pPr>
              <w:spacing w:line="360" w:lineRule="auto"/>
              <w:rPr>
                <w:rFonts w:ascii="Arial" w:eastAsia="Times New Roman" w:hAnsi="Arial" w:cs="Arial"/>
                <w:sz w:val="24"/>
                <w:szCs w:val="24"/>
                <w:lang w:eastAsia="el-GR"/>
              </w:rPr>
            </w:pPr>
          </w:p>
        </w:tc>
        <w:tc>
          <w:tcPr>
            <w:tcW w:w="769" w:type="pct"/>
            <w:tcBorders>
              <w:top w:val="nil"/>
              <w:left w:val="nil"/>
              <w:bottom w:val="nil"/>
              <w:right w:val="nil"/>
            </w:tcBorders>
          </w:tcPr>
          <w:p w14:paraId="2373B949" w14:textId="05F3419D" w:rsidR="00D95776" w:rsidRDefault="00D95776"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(γ)</w:t>
            </w:r>
          </w:p>
        </w:tc>
        <w:tc>
          <w:tcPr>
            <w:tcW w:w="2867" w:type="pct"/>
            <w:tcBorders>
              <w:top w:val="nil"/>
              <w:left w:val="nil"/>
              <w:bottom w:val="nil"/>
              <w:right w:val="nil"/>
            </w:tcBorders>
          </w:tcPr>
          <w:p w14:paraId="2997E61C" w14:textId="00D7AD86" w:rsidR="00D95776" w:rsidRPr="00924527" w:rsidRDefault="00D95776"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τα οποία απασχολούνται δυνάμει οποιουδήποτε ειδικού </w:t>
            </w:r>
            <w:r w:rsidR="00A468D5">
              <w:rPr>
                <w:rFonts w:ascii="Arial" w:eastAsia="Times New Roman" w:hAnsi="Arial" w:cs="Arial"/>
                <w:sz w:val="24"/>
                <w:szCs w:val="24"/>
                <w:lang w:eastAsia="el-GR"/>
              </w:rPr>
              <w:t>Ν</w:t>
            </w:r>
            <w:r w:rsidRPr="00924527">
              <w:rPr>
                <w:rFonts w:ascii="Arial" w:eastAsia="Times New Roman" w:hAnsi="Arial" w:cs="Arial"/>
                <w:sz w:val="24"/>
                <w:szCs w:val="24"/>
                <w:lang w:eastAsia="el-GR"/>
              </w:rPr>
              <w:t>όμου</w:t>
            </w:r>
            <w:r w:rsidR="004F7F7D">
              <w:rPr>
                <w:rFonts w:ascii="Arial" w:eastAsia="Times New Roman" w:hAnsi="Arial" w:cs="Arial"/>
                <w:sz w:val="24"/>
                <w:szCs w:val="24"/>
                <w:lang w:eastAsia="el-GR"/>
              </w:rPr>
              <w:t>,</w:t>
            </w:r>
          </w:p>
        </w:tc>
      </w:tr>
      <w:tr w:rsidR="006436AE" w14:paraId="19E77AC5" w14:textId="77777777" w:rsidTr="00E73042">
        <w:tc>
          <w:tcPr>
            <w:tcW w:w="1364" w:type="pct"/>
            <w:tcBorders>
              <w:top w:val="nil"/>
              <w:left w:val="nil"/>
              <w:bottom w:val="nil"/>
              <w:right w:val="nil"/>
            </w:tcBorders>
          </w:tcPr>
          <w:p w14:paraId="284558AE" w14:textId="77777777" w:rsidR="006436AE" w:rsidRPr="00924527" w:rsidRDefault="006436AE" w:rsidP="00AD39F5">
            <w:pPr>
              <w:spacing w:line="360" w:lineRule="auto"/>
              <w:rPr>
                <w:rFonts w:ascii="Arial" w:eastAsia="Times New Roman" w:hAnsi="Arial" w:cs="Arial"/>
                <w:sz w:val="24"/>
                <w:szCs w:val="24"/>
                <w:lang w:eastAsia="el-GR"/>
              </w:rPr>
            </w:pPr>
          </w:p>
        </w:tc>
        <w:tc>
          <w:tcPr>
            <w:tcW w:w="769" w:type="pct"/>
            <w:tcBorders>
              <w:top w:val="nil"/>
              <w:left w:val="nil"/>
              <w:bottom w:val="nil"/>
              <w:right w:val="nil"/>
            </w:tcBorders>
          </w:tcPr>
          <w:p w14:paraId="0767E128" w14:textId="77777777" w:rsidR="006436AE" w:rsidRDefault="006436AE"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p>
        </w:tc>
        <w:tc>
          <w:tcPr>
            <w:tcW w:w="2867" w:type="pct"/>
            <w:tcBorders>
              <w:top w:val="nil"/>
              <w:left w:val="nil"/>
              <w:bottom w:val="nil"/>
              <w:right w:val="nil"/>
            </w:tcBorders>
          </w:tcPr>
          <w:p w14:paraId="37357C1F" w14:textId="77777777" w:rsidR="006436AE" w:rsidRPr="00924527" w:rsidRDefault="006436AE"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p>
        </w:tc>
      </w:tr>
      <w:tr w:rsidR="004F7F7D" w14:paraId="0956CABE" w14:textId="77777777" w:rsidTr="00E73042">
        <w:tc>
          <w:tcPr>
            <w:tcW w:w="1364" w:type="pct"/>
            <w:tcBorders>
              <w:top w:val="nil"/>
              <w:left w:val="nil"/>
              <w:bottom w:val="nil"/>
              <w:right w:val="nil"/>
            </w:tcBorders>
          </w:tcPr>
          <w:p w14:paraId="29C3E19B" w14:textId="77777777" w:rsidR="004F7F7D" w:rsidRPr="00924527" w:rsidRDefault="004F7F7D" w:rsidP="00AD39F5">
            <w:pPr>
              <w:spacing w:line="360" w:lineRule="auto"/>
              <w:rPr>
                <w:rFonts w:ascii="Arial" w:eastAsia="Times New Roman" w:hAnsi="Arial" w:cs="Arial"/>
                <w:sz w:val="24"/>
                <w:szCs w:val="24"/>
                <w:lang w:eastAsia="el-GR"/>
              </w:rPr>
            </w:pPr>
          </w:p>
        </w:tc>
        <w:tc>
          <w:tcPr>
            <w:tcW w:w="769" w:type="pct"/>
            <w:tcBorders>
              <w:top w:val="nil"/>
              <w:left w:val="nil"/>
              <w:bottom w:val="nil"/>
              <w:right w:val="nil"/>
            </w:tcBorders>
          </w:tcPr>
          <w:p w14:paraId="5AB2CDB3" w14:textId="62592C4B" w:rsidR="004F7F7D" w:rsidRDefault="00341EE1"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(δ)</w:t>
            </w:r>
          </w:p>
        </w:tc>
        <w:tc>
          <w:tcPr>
            <w:tcW w:w="2867" w:type="pct"/>
            <w:tcBorders>
              <w:top w:val="nil"/>
              <w:left w:val="nil"/>
              <w:bottom w:val="nil"/>
              <w:right w:val="nil"/>
            </w:tcBorders>
          </w:tcPr>
          <w:p w14:paraId="188A366E" w14:textId="22F75AC4" w:rsidR="004F7F7D" w:rsidRPr="00924527" w:rsidRDefault="00341EE1"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r w:rsidRPr="00924527">
              <w:rPr>
                <w:rFonts w:ascii="Arial" w:eastAsia="Times New Roman" w:hAnsi="Arial" w:cs="Arial"/>
                <w:sz w:val="24"/>
                <w:szCs w:val="24"/>
                <w:lang w:eastAsia="el-GR"/>
              </w:rPr>
              <w:t>σε περίπτωση που δεν δημιουργείται υπαλληλική σχέση</w:t>
            </w:r>
            <w:r>
              <w:rPr>
                <w:rFonts w:ascii="Arial" w:eastAsia="Times New Roman" w:hAnsi="Arial" w:cs="Arial"/>
                <w:sz w:val="24"/>
                <w:szCs w:val="24"/>
                <w:lang w:eastAsia="el-GR"/>
              </w:rPr>
              <w:t>,</w:t>
            </w:r>
            <w:r w:rsidR="0040263A">
              <w:rPr>
                <w:rFonts w:ascii="Arial" w:eastAsia="Times New Roman" w:hAnsi="Arial" w:cs="Arial"/>
                <w:sz w:val="24"/>
                <w:szCs w:val="24"/>
                <w:lang w:eastAsia="el-GR"/>
              </w:rPr>
              <w:t xml:space="preserve"> και</w:t>
            </w:r>
          </w:p>
        </w:tc>
      </w:tr>
      <w:tr w:rsidR="006436AE" w14:paraId="2197A493" w14:textId="77777777" w:rsidTr="00E73042">
        <w:tc>
          <w:tcPr>
            <w:tcW w:w="1364" w:type="pct"/>
            <w:tcBorders>
              <w:top w:val="nil"/>
              <w:left w:val="nil"/>
              <w:bottom w:val="nil"/>
              <w:right w:val="nil"/>
            </w:tcBorders>
          </w:tcPr>
          <w:p w14:paraId="2A9CEE7C" w14:textId="77777777" w:rsidR="006436AE" w:rsidRDefault="006436AE" w:rsidP="00AD39F5">
            <w:pPr>
              <w:spacing w:line="360" w:lineRule="auto"/>
              <w:rPr>
                <w:rFonts w:ascii="Arial" w:eastAsia="Times New Roman" w:hAnsi="Arial" w:cs="Arial"/>
                <w:sz w:val="24"/>
                <w:szCs w:val="24"/>
                <w:lang w:eastAsia="el-GR"/>
              </w:rPr>
            </w:pPr>
          </w:p>
        </w:tc>
        <w:tc>
          <w:tcPr>
            <w:tcW w:w="769" w:type="pct"/>
            <w:tcBorders>
              <w:top w:val="nil"/>
              <w:left w:val="nil"/>
              <w:bottom w:val="nil"/>
              <w:right w:val="nil"/>
            </w:tcBorders>
          </w:tcPr>
          <w:p w14:paraId="6175E5EF" w14:textId="77777777" w:rsidR="006436AE" w:rsidRDefault="006436AE"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p>
        </w:tc>
        <w:tc>
          <w:tcPr>
            <w:tcW w:w="2867" w:type="pct"/>
            <w:tcBorders>
              <w:top w:val="nil"/>
              <w:left w:val="nil"/>
              <w:bottom w:val="nil"/>
              <w:right w:val="nil"/>
            </w:tcBorders>
          </w:tcPr>
          <w:p w14:paraId="0302E855" w14:textId="77777777" w:rsidR="006436AE" w:rsidRPr="00924527" w:rsidRDefault="006436AE"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p>
        </w:tc>
      </w:tr>
      <w:tr w:rsidR="00341EE1" w14:paraId="431082A0" w14:textId="77777777" w:rsidTr="00E73042">
        <w:tc>
          <w:tcPr>
            <w:tcW w:w="1364" w:type="pct"/>
            <w:tcBorders>
              <w:top w:val="nil"/>
              <w:left w:val="nil"/>
              <w:bottom w:val="nil"/>
              <w:right w:val="nil"/>
            </w:tcBorders>
          </w:tcPr>
          <w:p w14:paraId="6A72239B" w14:textId="77777777" w:rsidR="00341EE1" w:rsidRDefault="00341EE1" w:rsidP="00AD39F5">
            <w:pPr>
              <w:spacing w:line="360" w:lineRule="auto"/>
              <w:rPr>
                <w:rFonts w:ascii="Arial" w:eastAsia="Times New Roman" w:hAnsi="Arial" w:cs="Arial"/>
                <w:sz w:val="24"/>
                <w:szCs w:val="24"/>
                <w:lang w:eastAsia="el-GR"/>
              </w:rPr>
            </w:pPr>
          </w:p>
          <w:p w14:paraId="661493FE" w14:textId="07307E83" w:rsidR="00341EE1" w:rsidRDefault="00341EE1" w:rsidP="00AD39F5">
            <w:pPr>
              <w:spacing w:line="360" w:lineRule="auto"/>
              <w:ind w:right="319"/>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73(Ι) του 2016</w:t>
            </w:r>
          </w:p>
          <w:p w14:paraId="338D9633" w14:textId="3E7E59F4" w:rsidR="00341EE1" w:rsidRPr="00924527" w:rsidRDefault="00341EE1" w:rsidP="00AD39F5">
            <w:pPr>
              <w:spacing w:line="360" w:lineRule="auto"/>
              <w:ind w:right="319"/>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205(Ι) του 2020.</w:t>
            </w:r>
          </w:p>
        </w:tc>
        <w:tc>
          <w:tcPr>
            <w:tcW w:w="769" w:type="pct"/>
            <w:tcBorders>
              <w:top w:val="nil"/>
              <w:left w:val="nil"/>
              <w:bottom w:val="nil"/>
              <w:right w:val="nil"/>
            </w:tcBorders>
          </w:tcPr>
          <w:p w14:paraId="59C7EBF5" w14:textId="4F3E6384" w:rsidR="00341EE1" w:rsidRDefault="00341EE1"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(ε)</w:t>
            </w:r>
          </w:p>
        </w:tc>
        <w:tc>
          <w:tcPr>
            <w:tcW w:w="2867" w:type="pct"/>
            <w:tcBorders>
              <w:top w:val="nil"/>
              <w:left w:val="nil"/>
              <w:bottom w:val="nil"/>
              <w:right w:val="nil"/>
            </w:tcBorders>
          </w:tcPr>
          <w:p w14:paraId="65B3F024" w14:textId="0661DD56" w:rsidR="00341EE1" w:rsidRPr="00924527" w:rsidRDefault="00341EE1"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r w:rsidRPr="00924527">
              <w:rPr>
                <w:rFonts w:ascii="Arial" w:eastAsia="Times New Roman" w:hAnsi="Arial" w:cs="Arial"/>
                <w:sz w:val="24"/>
                <w:szCs w:val="24"/>
                <w:lang w:eastAsia="el-GR"/>
              </w:rPr>
              <w:t>των οποίων οι υπ</w:t>
            </w:r>
            <w:r>
              <w:rPr>
                <w:rFonts w:ascii="Arial" w:eastAsia="Times New Roman" w:hAnsi="Arial" w:cs="Arial"/>
                <w:sz w:val="24"/>
                <w:szCs w:val="24"/>
                <w:lang w:eastAsia="el-GR"/>
              </w:rPr>
              <w:t>η</w:t>
            </w:r>
            <w:r w:rsidRPr="00924527">
              <w:rPr>
                <w:rFonts w:ascii="Arial" w:eastAsia="Times New Roman" w:hAnsi="Arial" w:cs="Arial"/>
                <w:sz w:val="24"/>
                <w:szCs w:val="24"/>
                <w:lang w:eastAsia="el-GR"/>
              </w:rPr>
              <w:t xml:space="preserve">ρεσίες εξασφαλίζονται με σύμβαση υπηρεσιών δυνάμει των </w:t>
            </w:r>
            <w:r w:rsidR="006436AE">
              <w:rPr>
                <w:rFonts w:ascii="Arial" w:eastAsia="Times New Roman" w:hAnsi="Arial" w:cs="Arial"/>
                <w:sz w:val="24"/>
                <w:szCs w:val="24"/>
                <w:lang w:eastAsia="el-GR"/>
              </w:rPr>
              <w:t xml:space="preserve">διατάξεων του </w:t>
            </w:r>
            <w:r w:rsidRPr="00924527">
              <w:rPr>
                <w:rFonts w:ascii="Arial" w:eastAsia="Times New Roman" w:hAnsi="Arial" w:cs="Arial"/>
                <w:sz w:val="24"/>
                <w:szCs w:val="24"/>
                <w:lang w:eastAsia="el-GR"/>
              </w:rPr>
              <w:t xml:space="preserve">περί </w:t>
            </w:r>
            <w:r w:rsidR="006436AE">
              <w:rPr>
                <w:rFonts w:ascii="Arial" w:eastAsia="Times New Roman" w:hAnsi="Arial" w:cs="Arial"/>
                <w:sz w:val="24"/>
                <w:szCs w:val="24"/>
                <w:lang w:eastAsia="el-GR"/>
              </w:rPr>
              <w:t xml:space="preserve">της Ρύθμισης </w:t>
            </w:r>
            <w:r w:rsidRPr="00924527">
              <w:rPr>
                <w:rFonts w:ascii="Arial" w:eastAsia="Times New Roman" w:hAnsi="Arial" w:cs="Arial"/>
                <w:sz w:val="24"/>
                <w:szCs w:val="24"/>
                <w:lang w:eastAsia="el-GR"/>
              </w:rPr>
              <w:t>των Διαδικασιών Σύναψης Δημοσίων Συμβάσεων και για Συναφή Θέματα Νόμου.</w:t>
            </w:r>
          </w:p>
        </w:tc>
      </w:tr>
      <w:tr w:rsidR="00341EE1" w14:paraId="2DF552E5" w14:textId="77777777" w:rsidTr="00E73042">
        <w:tc>
          <w:tcPr>
            <w:tcW w:w="1364" w:type="pct"/>
            <w:tcBorders>
              <w:top w:val="nil"/>
              <w:left w:val="nil"/>
              <w:bottom w:val="nil"/>
              <w:right w:val="nil"/>
            </w:tcBorders>
          </w:tcPr>
          <w:p w14:paraId="7DA8B1B7" w14:textId="77777777" w:rsidR="00341EE1" w:rsidRPr="00924527" w:rsidRDefault="00341EE1" w:rsidP="00AD39F5">
            <w:pPr>
              <w:spacing w:line="360" w:lineRule="auto"/>
              <w:rPr>
                <w:rFonts w:ascii="Arial" w:eastAsia="Times New Roman" w:hAnsi="Arial" w:cs="Arial"/>
                <w:sz w:val="24"/>
                <w:szCs w:val="24"/>
                <w:lang w:eastAsia="el-GR"/>
              </w:rPr>
            </w:pPr>
          </w:p>
        </w:tc>
        <w:tc>
          <w:tcPr>
            <w:tcW w:w="769" w:type="pct"/>
            <w:tcBorders>
              <w:top w:val="nil"/>
              <w:left w:val="nil"/>
              <w:bottom w:val="nil"/>
              <w:right w:val="nil"/>
            </w:tcBorders>
          </w:tcPr>
          <w:p w14:paraId="4BB6B3B0" w14:textId="77777777" w:rsidR="00341EE1" w:rsidRDefault="00341EE1"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p>
        </w:tc>
        <w:tc>
          <w:tcPr>
            <w:tcW w:w="2867" w:type="pct"/>
            <w:tcBorders>
              <w:top w:val="nil"/>
              <w:left w:val="nil"/>
              <w:bottom w:val="nil"/>
              <w:right w:val="nil"/>
            </w:tcBorders>
          </w:tcPr>
          <w:p w14:paraId="3B184AAB" w14:textId="77777777" w:rsidR="00341EE1" w:rsidRPr="00924527" w:rsidRDefault="00341EE1"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p>
        </w:tc>
      </w:tr>
      <w:tr w:rsidR="00341EE1" w14:paraId="3D08E6E4" w14:textId="77777777" w:rsidTr="00E73042">
        <w:tc>
          <w:tcPr>
            <w:tcW w:w="1364" w:type="pct"/>
            <w:tcBorders>
              <w:top w:val="nil"/>
              <w:left w:val="nil"/>
              <w:bottom w:val="nil"/>
              <w:right w:val="nil"/>
            </w:tcBorders>
          </w:tcPr>
          <w:p w14:paraId="03E261DC" w14:textId="77777777" w:rsidR="00341EE1" w:rsidRDefault="00341EE1"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Αναστολή </w:t>
            </w:r>
          </w:p>
          <w:p w14:paraId="4EDAE973" w14:textId="48026C03" w:rsidR="00341EE1" w:rsidRDefault="00341EE1"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πλήρωσης </w:t>
            </w:r>
          </w:p>
          <w:p w14:paraId="1FF69837" w14:textId="59E32B3D" w:rsidR="00E73042" w:rsidRDefault="00E73042" w:rsidP="00AD39F5">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κενών θέσεων.</w:t>
            </w:r>
          </w:p>
          <w:p w14:paraId="7AFEAE9B" w14:textId="177D5C48" w:rsidR="00E73042" w:rsidRDefault="00E73042" w:rsidP="00AD39F5">
            <w:pPr>
              <w:spacing w:line="360" w:lineRule="auto"/>
              <w:rPr>
                <w:rFonts w:ascii="Arial" w:eastAsia="Times New Roman" w:hAnsi="Arial" w:cs="Arial"/>
                <w:sz w:val="24"/>
                <w:szCs w:val="24"/>
                <w:lang w:eastAsia="el-GR"/>
              </w:rPr>
            </w:pPr>
          </w:p>
          <w:p w14:paraId="3F4A0641" w14:textId="15DECC20" w:rsidR="00E73042" w:rsidRDefault="00E73042" w:rsidP="00AD39F5">
            <w:pPr>
              <w:spacing w:line="360" w:lineRule="auto"/>
              <w:rPr>
                <w:rFonts w:ascii="Arial" w:eastAsia="Times New Roman" w:hAnsi="Arial" w:cs="Arial"/>
                <w:sz w:val="24"/>
                <w:szCs w:val="24"/>
                <w:lang w:eastAsia="el-GR"/>
              </w:rPr>
            </w:pPr>
          </w:p>
          <w:p w14:paraId="1F49994E" w14:textId="658B0938" w:rsidR="00E73042" w:rsidRDefault="00E73042" w:rsidP="00AD39F5">
            <w:pPr>
              <w:spacing w:line="360" w:lineRule="auto"/>
              <w:rPr>
                <w:rFonts w:ascii="Arial" w:eastAsia="Times New Roman" w:hAnsi="Arial" w:cs="Arial"/>
                <w:sz w:val="24"/>
                <w:szCs w:val="24"/>
                <w:lang w:eastAsia="el-GR"/>
              </w:rPr>
            </w:pPr>
          </w:p>
          <w:p w14:paraId="21ED98EA" w14:textId="33100E3E" w:rsidR="00E73042" w:rsidRDefault="00E73042" w:rsidP="00AD39F5">
            <w:pPr>
              <w:spacing w:line="360" w:lineRule="auto"/>
              <w:rPr>
                <w:rFonts w:ascii="Arial" w:eastAsia="Times New Roman" w:hAnsi="Arial" w:cs="Arial"/>
                <w:sz w:val="24"/>
                <w:szCs w:val="24"/>
                <w:lang w:eastAsia="el-GR"/>
              </w:rPr>
            </w:pPr>
          </w:p>
          <w:p w14:paraId="09FF3412" w14:textId="1E7D5E53" w:rsidR="00E73042" w:rsidRDefault="00E73042" w:rsidP="00AD39F5">
            <w:pPr>
              <w:spacing w:line="360" w:lineRule="auto"/>
              <w:rPr>
                <w:rFonts w:ascii="Arial" w:eastAsia="Times New Roman" w:hAnsi="Arial" w:cs="Arial"/>
                <w:sz w:val="24"/>
                <w:szCs w:val="24"/>
                <w:lang w:eastAsia="el-GR"/>
              </w:rPr>
            </w:pPr>
          </w:p>
          <w:p w14:paraId="4A984A14" w14:textId="4F5EB662" w:rsidR="00E73042" w:rsidRDefault="00E73042" w:rsidP="00AD39F5">
            <w:pPr>
              <w:spacing w:line="360" w:lineRule="auto"/>
              <w:rPr>
                <w:rFonts w:ascii="Arial" w:eastAsia="Times New Roman" w:hAnsi="Arial" w:cs="Arial"/>
                <w:sz w:val="24"/>
                <w:szCs w:val="24"/>
                <w:lang w:eastAsia="el-GR"/>
              </w:rPr>
            </w:pPr>
          </w:p>
          <w:p w14:paraId="7F87B4A0" w14:textId="77777777" w:rsidR="00E73042" w:rsidRDefault="00E73042" w:rsidP="00AD39F5">
            <w:pPr>
              <w:spacing w:line="360" w:lineRule="auto"/>
              <w:rPr>
                <w:rFonts w:ascii="Arial" w:eastAsia="Times New Roman" w:hAnsi="Arial" w:cs="Arial"/>
                <w:sz w:val="24"/>
                <w:szCs w:val="24"/>
                <w:lang w:eastAsia="el-GR"/>
              </w:rPr>
            </w:pPr>
          </w:p>
          <w:p w14:paraId="1EB36988" w14:textId="1DC18C57" w:rsidR="00341EE1" w:rsidRDefault="00341EE1" w:rsidP="00AD39F5">
            <w:pPr>
              <w:spacing w:line="360" w:lineRule="auto"/>
              <w:ind w:right="319"/>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21(Ι) του 2013</w:t>
            </w:r>
          </w:p>
          <w:p w14:paraId="07CBED1E" w14:textId="77777777" w:rsidR="00341EE1" w:rsidRDefault="00341EE1" w:rsidP="00AD39F5">
            <w:pPr>
              <w:spacing w:line="360" w:lineRule="auto"/>
              <w:ind w:right="319"/>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153(Ι) του 2013</w:t>
            </w:r>
          </w:p>
          <w:p w14:paraId="2E97A931" w14:textId="77777777" w:rsidR="00341EE1" w:rsidRDefault="00341EE1" w:rsidP="00AD39F5">
            <w:pPr>
              <w:spacing w:line="360" w:lineRule="auto"/>
              <w:ind w:right="319"/>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169(Ι) του 2013</w:t>
            </w:r>
          </w:p>
          <w:p w14:paraId="3206B22A" w14:textId="77777777" w:rsidR="00341EE1" w:rsidRDefault="00341EE1" w:rsidP="00AD39F5">
            <w:pPr>
              <w:spacing w:line="360" w:lineRule="auto"/>
              <w:ind w:right="319"/>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157(Ι) του 2014</w:t>
            </w:r>
          </w:p>
          <w:p w14:paraId="75D0041A" w14:textId="77777777" w:rsidR="00341EE1" w:rsidRDefault="00341EE1" w:rsidP="00AD39F5">
            <w:pPr>
              <w:spacing w:line="360" w:lineRule="auto"/>
              <w:ind w:right="319"/>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202(Ι) του 2014</w:t>
            </w:r>
          </w:p>
          <w:p w14:paraId="524BD715" w14:textId="77777777" w:rsidR="00341EE1" w:rsidRDefault="00341EE1" w:rsidP="00AD39F5">
            <w:pPr>
              <w:spacing w:line="360" w:lineRule="auto"/>
              <w:ind w:right="319"/>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195(Ι) του 2015</w:t>
            </w:r>
          </w:p>
          <w:p w14:paraId="455E90E3" w14:textId="0245FEC7" w:rsidR="00341EE1" w:rsidRPr="00924527" w:rsidRDefault="00341EE1" w:rsidP="00AD39F5">
            <w:pPr>
              <w:spacing w:line="360" w:lineRule="auto"/>
              <w:ind w:right="319"/>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60(Ι) του 2017.</w:t>
            </w:r>
          </w:p>
        </w:tc>
        <w:tc>
          <w:tcPr>
            <w:tcW w:w="3636" w:type="pct"/>
            <w:gridSpan w:val="2"/>
            <w:tcBorders>
              <w:top w:val="nil"/>
              <w:left w:val="nil"/>
              <w:bottom w:val="nil"/>
              <w:right w:val="nil"/>
            </w:tcBorders>
          </w:tcPr>
          <w:p w14:paraId="25801095" w14:textId="6F1EFD7E" w:rsidR="00341EE1" w:rsidRPr="00924527" w:rsidRDefault="00E73042"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r w:rsidRPr="00924527">
              <w:rPr>
                <w:rFonts w:ascii="Arial" w:eastAsia="Times New Roman" w:hAnsi="Arial" w:cs="Arial"/>
                <w:sz w:val="24"/>
                <w:szCs w:val="24"/>
                <w:lang w:eastAsia="el-GR"/>
              </w:rPr>
              <w:lastRenderedPageBreak/>
              <w:t xml:space="preserve">9.-(1) Ανεξάρτητα </w:t>
            </w:r>
            <w:r w:rsidR="006436AE">
              <w:rPr>
                <w:rFonts w:ascii="Arial" w:eastAsia="Times New Roman" w:hAnsi="Arial" w:cs="Arial"/>
                <w:sz w:val="24"/>
                <w:szCs w:val="24"/>
                <w:lang w:eastAsia="el-GR"/>
              </w:rPr>
              <w:t>των</w:t>
            </w:r>
            <w:r w:rsidRPr="00924527">
              <w:rPr>
                <w:rFonts w:ascii="Arial" w:eastAsia="Times New Roman" w:hAnsi="Arial" w:cs="Arial"/>
                <w:sz w:val="24"/>
                <w:szCs w:val="24"/>
                <w:lang w:eastAsia="el-GR"/>
              </w:rPr>
              <w:t xml:space="preserve"> </w:t>
            </w:r>
            <w:r w:rsidR="006436AE">
              <w:rPr>
                <w:rFonts w:ascii="Arial" w:eastAsia="Times New Roman" w:hAnsi="Arial" w:cs="Arial"/>
                <w:sz w:val="24"/>
                <w:szCs w:val="24"/>
                <w:lang w:eastAsia="el-GR"/>
              </w:rPr>
              <w:t>διατάξεων</w:t>
            </w:r>
            <w:r w:rsidRPr="00924527">
              <w:rPr>
                <w:rFonts w:ascii="Arial" w:eastAsia="Times New Roman" w:hAnsi="Arial" w:cs="Arial"/>
                <w:sz w:val="24"/>
                <w:szCs w:val="24"/>
                <w:lang w:eastAsia="el-GR"/>
              </w:rPr>
              <w:t xml:space="preserve"> οποιουδήποτε Νόμου </w:t>
            </w:r>
            <w:r w:rsidR="0040263A">
              <w:rPr>
                <w:rFonts w:ascii="Arial" w:eastAsia="Times New Roman" w:hAnsi="Arial" w:cs="Arial"/>
                <w:sz w:val="24"/>
                <w:szCs w:val="24"/>
                <w:lang w:eastAsia="el-GR"/>
              </w:rPr>
              <w:t>ή</w:t>
            </w:r>
            <w:r w:rsidRPr="00924527">
              <w:rPr>
                <w:rFonts w:ascii="Arial" w:eastAsia="Times New Roman" w:hAnsi="Arial" w:cs="Arial"/>
                <w:sz w:val="24"/>
                <w:szCs w:val="24"/>
                <w:lang w:eastAsia="el-GR"/>
              </w:rPr>
              <w:t xml:space="preserve"> των Κανονισμών που εκδίδονται</w:t>
            </w:r>
            <w:r>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δυνάμει αυτού, κατά την περίοδο που λήγει την 31</w:t>
            </w:r>
            <w:r w:rsidRPr="0040263A">
              <w:rPr>
                <w:rFonts w:ascii="Arial" w:eastAsia="Times New Roman" w:hAnsi="Arial" w:cs="Arial"/>
                <w:sz w:val="24"/>
                <w:szCs w:val="24"/>
                <w:vertAlign w:val="superscript"/>
                <w:lang w:eastAsia="el-GR"/>
              </w:rPr>
              <w:t>η</w:t>
            </w:r>
            <w:r w:rsidRPr="00924527">
              <w:rPr>
                <w:rFonts w:ascii="Arial" w:eastAsia="Times New Roman" w:hAnsi="Arial" w:cs="Arial"/>
                <w:sz w:val="24"/>
                <w:szCs w:val="24"/>
                <w:lang w:eastAsia="el-GR"/>
              </w:rPr>
              <w:t xml:space="preserve"> Δεκεμβρίου 2022, απαγορεύεται η πλήρωση θέσεων Πρώτου Διορισμού, Προαγωγής και Πρώτου Διορισμού και Προαγωγής που περιλαμβάνονται στον </w:t>
            </w:r>
            <w:r w:rsidRPr="00924527">
              <w:rPr>
                <w:rFonts w:ascii="Arial" w:eastAsia="Times New Roman" w:hAnsi="Arial" w:cs="Arial"/>
                <w:sz w:val="24"/>
                <w:szCs w:val="24"/>
                <w:lang w:eastAsia="el-GR"/>
              </w:rPr>
              <w:lastRenderedPageBreak/>
              <w:t xml:space="preserve">παρόντα Νόμο οι οποίες θα κενωθούν ή οι οποίες είναι κενές κατά την έναρξη της ισχύος του παρόντος Νόμου, εκτός και αν </w:t>
            </w:r>
            <w:r>
              <w:rPr>
                <w:rFonts w:ascii="Arial" w:eastAsia="Times New Roman" w:hAnsi="Arial" w:cs="Arial"/>
                <w:sz w:val="24"/>
                <w:szCs w:val="24"/>
                <w:lang w:eastAsia="el-GR"/>
              </w:rPr>
              <w:t>έ</w:t>
            </w:r>
            <w:r w:rsidRPr="00924527">
              <w:rPr>
                <w:rFonts w:ascii="Arial" w:eastAsia="Times New Roman" w:hAnsi="Arial" w:cs="Arial"/>
                <w:sz w:val="24"/>
                <w:szCs w:val="24"/>
                <w:lang w:eastAsia="el-GR"/>
              </w:rPr>
              <w:t>χει ήδη αποφασιστεί απ</w:t>
            </w:r>
            <w:r>
              <w:rPr>
                <w:rFonts w:ascii="Arial" w:eastAsia="Times New Roman" w:hAnsi="Arial" w:cs="Arial"/>
                <w:sz w:val="24"/>
                <w:szCs w:val="24"/>
                <w:lang w:eastAsia="el-GR"/>
              </w:rPr>
              <w:t>ό</w:t>
            </w:r>
            <w:r w:rsidRPr="00924527">
              <w:rPr>
                <w:rFonts w:ascii="Arial" w:eastAsia="Times New Roman" w:hAnsi="Arial" w:cs="Arial"/>
                <w:sz w:val="24"/>
                <w:szCs w:val="24"/>
                <w:lang w:eastAsia="el-GR"/>
              </w:rPr>
              <w:t xml:space="preserve"> την Κοινοβουλευτική Επιτροπή Οικονομικών και Προ</w:t>
            </w:r>
            <w:r>
              <w:rPr>
                <w:rFonts w:ascii="Arial" w:eastAsia="Times New Roman" w:hAnsi="Arial" w:cs="Arial"/>
                <w:sz w:val="24"/>
                <w:szCs w:val="24"/>
                <w:lang w:eastAsia="el-GR"/>
              </w:rPr>
              <w:t>ϋ</w:t>
            </w:r>
            <w:r w:rsidRPr="00924527">
              <w:rPr>
                <w:rFonts w:ascii="Arial" w:eastAsia="Times New Roman" w:hAnsi="Arial" w:cs="Arial"/>
                <w:sz w:val="24"/>
                <w:szCs w:val="24"/>
                <w:lang w:eastAsia="el-GR"/>
              </w:rPr>
              <w:t>πολογισμού η εξα</w:t>
            </w:r>
            <w:r>
              <w:rPr>
                <w:rFonts w:ascii="Arial" w:eastAsia="Times New Roman" w:hAnsi="Arial" w:cs="Arial"/>
                <w:sz w:val="24"/>
                <w:szCs w:val="24"/>
                <w:lang w:eastAsia="el-GR"/>
              </w:rPr>
              <w:t>ί</w:t>
            </w:r>
            <w:r w:rsidRPr="00924527">
              <w:rPr>
                <w:rFonts w:ascii="Arial" w:eastAsia="Times New Roman" w:hAnsi="Arial" w:cs="Arial"/>
                <w:sz w:val="24"/>
                <w:szCs w:val="24"/>
                <w:lang w:eastAsia="el-GR"/>
              </w:rPr>
              <w:t>ρεσ</w:t>
            </w:r>
            <w:r>
              <w:rPr>
                <w:rFonts w:ascii="Arial" w:eastAsia="Times New Roman" w:hAnsi="Arial" w:cs="Arial"/>
                <w:sz w:val="24"/>
                <w:szCs w:val="24"/>
                <w:lang w:eastAsia="el-GR"/>
              </w:rPr>
              <w:t>ή</w:t>
            </w:r>
            <w:r w:rsidRPr="00924527">
              <w:rPr>
                <w:rFonts w:ascii="Arial" w:eastAsia="Times New Roman" w:hAnsi="Arial" w:cs="Arial"/>
                <w:sz w:val="24"/>
                <w:szCs w:val="24"/>
                <w:lang w:eastAsia="el-GR"/>
              </w:rPr>
              <w:t xml:space="preserve"> τους απ</w:t>
            </w:r>
            <w:r>
              <w:rPr>
                <w:rFonts w:ascii="Arial" w:eastAsia="Times New Roman" w:hAnsi="Arial" w:cs="Arial"/>
                <w:sz w:val="24"/>
                <w:szCs w:val="24"/>
                <w:lang w:eastAsia="el-GR"/>
              </w:rPr>
              <w:t>ό</w:t>
            </w:r>
            <w:r w:rsidRPr="00924527">
              <w:rPr>
                <w:rFonts w:ascii="Arial" w:eastAsia="Times New Roman" w:hAnsi="Arial" w:cs="Arial"/>
                <w:sz w:val="24"/>
                <w:szCs w:val="24"/>
                <w:lang w:eastAsia="el-GR"/>
              </w:rPr>
              <w:t xml:space="preserve"> την απαγόρευση πλήρωσης θέσεων, σ</w:t>
            </w:r>
            <w:r>
              <w:rPr>
                <w:rFonts w:ascii="Arial" w:eastAsia="Times New Roman" w:hAnsi="Arial" w:cs="Arial"/>
                <w:sz w:val="24"/>
                <w:szCs w:val="24"/>
                <w:lang w:eastAsia="el-GR"/>
              </w:rPr>
              <w:t>ύ</w:t>
            </w:r>
            <w:r w:rsidRPr="00924527">
              <w:rPr>
                <w:rFonts w:ascii="Arial" w:eastAsia="Times New Roman" w:hAnsi="Arial" w:cs="Arial"/>
                <w:sz w:val="24"/>
                <w:szCs w:val="24"/>
                <w:lang w:eastAsia="el-GR"/>
              </w:rPr>
              <w:t xml:space="preserve">μφωνα με τις πρόνοιες </w:t>
            </w:r>
            <w:r w:rsidR="0040263A">
              <w:rPr>
                <w:rFonts w:ascii="Arial" w:eastAsia="Times New Roman" w:hAnsi="Arial" w:cs="Arial"/>
                <w:sz w:val="24"/>
                <w:szCs w:val="24"/>
                <w:lang w:eastAsia="el-GR"/>
              </w:rPr>
              <w:t>του</w:t>
            </w:r>
            <w:r w:rsidRPr="00924527">
              <w:rPr>
                <w:rFonts w:ascii="Arial" w:eastAsia="Times New Roman" w:hAnsi="Arial" w:cs="Arial"/>
                <w:sz w:val="24"/>
                <w:szCs w:val="24"/>
                <w:lang w:eastAsia="el-GR"/>
              </w:rPr>
              <w:t xml:space="preserve"> περ</w:t>
            </w:r>
            <w:r>
              <w:rPr>
                <w:rFonts w:ascii="Arial" w:eastAsia="Times New Roman" w:hAnsi="Arial" w:cs="Arial"/>
                <w:sz w:val="24"/>
                <w:szCs w:val="24"/>
                <w:lang w:eastAsia="el-GR"/>
              </w:rPr>
              <w:t xml:space="preserve">ί </w:t>
            </w:r>
            <w:r w:rsidRPr="00924527">
              <w:rPr>
                <w:rFonts w:ascii="Arial" w:eastAsia="Times New Roman" w:hAnsi="Arial" w:cs="Arial"/>
                <w:sz w:val="24"/>
                <w:szCs w:val="24"/>
                <w:lang w:eastAsia="el-GR"/>
              </w:rPr>
              <w:t>της Απαγόρευσης Πλήρωσης Κενών Θέσεων στο Δημόσιο και στον Ευρύτερο Δημόσιο Τομέα (Ειδικές Διατάξεις) Νόμ</w:t>
            </w:r>
            <w:r w:rsidR="0040263A">
              <w:rPr>
                <w:rFonts w:ascii="Arial" w:eastAsia="Times New Roman" w:hAnsi="Arial" w:cs="Arial"/>
                <w:sz w:val="24"/>
                <w:szCs w:val="24"/>
                <w:lang w:eastAsia="el-GR"/>
              </w:rPr>
              <w:t>ου</w:t>
            </w:r>
            <w:r w:rsidR="00922BF1">
              <w:rPr>
                <w:rFonts w:ascii="Arial" w:eastAsia="Times New Roman" w:hAnsi="Arial" w:cs="Arial"/>
                <w:sz w:val="24"/>
                <w:szCs w:val="24"/>
                <w:lang w:eastAsia="el-GR"/>
              </w:rPr>
              <w:t>:</w:t>
            </w:r>
            <w:r w:rsidRPr="00924527">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 </w:t>
            </w:r>
          </w:p>
        </w:tc>
      </w:tr>
      <w:tr w:rsidR="00922BF1" w14:paraId="44FFCFE2" w14:textId="77777777" w:rsidTr="00E73042">
        <w:tc>
          <w:tcPr>
            <w:tcW w:w="1364" w:type="pct"/>
            <w:tcBorders>
              <w:top w:val="nil"/>
              <w:left w:val="nil"/>
              <w:bottom w:val="nil"/>
              <w:right w:val="nil"/>
            </w:tcBorders>
          </w:tcPr>
          <w:p w14:paraId="76D04DAD" w14:textId="77777777" w:rsidR="00922BF1" w:rsidRPr="00924527" w:rsidRDefault="00922BF1"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040E78D" w14:textId="77777777" w:rsidR="00922BF1" w:rsidRPr="00924527" w:rsidRDefault="00922BF1"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p>
        </w:tc>
      </w:tr>
      <w:tr w:rsidR="00922BF1" w14:paraId="14FB81F8" w14:textId="77777777" w:rsidTr="00E73042">
        <w:tc>
          <w:tcPr>
            <w:tcW w:w="1364" w:type="pct"/>
            <w:tcBorders>
              <w:top w:val="nil"/>
              <w:left w:val="nil"/>
              <w:bottom w:val="nil"/>
              <w:right w:val="nil"/>
            </w:tcBorders>
          </w:tcPr>
          <w:p w14:paraId="7F6A18B0" w14:textId="77777777" w:rsidR="00922BF1" w:rsidRPr="00924527" w:rsidRDefault="00922BF1"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4420D0D" w14:textId="1070F4B1" w:rsidR="00922BF1" w:rsidRPr="00924527" w:rsidRDefault="00922BF1"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t>Νοείται ότι, π</w:t>
            </w:r>
            <w:r w:rsidRPr="00924527">
              <w:rPr>
                <w:rFonts w:ascii="Arial" w:eastAsia="Times New Roman" w:hAnsi="Arial" w:cs="Arial"/>
                <w:sz w:val="24"/>
                <w:szCs w:val="24"/>
                <w:lang w:eastAsia="el-GR"/>
              </w:rPr>
              <w:t>αρ</w:t>
            </w:r>
            <w:r>
              <w:rPr>
                <w:rFonts w:ascii="Arial" w:eastAsia="Times New Roman" w:hAnsi="Arial" w:cs="Arial"/>
                <w:sz w:val="24"/>
                <w:szCs w:val="24"/>
                <w:lang w:eastAsia="el-GR"/>
              </w:rPr>
              <w:t>ά</w:t>
            </w:r>
            <w:r w:rsidRPr="00924527">
              <w:rPr>
                <w:rFonts w:ascii="Arial" w:eastAsia="Times New Roman" w:hAnsi="Arial" w:cs="Arial"/>
                <w:sz w:val="24"/>
                <w:szCs w:val="24"/>
                <w:lang w:eastAsia="el-GR"/>
              </w:rPr>
              <w:t xml:space="preserve"> τις διατ</w:t>
            </w:r>
            <w:r>
              <w:rPr>
                <w:rFonts w:ascii="Arial" w:eastAsia="Times New Roman" w:hAnsi="Arial" w:cs="Arial"/>
                <w:sz w:val="24"/>
                <w:szCs w:val="24"/>
                <w:lang w:eastAsia="el-GR"/>
              </w:rPr>
              <w:t>ά</w:t>
            </w:r>
            <w:r w:rsidRPr="00924527">
              <w:rPr>
                <w:rFonts w:ascii="Arial" w:eastAsia="Times New Roman" w:hAnsi="Arial" w:cs="Arial"/>
                <w:sz w:val="24"/>
                <w:szCs w:val="24"/>
                <w:lang w:eastAsia="el-GR"/>
              </w:rPr>
              <w:t>ξεις του εν λόγω Νόμου, ε</w:t>
            </w:r>
            <w:r>
              <w:rPr>
                <w:rFonts w:ascii="Arial" w:eastAsia="Times New Roman" w:hAnsi="Arial" w:cs="Arial"/>
                <w:sz w:val="24"/>
                <w:szCs w:val="24"/>
                <w:lang w:eastAsia="el-GR"/>
              </w:rPr>
              <w:t>ί</w:t>
            </w:r>
            <w:r w:rsidRPr="00924527">
              <w:rPr>
                <w:rFonts w:ascii="Arial" w:eastAsia="Times New Roman" w:hAnsi="Arial" w:cs="Arial"/>
                <w:sz w:val="24"/>
                <w:szCs w:val="24"/>
                <w:lang w:eastAsia="el-GR"/>
              </w:rPr>
              <w:t xml:space="preserve">ναι δυνατή η </w:t>
            </w:r>
            <w:r>
              <w:rPr>
                <w:rFonts w:ascii="Arial" w:eastAsia="Times New Roman" w:hAnsi="Arial" w:cs="Arial"/>
                <w:sz w:val="24"/>
                <w:szCs w:val="24"/>
                <w:lang w:eastAsia="el-GR"/>
              </w:rPr>
              <w:t>έ</w:t>
            </w:r>
            <w:r w:rsidRPr="00924527">
              <w:rPr>
                <w:rFonts w:ascii="Arial" w:eastAsia="Times New Roman" w:hAnsi="Arial" w:cs="Arial"/>
                <w:sz w:val="24"/>
                <w:szCs w:val="24"/>
                <w:lang w:eastAsia="el-GR"/>
              </w:rPr>
              <w:t>ναρξη διαδικασίας πλήρωσης κενής ή κενούμενης θέσης πρ</w:t>
            </w:r>
            <w:r>
              <w:rPr>
                <w:rFonts w:ascii="Arial" w:eastAsia="Times New Roman" w:hAnsi="Arial" w:cs="Arial"/>
                <w:sz w:val="24"/>
                <w:szCs w:val="24"/>
                <w:lang w:eastAsia="el-GR"/>
              </w:rPr>
              <w:t>ώ</w:t>
            </w:r>
            <w:r w:rsidRPr="00924527">
              <w:rPr>
                <w:rFonts w:ascii="Arial" w:eastAsia="Times New Roman" w:hAnsi="Arial" w:cs="Arial"/>
                <w:sz w:val="24"/>
                <w:szCs w:val="24"/>
                <w:lang w:eastAsia="el-GR"/>
              </w:rPr>
              <w:t>του διορισμού ή θέσης πρώτου διορισμού και προαγωγής ή θέσης προαγωγής, μ</w:t>
            </w:r>
            <w:r>
              <w:rPr>
                <w:rFonts w:ascii="Arial" w:eastAsia="Times New Roman" w:hAnsi="Arial" w:cs="Arial"/>
                <w:sz w:val="24"/>
                <w:szCs w:val="24"/>
                <w:lang w:eastAsia="el-GR"/>
              </w:rPr>
              <w:t>ό</w:t>
            </w:r>
            <w:r w:rsidRPr="00924527">
              <w:rPr>
                <w:rFonts w:ascii="Arial" w:eastAsia="Times New Roman" w:hAnsi="Arial" w:cs="Arial"/>
                <w:sz w:val="24"/>
                <w:szCs w:val="24"/>
                <w:lang w:eastAsia="el-GR"/>
              </w:rPr>
              <w:t>νο στην περίπτωση που η αρμόδια για κ</w:t>
            </w:r>
            <w:r>
              <w:rPr>
                <w:rFonts w:ascii="Arial" w:eastAsia="Times New Roman" w:hAnsi="Arial" w:cs="Arial"/>
                <w:sz w:val="24"/>
                <w:szCs w:val="24"/>
                <w:lang w:eastAsia="el-GR"/>
              </w:rPr>
              <w:t>ά</w:t>
            </w:r>
            <w:r w:rsidRPr="00924527">
              <w:rPr>
                <w:rFonts w:ascii="Arial" w:eastAsia="Times New Roman" w:hAnsi="Arial" w:cs="Arial"/>
                <w:sz w:val="24"/>
                <w:szCs w:val="24"/>
                <w:lang w:eastAsia="el-GR"/>
              </w:rPr>
              <w:t>θε θέση αρχή, υποβάλει προηγουμένως αιτιολογημένο αίτημα για να της επιτραπεί η έναρξη πλήρωσης κενής ή κενωθείσας θέσης, σύμφωνα με την προβλεπ</w:t>
            </w:r>
            <w:r>
              <w:rPr>
                <w:rFonts w:ascii="Arial" w:eastAsia="Times New Roman" w:hAnsi="Arial" w:cs="Arial"/>
                <w:sz w:val="24"/>
                <w:szCs w:val="24"/>
                <w:lang w:eastAsia="el-GR"/>
              </w:rPr>
              <w:t>ό</w:t>
            </w:r>
            <w:r w:rsidRPr="00924527">
              <w:rPr>
                <w:rFonts w:ascii="Arial" w:eastAsia="Times New Roman" w:hAnsi="Arial" w:cs="Arial"/>
                <w:sz w:val="24"/>
                <w:szCs w:val="24"/>
                <w:lang w:eastAsia="el-GR"/>
              </w:rPr>
              <w:t>μενη διαδικασία στον υπ</w:t>
            </w:r>
            <w:r>
              <w:rPr>
                <w:rFonts w:ascii="Arial" w:eastAsia="Times New Roman" w:hAnsi="Arial" w:cs="Arial"/>
                <w:sz w:val="24"/>
                <w:szCs w:val="24"/>
                <w:lang w:eastAsia="el-GR"/>
              </w:rPr>
              <w:t>ό</w:t>
            </w:r>
            <w:r w:rsidRPr="00924527">
              <w:rPr>
                <w:rFonts w:ascii="Arial" w:eastAsia="Times New Roman" w:hAnsi="Arial" w:cs="Arial"/>
                <w:sz w:val="24"/>
                <w:szCs w:val="24"/>
                <w:lang w:eastAsia="el-GR"/>
              </w:rPr>
              <w:t xml:space="preserve"> αναφορά Νόμο</w:t>
            </w:r>
            <w:r>
              <w:rPr>
                <w:rFonts w:ascii="Arial" w:eastAsia="Times New Roman" w:hAnsi="Arial" w:cs="Arial"/>
                <w:sz w:val="24"/>
                <w:szCs w:val="24"/>
                <w:lang w:eastAsia="el-GR"/>
              </w:rPr>
              <w:t>:</w:t>
            </w:r>
          </w:p>
        </w:tc>
      </w:tr>
      <w:tr w:rsidR="00E73042" w14:paraId="599D948E" w14:textId="77777777" w:rsidTr="00E73042">
        <w:tc>
          <w:tcPr>
            <w:tcW w:w="1364" w:type="pct"/>
            <w:tcBorders>
              <w:top w:val="nil"/>
              <w:left w:val="nil"/>
              <w:bottom w:val="nil"/>
              <w:right w:val="nil"/>
            </w:tcBorders>
          </w:tcPr>
          <w:p w14:paraId="6143AC3C" w14:textId="77777777" w:rsidR="00E73042" w:rsidRPr="00924527" w:rsidRDefault="00E73042"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7C335DAC" w14:textId="77777777" w:rsidR="00E73042" w:rsidRPr="00924527" w:rsidRDefault="00E73042"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p>
        </w:tc>
      </w:tr>
      <w:tr w:rsidR="00E73042" w14:paraId="455637DC" w14:textId="77777777" w:rsidTr="00E73042">
        <w:tc>
          <w:tcPr>
            <w:tcW w:w="1364" w:type="pct"/>
            <w:tcBorders>
              <w:top w:val="nil"/>
              <w:left w:val="nil"/>
              <w:bottom w:val="nil"/>
              <w:right w:val="nil"/>
            </w:tcBorders>
          </w:tcPr>
          <w:p w14:paraId="32F2E738" w14:textId="77777777" w:rsidR="00E73042" w:rsidRPr="00924527" w:rsidRDefault="00E73042"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B9D1C5F" w14:textId="47A0F0DF" w:rsidR="00E73042" w:rsidRPr="00924527" w:rsidRDefault="00E73042"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Νοείται </w:t>
            </w:r>
            <w:r w:rsidR="00922BF1">
              <w:rPr>
                <w:rFonts w:ascii="Arial" w:eastAsia="Times New Roman" w:hAnsi="Arial" w:cs="Arial"/>
                <w:sz w:val="24"/>
                <w:szCs w:val="24"/>
                <w:lang w:eastAsia="el-GR"/>
              </w:rPr>
              <w:t xml:space="preserve">περαιτέρω </w:t>
            </w:r>
            <w:r w:rsidRPr="00924527">
              <w:rPr>
                <w:rFonts w:ascii="Arial" w:eastAsia="Times New Roman" w:hAnsi="Arial" w:cs="Arial"/>
                <w:sz w:val="24"/>
                <w:szCs w:val="24"/>
                <w:lang w:eastAsia="el-GR"/>
              </w:rPr>
              <w:t xml:space="preserve">ότι, </w:t>
            </w:r>
            <w:r w:rsidR="00A468D5">
              <w:rPr>
                <w:rFonts w:ascii="Arial" w:eastAsia="Times New Roman" w:hAnsi="Arial" w:cs="Arial"/>
                <w:sz w:val="24"/>
                <w:szCs w:val="24"/>
                <w:lang w:eastAsia="el-GR"/>
              </w:rPr>
              <w:t>σε περίπτωση που</w:t>
            </w:r>
            <w:r w:rsidRPr="00924527">
              <w:rPr>
                <w:rFonts w:ascii="Arial" w:eastAsia="Times New Roman" w:hAnsi="Arial" w:cs="Arial"/>
                <w:sz w:val="24"/>
                <w:szCs w:val="24"/>
                <w:lang w:eastAsia="el-GR"/>
              </w:rPr>
              <w:t xml:space="preserve"> η Κοινοβουλευτικ</w:t>
            </w:r>
            <w:r>
              <w:rPr>
                <w:rFonts w:ascii="Arial" w:eastAsia="Times New Roman" w:hAnsi="Arial" w:cs="Arial"/>
                <w:sz w:val="24"/>
                <w:szCs w:val="24"/>
                <w:lang w:eastAsia="el-GR"/>
              </w:rPr>
              <w:t>ή</w:t>
            </w:r>
            <w:r w:rsidRPr="00924527">
              <w:rPr>
                <w:rFonts w:ascii="Arial" w:eastAsia="Times New Roman" w:hAnsi="Arial" w:cs="Arial"/>
                <w:sz w:val="24"/>
                <w:szCs w:val="24"/>
                <w:lang w:eastAsia="el-GR"/>
              </w:rPr>
              <w:t xml:space="preserve"> Επιτροπή Οικονομικών και Προ</w:t>
            </w:r>
            <w:r>
              <w:rPr>
                <w:rFonts w:ascii="Arial" w:eastAsia="Times New Roman" w:hAnsi="Arial" w:cs="Arial"/>
                <w:sz w:val="24"/>
                <w:szCs w:val="24"/>
                <w:lang w:eastAsia="el-GR"/>
              </w:rPr>
              <w:t>ϋ</w:t>
            </w:r>
            <w:r w:rsidRPr="00924527">
              <w:rPr>
                <w:rFonts w:ascii="Arial" w:eastAsia="Times New Roman" w:hAnsi="Arial" w:cs="Arial"/>
                <w:sz w:val="24"/>
                <w:szCs w:val="24"/>
                <w:lang w:eastAsia="el-GR"/>
              </w:rPr>
              <w:t>πολογισμού μέσα σε ένα μήνα από την κατάθεση ενώπι</w:t>
            </w:r>
            <w:r>
              <w:rPr>
                <w:rFonts w:ascii="Arial" w:eastAsia="Times New Roman" w:hAnsi="Arial" w:cs="Arial"/>
                <w:sz w:val="24"/>
                <w:szCs w:val="24"/>
                <w:lang w:eastAsia="el-GR"/>
              </w:rPr>
              <w:t>ό</w:t>
            </w:r>
            <w:r w:rsidRPr="00924527">
              <w:rPr>
                <w:rFonts w:ascii="Arial" w:eastAsia="Times New Roman" w:hAnsi="Arial" w:cs="Arial"/>
                <w:sz w:val="24"/>
                <w:szCs w:val="24"/>
                <w:lang w:eastAsia="el-GR"/>
              </w:rPr>
              <w:t>ν της κάθε απόφασης του Υπουργικού Συμβουλίου για εξαίρεση της αναστολής πλήρωσης μίας ή περισσότερων θέσεων δεν εκφράσει τη διαφωνία της για την εξαίρεση της αναστολής αυτής, τότε η σχετική απόφαση του Υπουργικού Συμβουλίου τίθεται σε εφαρμογή</w:t>
            </w:r>
            <w:r w:rsidR="00922BF1">
              <w:rPr>
                <w:rFonts w:ascii="Arial" w:eastAsia="Times New Roman" w:hAnsi="Arial" w:cs="Arial"/>
                <w:sz w:val="24"/>
                <w:szCs w:val="24"/>
                <w:lang w:eastAsia="el-GR"/>
              </w:rPr>
              <w:t>.</w:t>
            </w:r>
          </w:p>
        </w:tc>
      </w:tr>
      <w:tr w:rsidR="00E73042" w14:paraId="03CFD27E" w14:textId="77777777" w:rsidTr="00E73042">
        <w:tc>
          <w:tcPr>
            <w:tcW w:w="1364" w:type="pct"/>
            <w:tcBorders>
              <w:top w:val="nil"/>
              <w:left w:val="nil"/>
              <w:bottom w:val="nil"/>
              <w:right w:val="nil"/>
            </w:tcBorders>
          </w:tcPr>
          <w:p w14:paraId="466280FD" w14:textId="77777777" w:rsidR="00E73042" w:rsidRPr="00924527" w:rsidRDefault="00E73042"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4BFB53EF" w14:textId="77777777" w:rsidR="00E73042" w:rsidRDefault="00E73042"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p>
        </w:tc>
      </w:tr>
      <w:tr w:rsidR="00E73042" w14:paraId="4AAAC75C" w14:textId="77777777" w:rsidTr="00E73042">
        <w:tc>
          <w:tcPr>
            <w:tcW w:w="1364" w:type="pct"/>
            <w:tcBorders>
              <w:top w:val="nil"/>
              <w:left w:val="nil"/>
              <w:bottom w:val="nil"/>
              <w:right w:val="nil"/>
            </w:tcBorders>
          </w:tcPr>
          <w:p w14:paraId="306E9627" w14:textId="77777777" w:rsidR="00E73042" w:rsidRPr="00924527" w:rsidRDefault="00E73042"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1D83218C" w14:textId="02717710" w:rsidR="00E73042" w:rsidRDefault="00E73042"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(2) Ανεξαρτήτως των διατάξεων του εδαφίου (1), είναι δυνατή η έναρξη και/ή η συνέχιση διαδικασίας πλήρωσης </w:t>
            </w:r>
            <w:r w:rsidRPr="00924527">
              <w:rPr>
                <w:rFonts w:ascii="Arial" w:eastAsia="Times New Roman" w:hAnsi="Arial" w:cs="Arial"/>
                <w:sz w:val="24"/>
                <w:szCs w:val="24"/>
                <w:lang w:eastAsia="el-GR"/>
              </w:rPr>
              <w:lastRenderedPageBreak/>
              <w:t>κενής ή κενούμενης θέσης Πρώτου Διορισμού ή θέσης Πρώτου Διορισμού και Προαγωγής ή θέσης Προαγωγής, μόνο στην περίπτωση που η αρμόδια για κάθε θέση αρχή, υποβάλει προηγουμένως αιτιολογημένο αίτημα για να της επιτραπεί η έναρξη και/ή η συνέχιση πλήρωσης κενής ή κενωθείσας θέσης, σύμφωνα με την προβλεπόμενη διαδικασία στον υπό αναφορά Νόμο</w:t>
            </w:r>
            <w:r>
              <w:rPr>
                <w:rFonts w:ascii="Arial" w:eastAsia="Times New Roman" w:hAnsi="Arial" w:cs="Arial"/>
                <w:sz w:val="24"/>
                <w:szCs w:val="24"/>
                <w:lang w:eastAsia="el-GR"/>
              </w:rPr>
              <w:t>.</w:t>
            </w:r>
          </w:p>
        </w:tc>
      </w:tr>
      <w:tr w:rsidR="00E73042" w14:paraId="691C9721" w14:textId="77777777" w:rsidTr="00E73042">
        <w:tc>
          <w:tcPr>
            <w:tcW w:w="1364" w:type="pct"/>
            <w:tcBorders>
              <w:top w:val="nil"/>
              <w:left w:val="nil"/>
              <w:bottom w:val="nil"/>
              <w:right w:val="nil"/>
            </w:tcBorders>
          </w:tcPr>
          <w:p w14:paraId="45FD1E3D" w14:textId="77777777" w:rsidR="00E73042" w:rsidRPr="00924527" w:rsidRDefault="00E73042"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1A7DD9E3" w14:textId="77777777" w:rsidR="00E73042" w:rsidRDefault="00E73042"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p>
        </w:tc>
      </w:tr>
      <w:tr w:rsidR="00E73042" w14:paraId="176CF766" w14:textId="77777777" w:rsidTr="00E73042">
        <w:tc>
          <w:tcPr>
            <w:tcW w:w="1364" w:type="pct"/>
            <w:tcBorders>
              <w:top w:val="nil"/>
              <w:left w:val="nil"/>
              <w:bottom w:val="nil"/>
              <w:right w:val="nil"/>
            </w:tcBorders>
          </w:tcPr>
          <w:p w14:paraId="6905DFE2" w14:textId="40387475" w:rsidR="00E73042" w:rsidRPr="00924527" w:rsidRDefault="00E73042"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Απαγόρευση πρόσληψης εργοδοτουμένων καθορισμένης διάρκειας</w:t>
            </w:r>
            <w:r>
              <w:rPr>
                <w:rFonts w:ascii="Arial" w:eastAsia="Times New Roman" w:hAnsi="Arial" w:cs="Arial"/>
                <w:sz w:val="24"/>
                <w:szCs w:val="24"/>
                <w:lang w:eastAsia="el-GR"/>
              </w:rPr>
              <w:t>.</w:t>
            </w:r>
          </w:p>
        </w:tc>
        <w:tc>
          <w:tcPr>
            <w:tcW w:w="3636" w:type="pct"/>
            <w:gridSpan w:val="2"/>
            <w:tcBorders>
              <w:top w:val="nil"/>
              <w:left w:val="nil"/>
              <w:bottom w:val="nil"/>
              <w:right w:val="nil"/>
            </w:tcBorders>
          </w:tcPr>
          <w:p w14:paraId="216AC0A3" w14:textId="14017381" w:rsidR="00E73042" w:rsidRDefault="00E73042"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10. Ανεξαρτήτως των διατάξεων του παρόντος Νόμου </w:t>
            </w:r>
            <w:r w:rsidR="00922BF1">
              <w:rPr>
                <w:rFonts w:ascii="Arial" w:eastAsia="Times New Roman" w:hAnsi="Arial" w:cs="Arial"/>
                <w:sz w:val="24"/>
                <w:szCs w:val="24"/>
                <w:lang w:eastAsia="el-GR"/>
              </w:rPr>
              <w:t>ή</w:t>
            </w:r>
            <w:r w:rsidRPr="00924527">
              <w:rPr>
                <w:rFonts w:ascii="Arial" w:eastAsia="Times New Roman" w:hAnsi="Arial" w:cs="Arial"/>
                <w:sz w:val="24"/>
                <w:szCs w:val="24"/>
                <w:lang w:eastAsia="el-GR"/>
              </w:rPr>
              <w:t xml:space="preserve"> οποιουδήποτε άλλου Νόμου ή Κανονισμών που εκδίδονται δυνάμει αυτού, ουδεμία δαπάνη διενεργείται για την πρόσληψη εργοδοτούμενου καθορισμένης διάρκειας προσωπικού για την κάλυψη έκτακτων αναγκών και</w:t>
            </w:r>
            <w:r w:rsidRPr="00924527">
              <w:rPr>
                <w:rFonts w:ascii="Arial" w:eastAsia="Times New Roman" w:hAnsi="Arial" w:cs="Arial"/>
                <w:sz w:val="24"/>
                <w:szCs w:val="24"/>
                <w:lang w:eastAsia="el-GR"/>
              </w:rPr>
              <w:br/>
              <w:t>ωρομίσθιου προσωπικού.</w:t>
            </w:r>
          </w:p>
        </w:tc>
      </w:tr>
      <w:tr w:rsidR="00E73042" w14:paraId="72657F6C" w14:textId="77777777" w:rsidTr="00E73042">
        <w:tc>
          <w:tcPr>
            <w:tcW w:w="1364" w:type="pct"/>
            <w:tcBorders>
              <w:top w:val="nil"/>
              <w:left w:val="nil"/>
              <w:bottom w:val="nil"/>
              <w:right w:val="nil"/>
            </w:tcBorders>
          </w:tcPr>
          <w:p w14:paraId="1F8B6C25" w14:textId="77777777" w:rsidR="00E73042" w:rsidRPr="00924527" w:rsidRDefault="00E73042"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42C09D76" w14:textId="77777777" w:rsidR="00E73042" w:rsidRPr="00924527" w:rsidRDefault="00E73042"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p>
        </w:tc>
      </w:tr>
      <w:tr w:rsidR="00E73042" w14:paraId="5F8BA0CE" w14:textId="77777777" w:rsidTr="00E73042">
        <w:tc>
          <w:tcPr>
            <w:tcW w:w="1364" w:type="pct"/>
            <w:tcBorders>
              <w:top w:val="nil"/>
              <w:left w:val="nil"/>
              <w:bottom w:val="nil"/>
              <w:right w:val="nil"/>
            </w:tcBorders>
          </w:tcPr>
          <w:p w14:paraId="5B76CA66" w14:textId="718FE71C" w:rsidR="00E73042" w:rsidRPr="00924527" w:rsidRDefault="00E73042"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Επιδόματα που υπόκεινται σε φόρο εισοδήματος</w:t>
            </w:r>
            <w:r>
              <w:rPr>
                <w:rFonts w:ascii="Arial" w:eastAsia="Times New Roman" w:hAnsi="Arial" w:cs="Arial"/>
                <w:sz w:val="24"/>
                <w:szCs w:val="24"/>
                <w:lang w:eastAsia="el-GR"/>
              </w:rPr>
              <w:t>.</w:t>
            </w:r>
          </w:p>
        </w:tc>
        <w:tc>
          <w:tcPr>
            <w:tcW w:w="3636" w:type="pct"/>
            <w:gridSpan w:val="2"/>
            <w:tcBorders>
              <w:top w:val="nil"/>
              <w:left w:val="nil"/>
              <w:bottom w:val="nil"/>
              <w:right w:val="nil"/>
            </w:tcBorders>
          </w:tcPr>
          <w:p w14:paraId="773FA436" w14:textId="0A29CC1F" w:rsidR="00E73042" w:rsidRPr="00924527" w:rsidRDefault="00E73042" w:rsidP="00AD39F5">
            <w:pPr>
              <w:tabs>
                <w:tab w:val="left" w:pos="280"/>
                <w:tab w:val="left" w:pos="745"/>
                <w:tab w:val="left" w:pos="1149"/>
                <w:tab w:val="left" w:pos="1565"/>
              </w:tabs>
              <w:spacing w:line="360" w:lineRule="auto"/>
              <w:jc w:val="both"/>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11. Ανεξαρτήτως των διατάξεων του παρόντος Νόμου </w:t>
            </w:r>
            <w:r w:rsidR="00922BF1">
              <w:rPr>
                <w:rFonts w:ascii="Arial" w:eastAsia="Times New Roman" w:hAnsi="Arial" w:cs="Arial"/>
                <w:sz w:val="24"/>
                <w:szCs w:val="24"/>
                <w:lang w:eastAsia="el-GR"/>
              </w:rPr>
              <w:t>ή</w:t>
            </w:r>
            <w:r w:rsidRPr="00924527">
              <w:rPr>
                <w:rFonts w:ascii="Arial" w:eastAsia="Times New Roman" w:hAnsi="Arial" w:cs="Arial"/>
                <w:sz w:val="24"/>
                <w:szCs w:val="24"/>
                <w:lang w:eastAsia="el-GR"/>
              </w:rPr>
              <w:t xml:space="preserve"> οποιουδήποτε άλλου Νόμου ή Κανονισμών που εκδίδονται δυνάμει αυτού, το επίδομα φιλοξενίας υπόκειται σε φόρο εισοδήματος</w:t>
            </w:r>
            <w:r>
              <w:rPr>
                <w:rFonts w:ascii="Arial" w:eastAsia="Times New Roman" w:hAnsi="Arial" w:cs="Arial"/>
                <w:sz w:val="24"/>
                <w:szCs w:val="24"/>
                <w:lang w:eastAsia="el-GR"/>
              </w:rPr>
              <w:t>.</w:t>
            </w:r>
          </w:p>
        </w:tc>
      </w:tr>
    </w:tbl>
    <w:p w14:paraId="20B72141" w14:textId="77777777" w:rsidR="00924527" w:rsidRDefault="00924527" w:rsidP="00AD39F5">
      <w:pPr>
        <w:spacing w:after="0" w:line="360" w:lineRule="auto"/>
      </w:pPr>
    </w:p>
    <w:p w14:paraId="4D04CE14" w14:textId="2F65C09E" w:rsidR="00924527" w:rsidRDefault="00924527" w:rsidP="00AD39F5">
      <w:pPr>
        <w:spacing w:after="0" w:line="360" w:lineRule="auto"/>
      </w:pPr>
    </w:p>
    <w:p w14:paraId="6D9B297E" w14:textId="7493AB2D" w:rsidR="00E73042" w:rsidRDefault="00E73042" w:rsidP="00AD39F5">
      <w:pPr>
        <w:spacing w:after="0" w:line="360" w:lineRule="auto"/>
      </w:pPr>
    </w:p>
    <w:p w14:paraId="601AC678" w14:textId="7E3CE3CC" w:rsidR="00E73042" w:rsidRDefault="00E73042" w:rsidP="00AD39F5">
      <w:pPr>
        <w:spacing w:after="0" w:line="360" w:lineRule="auto"/>
      </w:pPr>
    </w:p>
    <w:p w14:paraId="00FC1322" w14:textId="6176A2F1" w:rsidR="00E73042" w:rsidRDefault="00E73042" w:rsidP="00AD39F5">
      <w:pPr>
        <w:spacing w:after="0" w:line="360" w:lineRule="auto"/>
      </w:pPr>
    </w:p>
    <w:p w14:paraId="1F55DC1C" w14:textId="6BB6A1B7" w:rsidR="00E73042" w:rsidRPr="00E73042" w:rsidRDefault="00E73042" w:rsidP="00AD39F5">
      <w:pPr>
        <w:spacing w:after="0" w:line="360" w:lineRule="auto"/>
        <w:rPr>
          <w:rFonts w:ascii="Arial" w:hAnsi="Arial" w:cs="Arial"/>
          <w:sz w:val="16"/>
          <w:szCs w:val="16"/>
        </w:rPr>
      </w:pPr>
      <w:r w:rsidRPr="00E73042">
        <w:rPr>
          <w:rFonts w:ascii="Arial" w:hAnsi="Arial" w:cs="Arial"/>
          <w:sz w:val="16"/>
          <w:szCs w:val="16"/>
        </w:rPr>
        <w:t>ΕΠ/ΓΧ</w:t>
      </w:r>
    </w:p>
    <w:p w14:paraId="5866D9B9" w14:textId="4C579306" w:rsidR="00E73042" w:rsidRPr="00E73042" w:rsidRDefault="00E73042" w:rsidP="00AD39F5">
      <w:pPr>
        <w:spacing w:after="0" w:line="360" w:lineRule="auto"/>
        <w:rPr>
          <w:rFonts w:ascii="Arial" w:hAnsi="Arial" w:cs="Arial"/>
          <w:sz w:val="16"/>
          <w:szCs w:val="16"/>
        </w:rPr>
      </w:pPr>
      <w:r w:rsidRPr="00E73042">
        <w:rPr>
          <w:rFonts w:ascii="Arial" w:hAnsi="Arial" w:cs="Arial"/>
          <w:sz w:val="16"/>
          <w:szCs w:val="16"/>
        </w:rPr>
        <w:t>23.01.063.045-2022</w:t>
      </w:r>
    </w:p>
    <w:sectPr w:rsidR="00E73042" w:rsidRPr="00E73042" w:rsidSect="00E73042">
      <w:headerReference w:type="default" r:id="rId6"/>
      <w:pgSz w:w="11906" w:h="16838"/>
      <w:pgMar w:top="1418" w:right="113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4175" w14:textId="77777777" w:rsidR="007C2363" w:rsidRDefault="007C2363" w:rsidP="00E73042">
      <w:pPr>
        <w:spacing w:after="0" w:line="240" w:lineRule="auto"/>
      </w:pPr>
      <w:r>
        <w:separator/>
      </w:r>
    </w:p>
  </w:endnote>
  <w:endnote w:type="continuationSeparator" w:id="0">
    <w:p w14:paraId="2E16400F" w14:textId="77777777" w:rsidR="007C2363" w:rsidRDefault="007C2363" w:rsidP="00E7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6C3F" w14:textId="77777777" w:rsidR="007C2363" w:rsidRDefault="007C2363" w:rsidP="00E73042">
      <w:pPr>
        <w:spacing w:after="0" w:line="240" w:lineRule="auto"/>
      </w:pPr>
      <w:r>
        <w:separator/>
      </w:r>
    </w:p>
  </w:footnote>
  <w:footnote w:type="continuationSeparator" w:id="0">
    <w:p w14:paraId="002390F7" w14:textId="77777777" w:rsidR="007C2363" w:rsidRDefault="007C2363" w:rsidP="00E73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450467"/>
      <w:docPartObj>
        <w:docPartGallery w:val="Page Numbers (Top of Page)"/>
        <w:docPartUnique/>
      </w:docPartObj>
    </w:sdtPr>
    <w:sdtEndPr>
      <w:rPr>
        <w:noProof/>
      </w:rPr>
    </w:sdtEndPr>
    <w:sdtContent>
      <w:p w14:paraId="53067709" w14:textId="4B46A7FF" w:rsidR="00E73042" w:rsidRDefault="00E7304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765EF7F" w14:textId="77777777" w:rsidR="00E73042" w:rsidRDefault="00E730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7D"/>
    <w:rsid w:val="000024AF"/>
    <w:rsid w:val="000F27B2"/>
    <w:rsid w:val="001401FA"/>
    <w:rsid w:val="001C1441"/>
    <w:rsid w:val="00210CB9"/>
    <w:rsid w:val="002B075F"/>
    <w:rsid w:val="00341EE1"/>
    <w:rsid w:val="00377F7F"/>
    <w:rsid w:val="003B47C0"/>
    <w:rsid w:val="0040263A"/>
    <w:rsid w:val="004672D8"/>
    <w:rsid w:val="0049276A"/>
    <w:rsid w:val="004B457D"/>
    <w:rsid w:val="004F1A83"/>
    <w:rsid w:val="004F7F7D"/>
    <w:rsid w:val="0062664D"/>
    <w:rsid w:val="006436AE"/>
    <w:rsid w:val="006D56E5"/>
    <w:rsid w:val="007C2363"/>
    <w:rsid w:val="007F2699"/>
    <w:rsid w:val="00837C3C"/>
    <w:rsid w:val="00897B9E"/>
    <w:rsid w:val="00922BF1"/>
    <w:rsid w:val="00924527"/>
    <w:rsid w:val="00972A8D"/>
    <w:rsid w:val="00A468D5"/>
    <w:rsid w:val="00AD39F5"/>
    <w:rsid w:val="00AE698F"/>
    <w:rsid w:val="00AF40CC"/>
    <w:rsid w:val="00D95776"/>
    <w:rsid w:val="00E73042"/>
    <w:rsid w:val="00EA2D5A"/>
    <w:rsid w:val="00F372BA"/>
    <w:rsid w:val="00FC44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4152"/>
  <w15:chartTrackingRefBased/>
  <w15:docId w15:val="{02EAA803-734F-45A7-B766-89D647B6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0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3042"/>
  </w:style>
  <w:style w:type="paragraph" w:styleId="Footer">
    <w:name w:val="footer"/>
    <w:basedOn w:val="Normal"/>
    <w:link w:val="FooterChar"/>
    <w:uiPriority w:val="99"/>
    <w:unhideWhenUsed/>
    <w:rsid w:val="00E730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10</Pages>
  <Words>2120</Words>
  <Characters>11453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 GIANNA</dc:creator>
  <cp:keywords/>
  <dc:description/>
  <cp:lastModifiedBy>CHRISTOFOROU GIANNA</cp:lastModifiedBy>
  <cp:revision>17</cp:revision>
  <dcterms:created xsi:type="dcterms:W3CDTF">2022-02-10T08:42:00Z</dcterms:created>
  <dcterms:modified xsi:type="dcterms:W3CDTF">2022-02-22T11:53:00Z</dcterms:modified>
</cp:coreProperties>
</file>