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D6D9" w14:textId="5ADF67FC" w:rsidR="004C5C75" w:rsidRPr="00BF47F9" w:rsidRDefault="00B649D9" w:rsidP="004C5C75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82D7E">
        <w:rPr>
          <w:rFonts w:ascii="Arial" w:hAnsi="Arial" w:cs="Arial"/>
          <w:b/>
          <w:bCs/>
          <w:sz w:val="24"/>
          <w:szCs w:val="24"/>
        </w:rPr>
        <w:t xml:space="preserve">Έκθεση της </w:t>
      </w:r>
      <w:bookmarkStart w:id="0" w:name="_Hlk46989035"/>
      <w:r w:rsidRPr="00582D7E">
        <w:rPr>
          <w:rFonts w:ascii="Arial" w:hAnsi="Arial" w:cs="Arial"/>
          <w:b/>
          <w:bCs/>
          <w:sz w:val="24"/>
          <w:szCs w:val="24"/>
        </w:rPr>
        <w:t xml:space="preserve">Κοινοβουλευτικής Επιτροπής </w:t>
      </w:r>
      <w:r w:rsidR="00062145" w:rsidRPr="00582D7E">
        <w:rPr>
          <w:rFonts w:ascii="Arial" w:hAnsi="Arial" w:cs="Arial"/>
          <w:b/>
          <w:bCs/>
          <w:sz w:val="24"/>
          <w:szCs w:val="24"/>
        </w:rPr>
        <w:t>Ενέργειας, Εμπορίου, Βιομηχανίας και Τουρισμού</w:t>
      </w:r>
      <w:r w:rsidR="00023CD7" w:rsidRPr="00582D7E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="00023CD7" w:rsidRPr="00582D7E">
        <w:rPr>
          <w:rFonts w:ascii="Arial" w:hAnsi="Arial" w:cs="Arial"/>
          <w:b/>
          <w:bCs/>
          <w:sz w:val="24"/>
          <w:szCs w:val="24"/>
        </w:rPr>
        <w:t xml:space="preserve">για </w:t>
      </w:r>
      <w:r w:rsidR="007806FD" w:rsidRPr="00582D7E">
        <w:rPr>
          <w:rFonts w:ascii="Arial" w:hAnsi="Arial" w:cs="Arial"/>
          <w:b/>
          <w:bCs/>
          <w:sz w:val="24"/>
          <w:szCs w:val="24"/>
        </w:rPr>
        <w:t>τ</w:t>
      </w:r>
      <w:r w:rsidR="00BF47F9">
        <w:rPr>
          <w:rFonts w:ascii="Arial" w:hAnsi="Arial" w:cs="Arial"/>
          <w:b/>
          <w:bCs/>
          <w:sz w:val="24"/>
          <w:szCs w:val="24"/>
          <w:lang w:val="en-US"/>
        </w:rPr>
        <w:t>o</w:t>
      </w:r>
      <w:r w:rsidR="007806FD" w:rsidRPr="00582D7E">
        <w:rPr>
          <w:rFonts w:ascii="Arial" w:hAnsi="Arial" w:cs="Arial"/>
          <w:b/>
          <w:bCs/>
          <w:sz w:val="24"/>
          <w:szCs w:val="24"/>
        </w:rPr>
        <w:t xml:space="preserve"> νομοσχέδι</w:t>
      </w:r>
      <w:r w:rsidR="00BF47F9">
        <w:rPr>
          <w:rFonts w:ascii="Arial" w:hAnsi="Arial" w:cs="Arial"/>
          <w:b/>
          <w:bCs/>
          <w:sz w:val="24"/>
          <w:szCs w:val="24"/>
          <w:lang w:val="en-US"/>
        </w:rPr>
        <w:t>o</w:t>
      </w:r>
      <w:r w:rsidR="006E77B9" w:rsidRPr="00582D7E">
        <w:rPr>
          <w:rFonts w:ascii="Arial" w:hAnsi="Arial" w:cs="Arial"/>
          <w:b/>
          <w:bCs/>
          <w:sz w:val="24"/>
          <w:szCs w:val="24"/>
        </w:rPr>
        <w:t xml:space="preserve"> </w:t>
      </w:r>
      <w:r w:rsidR="00BF47F9">
        <w:rPr>
          <w:rFonts w:ascii="Arial" w:hAnsi="Arial" w:cs="Arial"/>
          <w:b/>
          <w:bCs/>
          <w:sz w:val="24"/>
          <w:szCs w:val="24"/>
        </w:rPr>
        <w:t>«</w:t>
      </w:r>
      <w:r w:rsidR="00BF47F9" w:rsidRPr="00BF47F9">
        <w:rPr>
          <w:rFonts w:ascii="Arial" w:hAnsi="Arial" w:cs="Arial"/>
          <w:b/>
          <w:bCs/>
          <w:sz w:val="24"/>
          <w:szCs w:val="24"/>
        </w:rPr>
        <w:t>Ο περί Προδιαγραφών, Κριτηρίων Αειφορίας και Μείωσης των Εκπομπών των Καυσίμων Νόμος του 2022</w:t>
      </w:r>
      <w:r w:rsidR="00BF47F9">
        <w:rPr>
          <w:rFonts w:ascii="Arial" w:hAnsi="Arial" w:cs="Arial"/>
          <w:b/>
          <w:bCs/>
          <w:sz w:val="24"/>
          <w:szCs w:val="24"/>
        </w:rPr>
        <w:t>»</w:t>
      </w:r>
    </w:p>
    <w:p w14:paraId="4B7EEEA6" w14:textId="32056369" w:rsidR="00B649D9" w:rsidRPr="00582D7E" w:rsidRDefault="00B649D9" w:rsidP="00AE610F">
      <w:pPr>
        <w:widowControl w:val="0"/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582D7E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11329F5D" w14:textId="0D7E8CF1" w:rsidR="001F02E2" w:rsidRPr="00582D7E" w:rsidRDefault="005C565A" w:rsidP="001F02E2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bookmarkStart w:id="1" w:name="_Hlk46935388"/>
      <w:r w:rsidRPr="00582D7E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062145"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>Κυριάκος Χατζηγιάννης</w:t>
      </w:r>
      <w:r w:rsidR="001F02E2"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, πρόεδρος </w:t>
      </w:r>
      <w:r w:rsidR="001F02E2"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9E501F">
        <w:rPr>
          <w:rFonts w:ascii="Arial" w:eastAsia="Simsun (Founder Extended)" w:hAnsi="Arial" w:cs="Arial"/>
          <w:bCs/>
          <w:sz w:val="24"/>
          <w:szCs w:val="24"/>
          <w:lang w:eastAsia="zh-CN"/>
        </w:rPr>
        <w:t>Ανδρέας Πασιουρτίδης</w:t>
      </w:r>
    </w:p>
    <w:p w14:paraId="5E18674F" w14:textId="37DFF427" w:rsidR="001F02E2" w:rsidRPr="00582D7E" w:rsidRDefault="001F02E2" w:rsidP="001F02E2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062145"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>Ονούφριος Κουλλά</w:t>
      </w:r>
      <w:r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9E501F">
        <w:rPr>
          <w:rFonts w:ascii="Arial" w:eastAsia="Simsun (Founder Extended)" w:hAnsi="Arial" w:cs="Arial"/>
          <w:bCs/>
          <w:sz w:val="24"/>
          <w:szCs w:val="24"/>
          <w:lang w:eastAsia="zh-CN"/>
        </w:rPr>
        <w:t>Πανίκος Λεωνίδου</w:t>
      </w:r>
    </w:p>
    <w:p w14:paraId="32BE64B0" w14:textId="26899DFE" w:rsidR="001F02E2" w:rsidRPr="00582D7E" w:rsidRDefault="001F02E2" w:rsidP="0026154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062145"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>Νίκος Σύκας</w:t>
      </w:r>
      <w:r w:rsidR="00167382" w:rsidRPr="00582D7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167382" w:rsidRPr="00582D7E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595595"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>Ηλίας Μυριάνθους</w:t>
      </w:r>
    </w:p>
    <w:p w14:paraId="13E23F1F" w14:textId="62F97CAC" w:rsidR="00536858" w:rsidRPr="00582D7E" w:rsidRDefault="001F02E2" w:rsidP="001F02E2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062145"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>Κώστας Κώστα</w:t>
      </w:r>
      <w:r w:rsidR="00536858"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595595"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>Μιχάλης Γιακουμή</w:t>
      </w:r>
    </w:p>
    <w:p w14:paraId="6B6EB7F1" w14:textId="7E3B2B71" w:rsidR="004C5C75" w:rsidRPr="0022578A" w:rsidRDefault="00536858" w:rsidP="001F02E2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062145"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>Γιαννάκης Γαβριήλ</w:t>
      </w:r>
      <w:r w:rsidR="00595595" w:rsidRPr="00595595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 </w:t>
      </w:r>
      <w:r w:rsidR="00595595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595595"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>Σταύρος Παπαδούρης</w:t>
      </w:r>
      <w:r w:rsidR="00167382"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</w:p>
    <w:p w14:paraId="1E5926CB" w14:textId="0E5AE686" w:rsidR="00967295" w:rsidRPr="00582D7E" w:rsidRDefault="004D65ED" w:rsidP="00B671C9">
      <w:pPr>
        <w:pStyle w:val="BodyText2"/>
        <w:rPr>
          <w:rFonts w:cs="Arial"/>
        </w:rPr>
      </w:pPr>
      <w:r w:rsidRPr="00582D7E">
        <w:rPr>
          <w:rFonts w:eastAsia="Simsun (Founder Extended)" w:cs="Arial"/>
          <w:bCs/>
          <w:szCs w:val="24"/>
        </w:rPr>
        <w:tab/>
      </w:r>
      <w:r w:rsidR="002E7989" w:rsidRPr="00582D7E">
        <w:rPr>
          <w:rFonts w:cs="Arial"/>
          <w:szCs w:val="24"/>
        </w:rPr>
        <w:t xml:space="preserve">Η Κοινοβουλευτική Επιτροπή </w:t>
      </w:r>
      <w:r w:rsidR="00167382" w:rsidRPr="00582D7E">
        <w:rPr>
          <w:rFonts w:cs="Arial"/>
          <w:szCs w:val="24"/>
        </w:rPr>
        <w:t>Ε</w:t>
      </w:r>
      <w:r w:rsidR="00D000EE" w:rsidRPr="00582D7E">
        <w:rPr>
          <w:rFonts w:cs="Arial"/>
          <w:szCs w:val="24"/>
        </w:rPr>
        <w:t>νέργειας, Εμπορίου, Βιομηχανίας και Τουρισμού</w:t>
      </w:r>
      <w:r w:rsidR="002E7989" w:rsidRPr="00582D7E">
        <w:rPr>
          <w:rFonts w:cs="Arial"/>
          <w:szCs w:val="24"/>
        </w:rPr>
        <w:t xml:space="preserve"> </w:t>
      </w:r>
      <w:bookmarkEnd w:id="1"/>
      <w:r w:rsidR="00D75DBF" w:rsidRPr="00582D7E">
        <w:rPr>
          <w:rFonts w:cs="Arial"/>
          <w:szCs w:val="24"/>
        </w:rPr>
        <w:t>μελέτησε</w:t>
      </w:r>
      <w:r w:rsidR="001C3F40" w:rsidRPr="001C3F40">
        <w:rPr>
          <w:rFonts w:cs="Arial"/>
          <w:szCs w:val="24"/>
        </w:rPr>
        <w:t xml:space="preserve"> </w:t>
      </w:r>
      <w:r w:rsidR="00DE7916">
        <w:rPr>
          <w:rFonts w:cs="Arial"/>
          <w:szCs w:val="24"/>
        </w:rPr>
        <w:t>το πιο πάνω νομοσχέδιο</w:t>
      </w:r>
      <w:r w:rsidR="001C3F40">
        <w:rPr>
          <w:rFonts w:cs="Arial"/>
        </w:rPr>
        <w:t xml:space="preserve"> </w:t>
      </w:r>
      <w:r w:rsidR="00A6741B" w:rsidRPr="00582D7E">
        <w:rPr>
          <w:rFonts w:cs="Arial"/>
        </w:rPr>
        <w:t xml:space="preserve">σε </w:t>
      </w:r>
      <w:r w:rsidR="00F8746E">
        <w:rPr>
          <w:rFonts w:cs="Arial"/>
        </w:rPr>
        <w:t>έξι</w:t>
      </w:r>
      <w:r w:rsidR="004C5C75" w:rsidRPr="00582D7E">
        <w:rPr>
          <w:rFonts w:cs="Arial"/>
        </w:rPr>
        <w:t xml:space="preserve"> </w:t>
      </w:r>
      <w:r w:rsidR="00A6741B" w:rsidRPr="00582D7E">
        <w:rPr>
          <w:rFonts w:cs="Arial"/>
        </w:rPr>
        <w:t>συνεδρί</w:t>
      </w:r>
      <w:r w:rsidR="004C5C75" w:rsidRPr="00582D7E">
        <w:rPr>
          <w:rFonts w:cs="Arial"/>
        </w:rPr>
        <w:t>ες</w:t>
      </w:r>
      <w:r w:rsidR="00A6741B" w:rsidRPr="00582D7E">
        <w:rPr>
          <w:rFonts w:cs="Arial"/>
        </w:rPr>
        <w:t xml:space="preserve"> της</w:t>
      </w:r>
      <w:r w:rsidR="00C70B97" w:rsidRPr="00582D7E">
        <w:rPr>
          <w:rFonts w:cs="Arial"/>
        </w:rPr>
        <w:t>,</w:t>
      </w:r>
      <w:r w:rsidR="00A6741B" w:rsidRPr="00582D7E">
        <w:rPr>
          <w:rFonts w:cs="Arial"/>
        </w:rPr>
        <w:t xml:space="preserve"> που πραγματοποιήθηκ</w:t>
      </w:r>
      <w:r w:rsidR="004C5C75" w:rsidRPr="00582D7E">
        <w:rPr>
          <w:rFonts w:cs="Arial"/>
        </w:rPr>
        <w:t>αν</w:t>
      </w:r>
      <w:r w:rsidR="00A6741B" w:rsidRPr="00582D7E">
        <w:rPr>
          <w:rFonts w:cs="Arial"/>
        </w:rPr>
        <w:t xml:space="preserve"> στις </w:t>
      </w:r>
      <w:r w:rsidR="00843D25">
        <w:rPr>
          <w:rFonts w:cs="Arial"/>
        </w:rPr>
        <w:t>15 Φεβρουαρίου</w:t>
      </w:r>
      <w:r w:rsidR="00C129CC">
        <w:rPr>
          <w:rFonts w:cs="Arial"/>
        </w:rPr>
        <w:t xml:space="preserve"> στις</w:t>
      </w:r>
      <w:r w:rsidR="00843D25">
        <w:rPr>
          <w:rFonts w:cs="Arial"/>
        </w:rPr>
        <w:t xml:space="preserve"> </w:t>
      </w:r>
      <w:r w:rsidR="001B3525">
        <w:rPr>
          <w:rFonts w:cs="Arial"/>
        </w:rPr>
        <w:t>8</w:t>
      </w:r>
      <w:r w:rsidR="00B95B7D">
        <w:rPr>
          <w:rFonts w:cs="Arial"/>
        </w:rPr>
        <w:t>, 15</w:t>
      </w:r>
      <w:r w:rsidR="00843D25">
        <w:rPr>
          <w:rFonts w:cs="Arial"/>
        </w:rPr>
        <w:t xml:space="preserve"> και </w:t>
      </w:r>
      <w:r w:rsidR="00EF6C93">
        <w:rPr>
          <w:rFonts w:cs="Arial"/>
        </w:rPr>
        <w:t>29</w:t>
      </w:r>
      <w:r w:rsidR="00843D25">
        <w:rPr>
          <w:rFonts w:cs="Arial"/>
        </w:rPr>
        <w:t xml:space="preserve"> Μαρτίου</w:t>
      </w:r>
      <w:r w:rsidR="00F8746E">
        <w:rPr>
          <w:rFonts w:cs="Arial"/>
        </w:rPr>
        <w:t xml:space="preserve"> και στις</w:t>
      </w:r>
      <w:r w:rsidR="00CC408F">
        <w:rPr>
          <w:rFonts w:cs="Arial"/>
        </w:rPr>
        <w:t xml:space="preserve"> </w:t>
      </w:r>
      <w:r w:rsidR="00F8746E">
        <w:rPr>
          <w:rFonts w:cs="Arial"/>
        </w:rPr>
        <w:t>3 και 1</w:t>
      </w:r>
      <w:r w:rsidR="00CA513B">
        <w:rPr>
          <w:rFonts w:cs="Arial"/>
        </w:rPr>
        <w:t>7</w:t>
      </w:r>
      <w:r w:rsidR="00F8746E">
        <w:rPr>
          <w:rFonts w:cs="Arial"/>
        </w:rPr>
        <w:t xml:space="preserve"> Μαΐου</w:t>
      </w:r>
      <w:r w:rsidR="00CC408F">
        <w:rPr>
          <w:rFonts w:cs="Arial"/>
        </w:rPr>
        <w:t xml:space="preserve"> </w:t>
      </w:r>
      <w:r w:rsidR="00843D25">
        <w:rPr>
          <w:rFonts w:cs="Arial"/>
        </w:rPr>
        <w:t>2022</w:t>
      </w:r>
      <w:r w:rsidR="00D905C5" w:rsidRPr="00582D7E">
        <w:rPr>
          <w:rFonts w:cs="Arial"/>
        </w:rPr>
        <w:t xml:space="preserve">. </w:t>
      </w:r>
      <w:r w:rsidR="00B37754" w:rsidRPr="00582D7E">
        <w:rPr>
          <w:rFonts w:cs="Arial"/>
        </w:rPr>
        <w:t xml:space="preserve"> </w:t>
      </w:r>
      <w:r w:rsidR="00266C5B" w:rsidRPr="00582D7E">
        <w:rPr>
          <w:rFonts w:cs="Arial"/>
        </w:rPr>
        <w:t>Στ</w:t>
      </w:r>
      <w:r w:rsidR="004C5C75" w:rsidRPr="00582D7E">
        <w:rPr>
          <w:rFonts w:cs="Arial"/>
        </w:rPr>
        <w:t>ο πλαίσιο των</w:t>
      </w:r>
      <w:r w:rsidR="00266C5B" w:rsidRPr="00582D7E">
        <w:rPr>
          <w:rFonts w:cs="Arial"/>
        </w:rPr>
        <w:t xml:space="preserve"> </w:t>
      </w:r>
      <w:r w:rsidR="004C5C75" w:rsidRPr="00805F52">
        <w:rPr>
          <w:rFonts w:cs="Arial"/>
        </w:rPr>
        <w:t>συνεδριάσεων</w:t>
      </w:r>
      <w:r w:rsidR="00266C5B" w:rsidRPr="00805F52">
        <w:rPr>
          <w:rFonts w:cs="Arial"/>
        </w:rPr>
        <w:t xml:space="preserve"> της επιτροπής κλήθηκαν και παρευρέθηκαν </w:t>
      </w:r>
      <w:r w:rsidR="00314568" w:rsidRPr="00805F52">
        <w:rPr>
          <w:rFonts w:cs="Arial"/>
          <w:bCs/>
          <w:iCs/>
        </w:rPr>
        <w:t xml:space="preserve">εκπρόσωποι του Υπουργείου Ενέργειας, Εμπορίου και Βιομηχανίας, του Υπουργείου Οικονομικών, </w:t>
      </w:r>
      <w:r w:rsidR="000F7B83" w:rsidRPr="00805F52">
        <w:rPr>
          <w:rFonts w:cs="Arial"/>
          <w:bCs/>
          <w:iCs/>
        </w:rPr>
        <w:t xml:space="preserve">του Τμήματος Φορολογίας του ίδιου υπουργείου, </w:t>
      </w:r>
      <w:r w:rsidR="00314568" w:rsidRPr="00805F52">
        <w:rPr>
          <w:rFonts w:cs="Arial"/>
          <w:bCs/>
          <w:iCs/>
        </w:rPr>
        <w:t>του Υπουργείου Μεταφορών, Επικοινωνιών και Έργων, του Τμήματος Περιβάλλοντος του Υπουργείου Γεωργίας, Αγροτικής Ανάπτυξης και Περιβάλλοντος, του Υφυπουργείου Ναυτιλίας,</w:t>
      </w:r>
      <w:r w:rsidR="00B671C9" w:rsidRPr="00805F52">
        <w:rPr>
          <w:rFonts w:cs="Arial"/>
          <w:bCs/>
          <w:iCs/>
        </w:rPr>
        <w:t xml:space="preserve"> της Νομικής Υπηρεσίας της Δημοκρατίας,</w:t>
      </w:r>
      <w:r w:rsidR="00314568" w:rsidRPr="00805F52">
        <w:rPr>
          <w:rFonts w:cs="Arial"/>
          <w:bCs/>
          <w:iCs/>
        </w:rPr>
        <w:t xml:space="preserve"> της Επιτροπής Προστασίας του Ανταγωνισμού, του Κυπριακού Οργανισμού Διαχείρισης Αποθεμάτων Πετρελαιοειδών, της Κυπριακής Εταιρείας Αποθήκευσης Πετρελαιοειδών, του Κυπριακού Οργανισμού Προώθησης Ποιότητας, </w:t>
      </w:r>
      <w:r w:rsidR="00805F52" w:rsidRPr="00805F52">
        <w:rPr>
          <w:rFonts w:cs="Arial"/>
          <w:bCs/>
          <w:iCs/>
        </w:rPr>
        <w:t xml:space="preserve">της </w:t>
      </w:r>
      <w:r w:rsidR="0043258C" w:rsidRPr="00805F52">
        <w:rPr>
          <w:rFonts w:cs="Arial"/>
          <w:bCs/>
          <w:iCs/>
        </w:rPr>
        <w:t>Ένωση</w:t>
      </w:r>
      <w:r w:rsidR="00805F52" w:rsidRPr="00805F52">
        <w:rPr>
          <w:rFonts w:cs="Arial"/>
          <w:bCs/>
          <w:iCs/>
        </w:rPr>
        <w:t>ς</w:t>
      </w:r>
      <w:r w:rsidR="0043258C" w:rsidRPr="00805F52">
        <w:rPr>
          <w:rFonts w:cs="Arial"/>
          <w:bCs/>
          <w:iCs/>
        </w:rPr>
        <w:t xml:space="preserve"> Δήμων Κύπρου</w:t>
      </w:r>
      <w:r w:rsidR="00805F52" w:rsidRPr="00805F52">
        <w:rPr>
          <w:rFonts w:cs="Arial"/>
          <w:bCs/>
          <w:iCs/>
        </w:rPr>
        <w:t>,</w:t>
      </w:r>
      <w:r w:rsidR="0043258C" w:rsidRPr="00805F52">
        <w:rPr>
          <w:rFonts w:cs="Arial"/>
          <w:bCs/>
          <w:iCs/>
        </w:rPr>
        <w:t xml:space="preserve"> </w:t>
      </w:r>
      <w:r w:rsidR="00314568" w:rsidRPr="00805F52">
        <w:rPr>
          <w:rFonts w:cs="Arial"/>
          <w:bCs/>
          <w:iCs/>
        </w:rPr>
        <w:t xml:space="preserve">της Ένωσης Κοινοτήτων Κύπρου, </w:t>
      </w:r>
      <w:r w:rsidR="00805F52" w:rsidRPr="00805F52">
        <w:rPr>
          <w:rFonts w:cs="Arial"/>
          <w:bCs/>
          <w:iCs/>
        </w:rPr>
        <w:t>των εργοδοτικών οργανώσεων ΚΕΒΕ και ΟΕΒ</w:t>
      </w:r>
      <w:r w:rsidR="00314568" w:rsidRPr="00805F52">
        <w:rPr>
          <w:rFonts w:cs="Arial"/>
          <w:bCs/>
          <w:iCs/>
        </w:rPr>
        <w:t>, της ΠΟΒΕΚ, του Κυπριακού Ναυτιλιακού Επιμελητηρίου, του Επιστημονικού Τεχνικού Επιμελητηρίου Κύπρο</w:t>
      </w:r>
      <w:r w:rsidR="00805F52" w:rsidRPr="00805F52">
        <w:rPr>
          <w:rFonts w:cs="Arial"/>
          <w:bCs/>
          <w:iCs/>
        </w:rPr>
        <w:t>υ</w:t>
      </w:r>
      <w:r w:rsidR="00314568" w:rsidRPr="00805F52">
        <w:rPr>
          <w:rFonts w:cs="Arial"/>
          <w:bCs/>
          <w:iCs/>
        </w:rPr>
        <w:t>,</w:t>
      </w:r>
      <w:r w:rsidR="00805F52" w:rsidRPr="00805F52">
        <w:rPr>
          <w:rFonts w:cs="Arial"/>
          <w:bCs/>
          <w:iCs/>
        </w:rPr>
        <w:t xml:space="preserve"> του Παγκύπριου Συνδέσμου Πρατηριούχων Πετρελαιοειδών,</w:t>
      </w:r>
      <w:r w:rsidR="00314568" w:rsidRPr="00805F52">
        <w:rPr>
          <w:rFonts w:cs="Arial"/>
          <w:bCs/>
          <w:iCs/>
        </w:rPr>
        <w:t xml:space="preserve"> </w:t>
      </w:r>
      <w:r w:rsidR="00805F52" w:rsidRPr="00805F52">
        <w:rPr>
          <w:rFonts w:cs="Arial"/>
          <w:bCs/>
          <w:iCs/>
        </w:rPr>
        <w:t xml:space="preserve">του Συνδέσμου Εταιρειών Ανανεώσιμων Πηγών Ενέργειας Κύπρου (ΣΕΑΠΕΚ), </w:t>
      </w:r>
      <w:r w:rsidR="00314568" w:rsidRPr="00805F52">
        <w:rPr>
          <w:rFonts w:cs="Arial"/>
          <w:bCs/>
          <w:iCs/>
        </w:rPr>
        <w:t xml:space="preserve">του Κυπριακού Ιδρύματος Προστασίας του Περιβάλλοντος (Terra Cypria), του Κυπριακού Συνδέσμου Καταναλωτών, της </w:t>
      </w:r>
      <w:r w:rsidR="00314568" w:rsidRPr="00805F52">
        <w:rPr>
          <w:rFonts w:cs="Arial"/>
          <w:bCs/>
          <w:iCs/>
        </w:rPr>
        <w:lastRenderedPageBreak/>
        <w:t xml:space="preserve">Παγκύπριας Ένωσης Καταναλωτών και Ποιότητας Ζωής και των εταιρειών πετρελαιοειδών. </w:t>
      </w:r>
      <w:r w:rsidR="00B671C9" w:rsidRPr="00805F52">
        <w:rPr>
          <w:rFonts w:cs="Arial"/>
          <w:bCs/>
          <w:iCs/>
        </w:rPr>
        <w:t>Η</w:t>
      </w:r>
      <w:r w:rsidR="00314568" w:rsidRPr="00805F52">
        <w:rPr>
          <w:rFonts w:cs="Arial"/>
          <w:bCs/>
          <w:iCs/>
        </w:rPr>
        <w:t xml:space="preserve"> Αρχή Ηλεκτρισμού Κύπρου (ΑΗΚ), ο Σύνδεσμος Παραγωγών Βιοκαυσίμων Κύπρου και οι Φίλοι της Γης Κύπρου, παρ’ όλο που κλήθηκαν, δεν εκπροσωπήθηκαν στ</w:t>
      </w:r>
      <w:r w:rsidR="00F40B88" w:rsidRPr="00805F52">
        <w:rPr>
          <w:rFonts w:cs="Arial"/>
          <w:bCs/>
          <w:iCs/>
        </w:rPr>
        <w:t>ις</w:t>
      </w:r>
      <w:r w:rsidR="00314568" w:rsidRPr="00805F52">
        <w:rPr>
          <w:rFonts w:cs="Arial"/>
          <w:bCs/>
          <w:iCs/>
        </w:rPr>
        <w:t xml:space="preserve"> συνεδρί</w:t>
      </w:r>
      <w:r w:rsidR="00F40B88" w:rsidRPr="00805F52">
        <w:rPr>
          <w:rFonts w:cs="Arial"/>
          <w:bCs/>
          <w:iCs/>
        </w:rPr>
        <w:t>ες</w:t>
      </w:r>
      <w:r w:rsidR="00314568" w:rsidRPr="00805F52">
        <w:rPr>
          <w:rFonts w:cs="Arial"/>
          <w:bCs/>
          <w:iCs/>
        </w:rPr>
        <w:t xml:space="preserve"> της </w:t>
      </w:r>
      <w:r w:rsidR="00F40B88" w:rsidRPr="00805F52">
        <w:rPr>
          <w:rFonts w:cs="Arial"/>
          <w:bCs/>
          <w:iCs/>
        </w:rPr>
        <w:t>ε</w:t>
      </w:r>
      <w:r w:rsidR="00314568" w:rsidRPr="00805F52">
        <w:rPr>
          <w:rFonts w:cs="Arial"/>
          <w:bCs/>
          <w:iCs/>
        </w:rPr>
        <w:t>πιτροπής.</w:t>
      </w:r>
      <w:r w:rsidR="00B671C9">
        <w:rPr>
          <w:rFonts w:cs="Arial"/>
          <w:bCs/>
          <w:iCs/>
        </w:rPr>
        <w:t xml:space="preserve"> </w:t>
      </w:r>
    </w:p>
    <w:p w14:paraId="48C862E4" w14:textId="504A5747" w:rsidR="0022578A" w:rsidRDefault="002D4C09" w:rsidP="002D4C09">
      <w:pPr>
        <w:pStyle w:val="BodyText2"/>
        <w:rPr>
          <w:rFonts w:cs="Arial"/>
        </w:rPr>
      </w:pPr>
      <w:r w:rsidRPr="00582D7E">
        <w:rPr>
          <w:rFonts w:cs="Arial"/>
        </w:rPr>
        <w:tab/>
      </w:r>
      <w:r w:rsidR="0022578A">
        <w:rPr>
          <w:rFonts w:cs="Arial"/>
        </w:rPr>
        <w:t xml:space="preserve">Σημειώνεται ότι κατά τη συζήτηση </w:t>
      </w:r>
      <w:r w:rsidR="00DE7916">
        <w:rPr>
          <w:rFonts w:cs="Arial"/>
        </w:rPr>
        <w:t>του νομοσχεδίου</w:t>
      </w:r>
      <w:r w:rsidR="0022578A">
        <w:rPr>
          <w:rFonts w:cs="Arial"/>
        </w:rPr>
        <w:t xml:space="preserve"> παρευρέθηκ</w:t>
      </w:r>
      <w:r w:rsidR="00DC2CE5">
        <w:rPr>
          <w:rFonts w:cs="Arial"/>
        </w:rPr>
        <w:t>ε</w:t>
      </w:r>
      <w:r w:rsidR="0022578A">
        <w:rPr>
          <w:rFonts w:cs="Arial"/>
        </w:rPr>
        <w:t xml:space="preserve"> επίσης </w:t>
      </w:r>
      <w:r w:rsidR="002239EE">
        <w:rPr>
          <w:rFonts w:cs="Arial"/>
        </w:rPr>
        <w:t>τ</w:t>
      </w:r>
      <w:r w:rsidR="00DC2CE5">
        <w:rPr>
          <w:rFonts w:cs="Arial"/>
        </w:rPr>
        <w:t>ο</w:t>
      </w:r>
      <w:r w:rsidR="002239EE">
        <w:rPr>
          <w:rFonts w:cs="Arial"/>
        </w:rPr>
        <w:t xml:space="preserve"> μέλ</w:t>
      </w:r>
      <w:r w:rsidR="00DC2CE5">
        <w:rPr>
          <w:rFonts w:cs="Arial"/>
        </w:rPr>
        <w:t>ος</w:t>
      </w:r>
      <w:r w:rsidR="002239EE">
        <w:rPr>
          <w:rFonts w:cs="Arial"/>
        </w:rPr>
        <w:t xml:space="preserve"> της επιτροπής</w:t>
      </w:r>
      <w:r w:rsidR="0022578A">
        <w:rPr>
          <w:rFonts w:cs="Arial"/>
        </w:rPr>
        <w:t xml:space="preserve"> </w:t>
      </w:r>
      <w:r w:rsidR="00DC2CE5">
        <w:rPr>
          <w:rFonts w:cs="Arial"/>
        </w:rPr>
        <w:t>κ. Χρύσης Παντελίδης.</w:t>
      </w:r>
    </w:p>
    <w:p w14:paraId="65D08CD9" w14:textId="09A7F0D5" w:rsidR="0022578A" w:rsidRPr="00582D7E" w:rsidRDefault="0022578A" w:rsidP="002D4C09">
      <w:pPr>
        <w:pStyle w:val="BodyText2"/>
        <w:rPr>
          <w:rFonts w:cs="Arial"/>
        </w:rPr>
      </w:pPr>
      <w:r>
        <w:rPr>
          <w:rFonts w:cs="Arial"/>
        </w:rPr>
        <w:tab/>
      </w:r>
      <w:r w:rsidR="00167912">
        <w:rPr>
          <w:rFonts w:cs="Arial"/>
        </w:rPr>
        <w:t>Η</w:t>
      </w:r>
      <w:r w:rsidR="002D4C09" w:rsidRPr="00582D7E">
        <w:rPr>
          <w:rFonts w:cs="Arial"/>
        </w:rPr>
        <w:t xml:space="preserve"> επιτροπή μελέτησε τ</w:t>
      </w:r>
      <w:r w:rsidR="00DE7916">
        <w:rPr>
          <w:rFonts w:cs="Arial"/>
        </w:rPr>
        <w:t>ο</w:t>
      </w:r>
      <w:r w:rsidR="002D4C09" w:rsidRPr="00582D7E">
        <w:rPr>
          <w:rFonts w:cs="Arial"/>
        </w:rPr>
        <w:t xml:space="preserve"> </w:t>
      </w:r>
      <w:r w:rsidR="00167912">
        <w:rPr>
          <w:rFonts w:cs="Arial"/>
        </w:rPr>
        <w:t>υπό αναφορά</w:t>
      </w:r>
      <w:r w:rsidR="002D4C09" w:rsidRPr="00582D7E">
        <w:rPr>
          <w:rFonts w:cs="Arial"/>
        </w:rPr>
        <w:t xml:space="preserve"> νομοσχέδι</w:t>
      </w:r>
      <w:r w:rsidR="00DE7916">
        <w:rPr>
          <w:rFonts w:cs="Arial"/>
        </w:rPr>
        <w:t>ο</w:t>
      </w:r>
      <w:r w:rsidR="002D4C09" w:rsidRPr="00582D7E">
        <w:rPr>
          <w:rFonts w:cs="Arial"/>
        </w:rPr>
        <w:t xml:space="preserve"> κατά προτεραιότητα, σύμφωνα με τις πρόνοιες του Κανονισμού 40Α</w:t>
      </w:r>
      <w:r w:rsidR="003F5DB0" w:rsidRPr="00582D7E">
        <w:rPr>
          <w:rFonts w:cs="Arial"/>
        </w:rPr>
        <w:t>(3)</w:t>
      </w:r>
      <w:r w:rsidR="002D4C09" w:rsidRPr="00582D7E">
        <w:rPr>
          <w:rFonts w:cs="Arial"/>
        </w:rPr>
        <w:t xml:space="preserve"> του Κανονισμού της Βουλής των Αντιπροσώπων, λόγω </w:t>
      </w:r>
      <w:r w:rsidR="001134B5" w:rsidRPr="00582D7E">
        <w:rPr>
          <w:rFonts w:cs="Arial"/>
        </w:rPr>
        <w:t>της φύσης και της σημασίας</w:t>
      </w:r>
      <w:r w:rsidR="002D4C09" w:rsidRPr="00582D7E">
        <w:rPr>
          <w:rFonts w:cs="Arial"/>
        </w:rPr>
        <w:t xml:space="preserve"> τ</w:t>
      </w:r>
      <w:r w:rsidR="00930598" w:rsidRPr="00582D7E">
        <w:rPr>
          <w:rFonts w:cs="Arial"/>
        </w:rPr>
        <w:t>ων</w:t>
      </w:r>
      <w:r w:rsidR="002D4C09" w:rsidRPr="00582D7E">
        <w:rPr>
          <w:rFonts w:cs="Arial"/>
        </w:rPr>
        <w:t xml:space="preserve"> προτεινόμεν</w:t>
      </w:r>
      <w:r w:rsidR="00930598" w:rsidRPr="00582D7E">
        <w:rPr>
          <w:rFonts w:cs="Arial"/>
        </w:rPr>
        <w:t>ων</w:t>
      </w:r>
      <w:r w:rsidR="002D4C09" w:rsidRPr="00582D7E">
        <w:rPr>
          <w:rFonts w:cs="Arial"/>
        </w:rPr>
        <w:t xml:space="preserve"> νομοθετικ</w:t>
      </w:r>
      <w:r w:rsidR="00930598" w:rsidRPr="00582D7E">
        <w:rPr>
          <w:rFonts w:cs="Arial"/>
        </w:rPr>
        <w:t xml:space="preserve">ών </w:t>
      </w:r>
      <w:r w:rsidR="002D4C09" w:rsidRPr="00582D7E">
        <w:rPr>
          <w:rFonts w:cs="Arial"/>
        </w:rPr>
        <w:t>ρ</w:t>
      </w:r>
      <w:r w:rsidR="00930598" w:rsidRPr="00582D7E">
        <w:rPr>
          <w:rFonts w:cs="Arial"/>
        </w:rPr>
        <w:t>υθμίσεων</w:t>
      </w:r>
      <w:r w:rsidR="002D4C09" w:rsidRPr="00582D7E">
        <w:rPr>
          <w:rFonts w:cs="Arial"/>
        </w:rPr>
        <w:t>.</w:t>
      </w:r>
    </w:p>
    <w:p w14:paraId="01B43260" w14:textId="712F885B" w:rsidR="00111651" w:rsidRPr="008736CC" w:rsidRDefault="00880510" w:rsidP="009A5293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582D7E">
        <w:rPr>
          <w:rFonts w:ascii="Arial" w:eastAsia="Calibri" w:hAnsi="Arial" w:cs="Arial"/>
          <w:sz w:val="24"/>
          <w:szCs w:val="24"/>
        </w:rPr>
        <w:tab/>
      </w:r>
      <w:r w:rsidR="003738D5" w:rsidRPr="00582D7E">
        <w:rPr>
          <w:rFonts w:ascii="Arial" w:eastAsia="Calibri" w:hAnsi="Arial" w:cs="Arial"/>
          <w:bCs/>
          <w:sz w:val="24"/>
          <w:szCs w:val="24"/>
        </w:rPr>
        <w:t xml:space="preserve">Σκοπός του </w:t>
      </w:r>
      <w:r w:rsidR="00B671C9">
        <w:rPr>
          <w:rFonts w:ascii="Arial" w:eastAsia="Calibri" w:hAnsi="Arial" w:cs="Arial"/>
          <w:bCs/>
          <w:sz w:val="24"/>
          <w:szCs w:val="24"/>
        </w:rPr>
        <w:t>προτεινόμενου νόμου</w:t>
      </w:r>
      <w:r w:rsidR="003738D5" w:rsidRPr="00582D7E">
        <w:rPr>
          <w:rFonts w:ascii="Arial" w:eastAsia="Calibri" w:hAnsi="Arial" w:cs="Arial"/>
          <w:bCs/>
          <w:sz w:val="24"/>
          <w:szCs w:val="24"/>
        </w:rPr>
        <w:t xml:space="preserve"> είναι </w:t>
      </w:r>
      <w:r w:rsidR="00644670">
        <w:rPr>
          <w:rFonts w:ascii="Arial" w:eastAsia="Calibri" w:hAnsi="Arial" w:cs="Arial"/>
          <w:bCs/>
          <w:sz w:val="24"/>
          <w:szCs w:val="24"/>
        </w:rPr>
        <w:t xml:space="preserve">μεταξύ άλλων </w:t>
      </w:r>
      <w:r w:rsidR="003738D5" w:rsidRPr="00582D7E">
        <w:rPr>
          <w:rFonts w:ascii="Arial" w:eastAsia="Calibri" w:hAnsi="Arial" w:cs="Arial"/>
          <w:bCs/>
          <w:sz w:val="24"/>
          <w:szCs w:val="24"/>
        </w:rPr>
        <w:t xml:space="preserve">η </w:t>
      </w:r>
      <w:r w:rsidR="00111651">
        <w:rPr>
          <w:rFonts w:ascii="Arial" w:eastAsia="Calibri" w:hAnsi="Arial" w:cs="Arial"/>
          <w:bCs/>
          <w:sz w:val="24"/>
          <w:szCs w:val="24"/>
        </w:rPr>
        <w:t xml:space="preserve">μερική </w:t>
      </w:r>
      <w:r w:rsidR="003738D5" w:rsidRPr="00582D7E">
        <w:rPr>
          <w:rFonts w:ascii="Arial" w:eastAsia="Calibri" w:hAnsi="Arial" w:cs="Arial"/>
          <w:bCs/>
          <w:sz w:val="24"/>
          <w:szCs w:val="24"/>
        </w:rPr>
        <w:t>εναρμόνιση</w:t>
      </w:r>
      <w:r w:rsidR="004A590C" w:rsidRPr="00582D7E">
        <w:rPr>
          <w:rFonts w:ascii="Arial" w:eastAsia="Calibri" w:hAnsi="Arial" w:cs="Arial"/>
          <w:bCs/>
          <w:sz w:val="24"/>
          <w:szCs w:val="24"/>
        </w:rPr>
        <w:t xml:space="preserve"> της εθνικής νομοθεσίας</w:t>
      </w:r>
      <w:r w:rsidR="003738D5" w:rsidRPr="00582D7E">
        <w:rPr>
          <w:rFonts w:ascii="Arial" w:eastAsia="Calibri" w:hAnsi="Arial" w:cs="Arial"/>
          <w:bCs/>
          <w:sz w:val="24"/>
          <w:szCs w:val="24"/>
        </w:rPr>
        <w:t xml:space="preserve"> με</w:t>
      </w:r>
      <w:r w:rsidR="003F5DB0" w:rsidRPr="00582D7E">
        <w:rPr>
          <w:rFonts w:ascii="Arial" w:eastAsia="Calibri" w:hAnsi="Arial" w:cs="Arial"/>
          <w:bCs/>
          <w:sz w:val="24"/>
          <w:szCs w:val="24"/>
        </w:rPr>
        <w:t xml:space="preserve"> τ</w:t>
      </w:r>
      <w:r w:rsidR="009A5293">
        <w:rPr>
          <w:rFonts w:ascii="Arial" w:eastAsia="Calibri" w:hAnsi="Arial" w:cs="Arial"/>
          <w:bCs/>
          <w:sz w:val="24"/>
          <w:szCs w:val="24"/>
        </w:rPr>
        <w:t>ην</w:t>
      </w:r>
      <w:r w:rsidR="003F5DB0" w:rsidRPr="00582D7E">
        <w:rPr>
          <w:rFonts w:ascii="Arial" w:eastAsia="Calibri" w:hAnsi="Arial" w:cs="Arial"/>
          <w:bCs/>
          <w:sz w:val="24"/>
          <w:szCs w:val="24"/>
        </w:rPr>
        <w:t xml:space="preserve"> πράξ</w:t>
      </w:r>
      <w:r w:rsidR="009A5293">
        <w:rPr>
          <w:rFonts w:ascii="Arial" w:eastAsia="Calibri" w:hAnsi="Arial" w:cs="Arial"/>
          <w:bCs/>
          <w:sz w:val="24"/>
          <w:szCs w:val="24"/>
        </w:rPr>
        <w:t>η</w:t>
      </w:r>
      <w:r w:rsidR="003F5DB0" w:rsidRPr="00582D7E">
        <w:rPr>
          <w:rFonts w:ascii="Arial" w:eastAsia="Calibri" w:hAnsi="Arial" w:cs="Arial"/>
          <w:bCs/>
          <w:sz w:val="24"/>
          <w:szCs w:val="24"/>
        </w:rPr>
        <w:t xml:space="preserve"> της Ευρωπαϊκής Ένωσης με τίτλο</w:t>
      </w:r>
      <w:r w:rsidR="009A5293" w:rsidRPr="009A5293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5F573B">
        <w:rPr>
          <w:rFonts w:ascii="Arial" w:eastAsia="Calibri" w:hAnsi="Arial" w:cs="Arial"/>
          <w:bCs/>
          <w:sz w:val="24"/>
          <w:szCs w:val="24"/>
        </w:rPr>
        <w:t>«</w:t>
      </w:r>
      <w:r w:rsidR="00111651" w:rsidRPr="008736CC">
        <w:rPr>
          <w:rFonts w:ascii="Arial" w:eastAsia="Calibri" w:hAnsi="Arial" w:cs="Arial"/>
          <w:bCs/>
          <w:sz w:val="24"/>
          <w:szCs w:val="24"/>
        </w:rPr>
        <w:t>Οδηγία (ΕΕ) 2018/2001 του Ευρωπαϊκού Κοινοβουλίου και του Συμβουλίου, της 11ης Δεκεμβρίου 2018, για την προώθηση της χρήσης ενέργειας από ανανεώσιμες πηγές</w:t>
      </w:r>
      <w:r w:rsidR="005F573B">
        <w:rPr>
          <w:rFonts w:ascii="Arial" w:eastAsia="Calibri" w:hAnsi="Arial" w:cs="Arial"/>
          <w:bCs/>
          <w:sz w:val="24"/>
          <w:szCs w:val="24"/>
        </w:rPr>
        <w:t>»</w:t>
      </w:r>
      <w:r w:rsidR="002050CE">
        <w:rPr>
          <w:rFonts w:ascii="Arial" w:eastAsia="Calibri" w:hAnsi="Arial" w:cs="Arial"/>
          <w:bCs/>
          <w:sz w:val="24"/>
          <w:szCs w:val="24"/>
        </w:rPr>
        <w:t>.</w:t>
      </w:r>
      <w:r w:rsidR="006C25F5" w:rsidRPr="006C25F5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050CE">
        <w:rPr>
          <w:rFonts w:ascii="Arial" w:eastAsia="Calibri" w:hAnsi="Arial" w:cs="Arial"/>
          <w:bCs/>
          <w:sz w:val="24"/>
          <w:szCs w:val="24"/>
        </w:rPr>
        <w:t xml:space="preserve"> Παράλληλα, με το νομοσχέδιο</w:t>
      </w:r>
      <w:r w:rsidR="009A5293">
        <w:rPr>
          <w:rFonts w:ascii="Arial" w:eastAsia="Calibri" w:hAnsi="Arial" w:cs="Arial"/>
          <w:bCs/>
          <w:sz w:val="24"/>
          <w:szCs w:val="24"/>
        </w:rPr>
        <w:t xml:space="preserve"> καταργείται ο περί Προδιαγραφών Πετρελαιοειδών και Καυσίμων Νόμος</w:t>
      </w:r>
      <w:r w:rsidR="002050CE">
        <w:rPr>
          <w:rFonts w:ascii="Arial" w:eastAsia="Calibri" w:hAnsi="Arial" w:cs="Arial"/>
          <w:bCs/>
          <w:sz w:val="24"/>
          <w:szCs w:val="24"/>
        </w:rPr>
        <w:t>.</w:t>
      </w:r>
    </w:p>
    <w:p w14:paraId="7D52ED10" w14:textId="0F927AEC" w:rsidR="00AE1988" w:rsidRPr="00582D7E" w:rsidRDefault="00A209E0" w:rsidP="003738D5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ab/>
      </w:r>
      <w:bookmarkStart w:id="2" w:name="_Hlk77666777"/>
      <w:r w:rsidR="00AE1988" w:rsidRPr="00582D7E">
        <w:rPr>
          <w:rFonts w:ascii="Arial" w:eastAsia="Calibri" w:hAnsi="Arial" w:cs="Arial"/>
          <w:bCs/>
          <w:sz w:val="24"/>
          <w:szCs w:val="24"/>
        </w:rPr>
        <w:t>Ειδικότερα,</w:t>
      </w:r>
      <w:r w:rsidR="002239E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67912">
        <w:rPr>
          <w:rFonts w:ascii="Arial" w:eastAsia="Calibri" w:hAnsi="Arial" w:cs="Arial"/>
          <w:bCs/>
          <w:sz w:val="24"/>
          <w:szCs w:val="24"/>
        </w:rPr>
        <w:t>σ</w:t>
      </w:r>
      <w:r w:rsidR="002239EE">
        <w:rPr>
          <w:rFonts w:ascii="Arial" w:eastAsia="Calibri" w:hAnsi="Arial" w:cs="Arial"/>
          <w:bCs/>
          <w:sz w:val="24"/>
          <w:szCs w:val="24"/>
        </w:rPr>
        <w:t>το νομοσχέδιο</w:t>
      </w:r>
      <w:r w:rsidR="00AE1988" w:rsidRPr="00582D7E">
        <w:rPr>
          <w:rFonts w:ascii="Arial" w:eastAsia="Calibri" w:hAnsi="Arial" w:cs="Arial"/>
          <w:bCs/>
          <w:sz w:val="24"/>
          <w:szCs w:val="24"/>
        </w:rPr>
        <w:t xml:space="preserve"> προβλέπονται</w:t>
      </w:r>
      <w:r w:rsidR="00C07A7C" w:rsidRPr="00582D7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A590C" w:rsidRPr="00582D7E">
        <w:rPr>
          <w:rFonts w:ascii="Arial" w:eastAsia="Calibri" w:hAnsi="Arial" w:cs="Arial"/>
          <w:bCs/>
          <w:sz w:val="24"/>
          <w:szCs w:val="24"/>
        </w:rPr>
        <w:t>μεταξύ άλλων</w:t>
      </w:r>
      <w:r w:rsidR="00AE1988" w:rsidRPr="00582D7E">
        <w:rPr>
          <w:rFonts w:ascii="Arial" w:eastAsia="Calibri" w:hAnsi="Arial" w:cs="Arial"/>
          <w:bCs/>
          <w:sz w:val="24"/>
          <w:szCs w:val="24"/>
        </w:rPr>
        <w:t xml:space="preserve"> τα ακόλουθα:</w:t>
      </w:r>
    </w:p>
    <w:bookmarkEnd w:id="2"/>
    <w:p w14:paraId="69AD94F9" w14:textId="586D4685" w:rsidR="00513623" w:rsidRDefault="00513623" w:rsidP="00513623">
      <w:pPr>
        <w:pStyle w:val="ListParagraph"/>
        <w:numPr>
          <w:ilvl w:val="0"/>
          <w:numId w:val="15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Η παροχή εξουσίας στον Υπουργό Ενέργειας, Εμπορίου και Βιομηχανίας για καθορισμό των προδιαγραφών των καυσίμων τα οποία αποτελούν ή είναι δυνατόν να αποτελέσουν αντικείμενο εμπορίας ή/και χρήσης στην επικράτεια της Δημοκρατίας, στη χωρική θάλασσα της Δημοκρατίας, στην αποκλειστική οικονομική ζώνη της Δημοκρατίας, καθώς και σε κυπριακά πλοία.</w:t>
      </w:r>
    </w:p>
    <w:p w14:paraId="73373B06" w14:textId="43F6EAFA" w:rsidR="00513623" w:rsidRDefault="00513623" w:rsidP="00513623">
      <w:pPr>
        <w:pStyle w:val="ListParagraph"/>
        <w:numPr>
          <w:ilvl w:val="0"/>
          <w:numId w:val="15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Η θέσπιση συστήματος παρακολούθησης και ελέγχου της ποιότητας των καυσίμων.</w:t>
      </w:r>
    </w:p>
    <w:p w14:paraId="72A161CB" w14:textId="42153478" w:rsidR="00513623" w:rsidRDefault="00513623" w:rsidP="00513623">
      <w:pPr>
        <w:pStyle w:val="ListParagraph"/>
        <w:numPr>
          <w:ilvl w:val="0"/>
          <w:numId w:val="15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lastRenderedPageBreak/>
        <w:t xml:space="preserve">Οι εξουσίες των </w:t>
      </w:r>
      <w:r w:rsidR="00C129CC">
        <w:rPr>
          <w:rFonts w:ascii="Arial" w:eastAsia="Calibri" w:hAnsi="Arial" w:cs="Arial"/>
          <w:bCs/>
          <w:sz w:val="24"/>
          <w:szCs w:val="24"/>
        </w:rPr>
        <w:t>ε</w:t>
      </w:r>
      <w:r>
        <w:rPr>
          <w:rFonts w:ascii="Arial" w:eastAsia="Calibri" w:hAnsi="Arial" w:cs="Arial"/>
          <w:bCs/>
          <w:sz w:val="24"/>
          <w:szCs w:val="24"/>
        </w:rPr>
        <w:t xml:space="preserve">ντεταλμένων </w:t>
      </w:r>
      <w:r w:rsidR="00C129CC">
        <w:rPr>
          <w:rFonts w:ascii="Arial" w:eastAsia="Calibri" w:hAnsi="Arial" w:cs="Arial"/>
          <w:bCs/>
          <w:sz w:val="24"/>
          <w:szCs w:val="24"/>
        </w:rPr>
        <w:t>ε</w:t>
      </w:r>
      <w:r>
        <w:rPr>
          <w:rFonts w:ascii="Arial" w:eastAsia="Calibri" w:hAnsi="Arial" w:cs="Arial"/>
          <w:bCs/>
          <w:sz w:val="24"/>
          <w:szCs w:val="24"/>
        </w:rPr>
        <w:t>πιθεωρητών</w:t>
      </w:r>
      <w:r w:rsidR="00CA3A29" w:rsidRPr="00CA3A29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A3A29">
        <w:rPr>
          <w:rFonts w:ascii="Arial" w:eastAsia="Calibri" w:hAnsi="Arial" w:cs="Arial"/>
          <w:bCs/>
          <w:sz w:val="24"/>
          <w:szCs w:val="24"/>
        </w:rPr>
        <w:t>οι οποίοι διορίζονται από τον Υπουργό Ενέργειας, Εμπορίου και Βιομηχανίας για σκοπούς επιθεώρησης, ελέγχου και εφαρμογής των προνοιών του νομοσχεδίου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14:paraId="2B7FAEB2" w14:textId="428AB889" w:rsidR="00513623" w:rsidRDefault="00513623" w:rsidP="00513623">
      <w:pPr>
        <w:pStyle w:val="ListParagraph"/>
        <w:numPr>
          <w:ilvl w:val="0"/>
          <w:numId w:val="15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Οι διαδικασίες που ακολουθούνται</w:t>
      </w:r>
      <w:r w:rsidR="00C129CC">
        <w:rPr>
          <w:rFonts w:ascii="Arial" w:eastAsia="Calibri" w:hAnsi="Arial" w:cs="Arial"/>
          <w:bCs/>
          <w:sz w:val="24"/>
          <w:szCs w:val="24"/>
        </w:rPr>
        <w:t>,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B6115">
        <w:rPr>
          <w:rFonts w:ascii="Arial" w:eastAsia="Calibri" w:hAnsi="Arial" w:cs="Arial"/>
          <w:bCs/>
          <w:sz w:val="24"/>
          <w:szCs w:val="24"/>
        </w:rPr>
        <w:t>σε περίπτωση που</w:t>
      </w:r>
      <w:r>
        <w:rPr>
          <w:rFonts w:ascii="Arial" w:eastAsia="Calibri" w:hAnsi="Arial" w:cs="Arial"/>
          <w:bCs/>
          <w:sz w:val="24"/>
          <w:szCs w:val="24"/>
        </w:rPr>
        <w:t xml:space="preserve"> εντοπιστεί εκτός προδιαγραφών καύσιμο σε πρατήριο πετρελαιοειδών και άλλες χερσαίες εγκαταστάσεις, καθώς και σε πλοία.</w:t>
      </w:r>
    </w:p>
    <w:p w14:paraId="4D790774" w14:textId="5ED62A8C" w:rsidR="00513623" w:rsidRDefault="00513623" w:rsidP="00513623">
      <w:pPr>
        <w:pStyle w:val="ListParagraph"/>
        <w:numPr>
          <w:ilvl w:val="0"/>
          <w:numId w:val="15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Ο καθορισμός υποχρέωσης στους προμηθευτές καυσίμων για μείωση κατά </w:t>
      </w:r>
      <w:r w:rsidR="00012499">
        <w:rPr>
          <w:rFonts w:ascii="Arial" w:eastAsia="Calibri" w:hAnsi="Arial" w:cs="Arial"/>
          <w:bCs/>
          <w:sz w:val="24"/>
          <w:szCs w:val="24"/>
        </w:rPr>
        <w:t>έξι τοις εκατό</w:t>
      </w:r>
      <w:r w:rsidR="00C129CC">
        <w:rPr>
          <w:rFonts w:ascii="Arial" w:eastAsia="Calibri" w:hAnsi="Arial" w:cs="Arial"/>
          <w:bCs/>
          <w:sz w:val="24"/>
          <w:szCs w:val="24"/>
        </w:rPr>
        <w:t>ν</w:t>
      </w:r>
      <w:r w:rsidR="00012499">
        <w:rPr>
          <w:rFonts w:ascii="Arial" w:eastAsia="Calibri" w:hAnsi="Arial" w:cs="Arial"/>
          <w:bCs/>
          <w:sz w:val="24"/>
          <w:szCs w:val="24"/>
        </w:rPr>
        <w:t xml:space="preserve"> (</w:t>
      </w:r>
      <w:r>
        <w:rPr>
          <w:rFonts w:ascii="Arial" w:eastAsia="Calibri" w:hAnsi="Arial" w:cs="Arial"/>
          <w:bCs/>
          <w:sz w:val="24"/>
          <w:szCs w:val="24"/>
        </w:rPr>
        <w:t>6%</w:t>
      </w:r>
      <w:r w:rsidR="00012499">
        <w:rPr>
          <w:rFonts w:ascii="Arial" w:eastAsia="Calibri" w:hAnsi="Arial" w:cs="Arial"/>
          <w:bCs/>
          <w:sz w:val="24"/>
          <w:szCs w:val="24"/>
        </w:rPr>
        <w:t>)</w:t>
      </w:r>
      <w:r>
        <w:rPr>
          <w:rFonts w:ascii="Arial" w:eastAsia="Calibri" w:hAnsi="Arial" w:cs="Arial"/>
          <w:bCs/>
          <w:sz w:val="24"/>
          <w:szCs w:val="24"/>
        </w:rPr>
        <w:t xml:space="preserve"> των εκπομπών αερίων του θερμοκηπίου κατά τον κύκλο ζωής των καυσίμων και της ενέργειας που προμηθεύουν.</w:t>
      </w:r>
    </w:p>
    <w:p w14:paraId="4290FC50" w14:textId="5DDB5A2C" w:rsidR="00513623" w:rsidRDefault="00513623" w:rsidP="00513623">
      <w:pPr>
        <w:pStyle w:val="ListParagraph"/>
        <w:numPr>
          <w:ilvl w:val="0"/>
          <w:numId w:val="15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Οι ρυθμίσεις για καθορισμό από το Υπουργικό Συμβούλιο του μεριδίου της ενέργειας από </w:t>
      </w:r>
      <w:r w:rsidR="00A4032D">
        <w:rPr>
          <w:rFonts w:ascii="Arial" w:eastAsia="Calibri" w:hAnsi="Arial" w:cs="Arial"/>
          <w:bCs/>
          <w:sz w:val="24"/>
          <w:szCs w:val="24"/>
        </w:rPr>
        <w:t>α</w:t>
      </w:r>
      <w:r>
        <w:rPr>
          <w:rFonts w:ascii="Arial" w:eastAsia="Calibri" w:hAnsi="Arial" w:cs="Arial"/>
          <w:bCs/>
          <w:sz w:val="24"/>
          <w:szCs w:val="24"/>
        </w:rPr>
        <w:t xml:space="preserve">νανεώσιμες </w:t>
      </w:r>
      <w:r w:rsidR="00A4032D">
        <w:rPr>
          <w:rFonts w:ascii="Arial" w:eastAsia="Calibri" w:hAnsi="Arial" w:cs="Arial"/>
          <w:bCs/>
          <w:sz w:val="24"/>
          <w:szCs w:val="24"/>
        </w:rPr>
        <w:t>π</w:t>
      </w:r>
      <w:r>
        <w:rPr>
          <w:rFonts w:ascii="Arial" w:eastAsia="Calibri" w:hAnsi="Arial" w:cs="Arial"/>
          <w:bCs/>
          <w:sz w:val="24"/>
          <w:szCs w:val="24"/>
        </w:rPr>
        <w:t xml:space="preserve">ηγές </w:t>
      </w:r>
      <w:r w:rsidR="00A4032D">
        <w:rPr>
          <w:rFonts w:ascii="Arial" w:eastAsia="Calibri" w:hAnsi="Arial" w:cs="Arial"/>
          <w:bCs/>
          <w:sz w:val="24"/>
          <w:szCs w:val="24"/>
        </w:rPr>
        <w:t>ε</w:t>
      </w:r>
      <w:r>
        <w:rPr>
          <w:rFonts w:ascii="Arial" w:eastAsia="Calibri" w:hAnsi="Arial" w:cs="Arial"/>
          <w:bCs/>
          <w:sz w:val="24"/>
          <w:szCs w:val="24"/>
        </w:rPr>
        <w:t>νέργειας (ΑΠΕ) στην τελική κατανάλωση ενέργειας στον τομέα των μεταφορών το έτος 2030, λαμβάνοντας υπόψη ειδικούς κανόνες.</w:t>
      </w:r>
    </w:p>
    <w:p w14:paraId="4106CC46" w14:textId="592B2156" w:rsidR="00513623" w:rsidRDefault="00DB0FB4" w:rsidP="00513623">
      <w:pPr>
        <w:pStyle w:val="ListParagraph"/>
        <w:numPr>
          <w:ilvl w:val="0"/>
          <w:numId w:val="15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Η παροχή εξουσίας στον Υπουργό Ενέργειας, Εμπορίου και Βιομηχανίας για ανάθεση υποχρέωσης στους προμηθευτές καυσίμων για χρήση ΑΠΕ στις μεταφορές, προκειμένου να επιτευχθεί ο συνολικός στόχος για </w:t>
      </w:r>
      <w:r w:rsidR="00751F0B">
        <w:rPr>
          <w:rFonts w:ascii="Arial" w:eastAsia="Calibri" w:hAnsi="Arial" w:cs="Arial"/>
          <w:bCs/>
          <w:sz w:val="24"/>
          <w:szCs w:val="24"/>
        </w:rPr>
        <w:t>δεκατέσσερα τοις εκατό</w:t>
      </w:r>
      <w:r w:rsidR="00C129CC">
        <w:rPr>
          <w:rFonts w:ascii="Arial" w:eastAsia="Calibri" w:hAnsi="Arial" w:cs="Arial"/>
          <w:bCs/>
          <w:sz w:val="24"/>
          <w:szCs w:val="24"/>
        </w:rPr>
        <w:t>ν</w:t>
      </w:r>
      <w:r w:rsidR="00751F0B">
        <w:rPr>
          <w:rFonts w:ascii="Arial" w:eastAsia="Calibri" w:hAnsi="Arial" w:cs="Arial"/>
          <w:bCs/>
          <w:sz w:val="24"/>
          <w:szCs w:val="24"/>
        </w:rPr>
        <w:t xml:space="preserve"> (</w:t>
      </w:r>
      <w:r>
        <w:rPr>
          <w:rFonts w:ascii="Arial" w:eastAsia="Calibri" w:hAnsi="Arial" w:cs="Arial"/>
          <w:bCs/>
          <w:sz w:val="24"/>
          <w:szCs w:val="24"/>
        </w:rPr>
        <w:t>14%</w:t>
      </w:r>
      <w:r w:rsidR="00751F0B">
        <w:rPr>
          <w:rFonts w:ascii="Arial" w:eastAsia="Calibri" w:hAnsi="Arial" w:cs="Arial"/>
          <w:bCs/>
          <w:sz w:val="24"/>
          <w:szCs w:val="24"/>
        </w:rPr>
        <w:t>)</w:t>
      </w:r>
      <w:r>
        <w:rPr>
          <w:rFonts w:ascii="Arial" w:eastAsia="Calibri" w:hAnsi="Arial" w:cs="Arial"/>
          <w:bCs/>
          <w:sz w:val="24"/>
          <w:szCs w:val="24"/>
        </w:rPr>
        <w:t xml:space="preserve"> μερίδιο ΑΠΕ στην τελική κατανάλωση ενέργειας των μεταφορών</w:t>
      </w:r>
      <w:r w:rsidR="00751F0B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>το έτος 2030.</w:t>
      </w:r>
    </w:p>
    <w:p w14:paraId="33EFAEE7" w14:textId="0A1CAB9B" w:rsidR="00DB0FB4" w:rsidRDefault="00DB0FB4" w:rsidP="00513623">
      <w:pPr>
        <w:pStyle w:val="ListParagraph"/>
        <w:numPr>
          <w:ilvl w:val="0"/>
          <w:numId w:val="15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Ο καθορισμός κριτηρίων αειφορίας και μείωσης εκπομπών αερίων θερμοκηπίου για τα βιοκαύσιμα, τα βιορευστά και τα καύσιμα βιομάζας, προκειμένου να προσμετρούν</w:t>
      </w:r>
      <w:r w:rsidR="009A40A8">
        <w:rPr>
          <w:rFonts w:ascii="Arial" w:eastAsia="Calibri" w:hAnsi="Arial" w:cs="Arial"/>
          <w:bCs/>
          <w:sz w:val="24"/>
          <w:szCs w:val="24"/>
        </w:rPr>
        <w:t>ται</w:t>
      </w:r>
      <w:r>
        <w:rPr>
          <w:rFonts w:ascii="Arial" w:eastAsia="Calibri" w:hAnsi="Arial" w:cs="Arial"/>
          <w:bCs/>
          <w:sz w:val="24"/>
          <w:szCs w:val="24"/>
        </w:rPr>
        <w:t xml:space="preserve"> στην επίτευξη των στόχων.</w:t>
      </w:r>
    </w:p>
    <w:p w14:paraId="15F5575D" w14:textId="30E6FAF0" w:rsidR="00DB0FB4" w:rsidRDefault="00DB0FB4" w:rsidP="00513623">
      <w:pPr>
        <w:pStyle w:val="ListParagraph"/>
        <w:numPr>
          <w:ilvl w:val="0"/>
          <w:numId w:val="15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Οι διαδικασίες ελέγχου και επαλήθευσης της τήρησης των κριτηρίων αειφορίας.</w:t>
      </w:r>
    </w:p>
    <w:p w14:paraId="2835953E" w14:textId="22455C60" w:rsidR="00DB0FB4" w:rsidRDefault="00DB0FB4" w:rsidP="00C129CC">
      <w:pPr>
        <w:pStyle w:val="ListParagraph"/>
        <w:numPr>
          <w:ilvl w:val="0"/>
          <w:numId w:val="15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Ο καθορισμός των αδικημάτων και των ποινών που δύναται να επιβληθούν σε περίπτωση παρ</w:t>
      </w:r>
      <w:r w:rsidR="007D6822">
        <w:rPr>
          <w:rFonts w:ascii="Arial" w:eastAsia="Calibri" w:hAnsi="Arial" w:cs="Arial"/>
          <w:bCs/>
          <w:sz w:val="24"/>
          <w:szCs w:val="24"/>
        </w:rPr>
        <w:t>άβ</w:t>
      </w:r>
      <w:r>
        <w:rPr>
          <w:rFonts w:ascii="Arial" w:eastAsia="Calibri" w:hAnsi="Arial" w:cs="Arial"/>
          <w:bCs/>
          <w:sz w:val="24"/>
          <w:szCs w:val="24"/>
        </w:rPr>
        <w:t>ασης των διατάξεων του νομοσχεδίου.</w:t>
      </w:r>
    </w:p>
    <w:p w14:paraId="3E59B1A9" w14:textId="720D8A4A" w:rsidR="00AE1988" w:rsidRPr="00DE7916" w:rsidRDefault="00DB0FB4" w:rsidP="00DE7916">
      <w:pPr>
        <w:pStyle w:val="ListParagraph"/>
        <w:numPr>
          <w:ilvl w:val="0"/>
          <w:numId w:val="15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Η παροχή εξουσίας </w:t>
      </w:r>
      <w:r w:rsidR="003137C4">
        <w:rPr>
          <w:rFonts w:ascii="Arial" w:eastAsia="Calibri" w:hAnsi="Arial" w:cs="Arial"/>
          <w:bCs/>
          <w:sz w:val="24"/>
          <w:szCs w:val="24"/>
        </w:rPr>
        <w:t xml:space="preserve">στο Υπουργικό Συμβούλιο για </w:t>
      </w:r>
      <w:r>
        <w:rPr>
          <w:rFonts w:ascii="Arial" w:eastAsia="Calibri" w:hAnsi="Arial" w:cs="Arial"/>
          <w:bCs/>
          <w:sz w:val="24"/>
          <w:szCs w:val="24"/>
        </w:rPr>
        <w:t xml:space="preserve">έκδοση </w:t>
      </w:r>
      <w:r w:rsidR="00C129CC">
        <w:rPr>
          <w:rFonts w:ascii="Arial" w:eastAsia="Calibri" w:hAnsi="Arial" w:cs="Arial"/>
          <w:bCs/>
          <w:sz w:val="24"/>
          <w:szCs w:val="24"/>
        </w:rPr>
        <w:t>κ</w:t>
      </w:r>
      <w:r>
        <w:rPr>
          <w:rFonts w:ascii="Arial" w:eastAsia="Calibri" w:hAnsi="Arial" w:cs="Arial"/>
          <w:bCs/>
          <w:sz w:val="24"/>
          <w:szCs w:val="24"/>
        </w:rPr>
        <w:t xml:space="preserve">ανονισμών και </w:t>
      </w:r>
      <w:r w:rsidR="003137C4">
        <w:rPr>
          <w:rFonts w:ascii="Arial" w:eastAsia="Calibri" w:hAnsi="Arial" w:cs="Arial"/>
          <w:bCs/>
          <w:sz w:val="24"/>
          <w:szCs w:val="24"/>
        </w:rPr>
        <w:t xml:space="preserve">στον Υπουργό Ενέργειας, Εμπορίου και Βιομηχανίας για έκδοση </w:t>
      </w:r>
      <w:r w:rsidR="00C129CC">
        <w:rPr>
          <w:rFonts w:ascii="Arial" w:eastAsia="Calibri" w:hAnsi="Arial" w:cs="Arial"/>
          <w:bCs/>
          <w:sz w:val="24"/>
          <w:szCs w:val="24"/>
        </w:rPr>
        <w:t>δ</w:t>
      </w:r>
      <w:r>
        <w:rPr>
          <w:rFonts w:ascii="Arial" w:eastAsia="Calibri" w:hAnsi="Arial" w:cs="Arial"/>
          <w:bCs/>
          <w:sz w:val="24"/>
          <w:szCs w:val="24"/>
        </w:rPr>
        <w:t>ιαταγμάτων.</w:t>
      </w:r>
    </w:p>
    <w:p w14:paraId="03F95068" w14:textId="24A0D596" w:rsidR="00100DC8" w:rsidRPr="00582D7E" w:rsidRDefault="00956C5B" w:rsidP="00956C5B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ab/>
      </w:r>
      <w:r w:rsidR="00694C21">
        <w:rPr>
          <w:rFonts w:ascii="Arial" w:eastAsia="Calibri" w:hAnsi="Arial" w:cs="Arial"/>
          <w:sz w:val="24"/>
          <w:szCs w:val="24"/>
        </w:rPr>
        <w:t>Σ</w:t>
      </w:r>
      <w:r w:rsidR="00694C21" w:rsidRPr="00582D7E">
        <w:rPr>
          <w:rFonts w:ascii="Arial" w:eastAsia="Calibri" w:hAnsi="Arial" w:cs="Arial"/>
          <w:sz w:val="24"/>
          <w:szCs w:val="24"/>
        </w:rPr>
        <w:t>το πλαίσιο της συζήτησης</w:t>
      </w:r>
      <w:r w:rsidR="00694C21">
        <w:rPr>
          <w:rFonts w:ascii="Arial" w:eastAsia="Calibri" w:hAnsi="Arial" w:cs="Arial"/>
          <w:sz w:val="24"/>
          <w:szCs w:val="24"/>
        </w:rPr>
        <w:t xml:space="preserve"> ενώπιον της επιτροπής, η</w:t>
      </w:r>
      <w:r>
        <w:rPr>
          <w:rFonts w:ascii="Arial" w:eastAsia="Calibri" w:hAnsi="Arial" w:cs="Arial"/>
          <w:sz w:val="24"/>
          <w:szCs w:val="24"/>
        </w:rPr>
        <w:t xml:space="preserve"> Επιτροπή Προστασίας του Ανταγωνισμού, το Κυπριακό Ναυτιλιακό Επιμελητήριο, </w:t>
      </w:r>
      <w:r w:rsidRPr="00956C5B">
        <w:rPr>
          <w:rFonts w:ascii="Arial" w:eastAsia="Calibri" w:hAnsi="Arial" w:cs="Arial"/>
          <w:iCs/>
          <w:sz w:val="24"/>
          <w:szCs w:val="24"/>
        </w:rPr>
        <w:t>το Κυπριακ</w:t>
      </w:r>
      <w:r>
        <w:rPr>
          <w:rFonts w:ascii="Arial" w:eastAsia="Calibri" w:hAnsi="Arial" w:cs="Arial"/>
          <w:iCs/>
          <w:sz w:val="24"/>
          <w:szCs w:val="24"/>
        </w:rPr>
        <w:t>ό</w:t>
      </w:r>
      <w:r w:rsidRPr="00956C5B">
        <w:rPr>
          <w:rFonts w:ascii="Arial" w:eastAsia="Calibri" w:hAnsi="Arial" w:cs="Arial"/>
          <w:iCs/>
          <w:sz w:val="24"/>
          <w:szCs w:val="24"/>
        </w:rPr>
        <w:t xml:space="preserve"> Ίδρυμα Προστασίας του Περιβάλλοντος (Terra Cypria)</w:t>
      </w:r>
      <w:r>
        <w:rPr>
          <w:rFonts w:ascii="Arial" w:eastAsia="Calibri" w:hAnsi="Arial" w:cs="Arial"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και</w:t>
      </w:r>
      <w:r w:rsidR="00A60521">
        <w:rPr>
          <w:rFonts w:ascii="Arial" w:eastAsia="Calibri" w:hAnsi="Arial" w:cs="Arial"/>
          <w:sz w:val="24"/>
          <w:szCs w:val="24"/>
        </w:rPr>
        <w:t xml:space="preserve"> οι</w:t>
      </w:r>
      <w:r>
        <w:rPr>
          <w:rFonts w:ascii="Arial" w:eastAsia="Calibri" w:hAnsi="Arial" w:cs="Arial"/>
          <w:sz w:val="24"/>
          <w:szCs w:val="24"/>
        </w:rPr>
        <w:t xml:space="preserve"> εταιρείες </w:t>
      </w:r>
      <w:r w:rsidR="00167912">
        <w:rPr>
          <w:rFonts w:ascii="Arial" w:eastAsia="Calibri" w:hAnsi="Arial" w:cs="Arial"/>
          <w:sz w:val="24"/>
          <w:szCs w:val="24"/>
        </w:rPr>
        <w:t xml:space="preserve">πετρελαιοειδών </w:t>
      </w:r>
      <w:r w:rsidR="00C129CC">
        <w:rPr>
          <w:rFonts w:ascii="Arial" w:eastAsia="Calibri" w:hAnsi="Arial" w:cs="Arial"/>
          <w:sz w:val="24"/>
          <w:szCs w:val="24"/>
        </w:rPr>
        <w:t>«</w:t>
      </w:r>
      <w:r>
        <w:rPr>
          <w:rFonts w:ascii="Arial" w:eastAsia="Calibri" w:hAnsi="Arial" w:cs="Arial"/>
          <w:sz w:val="24"/>
          <w:szCs w:val="24"/>
          <w:lang w:val="en-US"/>
        </w:rPr>
        <w:t>ExxonMobil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/>
        </w:rPr>
        <w:t>Cyprus</w:t>
      </w:r>
      <w:r w:rsidRPr="00956C5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/>
        </w:rPr>
        <w:t>Ltd</w:t>
      </w:r>
      <w:r w:rsidR="00C129CC">
        <w:rPr>
          <w:rFonts w:ascii="Arial" w:eastAsia="Calibri" w:hAnsi="Arial" w:cs="Arial"/>
          <w:sz w:val="24"/>
          <w:szCs w:val="24"/>
        </w:rPr>
        <w:t>»</w:t>
      </w:r>
      <w:r w:rsidR="00907196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C129CC">
        <w:rPr>
          <w:rFonts w:ascii="Arial" w:eastAsia="Calibri" w:hAnsi="Arial" w:cs="Arial"/>
          <w:sz w:val="24"/>
          <w:szCs w:val="24"/>
        </w:rPr>
        <w:t>«</w:t>
      </w:r>
      <w:r>
        <w:rPr>
          <w:rFonts w:ascii="Arial" w:eastAsia="Calibri" w:hAnsi="Arial" w:cs="Arial"/>
          <w:sz w:val="24"/>
          <w:szCs w:val="24"/>
        </w:rPr>
        <w:t>Ελληνικά Πετρέλαια Κύπρου Λτδ</w:t>
      </w:r>
      <w:r w:rsidR="00C129CC">
        <w:rPr>
          <w:rFonts w:ascii="Arial" w:eastAsia="Calibri" w:hAnsi="Arial" w:cs="Arial"/>
          <w:sz w:val="24"/>
          <w:szCs w:val="24"/>
        </w:rPr>
        <w:t>»</w:t>
      </w:r>
      <w:r w:rsidR="00907196">
        <w:rPr>
          <w:rFonts w:ascii="Arial" w:eastAsia="Calibri" w:hAnsi="Arial" w:cs="Arial"/>
          <w:sz w:val="24"/>
          <w:szCs w:val="24"/>
        </w:rPr>
        <w:t xml:space="preserve"> και </w:t>
      </w:r>
      <w:r w:rsidR="00C129CC">
        <w:rPr>
          <w:rFonts w:ascii="Arial" w:eastAsia="Calibri" w:hAnsi="Arial" w:cs="Arial"/>
          <w:sz w:val="24"/>
          <w:szCs w:val="24"/>
        </w:rPr>
        <w:t>«</w:t>
      </w:r>
      <w:r w:rsidR="00907196">
        <w:rPr>
          <w:rFonts w:ascii="Arial" w:eastAsia="Calibri" w:hAnsi="Arial" w:cs="Arial"/>
          <w:sz w:val="24"/>
          <w:szCs w:val="24"/>
          <w:lang w:val="en-US"/>
        </w:rPr>
        <w:t>Petrolina</w:t>
      </w:r>
      <w:r w:rsidR="00907196" w:rsidRPr="00907196">
        <w:rPr>
          <w:rFonts w:ascii="Arial" w:eastAsia="Calibri" w:hAnsi="Arial" w:cs="Arial"/>
          <w:sz w:val="24"/>
          <w:szCs w:val="24"/>
        </w:rPr>
        <w:t xml:space="preserve"> (</w:t>
      </w:r>
      <w:r w:rsidR="00907196">
        <w:rPr>
          <w:rFonts w:ascii="Arial" w:eastAsia="Calibri" w:hAnsi="Arial" w:cs="Arial"/>
          <w:sz w:val="24"/>
          <w:szCs w:val="24"/>
          <w:lang w:val="en-US"/>
        </w:rPr>
        <w:t>Holdings</w:t>
      </w:r>
      <w:r w:rsidR="00907196" w:rsidRPr="00907196">
        <w:rPr>
          <w:rFonts w:ascii="Arial" w:eastAsia="Calibri" w:hAnsi="Arial" w:cs="Arial"/>
          <w:sz w:val="24"/>
          <w:szCs w:val="24"/>
        </w:rPr>
        <w:t xml:space="preserve">) </w:t>
      </w:r>
      <w:r w:rsidR="00907196">
        <w:rPr>
          <w:rFonts w:ascii="Arial" w:eastAsia="Calibri" w:hAnsi="Arial" w:cs="Arial"/>
          <w:sz w:val="24"/>
          <w:szCs w:val="24"/>
          <w:lang w:val="en-US"/>
        </w:rPr>
        <w:t>Public</w:t>
      </w:r>
      <w:r w:rsidR="00907196" w:rsidRPr="00907196">
        <w:rPr>
          <w:rFonts w:ascii="Arial" w:eastAsia="Calibri" w:hAnsi="Arial" w:cs="Arial"/>
          <w:sz w:val="24"/>
          <w:szCs w:val="24"/>
        </w:rPr>
        <w:t xml:space="preserve"> </w:t>
      </w:r>
      <w:r w:rsidR="00907196">
        <w:rPr>
          <w:rFonts w:ascii="Arial" w:eastAsia="Calibri" w:hAnsi="Arial" w:cs="Arial"/>
          <w:sz w:val="24"/>
          <w:szCs w:val="24"/>
          <w:lang w:val="en-US"/>
        </w:rPr>
        <w:t>Ltd</w:t>
      </w:r>
      <w:r w:rsidR="00C129CC">
        <w:rPr>
          <w:rFonts w:ascii="Arial" w:eastAsia="Calibri" w:hAnsi="Arial" w:cs="Arial"/>
          <w:sz w:val="24"/>
          <w:szCs w:val="24"/>
        </w:rPr>
        <w:t>»</w:t>
      </w:r>
      <w:r w:rsidR="00336091" w:rsidRPr="00582D7E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2470A0">
        <w:rPr>
          <w:rFonts w:ascii="Arial" w:eastAsia="Calibri" w:hAnsi="Arial" w:cs="Arial"/>
          <w:sz w:val="24"/>
          <w:szCs w:val="24"/>
        </w:rPr>
        <w:t>εξέφρασαν</w:t>
      </w:r>
      <w:r w:rsidR="00100DC8" w:rsidRPr="00582D7E">
        <w:rPr>
          <w:rFonts w:ascii="Arial" w:eastAsia="Calibri" w:hAnsi="Arial" w:cs="Arial"/>
          <w:sz w:val="24"/>
          <w:szCs w:val="24"/>
        </w:rPr>
        <w:t xml:space="preserve"> τις απόψεις και εισηγήσεις τους επί τ</w:t>
      </w:r>
      <w:r w:rsidR="00694C21">
        <w:rPr>
          <w:rFonts w:ascii="Arial" w:eastAsia="Calibri" w:hAnsi="Arial" w:cs="Arial"/>
          <w:sz w:val="24"/>
          <w:szCs w:val="24"/>
        </w:rPr>
        <w:t>ου</w:t>
      </w:r>
      <w:r w:rsidR="00100DC8" w:rsidRPr="00582D7E">
        <w:rPr>
          <w:rFonts w:ascii="Arial" w:eastAsia="Calibri" w:hAnsi="Arial" w:cs="Arial"/>
          <w:sz w:val="24"/>
          <w:szCs w:val="24"/>
        </w:rPr>
        <w:t xml:space="preserve"> νομοσχεδί</w:t>
      </w:r>
      <w:r w:rsidR="00694C21">
        <w:rPr>
          <w:rFonts w:ascii="Arial" w:eastAsia="Calibri" w:hAnsi="Arial" w:cs="Arial"/>
          <w:sz w:val="24"/>
          <w:szCs w:val="24"/>
        </w:rPr>
        <w:t>ου</w:t>
      </w:r>
      <w:r w:rsidR="00100DC8" w:rsidRPr="00582D7E">
        <w:rPr>
          <w:rFonts w:ascii="Arial" w:eastAsia="Calibri" w:hAnsi="Arial" w:cs="Arial"/>
          <w:sz w:val="24"/>
          <w:szCs w:val="24"/>
        </w:rPr>
        <w:t xml:space="preserve"> και </w:t>
      </w:r>
      <w:r w:rsidR="000050BF">
        <w:rPr>
          <w:rFonts w:ascii="Arial" w:eastAsia="Calibri" w:hAnsi="Arial" w:cs="Arial"/>
          <w:sz w:val="24"/>
          <w:szCs w:val="24"/>
        </w:rPr>
        <w:t>κατέθεσαν</w:t>
      </w:r>
      <w:r w:rsidR="00100DC8" w:rsidRPr="00582D7E">
        <w:rPr>
          <w:rFonts w:ascii="Arial" w:eastAsia="Calibri" w:hAnsi="Arial" w:cs="Arial"/>
          <w:sz w:val="24"/>
          <w:szCs w:val="24"/>
        </w:rPr>
        <w:t xml:space="preserve"> γραπτά υπομνήματα.</w:t>
      </w:r>
    </w:p>
    <w:p w14:paraId="2042DD4D" w14:textId="492E9317" w:rsidR="0067690F" w:rsidRPr="00F03512" w:rsidRDefault="0067690F" w:rsidP="00F03512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582D7E">
        <w:rPr>
          <w:rFonts w:ascii="Arial" w:eastAsia="Calibri" w:hAnsi="Arial" w:cs="Arial"/>
          <w:sz w:val="24"/>
          <w:szCs w:val="24"/>
        </w:rPr>
        <w:tab/>
      </w:r>
      <w:r w:rsidR="00217A6F">
        <w:rPr>
          <w:rFonts w:ascii="Arial" w:eastAsia="Calibri" w:hAnsi="Arial" w:cs="Arial"/>
          <w:sz w:val="24"/>
          <w:szCs w:val="24"/>
        </w:rPr>
        <w:t>Ειδικότερα</w:t>
      </w:r>
      <w:r w:rsidR="00261523">
        <w:rPr>
          <w:rFonts w:ascii="Arial" w:eastAsia="Calibri" w:hAnsi="Arial" w:cs="Arial"/>
          <w:sz w:val="24"/>
          <w:szCs w:val="24"/>
        </w:rPr>
        <w:t>, τ</w:t>
      </w:r>
      <w:r w:rsidR="000050BF">
        <w:rPr>
          <w:rFonts w:ascii="Arial" w:eastAsia="Calibri" w:hAnsi="Arial" w:cs="Arial"/>
          <w:sz w:val="24"/>
          <w:szCs w:val="24"/>
        </w:rPr>
        <w:t>α ζητήματα που αποτέλεσαν αντικείμενο εκτενέστερης συζήτησης από την επιτροπή ε</w:t>
      </w:r>
      <w:r w:rsidR="00B740D9">
        <w:rPr>
          <w:rFonts w:ascii="Arial" w:eastAsia="Calibri" w:hAnsi="Arial" w:cs="Arial"/>
          <w:sz w:val="24"/>
          <w:szCs w:val="24"/>
        </w:rPr>
        <w:t>πικεντρών</w:t>
      </w:r>
      <w:r w:rsidR="000050BF">
        <w:rPr>
          <w:rFonts w:ascii="Arial" w:eastAsia="Calibri" w:hAnsi="Arial" w:cs="Arial"/>
          <w:sz w:val="24"/>
          <w:szCs w:val="24"/>
        </w:rPr>
        <w:t xml:space="preserve">ονται κυρίως στα </w:t>
      </w:r>
      <w:r w:rsidR="000050BF" w:rsidRPr="00F03512">
        <w:rPr>
          <w:rFonts w:ascii="Arial" w:eastAsia="Calibri" w:hAnsi="Arial" w:cs="Arial"/>
          <w:sz w:val="24"/>
          <w:szCs w:val="24"/>
        </w:rPr>
        <w:t>ακόλουθα</w:t>
      </w:r>
      <w:r w:rsidRPr="00F03512">
        <w:rPr>
          <w:rFonts w:ascii="Arial" w:eastAsia="Calibri" w:hAnsi="Arial" w:cs="Arial"/>
          <w:sz w:val="24"/>
          <w:szCs w:val="24"/>
        </w:rPr>
        <w:t>:</w:t>
      </w:r>
    </w:p>
    <w:p w14:paraId="1B6167D1" w14:textId="00FCD075" w:rsidR="002C2A67" w:rsidRPr="002C2A67" w:rsidRDefault="002C2A67" w:rsidP="002C2A67">
      <w:pPr>
        <w:pStyle w:val="ListParagraph"/>
        <w:numPr>
          <w:ilvl w:val="0"/>
          <w:numId w:val="29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Στη</w:t>
      </w:r>
      <w:r w:rsidRPr="002C2A67">
        <w:rPr>
          <w:rFonts w:ascii="Arial" w:eastAsia="Calibri" w:hAnsi="Arial" w:cs="Arial"/>
          <w:sz w:val="24"/>
          <w:szCs w:val="24"/>
        </w:rPr>
        <w:t xml:space="preserve"> δυνατότητα διορισμού </w:t>
      </w:r>
      <w:r w:rsidR="00C129CC">
        <w:rPr>
          <w:rFonts w:ascii="Arial" w:eastAsia="Calibri" w:hAnsi="Arial" w:cs="Arial"/>
          <w:sz w:val="24"/>
          <w:szCs w:val="24"/>
        </w:rPr>
        <w:t>ε</w:t>
      </w:r>
      <w:r w:rsidRPr="002C2A67">
        <w:rPr>
          <w:rFonts w:ascii="Arial" w:eastAsia="Calibri" w:hAnsi="Arial" w:cs="Arial"/>
          <w:sz w:val="24"/>
          <w:szCs w:val="24"/>
        </w:rPr>
        <w:t xml:space="preserve">ντεταλμένων </w:t>
      </w:r>
      <w:r w:rsidR="00C129CC">
        <w:rPr>
          <w:rFonts w:ascii="Arial" w:eastAsia="Calibri" w:hAnsi="Arial" w:cs="Arial"/>
          <w:sz w:val="24"/>
          <w:szCs w:val="24"/>
        </w:rPr>
        <w:t>ε</w:t>
      </w:r>
      <w:r w:rsidRPr="002C2A67">
        <w:rPr>
          <w:rFonts w:ascii="Arial" w:eastAsia="Calibri" w:hAnsi="Arial" w:cs="Arial"/>
          <w:sz w:val="24"/>
          <w:szCs w:val="24"/>
        </w:rPr>
        <w:t>πιθεωρητών από το προσωπικό άλλων υπουργείων ή υφυπουργείων εκτός του Υπουργείου Ενέργειας, Εμπορίου και Βιομηχανίας.</w:t>
      </w:r>
    </w:p>
    <w:p w14:paraId="6A239DBD" w14:textId="6E5B92F2" w:rsidR="00F03512" w:rsidRPr="00D2223A" w:rsidRDefault="00FB13B4" w:rsidP="00F03512">
      <w:pPr>
        <w:pStyle w:val="ListParagraph"/>
        <w:numPr>
          <w:ilvl w:val="0"/>
          <w:numId w:val="29"/>
        </w:numPr>
        <w:spacing w:after="0" w:line="48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Στη</w:t>
      </w:r>
      <w:r w:rsidR="00F03512" w:rsidRPr="00F03512">
        <w:rPr>
          <w:rFonts w:ascii="Arial" w:eastAsia="Calibri" w:hAnsi="Arial" w:cs="Arial"/>
          <w:sz w:val="24"/>
          <w:szCs w:val="24"/>
        </w:rPr>
        <w:t xml:space="preserve"> χρονική περίοδο που </w:t>
      </w:r>
      <w:r w:rsidR="003D4CE2">
        <w:rPr>
          <w:rFonts w:ascii="Arial" w:eastAsia="Calibri" w:hAnsi="Arial" w:cs="Arial"/>
          <w:sz w:val="24"/>
          <w:szCs w:val="24"/>
        </w:rPr>
        <w:t xml:space="preserve">θα </w:t>
      </w:r>
      <w:r w:rsidR="005C028D">
        <w:rPr>
          <w:rFonts w:ascii="Arial" w:eastAsia="Calibri" w:hAnsi="Arial" w:cs="Arial"/>
          <w:sz w:val="24"/>
          <w:szCs w:val="24"/>
        </w:rPr>
        <w:t xml:space="preserve">αφορά </w:t>
      </w:r>
      <w:r w:rsidR="00F03512" w:rsidRPr="00F03512">
        <w:rPr>
          <w:rFonts w:ascii="Arial" w:eastAsia="Calibri" w:hAnsi="Arial" w:cs="Arial"/>
          <w:sz w:val="24"/>
          <w:szCs w:val="24"/>
        </w:rPr>
        <w:t xml:space="preserve">το δελτίο πωλήσεων </w:t>
      </w:r>
      <w:r w:rsidR="00C129CC">
        <w:rPr>
          <w:rFonts w:ascii="Arial" w:eastAsia="Calibri" w:hAnsi="Arial" w:cs="Arial"/>
          <w:sz w:val="24"/>
          <w:szCs w:val="24"/>
        </w:rPr>
        <w:t xml:space="preserve">ΑΠΕ </w:t>
      </w:r>
      <w:r w:rsidR="00F03512" w:rsidRPr="00F03512">
        <w:rPr>
          <w:rFonts w:ascii="Arial" w:eastAsia="Calibri" w:hAnsi="Arial" w:cs="Arial"/>
          <w:sz w:val="24"/>
          <w:szCs w:val="24"/>
        </w:rPr>
        <w:t>στις μεταφορές που</w:t>
      </w:r>
      <w:r w:rsidR="00F03512">
        <w:rPr>
          <w:rFonts w:ascii="Arial" w:eastAsia="Calibri" w:hAnsi="Arial" w:cs="Arial"/>
          <w:sz w:val="24"/>
          <w:szCs w:val="24"/>
        </w:rPr>
        <w:t xml:space="preserve"> θα υποβάλλεται </w:t>
      </w:r>
      <w:r w:rsidR="00F03512" w:rsidRPr="00F03512">
        <w:rPr>
          <w:rFonts w:ascii="Arial" w:eastAsia="Calibri" w:hAnsi="Arial" w:cs="Arial"/>
          <w:sz w:val="24"/>
          <w:szCs w:val="24"/>
        </w:rPr>
        <w:t>στην αρμόδια αρχή</w:t>
      </w:r>
      <w:r w:rsidR="008A715F">
        <w:rPr>
          <w:rFonts w:ascii="Arial" w:eastAsia="Calibri" w:hAnsi="Arial" w:cs="Arial"/>
          <w:sz w:val="24"/>
          <w:szCs w:val="24"/>
        </w:rPr>
        <w:t>, ήτοι</w:t>
      </w:r>
      <w:r w:rsidR="00F03512" w:rsidRPr="00F03512">
        <w:rPr>
          <w:rFonts w:ascii="Arial" w:eastAsia="Calibri" w:hAnsi="Arial" w:cs="Arial"/>
          <w:sz w:val="24"/>
          <w:szCs w:val="24"/>
        </w:rPr>
        <w:t xml:space="preserve"> </w:t>
      </w:r>
      <w:r w:rsidR="008A715F" w:rsidRPr="008A715F">
        <w:rPr>
          <w:rFonts w:ascii="Arial" w:eastAsia="Calibri" w:hAnsi="Arial" w:cs="Arial"/>
          <w:sz w:val="24"/>
          <w:szCs w:val="24"/>
        </w:rPr>
        <w:t xml:space="preserve">τον </w:t>
      </w:r>
      <w:r w:rsidR="008A715F">
        <w:rPr>
          <w:rFonts w:ascii="Arial" w:eastAsia="Calibri" w:hAnsi="Arial" w:cs="Arial"/>
          <w:sz w:val="24"/>
          <w:szCs w:val="24"/>
        </w:rPr>
        <w:t>δ</w:t>
      </w:r>
      <w:r w:rsidR="008A715F" w:rsidRPr="008A715F">
        <w:rPr>
          <w:rFonts w:ascii="Arial" w:eastAsia="Calibri" w:hAnsi="Arial" w:cs="Arial"/>
          <w:sz w:val="24"/>
          <w:szCs w:val="24"/>
        </w:rPr>
        <w:t>ιευθυντή της Υπηρεσίας Ενέργειας του Υπουργείου Ενέργειας, Εμπορίου και Βιομηχανίας</w:t>
      </w:r>
      <w:r w:rsidR="008A715F">
        <w:rPr>
          <w:rFonts w:ascii="Arial" w:eastAsia="Calibri" w:hAnsi="Arial" w:cs="Arial"/>
          <w:sz w:val="24"/>
          <w:szCs w:val="24"/>
        </w:rPr>
        <w:t>,</w:t>
      </w:r>
      <w:r w:rsidR="008A715F" w:rsidRPr="008A715F">
        <w:rPr>
          <w:rFonts w:ascii="Arial" w:eastAsia="Calibri" w:hAnsi="Arial" w:cs="Arial"/>
          <w:sz w:val="24"/>
          <w:szCs w:val="24"/>
        </w:rPr>
        <w:t xml:space="preserve"> </w:t>
      </w:r>
      <w:r w:rsidR="00F03512" w:rsidRPr="00F03512">
        <w:rPr>
          <w:rFonts w:ascii="Arial" w:eastAsia="Calibri" w:hAnsi="Arial" w:cs="Arial"/>
          <w:sz w:val="24"/>
          <w:szCs w:val="24"/>
        </w:rPr>
        <w:t xml:space="preserve">από τους </w:t>
      </w:r>
      <w:r w:rsidR="00F03512" w:rsidRPr="00D2223A">
        <w:rPr>
          <w:rFonts w:ascii="Arial" w:eastAsia="Calibri" w:hAnsi="Arial" w:cs="Arial"/>
          <w:sz w:val="24"/>
          <w:szCs w:val="24"/>
        </w:rPr>
        <w:t>προμηθευτές καυσίμων.</w:t>
      </w:r>
    </w:p>
    <w:p w14:paraId="5B7CC274" w14:textId="2D2B52BB" w:rsidR="00F03512" w:rsidRPr="00D2223A" w:rsidRDefault="00FB13B4" w:rsidP="00F03512">
      <w:pPr>
        <w:pStyle w:val="ListParagraph"/>
        <w:numPr>
          <w:ilvl w:val="0"/>
          <w:numId w:val="29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D2223A">
        <w:rPr>
          <w:rFonts w:ascii="Arial" w:eastAsia="Calibri" w:hAnsi="Arial" w:cs="Arial"/>
          <w:sz w:val="24"/>
          <w:szCs w:val="24"/>
        </w:rPr>
        <w:t>Στ</w:t>
      </w:r>
      <w:r w:rsidR="00184104">
        <w:rPr>
          <w:rFonts w:ascii="Arial" w:eastAsia="Calibri" w:hAnsi="Arial" w:cs="Arial"/>
          <w:sz w:val="24"/>
          <w:szCs w:val="24"/>
        </w:rPr>
        <w:t>ο</w:t>
      </w:r>
      <w:r w:rsidRPr="00D2223A">
        <w:rPr>
          <w:rFonts w:ascii="Arial" w:eastAsia="Calibri" w:hAnsi="Arial" w:cs="Arial"/>
          <w:sz w:val="24"/>
          <w:szCs w:val="24"/>
        </w:rPr>
        <w:t xml:space="preserve"> ενδεχόμεν</w:t>
      </w:r>
      <w:r w:rsidR="00184104">
        <w:rPr>
          <w:rFonts w:ascii="Arial" w:eastAsia="Calibri" w:hAnsi="Arial" w:cs="Arial"/>
          <w:sz w:val="24"/>
          <w:szCs w:val="24"/>
        </w:rPr>
        <w:t>ο</w:t>
      </w:r>
      <w:r w:rsidRPr="00D2223A">
        <w:rPr>
          <w:rFonts w:ascii="Arial" w:eastAsia="Calibri" w:hAnsi="Arial" w:cs="Arial"/>
          <w:sz w:val="24"/>
          <w:szCs w:val="24"/>
        </w:rPr>
        <w:t xml:space="preserve"> προσθήκη</w:t>
      </w:r>
      <w:r w:rsidR="00184104">
        <w:rPr>
          <w:rFonts w:ascii="Arial" w:eastAsia="Calibri" w:hAnsi="Arial" w:cs="Arial"/>
          <w:sz w:val="24"/>
          <w:szCs w:val="24"/>
        </w:rPr>
        <w:t>ς</w:t>
      </w:r>
      <w:r w:rsidR="00F03512" w:rsidRPr="00D2223A">
        <w:rPr>
          <w:rFonts w:ascii="Arial" w:eastAsia="Calibri" w:hAnsi="Arial" w:cs="Arial"/>
          <w:sz w:val="24"/>
          <w:szCs w:val="24"/>
        </w:rPr>
        <w:t xml:space="preserve"> </w:t>
      </w:r>
      <w:r w:rsidR="007742B3">
        <w:rPr>
          <w:rFonts w:ascii="Arial" w:eastAsia="Calibri" w:hAnsi="Arial" w:cs="Arial"/>
          <w:sz w:val="24"/>
          <w:szCs w:val="24"/>
        </w:rPr>
        <w:t xml:space="preserve">της </w:t>
      </w:r>
      <w:r w:rsidR="00F03512" w:rsidRPr="00D2223A">
        <w:rPr>
          <w:rFonts w:ascii="Arial" w:eastAsia="Calibri" w:hAnsi="Arial" w:cs="Arial"/>
          <w:sz w:val="24"/>
          <w:szCs w:val="24"/>
        </w:rPr>
        <w:t>υποχρέωσης</w:t>
      </w:r>
      <w:r w:rsidR="00D2223A" w:rsidRPr="00D2223A">
        <w:rPr>
          <w:rFonts w:ascii="Arial" w:eastAsia="Calibri" w:hAnsi="Arial" w:cs="Arial"/>
          <w:sz w:val="24"/>
          <w:szCs w:val="24"/>
        </w:rPr>
        <w:t xml:space="preserve"> </w:t>
      </w:r>
      <w:r w:rsidR="007742B3">
        <w:rPr>
          <w:rFonts w:ascii="Arial" w:eastAsia="Calibri" w:hAnsi="Arial" w:cs="Arial"/>
          <w:sz w:val="24"/>
          <w:szCs w:val="24"/>
        </w:rPr>
        <w:t xml:space="preserve">για </w:t>
      </w:r>
      <w:r w:rsidR="00D2223A" w:rsidRPr="00D2223A">
        <w:rPr>
          <w:rFonts w:ascii="Arial" w:eastAsia="Calibri" w:hAnsi="Arial" w:cs="Arial"/>
          <w:sz w:val="24"/>
          <w:szCs w:val="24"/>
        </w:rPr>
        <w:t xml:space="preserve">απόδειξη της προέλευσης της παρτίδας των καυσίμων </w:t>
      </w:r>
      <w:r w:rsidR="00D2223A" w:rsidRPr="00D2223A">
        <w:rPr>
          <w:rFonts w:ascii="Arial" w:eastAsia="Calibri" w:hAnsi="Arial" w:cs="Arial"/>
          <w:bCs/>
          <w:iCs/>
          <w:sz w:val="24"/>
          <w:szCs w:val="24"/>
        </w:rPr>
        <w:t xml:space="preserve">που περιέχονται σε οποιαδήποτε αποθήκη, περιλαμβανομένων </w:t>
      </w:r>
      <w:r w:rsidR="00184104">
        <w:rPr>
          <w:rFonts w:ascii="Arial" w:eastAsia="Calibri" w:hAnsi="Arial" w:cs="Arial"/>
          <w:bCs/>
          <w:iCs/>
          <w:sz w:val="24"/>
          <w:szCs w:val="24"/>
        </w:rPr>
        <w:t xml:space="preserve">των </w:t>
      </w:r>
      <w:r w:rsidR="00D2223A" w:rsidRPr="00D2223A">
        <w:rPr>
          <w:rFonts w:ascii="Arial" w:eastAsia="Calibri" w:hAnsi="Arial" w:cs="Arial"/>
          <w:bCs/>
          <w:iCs/>
          <w:sz w:val="24"/>
          <w:szCs w:val="24"/>
        </w:rPr>
        <w:t>ντεπόζιτων αποθήκης καυσίμων που αποτελούν μέρος οποιουδήποτε συστήματος ή μηχανοκίνητων οχημάτων.</w:t>
      </w:r>
    </w:p>
    <w:p w14:paraId="240FA6EC" w14:textId="33CCE501" w:rsidR="00323537" w:rsidRDefault="00FB13B4" w:rsidP="00323537">
      <w:pPr>
        <w:pStyle w:val="ListParagraph"/>
        <w:numPr>
          <w:ilvl w:val="0"/>
          <w:numId w:val="29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FB13B4">
        <w:rPr>
          <w:rFonts w:ascii="Arial" w:eastAsia="Calibri" w:hAnsi="Arial" w:cs="Arial"/>
          <w:sz w:val="24"/>
          <w:szCs w:val="24"/>
        </w:rPr>
        <w:t>Στ</w:t>
      </w:r>
      <w:r w:rsidR="00BD2F84">
        <w:rPr>
          <w:rFonts w:ascii="Arial" w:eastAsia="Calibri" w:hAnsi="Arial" w:cs="Arial"/>
          <w:sz w:val="24"/>
          <w:szCs w:val="24"/>
        </w:rPr>
        <w:t>ις</w:t>
      </w:r>
      <w:r w:rsidRPr="00FB13B4">
        <w:rPr>
          <w:rFonts w:ascii="Arial" w:eastAsia="Calibri" w:hAnsi="Arial" w:cs="Arial"/>
          <w:sz w:val="24"/>
          <w:szCs w:val="24"/>
        </w:rPr>
        <w:t xml:space="preserve"> </w:t>
      </w:r>
      <w:r w:rsidR="00C6056D">
        <w:rPr>
          <w:rFonts w:ascii="Arial" w:eastAsia="Calibri" w:hAnsi="Arial" w:cs="Arial"/>
          <w:sz w:val="24"/>
          <w:szCs w:val="24"/>
        </w:rPr>
        <w:t>πρόνοι</w:t>
      </w:r>
      <w:r w:rsidR="00BD2F84">
        <w:rPr>
          <w:rFonts w:ascii="Arial" w:eastAsia="Calibri" w:hAnsi="Arial" w:cs="Arial"/>
          <w:sz w:val="24"/>
          <w:szCs w:val="24"/>
        </w:rPr>
        <w:t>ες</w:t>
      </w:r>
      <w:r w:rsidR="00C6056D">
        <w:rPr>
          <w:rFonts w:ascii="Arial" w:eastAsia="Calibri" w:hAnsi="Arial" w:cs="Arial"/>
          <w:sz w:val="24"/>
          <w:szCs w:val="24"/>
        </w:rPr>
        <w:t xml:space="preserve"> που προβλέπ</w:t>
      </w:r>
      <w:r w:rsidR="00BD2F84">
        <w:rPr>
          <w:rFonts w:ascii="Arial" w:eastAsia="Calibri" w:hAnsi="Arial" w:cs="Arial"/>
          <w:sz w:val="24"/>
          <w:szCs w:val="24"/>
        </w:rPr>
        <w:t>ουν</w:t>
      </w:r>
      <w:r w:rsidR="00C6056D">
        <w:rPr>
          <w:rFonts w:ascii="Arial" w:eastAsia="Calibri" w:hAnsi="Arial" w:cs="Arial"/>
          <w:sz w:val="24"/>
          <w:szCs w:val="24"/>
        </w:rPr>
        <w:t xml:space="preserve"> την</w:t>
      </w:r>
      <w:r w:rsidR="000F2AF4" w:rsidRPr="000F2AF4">
        <w:rPr>
          <w:rFonts w:ascii="Arial" w:eastAsia="Calibri" w:hAnsi="Arial" w:cs="Arial"/>
          <w:sz w:val="24"/>
          <w:szCs w:val="24"/>
        </w:rPr>
        <w:t xml:space="preserve"> επικύρωση της απόφασης εναντίον της οποίας ασκήθηκε ιεραρχική προσφυγή, σε περίπτωση που ο Υπουργός Ενέργειας, Εμπορίου και Βιομηχανίας δεν αποφανθεί εντός της προβλεπόμενης προθεσμίας.</w:t>
      </w:r>
    </w:p>
    <w:p w14:paraId="52A8A479" w14:textId="7B9D18C7" w:rsidR="002C2A67" w:rsidRDefault="002C2A67" w:rsidP="00323537">
      <w:pPr>
        <w:pStyle w:val="ListParagraph"/>
        <w:numPr>
          <w:ilvl w:val="0"/>
          <w:numId w:val="29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Στ</w:t>
      </w:r>
      <w:r w:rsidR="00184104">
        <w:rPr>
          <w:rFonts w:ascii="Arial" w:eastAsia="Calibri" w:hAnsi="Arial" w:cs="Arial"/>
          <w:sz w:val="24"/>
          <w:szCs w:val="24"/>
        </w:rPr>
        <w:t>ην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23AF7">
        <w:rPr>
          <w:rFonts w:ascii="Arial" w:eastAsia="Calibri" w:hAnsi="Arial" w:cs="Arial"/>
          <w:sz w:val="24"/>
          <w:szCs w:val="24"/>
        </w:rPr>
        <w:t>προβλεπόμεν</w:t>
      </w:r>
      <w:r w:rsidR="00184104">
        <w:rPr>
          <w:rFonts w:ascii="Arial" w:eastAsia="Calibri" w:hAnsi="Arial" w:cs="Arial"/>
          <w:sz w:val="24"/>
          <w:szCs w:val="24"/>
        </w:rPr>
        <w:t>η στο νομοσχέδιο</w:t>
      </w:r>
      <w:r w:rsidR="00523AF7">
        <w:rPr>
          <w:rFonts w:ascii="Arial" w:eastAsia="Calibri" w:hAnsi="Arial" w:cs="Arial"/>
          <w:sz w:val="24"/>
          <w:szCs w:val="24"/>
        </w:rPr>
        <w:t xml:space="preserve"> </w:t>
      </w:r>
      <w:r w:rsidR="00184104">
        <w:rPr>
          <w:rFonts w:ascii="Arial" w:eastAsia="Calibri" w:hAnsi="Arial" w:cs="Arial"/>
          <w:sz w:val="24"/>
          <w:szCs w:val="24"/>
        </w:rPr>
        <w:t>χρονική προθεσμία</w:t>
      </w:r>
      <w:r>
        <w:rPr>
          <w:rFonts w:ascii="Arial" w:eastAsia="Calibri" w:hAnsi="Arial" w:cs="Arial"/>
          <w:sz w:val="24"/>
          <w:szCs w:val="24"/>
        </w:rPr>
        <w:t xml:space="preserve"> λήψης απόφασης από τον Υπουργό Ενέργειας, Εμπορίου και Βιομηχανίας</w:t>
      </w:r>
      <w:r w:rsidR="00B71237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σε περίπτωση </w:t>
      </w:r>
      <w:r w:rsidR="00F82FA0" w:rsidRPr="00F82FA0">
        <w:rPr>
          <w:rFonts w:ascii="Arial" w:eastAsia="Calibri" w:hAnsi="Arial" w:cs="Arial"/>
          <w:sz w:val="24"/>
          <w:szCs w:val="24"/>
        </w:rPr>
        <w:t xml:space="preserve">άσκησης </w:t>
      </w:r>
      <w:r>
        <w:rPr>
          <w:rFonts w:ascii="Arial" w:eastAsia="Calibri" w:hAnsi="Arial" w:cs="Arial"/>
          <w:sz w:val="24"/>
          <w:szCs w:val="24"/>
        </w:rPr>
        <w:t>ιεραρχικής προσφυγής ενώπιόν του.</w:t>
      </w:r>
    </w:p>
    <w:p w14:paraId="42217340" w14:textId="46ABDCB2" w:rsidR="00700AA3" w:rsidRDefault="00700AA3" w:rsidP="00F03512">
      <w:pPr>
        <w:pStyle w:val="ListParagraph"/>
        <w:numPr>
          <w:ilvl w:val="0"/>
          <w:numId w:val="29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Στη</w:t>
      </w:r>
      <w:r w:rsidR="00B32652">
        <w:rPr>
          <w:rFonts w:ascii="Arial" w:eastAsia="Calibri" w:hAnsi="Arial" w:cs="Arial"/>
          <w:sz w:val="24"/>
          <w:szCs w:val="24"/>
        </w:rPr>
        <w:t xml:space="preserve">ν εξουσία </w:t>
      </w:r>
      <w:r>
        <w:rPr>
          <w:rFonts w:ascii="Arial" w:eastAsia="Calibri" w:hAnsi="Arial" w:cs="Arial"/>
          <w:sz w:val="24"/>
          <w:szCs w:val="24"/>
        </w:rPr>
        <w:t xml:space="preserve">του </w:t>
      </w:r>
      <w:r w:rsidR="00C129CC">
        <w:rPr>
          <w:rFonts w:ascii="Arial" w:eastAsia="Calibri" w:hAnsi="Arial" w:cs="Arial"/>
          <w:sz w:val="24"/>
          <w:szCs w:val="24"/>
        </w:rPr>
        <w:t>δ</w:t>
      </w:r>
      <w:r>
        <w:rPr>
          <w:rFonts w:ascii="Arial" w:eastAsia="Calibri" w:hAnsi="Arial" w:cs="Arial"/>
          <w:sz w:val="24"/>
          <w:szCs w:val="24"/>
        </w:rPr>
        <w:t>ικαστηρίου</w:t>
      </w:r>
      <w:r w:rsidR="00B32652">
        <w:rPr>
          <w:rFonts w:ascii="Arial" w:eastAsia="Calibri" w:hAnsi="Arial" w:cs="Arial"/>
          <w:sz w:val="24"/>
          <w:szCs w:val="24"/>
        </w:rPr>
        <w:t>,</w:t>
      </w:r>
      <w:r w:rsidR="00323537">
        <w:rPr>
          <w:rFonts w:ascii="Arial" w:eastAsia="Calibri" w:hAnsi="Arial" w:cs="Arial"/>
          <w:sz w:val="24"/>
          <w:szCs w:val="24"/>
        </w:rPr>
        <w:t xml:space="preserve"> ενώπιον του οποίου έχει προσαφθεί κατηγορία εναντίον προσώπου για αδίκημα που προβλέπεται στις πρόνοιες του νομοσχεδίου</w:t>
      </w:r>
      <w:r w:rsidR="00B32652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να εκδίδει διάταγμα με το οποίο να απαγορεύει στον κατηγορούμενο </w:t>
      </w:r>
      <w:r w:rsidR="00AE454B">
        <w:rPr>
          <w:rFonts w:ascii="Arial" w:eastAsia="Calibri" w:hAnsi="Arial" w:cs="Arial"/>
          <w:sz w:val="24"/>
          <w:szCs w:val="24"/>
        </w:rPr>
        <w:t>να εμπορεύεται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D30523">
        <w:rPr>
          <w:rFonts w:ascii="Arial" w:eastAsia="Calibri" w:hAnsi="Arial" w:cs="Arial"/>
          <w:sz w:val="24"/>
          <w:szCs w:val="24"/>
        </w:rPr>
        <w:t xml:space="preserve">μέχρι την τελική εκδίκαση της υπόθεσης </w:t>
      </w:r>
      <w:r>
        <w:rPr>
          <w:rFonts w:ascii="Arial" w:eastAsia="Calibri" w:hAnsi="Arial" w:cs="Arial"/>
          <w:sz w:val="24"/>
          <w:szCs w:val="24"/>
        </w:rPr>
        <w:t>οποιοδήποτε πετρελαιοειδ</w:t>
      </w:r>
      <w:r w:rsidR="00AE454B">
        <w:rPr>
          <w:rFonts w:ascii="Arial" w:eastAsia="Calibri" w:hAnsi="Arial" w:cs="Arial"/>
          <w:sz w:val="24"/>
          <w:szCs w:val="24"/>
        </w:rPr>
        <w:t>έ</w:t>
      </w:r>
      <w:r>
        <w:rPr>
          <w:rFonts w:ascii="Arial" w:eastAsia="Calibri" w:hAnsi="Arial" w:cs="Arial"/>
          <w:sz w:val="24"/>
          <w:szCs w:val="24"/>
        </w:rPr>
        <w:t xml:space="preserve">ς ή </w:t>
      </w:r>
      <w:r w:rsidR="00AE454B">
        <w:rPr>
          <w:rFonts w:ascii="Arial" w:eastAsia="Calibri" w:hAnsi="Arial" w:cs="Arial"/>
          <w:sz w:val="24"/>
          <w:szCs w:val="24"/>
        </w:rPr>
        <w:t>καύσιμο</w:t>
      </w:r>
      <w:r>
        <w:rPr>
          <w:rFonts w:ascii="Arial" w:eastAsia="Calibri" w:hAnsi="Arial" w:cs="Arial"/>
          <w:sz w:val="24"/>
          <w:szCs w:val="24"/>
        </w:rPr>
        <w:t xml:space="preserve">, σε σχέση με το οποίο κατ’ ισχυρισμό διαπράχθηκε το </w:t>
      </w:r>
      <w:r w:rsidR="008A1D1D">
        <w:rPr>
          <w:rFonts w:ascii="Arial" w:eastAsia="Calibri" w:hAnsi="Arial" w:cs="Arial"/>
          <w:sz w:val="24"/>
          <w:szCs w:val="24"/>
        </w:rPr>
        <w:t xml:space="preserve">εν λόγω </w:t>
      </w:r>
      <w:r>
        <w:rPr>
          <w:rFonts w:ascii="Arial" w:eastAsia="Calibri" w:hAnsi="Arial" w:cs="Arial"/>
          <w:sz w:val="24"/>
          <w:szCs w:val="24"/>
        </w:rPr>
        <w:t>αδίκημα.</w:t>
      </w:r>
    </w:p>
    <w:p w14:paraId="4B9E3421" w14:textId="6D03463E" w:rsidR="005C1CF7" w:rsidRPr="00FB13B4" w:rsidRDefault="005C1CF7" w:rsidP="00F03512">
      <w:pPr>
        <w:pStyle w:val="ListParagraph"/>
        <w:numPr>
          <w:ilvl w:val="0"/>
          <w:numId w:val="29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Στ</w:t>
      </w:r>
      <w:r w:rsidR="0013419E">
        <w:rPr>
          <w:rFonts w:ascii="Arial" w:eastAsia="Calibri" w:hAnsi="Arial" w:cs="Arial"/>
          <w:sz w:val="24"/>
          <w:szCs w:val="24"/>
        </w:rPr>
        <w:t>ο</w:t>
      </w:r>
      <w:r>
        <w:rPr>
          <w:rFonts w:ascii="Arial" w:eastAsia="Calibri" w:hAnsi="Arial" w:cs="Arial"/>
          <w:sz w:val="24"/>
          <w:szCs w:val="24"/>
        </w:rPr>
        <w:t xml:space="preserve"> ενδεχόμεν</w:t>
      </w:r>
      <w:r w:rsidR="0013419E">
        <w:rPr>
          <w:rFonts w:ascii="Arial" w:eastAsia="Calibri" w:hAnsi="Arial" w:cs="Arial"/>
          <w:sz w:val="24"/>
          <w:szCs w:val="24"/>
        </w:rPr>
        <w:t>ο</w:t>
      </w:r>
      <w:r>
        <w:rPr>
          <w:rFonts w:ascii="Arial" w:eastAsia="Calibri" w:hAnsi="Arial" w:cs="Arial"/>
          <w:sz w:val="24"/>
          <w:szCs w:val="24"/>
        </w:rPr>
        <w:t xml:space="preserve"> παροχή</w:t>
      </w:r>
      <w:r w:rsidR="0013419E">
        <w:rPr>
          <w:rFonts w:ascii="Arial" w:eastAsia="Calibri" w:hAnsi="Arial" w:cs="Arial"/>
          <w:sz w:val="24"/>
          <w:szCs w:val="24"/>
        </w:rPr>
        <w:t>ς</w:t>
      </w:r>
      <w:r>
        <w:rPr>
          <w:rFonts w:ascii="Arial" w:eastAsia="Calibri" w:hAnsi="Arial" w:cs="Arial"/>
          <w:sz w:val="24"/>
          <w:szCs w:val="24"/>
        </w:rPr>
        <w:t xml:space="preserve"> εξουσίας στον Υπουργό Ενέργειας, Εμπορίου και Βιομηχανίας να εκδίδει διάταγμα που να ρυθμίζει την υποχρέωση και τη διαδικασία ιχνηθέτησης και χρωματισμού των καυσίμων.</w:t>
      </w:r>
    </w:p>
    <w:p w14:paraId="040D8F70" w14:textId="5B988F8E" w:rsidR="0067690F" w:rsidRPr="00582D7E" w:rsidRDefault="00745F7A" w:rsidP="00F03512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582D7E">
        <w:rPr>
          <w:rFonts w:ascii="Arial" w:eastAsia="Calibri" w:hAnsi="Arial" w:cs="Arial"/>
          <w:sz w:val="24"/>
          <w:szCs w:val="24"/>
        </w:rPr>
        <w:tab/>
      </w:r>
      <w:r w:rsidR="0059294C">
        <w:rPr>
          <w:rFonts w:ascii="Arial" w:eastAsia="Calibri" w:hAnsi="Arial" w:cs="Arial"/>
          <w:sz w:val="24"/>
          <w:szCs w:val="24"/>
        </w:rPr>
        <w:t>Η</w:t>
      </w:r>
      <w:r w:rsidR="0059294C" w:rsidRPr="00582D7E">
        <w:rPr>
          <w:rFonts w:ascii="Arial" w:eastAsia="Calibri" w:hAnsi="Arial" w:cs="Arial"/>
          <w:sz w:val="24"/>
          <w:szCs w:val="24"/>
        </w:rPr>
        <w:t xml:space="preserve"> επιτροπή</w:t>
      </w:r>
      <w:r w:rsidR="0059294C">
        <w:rPr>
          <w:rFonts w:ascii="Arial" w:eastAsia="Calibri" w:hAnsi="Arial" w:cs="Arial"/>
          <w:sz w:val="24"/>
          <w:szCs w:val="24"/>
        </w:rPr>
        <w:t>, μ</w:t>
      </w:r>
      <w:r w:rsidRPr="00582D7E">
        <w:rPr>
          <w:rFonts w:ascii="Arial" w:eastAsia="Calibri" w:hAnsi="Arial" w:cs="Arial"/>
          <w:sz w:val="24"/>
          <w:szCs w:val="24"/>
        </w:rPr>
        <w:t>ε βάση τα πιο πάνω</w:t>
      </w:r>
      <w:r w:rsidR="00366075">
        <w:rPr>
          <w:rFonts w:ascii="Arial" w:eastAsia="Calibri" w:hAnsi="Arial" w:cs="Arial"/>
          <w:sz w:val="24"/>
          <w:szCs w:val="24"/>
        </w:rPr>
        <w:t xml:space="preserve"> και</w:t>
      </w:r>
      <w:r w:rsidR="00366075" w:rsidRPr="00366075">
        <w:rPr>
          <w:rFonts w:ascii="Arial" w:eastAsia="Calibri" w:hAnsi="Arial" w:cs="Arial"/>
          <w:sz w:val="24"/>
          <w:szCs w:val="24"/>
        </w:rPr>
        <w:t xml:space="preserve"> </w:t>
      </w:r>
      <w:r w:rsidR="00366075" w:rsidRPr="00582D7E">
        <w:rPr>
          <w:rFonts w:ascii="Arial" w:eastAsia="Calibri" w:hAnsi="Arial" w:cs="Arial"/>
          <w:sz w:val="24"/>
          <w:szCs w:val="24"/>
        </w:rPr>
        <w:t xml:space="preserve">αφού έλαβε υπόψη όλα όσα τέθηκαν ενώπιόν της από τους </w:t>
      </w:r>
      <w:r w:rsidR="00CB765F">
        <w:rPr>
          <w:rFonts w:ascii="Arial" w:eastAsia="Calibri" w:hAnsi="Arial" w:cs="Arial"/>
          <w:sz w:val="24"/>
          <w:szCs w:val="24"/>
        </w:rPr>
        <w:t>ενδιαφερόμενους</w:t>
      </w:r>
      <w:r w:rsidR="00366075" w:rsidRPr="00582D7E">
        <w:rPr>
          <w:rFonts w:ascii="Arial" w:eastAsia="Calibri" w:hAnsi="Arial" w:cs="Arial"/>
          <w:sz w:val="24"/>
          <w:szCs w:val="24"/>
        </w:rPr>
        <w:t xml:space="preserve"> φορείς,</w:t>
      </w:r>
      <w:r w:rsidRPr="00582D7E">
        <w:rPr>
          <w:rFonts w:ascii="Arial" w:eastAsia="Calibri" w:hAnsi="Arial" w:cs="Arial"/>
          <w:sz w:val="24"/>
          <w:szCs w:val="24"/>
        </w:rPr>
        <w:t xml:space="preserve"> </w:t>
      </w:r>
      <w:r w:rsidR="0067690F" w:rsidRPr="00582D7E">
        <w:rPr>
          <w:rFonts w:ascii="Arial" w:eastAsia="Calibri" w:hAnsi="Arial" w:cs="Arial"/>
          <w:sz w:val="24"/>
          <w:szCs w:val="24"/>
        </w:rPr>
        <w:t xml:space="preserve">αποφάσισε να τροποποιήσει το κείμενο του νομοσχεδίου, ώστε </w:t>
      </w:r>
      <w:r w:rsidR="001E2E91">
        <w:rPr>
          <w:rFonts w:ascii="Arial" w:eastAsia="Calibri" w:hAnsi="Arial" w:cs="Arial"/>
          <w:sz w:val="24"/>
          <w:szCs w:val="24"/>
        </w:rPr>
        <w:t xml:space="preserve">σε αυτό </w:t>
      </w:r>
      <w:r w:rsidR="0067690F" w:rsidRPr="00582D7E">
        <w:rPr>
          <w:rFonts w:ascii="Arial" w:eastAsia="Calibri" w:hAnsi="Arial" w:cs="Arial"/>
          <w:sz w:val="24"/>
          <w:szCs w:val="24"/>
        </w:rPr>
        <w:t xml:space="preserve">να </w:t>
      </w:r>
      <w:r w:rsidR="001E2E91">
        <w:rPr>
          <w:rFonts w:ascii="Arial" w:eastAsia="Calibri" w:hAnsi="Arial" w:cs="Arial"/>
          <w:sz w:val="24"/>
          <w:szCs w:val="24"/>
        </w:rPr>
        <w:t>διαλαμβάνονται</w:t>
      </w:r>
      <w:r w:rsidRPr="00582D7E">
        <w:rPr>
          <w:rFonts w:ascii="Arial" w:eastAsia="Calibri" w:hAnsi="Arial" w:cs="Arial"/>
          <w:sz w:val="24"/>
          <w:szCs w:val="24"/>
        </w:rPr>
        <w:t xml:space="preserve"> μεταξύ άλλων</w:t>
      </w:r>
      <w:r w:rsidR="0067690F" w:rsidRPr="00582D7E">
        <w:rPr>
          <w:rFonts w:ascii="Arial" w:eastAsia="Calibri" w:hAnsi="Arial" w:cs="Arial"/>
          <w:sz w:val="24"/>
          <w:szCs w:val="24"/>
        </w:rPr>
        <w:t xml:space="preserve"> τα ακόλουθα:</w:t>
      </w:r>
    </w:p>
    <w:p w14:paraId="60849931" w14:textId="2038381C" w:rsidR="00AA4546" w:rsidRPr="00224C08" w:rsidRDefault="00AA4546" w:rsidP="00224C08">
      <w:pPr>
        <w:pStyle w:val="ListParagraph"/>
        <w:numPr>
          <w:ilvl w:val="0"/>
          <w:numId w:val="30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224C08">
        <w:rPr>
          <w:rFonts w:ascii="Arial" w:eastAsia="Calibri" w:hAnsi="Arial" w:cs="Arial"/>
          <w:bCs/>
          <w:iCs/>
          <w:sz w:val="24"/>
          <w:szCs w:val="24"/>
        </w:rPr>
        <w:t xml:space="preserve">Απάλειψη της πρόνοιας </w:t>
      </w:r>
      <w:r w:rsidR="00401726" w:rsidRPr="00224C08">
        <w:rPr>
          <w:rFonts w:ascii="Arial" w:eastAsia="Calibri" w:hAnsi="Arial" w:cs="Arial"/>
          <w:bCs/>
          <w:iCs/>
          <w:sz w:val="24"/>
          <w:szCs w:val="24"/>
        </w:rPr>
        <w:t>στην οποία προβλέπεται η</w:t>
      </w:r>
      <w:r w:rsidRPr="00224C08">
        <w:rPr>
          <w:rFonts w:ascii="Arial" w:eastAsia="Calibri" w:hAnsi="Arial" w:cs="Arial"/>
          <w:bCs/>
          <w:iCs/>
          <w:sz w:val="24"/>
          <w:szCs w:val="24"/>
        </w:rPr>
        <w:t xml:space="preserve"> εξουσία του </w:t>
      </w:r>
      <w:r w:rsidR="00C129CC" w:rsidRPr="00224C08">
        <w:rPr>
          <w:rFonts w:ascii="Arial" w:eastAsia="Calibri" w:hAnsi="Arial" w:cs="Arial"/>
          <w:bCs/>
          <w:iCs/>
          <w:sz w:val="24"/>
          <w:szCs w:val="24"/>
        </w:rPr>
        <w:t>δ</w:t>
      </w:r>
      <w:r w:rsidRPr="00224C08">
        <w:rPr>
          <w:rFonts w:ascii="Arial" w:eastAsia="Calibri" w:hAnsi="Arial" w:cs="Arial"/>
          <w:bCs/>
          <w:iCs/>
          <w:sz w:val="24"/>
          <w:szCs w:val="24"/>
        </w:rPr>
        <w:t xml:space="preserve">ικαστηρίου να εκδίδει διάταγμα που να απαγορεύει στον κατηγορούμενο </w:t>
      </w:r>
      <w:r w:rsidR="00BE3A6E" w:rsidRPr="00224C08">
        <w:rPr>
          <w:rFonts w:ascii="Arial" w:eastAsia="Calibri" w:hAnsi="Arial" w:cs="Arial"/>
          <w:bCs/>
          <w:iCs/>
          <w:sz w:val="24"/>
          <w:szCs w:val="24"/>
        </w:rPr>
        <w:t xml:space="preserve">να εμπορεύεται </w:t>
      </w:r>
      <w:r w:rsidR="00D30523" w:rsidRPr="00224C08">
        <w:rPr>
          <w:rFonts w:ascii="Arial" w:eastAsia="Calibri" w:hAnsi="Arial" w:cs="Arial"/>
          <w:bCs/>
          <w:iCs/>
          <w:sz w:val="24"/>
          <w:szCs w:val="24"/>
        </w:rPr>
        <w:t xml:space="preserve">μέχρι την τελική εκδίκαση της υπόθεσης </w:t>
      </w:r>
      <w:r w:rsidR="00BE3A6E" w:rsidRPr="00224C08">
        <w:rPr>
          <w:rFonts w:ascii="Arial" w:eastAsia="Calibri" w:hAnsi="Arial" w:cs="Arial"/>
          <w:bCs/>
          <w:iCs/>
          <w:sz w:val="24"/>
          <w:szCs w:val="24"/>
        </w:rPr>
        <w:t>οποιοδήποτε πετρελαιοειδές ή καύσιμο</w:t>
      </w:r>
      <w:r w:rsidRPr="00224C08">
        <w:rPr>
          <w:rFonts w:ascii="Arial" w:eastAsia="Calibri" w:hAnsi="Arial" w:cs="Arial"/>
          <w:bCs/>
          <w:iCs/>
          <w:sz w:val="24"/>
          <w:szCs w:val="24"/>
        </w:rPr>
        <w:t xml:space="preserve"> σε σχέση με το οποίο κατ’ ισχυρισμό διαπράχθηκε το </w:t>
      </w:r>
      <w:r w:rsidR="003617F8" w:rsidRPr="00224C08">
        <w:rPr>
          <w:rFonts w:ascii="Arial" w:eastAsia="Calibri" w:hAnsi="Arial" w:cs="Arial"/>
          <w:bCs/>
          <w:iCs/>
          <w:sz w:val="24"/>
          <w:szCs w:val="24"/>
        </w:rPr>
        <w:t xml:space="preserve">εν λόγω </w:t>
      </w:r>
      <w:r w:rsidRPr="00224C08">
        <w:rPr>
          <w:rFonts w:ascii="Arial" w:eastAsia="Calibri" w:hAnsi="Arial" w:cs="Arial"/>
          <w:bCs/>
          <w:iCs/>
          <w:sz w:val="24"/>
          <w:szCs w:val="24"/>
        </w:rPr>
        <w:t>αδίκημα.</w:t>
      </w:r>
    </w:p>
    <w:p w14:paraId="5004975E" w14:textId="1A1EA768" w:rsidR="005F6E65" w:rsidRPr="00224C08" w:rsidRDefault="001E2E91" w:rsidP="00224C08">
      <w:pPr>
        <w:pStyle w:val="ListParagraph"/>
        <w:numPr>
          <w:ilvl w:val="0"/>
          <w:numId w:val="30"/>
        </w:numPr>
        <w:spacing w:after="0" w:line="480" w:lineRule="auto"/>
        <w:ind w:left="567" w:hanging="567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224C08">
        <w:rPr>
          <w:rFonts w:ascii="Arial" w:eastAsia="Calibri" w:hAnsi="Arial" w:cs="Arial"/>
          <w:bCs/>
          <w:iCs/>
          <w:sz w:val="24"/>
          <w:szCs w:val="24"/>
        </w:rPr>
        <w:t>Υ</w:t>
      </w:r>
      <w:r w:rsidR="00314568" w:rsidRPr="00224C08">
        <w:rPr>
          <w:rFonts w:ascii="Arial" w:eastAsia="Calibri" w:hAnsi="Arial" w:cs="Arial"/>
          <w:bCs/>
          <w:iCs/>
          <w:sz w:val="24"/>
          <w:szCs w:val="24"/>
        </w:rPr>
        <w:t>ποχρέωση</w:t>
      </w:r>
      <w:r w:rsidR="00401726" w:rsidRPr="00224C08">
        <w:rPr>
          <w:rFonts w:ascii="Arial" w:eastAsia="Calibri" w:hAnsi="Arial" w:cs="Arial"/>
          <w:bCs/>
          <w:iCs/>
          <w:sz w:val="24"/>
          <w:szCs w:val="24"/>
        </w:rPr>
        <w:t xml:space="preserve"> της αρμόδιας αρχής να</w:t>
      </w:r>
      <w:r w:rsidR="00314568" w:rsidRPr="00224C08">
        <w:rPr>
          <w:rFonts w:ascii="Arial" w:eastAsia="Calibri" w:hAnsi="Arial" w:cs="Arial"/>
          <w:bCs/>
          <w:iCs/>
          <w:sz w:val="24"/>
          <w:szCs w:val="24"/>
        </w:rPr>
        <w:t xml:space="preserve"> κοινοπο</w:t>
      </w:r>
      <w:r w:rsidR="00401726" w:rsidRPr="00224C08">
        <w:rPr>
          <w:rFonts w:ascii="Arial" w:eastAsia="Calibri" w:hAnsi="Arial" w:cs="Arial"/>
          <w:bCs/>
          <w:iCs/>
          <w:sz w:val="24"/>
          <w:szCs w:val="24"/>
        </w:rPr>
        <w:t xml:space="preserve">ιεί </w:t>
      </w:r>
      <w:r w:rsidR="00314568" w:rsidRPr="00224C08">
        <w:rPr>
          <w:rFonts w:ascii="Arial" w:eastAsia="Calibri" w:hAnsi="Arial" w:cs="Arial"/>
          <w:bCs/>
          <w:iCs/>
          <w:sz w:val="24"/>
          <w:szCs w:val="24"/>
        </w:rPr>
        <w:t>στην Κοινοβουλευτική Επιτροπή Ενέργειας, Εμπορίου, Βιομηχανίας και Τουρισμού τ</w:t>
      </w:r>
      <w:r w:rsidR="00401726" w:rsidRPr="00224C08">
        <w:rPr>
          <w:rFonts w:ascii="Arial" w:eastAsia="Calibri" w:hAnsi="Arial" w:cs="Arial"/>
          <w:bCs/>
          <w:iCs/>
          <w:sz w:val="24"/>
          <w:szCs w:val="24"/>
        </w:rPr>
        <w:t>ις</w:t>
      </w:r>
      <w:r w:rsidR="003617F8" w:rsidRPr="00224C08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="00314568" w:rsidRPr="00224C08">
        <w:rPr>
          <w:rFonts w:ascii="Arial" w:eastAsia="Calibri" w:hAnsi="Arial" w:cs="Arial"/>
          <w:bCs/>
          <w:iCs/>
          <w:sz w:val="24"/>
          <w:szCs w:val="24"/>
        </w:rPr>
        <w:t>εκθέσε</w:t>
      </w:r>
      <w:r w:rsidR="00401726" w:rsidRPr="00224C08">
        <w:rPr>
          <w:rFonts w:ascii="Arial" w:eastAsia="Calibri" w:hAnsi="Arial" w:cs="Arial"/>
          <w:bCs/>
          <w:iCs/>
          <w:sz w:val="24"/>
          <w:szCs w:val="24"/>
        </w:rPr>
        <w:t>ις</w:t>
      </w:r>
      <w:r w:rsidR="00314568" w:rsidRPr="00224C08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="00401726" w:rsidRPr="00224C08">
        <w:rPr>
          <w:rFonts w:ascii="Arial" w:eastAsia="Calibri" w:hAnsi="Arial" w:cs="Arial"/>
          <w:bCs/>
          <w:iCs/>
          <w:sz w:val="24"/>
          <w:szCs w:val="24"/>
        </w:rPr>
        <w:t>τις οποίες</w:t>
      </w:r>
      <w:r w:rsidR="003617F8" w:rsidRPr="00224C08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="00314568" w:rsidRPr="00224C08">
        <w:rPr>
          <w:rFonts w:ascii="Arial" w:eastAsia="Calibri" w:hAnsi="Arial" w:cs="Arial"/>
          <w:bCs/>
          <w:iCs/>
          <w:sz w:val="24"/>
          <w:szCs w:val="24"/>
        </w:rPr>
        <w:t>οφείλει</w:t>
      </w:r>
      <w:r w:rsidR="003617F8" w:rsidRPr="00224C08">
        <w:rPr>
          <w:rFonts w:ascii="Arial" w:eastAsia="Calibri" w:hAnsi="Arial" w:cs="Arial"/>
          <w:bCs/>
          <w:iCs/>
          <w:sz w:val="24"/>
          <w:szCs w:val="24"/>
        </w:rPr>
        <w:t>, με βάση τον προτεινόμενο νόμο,</w:t>
      </w:r>
      <w:r w:rsidR="00314568" w:rsidRPr="00224C08">
        <w:rPr>
          <w:rFonts w:ascii="Arial" w:eastAsia="Calibri" w:hAnsi="Arial" w:cs="Arial"/>
          <w:bCs/>
          <w:iCs/>
          <w:sz w:val="24"/>
          <w:szCs w:val="24"/>
        </w:rPr>
        <w:t xml:space="preserve"> να υποβάλλει στην Ευρωπαϊκή Επιτροπή.</w:t>
      </w:r>
    </w:p>
    <w:p w14:paraId="421DC80F" w14:textId="6CFA8B49" w:rsidR="00314568" w:rsidRPr="00224C08" w:rsidRDefault="00401726" w:rsidP="00224C08">
      <w:pPr>
        <w:pStyle w:val="ListParagraph"/>
        <w:numPr>
          <w:ilvl w:val="0"/>
          <w:numId w:val="30"/>
        </w:numPr>
        <w:spacing w:after="0" w:line="480" w:lineRule="auto"/>
        <w:ind w:left="567" w:hanging="567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224C08">
        <w:rPr>
          <w:rFonts w:ascii="Arial" w:eastAsia="Calibri" w:hAnsi="Arial" w:cs="Arial"/>
          <w:bCs/>
          <w:iCs/>
          <w:sz w:val="24"/>
          <w:szCs w:val="24"/>
        </w:rPr>
        <w:t>Τροποποίη</w:t>
      </w:r>
      <w:r w:rsidR="005F6E65" w:rsidRPr="00224C08">
        <w:rPr>
          <w:rFonts w:ascii="Arial" w:eastAsia="Calibri" w:hAnsi="Arial" w:cs="Arial"/>
          <w:bCs/>
          <w:iCs/>
          <w:sz w:val="24"/>
          <w:szCs w:val="24"/>
        </w:rPr>
        <w:t xml:space="preserve">ση της πρόνοιας </w:t>
      </w:r>
      <w:r w:rsidRPr="00224C08">
        <w:rPr>
          <w:rFonts w:ascii="Arial" w:eastAsia="Calibri" w:hAnsi="Arial" w:cs="Arial"/>
          <w:bCs/>
          <w:iCs/>
          <w:sz w:val="24"/>
          <w:szCs w:val="24"/>
        </w:rPr>
        <w:t>στην οποία προβλέπεται η</w:t>
      </w:r>
      <w:r w:rsidR="005F6E65" w:rsidRPr="00224C08">
        <w:rPr>
          <w:rFonts w:ascii="Arial" w:eastAsia="Calibri" w:hAnsi="Arial" w:cs="Arial"/>
          <w:bCs/>
          <w:iCs/>
          <w:sz w:val="24"/>
          <w:szCs w:val="24"/>
        </w:rPr>
        <w:t xml:space="preserve"> έκδοση</w:t>
      </w:r>
      <w:r w:rsidR="00314568" w:rsidRPr="00224C08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="005F6E65" w:rsidRPr="00224C08">
        <w:rPr>
          <w:rFonts w:ascii="Arial" w:eastAsia="Calibri" w:hAnsi="Arial" w:cs="Arial"/>
          <w:bCs/>
          <w:iCs/>
          <w:sz w:val="24"/>
          <w:szCs w:val="24"/>
        </w:rPr>
        <w:t>εγκυκλίου</w:t>
      </w:r>
      <w:r w:rsidR="00314568" w:rsidRPr="00224C08">
        <w:rPr>
          <w:rFonts w:ascii="Arial" w:eastAsia="Calibri" w:hAnsi="Arial" w:cs="Arial"/>
          <w:bCs/>
          <w:iCs/>
          <w:sz w:val="24"/>
          <w:szCs w:val="24"/>
        </w:rPr>
        <w:t xml:space="preserve"> από τον Αρχιεπιθεωρητή για τον καθορισμό του τρόπου υπολογισμού του διοικητικού προστίμου που επιβάλλει</w:t>
      </w:r>
      <w:r w:rsidR="00C129CC" w:rsidRPr="00224C08">
        <w:rPr>
          <w:rFonts w:ascii="Arial" w:eastAsia="Calibri" w:hAnsi="Arial" w:cs="Arial"/>
          <w:bCs/>
          <w:iCs/>
          <w:sz w:val="24"/>
          <w:szCs w:val="24"/>
        </w:rPr>
        <w:t>,</w:t>
      </w:r>
      <w:r w:rsidR="00314568" w:rsidRPr="00224C08">
        <w:rPr>
          <w:rFonts w:ascii="Arial" w:eastAsia="Calibri" w:hAnsi="Arial" w:cs="Arial"/>
          <w:bCs/>
          <w:iCs/>
          <w:sz w:val="24"/>
          <w:szCs w:val="24"/>
        </w:rPr>
        <w:t xml:space="preserve"> σε περίπτωση </w:t>
      </w:r>
      <w:r w:rsidR="007D4C28" w:rsidRPr="00224C08">
        <w:rPr>
          <w:rFonts w:ascii="Arial" w:eastAsia="Calibri" w:hAnsi="Arial" w:cs="Arial"/>
          <w:bCs/>
          <w:iCs/>
          <w:sz w:val="24"/>
          <w:szCs w:val="24"/>
        </w:rPr>
        <w:t>χρήσης</w:t>
      </w:r>
      <w:r w:rsidR="00314568" w:rsidRPr="00224C08">
        <w:rPr>
          <w:rFonts w:ascii="Arial" w:eastAsia="Calibri" w:hAnsi="Arial" w:cs="Arial"/>
          <w:bCs/>
          <w:iCs/>
          <w:sz w:val="24"/>
          <w:szCs w:val="24"/>
        </w:rPr>
        <w:t xml:space="preserve"> σε πλοίο κα</w:t>
      </w:r>
      <w:r w:rsidR="007D4C28" w:rsidRPr="00224C08">
        <w:rPr>
          <w:rFonts w:ascii="Arial" w:eastAsia="Calibri" w:hAnsi="Arial" w:cs="Arial"/>
          <w:bCs/>
          <w:iCs/>
          <w:sz w:val="24"/>
          <w:szCs w:val="24"/>
        </w:rPr>
        <w:t>υσίμων</w:t>
      </w:r>
      <w:r w:rsidR="00314568" w:rsidRPr="00224C08">
        <w:rPr>
          <w:rFonts w:ascii="Arial" w:eastAsia="Calibri" w:hAnsi="Arial" w:cs="Arial"/>
          <w:bCs/>
          <w:iCs/>
          <w:sz w:val="24"/>
          <w:szCs w:val="24"/>
        </w:rPr>
        <w:t xml:space="preserve"> των οποίων η περιεκτικότητα</w:t>
      </w:r>
      <w:r w:rsidR="007D4C28" w:rsidRPr="00224C08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="00314568" w:rsidRPr="00224C08">
        <w:rPr>
          <w:rFonts w:ascii="Arial" w:eastAsia="Calibri" w:hAnsi="Arial" w:cs="Arial"/>
          <w:bCs/>
          <w:iCs/>
          <w:sz w:val="24"/>
          <w:szCs w:val="24"/>
        </w:rPr>
        <w:t xml:space="preserve">σε θείο υπερβαίνει την εκάστοτε καθορισμένη περιεκτικότητα, </w:t>
      </w:r>
      <w:r w:rsidR="005F6E65" w:rsidRPr="00224C08">
        <w:rPr>
          <w:rFonts w:ascii="Arial" w:eastAsia="Calibri" w:hAnsi="Arial" w:cs="Arial"/>
          <w:bCs/>
          <w:iCs/>
          <w:sz w:val="24"/>
          <w:szCs w:val="24"/>
        </w:rPr>
        <w:t xml:space="preserve">ώστε </w:t>
      </w:r>
      <w:r w:rsidR="00ED5DD7" w:rsidRPr="00224C08">
        <w:rPr>
          <w:rFonts w:ascii="Arial" w:eastAsia="Calibri" w:hAnsi="Arial" w:cs="Arial"/>
          <w:bCs/>
          <w:iCs/>
          <w:sz w:val="24"/>
          <w:szCs w:val="24"/>
        </w:rPr>
        <w:t xml:space="preserve">η </w:t>
      </w:r>
      <w:r w:rsidR="007D4C28" w:rsidRPr="00224C08">
        <w:rPr>
          <w:rFonts w:ascii="Arial" w:eastAsia="Calibri" w:hAnsi="Arial" w:cs="Arial"/>
          <w:bCs/>
          <w:iCs/>
          <w:sz w:val="24"/>
          <w:szCs w:val="24"/>
        </w:rPr>
        <w:t>σχετική</w:t>
      </w:r>
      <w:r w:rsidR="00ED5DD7" w:rsidRPr="00224C08">
        <w:rPr>
          <w:rFonts w:ascii="Arial" w:eastAsia="Calibri" w:hAnsi="Arial" w:cs="Arial"/>
          <w:bCs/>
          <w:iCs/>
          <w:sz w:val="24"/>
          <w:szCs w:val="24"/>
        </w:rPr>
        <w:t xml:space="preserve"> εγκύκλιος </w:t>
      </w:r>
      <w:r w:rsidR="00314568" w:rsidRPr="00224C08">
        <w:rPr>
          <w:rFonts w:ascii="Arial" w:eastAsia="Calibri" w:hAnsi="Arial" w:cs="Arial"/>
          <w:bCs/>
          <w:iCs/>
          <w:sz w:val="24"/>
          <w:szCs w:val="24"/>
        </w:rPr>
        <w:t>να εκδίδεται σε συνεργασία με το Υφυπουργείο Ναυτιλίας.</w:t>
      </w:r>
    </w:p>
    <w:p w14:paraId="4A8B9AFE" w14:textId="0BA56E3C" w:rsidR="005F6E65" w:rsidRPr="00224C08" w:rsidRDefault="005F6E65" w:rsidP="00224C08">
      <w:pPr>
        <w:pStyle w:val="ListParagraph"/>
        <w:numPr>
          <w:ilvl w:val="0"/>
          <w:numId w:val="30"/>
        </w:numPr>
        <w:spacing w:after="0" w:line="480" w:lineRule="auto"/>
        <w:ind w:left="567" w:hanging="567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224C08">
        <w:rPr>
          <w:rFonts w:ascii="Arial" w:eastAsia="Calibri" w:hAnsi="Arial" w:cs="Arial"/>
          <w:bCs/>
          <w:iCs/>
          <w:sz w:val="24"/>
          <w:szCs w:val="24"/>
        </w:rPr>
        <w:lastRenderedPageBreak/>
        <w:t>Μ</w:t>
      </w:r>
      <w:r w:rsidR="00D71876" w:rsidRPr="00224C08">
        <w:rPr>
          <w:rFonts w:ascii="Arial" w:eastAsia="Calibri" w:hAnsi="Arial" w:cs="Arial"/>
          <w:bCs/>
          <w:iCs/>
          <w:sz w:val="24"/>
          <w:szCs w:val="24"/>
        </w:rPr>
        <w:t xml:space="preserve">είωση </w:t>
      </w:r>
      <w:r w:rsidR="007D4C28" w:rsidRPr="00224C08">
        <w:rPr>
          <w:rFonts w:ascii="Arial" w:eastAsia="Calibri" w:hAnsi="Arial" w:cs="Arial"/>
          <w:bCs/>
          <w:iCs/>
          <w:sz w:val="24"/>
          <w:szCs w:val="24"/>
        </w:rPr>
        <w:t>της προβλεπόμενης στο νομοσχέδιο χρονικής προθεσμίας</w:t>
      </w:r>
      <w:r w:rsidR="00D71876" w:rsidRPr="00224C08">
        <w:rPr>
          <w:rFonts w:ascii="Arial" w:eastAsia="Calibri" w:hAnsi="Arial" w:cs="Arial"/>
          <w:bCs/>
          <w:iCs/>
          <w:sz w:val="24"/>
          <w:szCs w:val="24"/>
        </w:rPr>
        <w:t xml:space="preserve"> για λήψη απόφασης από τον Υπουργό Ενέργειας, Εμπορίου και Βιομηχανίας</w:t>
      </w:r>
      <w:r w:rsidR="00C129CC" w:rsidRPr="00224C08">
        <w:rPr>
          <w:rFonts w:ascii="Arial" w:eastAsia="Calibri" w:hAnsi="Arial" w:cs="Arial"/>
          <w:bCs/>
          <w:iCs/>
          <w:sz w:val="24"/>
          <w:szCs w:val="24"/>
        </w:rPr>
        <w:t>,</w:t>
      </w:r>
      <w:r w:rsidR="00D71876" w:rsidRPr="00224C08">
        <w:rPr>
          <w:rFonts w:ascii="Arial" w:eastAsia="Calibri" w:hAnsi="Arial" w:cs="Arial"/>
          <w:bCs/>
          <w:iCs/>
          <w:sz w:val="24"/>
          <w:szCs w:val="24"/>
        </w:rPr>
        <w:t xml:space="preserve"> σε περίπτωση </w:t>
      </w:r>
      <w:r w:rsidR="007C2522" w:rsidRPr="00224C08">
        <w:rPr>
          <w:rFonts w:ascii="Arial" w:eastAsia="Calibri" w:hAnsi="Arial" w:cs="Arial"/>
          <w:bCs/>
          <w:iCs/>
          <w:sz w:val="24"/>
          <w:szCs w:val="24"/>
        </w:rPr>
        <w:t xml:space="preserve">άσκησης </w:t>
      </w:r>
      <w:r w:rsidR="00D71876" w:rsidRPr="00224C08">
        <w:rPr>
          <w:rFonts w:ascii="Arial" w:eastAsia="Calibri" w:hAnsi="Arial" w:cs="Arial"/>
          <w:bCs/>
          <w:iCs/>
          <w:sz w:val="24"/>
          <w:szCs w:val="24"/>
        </w:rPr>
        <w:t>ιεραρχικής προσφυγής ενώπιόν του, από ενενήντα</w:t>
      </w:r>
      <w:r w:rsidR="008A715F" w:rsidRPr="00224C08">
        <w:rPr>
          <w:rFonts w:ascii="Arial" w:eastAsia="Calibri" w:hAnsi="Arial" w:cs="Arial"/>
          <w:bCs/>
          <w:iCs/>
          <w:sz w:val="24"/>
          <w:szCs w:val="24"/>
        </w:rPr>
        <w:t xml:space="preserve"> (90)</w:t>
      </w:r>
      <w:r w:rsidR="00D71876" w:rsidRPr="00224C08">
        <w:rPr>
          <w:rFonts w:ascii="Arial" w:eastAsia="Calibri" w:hAnsi="Arial" w:cs="Arial"/>
          <w:bCs/>
          <w:iCs/>
          <w:sz w:val="24"/>
          <w:szCs w:val="24"/>
        </w:rPr>
        <w:t xml:space="preserve"> σε εξήντα </w:t>
      </w:r>
      <w:r w:rsidR="008A715F" w:rsidRPr="00224C08">
        <w:rPr>
          <w:rFonts w:ascii="Arial" w:eastAsia="Calibri" w:hAnsi="Arial" w:cs="Arial"/>
          <w:bCs/>
          <w:iCs/>
          <w:sz w:val="24"/>
          <w:szCs w:val="24"/>
        </w:rPr>
        <w:t xml:space="preserve">(60) </w:t>
      </w:r>
      <w:r w:rsidR="00D71876" w:rsidRPr="00224C08">
        <w:rPr>
          <w:rFonts w:ascii="Arial" w:eastAsia="Calibri" w:hAnsi="Arial" w:cs="Arial"/>
          <w:bCs/>
          <w:iCs/>
          <w:sz w:val="24"/>
          <w:szCs w:val="24"/>
        </w:rPr>
        <w:t>ημέρες.</w:t>
      </w:r>
    </w:p>
    <w:p w14:paraId="4EF6432D" w14:textId="10C129F0" w:rsidR="005F6E65" w:rsidRPr="003C2721" w:rsidRDefault="00731AC6" w:rsidP="00224C08">
      <w:pPr>
        <w:pStyle w:val="ListParagraph"/>
        <w:numPr>
          <w:ilvl w:val="0"/>
          <w:numId w:val="30"/>
        </w:numPr>
        <w:spacing w:after="0" w:line="48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>Απάλειψη</w:t>
      </w:r>
      <w:r w:rsidR="005F6E65" w:rsidRPr="005F6E65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="007D4C28">
        <w:rPr>
          <w:rFonts w:ascii="Arial" w:eastAsia="Calibri" w:hAnsi="Arial" w:cs="Arial"/>
          <w:bCs/>
          <w:iCs/>
          <w:sz w:val="24"/>
          <w:szCs w:val="24"/>
        </w:rPr>
        <w:t>της πρόνοιας στην οποία προβλέπεται η</w:t>
      </w:r>
      <w:r w:rsidR="003C2721" w:rsidRPr="00FB13B4">
        <w:rPr>
          <w:rFonts w:ascii="Arial" w:eastAsia="Calibri" w:hAnsi="Arial" w:cs="Arial"/>
          <w:sz w:val="24"/>
          <w:szCs w:val="24"/>
        </w:rPr>
        <w:t xml:space="preserve"> επικύρωση της απόφασης</w:t>
      </w:r>
      <w:r w:rsidR="007D4C28">
        <w:rPr>
          <w:rFonts w:ascii="Arial" w:eastAsia="Calibri" w:hAnsi="Arial" w:cs="Arial"/>
          <w:sz w:val="24"/>
          <w:szCs w:val="24"/>
        </w:rPr>
        <w:t xml:space="preserve"> εναντίον της οποίας ασκήθηκε ιεραρχική προσφυγή, σε περίπτωση που ο</w:t>
      </w:r>
      <w:r w:rsidR="003C2721" w:rsidRPr="00FB13B4">
        <w:rPr>
          <w:rFonts w:ascii="Arial" w:eastAsia="Calibri" w:hAnsi="Arial" w:cs="Arial"/>
          <w:sz w:val="24"/>
          <w:szCs w:val="24"/>
        </w:rPr>
        <w:t xml:space="preserve"> Υπουργός Ενέργειας, Εμπορίου και Βιομηχανίας δεν αποφανθεί εντός της προβλεπόμενης προθεσμίας.</w:t>
      </w:r>
    </w:p>
    <w:p w14:paraId="6859F8F3" w14:textId="308E1EFC" w:rsidR="00D300C9" w:rsidRPr="00224C08" w:rsidRDefault="005F6E65" w:rsidP="00224C08">
      <w:pPr>
        <w:pStyle w:val="ListParagraph"/>
        <w:numPr>
          <w:ilvl w:val="0"/>
          <w:numId w:val="30"/>
        </w:numPr>
        <w:spacing w:after="0" w:line="480" w:lineRule="auto"/>
        <w:ind w:left="567" w:hanging="567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224C08">
        <w:rPr>
          <w:rFonts w:ascii="Arial" w:eastAsia="Calibri" w:hAnsi="Arial" w:cs="Arial"/>
          <w:bCs/>
          <w:iCs/>
          <w:sz w:val="24"/>
          <w:szCs w:val="24"/>
        </w:rPr>
        <w:t xml:space="preserve">Προσθήκη </w:t>
      </w:r>
      <w:r w:rsidR="008D467F" w:rsidRPr="00224C08">
        <w:rPr>
          <w:rFonts w:ascii="Arial" w:eastAsia="Calibri" w:hAnsi="Arial" w:cs="Arial"/>
          <w:bCs/>
          <w:iCs/>
          <w:sz w:val="24"/>
          <w:szCs w:val="24"/>
        </w:rPr>
        <w:t xml:space="preserve">πρόνοιας, ώστε να παρέχεται η </w:t>
      </w:r>
      <w:r w:rsidRPr="00224C08">
        <w:rPr>
          <w:rFonts w:ascii="Arial" w:eastAsia="Calibri" w:hAnsi="Arial" w:cs="Arial"/>
          <w:bCs/>
          <w:iCs/>
          <w:sz w:val="24"/>
          <w:szCs w:val="24"/>
        </w:rPr>
        <w:t>δ</w:t>
      </w:r>
      <w:r w:rsidR="00D300C9" w:rsidRPr="00224C08">
        <w:rPr>
          <w:rFonts w:ascii="Arial" w:eastAsia="Calibri" w:hAnsi="Arial" w:cs="Arial"/>
          <w:bCs/>
          <w:iCs/>
          <w:sz w:val="24"/>
          <w:szCs w:val="24"/>
        </w:rPr>
        <w:t xml:space="preserve">υνατότητα </w:t>
      </w:r>
      <w:r w:rsidR="008D467F" w:rsidRPr="00224C08">
        <w:rPr>
          <w:rFonts w:ascii="Arial" w:eastAsia="Calibri" w:hAnsi="Arial" w:cs="Arial"/>
          <w:bCs/>
          <w:iCs/>
          <w:sz w:val="24"/>
          <w:szCs w:val="24"/>
        </w:rPr>
        <w:t>στην</w:t>
      </w:r>
      <w:r w:rsidR="00D300C9" w:rsidRPr="00224C08">
        <w:rPr>
          <w:rFonts w:ascii="Arial" w:eastAsia="Calibri" w:hAnsi="Arial" w:cs="Arial"/>
          <w:bCs/>
          <w:iCs/>
          <w:sz w:val="24"/>
          <w:szCs w:val="24"/>
        </w:rPr>
        <w:t xml:space="preserve"> αρμόδια αρχή να </w:t>
      </w:r>
      <w:r w:rsidR="007E49CD" w:rsidRPr="00224C08">
        <w:rPr>
          <w:rFonts w:ascii="Arial" w:eastAsia="Calibri" w:hAnsi="Arial" w:cs="Arial"/>
          <w:bCs/>
          <w:iCs/>
          <w:sz w:val="24"/>
          <w:szCs w:val="24"/>
        </w:rPr>
        <w:t>αναθέτει μέρος ή το σύνολο των αρμοδιοτήτων της σε κατάλληλο κατά την κρίση της οργανισμό ή υπηρεσία ή νομικό πρόσωπο</w:t>
      </w:r>
      <w:r w:rsidR="00D300C9" w:rsidRPr="00224C08">
        <w:rPr>
          <w:rFonts w:ascii="Arial" w:eastAsia="Calibri" w:hAnsi="Arial" w:cs="Arial"/>
          <w:bCs/>
          <w:iCs/>
          <w:sz w:val="24"/>
          <w:szCs w:val="24"/>
        </w:rPr>
        <w:t>.</w:t>
      </w:r>
    </w:p>
    <w:p w14:paraId="335A9B79" w14:textId="56AE5D50" w:rsidR="007469B1" w:rsidRPr="00224C08" w:rsidRDefault="007469B1" w:rsidP="00224C08">
      <w:pPr>
        <w:pStyle w:val="ListParagraph"/>
        <w:numPr>
          <w:ilvl w:val="0"/>
          <w:numId w:val="30"/>
        </w:numPr>
        <w:spacing w:after="0" w:line="480" w:lineRule="auto"/>
        <w:ind w:left="567" w:hanging="567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224C08">
        <w:rPr>
          <w:rFonts w:ascii="Arial" w:eastAsia="Calibri" w:hAnsi="Arial" w:cs="Arial"/>
          <w:bCs/>
          <w:iCs/>
          <w:sz w:val="24"/>
          <w:szCs w:val="24"/>
        </w:rPr>
        <w:t>Προσθήκη</w:t>
      </w:r>
      <w:r w:rsidR="005314DD" w:rsidRPr="00224C08">
        <w:rPr>
          <w:rFonts w:ascii="Arial" w:eastAsia="Calibri" w:hAnsi="Arial" w:cs="Arial"/>
          <w:bCs/>
          <w:iCs/>
          <w:sz w:val="24"/>
          <w:szCs w:val="24"/>
        </w:rPr>
        <w:t xml:space="preserve"> πρόνοιας</w:t>
      </w:r>
      <w:r w:rsidR="00635608" w:rsidRPr="00224C08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="00386C3A" w:rsidRPr="00224C08">
        <w:rPr>
          <w:rFonts w:ascii="Arial" w:eastAsia="Calibri" w:hAnsi="Arial" w:cs="Arial"/>
          <w:bCs/>
          <w:iCs/>
          <w:sz w:val="24"/>
          <w:szCs w:val="24"/>
        </w:rPr>
        <w:t>στην οποία προβλέπεται η</w:t>
      </w:r>
      <w:r w:rsidR="005314DD" w:rsidRPr="00224C08">
        <w:rPr>
          <w:rFonts w:ascii="Arial" w:eastAsia="Calibri" w:hAnsi="Arial" w:cs="Arial"/>
          <w:bCs/>
          <w:iCs/>
          <w:sz w:val="24"/>
          <w:szCs w:val="24"/>
        </w:rPr>
        <w:t xml:space="preserve"> εξουσία</w:t>
      </w:r>
      <w:r w:rsidRPr="00224C08">
        <w:rPr>
          <w:rFonts w:ascii="Arial" w:eastAsia="Calibri" w:hAnsi="Arial" w:cs="Arial"/>
          <w:bCs/>
          <w:iCs/>
          <w:sz w:val="24"/>
          <w:szCs w:val="24"/>
        </w:rPr>
        <w:t xml:space="preserve"> του </w:t>
      </w:r>
      <w:r w:rsidR="00C129CC" w:rsidRPr="00224C08">
        <w:rPr>
          <w:rFonts w:ascii="Arial" w:eastAsia="Calibri" w:hAnsi="Arial" w:cs="Arial"/>
          <w:bCs/>
          <w:iCs/>
          <w:sz w:val="24"/>
          <w:szCs w:val="24"/>
        </w:rPr>
        <w:t>ε</w:t>
      </w:r>
      <w:r w:rsidRPr="00224C08">
        <w:rPr>
          <w:rFonts w:ascii="Arial" w:eastAsia="Calibri" w:hAnsi="Arial" w:cs="Arial"/>
          <w:bCs/>
          <w:iCs/>
          <w:sz w:val="24"/>
          <w:szCs w:val="24"/>
        </w:rPr>
        <w:t xml:space="preserve">ντεταλμένου </w:t>
      </w:r>
      <w:r w:rsidR="00C129CC" w:rsidRPr="00224C08">
        <w:rPr>
          <w:rFonts w:ascii="Arial" w:eastAsia="Calibri" w:hAnsi="Arial" w:cs="Arial"/>
          <w:bCs/>
          <w:iCs/>
          <w:sz w:val="24"/>
          <w:szCs w:val="24"/>
        </w:rPr>
        <w:t>ε</w:t>
      </w:r>
      <w:r w:rsidRPr="00224C08">
        <w:rPr>
          <w:rFonts w:ascii="Arial" w:eastAsia="Calibri" w:hAnsi="Arial" w:cs="Arial"/>
          <w:bCs/>
          <w:iCs/>
          <w:sz w:val="24"/>
          <w:szCs w:val="24"/>
        </w:rPr>
        <w:t>πιθεωρητή</w:t>
      </w:r>
      <w:r w:rsidR="005314DD" w:rsidRPr="00224C08">
        <w:rPr>
          <w:rFonts w:ascii="Arial" w:eastAsia="Times New Roman" w:hAnsi="Arial" w:cs="Arial"/>
          <w:sz w:val="24"/>
          <w:szCs w:val="24"/>
        </w:rPr>
        <w:t xml:space="preserve"> </w:t>
      </w:r>
      <w:r w:rsidR="005314DD" w:rsidRPr="00224C08">
        <w:rPr>
          <w:rFonts w:ascii="Arial" w:eastAsia="Calibri" w:hAnsi="Arial" w:cs="Arial"/>
          <w:bCs/>
          <w:iCs/>
          <w:sz w:val="24"/>
          <w:szCs w:val="24"/>
        </w:rPr>
        <w:t xml:space="preserve">να απαιτεί, κατά τη διενέργεια εξέτασης ή διερεύνησης, </w:t>
      </w:r>
      <w:r w:rsidR="002038A3" w:rsidRPr="00224C08">
        <w:rPr>
          <w:rFonts w:ascii="Arial" w:eastAsia="Calibri" w:hAnsi="Arial" w:cs="Arial"/>
          <w:bCs/>
          <w:iCs/>
          <w:sz w:val="24"/>
          <w:szCs w:val="24"/>
        </w:rPr>
        <w:t xml:space="preserve">την </w:t>
      </w:r>
      <w:r w:rsidR="00415C3B" w:rsidRPr="00224C08">
        <w:rPr>
          <w:rFonts w:ascii="Arial" w:eastAsia="Calibri" w:hAnsi="Arial" w:cs="Arial"/>
          <w:bCs/>
          <w:iCs/>
          <w:sz w:val="24"/>
          <w:szCs w:val="24"/>
        </w:rPr>
        <w:t xml:space="preserve">παρουσίαση της </w:t>
      </w:r>
      <w:r w:rsidR="005314DD" w:rsidRPr="00224C08">
        <w:rPr>
          <w:rFonts w:ascii="Arial" w:eastAsia="Calibri" w:hAnsi="Arial" w:cs="Arial"/>
          <w:bCs/>
          <w:iCs/>
          <w:sz w:val="24"/>
          <w:szCs w:val="24"/>
        </w:rPr>
        <w:t>απόδειξη</w:t>
      </w:r>
      <w:r w:rsidR="00415C3B" w:rsidRPr="00224C08">
        <w:rPr>
          <w:rFonts w:ascii="Arial" w:eastAsia="Calibri" w:hAnsi="Arial" w:cs="Arial"/>
          <w:bCs/>
          <w:iCs/>
          <w:sz w:val="24"/>
          <w:szCs w:val="24"/>
        </w:rPr>
        <w:t>ς</w:t>
      </w:r>
      <w:r w:rsidR="002038A3" w:rsidRPr="00224C08">
        <w:rPr>
          <w:rFonts w:ascii="Arial" w:eastAsia="Calibri" w:hAnsi="Arial" w:cs="Arial"/>
          <w:bCs/>
          <w:iCs/>
          <w:sz w:val="24"/>
          <w:szCs w:val="24"/>
        </w:rPr>
        <w:t xml:space="preserve"> της</w:t>
      </w:r>
      <w:r w:rsidR="005314DD" w:rsidRPr="00224C08">
        <w:rPr>
          <w:rFonts w:ascii="Arial" w:eastAsia="Calibri" w:hAnsi="Arial" w:cs="Arial"/>
          <w:bCs/>
          <w:iCs/>
          <w:sz w:val="24"/>
          <w:szCs w:val="24"/>
        </w:rPr>
        <w:t xml:space="preserve"> προέλευσης της παρτίδας των καυσίμων που περιέχονται σε οποιαδήποτε αποθήκη, περιλαμβανομένων ντεπόζιτων αποθήκης καυσίμων που αποτελούν μέρος οποιουδήποτε συστήματος ή μηχανοκίνητων οχημάτω</w:t>
      </w:r>
      <w:r w:rsidR="00C12F29" w:rsidRPr="00224C08">
        <w:rPr>
          <w:rFonts w:ascii="Arial" w:eastAsia="Calibri" w:hAnsi="Arial" w:cs="Arial"/>
          <w:bCs/>
          <w:iCs/>
          <w:sz w:val="24"/>
          <w:szCs w:val="24"/>
        </w:rPr>
        <w:t>ν</w:t>
      </w:r>
      <w:r w:rsidR="003B7F1F" w:rsidRPr="00224C08">
        <w:rPr>
          <w:rFonts w:ascii="Arial" w:eastAsia="Calibri" w:hAnsi="Arial" w:cs="Arial"/>
          <w:bCs/>
          <w:iCs/>
          <w:sz w:val="24"/>
          <w:szCs w:val="24"/>
        </w:rPr>
        <w:t>.</w:t>
      </w:r>
    </w:p>
    <w:p w14:paraId="57699719" w14:textId="055C9240" w:rsidR="005C1CF7" w:rsidRPr="00224C08" w:rsidRDefault="005C1CF7" w:rsidP="00224C08">
      <w:pPr>
        <w:pStyle w:val="ListParagraph"/>
        <w:numPr>
          <w:ilvl w:val="0"/>
          <w:numId w:val="30"/>
        </w:numPr>
        <w:spacing w:after="0" w:line="480" w:lineRule="auto"/>
        <w:ind w:left="567" w:hanging="567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224C08">
        <w:rPr>
          <w:rFonts w:ascii="Arial" w:eastAsia="Calibri" w:hAnsi="Arial" w:cs="Arial"/>
          <w:bCs/>
          <w:iCs/>
          <w:sz w:val="24"/>
          <w:szCs w:val="24"/>
        </w:rPr>
        <w:t>Παροχή εξουσίας στον Υπουργό Ενέργειας, Εμπορίου και Βιομηχανίας να εκδίδει δ</w:t>
      </w:r>
      <w:r w:rsidR="00F56F05" w:rsidRPr="00224C08">
        <w:rPr>
          <w:rFonts w:ascii="Arial" w:eastAsia="Calibri" w:hAnsi="Arial" w:cs="Arial"/>
          <w:bCs/>
          <w:iCs/>
          <w:sz w:val="24"/>
          <w:szCs w:val="24"/>
        </w:rPr>
        <w:t xml:space="preserve">ιατάγματα </w:t>
      </w:r>
      <w:r w:rsidRPr="00224C08">
        <w:rPr>
          <w:rFonts w:ascii="Arial" w:eastAsia="Calibri" w:hAnsi="Arial" w:cs="Arial"/>
          <w:bCs/>
          <w:iCs/>
          <w:sz w:val="24"/>
          <w:szCs w:val="24"/>
        </w:rPr>
        <w:t>που να ρυθμίζ</w:t>
      </w:r>
      <w:r w:rsidR="00F56F05" w:rsidRPr="00224C08">
        <w:rPr>
          <w:rFonts w:ascii="Arial" w:eastAsia="Calibri" w:hAnsi="Arial" w:cs="Arial"/>
          <w:bCs/>
          <w:iCs/>
          <w:sz w:val="24"/>
          <w:szCs w:val="24"/>
        </w:rPr>
        <w:t>ουν</w:t>
      </w:r>
      <w:r w:rsidRPr="00224C08">
        <w:rPr>
          <w:rFonts w:ascii="Arial" w:eastAsia="Calibri" w:hAnsi="Arial" w:cs="Arial"/>
          <w:bCs/>
          <w:iCs/>
          <w:sz w:val="24"/>
          <w:szCs w:val="24"/>
        </w:rPr>
        <w:t xml:space="preserve"> την υποχρέωση και τη διαδικασία ιχνηθέτησης και χρωματισμού των καυσίμων.</w:t>
      </w:r>
    </w:p>
    <w:p w14:paraId="19F5AD1E" w14:textId="1C40A651" w:rsidR="00500C0D" w:rsidRPr="00582D7E" w:rsidRDefault="00C07A7C" w:rsidP="00314568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582D7E">
        <w:rPr>
          <w:rFonts w:ascii="Arial" w:eastAsia="Calibri" w:hAnsi="Arial" w:cs="Arial"/>
          <w:sz w:val="24"/>
          <w:szCs w:val="24"/>
        </w:rPr>
        <w:tab/>
      </w:r>
      <w:r w:rsidR="00500C0D" w:rsidRPr="00582D7E">
        <w:rPr>
          <w:rFonts w:ascii="Arial" w:eastAsia="Calibri" w:hAnsi="Arial" w:cs="Arial"/>
          <w:sz w:val="24"/>
          <w:szCs w:val="24"/>
        </w:rPr>
        <w:t xml:space="preserve">Σημειώνεται ότι η επιτροπή </w:t>
      </w:r>
      <w:r w:rsidR="00354FD4">
        <w:rPr>
          <w:rFonts w:ascii="Arial" w:eastAsia="Calibri" w:hAnsi="Arial" w:cs="Arial"/>
          <w:sz w:val="24"/>
          <w:szCs w:val="24"/>
        </w:rPr>
        <w:t>έκρινε σκόπιμο όπως επιφέρει</w:t>
      </w:r>
      <w:r w:rsidR="00500C0D" w:rsidRPr="00582D7E">
        <w:rPr>
          <w:rFonts w:ascii="Arial" w:eastAsia="Calibri" w:hAnsi="Arial" w:cs="Arial"/>
          <w:sz w:val="24"/>
          <w:szCs w:val="24"/>
        </w:rPr>
        <w:t xml:space="preserve"> στ</w:t>
      </w:r>
      <w:r w:rsidR="002E2126">
        <w:rPr>
          <w:rFonts w:ascii="Arial" w:eastAsia="Calibri" w:hAnsi="Arial" w:cs="Arial"/>
          <w:sz w:val="24"/>
          <w:szCs w:val="24"/>
        </w:rPr>
        <w:t>ο</w:t>
      </w:r>
      <w:r w:rsidR="00500C0D" w:rsidRPr="00582D7E">
        <w:rPr>
          <w:rFonts w:ascii="Arial" w:eastAsia="Calibri" w:hAnsi="Arial" w:cs="Arial"/>
          <w:sz w:val="24"/>
          <w:szCs w:val="24"/>
        </w:rPr>
        <w:t xml:space="preserve"> κείμεν</w:t>
      </w:r>
      <w:r w:rsidR="002E2126">
        <w:rPr>
          <w:rFonts w:ascii="Arial" w:eastAsia="Calibri" w:hAnsi="Arial" w:cs="Arial"/>
          <w:sz w:val="24"/>
          <w:szCs w:val="24"/>
        </w:rPr>
        <w:t>ο</w:t>
      </w:r>
      <w:r w:rsidR="00500C0D" w:rsidRPr="00582D7E">
        <w:rPr>
          <w:rFonts w:ascii="Arial" w:eastAsia="Calibri" w:hAnsi="Arial" w:cs="Arial"/>
          <w:sz w:val="24"/>
          <w:szCs w:val="24"/>
        </w:rPr>
        <w:t xml:space="preserve"> </w:t>
      </w:r>
      <w:r w:rsidR="002E2126">
        <w:rPr>
          <w:rFonts w:ascii="Arial" w:eastAsia="Calibri" w:hAnsi="Arial" w:cs="Arial"/>
          <w:sz w:val="24"/>
          <w:szCs w:val="24"/>
        </w:rPr>
        <w:t>του νομοσχεδίου</w:t>
      </w:r>
      <w:r w:rsidR="00500C0D" w:rsidRPr="00582D7E">
        <w:rPr>
          <w:rFonts w:ascii="Arial" w:eastAsia="Calibri" w:hAnsi="Arial" w:cs="Arial"/>
          <w:sz w:val="24"/>
          <w:szCs w:val="24"/>
        </w:rPr>
        <w:t xml:space="preserve"> </w:t>
      </w:r>
      <w:r w:rsidR="00C4504C">
        <w:rPr>
          <w:rFonts w:ascii="Arial" w:eastAsia="Calibri" w:hAnsi="Arial" w:cs="Arial"/>
          <w:sz w:val="24"/>
          <w:szCs w:val="24"/>
        </w:rPr>
        <w:t xml:space="preserve">επιπρόσθετες </w:t>
      </w:r>
      <w:r w:rsidR="00500C0D" w:rsidRPr="00582D7E">
        <w:rPr>
          <w:rFonts w:ascii="Arial" w:eastAsia="Calibri" w:hAnsi="Arial" w:cs="Arial"/>
          <w:sz w:val="24"/>
          <w:szCs w:val="24"/>
        </w:rPr>
        <w:t xml:space="preserve">τροποποιήσεις, με σκοπό τη διασαφήνιση </w:t>
      </w:r>
      <w:r w:rsidR="000E6909">
        <w:rPr>
          <w:rFonts w:ascii="Arial" w:eastAsia="Calibri" w:hAnsi="Arial" w:cs="Arial"/>
          <w:sz w:val="24"/>
          <w:szCs w:val="24"/>
        </w:rPr>
        <w:t xml:space="preserve">ορισμένων </w:t>
      </w:r>
      <w:r w:rsidR="00500C0D" w:rsidRPr="00582D7E">
        <w:rPr>
          <w:rFonts w:ascii="Arial" w:eastAsia="Calibri" w:hAnsi="Arial" w:cs="Arial"/>
          <w:sz w:val="24"/>
          <w:szCs w:val="24"/>
        </w:rPr>
        <w:t xml:space="preserve">προνοιών του, καθώς και τη βελτίωσή του από νομοτεχνικής </w:t>
      </w:r>
      <w:r w:rsidR="007A40AC" w:rsidRPr="00582D7E">
        <w:rPr>
          <w:rFonts w:ascii="Arial" w:eastAsia="Calibri" w:hAnsi="Arial" w:cs="Arial"/>
          <w:sz w:val="24"/>
          <w:szCs w:val="24"/>
        </w:rPr>
        <w:t>απόψεω</w:t>
      </w:r>
      <w:r w:rsidR="00500C0D" w:rsidRPr="00582D7E">
        <w:rPr>
          <w:rFonts w:ascii="Arial" w:eastAsia="Calibri" w:hAnsi="Arial" w:cs="Arial"/>
          <w:sz w:val="24"/>
          <w:szCs w:val="24"/>
        </w:rPr>
        <w:t>ς.</w:t>
      </w:r>
    </w:p>
    <w:p w14:paraId="6DB13780" w14:textId="3392FA23" w:rsidR="003720EF" w:rsidRDefault="00745F7A" w:rsidP="008A2899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582D7E">
        <w:rPr>
          <w:rFonts w:ascii="Arial" w:eastAsia="Calibri" w:hAnsi="Arial" w:cs="Arial"/>
          <w:sz w:val="24"/>
          <w:szCs w:val="24"/>
        </w:rPr>
        <w:tab/>
      </w:r>
      <w:r w:rsidR="008C7097" w:rsidRPr="008C7097">
        <w:rPr>
          <w:rFonts w:ascii="Arial" w:eastAsia="Calibri" w:hAnsi="Arial" w:cs="Arial"/>
          <w:sz w:val="24"/>
          <w:szCs w:val="24"/>
        </w:rPr>
        <w:t>Υπό το φως των πιο πάνω, η Κοινοβουλευτική Επιτροπή Ενέργειας, Εμπορίου, Βιομηχανίας και Τουρισμού, αφού έλαβε υπόψη όλα όσα τέθηκαν ενώπιόν της,</w:t>
      </w:r>
      <w:r w:rsidR="009E501F">
        <w:rPr>
          <w:rFonts w:ascii="Arial" w:eastAsia="Calibri" w:hAnsi="Arial" w:cs="Arial"/>
          <w:sz w:val="24"/>
          <w:szCs w:val="24"/>
        </w:rPr>
        <w:t xml:space="preserve"> κατά πλειοψηφία του προέδρου και των μελών της βουλευτών </w:t>
      </w:r>
      <w:r w:rsidR="001F7665">
        <w:rPr>
          <w:rFonts w:ascii="Arial" w:eastAsia="Calibri" w:hAnsi="Arial" w:cs="Arial"/>
          <w:sz w:val="24"/>
          <w:szCs w:val="24"/>
        </w:rPr>
        <w:t xml:space="preserve">των κοινοβουλευτικών </w:t>
      </w:r>
      <w:r w:rsidR="001F7665">
        <w:rPr>
          <w:rFonts w:ascii="Arial" w:eastAsia="Calibri" w:hAnsi="Arial" w:cs="Arial"/>
          <w:sz w:val="24"/>
          <w:szCs w:val="24"/>
        </w:rPr>
        <w:lastRenderedPageBreak/>
        <w:t>ομάδων</w:t>
      </w:r>
      <w:r w:rsidR="009E501F">
        <w:rPr>
          <w:rFonts w:ascii="Arial" w:eastAsia="Calibri" w:hAnsi="Arial" w:cs="Arial"/>
          <w:sz w:val="24"/>
          <w:szCs w:val="24"/>
        </w:rPr>
        <w:t xml:space="preserve"> </w:t>
      </w:r>
      <w:r w:rsidR="001F7665">
        <w:rPr>
          <w:rFonts w:ascii="Arial" w:eastAsia="Calibri" w:hAnsi="Arial" w:cs="Arial"/>
          <w:sz w:val="24"/>
          <w:szCs w:val="24"/>
        </w:rPr>
        <w:t xml:space="preserve">του </w:t>
      </w:r>
      <w:r w:rsidR="009E501F">
        <w:rPr>
          <w:rFonts w:ascii="Arial" w:eastAsia="Calibri" w:hAnsi="Arial" w:cs="Arial"/>
          <w:sz w:val="24"/>
          <w:szCs w:val="24"/>
        </w:rPr>
        <w:t>Δημοκρατικού Συναγερμού, ΑΚΕΛ-Αριστερά-Νέες Δυνάμεις</w:t>
      </w:r>
      <w:r w:rsidR="001F7665">
        <w:rPr>
          <w:rFonts w:ascii="Arial" w:eastAsia="Calibri" w:hAnsi="Arial" w:cs="Arial"/>
          <w:sz w:val="24"/>
          <w:szCs w:val="24"/>
        </w:rPr>
        <w:t xml:space="preserve"> και</w:t>
      </w:r>
      <w:r w:rsidR="009E501F">
        <w:rPr>
          <w:rFonts w:ascii="Arial" w:eastAsia="Calibri" w:hAnsi="Arial" w:cs="Arial"/>
          <w:sz w:val="24"/>
          <w:szCs w:val="24"/>
        </w:rPr>
        <w:t xml:space="preserve"> </w:t>
      </w:r>
      <w:r w:rsidR="001F7665">
        <w:rPr>
          <w:rFonts w:ascii="Arial" w:eastAsia="Calibri" w:hAnsi="Arial" w:cs="Arial"/>
          <w:sz w:val="24"/>
          <w:szCs w:val="24"/>
        </w:rPr>
        <w:t>του</w:t>
      </w:r>
      <w:r w:rsidR="009E501F">
        <w:rPr>
          <w:rFonts w:ascii="Arial" w:eastAsia="Calibri" w:hAnsi="Arial" w:cs="Arial"/>
          <w:sz w:val="24"/>
          <w:szCs w:val="24"/>
        </w:rPr>
        <w:t xml:space="preserve"> Δημοκρατικού Κόμματος, </w:t>
      </w:r>
      <w:r w:rsidR="001F7665">
        <w:rPr>
          <w:rFonts w:ascii="Arial" w:eastAsia="Calibri" w:hAnsi="Arial" w:cs="Arial"/>
          <w:sz w:val="24"/>
          <w:szCs w:val="24"/>
        </w:rPr>
        <w:t xml:space="preserve">καθώς και </w:t>
      </w:r>
      <w:r w:rsidR="00386C3A">
        <w:rPr>
          <w:rFonts w:ascii="Arial" w:eastAsia="Calibri" w:hAnsi="Arial" w:cs="Arial"/>
          <w:sz w:val="24"/>
          <w:szCs w:val="24"/>
        </w:rPr>
        <w:t>του μέλους της βουλευτή</w:t>
      </w:r>
      <w:r w:rsidR="009E501F">
        <w:rPr>
          <w:rFonts w:ascii="Arial" w:eastAsia="Calibri" w:hAnsi="Arial" w:cs="Arial"/>
          <w:sz w:val="24"/>
          <w:szCs w:val="24"/>
        </w:rPr>
        <w:t xml:space="preserve"> του Κινήματος Σοσιαλδημοκρατών ΕΔΕΚ και</w:t>
      </w:r>
      <w:r w:rsidR="00386C3A">
        <w:rPr>
          <w:rFonts w:ascii="Arial" w:eastAsia="Calibri" w:hAnsi="Arial" w:cs="Arial"/>
          <w:sz w:val="24"/>
          <w:szCs w:val="24"/>
        </w:rPr>
        <w:t xml:space="preserve"> του μέλους της βουλευτή</w:t>
      </w:r>
      <w:r w:rsidR="009E501F">
        <w:rPr>
          <w:rFonts w:ascii="Arial" w:eastAsia="Calibri" w:hAnsi="Arial" w:cs="Arial"/>
          <w:sz w:val="24"/>
          <w:szCs w:val="24"/>
        </w:rPr>
        <w:t xml:space="preserve"> της Δημοκρατικής Παράταξης</w:t>
      </w:r>
      <w:r w:rsidR="00203419">
        <w:rPr>
          <w:rFonts w:ascii="Arial" w:eastAsia="Calibri" w:hAnsi="Arial" w:cs="Arial"/>
          <w:sz w:val="24"/>
          <w:szCs w:val="24"/>
        </w:rPr>
        <w:t>,</w:t>
      </w:r>
      <w:r w:rsidR="00AC66AA">
        <w:rPr>
          <w:rFonts w:ascii="Arial" w:eastAsia="Calibri" w:hAnsi="Arial" w:cs="Arial"/>
          <w:sz w:val="24"/>
          <w:szCs w:val="24"/>
        </w:rPr>
        <w:t xml:space="preserve"> εισηγ</w:t>
      </w:r>
      <w:r w:rsidR="00203419">
        <w:rPr>
          <w:rFonts w:ascii="Arial" w:eastAsia="Calibri" w:hAnsi="Arial" w:cs="Arial"/>
          <w:sz w:val="24"/>
          <w:szCs w:val="24"/>
        </w:rPr>
        <w:t>εί</w:t>
      </w:r>
      <w:r w:rsidR="00AC66AA">
        <w:rPr>
          <w:rFonts w:ascii="Arial" w:eastAsia="Calibri" w:hAnsi="Arial" w:cs="Arial"/>
          <w:sz w:val="24"/>
          <w:szCs w:val="24"/>
        </w:rPr>
        <w:t>ται στη Βουλή την ψήφιση του νομοσχεδίου σε νόμο</w:t>
      </w:r>
      <w:r w:rsidR="001F7665">
        <w:rPr>
          <w:rFonts w:ascii="Arial" w:eastAsia="Calibri" w:hAnsi="Arial" w:cs="Arial"/>
          <w:sz w:val="24"/>
          <w:szCs w:val="24"/>
        </w:rPr>
        <w:t xml:space="preserve">, </w:t>
      </w:r>
      <w:r w:rsidR="001F7665" w:rsidRPr="001F7665">
        <w:rPr>
          <w:rFonts w:ascii="Arial" w:eastAsia="Calibri" w:hAnsi="Arial" w:cs="Arial"/>
          <w:sz w:val="24"/>
          <w:szCs w:val="24"/>
        </w:rPr>
        <w:t xml:space="preserve">όπως αυτό έχει </w:t>
      </w:r>
      <w:r w:rsidR="001F7665">
        <w:rPr>
          <w:rFonts w:ascii="Arial" w:eastAsia="Calibri" w:hAnsi="Arial" w:cs="Arial"/>
          <w:sz w:val="24"/>
          <w:szCs w:val="24"/>
        </w:rPr>
        <w:t xml:space="preserve">τροποποιηθεί </w:t>
      </w:r>
      <w:r w:rsidR="001F7665" w:rsidRPr="001F7665">
        <w:rPr>
          <w:rFonts w:ascii="Arial" w:eastAsia="Calibri" w:hAnsi="Arial" w:cs="Arial"/>
          <w:sz w:val="24"/>
          <w:szCs w:val="24"/>
        </w:rPr>
        <w:t>σύμφωνα με τα πιο πάνω</w:t>
      </w:r>
      <w:r w:rsidR="001F7665">
        <w:rPr>
          <w:rFonts w:ascii="Arial" w:eastAsia="Calibri" w:hAnsi="Arial" w:cs="Arial"/>
          <w:sz w:val="24"/>
          <w:szCs w:val="24"/>
        </w:rPr>
        <w:t>.</w:t>
      </w:r>
    </w:p>
    <w:p w14:paraId="09D0A724" w14:textId="19F7FA8D" w:rsidR="00AC66AA" w:rsidRDefault="00AC66AA" w:rsidP="008A2899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Το μέλος της επιτροπής βουλευτής του Κινήματος Οικολόγων-Συνεργασία Πολιτών επιφυλάχθηκε να τοποθετηθεί επί του νομοσχεδίου κατά τη συζήτησή του στην ολομέλεια του σώματος.</w:t>
      </w:r>
    </w:p>
    <w:p w14:paraId="4BA9EFA6" w14:textId="77777777" w:rsidR="00AC66AA" w:rsidRDefault="00AC66AA" w:rsidP="008A2899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91A248A" w14:textId="54F7E35D" w:rsidR="00B35556" w:rsidRPr="00582D7E" w:rsidRDefault="00C129CC" w:rsidP="00B35556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C25F5">
        <w:rPr>
          <w:rFonts w:ascii="Arial" w:hAnsi="Arial" w:cs="Arial"/>
          <w:sz w:val="24"/>
          <w:szCs w:val="24"/>
          <w:lang w:val="en-US"/>
        </w:rPr>
        <w:t>4</w:t>
      </w:r>
      <w:r w:rsidR="00FC5313">
        <w:rPr>
          <w:rFonts w:ascii="Arial" w:hAnsi="Arial" w:cs="Arial"/>
          <w:sz w:val="24"/>
          <w:szCs w:val="24"/>
        </w:rPr>
        <w:t xml:space="preserve"> </w:t>
      </w:r>
      <w:r w:rsidR="00314568">
        <w:rPr>
          <w:rFonts w:ascii="Arial" w:hAnsi="Arial" w:cs="Arial"/>
          <w:sz w:val="24"/>
          <w:szCs w:val="24"/>
        </w:rPr>
        <w:t>Μαΐου</w:t>
      </w:r>
      <w:r w:rsidR="001468E8">
        <w:rPr>
          <w:rFonts w:ascii="Arial" w:hAnsi="Arial" w:cs="Arial"/>
          <w:sz w:val="24"/>
          <w:szCs w:val="24"/>
        </w:rPr>
        <w:t xml:space="preserve"> 2022</w:t>
      </w:r>
    </w:p>
    <w:p w14:paraId="1879C181" w14:textId="09228C29" w:rsidR="001B2317" w:rsidRPr="00582D7E" w:rsidRDefault="00E07C42" w:rsidP="00B35556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82D7E">
        <w:rPr>
          <w:rFonts w:ascii="Arial" w:hAnsi="Arial" w:cs="Arial"/>
          <w:sz w:val="24"/>
          <w:szCs w:val="24"/>
        </w:rPr>
        <w:t>Αρ. Φακ.</w:t>
      </w:r>
      <w:r w:rsidR="001669BD" w:rsidRPr="00582D7E">
        <w:rPr>
          <w:rFonts w:ascii="Arial" w:hAnsi="Arial" w:cs="Arial"/>
          <w:sz w:val="24"/>
          <w:szCs w:val="24"/>
        </w:rPr>
        <w:t xml:space="preserve">: </w:t>
      </w:r>
      <w:r w:rsidR="003738D5" w:rsidRPr="00582D7E">
        <w:rPr>
          <w:rFonts w:ascii="Arial" w:hAnsi="Arial" w:cs="Arial"/>
          <w:sz w:val="24"/>
          <w:szCs w:val="24"/>
        </w:rPr>
        <w:t xml:space="preserve"> </w:t>
      </w:r>
      <w:r w:rsidR="00A6741B" w:rsidRPr="00582D7E">
        <w:rPr>
          <w:rFonts w:ascii="Arial" w:hAnsi="Arial" w:cs="Arial"/>
          <w:sz w:val="24"/>
          <w:szCs w:val="24"/>
        </w:rPr>
        <w:t>23.01.06</w:t>
      </w:r>
      <w:r w:rsidR="00843D25">
        <w:rPr>
          <w:rFonts w:ascii="Arial" w:hAnsi="Arial" w:cs="Arial"/>
          <w:sz w:val="24"/>
          <w:szCs w:val="24"/>
        </w:rPr>
        <w:t>3</w:t>
      </w:r>
      <w:r w:rsidR="00A6741B" w:rsidRPr="00582D7E">
        <w:rPr>
          <w:rFonts w:ascii="Arial" w:hAnsi="Arial" w:cs="Arial"/>
          <w:sz w:val="24"/>
          <w:szCs w:val="24"/>
        </w:rPr>
        <w:t>.</w:t>
      </w:r>
      <w:r w:rsidR="00843D25">
        <w:rPr>
          <w:rFonts w:ascii="Arial" w:hAnsi="Arial" w:cs="Arial"/>
          <w:sz w:val="24"/>
          <w:szCs w:val="24"/>
        </w:rPr>
        <w:t>047</w:t>
      </w:r>
      <w:r w:rsidR="00A6741B" w:rsidRPr="00582D7E">
        <w:rPr>
          <w:rFonts w:ascii="Arial" w:hAnsi="Arial" w:cs="Arial"/>
          <w:sz w:val="24"/>
          <w:szCs w:val="24"/>
        </w:rPr>
        <w:t>-202</w:t>
      </w:r>
      <w:r w:rsidR="00843D25">
        <w:rPr>
          <w:rFonts w:ascii="Arial" w:hAnsi="Arial" w:cs="Arial"/>
          <w:sz w:val="24"/>
          <w:szCs w:val="24"/>
        </w:rPr>
        <w:t>2</w:t>
      </w:r>
    </w:p>
    <w:p w14:paraId="1153E973" w14:textId="4E8FBCB4" w:rsidR="003738D5" w:rsidRPr="00582D7E" w:rsidRDefault="003738D5" w:rsidP="00DE7916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82D7E">
        <w:rPr>
          <w:rFonts w:ascii="Arial" w:hAnsi="Arial" w:cs="Arial"/>
          <w:sz w:val="24"/>
          <w:szCs w:val="24"/>
        </w:rPr>
        <w:tab/>
        <w:t xml:space="preserve">         </w:t>
      </w:r>
    </w:p>
    <w:p w14:paraId="7C7D73A7" w14:textId="4C65F250" w:rsidR="000050A8" w:rsidRPr="00775B69" w:rsidRDefault="00A6741B" w:rsidP="00AE610F">
      <w:pPr>
        <w:widowControl w:val="0"/>
        <w:tabs>
          <w:tab w:val="left" w:pos="567"/>
          <w:tab w:val="left" w:pos="4961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582D7E">
        <w:rPr>
          <w:rFonts w:ascii="Arial" w:hAnsi="Arial" w:cs="Arial"/>
          <w:sz w:val="18"/>
          <w:szCs w:val="18"/>
        </w:rPr>
        <w:t>ΧΑ</w:t>
      </w:r>
      <w:r w:rsidR="00237599" w:rsidRPr="00582D7E">
        <w:rPr>
          <w:rFonts w:ascii="Arial" w:hAnsi="Arial" w:cs="Arial"/>
          <w:sz w:val="18"/>
          <w:szCs w:val="18"/>
        </w:rPr>
        <w:t>/</w:t>
      </w:r>
      <w:r w:rsidR="00C129CC">
        <w:rPr>
          <w:rFonts w:ascii="Arial" w:hAnsi="Arial" w:cs="Arial"/>
          <w:sz w:val="18"/>
          <w:szCs w:val="18"/>
        </w:rPr>
        <w:t>ΝΧ/</w:t>
      </w:r>
      <w:r w:rsidR="00775B69">
        <w:rPr>
          <w:rFonts w:ascii="Arial" w:hAnsi="Arial" w:cs="Arial"/>
          <w:sz w:val="18"/>
          <w:szCs w:val="18"/>
        </w:rPr>
        <w:t>ΘΗ</w:t>
      </w:r>
    </w:p>
    <w:sectPr w:rsidR="000050A8" w:rsidRPr="00775B69" w:rsidSect="00C129CC">
      <w:headerReference w:type="default" r:id="rId8"/>
      <w:pgSz w:w="11906" w:h="16838" w:code="9"/>
      <w:pgMar w:top="1418" w:right="1418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CDA4A" w14:textId="77777777" w:rsidR="003B7933" w:rsidRDefault="003B7933" w:rsidP="00336E4E">
      <w:pPr>
        <w:spacing w:after="0" w:line="240" w:lineRule="auto"/>
      </w:pPr>
      <w:r>
        <w:separator/>
      </w:r>
    </w:p>
  </w:endnote>
  <w:endnote w:type="continuationSeparator" w:id="0">
    <w:p w14:paraId="172DEF3A" w14:textId="77777777" w:rsidR="003B7933" w:rsidRDefault="003B7933" w:rsidP="00336E4E">
      <w:pPr>
        <w:spacing w:after="0" w:line="240" w:lineRule="auto"/>
      </w:pPr>
      <w:r>
        <w:continuationSeparator/>
      </w:r>
    </w:p>
  </w:endnote>
  <w:endnote w:type="continuationNotice" w:id="1">
    <w:p w14:paraId="0F9B60FF" w14:textId="77777777" w:rsidR="003B7933" w:rsidRDefault="003B79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 (Founder Extended)">
    <w:altName w:val="SimSun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1E4E6" w14:textId="77777777" w:rsidR="003B7933" w:rsidRDefault="003B7933" w:rsidP="00336E4E">
      <w:pPr>
        <w:spacing w:after="0" w:line="240" w:lineRule="auto"/>
      </w:pPr>
      <w:r>
        <w:separator/>
      </w:r>
    </w:p>
  </w:footnote>
  <w:footnote w:type="continuationSeparator" w:id="0">
    <w:p w14:paraId="4207AD0D" w14:textId="77777777" w:rsidR="003B7933" w:rsidRDefault="003B7933" w:rsidP="00336E4E">
      <w:pPr>
        <w:spacing w:after="0" w:line="240" w:lineRule="auto"/>
      </w:pPr>
      <w:r>
        <w:continuationSeparator/>
      </w:r>
    </w:p>
  </w:footnote>
  <w:footnote w:type="continuationNotice" w:id="1">
    <w:p w14:paraId="3978C0BE" w14:textId="77777777" w:rsidR="003B7933" w:rsidRDefault="003B79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9310450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208202" w14:textId="3AEC331B" w:rsidR="00A42BD2" w:rsidRPr="00A42BD2" w:rsidRDefault="00A42BD2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A42BD2">
          <w:rPr>
            <w:rFonts w:ascii="Arial" w:hAnsi="Arial" w:cs="Arial"/>
            <w:sz w:val="24"/>
            <w:szCs w:val="24"/>
          </w:rPr>
          <w:fldChar w:fldCharType="begin"/>
        </w:r>
        <w:r w:rsidRPr="00A42BD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42BD2">
          <w:rPr>
            <w:rFonts w:ascii="Arial" w:hAnsi="Arial" w:cs="Arial"/>
            <w:sz w:val="24"/>
            <w:szCs w:val="24"/>
          </w:rPr>
          <w:fldChar w:fldCharType="separate"/>
        </w:r>
        <w:r w:rsidR="00E0796F">
          <w:rPr>
            <w:rFonts w:ascii="Arial" w:hAnsi="Arial" w:cs="Arial"/>
            <w:noProof/>
            <w:sz w:val="24"/>
            <w:szCs w:val="24"/>
          </w:rPr>
          <w:t>3</w:t>
        </w:r>
        <w:r w:rsidRPr="00A42BD2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A74EFF9" w14:textId="77777777" w:rsidR="00A42BD2" w:rsidRDefault="00A42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06F9"/>
    <w:multiLevelType w:val="hybridMultilevel"/>
    <w:tmpl w:val="DAB293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47B01"/>
    <w:multiLevelType w:val="hybridMultilevel"/>
    <w:tmpl w:val="754C5B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749C4"/>
    <w:multiLevelType w:val="hybridMultilevel"/>
    <w:tmpl w:val="F76A60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F7CFF"/>
    <w:multiLevelType w:val="hybridMultilevel"/>
    <w:tmpl w:val="22D839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64644"/>
    <w:multiLevelType w:val="hybridMultilevel"/>
    <w:tmpl w:val="678A83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D33A5"/>
    <w:multiLevelType w:val="hybridMultilevel"/>
    <w:tmpl w:val="F1A016E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22786"/>
    <w:multiLevelType w:val="hybridMultilevel"/>
    <w:tmpl w:val="F192EE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96BD5"/>
    <w:multiLevelType w:val="hybridMultilevel"/>
    <w:tmpl w:val="B2E6AC9E"/>
    <w:lvl w:ilvl="0" w:tplc="3A9CD21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230B6F"/>
    <w:multiLevelType w:val="hybridMultilevel"/>
    <w:tmpl w:val="B26C772E"/>
    <w:lvl w:ilvl="0" w:tplc="CBCA8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58388F"/>
    <w:multiLevelType w:val="hybridMultilevel"/>
    <w:tmpl w:val="8DD6CB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17166"/>
    <w:multiLevelType w:val="hybridMultilevel"/>
    <w:tmpl w:val="B61A7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63DDB"/>
    <w:multiLevelType w:val="hybridMultilevel"/>
    <w:tmpl w:val="5C824EEA"/>
    <w:lvl w:ilvl="0" w:tplc="067C0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DD339FD"/>
    <w:multiLevelType w:val="hybridMultilevel"/>
    <w:tmpl w:val="0CD0EE3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D4523"/>
    <w:multiLevelType w:val="hybridMultilevel"/>
    <w:tmpl w:val="B8CE39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0328B"/>
    <w:multiLevelType w:val="hybridMultilevel"/>
    <w:tmpl w:val="9516EA0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015DD"/>
    <w:multiLevelType w:val="hybridMultilevel"/>
    <w:tmpl w:val="6DF23B10"/>
    <w:lvl w:ilvl="0" w:tplc="656A16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75242"/>
    <w:multiLevelType w:val="hybridMultilevel"/>
    <w:tmpl w:val="B50E636C"/>
    <w:lvl w:ilvl="0" w:tplc="2168007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81E93"/>
    <w:multiLevelType w:val="hybridMultilevel"/>
    <w:tmpl w:val="1E40F3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D4DE5"/>
    <w:multiLevelType w:val="hybridMultilevel"/>
    <w:tmpl w:val="5F8C1866"/>
    <w:lvl w:ilvl="0" w:tplc="4B0449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D37EF"/>
    <w:multiLevelType w:val="hybridMultilevel"/>
    <w:tmpl w:val="2C2E47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15A64"/>
    <w:multiLevelType w:val="hybridMultilevel"/>
    <w:tmpl w:val="ABD0C71C"/>
    <w:lvl w:ilvl="0" w:tplc="9894CEC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65ED9"/>
    <w:multiLevelType w:val="hybridMultilevel"/>
    <w:tmpl w:val="1E40F3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86804"/>
    <w:multiLevelType w:val="hybridMultilevel"/>
    <w:tmpl w:val="5D3077AA"/>
    <w:lvl w:ilvl="0" w:tplc="3A62399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C7BD9"/>
    <w:multiLevelType w:val="hybridMultilevel"/>
    <w:tmpl w:val="1F3E00DE"/>
    <w:lvl w:ilvl="0" w:tplc="9F90F1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D5DDE"/>
    <w:multiLevelType w:val="hybridMultilevel"/>
    <w:tmpl w:val="EEF83D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46FBE"/>
    <w:multiLevelType w:val="hybridMultilevel"/>
    <w:tmpl w:val="544410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E2E9B"/>
    <w:multiLevelType w:val="hybridMultilevel"/>
    <w:tmpl w:val="4DAC5388"/>
    <w:lvl w:ilvl="0" w:tplc="8B2C9B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97B3EA6"/>
    <w:multiLevelType w:val="hybridMultilevel"/>
    <w:tmpl w:val="1910D7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C4B8B"/>
    <w:multiLevelType w:val="hybridMultilevel"/>
    <w:tmpl w:val="DD5C96F4"/>
    <w:lvl w:ilvl="0" w:tplc="BA8E83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FB4154"/>
    <w:multiLevelType w:val="hybridMultilevel"/>
    <w:tmpl w:val="E18656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20166">
    <w:abstractNumId w:val="28"/>
  </w:num>
  <w:num w:numId="2" w16cid:durableId="46993790">
    <w:abstractNumId w:val="7"/>
  </w:num>
  <w:num w:numId="3" w16cid:durableId="1108230762">
    <w:abstractNumId w:val="8"/>
  </w:num>
  <w:num w:numId="4" w16cid:durableId="945382325">
    <w:abstractNumId w:val="16"/>
  </w:num>
  <w:num w:numId="5" w16cid:durableId="1119299119">
    <w:abstractNumId w:val="23"/>
  </w:num>
  <w:num w:numId="6" w16cid:durableId="774864507">
    <w:abstractNumId w:val="13"/>
  </w:num>
  <w:num w:numId="7" w16cid:durableId="916212088">
    <w:abstractNumId w:val="18"/>
  </w:num>
  <w:num w:numId="8" w16cid:durableId="2032873975">
    <w:abstractNumId w:val="11"/>
  </w:num>
  <w:num w:numId="9" w16cid:durableId="1255557363">
    <w:abstractNumId w:val="26"/>
  </w:num>
  <w:num w:numId="10" w16cid:durableId="1005086082">
    <w:abstractNumId w:val="9"/>
  </w:num>
  <w:num w:numId="11" w16cid:durableId="957953176">
    <w:abstractNumId w:val="10"/>
  </w:num>
  <w:num w:numId="12" w16cid:durableId="1281297414">
    <w:abstractNumId w:val="22"/>
  </w:num>
  <w:num w:numId="13" w16cid:durableId="1822771222">
    <w:abstractNumId w:val="20"/>
  </w:num>
  <w:num w:numId="14" w16cid:durableId="394621574">
    <w:abstractNumId w:val="29"/>
  </w:num>
  <w:num w:numId="15" w16cid:durableId="1350989386">
    <w:abstractNumId w:val="24"/>
  </w:num>
  <w:num w:numId="16" w16cid:durableId="729498006">
    <w:abstractNumId w:val="3"/>
  </w:num>
  <w:num w:numId="17" w16cid:durableId="373232384">
    <w:abstractNumId w:val="2"/>
  </w:num>
  <w:num w:numId="18" w16cid:durableId="51386597">
    <w:abstractNumId w:val="1"/>
  </w:num>
  <w:num w:numId="19" w16cid:durableId="412167775">
    <w:abstractNumId w:val="15"/>
  </w:num>
  <w:num w:numId="20" w16cid:durableId="936601852">
    <w:abstractNumId w:val="17"/>
  </w:num>
  <w:num w:numId="21" w16cid:durableId="645204667">
    <w:abstractNumId w:val="19"/>
  </w:num>
  <w:num w:numId="22" w16cid:durableId="348600916">
    <w:abstractNumId w:val="0"/>
  </w:num>
  <w:num w:numId="23" w16cid:durableId="1442066917">
    <w:abstractNumId w:val="21"/>
  </w:num>
  <w:num w:numId="24" w16cid:durableId="1457137317">
    <w:abstractNumId w:val="4"/>
  </w:num>
  <w:num w:numId="25" w16cid:durableId="6903715">
    <w:abstractNumId w:val="6"/>
  </w:num>
  <w:num w:numId="26" w16cid:durableId="1754353425">
    <w:abstractNumId w:val="27"/>
  </w:num>
  <w:num w:numId="27" w16cid:durableId="1571501364">
    <w:abstractNumId w:val="5"/>
  </w:num>
  <w:num w:numId="28" w16cid:durableId="2017152424">
    <w:abstractNumId w:val="14"/>
  </w:num>
  <w:num w:numId="29" w16cid:durableId="198864452">
    <w:abstractNumId w:val="12"/>
  </w:num>
  <w:num w:numId="30" w16cid:durableId="20498670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33"/>
    <w:rsid w:val="00000EAA"/>
    <w:rsid w:val="00001434"/>
    <w:rsid w:val="00001C80"/>
    <w:rsid w:val="000050A8"/>
    <w:rsid w:val="000050BF"/>
    <w:rsid w:val="000051B0"/>
    <w:rsid w:val="0000553E"/>
    <w:rsid w:val="00006472"/>
    <w:rsid w:val="000066DD"/>
    <w:rsid w:val="0000716B"/>
    <w:rsid w:val="00007B9E"/>
    <w:rsid w:val="000105BC"/>
    <w:rsid w:val="00011061"/>
    <w:rsid w:val="00012499"/>
    <w:rsid w:val="00012722"/>
    <w:rsid w:val="00012D7F"/>
    <w:rsid w:val="00017BC6"/>
    <w:rsid w:val="00023323"/>
    <w:rsid w:val="00023CD7"/>
    <w:rsid w:val="000248A6"/>
    <w:rsid w:val="00025043"/>
    <w:rsid w:val="0002784E"/>
    <w:rsid w:val="000311DF"/>
    <w:rsid w:val="00032841"/>
    <w:rsid w:val="00032D77"/>
    <w:rsid w:val="000331A9"/>
    <w:rsid w:val="00036B07"/>
    <w:rsid w:val="00036C57"/>
    <w:rsid w:val="000412BE"/>
    <w:rsid w:val="0004130A"/>
    <w:rsid w:val="000517ED"/>
    <w:rsid w:val="00052D99"/>
    <w:rsid w:val="0005577D"/>
    <w:rsid w:val="0005627B"/>
    <w:rsid w:val="000606A5"/>
    <w:rsid w:val="00062145"/>
    <w:rsid w:val="0006552C"/>
    <w:rsid w:val="00066A98"/>
    <w:rsid w:val="00071331"/>
    <w:rsid w:val="000713BD"/>
    <w:rsid w:val="00074429"/>
    <w:rsid w:val="00074CA3"/>
    <w:rsid w:val="00074F28"/>
    <w:rsid w:val="00076FBA"/>
    <w:rsid w:val="00080700"/>
    <w:rsid w:val="0008276C"/>
    <w:rsid w:val="00082B43"/>
    <w:rsid w:val="00085C48"/>
    <w:rsid w:val="00086182"/>
    <w:rsid w:val="00087045"/>
    <w:rsid w:val="00091805"/>
    <w:rsid w:val="00092C4F"/>
    <w:rsid w:val="000942F8"/>
    <w:rsid w:val="000961C1"/>
    <w:rsid w:val="000A617B"/>
    <w:rsid w:val="000B09BB"/>
    <w:rsid w:val="000B2672"/>
    <w:rsid w:val="000B5E99"/>
    <w:rsid w:val="000C073C"/>
    <w:rsid w:val="000D0E06"/>
    <w:rsid w:val="000D191C"/>
    <w:rsid w:val="000D508B"/>
    <w:rsid w:val="000D5768"/>
    <w:rsid w:val="000D7214"/>
    <w:rsid w:val="000D7756"/>
    <w:rsid w:val="000E0152"/>
    <w:rsid w:val="000E3B58"/>
    <w:rsid w:val="000E3EA7"/>
    <w:rsid w:val="000E4B21"/>
    <w:rsid w:val="000E598E"/>
    <w:rsid w:val="000E6909"/>
    <w:rsid w:val="000E7AB5"/>
    <w:rsid w:val="000F11EC"/>
    <w:rsid w:val="000F2645"/>
    <w:rsid w:val="000F2AF4"/>
    <w:rsid w:val="000F2BC8"/>
    <w:rsid w:val="000F5C8F"/>
    <w:rsid w:val="000F7B83"/>
    <w:rsid w:val="000F7BD0"/>
    <w:rsid w:val="001001A1"/>
    <w:rsid w:val="00100DC8"/>
    <w:rsid w:val="0010213D"/>
    <w:rsid w:val="001022C4"/>
    <w:rsid w:val="0010268E"/>
    <w:rsid w:val="00103FE1"/>
    <w:rsid w:val="0010731A"/>
    <w:rsid w:val="00111651"/>
    <w:rsid w:val="00111820"/>
    <w:rsid w:val="001134B5"/>
    <w:rsid w:val="001144DB"/>
    <w:rsid w:val="00114780"/>
    <w:rsid w:val="001157B9"/>
    <w:rsid w:val="0011749B"/>
    <w:rsid w:val="00121141"/>
    <w:rsid w:val="001212F9"/>
    <w:rsid w:val="00121D4B"/>
    <w:rsid w:val="00126019"/>
    <w:rsid w:val="00130523"/>
    <w:rsid w:val="00131CEB"/>
    <w:rsid w:val="0013419E"/>
    <w:rsid w:val="001345CB"/>
    <w:rsid w:val="00144810"/>
    <w:rsid w:val="001468E8"/>
    <w:rsid w:val="001477D2"/>
    <w:rsid w:val="00147D22"/>
    <w:rsid w:val="001532E9"/>
    <w:rsid w:val="00155277"/>
    <w:rsid w:val="00160970"/>
    <w:rsid w:val="00160A5D"/>
    <w:rsid w:val="001633F6"/>
    <w:rsid w:val="001669BD"/>
    <w:rsid w:val="00167382"/>
    <w:rsid w:val="00167912"/>
    <w:rsid w:val="00174525"/>
    <w:rsid w:val="00182EAB"/>
    <w:rsid w:val="00183A81"/>
    <w:rsid w:val="00184104"/>
    <w:rsid w:val="0018506C"/>
    <w:rsid w:val="00185674"/>
    <w:rsid w:val="00185BFE"/>
    <w:rsid w:val="00186561"/>
    <w:rsid w:val="00197849"/>
    <w:rsid w:val="001A1428"/>
    <w:rsid w:val="001A1835"/>
    <w:rsid w:val="001A26B0"/>
    <w:rsid w:val="001A5D52"/>
    <w:rsid w:val="001A6A6E"/>
    <w:rsid w:val="001B0191"/>
    <w:rsid w:val="001B0714"/>
    <w:rsid w:val="001B10F6"/>
    <w:rsid w:val="001B1C51"/>
    <w:rsid w:val="001B2317"/>
    <w:rsid w:val="001B3525"/>
    <w:rsid w:val="001B4B1B"/>
    <w:rsid w:val="001B6EFF"/>
    <w:rsid w:val="001C3F40"/>
    <w:rsid w:val="001C458F"/>
    <w:rsid w:val="001C6D84"/>
    <w:rsid w:val="001C6D99"/>
    <w:rsid w:val="001C6FB8"/>
    <w:rsid w:val="001C7D57"/>
    <w:rsid w:val="001D02E0"/>
    <w:rsid w:val="001D0C5F"/>
    <w:rsid w:val="001D1F45"/>
    <w:rsid w:val="001D30A5"/>
    <w:rsid w:val="001D5526"/>
    <w:rsid w:val="001D7FC0"/>
    <w:rsid w:val="001E2E91"/>
    <w:rsid w:val="001E7C3C"/>
    <w:rsid w:val="001F02E2"/>
    <w:rsid w:val="001F191E"/>
    <w:rsid w:val="001F20B5"/>
    <w:rsid w:val="001F2B30"/>
    <w:rsid w:val="001F3C52"/>
    <w:rsid w:val="001F4AAF"/>
    <w:rsid w:val="001F644A"/>
    <w:rsid w:val="001F7665"/>
    <w:rsid w:val="00201153"/>
    <w:rsid w:val="002023A4"/>
    <w:rsid w:val="00203419"/>
    <w:rsid w:val="002038A3"/>
    <w:rsid w:val="002046EA"/>
    <w:rsid w:val="002050CE"/>
    <w:rsid w:val="0020600E"/>
    <w:rsid w:val="00212ADA"/>
    <w:rsid w:val="00214C62"/>
    <w:rsid w:val="00217A6F"/>
    <w:rsid w:val="00217C5F"/>
    <w:rsid w:val="00217F73"/>
    <w:rsid w:val="00220A78"/>
    <w:rsid w:val="00221296"/>
    <w:rsid w:val="00222C2A"/>
    <w:rsid w:val="002239EE"/>
    <w:rsid w:val="00224C08"/>
    <w:rsid w:val="0022578A"/>
    <w:rsid w:val="002268A5"/>
    <w:rsid w:val="00227812"/>
    <w:rsid w:val="002303B1"/>
    <w:rsid w:val="002304CA"/>
    <w:rsid w:val="0023251F"/>
    <w:rsid w:val="00235883"/>
    <w:rsid w:val="0023608E"/>
    <w:rsid w:val="00237047"/>
    <w:rsid w:val="00237599"/>
    <w:rsid w:val="00242A1C"/>
    <w:rsid w:val="00243FEA"/>
    <w:rsid w:val="00246E5E"/>
    <w:rsid w:val="002470A0"/>
    <w:rsid w:val="00252A6C"/>
    <w:rsid w:val="00252CDC"/>
    <w:rsid w:val="00255B01"/>
    <w:rsid w:val="00256D92"/>
    <w:rsid w:val="002576BF"/>
    <w:rsid w:val="0026014C"/>
    <w:rsid w:val="00261523"/>
    <w:rsid w:val="0026154B"/>
    <w:rsid w:val="00261707"/>
    <w:rsid w:val="00262BE0"/>
    <w:rsid w:val="00265768"/>
    <w:rsid w:val="00266C5B"/>
    <w:rsid w:val="00267715"/>
    <w:rsid w:val="0027114B"/>
    <w:rsid w:val="00271212"/>
    <w:rsid w:val="00274D06"/>
    <w:rsid w:val="00277B16"/>
    <w:rsid w:val="00280014"/>
    <w:rsid w:val="00287F7B"/>
    <w:rsid w:val="00292EFB"/>
    <w:rsid w:val="002A2806"/>
    <w:rsid w:val="002A293D"/>
    <w:rsid w:val="002B36A6"/>
    <w:rsid w:val="002C0D55"/>
    <w:rsid w:val="002C1781"/>
    <w:rsid w:val="002C2A67"/>
    <w:rsid w:val="002D302C"/>
    <w:rsid w:val="002D4C09"/>
    <w:rsid w:val="002E2126"/>
    <w:rsid w:val="002E4720"/>
    <w:rsid w:val="002E522C"/>
    <w:rsid w:val="002E5785"/>
    <w:rsid w:val="002E674D"/>
    <w:rsid w:val="002E6BAA"/>
    <w:rsid w:val="002E74F4"/>
    <w:rsid w:val="002E7989"/>
    <w:rsid w:val="002F168F"/>
    <w:rsid w:val="002F1A34"/>
    <w:rsid w:val="002F3B52"/>
    <w:rsid w:val="002F3D45"/>
    <w:rsid w:val="002F43AA"/>
    <w:rsid w:val="002F5472"/>
    <w:rsid w:val="0030072E"/>
    <w:rsid w:val="00300AD3"/>
    <w:rsid w:val="003012CA"/>
    <w:rsid w:val="00301A88"/>
    <w:rsid w:val="0030284D"/>
    <w:rsid w:val="003033CB"/>
    <w:rsid w:val="003044F7"/>
    <w:rsid w:val="00305593"/>
    <w:rsid w:val="00305A7B"/>
    <w:rsid w:val="00305E24"/>
    <w:rsid w:val="003126A1"/>
    <w:rsid w:val="00312F3E"/>
    <w:rsid w:val="00313064"/>
    <w:rsid w:val="003137C4"/>
    <w:rsid w:val="00314568"/>
    <w:rsid w:val="00314B34"/>
    <w:rsid w:val="0031763B"/>
    <w:rsid w:val="00317DC8"/>
    <w:rsid w:val="00321436"/>
    <w:rsid w:val="00323537"/>
    <w:rsid w:val="00323C76"/>
    <w:rsid w:val="00334E98"/>
    <w:rsid w:val="00336091"/>
    <w:rsid w:val="00336E4E"/>
    <w:rsid w:val="00336FA6"/>
    <w:rsid w:val="00337119"/>
    <w:rsid w:val="00337D36"/>
    <w:rsid w:val="003510B8"/>
    <w:rsid w:val="00354FD4"/>
    <w:rsid w:val="00355A64"/>
    <w:rsid w:val="00356483"/>
    <w:rsid w:val="0035659E"/>
    <w:rsid w:val="00356B7C"/>
    <w:rsid w:val="00356FB8"/>
    <w:rsid w:val="003617F8"/>
    <w:rsid w:val="003646D8"/>
    <w:rsid w:val="00364BEC"/>
    <w:rsid w:val="00365438"/>
    <w:rsid w:val="00366075"/>
    <w:rsid w:val="00366651"/>
    <w:rsid w:val="003719D4"/>
    <w:rsid w:val="003720EF"/>
    <w:rsid w:val="003738D5"/>
    <w:rsid w:val="0037452B"/>
    <w:rsid w:val="003745A2"/>
    <w:rsid w:val="003755A5"/>
    <w:rsid w:val="00375BB0"/>
    <w:rsid w:val="00386C3A"/>
    <w:rsid w:val="003932D4"/>
    <w:rsid w:val="003936A8"/>
    <w:rsid w:val="00393ABA"/>
    <w:rsid w:val="00393B42"/>
    <w:rsid w:val="003966F8"/>
    <w:rsid w:val="00396E4A"/>
    <w:rsid w:val="003A08F9"/>
    <w:rsid w:val="003A1151"/>
    <w:rsid w:val="003A262E"/>
    <w:rsid w:val="003A5F0E"/>
    <w:rsid w:val="003B0E9F"/>
    <w:rsid w:val="003B21AF"/>
    <w:rsid w:val="003B28D6"/>
    <w:rsid w:val="003B67E3"/>
    <w:rsid w:val="003B7933"/>
    <w:rsid w:val="003B7F1F"/>
    <w:rsid w:val="003C0EF3"/>
    <w:rsid w:val="003C17F7"/>
    <w:rsid w:val="003C1B14"/>
    <w:rsid w:val="003C25A7"/>
    <w:rsid w:val="003C2721"/>
    <w:rsid w:val="003C5E01"/>
    <w:rsid w:val="003C675C"/>
    <w:rsid w:val="003C7A75"/>
    <w:rsid w:val="003D36EC"/>
    <w:rsid w:val="003D3739"/>
    <w:rsid w:val="003D4CE2"/>
    <w:rsid w:val="003D5212"/>
    <w:rsid w:val="003D59C2"/>
    <w:rsid w:val="003D79C5"/>
    <w:rsid w:val="003E56F3"/>
    <w:rsid w:val="003E6125"/>
    <w:rsid w:val="003E6D77"/>
    <w:rsid w:val="003F28E3"/>
    <w:rsid w:val="003F4B8B"/>
    <w:rsid w:val="003F5DB0"/>
    <w:rsid w:val="003F695A"/>
    <w:rsid w:val="003F72AC"/>
    <w:rsid w:val="004011D5"/>
    <w:rsid w:val="00401726"/>
    <w:rsid w:val="00404230"/>
    <w:rsid w:val="0040661F"/>
    <w:rsid w:val="004076F9"/>
    <w:rsid w:val="0041376D"/>
    <w:rsid w:val="00413901"/>
    <w:rsid w:val="00414740"/>
    <w:rsid w:val="00415C3B"/>
    <w:rsid w:val="00420EEF"/>
    <w:rsid w:val="00422F1B"/>
    <w:rsid w:val="00430BA0"/>
    <w:rsid w:val="0043258C"/>
    <w:rsid w:val="00433009"/>
    <w:rsid w:val="0043416C"/>
    <w:rsid w:val="0044417A"/>
    <w:rsid w:val="00450C94"/>
    <w:rsid w:val="00452CE4"/>
    <w:rsid w:val="00455CDB"/>
    <w:rsid w:val="004605B9"/>
    <w:rsid w:val="0046103D"/>
    <w:rsid w:val="00461B35"/>
    <w:rsid w:val="004620DC"/>
    <w:rsid w:val="00462637"/>
    <w:rsid w:val="00462F4A"/>
    <w:rsid w:val="0046330D"/>
    <w:rsid w:val="004635D7"/>
    <w:rsid w:val="004638E1"/>
    <w:rsid w:val="00463DC5"/>
    <w:rsid w:val="004651B5"/>
    <w:rsid w:val="004668CC"/>
    <w:rsid w:val="004678E2"/>
    <w:rsid w:val="00467E0D"/>
    <w:rsid w:val="004712C9"/>
    <w:rsid w:val="00473F01"/>
    <w:rsid w:val="00481605"/>
    <w:rsid w:val="004834BE"/>
    <w:rsid w:val="00485360"/>
    <w:rsid w:val="00485CBC"/>
    <w:rsid w:val="00495F85"/>
    <w:rsid w:val="004A1104"/>
    <w:rsid w:val="004A4845"/>
    <w:rsid w:val="004A4EF6"/>
    <w:rsid w:val="004A590C"/>
    <w:rsid w:val="004B0E64"/>
    <w:rsid w:val="004B6F4E"/>
    <w:rsid w:val="004B772F"/>
    <w:rsid w:val="004C1434"/>
    <w:rsid w:val="004C2320"/>
    <w:rsid w:val="004C5C75"/>
    <w:rsid w:val="004D12BD"/>
    <w:rsid w:val="004D278A"/>
    <w:rsid w:val="004D35FF"/>
    <w:rsid w:val="004D65ED"/>
    <w:rsid w:val="004D6FA9"/>
    <w:rsid w:val="004E39FF"/>
    <w:rsid w:val="004E7B92"/>
    <w:rsid w:val="004F0D82"/>
    <w:rsid w:val="004F6496"/>
    <w:rsid w:val="004F7D24"/>
    <w:rsid w:val="00500C0D"/>
    <w:rsid w:val="00500DAD"/>
    <w:rsid w:val="0050191E"/>
    <w:rsid w:val="00501D9B"/>
    <w:rsid w:val="00503CE4"/>
    <w:rsid w:val="00510F19"/>
    <w:rsid w:val="00513623"/>
    <w:rsid w:val="00513698"/>
    <w:rsid w:val="00513DD0"/>
    <w:rsid w:val="005177D8"/>
    <w:rsid w:val="00522C88"/>
    <w:rsid w:val="00522FB3"/>
    <w:rsid w:val="00523AF7"/>
    <w:rsid w:val="005314DD"/>
    <w:rsid w:val="00534421"/>
    <w:rsid w:val="00536858"/>
    <w:rsid w:val="0054020C"/>
    <w:rsid w:val="00544924"/>
    <w:rsid w:val="0054640C"/>
    <w:rsid w:val="00551B3F"/>
    <w:rsid w:val="005525E2"/>
    <w:rsid w:val="00552B68"/>
    <w:rsid w:val="00552E6A"/>
    <w:rsid w:val="00553CE1"/>
    <w:rsid w:val="00554A70"/>
    <w:rsid w:val="0055512E"/>
    <w:rsid w:val="00555E0B"/>
    <w:rsid w:val="00561B6A"/>
    <w:rsid w:val="00563E7E"/>
    <w:rsid w:val="005651EC"/>
    <w:rsid w:val="00571426"/>
    <w:rsid w:val="00574C74"/>
    <w:rsid w:val="00582D7E"/>
    <w:rsid w:val="00583704"/>
    <w:rsid w:val="00583BD0"/>
    <w:rsid w:val="0058544B"/>
    <w:rsid w:val="005869E5"/>
    <w:rsid w:val="005875D7"/>
    <w:rsid w:val="00591C82"/>
    <w:rsid w:val="0059254D"/>
    <w:rsid w:val="0059294C"/>
    <w:rsid w:val="00595595"/>
    <w:rsid w:val="00596DC9"/>
    <w:rsid w:val="005B4120"/>
    <w:rsid w:val="005B4A69"/>
    <w:rsid w:val="005B6A1E"/>
    <w:rsid w:val="005B702A"/>
    <w:rsid w:val="005C028D"/>
    <w:rsid w:val="005C07A6"/>
    <w:rsid w:val="005C1CF7"/>
    <w:rsid w:val="005C2559"/>
    <w:rsid w:val="005C31B2"/>
    <w:rsid w:val="005C4A87"/>
    <w:rsid w:val="005C5286"/>
    <w:rsid w:val="005C565A"/>
    <w:rsid w:val="005D0450"/>
    <w:rsid w:val="005D066B"/>
    <w:rsid w:val="005D17E9"/>
    <w:rsid w:val="005D2688"/>
    <w:rsid w:val="005E14D7"/>
    <w:rsid w:val="005E2938"/>
    <w:rsid w:val="005E2AB0"/>
    <w:rsid w:val="005E2B82"/>
    <w:rsid w:val="005E2FC6"/>
    <w:rsid w:val="005E3B08"/>
    <w:rsid w:val="005E696D"/>
    <w:rsid w:val="005E7BD8"/>
    <w:rsid w:val="005E7F23"/>
    <w:rsid w:val="005F17F7"/>
    <w:rsid w:val="005F2651"/>
    <w:rsid w:val="005F3A70"/>
    <w:rsid w:val="005F462C"/>
    <w:rsid w:val="005F493B"/>
    <w:rsid w:val="005F5489"/>
    <w:rsid w:val="005F573B"/>
    <w:rsid w:val="005F6E65"/>
    <w:rsid w:val="005F75C1"/>
    <w:rsid w:val="00605A96"/>
    <w:rsid w:val="00605CF9"/>
    <w:rsid w:val="00606E99"/>
    <w:rsid w:val="006153B8"/>
    <w:rsid w:val="00615496"/>
    <w:rsid w:val="00615DE9"/>
    <w:rsid w:val="00616197"/>
    <w:rsid w:val="0061724A"/>
    <w:rsid w:val="00617250"/>
    <w:rsid w:val="006230AB"/>
    <w:rsid w:val="00626152"/>
    <w:rsid w:val="006278AC"/>
    <w:rsid w:val="006300E5"/>
    <w:rsid w:val="0063043B"/>
    <w:rsid w:val="006307B8"/>
    <w:rsid w:val="00632EAA"/>
    <w:rsid w:val="00633385"/>
    <w:rsid w:val="006342EA"/>
    <w:rsid w:val="00634472"/>
    <w:rsid w:val="00634780"/>
    <w:rsid w:val="006353EF"/>
    <w:rsid w:val="00635608"/>
    <w:rsid w:val="006363C5"/>
    <w:rsid w:val="00643840"/>
    <w:rsid w:val="00644670"/>
    <w:rsid w:val="0064548B"/>
    <w:rsid w:val="006509AB"/>
    <w:rsid w:val="00652B81"/>
    <w:rsid w:val="00654CDD"/>
    <w:rsid w:val="00657DBB"/>
    <w:rsid w:val="006626DB"/>
    <w:rsid w:val="00665634"/>
    <w:rsid w:val="00667FD6"/>
    <w:rsid w:val="00670113"/>
    <w:rsid w:val="00671AE6"/>
    <w:rsid w:val="0067228D"/>
    <w:rsid w:val="00674D49"/>
    <w:rsid w:val="0067690F"/>
    <w:rsid w:val="006805FA"/>
    <w:rsid w:val="00683015"/>
    <w:rsid w:val="00683D89"/>
    <w:rsid w:val="00693FB9"/>
    <w:rsid w:val="00694332"/>
    <w:rsid w:val="00694C21"/>
    <w:rsid w:val="00697809"/>
    <w:rsid w:val="00697E7C"/>
    <w:rsid w:val="006A5BFB"/>
    <w:rsid w:val="006A7F34"/>
    <w:rsid w:val="006B0C70"/>
    <w:rsid w:val="006B1758"/>
    <w:rsid w:val="006C149B"/>
    <w:rsid w:val="006C25F5"/>
    <w:rsid w:val="006C3160"/>
    <w:rsid w:val="006C74E9"/>
    <w:rsid w:val="006D1DE8"/>
    <w:rsid w:val="006D1FC9"/>
    <w:rsid w:val="006D5A56"/>
    <w:rsid w:val="006D61D9"/>
    <w:rsid w:val="006E24CE"/>
    <w:rsid w:val="006E310C"/>
    <w:rsid w:val="006E5391"/>
    <w:rsid w:val="006E77B9"/>
    <w:rsid w:val="006E7A06"/>
    <w:rsid w:val="006F0EE3"/>
    <w:rsid w:val="006F3749"/>
    <w:rsid w:val="006F4362"/>
    <w:rsid w:val="006F4BBD"/>
    <w:rsid w:val="007006D5"/>
    <w:rsid w:val="00700AA3"/>
    <w:rsid w:val="00701842"/>
    <w:rsid w:val="00704029"/>
    <w:rsid w:val="00704695"/>
    <w:rsid w:val="0070574D"/>
    <w:rsid w:val="00706034"/>
    <w:rsid w:val="007107D0"/>
    <w:rsid w:val="007116C1"/>
    <w:rsid w:val="007128CA"/>
    <w:rsid w:val="0071620C"/>
    <w:rsid w:val="00716E01"/>
    <w:rsid w:val="00721F01"/>
    <w:rsid w:val="00724704"/>
    <w:rsid w:val="00725337"/>
    <w:rsid w:val="00726D87"/>
    <w:rsid w:val="00731AC6"/>
    <w:rsid w:val="00732C9C"/>
    <w:rsid w:val="00733560"/>
    <w:rsid w:val="00734420"/>
    <w:rsid w:val="00734CEB"/>
    <w:rsid w:val="007401AD"/>
    <w:rsid w:val="00740A99"/>
    <w:rsid w:val="00743618"/>
    <w:rsid w:val="00745F7A"/>
    <w:rsid w:val="00746618"/>
    <w:rsid w:val="007468F1"/>
    <w:rsid w:val="007469B1"/>
    <w:rsid w:val="00747479"/>
    <w:rsid w:val="00751F0B"/>
    <w:rsid w:val="00753E13"/>
    <w:rsid w:val="007556E1"/>
    <w:rsid w:val="00760287"/>
    <w:rsid w:val="0076740A"/>
    <w:rsid w:val="007675E7"/>
    <w:rsid w:val="00767824"/>
    <w:rsid w:val="00770811"/>
    <w:rsid w:val="007742B3"/>
    <w:rsid w:val="00775B69"/>
    <w:rsid w:val="00777ED4"/>
    <w:rsid w:val="007806FD"/>
    <w:rsid w:val="007824F2"/>
    <w:rsid w:val="00786699"/>
    <w:rsid w:val="00791561"/>
    <w:rsid w:val="00793AAF"/>
    <w:rsid w:val="00793BE7"/>
    <w:rsid w:val="007A16D0"/>
    <w:rsid w:val="007A2901"/>
    <w:rsid w:val="007A40AC"/>
    <w:rsid w:val="007A473B"/>
    <w:rsid w:val="007A496A"/>
    <w:rsid w:val="007A5421"/>
    <w:rsid w:val="007A6119"/>
    <w:rsid w:val="007A6EF2"/>
    <w:rsid w:val="007A7695"/>
    <w:rsid w:val="007B09C9"/>
    <w:rsid w:val="007B1BB8"/>
    <w:rsid w:val="007B6F46"/>
    <w:rsid w:val="007C1323"/>
    <w:rsid w:val="007C1E27"/>
    <w:rsid w:val="007C20C9"/>
    <w:rsid w:val="007C2522"/>
    <w:rsid w:val="007C49A5"/>
    <w:rsid w:val="007C72A6"/>
    <w:rsid w:val="007D1A7D"/>
    <w:rsid w:val="007D3E36"/>
    <w:rsid w:val="007D4C28"/>
    <w:rsid w:val="007D6822"/>
    <w:rsid w:val="007E0217"/>
    <w:rsid w:val="007E0652"/>
    <w:rsid w:val="007E333C"/>
    <w:rsid w:val="007E49CD"/>
    <w:rsid w:val="007E6AF8"/>
    <w:rsid w:val="007E7D86"/>
    <w:rsid w:val="007F5340"/>
    <w:rsid w:val="00805F52"/>
    <w:rsid w:val="00806DE9"/>
    <w:rsid w:val="00810B4A"/>
    <w:rsid w:val="008155AA"/>
    <w:rsid w:val="008170EE"/>
    <w:rsid w:val="00822025"/>
    <w:rsid w:val="00824D67"/>
    <w:rsid w:val="00825698"/>
    <w:rsid w:val="00831619"/>
    <w:rsid w:val="00832C43"/>
    <w:rsid w:val="008335A5"/>
    <w:rsid w:val="00834661"/>
    <w:rsid w:val="0083620A"/>
    <w:rsid w:val="00836D6C"/>
    <w:rsid w:val="00837EFB"/>
    <w:rsid w:val="00841617"/>
    <w:rsid w:val="0084228D"/>
    <w:rsid w:val="00843D25"/>
    <w:rsid w:val="008508F1"/>
    <w:rsid w:val="00850EFF"/>
    <w:rsid w:val="008524E6"/>
    <w:rsid w:val="00852892"/>
    <w:rsid w:val="00854691"/>
    <w:rsid w:val="00854E34"/>
    <w:rsid w:val="00855940"/>
    <w:rsid w:val="0086494F"/>
    <w:rsid w:val="008659F9"/>
    <w:rsid w:val="008705DF"/>
    <w:rsid w:val="00871A57"/>
    <w:rsid w:val="00872FAF"/>
    <w:rsid w:val="008736CC"/>
    <w:rsid w:val="00873CC3"/>
    <w:rsid w:val="00877D31"/>
    <w:rsid w:val="00880510"/>
    <w:rsid w:val="00881BD9"/>
    <w:rsid w:val="00882009"/>
    <w:rsid w:val="00883D5A"/>
    <w:rsid w:val="008848E5"/>
    <w:rsid w:val="0088521E"/>
    <w:rsid w:val="00885D72"/>
    <w:rsid w:val="00887ECD"/>
    <w:rsid w:val="00890FCA"/>
    <w:rsid w:val="00891AF4"/>
    <w:rsid w:val="00893B92"/>
    <w:rsid w:val="0089704C"/>
    <w:rsid w:val="00897AC3"/>
    <w:rsid w:val="008A1D1D"/>
    <w:rsid w:val="008A2899"/>
    <w:rsid w:val="008A28EF"/>
    <w:rsid w:val="008A3B36"/>
    <w:rsid w:val="008A5321"/>
    <w:rsid w:val="008A715F"/>
    <w:rsid w:val="008A7E40"/>
    <w:rsid w:val="008B22A8"/>
    <w:rsid w:val="008B3384"/>
    <w:rsid w:val="008B3CC5"/>
    <w:rsid w:val="008B6115"/>
    <w:rsid w:val="008B62BF"/>
    <w:rsid w:val="008C0AE0"/>
    <w:rsid w:val="008C0E7A"/>
    <w:rsid w:val="008C22A2"/>
    <w:rsid w:val="008C4294"/>
    <w:rsid w:val="008C7097"/>
    <w:rsid w:val="008C7CD9"/>
    <w:rsid w:val="008D1AE9"/>
    <w:rsid w:val="008D2CE6"/>
    <w:rsid w:val="008D3E85"/>
    <w:rsid w:val="008D467F"/>
    <w:rsid w:val="008E0730"/>
    <w:rsid w:val="008E2240"/>
    <w:rsid w:val="008E32E7"/>
    <w:rsid w:val="008E45B2"/>
    <w:rsid w:val="008F4E77"/>
    <w:rsid w:val="008F5087"/>
    <w:rsid w:val="008F55BC"/>
    <w:rsid w:val="008F6071"/>
    <w:rsid w:val="009001EA"/>
    <w:rsid w:val="00900B03"/>
    <w:rsid w:val="0090532A"/>
    <w:rsid w:val="00907196"/>
    <w:rsid w:val="009119E2"/>
    <w:rsid w:val="00913B05"/>
    <w:rsid w:val="00915E4A"/>
    <w:rsid w:val="00917765"/>
    <w:rsid w:val="00920AEC"/>
    <w:rsid w:val="009215C1"/>
    <w:rsid w:val="00923DBA"/>
    <w:rsid w:val="0092528D"/>
    <w:rsid w:val="00926D0C"/>
    <w:rsid w:val="00930598"/>
    <w:rsid w:val="009328D5"/>
    <w:rsid w:val="0093706F"/>
    <w:rsid w:val="009401F1"/>
    <w:rsid w:val="009406E4"/>
    <w:rsid w:val="00943ABC"/>
    <w:rsid w:val="0094569A"/>
    <w:rsid w:val="00946E57"/>
    <w:rsid w:val="00950D28"/>
    <w:rsid w:val="00951F87"/>
    <w:rsid w:val="00954270"/>
    <w:rsid w:val="00955238"/>
    <w:rsid w:val="0095591D"/>
    <w:rsid w:val="00956A0C"/>
    <w:rsid w:val="00956C5B"/>
    <w:rsid w:val="00963565"/>
    <w:rsid w:val="00963E2C"/>
    <w:rsid w:val="00964814"/>
    <w:rsid w:val="00967295"/>
    <w:rsid w:val="00974406"/>
    <w:rsid w:val="009761DD"/>
    <w:rsid w:val="00976659"/>
    <w:rsid w:val="009771AA"/>
    <w:rsid w:val="00977D83"/>
    <w:rsid w:val="00981D11"/>
    <w:rsid w:val="00982B1C"/>
    <w:rsid w:val="009830A6"/>
    <w:rsid w:val="009835C8"/>
    <w:rsid w:val="00984F40"/>
    <w:rsid w:val="00985DBE"/>
    <w:rsid w:val="00986DF3"/>
    <w:rsid w:val="00987E25"/>
    <w:rsid w:val="00991E4B"/>
    <w:rsid w:val="00994E6A"/>
    <w:rsid w:val="00994EDD"/>
    <w:rsid w:val="00996025"/>
    <w:rsid w:val="009A3067"/>
    <w:rsid w:val="009A40A8"/>
    <w:rsid w:val="009A5293"/>
    <w:rsid w:val="009A6C8E"/>
    <w:rsid w:val="009B1B7A"/>
    <w:rsid w:val="009B5764"/>
    <w:rsid w:val="009B65A2"/>
    <w:rsid w:val="009C30CA"/>
    <w:rsid w:val="009C3337"/>
    <w:rsid w:val="009C37EA"/>
    <w:rsid w:val="009C479C"/>
    <w:rsid w:val="009C4E3D"/>
    <w:rsid w:val="009C6859"/>
    <w:rsid w:val="009C759A"/>
    <w:rsid w:val="009D0E63"/>
    <w:rsid w:val="009D3C33"/>
    <w:rsid w:val="009D4BC6"/>
    <w:rsid w:val="009D5AE1"/>
    <w:rsid w:val="009E422E"/>
    <w:rsid w:val="009E501F"/>
    <w:rsid w:val="009E623B"/>
    <w:rsid w:val="009E7CCE"/>
    <w:rsid w:val="009F0A6F"/>
    <w:rsid w:val="009F5294"/>
    <w:rsid w:val="009F6392"/>
    <w:rsid w:val="00A002CB"/>
    <w:rsid w:val="00A008A4"/>
    <w:rsid w:val="00A025BF"/>
    <w:rsid w:val="00A04587"/>
    <w:rsid w:val="00A04929"/>
    <w:rsid w:val="00A05B45"/>
    <w:rsid w:val="00A1004C"/>
    <w:rsid w:val="00A139E3"/>
    <w:rsid w:val="00A14914"/>
    <w:rsid w:val="00A1520E"/>
    <w:rsid w:val="00A1703C"/>
    <w:rsid w:val="00A209E0"/>
    <w:rsid w:val="00A21059"/>
    <w:rsid w:val="00A218A4"/>
    <w:rsid w:val="00A26011"/>
    <w:rsid w:val="00A265E8"/>
    <w:rsid w:val="00A307A6"/>
    <w:rsid w:val="00A31276"/>
    <w:rsid w:val="00A35086"/>
    <w:rsid w:val="00A352E6"/>
    <w:rsid w:val="00A4032D"/>
    <w:rsid w:val="00A41B9F"/>
    <w:rsid w:val="00A42BD2"/>
    <w:rsid w:val="00A43616"/>
    <w:rsid w:val="00A4670E"/>
    <w:rsid w:val="00A50E7A"/>
    <w:rsid w:val="00A57530"/>
    <w:rsid w:val="00A603E5"/>
    <w:rsid w:val="00A60521"/>
    <w:rsid w:val="00A60F3B"/>
    <w:rsid w:val="00A61B47"/>
    <w:rsid w:val="00A660B4"/>
    <w:rsid w:val="00A6741B"/>
    <w:rsid w:val="00A71291"/>
    <w:rsid w:val="00A71835"/>
    <w:rsid w:val="00A71B5E"/>
    <w:rsid w:val="00A72435"/>
    <w:rsid w:val="00A72CA7"/>
    <w:rsid w:val="00A72E34"/>
    <w:rsid w:val="00A72E7D"/>
    <w:rsid w:val="00A744D5"/>
    <w:rsid w:val="00A76FE7"/>
    <w:rsid w:val="00A77B3C"/>
    <w:rsid w:val="00A77FF4"/>
    <w:rsid w:val="00A81B95"/>
    <w:rsid w:val="00A82E2B"/>
    <w:rsid w:val="00A8302F"/>
    <w:rsid w:val="00A8460A"/>
    <w:rsid w:val="00A8539B"/>
    <w:rsid w:val="00A91C61"/>
    <w:rsid w:val="00A92DD4"/>
    <w:rsid w:val="00A931D3"/>
    <w:rsid w:val="00A93BE1"/>
    <w:rsid w:val="00A96313"/>
    <w:rsid w:val="00A963B7"/>
    <w:rsid w:val="00AA217D"/>
    <w:rsid w:val="00AA4546"/>
    <w:rsid w:val="00AB039B"/>
    <w:rsid w:val="00AB7178"/>
    <w:rsid w:val="00AC1646"/>
    <w:rsid w:val="00AC1747"/>
    <w:rsid w:val="00AC2F0F"/>
    <w:rsid w:val="00AC441C"/>
    <w:rsid w:val="00AC48FC"/>
    <w:rsid w:val="00AC66AA"/>
    <w:rsid w:val="00AC7134"/>
    <w:rsid w:val="00AD0149"/>
    <w:rsid w:val="00AD1066"/>
    <w:rsid w:val="00AD3FDD"/>
    <w:rsid w:val="00AD5C4A"/>
    <w:rsid w:val="00AD6DA0"/>
    <w:rsid w:val="00AE0EBD"/>
    <w:rsid w:val="00AE1988"/>
    <w:rsid w:val="00AE2F0F"/>
    <w:rsid w:val="00AE38B9"/>
    <w:rsid w:val="00AE4113"/>
    <w:rsid w:val="00AE454B"/>
    <w:rsid w:val="00AE50B9"/>
    <w:rsid w:val="00AE610F"/>
    <w:rsid w:val="00AF15A9"/>
    <w:rsid w:val="00AF2388"/>
    <w:rsid w:val="00AF2791"/>
    <w:rsid w:val="00AF45CE"/>
    <w:rsid w:val="00B002D4"/>
    <w:rsid w:val="00B06293"/>
    <w:rsid w:val="00B07216"/>
    <w:rsid w:val="00B07909"/>
    <w:rsid w:val="00B10A8A"/>
    <w:rsid w:val="00B125E1"/>
    <w:rsid w:val="00B12AFF"/>
    <w:rsid w:val="00B151D5"/>
    <w:rsid w:val="00B1614D"/>
    <w:rsid w:val="00B1628C"/>
    <w:rsid w:val="00B22173"/>
    <w:rsid w:val="00B22F73"/>
    <w:rsid w:val="00B2567D"/>
    <w:rsid w:val="00B25A13"/>
    <w:rsid w:val="00B279F3"/>
    <w:rsid w:val="00B31CB1"/>
    <w:rsid w:val="00B31EA8"/>
    <w:rsid w:val="00B32652"/>
    <w:rsid w:val="00B333E3"/>
    <w:rsid w:val="00B33878"/>
    <w:rsid w:val="00B33D8E"/>
    <w:rsid w:val="00B34388"/>
    <w:rsid w:val="00B35556"/>
    <w:rsid w:val="00B37754"/>
    <w:rsid w:val="00B40B07"/>
    <w:rsid w:val="00B41838"/>
    <w:rsid w:val="00B446F0"/>
    <w:rsid w:val="00B4573C"/>
    <w:rsid w:val="00B4623F"/>
    <w:rsid w:val="00B52267"/>
    <w:rsid w:val="00B523C4"/>
    <w:rsid w:val="00B55D9B"/>
    <w:rsid w:val="00B601C3"/>
    <w:rsid w:val="00B60827"/>
    <w:rsid w:val="00B61BDA"/>
    <w:rsid w:val="00B63BCA"/>
    <w:rsid w:val="00B649D9"/>
    <w:rsid w:val="00B66C51"/>
    <w:rsid w:val="00B671C9"/>
    <w:rsid w:val="00B71237"/>
    <w:rsid w:val="00B71D9E"/>
    <w:rsid w:val="00B72337"/>
    <w:rsid w:val="00B72363"/>
    <w:rsid w:val="00B7300C"/>
    <w:rsid w:val="00B740D9"/>
    <w:rsid w:val="00B74643"/>
    <w:rsid w:val="00B76874"/>
    <w:rsid w:val="00B8238E"/>
    <w:rsid w:val="00B85BF7"/>
    <w:rsid w:val="00B95B7D"/>
    <w:rsid w:val="00BA3CA2"/>
    <w:rsid w:val="00BA606E"/>
    <w:rsid w:val="00BB1A87"/>
    <w:rsid w:val="00BC007A"/>
    <w:rsid w:val="00BC13E4"/>
    <w:rsid w:val="00BC198E"/>
    <w:rsid w:val="00BC2B16"/>
    <w:rsid w:val="00BC323B"/>
    <w:rsid w:val="00BC32E7"/>
    <w:rsid w:val="00BC5878"/>
    <w:rsid w:val="00BC7FB7"/>
    <w:rsid w:val="00BD2F84"/>
    <w:rsid w:val="00BD64C1"/>
    <w:rsid w:val="00BE3A6E"/>
    <w:rsid w:val="00BF1465"/>
    <w:rsid w:val="00BF47F9"/>
    <w:rsid w:val="00BF684B"/>
    <w:rsid w:val="00C00D5E"/>
    <w:rsid w:val="00C03364"/>
    <w:rsid w:val="00C03C66"/>
    <w:rsid w:val="00C03D73"/>
    <w:rsid w:val="00C0625C"/>
    <w:rsid w:val="00C065D1"/>
    <w:rsid w:val="00C076D2"/>
    <w:rsid w:val="00C07A7C"/>
    <w:rsid w:val="00C10AB5"/>
    <w:rsid w:val="00C129CC"/>
    <w:rsid w:val="00C12F29"/>
    <w:rsid w:val="00C15A14"/>
    <w:rsid w:val="00C15E02"/>
    <w:rsid w:val="00C17AFC"/>
    <w:rsid w:val="00C2277C"/>
    <w:rsid w:val="00C24FC0"/>
    <w:rsid w:val="00C2656B"/>
    <w:rsid w:val="00C265D6"/>
    <w:rsid w:val="00C266A9"/>
    <w:rsid w:val="00C274A7"/>
    <w:rsid w:val="00C31223"/>
    <w:rsid w:val="00C31F00"/>
    <w:rsid w:val="00C32DC0"/>
    <w:rsid w:val="00C34E80"/>
    <w:rsid w:val="00C35919"/>
    <w:rsid w:val="00C36ABF"/>
    <w:rsid w:val="00C3727E"/>
    <w:rsid w:val="00C3740D"/>
    <w:rsid w:val="00C37FD4"/>
    <w:rsid w:val="00C44133"/>
    <w:rsid w:val="00C44341"/>
    <w:rsid w:val="00C4504C"/>
    <w:rsid w:val="00C54813"/>
    <w:rsid w:val="00C54891"/>
    <w:rsid w:val="00C55D54"/>
    <w:rsid w:val="00C55FE8"/>
    <w:rsid w:val="00C571D4"/>
    <w:rsid w:val="00C6056D"/>
    <w:rsid w:val="00C60A65"/>
    <w:rsid w:val="00C616C5"/>
    <w:rsid w:val="00C631BE"/>
    <w:rsid w:val="00C651D5"/>
    <w:rsid w:val="00C6666D"/>
    <w:rsid w:val="00C706E0"/>
    <w:rsid w:val="00C70B97"/>
    <w:rsid w:val="00C72510"/>
    <w:rsid w:val="00C74CAA"/>
    <w:rsid w:val="00C75BC7"/>
    <w:rsid w:val="00C82607"/>
    <w:rsid w:val="00C8448C"/>
    <w:rsid w:val="00C84ADF"/>
    <w:rsid w:val="00C86BEE"/>
    <w:rsid w:val="00C870EF"/>
    <w:rsid w:val="00C87E59"/>
    <w:rsid w:val="00C9253A"/>
    <w:rsid w:val="00C93BD3"/>
    <w:rsid w:val="00C95E9A"/>
    <w:rsid w:val="00C96B28"/>
    <w:rsid w:val="00C97726"/>
    <w:rsid w:val="00C97D98"/>
    <w:rsid w:val="00CA13B4"/>
    <w:rsid w:val="00CA1859"/>
    <w:rsid w:val="00CA1B21"/>
    <w:rsid w:val="00CA3A29"/>
    <w:rsid w:val="00CA513B"/>
    <w:rsid w:val="00CA614D"/>
    <w:rsid w:val="00CA6433"/>
    <w:rsid w:val="00CA786D"/>
    <w:rsid w:val="00CB1B57"/>
    <w:rsid w:val="00CB59B0"/>
    <w:rsid w:val="00CB765F"/>
    <w:rsid w:val="00CC147D"/>
    <w:rsid w:val="00CC2565"/>
    <w:rsid w:val="00CC408F"/>
    <w:rsid w:val="00CC46D2"/>
    <w:rsid w:val="00CC52FA"/>
    <w:rsid w:val="00CC5CB7"/>
    <w:rsid w:val="00CC6407"/>
    <w:rsid w:val="00CC69C3"/>
    <w:rsid w:val="00CC6F71"/>
    <w:rsid w:val="00CD0F7A"/>
    <w:rsid w:val="00CD1847"/>
    <w:rsid w:val="00CD1995"/>
    <w:rsid w:val="00CD2DC8"/>
    <w:rsid w:val="00CD33F0"/>
    <w:rsid w:val="00CD424D"/>
    <w:rsid w:val="00CE0725"/>
    <w:rsid w:val="00CE2820"/>
    <w:rsid w:val="00CE43D8"/>
    <w:rsid w:val="00CF01CC"/>
    <w:rsid w:val="00CF13DE"/>
    <w:rsid w:val="00CF19D3"/>
    <w:rsid w:val="00CF213D"/>
    <w:rsid w:val="00CF3D7F"/>
    <w:rsid w:val="00CF434A"/>
    <w:rsid w:val="00CF44DA"/>
    <w:rsid w:val="00CF459B"/>
    <w:rsid w:val="00D000EE"/>
    <w:rsid w:val="00D0169E"/>
    <w:rsid w:val="00D01F2B"/>
    <w:rsid w:val="00D037BE"/>
    <w:rsid w:val="00D03C1E"/>
    <w:rsid w:val="00D051E0"/>
    <w:rsid w:val="00D11835"/>
    <w:rsid w:val="00D124A1"/>
    <w:rsid w:val="00D13A0A"/>
    <w:rsid w:val="00D15651"/>
    <w:rsid w:val="00D15C6A"/>
    <w:rsid w:val="00D22141"/>
    <w:rsid w:val="00D2223A"/>
    <w:rsid w:val="00D23BDC"/>
    <w:rsid w:val="00D23E1C"/>
    <w:rsid w:val="00D26BDE"/>
    <w:rsid w:val="00D27296"/>
    <w:rsid w:val="00D300C9"/>
    <w:rsid w:val="00D30523"/>
    <w:rsid w:val="00D3190E"/>
    <w:rsid w:val="00D34B47"/>
    <w:rsid w:val="00D410C1"/>
    <w:rsid w:val="00D436D7"/>
    <w:rsid w:val="00D44C50"/>
    <w:rsid w:val="00D44FE0"/>
    <w:rsid w:val="00D47115"/>
    <w:rsid w:val="00D479FE"/>
    <w:rsid w:val="00D50AF4"/>
    <w:rsid w:val="00D50E2B"/>
    <w:rsid w:val="00D5516E"/>
    <w:rsid w:val="00D56591"/>
    <w:rsid w:val="00D60A56"/>
    <w:rsid w:val="00D62F27"/>
    <w:rsid w:val="00D63AC7"/>
    <w:rsid w:val="00D663BC"/>
    <w:rsid w:val="00D6649E"/>
    <w:rsid w:val="00D66D90"/>
    <w:rsid w:val="00D71876"/>
    <w:rsid w:val="00D751B1"/>
    <w:rsid w:val="00D751DC"/>
    <w:rsid w:val="00D755E3"/>
    <w:rsid w:val="00D759D5"/>
    <w:rsid w:val="00D75DBF"/>
    <w:rsid w:val="00D805AF"/>
    <w:rsid w:val="00D82886"/>
    <w:rsid w:val="00D82E96"/>
    <w:rsid w:val="00D84141"/>
    <w:rsid w:val="00D905C5"/>
    <w:rsid w:val="00D92688"/>
    <w:rsid w:val="00D94D7F"/>
    <w:rsid w:val="00DA0AF8"/>
    <w:rsid w:val="00DA0CF9"/>
    <w:rsid w:val="00DA169A"/>
    <w:rsid w:val="00DA4672"/>
    <w:rsid w:val="00DA4EA3"/>
    <w:rsid w:val="00DA5A6C"/>
    <w:rsid w:val="00DB050B"/>
    <w:rsid w:val="00DB0FB4"/>
    <w:rsid w:val="00DB4834"/>
    <w:rsid w:val="00DB73D1"/>
    <w:rsid w:val="00DB7CDE"/>
    <w:rsid w:val="00DC2246"/>
    <w:rsid w:val="00DC2CE5"/>
    <w:rsid w:val="00DD258F"/>
    <w:rsid w:val="00DD37C9"/>
    <w:rsid w:val="00DD5D16"/>
    <w:rsid w:val="00DE0779"/>
    <w:rsid w:val="00DE16A0"/>
    <w:rsid w:val="00DE7916"/>
    <w:rsid w:val="00DE7D8A"/>
    <w:rsid w:val="00DF2B00"/>
    <w:rsid w:val="00DF5AD8"/>
    <w:rsid w:val="00DF5E65"/>
    <w:rsid w:val="00DF69ED"/>
    <w:rsid w:val="00DF705D"/>
    <w:rsid w:val="00E017EF"/>
    <w:rsid w:val="00E02149"/>
    <w:rsid w:val="00E021D1"/>
    <w:rsid w:val="00E03808"/>
    <w:rsid w:val="00E0496F"/>
    <w:rsid w:val="00E05181"/>
    <w:rsid w:val="00E06CE9"/>
    <w:rsid w:val="00E0796F"/>
    <w:rsid w:val="00E07C42"/>
    <w:rsid w:val="00E10E88"/>
    <w:rsid w:val="00E136A0"/>
    <w:rsid w:val="00E214E2"/>
    <w:rsid w:val="00E21840"/>
    <w:rsid w:val="00E22B0F"/>
    <w:rsid w:val="00E24C4D"/>
    <w:rsid w:val="00E26A34"/>
    <w:rsid w:val="00E3292F"/>
    <w:rsid w:val="00E32F4A"/>
    <w:rsid w:val="00E33051"/>
    <w:rsid w:val="00E3607D"/>
    <w:rsid w:val="00E36850"/>
    <w:rsid w:val="00E37D95"/>
    <w:rsid w:val="00E410BB"/>
    <w:rsid w:val="00E41E59"/>
    <w:rsid w:val="00E43BAA"/>
    <w:rsid w:val="00E44B6D"/>
    <w:rsid w:val="00E507AD"/>
    <w:rsid w:val="00E50E7D"/>
    <w:rsid w:val="00E510F5"/>
    <w:rsid w:val="00E515D7"/>
    <w:rsid w:val="00E521BD"/>
    <w:rsid w:val="00E52F57"/>
    <w:rsid w:val="00E56192"/>
    <w:rsid w:val="00E5628B"/>
    <w:rsid w:val="00E57D79"/>
    <w:rsid w:val="00E60015"/>
    <w:rsid w:val="00E639DD"/>
    <w:rsid w:val="00E64F81"/>
    <w:rsid w:val="00E72C06"/>
    <w:rsid w:val="00E72CCF"/>
    <w:rsid w:val="00E7390D"/>
    <w:rsid w:val="00E75282"/>
    <w:rsid w:val="00E752CC"/>
    <w:rsid w:val="00E76B4A"/>
    <w:rsid w:val="00E76D50"/>
    <w:rsid w:val="00E808DC"/>
    <w:rsid w:val="00E80BF0"/>
    <w:rsid w:val="00E85D65"/>
    <w:rsid w:val="00E91BA1"/>
    <w:rsid w:val="00E94639"/>
    <w:rsid w:val="00EA04A3"/>
    <w:rsid w:val="00EA0FE7"/>
    <w:rsid w:val="00EA12D7"/>
    <w:rsid w:val="00EA2803"/>
    <w:rsid w:val="00EA6027"/>
    <w:rsid w:val="00EA7902"/>
    <w:rsid w:val="00EB258F"/>
    <w:rsid w:val="00EB613A"/>
    <w:rsid w:val="00EC18DB"/>
    <w:rsid w:val="00EC2D32"/>
    <w:rsid w:val="00EC5FF4"/>
    <w:rsid w:val="00EC619E"/>
    <w:rsid w:val="00EC6224"/>
    <w:rsid w:val="00EC7A65"/>
    <w:rsid w:val="00ED2727"/>
    <w:rsid w:val="00ED3F05"/>
    <w:rsid w:val="00ED5DD7"/>
    <w:rsid w:val="00ED7194"/>
    <w:rsid w:val="00EE0258"/>
    <w:rsid w:val="00EE3046"/>
    <w:rsid w:val="00EE4A3B"/>
    <w:rsid w:val="00EE4AA3"/>
    <w:rsid w:val="00EE4F6A"/>
    <w:rsid w:val="00EF048C"/>
    <w:rsid w:val="00EF05FD"/>
    <w:rsid w:val="00EF06CC"/>
    <w:rsid w:val="00EF17BB"/>
    <w:rsid w:val="00EF1C20"/>
    <w:rsid w:val="00EF3336"/>
    <w:rsid w:val="00EF5C32"/>
    <w:rsid w:val="00EF6C93"/>
    <w:rsid w:val="00EF7D04"/>
    <w:rsid w:val="00F02B80"/>
    <w:rsid w:val="00F03512"/>
    <w:rsid w:val="00F03D50"/>
    <w:rsid w:val="00F07F24"/>
    <w:rsid w:val="00F103EF"/>
    <w:rsid w:val="00F106AC"/>
    <w:rsid w:val="00F10AB9"/>
    <w:rsid w:val="00F11112"/>
    <w:rsid w:val="00F15206"/>
    <w:rsid w:val="00F153BA"/>
    <w:rsid w:val="00F20CB5"/>
    <w:rsid w:val="00F22E2E"/>
    <w:rsid w:val="00F23C52"/>
    <w:rsid w:val="00F25B00"/>
    <w:rsid w:val="00F2692B"/>
    <w:rsid w:val="00F32E4F"/>
    <w:rsid w:val="00F34FB7"/>
    <w:rsid w:val="00F3679F"/>
    <w:rsid w:val="00F371A7"/>
    <w:rsid w:val="00F37DA4"/>
    <w:rsid w:val="00F40B88"/>
    <w:rsid w:val="00F425A0"/>
    <w:rsid w:val="00F456D7"/>
    <w:rsid w:val="00F45A77"/>
    <w:rsid w:val="00F50BD6"/>
    <w:rsid w:val="00F51D9C"/>
    <w:rsid w:val="00F522C5"/>
    <w:rsid w:val="00F56366"/>
    <w:rsid w:val="00F56F05"/>
    <w:rsid w:val="00F61F97"/>
    <w:rsid w:val="00F62B3C"/>
    <w:rsid w:val="00F64331"/>
    <w:rsid w:val="00F6524E"/>
    <w:rsid w:val="00F7271C"/>
    <w:rsid w:val="00F753B6"/>
    <w:rsid w:val="00F81C19"/>
    <w:rsid w:val="00F8298A"/>
    <w:rsid w:val="00F82FA0"/>
    <w:rsid w:val="00F840F6"/>
    <w:rsid w:val="00F871CD"/>
    <w:rsid w:val="00F8746E"/>
    <w:rsid w:val="00F9424B"/>
    <w:rsid w:val="00FA185A"/>
    <w:rsid w:val="00FA562E"/>
    <w:rsid w:val="00FB06B1"/>
    <w:rsid w:val="00FB13B4"/>
    <w:rsid w:val="00FB1F98"/>
    <w:rsid w:val="00FC5313"/>
    <w:rsid w:val="00FD18B5"/>
    <w:rsid w:val="00FD44A6"/>
    <w:rsid w:val="00FD4A26"/>
    <w:rsid w:val="00FD6E03"/>
    <w:rsid w:val="00FE0356"/>
    <w:rsid w:val="00FE2DE4"/>
    <w:rsid w:val="00FE3E9D"/>
    <w:rsid w:val="00FF03DA"/>
    <w:rsid w:val="00FF07F1"/>
    <w:rsid w:val="00FF19C6"/>
    <w:rsid w:val="00FF1D84"/>
    <w:rsid w:val="00FF3202"/>
    <w:rsid w:val="00FF5C22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FD15"/>
  <w15:chartTrackingRefBased/>
  <w15:docId w15:val="{8ECABC4C-436D-4A32-879D-947F8D11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9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paragraph" w:styleId="ListParagraph">
    <w:name w:val="List Paragraph"/>
    <w:basedOn w:val="Normal"/>
    <w:uiPriority w:val="34"/>
    <w:qFormat/>
    <w:rsid w:val="00B00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E4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4E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8F"/>
    <w:rPr>
      <w:rFonts w:ascii="Segoe UI" w:hAnsi="Segoe UI" w:cs="Segoe UI"/>
      <w:sz w:val="18"/>
      <w:szCs w:val="18"/>
      <w:lang w:val="el-GR"/>
    </w:rPr>
  </w:style>
  <w:style w:type="paragraph" w:styleId="NormalWeb">
    <w:name w:val="Normal (Web)"/>
    <w:basedOn w:val="Normal"/>
    <w:uiPriority w:val="99"/>
    <w:semiHidden/>
    <w:unhideWhenUsed/>
    <w:rsid w:val="0000716B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94332"/>
    <w:rPr>
      <w:color w:val="808080"/>
    </w:rPr>
  </w:style>
  <w:style w:type="paragraph" w:styleId="BodyText2">
    <w:name w:val="Body Text 2"/>
    <w:basedOn w:val="Normal"/>
    <w:link w:val="BodyText2Char"/>
    <w:rsid w:val="00D905C5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D905C5"/>
    <w:rPr>
      <w:rFonts w:ascii="Arial" w:eastAsia="Times New Roman" w:hAnsi="Arial" w:cs="Times New Roman"/>
      <w:sz w:val="24"/>
      <w:szCs w:val="20"/>
      <w:lang w:val="el-GR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8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8D5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D8FBD-EDC9-40C8-B8FD-F49C194B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1597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Antoniou Chryso</dc:creator>
  <cp:keywords/>
  <dc:description/>
  <cp:lastModifiedBy>Natassa Haralambous</cp:lastModifiedBy>
  <cp:revision>10</cp:revision>
  <cp:lastPrinted>2022-05-23T04:59:00Z</cp:lastPrinted>
  <dcterms:created xsi:type="dcterms:W3CDTF">2022-05-23T05:00:00Z</dcterms:created>
  <dcterms:modified xsi:type="dcterms:W3CDTF">2022-05-24T06:01:00Z</dcterms:modified>
</cp:coreProperties>
</file>