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F4" w:rsidRPr="000B78CA" w:rsidRDefault="005C56F4" w:rsidP="005C56F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l-GR"/>
        </w:rPr>
      </w:pPr>
      <w:r w:rsidRPr="00E94B1B">
        <w:rPr>
          <w:rFonts w:ascii="Arial" w:hAnsi="Arial" w:cs="Arial"/>
          <w:sz w:val="24"/>
          <w:szCs w:val="24"/>
          <w:lang w:val="en-US"/>
        </w:rPr>
        <w:t>YE</w:t>
      </w:r>
      <w:r>
        <w:rPr>
          <w:rFonts w:ascii="Arial" w:hAnsi="Arial" w:cs="Arial"/>
          <w:sz w:val="24"/>
          <w:szCs w:val="24"/>
          <w:lang w:val="el-GR"/>
        </w:rPr>
        <w:t xml:space="preserve"> 10.04.007.00</w:t>
      </w:r>
      <w:r w:rsidR="00DF587B" w:rsidRPr="000B78CA">
        <w:rPr>
          <w:rFonts w:ascii="Arial" w:hAnsi="Arial" w:cs="Arial"/>
          <w:sz w:val="24"/>
          <w:szCs w:val="24"/>
          <w:lang w:val="el-GR"/>
        </w:rPr>
        <w:t>5</w:t>
      </w:r>
    </w:p>
    <w:p w:rsidR="005C56F4" w:rsidRPr="00E94B1B" w:rsidRDefault="005C56F4" w:rsidP="005C56F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94B1B">
        <w:rPr>
          <w:rFonts w:ascii="Arial" w:hAnsi="Arial" w:cs="Arial"/>
          <w:b/>
          <w:sz w:val="24"/>
          <w:szCs w:val="24"/>
          <w:u w:val="single"/>
          <w:lang w:val="el-GR"/>
        </w:rPr>
        <w:t>ΕΙΣΗΓΗΤΙΚΗ ΕΚΘΕΣΗ ΠΡΟΣ ΤΗ ΒΟΥΛΗ ΤΩΝ ΑΝΤΙΠΡΟΣΩΠΩΝ</w:t>
      </w:r>
    </w:p>
    <w:p w:rsidR="005C56F4" w:rsidRPr="00E94B1B" w:rsidRDefault="005C56F4" w:rsidP="005C56F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5C56F4" w:rsidRPr="00E94B1B" w:rsidRDefault="005C56F4" w:rsidP="005C56F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94B1B">
        <w:rPr>
          <w:rFonts w:ascii="Arial" w:hAnsi="Arial" w:cs="Arial"/>
          <w:b/>
          <w:sz w:val="24"/>
          <w:szCs w:val="24"/>
          <w:u w:val="single"/>
          <w:lang w:val="el-GR"/>
        </w:rPr>
        <w:t>Προϋπολογισμός Εσόδων και Δαπανών της</w:t>
      </w:r>
      <w:r w:rsidRPr="00FB603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E94B1B">
        <w:rPr>
          <w:rFonts w:ascii="Arial" w:hAnsi="Arial" w:cs="Arial"/>
          <w:b/>
          <w:sz w:val="24"/>
          <w:szCs w:val="24"/>
          <w:u w:val="single"/>
          <w:lang w:val="el-GR"/>
        </w:rPr>
        <w:t>Παγκύπριας</w:t>
      </w:r>
    </w:p>
    <w:p w:rsidR="005C56F4" w:rsidRPr="005C56F4" w:rsidRDefault="005C56F4" w:rsidP="005C56F4">
      <w:pPr>
        <w:jc w:val="center"/>
        <w:rPr>
          <w:rFonts w:ascii="Arial" w:hAnsi="Arial" w:cs="Arial"/>
          <w:b/>
          <w:sz w:val="24"/>
          <w:szCs w:val="24"/>
          <w:u w:val="single"/>
          <w:lang w:val="el-GR" w:eastAsia="zh-TW"/>
        </w:rPr>
      </w:pPr>
      <w:r w:rsidRPr="00E94B1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Ένωσης Προσφύγων Κύπρου (ΠΕΠ)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για τα έτη 202</w:t>
      </w:r>
      <w:r w:rsidRPr="005C56F4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-202</w:t>
      </w:r>
      <w:r w:rsidRPr="005C56F4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</w:p>
    <w:p w:rsidR="005C56F4" w:rsidRPr="00051117" w:rsidRDefault="005C56F4" w:rsidP="005C56F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5C56F4" w:rsidRPr="00E94B1B" w:rsidRDefault="005C56F4" w:rsidP="005C56F4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94B1B">
        <w:rPr>
          <w:rFonts w:ascii="Arial" w:hAnsi="Arial" w:cs="Arial"/>
          <w:sz w:val="24"/>
          <w:szCs w:val="24"/>
          <w:lang w:val="el-GR"/>
        </w:rPr>
        <w:t>Σύμφωνα με το εδάφιο (3) του άρθρου 3 του περί Νομικών Προσώπων Δημόσιου Δικαίου (Ψήφιση Προϋπολογισμών) Νόμου, ο Ετήσιος Προϋπολογισμός κάθε Νομικού Προσώπου Δημοσίου Δικαίου και κάθε Συμπληρωματικός Προϋπολογισμός αυτού, υποβάλλεται στη Βουλή των Αντιπροσώπων για ψήφιση, υπό μορφή νομοσχεδίου.</w:t>
      </w:r>
    </w:p>
    <w:p w:rsidR="005C56F4" w:rsidRPr="00E94B1B" w:rsidRDefault="005C56F4" w:rsidP="005C56F4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 w:rsidRPr="00E94B1B">
        <w:rPr>
          <w:rFonts w:ascii="Arial" w:hAnsi="Arial" w:cs="Arial"/>
          <w:sz w:val="24"/>
          <w:szCs w:val="24"/>
        </w:rPr>
        <w:t>2.</w:t>
      </w:r>
      <w:r w:rsidRPr="00E94B1B">
        <w:rPr>
          <w:rFonts w:ascii="Arial" w:hAnsi="Arial" w:cs="Arial"/>
          <w:sz w:val="24"/>
          <w:szCs w:val="24"/>
        </w:rPr>
        <w:tab/>
        <w:t>Με βάση το άρθρο 13-(2) του περί Παγκύπριας Ένωσης Προσφύγων (Σύσταση, Σκοποί, Λειτουργία, Δομή, Αρμοδιότητες και Άλλα Συναφή Θέματα) Νόμου,</w:t>
      </w:r>
      <w:r>
        <w:rPr>
          <w:rFonts w:ascii="Arial" w:hAnsi="Arial" w:cs="Arial"/>
          <w:sz w:val="24"/>
          <w:szCs w:val="24"/>
        </w:rPr>
        <w:t xml:space="preserve"> </w:t>
      </w:r>
      <w:r w:rsidRPr="00E94B1B">
        <w:rPr>
          <w:rFonts w:ascii="Arial" w:hAnsi="Arial" w:cs="Arial"/>
          <w:sz w:val="24"/>
          <w:szCs w:val="24"/>
        </w:rPr>
        <w:t>ο Προϋπολογισμός της Παγκύπριας Ένωσης Προσφύγων (ΠΕΠ)</w:t>
      </w:r>
      <w:r>
        <w:rPr>
          <w:rFonts w:ascii="Arial" w:hAnsi="Arial" w:cs="Arial"/>
          <w:sz w:val="24"/>
          <w:szCs w:val="24"/>
        </w:rPr>
        <w:t xml:space="preserve"> για το έτος 2022 και Μεσοπρόθεσμο Δημοσιονομικό Πλαίσιο (ΜΔΠ) 2022 -2024</w:t>
      </w:r>
      <w:r w:rsidRPr="00E94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έχει υποβληθεί </w:t>
      </w:r>
      <w:r w:rsidRPr="00E94B1B">
        <w:rPr>
          <w:rFonts w:ascii="Arial" w:hAnsi="Arial" w:cs="Arial"/>
          <w:sz w:val="24"/>
          <w:szCs w:val="24"/>
        </w:rPr>
        <w:t>προς στο Υπουργικό Συμβούλιο για έγκριση.</w:t>
      </w:r>
      <w:r>
        <w:rPr>
          <w:rFonts w:ascii="Arial" w:hAnsi="Arial" w:cs="Arial"/>
          <w:sz w:val="24"/>
          <w:szCs w:val="24"/>
        </w:rPr>
        <w:t xml:space="preserve"> Ο Προϋπολογισμός κατατίθεται στη Βουλή των Αντιπροσώπων για ψήφιση μετά την εξασφάλιση της έγκρισης του Υπουργικού Συμβουλίου.</w:t>
      </w:r>
      <w:bookmarkStart w:id="0" w:name="_GoBack"/>
      <w:bookmarkEnd w:id="0"/>
    </w:p>
    <w:p w:rsidR="005C56F4" w:rsidRPr="00DD0CC3" w:rsidRDefault="005C56F4" w:rsidP="005C56F4">
      <w:pPr>
        <w:pStyle w:val="BodyText"/>
        <w:rPr>
          <w:rFonts w:ascii="Arial" w:hAnsi="Arial" w:cs="Arial"/>
          <w:sz w:val="24"/>
          <w:szCs w:val="24"/>
        </w:rPr>
      </w:pPr>
    </w:p>
    <w:p w:rsidR="005C56F4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E94B1B">
        <w:rPr>
          <w:rFonts w:ascii="Arial" w:hAnsi="Arial" w:cs="Arial"/>
          <w:sz w:val="24"/>
          <w:szCs w:val="24"/>
        </w:rPr>
        <w:t xml:space="preserve">Το Υπουργικό Συμβούλιο κατά τη συνεδρία </w:t>
      </w:r>
      <w:r>
        <w:rPr>
          <w:rFonts w:ascii="Arial" w:hAnsi="Arial" w:cs="Arial"/>
          <w:sz w:val="24"/>
          <w:szCs w:val="24"/>
        </w:rPr>
        <w:t>του που πραγματοποιήθηκε στις 21</w:t>
      </w:r>
      <w:r w:rsidRPr="008038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8038A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E94B1B">
        <w:rPr>
          <w:rFonts w:ascii="Arial" w:hAnsi="Arial" w:cs="Arial"/>
          <w:sz w:val="24"/>
          <w:szCs w:val="24"/>
        </w:rPr>
        <w:t>, ενέκρινε τον Προϋπολογισμό της Παγκύπριας Ένωσης Προσφύγων</w:t>
      </w:r>
      <w:r>
        <w:rPr>
          <w:rFonts w:ascii="Arial" w:hAnsi="Arial" w:cs="Arial"/>
          <w:sz w:val="24"/>
          <w:szCs w:val="24"/>
        </w:rPr>
        <w:t xml:space="preserve"> για τα έτη 2022-2024</w:t>
      </w:r>
      <w:r w:rsidRPr="00E94B1B">
        <w:rPr>
          <w:rFonts w:ascii="Arial" w:hAnsi="Arial" w:cs="Arial"/>
          <w:sz w:val="24"/>
          <w:szCs w:val="24"/>
        </w:rPr>
        <w:t xml:space="preserve"> και εξουσιοδότησε τ</w:t>
      </w:r>
      <w:r>
        <w:rPr>
          <w:rFonts w:ascii="Arial" w:hAnsi="Arial" w:cs="Arial"/>
          <w:sz w:val="24"/>
          <w:szCs w:val="24"/>
        </w:rPr>
        <w:t>ο</w:t>
      </w:r>
      <w:r w:rsidRPr="00E94B1B">
        <w:rPr>
          <w:rFonts w:ascii="Arial" w:hAnsi="Arial" w:cs="Arial"/>
          <w:sz w:val="24"/>
          <w:szCs w:val="24"/>
        </w:rPr>
        <w:t>ν Υπουργό Εσωτερικών να τον καταθέσει στη Βουλή των Αντιπροσώπων για ψήφιση.</w:t>
      </w:r>
    </w:p>
    <w:p w:rsidR="005C56F4" w:rsidRDefault="005C56F4" w:rsidP="005C56F4">
      <w:pPr>
        <w:pStyle w:val="BodyText"/>
        <w:rPr>
          <w:rFonts w:ascii="Arial" w:hAnsi="Arial" w:cs="Arial"/>
          <w:sz w:val="24"/>
          <w:szCs w:val="24"/>
        </w:rPr>
      </w:pPr>
    </w:p>
    <w:p w:rsidR="005C56F4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 w:rsidRPr="00706AAA">
        <w:rPr>
          <w:rFonts w:ascii="Arial" w:eastAsia="PMingLiU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47C5" wp14:editId="619A3844">
                <wp:simplePos x="0" y="0"/>
                <wp:positionH relativeFrom="column">
                  <wp:posOffset>-704850</wp:posOffset>
                </wp:positionH>
                <wp:positionV relativeFrom="paragraph">
                  <wp:posOffset>255905</wp:posOffset>
                </wp:positionV>
                <wp:extent cx="5715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169A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20.15pt" to="-1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FrmwIAAHgFAAAOAAAAZHJzL2Uyb0RvYy54bWysVF1v2jAUfZ+0/2D5Pc0HCYGooWpD2B66&#10;rRKd9mxih1hL7Mg2BDTtv+/aQFq6l2kqSJGvP47PPede394duhbtmdJcihyHNwFGTFSScrHN8ffn&#10;lTfDSBsiKGmlYDk+Mo3vFh8/3A59xiLZyJYyhQBE6Gzoc9wY02e+r6uGdUTfyJ4JWKyl6oiBUG19&#10;qsgA6F3rR0Ew9QepaK9kxbSG2eVpES8cfl2zynyra80ManMM3Iz7Kvfd2K+/uCXZVpG+4dWZBvkP&#10;Fh3hAi4doZbEELRT/C+ojldKalmbm0p2vqxrXjGXA2QTBm+yWTekZy4XEEf3o0z6/WCrr/snhTjN&#10;cYSRIB1YtDaK8G1jUCGFAAGlQpHVaeh1BtsL8aRsptVBrPtHWf3USMiiIWLLHN/nYw8goT3hXx2x&#10;ge7hts3wRVLYQ3ZGOtEOtepQ3fL+sz1owUEYdHAuHUeX2MGgCiaTNEwC8LK6LPkkswj2XK+0+cRk&#10;h+wgxy0XVj+Skf2jNpbRyxY7LeSKt62rgVagIcfzJErcAS1bTu2i3abVdlO0Cu2JrSL3c+nByutt&#10;Su4EdWANI7Q8jw3h7WkMl7fC4jFXmCdGEB0MDN08ZOiK5tc8mJezchZ7cTQtvThYLr37VRF701WY&#10;JsvJsiiW4W9LNIyzhlPKhOV6KeAw/rcCObfSqfTGEh5F8a/RnXpA9prp/SoJ0ngy89I0mXjxpAy8&#10;h9mq8O6LcDpNy4fioXzDtHTZ6/chO0ppWcmdYWrd0AFRbu2fJPMoxBBAw0fpyTdE2i28VJVRGClp&#10;fnDTuLK1ZWYxrryeBfZ/9npEPwlx8dBGowvn3F6kAs8v/rpusA1waqWNpMcndekSaG936PwU2ffj&#10;dQzj1w/m4g8AAAD//wMAUEsDBBQABgAIAAAAIQCmH0eC3QAAAAoBAAAPAAAAZHJzL2Rvd25yZXYu&#10;eG1sTI/BTsMwEETvSPyDtUi9pXZShCCNU1UIeqmERAmcnXibRNjrKHbT9O9xxQGOOzuaeVNsZmvY&#10;hKPvHUlIlwIYUuN0T62E6uM1eQTmgyKtjCOUcEEPm/L2plC5dmd6x+kQWhZDyOdKQhfCkHPumw6t&#10;8ks3IMXf0Y1WhXiOLdejOsdwa3gmxAO3qqfY0KkBnztsvg8nK2H7tX9ZvU21dUY/tdWntpXYZVIu&#10;7ubtGljAOfyZ4Yof0aGMTLU7kfbMSEjSNI1jgoR7sQIWHUl2FepfgZcF/z+h/AEAAP//AwBQSwEC&#10;LQAUAAYACAAAACEAtoM4kv4AAADhAQAAEwAAAAAAAAAAAAAAAAAAAAAAW0NvbnRlbnRfVHlwZXNd&#10;LnhtbFBLAQItABQABgAIAAAAIQA4/SH/1gAAAJQBAAALAAAAAAAAAAAAAAAAAC8BAABfcmVscy8u&#10;cmVsc1BLAQItABQABgAIAAAAIQAvrmFrmwIAAHgFAAAOAAAAAAAAAAAAAAAAAC4CAABkcnMvZTJv&#10;RG9jLnhtbFBLAQItABQABgAIAAAAIQCmH0eC3QAAAAoBAAAPAAAAAAAAAAAAAAAAAPUEAABkcnMv&#10;ZG93bnJldi54bWxQSwUGAAAAAAQABADzAAAA/wUAAAAA&#10;"/>
            </w:pict>
          </mc:Fallback>
        </mc:AlternateContent>
      </w:r>
      <w:r>
        <w:rPr>
          <w:rFonts w:ascii="Arial" w:eastAsia="PMingLiU" w:hAnsi="Arial" w:cs="Arial"/>
          <w:sz w:val="24"/>
          <w:szCs w:val="24"/>
        </w:rPr>
        <w:t>4</w:t>
      </w:r>
      <w:r w:rsidRPr="00706AAA">
        <w:rPr>
          <w:rFonts w:ascii="Arial" w:eastAsia="PMingLiU" w:hAnsi="Arial" w:cs="Arial"/>
          <w:sz w:val="24"/>
          <w:szCs w:val="24"/>
        </w:rPr>
        <w:t>.</w:t>
      </w:r>
      <w:r w:rsidRPr="00706AAA">
        <w:rPr>
          <w:rFonts w:ascii="Arial" w:eastAsia="PMingLiU" w:hAnsi="Arial" w:cs="Arial"/>
          <w:sz w:val="24"/>
          <w:szCs w:val="24"/>
        </w:rPr>
        <w:tab/>
        <w:t xml:space="preserve">Ο Προϋπολογισμός της Παγκύπριας Ένωσης Προσφύγων (ΠΕΠ) για το </w:t>
      </w:r>
      <w:r w:rsidRPr="00706AAA">
        <w:rPr>
          <w:rFonts w:ascii="Arial" w:eastAsia="PMingLiU" w:hAnsi="Arial" w:cs="Arial"/>
          <w:b/>
          <w:sz w:val="24"/>
          <w:szCs w:val="24"/>
        </w:rPr>
        <w:t>202</w:t>
      </w:r>
      <w:r>
        <w:rPr>
          <w:rFonts w:ascii="Arial" w:eastAsia="PMingLiU" w:hAnsi="Arial" w:cs="Arial"/>
          <w:b/>
          <w:sz w:val="24"/>
          <w:szCs w:val="24"/>
        </w:rPr>
        <w:t>2</w:t>
      </w:r>
      <w:r w:rsidRPr="00706AAA">
        <w:rPr>
          <w:rFonts w:ascii="Arial" w:eastAsia="PMingLiU" w:hAnsi="Arial" w:cs="Arial"/>
          <w:b/>
          <w:sz w:val="24"/>
          <w:szCs w:val="24"/>
        </w:rPr>
        <w:t xml:space="preserve"> </w:t>
      </w:r>
      <w:r w:rsidRPr="00706AAA">
        <w:rPr>
          <w:rFonts w:ascii="Arial" w:eastAsia="PMingLiU" w:hAnsi="Arial" w:cs="Arial"/>
          <w:sz w:val="24"/>
          <w:szCs w:val="24"/>
        </w:rPr>
        <w:t>και ΜΔΠ 202</w:t>
      </w:r>
      <w:r>
        <w:rPr>
          <w:rFonts w:ascii="Arial" w:eastAsia="PMingLiU" w:hAnsi="Arial" w:cs="Arial"/>
          <w:sz w:val="24"/>
          <w:szCs w:val="24"/>
        </w:rPr>
        <w:t>2</w:t>
      </w:r>
      <w:r w:rsidRPr="00706AAA">
        <w:rPr>
          <w:rFonts w:ascii="Arial" w:eastAsia="PMingLiU" w:hAnsi="Arial" w:cs="Arial"/>
          <w:sz w:val="24"/>
          <w:szCs w:val="24"/>
        </w:rPr>
        <w:t>-202</w:t>
      </w:r>
      <w:r>
        <w:rPr>
          <w:rFonts w:ascii="Arial" w:eastAsia="PMingLiU" w:hAnsi="Arial" w:cs="Arial"/>
          <w:sz w:val="24"/>
          <w:szCs w:val="24"/>
        </w:rPr>
        <w:t>4</w:t>
      </w:r>
      <w:r w:rsidRPr="00706AAA">
        <w:rPr>
          <w:rFonts w:ascii="Arial" w:eastAsia="PMingLiU" w:hAnsi="Arial" w:cs="Arial"/>
          <w:sz w:val="24"/>
          <w:szCs w:val="24"/>
        </w:rPr>
        <w:t xml:space="preserve">, (αντίγραφο του οποίου επισυνάπτεται ως Παράρτημα), </w:t>
      </w:r>
      <w:r>
        <w:rPr>
          <w:rFonts w:ascii="Arial" w:hAnsi="Arial" w:cs="Arial"/>
          <w:sz w:val="24"/>
          <w:szCs w:val="24"/>
        </w:rPr>
        <w:t>είναι ισοζυγισμένος</w:t>
      </w:r>
      <w:r w:rsidRPr="007D04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7D0445">
        <w:rPr>
          <w:rFonts w:ascii="Arial" w:hAnsi="Arial" w:cs="Arial"/>
          <w:sz w:val="24"/>
          <w:szCs w:val="24"/>
        </w:rPr>
        <w:t>προ</w:t>
      </w:r>
      <w:r>
        <w:rPr>
          <w:rFonts w:ascii="Arial" w:hAnsi="Arial" w:cs="Arial"/>
          <w:sz w:val="24"/>
          <w:szCs w:val="24"/>
        </w:rPr>
        <w:t xml:space="preserve">νοεί για </w:t>
      </w:r>
      <w:r w:rsidRPr="007D0445">
        <w:rPr>
          <w:rFonts w:ascii="Arial" w:hAnsi="Arial" w:cs="Arial"/>
          <w:sz w:val="24"/>
          <w:szCs w:val="24"/>
        </w:rPr>
        <w:t xml:space="preserve">έσοδα ύψους </w:t>
      </w:r>
      <w:r w:rsidRPr="00995901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317.551</w:t>
      </w:r>
      <w:r w:rsidRPr="007D04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</w:t>
      </w:r>
      <w:r w:rsidRPr="007D0445">
        <w:rPr>
          <w:rFonts w:ascii="Arial" w:hAnsi="Arial" w:cs="Arial"/>
          <w:sz w:val="24"/>
          <w:szCs w:val="24"/>
        </w:rPr>
        <w:t xml:space="preserve"> προέρχονται από την ετήσια κρατική χορηγία</w:t>
      </w:r>
      <w:r>
        <w:rPr>
          <w:rFonts w:ascii="Arial" w:hAnsi="Arial" w:cs="Arial"/>
          <w:sz w:val="24"/>
          <w:szCs w:val="24"/>
        </w:rPr>
        <w:t xml:space="preserve"> ύψους </w:t>
      </w:r>
      <w:r w:rsidRPr="008F1E60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268.980 </w:t>
      </w:r>
      <w:r w:rsidRPr="007E0F08">
        <w:rPr>
          <w:rFonts w:ascii="Arial" w:hAnsi="Arial" w:cs="Arial"/>
          <w:sz w:val="24"/>
          <w:szCs w:val="24"/>
        </w:rPr>
        <w:t>και από εισφορές για τις συντάξεις €</w:t>
      </w:r>
      <w:r>
        <w:rPr>
          <w:rFonts w:ascii="Arial" w:hAnsi="Arial" w:cs="Arial"/>
          <w:sz w:val="24"/>
          <w:szCs w:val="24"/>
        </w:rPr>
        <w:t xml:space="preserve">44.782 και συντάξεις χηρών και ορφανών </w:t>
      </w:r>
      <w:r w:rsidRPr="007E0F08">
        <w:rPr>
          <w:rFonts w:ascii="Arial" w:hAnsi="Arial" w:cs="Arial"/>
          <w:sz w:val="24"/>
          <w:szCs w:val="24"/>
        </w:rPr>
        <w:t xml:space="preserve">ύψους </w:t>
      </w:r>
      <w:r>
        <w:rPr>
          <w:rFonts w:ascii="Arial" w:hAnsi="Arial" w:cs="Arial"/>
          <w:sz w:val="24"/>
          <w:szCs w:val="24"/>
        </w:rPr>
        <w:t>€3.789. Οι δαπάνες της ΠΕΠ για το 202</w:t>
      </w:r>
      <w:r w:rsidRPr="009437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προϋπολογίζονται στο ποσό των  €317.551.</w:t>
      </w:r>
    </w:p>
    <w:p w:rsidR="005C56F4" w:rsidRDefault="005C56F4" w:rsidP="005C56F4">
      <w:pPr>
        <w:pStyle w:val="BodyText"/>
        <w:rPr>
          <w:rFonts w:ascii="Arial" w:hAnsi="Arial" w:cs="Arial"/>
          <w:sz w:val="24"/>
          <w:szCs w:val="24"/>
        </w:rPr>
      </w:pPr>
    </w:p>
    <w:p w:rsidR="005C56F4" w:rsidRPr="007D0445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>Τα κυριότερα κονδύλια εξόδων είναι τα εξής:</w:t>
      </w:r>
    </w:p>
    <w:p w:rsidR="005C56F4" w:rsidRPr="007D0445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 xml:space="preserve">  €</w:t>
      </w:r>
    </w:p>
    <w:p w:rsidR="005C56F4" w:rsidRDefault="005C56F4" w:rsidP="005C56F4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D0445">
        <w:rPr>
          <w:rFonts w:ascii="Arial" w:hAnsi="Arial" w:cs="Arial"/>
          <w:sz w:val="24"/>
          <w:szCs w:val="24"/>
        </w:rPr>
        <w:t>Μισθοδοσία Υπαλλήλων</w:t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8D3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127.191</w:t>
      </w:r>
    </w:p>
    <w:p w:rsidR="005C56F4" w:rsidRDefault="005C56F4" w:rsidP="005C56F4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Επίδομα Παραστάσεως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8D35E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280</w:t>
      </w:r>
    </w:p>
    <w:p w:rsidR="005C56F4" w:rsidRPr="007D0445" w:rsidRDefault="005C56F4" w:rsidP="005C56F4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Συντάξεις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100.000</w:t>
      </w:r>
    </w:p>
    <w:p w:rsidR="005C56F4" w:rsidRDefault="005C56F4" w:rsidP="005C56F4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4C55">
        <w:rPr>
          <w:rFonts w:ascii="Arial" w:hAnsi="Arial" w:cs="Arial"/>
          <w:sz w:val="24"/>
          <w:szCs w:val="24"/>
        </w:rPr>
        <w:t>Ενοίκια</w:t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7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12.500</w:t>
      </w:r>
    </w:p>
    <w:p w:rsidR="005C56F4" w:rsidRDefault="005C56F4" w:rsidP="005C56F4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Αντιμισθία Προέδρου και Μελών Επιτροπής</w:t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 w:rsidRPr="007D04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17.900</w:t>
      </w:r>
    </w:p>
    <w:p w:rsidR="005C56F4" w:rsidRDefault="005C56F4" w:rsidP="005C56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Οδοιπορικά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   5.010</w:t>
      </w:r>
    </w:p>
    <w:p w:rsidR="005C56F4" w:rsidRDefault="005C56F4" w:rsidP="005C56F4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Αντιμισθία για 1 υπάλληλο που έχει αποσπαστεί στην ΠΕΠ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24.250</w:t>
      </w:r>
    </w:p>
    <w:p w:rsidR="005C56F4" w:rsidRDefault="005C56F4" w:rsidP="005C56F4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Εκπαίδευση Προσωπικού/Συνέδρια/Σεμινάρια στη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10.000</w:t>
      </w:r>
    </w:p>
    <w:p w:rsidR="005C56F4" w:rsidRDefault="005C56F4" w:rsidP="005C56F4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Κύπρο και Εξωτερικό</w:t>
      </w:r>
    </w:p>
    <w:p w:rsidR="005C56F4" w:rsidRDefault="005C56F4" w:rsidP="005C56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10CBA">
        <w:rPr>
          <w:rFonts w:ascii="Arial" w:hAnsi="Arial" w:cs="Arial"/>
          <w:sz w:val="24"/>
          <w:szCs w:val="24"/>
          <w:lang w:val="el-GR"/>
        </w:rPr>
        <w:t>Αγορά Μηχανογραφικού Εξοπλισμού</w:t>
      </w:r>
      <w:r w:rsidRPr="00710CBA">
        <w:rPr>
          <w:rFonts w:ascii="Arial" w:hAnsi="Arial" w:cs="Arial"/>
          <w:sz w:val="24"/>
          <w:szCs w:val="24"/>
          <w:lang w:val="el-GR"/>
        </w:rPr>
        <w:tab/>
      </w:r>
      <w:r w:rsidRPr="00710CBA">
        <w:rPr>
          <w:rFonts w:ascii="Arial" w:hAnsi="Arial" w:cs="Arial"/>
          <w:sz w:val="24"/>
          <w:szCs w:val="24"/>
          <w:lang w:val="el-GR"/>
        </w:rPr>
        <w:tab/>
      </w:r>
      <w:r w:rsidRPr="00710CBA">
        <w:rPr>
          <w:rFonts w:ascii="Arial" w:hAnsi="Arial" w:cs="Arial"/>
          <w:sz w:val="24"/>
          <w:szCs w:val="24"/>
          <w:lang w:val="el-GR"/>
        </w:rPr>
        <w:tab/>
      </w:r>
      <w:r w:rsidRPr="00710CBA"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Pr="00710CBA">
        <w:rPr>
          <w:rFonts w:ascii="Arial" w:hAnsi="Arial" w:cs="Arial"/>
          <w:sz w:val="24"/>
          <w:szCs w:val="24"/>
          <w:lang w:val="el-GR"/>
        </w:rPr>
        <w:tab/>
        <w:t xml:space="preserve">     </w:t>
      </w:r>
      <w:r>
        <w:rPr>
          <w:rFonts w:ascii="Arial" w:hAnsi="Arial" w:cs="Arial"/>
          <w:sz w:val="24"/>
          <w:szCs w:val="24"/>
          <w:lang w:val="el-GR"/>
        </w:rPr>
        <w:t>2</w:t>
      </w:r>
      <w:r w:rsidRPr="00710CBA">
        <w:rPr>
          <w:rFonts w:ascii="Arial" w:hAnsi="Arial" w:cs="Arial"/>
          <w:sz w:val="24"/>
          <w:szCs w:val="24"/>
          <w:lang w:val="el-GR"/>
        </w:rPr>
        <w:t>.000</w:t>
      </w:r>
    </w:p>
    <w:p w:rsidR="005C56F4" w:rsidRDefault="005C56F4" w:rsidP="005C56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Αγορά Επίπλων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   1.000</w:t>
      </w:r>
    </w:p>
    <w:p w:rsidR="005C56F4" w:rsidRDefault="005C56F4" w:rsidP="005C56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Αγορά εξοπλισμού γραφείων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                 700</w:t>
      </w:r>
    </w:p>
    <w:p w:rsidR="005C56F4" w:rsidRPr="00710CBA" w:rsidRDefault="005C56F4" w:rsidP="005C56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Καθαριότητα γραφείου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   2.500</w:t>
      </w:r>
    </w:p>
    <w:p w:rsidR="005C56F4" w:rsidRPr="00F32694" w:rsidRDefault="005C56F4" w:rsidP="005C56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F32694">
        <w:rPr>
          <w:rFonts w:ascii="Arial" w:hAnsi="Arial" w:cs="Arial"/>
          <w:sz w:val="24"/>
          <w:szCs w:val="24"/>
          <w:lang w:val="el-GR"/>
        </w:rPr>
        <w:t>Άλλες Δαπάνες</w:t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</w:r>
      <w:r w:rsidRPr="00F32694">
        <w:rPr>
          <w:rFonts w:ascii="Arial" w:hAnsi="Arial" w:cs="Arial"/>
          <w:sz w:val="24"/>
          <w:szCs w:val="24"/>
          <w:lang w:val="el-GR"/>
        </w:rPr>
        <w:tab/>
        <w:t xml:space="preserve">  </w:t>
      </w:r>
      <w:r>
        <w:rPr>
          <w:rFonts w:ascii="Arial" w:hAnsi="Arial" w:cs="Arial"/>
          <w:sz w:val="24"/>
          <w:szCs w:val="24"/>
          <w:lang w:val="el-GR"/>
        </w:rPr>
        <w:tab/>
        <w:t xml:space="preserve">   11.220</w:t>
      </w:r>
    </w:p>
    <w:p w:rsidR="005C56F4" w:rsidRPr="004C701D" w:rsidRDefault="005C56F4" w:rsidP="005C56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701D">
        <w:rPr>
          <w:rFonts w:ascii="Arial" w:hAnsi="Arial" w:cs="Arial"/>
          <w:sz w:val="24"/>
          <w:szCs w:val="24"/>
          <w:lang w:val="el-GR"/>
        </w:rPr>
        <w:lastRenderedPageBreak/>
        <w:t>Μη προβλεπόμενες δαπάνες και αποθεματικό</w:t>
      </w:r>
      <w:r w:rsidRPr="004C701D">
        <w:rPr>
          <w:rFonts w:ascii="Arial" w:hAnsi="Arial" w:cs="Arial"/>
          <w:sz w:val="24"/>
          <w:szCs w:val="24"/>
          <w:lang w:val="el-GR"/>
        </w:rPr>
        <w:tab/>
      </w:r>
      <w:r w:rsidRPr="004C701D">
        <w:rPr>
          <w:rFonts w:ascii="Arial" w:hAnsi="Arial" w:cs="Arial"/>
          <w:sz w:val="24"/>
          <w:szCs w:val="24"/>
          <w:lang w:val="el-GR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4C701D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 xml:space="preserve">   2</w:t>
      </w:r>
      <w:r w:rsidRPr="004C701D">
        <w:rPr>
          <w:rFonts w:ascii="Arial" w:hAnsi="Arial" w:cs="Arial"/>
          <w:sz w:val="24"/>
          <w:szCs w:val="24"/>
          <w:lang w:val="el-GR"/>
        </w:rPr>
        <w:t>.000</w:t>
      </w:r>
    </w:p>
    <w:p w:rsidR="005C56F4" w:rsidRPr="001B6C53" w:rsidRDefault="005C56F4" w:rsidP="005C56F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D6C2" wp14:editId="50DD93E9">
                <wp:simplePos x="0" y="0"/>
                <wp:positionH relativeFrom="column">
                  <wp:posOffset>5063490</wp:posOffset>
                </wp:positionH>
                <wp:positionV relativeFrom="paragraph">
                  <wp:posOffset>74295</wp:posOffset>
                </wp:positionV>
                <wp:extent cx="571500" cy="0"/>
                <wp:effectExtent l="5715" t="6350" r="1333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2FA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pt,5.85pt" to="443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WSmgIAAHgFAAAOAAAAZHJzL2Uyb0RvYy54bWysVF1v2jAUfZ+0/2D5PU0CCR9RQ9WGsD10&#10;WyU67dnEDrHm2JFtCGjaf9+1gbR0L9NUkCJffxyfe869vr07tALtmTZcyRzHNxFGTFaKcrnN8ffn&#10;VTDDyFgiKRFKshwfmcF3i48fbvsuYyPVKEGZRgAiTdZ3OW6s7bIwNFXDWmJuVMckLNZKt8RCqLch&#10;1aQH9FaEoyiahL3StNOqYsbA7PK0iBcev65ZZb/VtWEWiRwDN+u/2n837hsubkm21aRreHWmQf6D&#10;RUu4hEsHqCWxBO00/wuq5ZVWRtX2plJtqOqaV8znANnE0Zts1g3pmM8FxDHdIJN5P9jq6/5JI05z&#10;nGAkSQsWra0mfNtYVCgpQUClUeJ06juTwfZCPmmXaXWQ6+5RVT8NkqpoiNwyz/f52AFI7E6EV0dc&#10;YDq4bdN/URT2kJ1VXrRDrVtUC959dgcdOAiDDt6l4+ASO1hUwWQ6jdMIvKwuSyHJHII712ljPzHV&#10;IjfIseDS6Ucysn801jF62eKmpVpxIXwNCIn6HM/TUeoPGCU4dYtum9HbTSE02hNXRf7n04OV19u0&#10;2knqwRpGaHkeW8LFaQyXC+nwmC/MEyOIDhaGfh4y9EXzax7Ny1k5S4JkNCmDJFoug/tVkQSTVTxN&#10;l+NlUSzj345onGQNp5RJx/VSwHHybwVybqVT6Q0lPIgSXqN79YDsNdP7VRpNk/EsmE7TcZCMyyh4&#10;mK2K4L6IJ5Np+VA8lG+Ylj578z5kBykdK7WzTK8b2iPKnf3jdD6KMQTQ8KPpyTdExBZeqspqjLSy&#10;P7htfNm6MnMYV17PIvc/ez2gn4S4eOiiwYVzbi9SgecXf303uAY4tdJG0eOTvnQJtLc/dH6K3Pvx&#10;Oobx6wdz8QcAAP//AwBQSwMEFAAGAAgAAAAhAEd9N2rcAAAACQEAAA8AAABkcnMvZG93bnJldi54&#10;bWxMj8FOwzAQRO9I/IO1SNyo04JImsapKgRckJAooWcnXpIIex3Fbhr+nq04wHFnnmZniu3srJhw&#10;DL0nBctFAgKp8aanVkH1/nSTgQhRk9HWEyr4xgDb8vKi0LnxJ3rDaR9bwSEUcq2gi3HIpQxNh06H&#10;hR+Q2Pv0o9ORz7GVZtQnDndWrpLkXjrdE3/o9IAPHTZf+6NTsDu8PN6+TrXz1qzb6sO4KnleKXV9&#10;Ne82ICLO8Q+Gc32uDiV3qv2RTBBWQbpO7xhlY5mCYCDLzkL9K8iykP8XlD8AAAD//wMAUEsBAi0A&#10;FAAGAAgAAAAhALaDOJL+AAAA4QEAABMAAAAAAAAAAAAAAAAAAAAAAFtDb250ZW50X1R5cGVzXS54&#10;bWxQSwECLQAUAAYACAAAACEAOP0h/9YAAACUAQAACwAAAAAAAAAAAAAAAAAvAQAAX3JlbHMvLnJl&#10;bHNQSwECLQAUAAYACAAAACEAe6cFkpoCAAB4BQAADgAAAAAAAAAAAAAAAAAuAgAAZHJzL2Uyb0Rv&#10;Yy54bWxQSwECLQAUAAYACAAAACEAR303atwAAAAJAQAADwAAAAAAAAAAAAAAAAD0BAAAZHJzL2Rv&#10;d25yZXYueG1sUEsFBgAAAAAEAAQA8wAAAP0FAAAAAA==&#10;"/>
            </w:pict>
          </mc:Fallback>
        </mc:AlternateContent>
      </w:r>
    </w:p>
    <w:p w:rsidR="005C56F4" w:rsidRDefault="005C56F4" w:rsidP="005C56F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1B6C53">
        <w:rPr>
          <w:rFonts w:ascii="Arial" w:hAnsi="Arial" w:cs="Arial"/>
          <w:b/>
          <w:sz w:val="24"/>
          <w:szCs w:val="24"/>
          <w:lang w:val="el-GR"/>
        </w:rPr>
        <w:t xml:space="preserve">Σύνολο </w:t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 w:rsidRPr="001B6C53"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  <w:t xml:space="preserve">           </w:t>
      </w:r>
      <w:r w:rsidRPr="00710CBA">
        <w:rPr>
          <w:rFonts w:ascii="Arial" w:hAnsi="Arial" w:cs="Arial"/>
          <w:sz w:val="24"/>
          <w:szCs w:val="24"/>
          <w:lang w:val="el-GR"/>
        </w:rPr>
        <w:t>€3</w:t>
      </w:r>
      <w:r>
        <w:rPr>
          <w:rFonts w:ascii="Arial" w:hAnsi="Arial" w:cs="Arial"/>
          <w:sz w:val="24"/>
          <w:szCs w:val="24"/>
          <w:lang w:val="el-GR"/>
        </w:rPr>
        <w:t>17</w:t>
      </w:r>
      <w:r w:rsidRPr="009E0550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551</w:t>
      </w:r>
    </w:p>
    <w:p w:rsidR="005C56F4" w:rsidRPr="001B6C53" w:rsidRDefault="005C56F4" w:rsidP="005C56F4">
      <w:pPr>
        <w:ind w:left="72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1B6C53">
        <w:rPr>
          <w:rFonts w:ascii="Arial" w:hAnsi="Arial" w:cs="Arial"/>
          <w:sz w:val="24"/>
          <w:szCs w:val="24"/>
          <w:lang w:val="el-GR"/>
        </w:rPr>
        <w:tab/>
      </w:r>
      <w:r w:rsidRPr="001B6C53">
        <w:rPr>
          <w:rFonts w:ascii="Arial" w:hAnsi="Arial" w:cs="Arial"/>
          <w:sz w:val="24"/>
          <w:szCs w:val="24"/>
          <w:lang w:val="el-GR"/>
        </w:rPr>
        <w:tab/>
      </w:r>
    </w:p>
    <w:p w:rsidR="005C56F4" w:rsidRPr="00DF587B" w:rsidRDefault="005C56F4" w:rsidP="005C56F4">
      <w:pPr>
        <w:ind w:left="720"/>
        <w:jc w:val="both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94B1B">
        <w:rPr>
          <w:rFonts w:ascii="Arial" w:hAnsi="Arial" w:cs="Arial"/>
          <w:sz w:val="24"/>
          <w:szCs w:val="24"/>
        </w:rPr>
        <w:t>.</w:t>
      </w:r>
      <w:r w:rsidRPr="00E94B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Ο</w:t>
      </w:r>
      <w:r w:rsidRPr="00E94B1B">
        <w:rPr>
          <w:rFonts w:ascii="Arial" w:hAnsi="Arial" w:cs="Arial"/>
          <w:sz w:val="24"/>
          <w:szCs w:val="24"/>
        </w:rPr>
        <w:t xml:space="preserve"> Υπουργός Εσωτερικών, με την παρούσα Εισηγητική Έκθεση καταθέτει στη Βουλή των Αντιπροσώπων το Νομοσχέδιο με τίτλο «</w:t>
      </w:r>
      <w:r>
        <w:rPr>
          <w:rFonts w:ascii="Arial" w:hAnsi="Arial" w:cs="Arial"/>
          <w:sz w:val="24"/>
          <w:szCs w:val="24"/>
        </w:rPr>
        <w:t xml:space="preserve">Νόμος </w:t>
      </w:r>
      <w:proofErr w:type="spellStart"/>
      <w:r>
        <w:rPr>
          <w:rFonts w:ascii="Arial" w:hAnsi="Arial" w:cs="Arial"/>
          <w:sz w:val="24"/>
          <w:szCs w:val="24"/>
        </w:rPr>
        <w:t>Προβλέπων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4B1B">
        <w:rPr>
          <w:rFonts w:ascii="Arial" w:hAnsi="Arial" w:cs="Arial"/>
          <w:sz w:val="24"/>
          <w:szCs w:val="24"/>
        </w:rPr>
        <w:t xml:space="preserve">περί </w:t>
      </w:r>
      <w:r>
        <w:rPr>
          <w:rFonts w:ascii="Arial" w:hAnsi="Arial" w:cs="Arial"/>
          <w:sz w:val="24"/>
          <w:szCs w:val="24"/>
        </w:rPr>
        <w:t xml:space="preserve">του </w:t>
      </w:r>
      <w:r w:rsidRPr="00E94B1B">
        <w:rPr>
          <w:rFonts w:ascii="Arial" w:hAnsi="Arial" w:cs="Arial"/>
          <w:sz w:val="24"/>
          <w:szCs w:val="24"/>
        </w:rPr>
        <w:t>Προϋπολογισμού της Παγκύπριας Ένωσης Προσφύγων</w:t>
      </w:r>
      <w:r>
        <w:rPr>
          <w:rFonts w:ascii="Arial" w:hAnsi="Arial" w:cs="Arial"/>
          <w:sz w:val="24"/>
          <w:szCs w:val="24"/>
        </w:rPr>
        <w:t xml:space="preserve"> για το οικονομικό έτος που λήγει την τριακοστή πρώτη Δεκεμβρίου του έτους 2022 και Μεσοπρόθεσμό Δημοσιονομικό Πλαίσιο 2022-2024</w:t>
      </w:r>
      <w:r w:rsidRPr="00E94B1B">
        <w:rPr>
          <w:rFonts w:ascii="Arial" w:hAnsi="Arial" w:cs="Arial"/>
          <w:sz w:val="24"/>
          <w:szCs w:val="24"/>
        </w:rPr>
        <w:t>» για ψ</w:t>
      </w:r>
      <w:r>
        <w:rPr>
          <w:rFonts w:ascii="Arial" w:hAnsi="Arial" w:cs="Arial"/>
          <w:sz w:val="24"/>
          <w:szCs w:val="24"/>
        </w:rPr>
        <w:t xml:space="preserve">ήφιση. </w:t>
      </w: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  <w:r w:rsidRPr="00E94B1B">
        <w:rPr>
          <w:rFonts w:ascii="Arial" w:hAnsi="Arial" w:cs="Arial"/>
          <w:sz w:val="24"/>
          <w:szCs w:val="24"/>
          <w:lang w:val="el-GR"/>
        </w:rPr>
        <w:t>ΥΠΟΥΡΓΕΙΟ ΕΣΩΤΕΡΙΚΩΝ</w:t>
      </w:r>
    </w:p>
    <w:p w:rsidR="005C56F4" w:rsidRPr="00E94B1B" w:rsidRDefault="005C56F4" w:rsidP="005C56F4">
      <w:pPr>
        <w:ind w:left="3600"/>
        <w:jc w:val="center"/>
        <w:rPr>
          <w:rFonts w:ascii="Arial" w:hAnsi="Arial" w:cs="Arial"/>
          <w:sz w:val="24"/>
          <w:szCs w:val="24"/>
          <w:lang w:val="el-GR"/>
        </w:rPr>
      </w:pPr>
      <w:r w:rsidRPr="00E94B1B">
        <w:rPr>
          <w:rFonts w:ascii="Arial" w:hAnsi="Arial" w:cs="Arial"/>
          <w:sz w:val="24"/>
          <w:szCs w:val="24"/>
          <w:lang w:val="el-GR"/>
        </w:rPr>
        <w:t>ΛΕΥΚΩΣΙΑ</w:t>
      </w:r>
    </w:p>
    <w:p w:rsidR="005C56F4" w:rsidRDefault="005C56F4" w:rsidP="005C56F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56F4" w:rsidRDefault="005C56F4" w:rsidP="005C56F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56F4" w:rsidRPr="00BF5505" w:rsidRDefault="005C56F4" w:rsidP="005C56F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0B78CA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Δεκεμβρίου, 2021</w:t>
      </w:r>
    </w:p>
    <w:p w:rsidR="005C56F4" w:rsidRPr="00787CB0" w:rsidRDefault="005C56F4" w:rsidP="005C56F4">
      <w:pPr>
        <w:rPr>
          <w:lang w:val="en-US"/>
        </w:rPr>
      </w:pPr>
    </w:p>
    <w:p w:rsidR="008D6B6C" w:rsidRDefault="008D6B6C"/>
    <w:sectPr w:rsidR="008D6B6C" w:rsidSect="00706AAA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12" w:rsidRDefault="00237212" w:rsidP="007F55CD">
      <w:r>
        <w:separator/>
      </w:r>
    </w:p>
  </w:endnote>
  <w:endnote w:type="continuationSeparator" w:id="0">
    <w:p w:rsidR="00237212" w:rsidRDefault="00237212" w:rsidP="007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1" w:rsidRPr="008B45D1" w:rsidRDefault="00DE61CF">
    <w:pPr>
      <w:pStyle w:val="Footer"/>
      <w:rPr>
        <w:sz w:val="12"/>
        <w:szCs w:val="12"/>
        <w:lang w:val="el-GR"/>
      </w:rPr>
    </w:pPr>
    <w:r w:rsidRPr="008B45D1">
      <w:rPr>
        <w:sz w:val="12"/>
        <w:szCs w:val="12"/>
        <w:lang w:val="el-GR"/>
      </w:rPr>
      <w:t>ΠΕΠ, Προϋπολογισμός 202</w:t>
    </w:r>
    <w:r w:rsidR="007F55CD">
      <w:rPr>
        <w:sz w:val="12"/>
        <w:szCs w:val="12"/>
        <w:lang w:val="el-GR"/>
      </w:rPr>
      <w:t>2</w:t>
    </w:r>
    <w:r w:rsidRPr="008B45D1">
      <w:rPr>
        <w:sz w:val="12"/>
        <w:szCs w:val="12"/>
        <w:lang w:val="el-GR"/>
      </w:rPr>
      <w:t>, εισηγητική έκθεση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12" w:rsidRDefault="00237212" w:rsidP="007F55CD">
      <w:r>
        <w:separator/>
      </w:r>
    </w:p>
  </w:footnote>
  <w:footnote w:type="continuationSeparator" w:id="0">
    <w:p w:rsidR="00237212" w:rsidRDefault="00237212" w:rsidP="007F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916"/>
    <w:multiLevelType w:val="hybridMultilevel"/>
    <w:tmpl w:val="D810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F00A7"/>
    <w:multiLevelType w:val="hybridMultilevel"/>
    <w:tmpl w:val="01266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F4"/>
    <w:rsid w:val="000B78CA"/>
    <w:rsid w:val="00237212"/>
    <w:rsid w:val="005C56F4"/>
    <w:rsid w:val="007F55CD"/>
    <w:rsid w:val="008D6B6C"/>
    <w:rsid w:val="00A371BA"/>
    <w:rsid w:val="00A83884"/>
    <w:rsid w:val="00DE61CF"/>
    <w:rsid w:val="00D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D70"/>
  <w15:chartTrackingRefBased/>
  <w15:docId w15:val="{5953F73A-F117-4AEF-9C25-8BBB1A3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6F4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rsid w:val="005C56F4"/>
    <w:rPr>
      <w:rFonts w:ascii="Times New Roman" w:eastAsia="Times New Roman" w:hAnsi="Times New Roman" w:cs="Times New Roman"/>
      <w:sz w:val="26"/>
      <w:szCs w:val="20"/>
      <w:lang w:val="el-GR"/>
    </w:rPr>
  </w:style>
  <w:style w:type="paragraph" w:styleId="Footer">
    <w:name w:val="footer"/>
    <w:basedOn w:val="Normal"/>
    <w:link w:val="FooterChar"/>
    <w:rsid w:val="005C56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56F4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5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CD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Liveri Mariana</dc:creator>
  <cp:keywords/>
  <dc:description/>
  <cp:lastModifiedBy>Liveri Mariana</cp:lastModifiedBy>
  <cp:revision>4</cp:revision>
  <cp:lastPrinted>2021-12-23T06:27:00Z</cp:lastPrinted>
  <dcterms:created xsi:type="dcterms:W3CDTF">2021-12-22T06:28:00Z</dcterms:created>
  <dcterms:modified xsi:type="dcterms:W3CDTF">2021-12-23T08:57:00Z</dcterms:modified>
</cp:coreProperties>
</file>