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566986pt;margin-top:16.624365pt;width:90.3pt;height:14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line="269" w:lineRule="exact" w:before="0"/>
                    <w:ind w:left="2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w w:val="90"/>
                      <w:sz w:val="24"/>
                    </w:rPr>
                    <w:t>ΠΑΡΑΡΤΗΜΑ</w:t>
                  </w:r>
                  <w:r>
                    <w:rPr>
                      <w:rFonts w:ascii="Palatino Linotype" w:hAnsi="Palatino Linotype"/>
                      <w:b/>
                      <w:spacing w:val="44"/>
                      <w:w w:val="90"/>
                      <w:sz w:val="24"/>
                    </w:rPr>
                    <w:t> </w:t>
                  </w:r>
                  <w:r>
                    <w:rPr>
                      <w:rFonts w:ascii="Palatino Linotype" w:hAnsi="Palatino Linotype"/>
                      <w:b/>
                      <w:w w:val="90"/>
                      <w:sz w:val="24"/>
                    </w:rPr>
                    <w:t>ΙΙ</w:t>
                  </w:r>
                  <w:r>
                    <w:rPr>
                      <w:rFonts w:ascii="Palatino Linotype" w:hAnsi="Palatino Linotype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399994pt;margin-top:50.116203pt;width:334.15pt;height:14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Ο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ΠΕΡΙ</w:t>
                  </w:r>
                  <w:r>
                    <w:rPr>
                      <w:rFonts w:ascii="Arial" w:hAnsi="Arial"/>
                      <w:b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ΠΡΟΣΤΑΣΙΑΣ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ΚΑΙ</w:t>
                  </w:r>
                  <w:r>
                    <w:rPr>
                      <w:rFonts w:ascii="Arial" w:hAnsi="Arial"/>
                      <w:b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ΕΥΗΜΕΡΙΑΣ</w:t>
                  </w:r>
                  <w:r>
                    <w:rPr>
                      <w:rFonts w:ascii="Arial" w:hAnsi="Arial"/>
                      <w:b/>
                      <w:sz w:val="24"/>
                    </w:rPr>
                    <w:t> ΤΩΝ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ΖΩΩΝ</w:t>
                  </w:r>
                  <w:r>
                    <w:rPr>
                      <w:rFonts w:ascii="Arial" w:hAnsi="Arial"/>
                      <w:b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ΝΟΜΟΣ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79996pt;margin-top:91.516205pt;width:188.35pt;height:14pt;mso-position-horizontal-relative:page;mso-position-vertical-relative:page;z-index:-24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Κανονισμοί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δυνάμει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του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άρθρου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0039pt;margin-top:132.649246pt;width:71.2pt;height:81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line="358" w:lineRule="auto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Επίσημη</w:t>
                  </w:r>
                  <w:r>
                    <w:rPr>
                      <w:rFonts w:ascii="Arial" w:hAnsi="Arial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Εφημερίδα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της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Ε.Ε.: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203,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3.8.1999,</w:t>
                  </w:r>
                </w:p>
                <w:p>
                  <w:pPr>
                    <w:spacing w:before="115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σ.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53.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132.916199pt;width:395.35pt;height:76.05pt;mso-position-horizontal-relative:page;mso-position-vertical-relative:page;z-index:-247" type="#_x0000_t202" filled="f" stroked="f">
            <v:textbox inset="0,0,0,0">
              <w:txbxContent>
                <w:p>
                  <w:pPr>
                    <w:pStyle w:val="BodyText"/>
                    <w:spacing w:line="360" w:lineRule="auto"/>
                    <w:ind w:right="19"/>
                    <w:jc w:val="both"/>
                  </w:pPr>
                  <w:r>
                    <w:rPr/>
                    <w:t>Για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σκοπούς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εναρμόνισης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με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πράξη</w:t>
                  </w:r>
                  <w:r>
                    <w:rPr>
                      <w:spacing w:val="61"/>
                    </w:rPr>
                    <w:t> </w:t>
                  </w:r>
                  <w:r>
                    <w:rPr>
                      <w:spacing w:val="-1"/>
                    </w:rPr>
                    <w:t>της</w:t>
                  </w:r>
                  <w:r>
                    <w:rPr>
                      <w:spacing w:val="60"/>
                    </w:rPr>
                    <w:t> </w:t>
                  </w:r>
                  <w:r>
                    <w:rPr>
                      <w:spacing w:val="-1"/>
                    </w:rPr>
                    <w:t>Ευρωπαϊκής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Ένωσης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τίτλο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«Οδηγία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"/>
                    </w:rPr>
                    <w:t>1999/74/ΕΚ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Συμβουλίου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rFonts w:ascii="Arial" w:hAnsi="Arial"/>
                      <w:spacing w:val="-1"/>
                    </w:rPr>
                    <w:t>19</w:t>
                  </w:r>
                  <w:r>
                    <w:rPr>
                      <w:spacing w:val="-1"/>
                    </w:rPr>
                    <w:t>ης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Ιουλίου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rFonts w:ascii="Arial" w:hAnsi="Arial"/>
                      <w:spacing w:val="-1"/>
                    </w:rPr>
                    <w:t>1999</w:t>
                  </w:r>
                  <w:r>
                    <w:rPr>
                      <w:rFonts w:ascii="Arial" w:hAnsi="Arial"/>
                      <w:spacing w:val="42"/>
                    </w:rPr>
                    <w:t> </w:t>
                  </w:r>
                  <w:r>
                    <w:rPr>
                      <w:spacing w:val="-2"/>
                    </w:rPr>
                    <w:t>περί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στοιχειωδών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απαιτήσεων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για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την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προστασία</w:t>
                  </w:r>
                  <w:r>
                    <w:rPr/>
                    <w:t>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ωοπαραγωγών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spacing w:val="-1"/>
                    </w:rPr>
                    <w:t>ορνίθων</w:t>
                  </w:r>
                  <w:r>
                    <w:rPr>
                      <w:rFonts w:ascii="Arial" w:hAnsi="Arial"/>
                      <w:spacing w:val="-1"/>
                    </w:rPr>
                    <w:t>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39.569244pt;width:73.5pt;height:150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line="224" w:lineRule="exact" w:before="0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46(Ι)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1994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94(Ι)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1997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3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75(Ι)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2000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43(Ι)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2002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95(Ι)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2008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0" w:right="55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134(Ι)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2009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3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15(Ι)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2011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66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55(Ι)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2013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11" w:right="11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175(Ι)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2020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239.836197pt;width:395.3pt;height:55.4pt;mso-position-horizontal-relative:page;mso-position-vertical-relative:page;z-index:-245" type="#_x0000_t202" filled="f" stroked="f">
            <v:textbox inset="0,0,0,0">
              <w:txbxContent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>
                      <w:spacing w:val="1"/>
                    </w:rPr>
                    <w:t>Το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-1"/>
                    </w:rPr>
                    <w:t>Υπουργικό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Συμβούλιο,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-1"/>
                    </w:rPr>
                    <w:t>ασκώντας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-1"/>
                    </w:rPr>
                    <w:t>τις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εξουσίες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που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χορηγούνται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σε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αυτό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από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άρθρο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32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"/>
                    </w:rPr>
                    <w:t>του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1"/>
                    </w:rPr>
                    <w:t>περί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Προστασίας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Ευημερίας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Ζώων</w:t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</w:pPr>
                  <w:r>
                    <w:rPr>
                      <w:spacing w:val="-1"/>
                    </w:rPr>
                    <w:t>Νόμου,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εκδίδει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τους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ακόλουθους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Κανονισμούς.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209999pt;margin-top:415.489258pt;width:53.5pt;height:115.3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line="360" w:lineRule="auto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Συνοπτικός</w:t>
                  </w:r>
                  <w:r>
                    <w:rPr>
                      <w:rFonts w:ascii="Arial" w:hAnsi="Arial"/>
                      <w:spacing w:val="28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τίτλος.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line="360" w:lineRule="auto" w:before="1"/>
                    <w:ind w:left="20" w:right="0" w:firstLine="8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Επίσημη</w:t>
                  </w:r>
                  <w:r>
                    <w:rPr>
                      <w:rFonts w:ascii="Arial" w:hAnsi="Arial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Εφ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ημερίδα</w:t>
                  </w:r>
                  <w:r>
                    <w:rPr>
                      <w:rFonts w:ascii="Arial" w:hAnsi="Arial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Παράρτημα</w:t>
                  </w:r>
                  <w:r>
                    <w:rPr>
                      <w:rFonts w:ascii="Arial" w:hAnsi="Arial"/>
                      <w:spacing w:val="28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Τρίτο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(Ι):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line="228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3.10.2003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415.756195pt;width:395.25pt;height:14pt;mso-position-horizontal-relative:page;mso-position-vertical-relative:page;z-index:-2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1. 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παρόντες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Κανονισμοί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αναφέρονται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ως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περί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Προστασίας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και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436.39621pt;width:58pt;height:14pt;mso-position-horizontal-relative:page;mso-position-vertical-relative:page;z-index:-2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Ευημερίας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985901pt;margin-top:436.39621pt;width:22.2pt;height:14pt;mso-position-horizontal-relative:page;mso-position-vertical-relative:page;z-index:-2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των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111908pt;margin-top:436.39621pt;width:34.2pt;height:14pt;mso-position-horizontal-relative:page;mso-position-vertical-relative:page;z-index:-2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Ζώων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38892pt;margin-top:436.39621pt;width:64.6pt;height:14pt;mso-position-horizontal-relative:page;mso-position-vertical-relative:page;z-index:-2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(Προστασία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752014pt;margin-top:436.39621pt;width:83.6pt;height:14pt;mso-position-horizontal-relative:page;mso-position-vertical-relative:page;z-index:-2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Ωοπαραγωγών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8299pt;margin-top:436.39621pt;width:53pt;height:14pt;mso-position-horizontal-relative:page;mso-position-vertical-relative:page;z-index:-2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/>
                    <w:t>Ορνίθων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457.105194pt;width:395.3pt;height:138.3pt;mso-position-horizontal-relative:page;mso-position-vertical-relative:page;z-index:-236" type="#_x0000_t202" filled="f" stroked="f">
            <v:textbox inset="0,0,0,0">
              <w:txbxContent>
                <w:p>
                  <w:pPr>
                    <w:pStyle w:val="BodyText"/>
                    <w:spacing w:line="360" w:lineRule="auto"/>
                    <w:ind w:right="19"/>
                    <w:jc w:val="both"/>
                  </w:pPr>
                  <w:r>
                    <w:rPr/>
                    <w:t>(Τροποποιητικοί)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Κανονισμοί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rFonts w:ascii="Arial" w:hAnsi="Arial"/>
                    </w:rPr>
                    <w:t>............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θα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διαβάζονται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μαζί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τους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περί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Προστασίας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Ευημερίας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Ζώων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(Προστασία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Ωοπαραγωγών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Ορνίθων)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1"/>
                    </w:rPr>
                    <w:t>Κανονισμούς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2003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(που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στο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εξής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θα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αναφέρονται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ως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«οι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βασικοί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κανονισμοί»)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1"/>
                    </w:rPr>
                    <w:t>βασικοί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κανονισμοί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παρόντες</w:t>
                  </w:r>
                  <w:r>
                    <w:rPr>
                      <w:spacing w:val="55"/>
                    </w:rPr>
                    <w:t> </w:t>
                  </w:r>
                  <w:r>
                    <w:rPr>
                      <w:spacing w:val="-1"/>
                    </w:rPr>
                    <w:t>Κανονισμοί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θα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αναφέρονται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μαζί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ως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περί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Προστασίας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Ευημερίας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Ζώων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(Προστασία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Ωοπαραγωγών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Ορνίθων)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Κανονισμοί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2003</w:t>
                  </w:r>
                </w:p>
                <w:p>
                  <w:pPr>
                    <w:pStyle w:val="BodyText"/>
                    <w:spacing w:line="240" w:lineRule="auto" w:before="4"/>
                    <w:ind w:right="0"/>
                    <w:jc w:val="both"/>
                    <w:rPr>
                      <w:rFonts w:ascii="Arial" w:hAnsi="Arial" w:cs="Arial" w:eastAsia="Arial"/>
                    </w:rPr>
                  </w:pPr>
                  <w:r>
                    <w:rPr/>
                    <w:t>και </w:t>
                  </w:r>
                  <w:r>
                    <w:rPr>
                      <w:rFonts w:ascii="Arial" w:hAnsi="Arial"/>
                      <w:spacing w:val="-2"/>
                    </w:rPr>
                    <w:t>...........</w:t>
                  </w:r>
                  <w:r>
                    <w:rPr>
                      <w:rFonts w:ascii="Arial" w:hAnsi="Arial"/>
                      <w:spacing w:val="-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622.756226pt;width:395.3pt;height:34.65pt;mso-position-horizontal-relative:page;mso-position-vertical-relative:page;z-index:-2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2. </w:t>
                  </w:r>
                  <w:r>
                    <w:rPr>
                      <w:spacing w:val="1"/>
                    </w:rPr>
                    <w:t>Το </w:t>
                  </w:r>
                  <w:r>
                    <w:rPr>
                      <w:spacing w:val="-1"/>
                    </w:rPr>
                    <w:t>προοίμιο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-1"/>
                    </w:rPr>
                    <w:t>βασικών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κανονισμών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αντικαθίσταται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από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ακόλουθο</w:t>
                  </w:r>
                </w:p>
                <w:p>
                  <w:pPr>
                    <w:pStyle w:val="BodyText"/>
                    <w:spacing w:line="240" w:lineRule="auto" w:before="137"/>
                    <w:ind w:right="0"/>
                    <w:jc w:val="left"/>
                  </w:pPr>
                  <w:r>
                    <w:rPr>
                      <w:spacing w:val="-1"/>
                    </w:rPr>
                    <w:t>νέο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προοίμιο: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684.529236pt;width:68.45pt;height:81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360" w:lineRule="auto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«Επίσημη</w:t>
                  </w:r>
                  <w:r>
                    <w:rPr>
                      <w:rFonts w:ascii="Arial" w:hAnsi="Arial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Εφημερίδα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της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Ε.Ε.: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L203,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115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3.8.1999,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13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σ.53.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360001pt;margin-top:684.796204pt;width:310.1pt;height:76.2pt;mso-position-horizontal-relative:page;mso-position-vertical-relative:page;z-index:-233" type="#_x0000_t202" filled="f" stroked="f">
            <v:textbox inset="0,0,0,0">
              <w:txbxContent>
                <w:p>
                  <w:pPr>
                    <w:pStyle w:val="BodyText"/>
                    <w:spacing w:line="360" w:lineRule="auto"/>
                    <w:ind w:right="19"/>
                    <w:jc w:val="both"/>
                  </w:pPr>
                  <w:r>
                    <w:rPr/>
                    <w:t>Για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σκοπούς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εναρμόνισης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1"/>
                    </w:rPr>
                    <w:t>με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πράξη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της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Ευρωπαϊκής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Ένωσης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τίτλο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«Οδηγία</w:t>
                  </w:r>
                  <w:r>
                    <w:rPr>
                      <w:spacing w:val="57"/>
                    </w:rPr>
                    <w:t> </w:t>
                  </w:r>
                  <w:r>
                    <w:rPr>
                      <w:spacing w:val="-1"/>
                    </w:rPr>
                    <w:t>1999/74/ΕΚ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του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-1"/>
                    </w:rPr>
                    <w:t>Συμβουλίου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19ης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Ιουλίου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1999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περί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στοιχειωδών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απαιτήσεων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"/>
                    <w:ind w:right="0"/>
                    <w:jc w:val="both"/>
                  </w:pPr>
                  <w:r>
                    <w:rPr/>
                    <w:t>για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προστασία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ωοπαραγωγών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ορνίθων».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93.239990pt;margin-top:36.3162pt;width:8.65pt;height:14pt;mso-position-horizontal-relative:page;mso-position-vertical-relative:page;z-index:-23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84.409241pt;width:83.05pt;height:63.85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line="360" w:lineRule="auto" w:before="0"/>
                    <w:ind w:left="20" w:right="19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Τροποποίηση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Κανονισμού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των</w:t>
                  </w:r>
                  <w:r>
                    <w:rPr>
                      <w:rFonts w:ascii="Arial" w:hAnsi="Arial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βασικών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3"/>
                    <w:ind w:left="20" w:right="0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κανονισμών.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84.676201pt;width:395.3pt;height:55.4pt;mso-position-horizontal-relative:page;mso-position-vertical-relative:page;z-index:-2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3. 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Ο 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Κανονισμός</w:t>
                  </w:r>
                  <w:r>
                    <w:rPr/>
                    <w:t> 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2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βασικών 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-1"/>
                    </w:rPr>
                    <w:t>κανονισμών</w:t>
                  </w:r>
                  <w:r>
                    <w:rPr/>
                    <w:t> 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-1"/>
                    </w:rPr>
                    <w:t>τροποποιείται</w:t>
                  </w:r>
                  <w:r>
                    <w:rPr/>
                    <w:t> 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με 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1"/>
                    </w:rPr>
                    <w:t>τη</w:t>
                  </w:r>
                </w:p>
                <w:p>
                  <w:pPr>
                    <w:pStyle w:val="BodyText"/>
                    <w:spacing w:line="410" w:lineRule="atLeast" w:before="5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spacing w:val="-1"/>
                    </w:rPr>
                    <w:t>διαγραφή</w:t>
                  </w:r>
                  <w:r>
                    <w:rPr/>
                    <w:t>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όρων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«Μονάδα»</w:t>
                  </w:r>
                  <w:r>
                    <w:rPr/>
                    <w:t>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και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«πτηνοτρόφος»</w:t>
                  </w:r>
                  <w:r>
                    <w:rPr/>
                    <w:t> 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ορισμών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αυτών</w:t>
                  </w:r>
                  <w:r>
                    <w:rPr>
                      <w:rFonts w:ascii="Arial" w:hAnsi="Arial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74.16925pt;width:83.3pt;height:63.7pt;mso-position-horizontal-relative:page;mso-position-vertical-relative:page;z-index:-229" type="#_x0000_t202" filled="f" stroked="f">
            <v:textbox inset="0,0,0,0">
              <w:txbxContent>
                <w:p>
                  <w:pPr>
                    <w:spacing w:line="359" w:lineRule="auto" w:before="0"/>
                    <w:ind w:left="20" w:right="1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Κατάργηση</w:t>
                  </w:r>
                  <w:r>
                    <w:rPr>
                      <w:rFonts w:ascii="Arial" w:hAnsi="Arial"/>
                      <w:spacing w:val="-15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των</w:t>
                  </w:r>
                  <w:r>
                    <w:rPr>
                      <w:rFonts w:ascii="Arial" w:hAnsi="Arial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Κανονισμών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5,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6</w:t>
                  </w:r>
                  <w:r>
                    <w:rPr>
                      <w:rFonts w:ascii="Arial" w:hAnsi="Arial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και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7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των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βασικών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κανονισμών.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174.436203pt;width:363.4pt;height:14pt;mso-position-horizontal-relative:page;mso-position-vertical-relative:page;z-index:-2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</w:rPr>
                    <w:t>4. </w:t>
                  </w:r>
                  <w:r>
                    <w:rPr>
                      <w:spacing w:val="-1"/>
                    </w:rPr>
                    <w:t>Οι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Κανονισμοί</w:t>
                  </w:r>
                  <w:r>
                    <w:rPr/>
                    <w:t> </w:t>
                  </w:r>
                  <w:r>
                    <w:rPr>
                      <w:rFonts w:ascii="Arial" w:hAnsi="Arial"/>
                    </w:rPr>
                    <w:t>5</w:t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/>
                    <w:t> 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βασικών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κανονισμών,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καταργούνται</w:t>
                  </w:r>
                  <w:r>
                    <w:rPr>
                      <w:rFonts w:ascii="Arial" w:hAnsi="Arial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63.809235pt;width:81.45pt;height:63.8pt;mso-position-horizontal-relative:page;mso-position-vertical-relative:page;z-index:-227" type="#_x0000_t202" filled="f" stroked="f">
            <v:textbox inset="0,0,0,0">
              <w:txbxContent>
                <w:p>
                  <w:pPr>
                    <w:spacing w:line="360" w:lineRule="auto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Τροποποίηση</w:t>
                  </w:r>
                  <w:r>
                    <w:rPr>
                      <w:rFonts w:ascii="Arial" w:hAnsi="Arial"/>
                      <w:spacing w:val="-1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Παραρτήματος</w:t>
                  </w:r>
                  <w:r>
                    <w:rPr>
                      <w:rFonts w:ascii="Arial" w:hAns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Ι</w:t>
                  </w:r>
                  <w:r>
                    <w:rPr>
                      <w:rFonts w:ascii="Arial" w:hAnsi="Arial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των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βασικών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κανονισμών.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264.076202pt;width:370.05pt;height:34.8pt;mso-position-horizontal-relative:page;mso-position-vertical-relative:page;z-index:-226" type="#_x0000_t202" filled="f" stroked="f">
            <v:textbox inset="0,0,0,0">
              <w:txbxContent>
                <w:p>
                  <w:pPr>
                    <w:pStyle w:val="BodyText"/>
                    <w:tabs>
                      <w:tab w:pos="903" w:val="left" w:leader="none"/>
                    </w:tabs>
                    <w:spacing w:line="265" w:lineRule="exact"/>
                    <w:ind w:right="0"/>
                    <w:jc w:val="left"/>
                  </w:pPr>
                  <w:r>
                    <w:rPr>
                      <w:rFonts w:ascii="Arial" w:hAnsi="Arial"/>
                    </w:rPr>
                    <w:t>5. </w:t>
                  </w:r>
                  <w:r>
                    <w:rPr>
                      <w:rFonts w:ascii="Arial" w:hAnsi="Arial"/>
                      <w:spacing w:val="65"/>
                    </w:rPr>
                    <w:t> </w:t>
                  </w:r>
                  <w:r>
                    <w:rPr>
                      <w:spacing w:val="1"/>
                    </w:rPr>
                    <w:t>Το</w:t>
                    <w:tab/>
                  </w:r>
                  <w:r>
                    <w:rPr>
                      <w:spacing w:val="-1"/>
                    </w:rPr>
                    <w:t>Παράρτημα</w:t>
                  </w:r>
                  <w:r>
                    <w:rPr/>
                    <w:t> 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Ι, 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των 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βασικών 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-1"/>
                    </w:rPr>
                    <w:t>κανονισμών,</w:t>
                  </w:r>
                  <w:r>
                    <w:rPr/>
                    <w:t> </w:t>
                  </w:r>
                  <w:r>
                    <w:rPr>
                      <w:spacing w:val="66"/>
                    </w:rPr>
                    <w:t> </w:t>
                  </w:r>
                  <w:r>
                    <w:rPr>
                      <w:spacing w:val="-1"/>
                    </w:rPr>
                    <w:t>τροποποιείται</w:t>
                  </w:r>
                </w:p>
                <w:p>
                  <w:pPr>
                    <w:pStyle w:val="BodyText"/>
                    <w:spacing w:line="240" w:lineRule="auto" w:before="13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spacing w:val="-1"/>
                    </w:rPr>
                    <w:t>ακολούθως</w:t>
                  </w:r>
                  <w:r>
                    <w:rPr>
                      <w:rFonts w:ascii="Arial" w:hAnsi="Arial"/>
                      <w:spacing w:val="-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158813pt;margin-top:264.076202pt;width:17.1pt;height:14pt;mso-position-horizontal-relative:page;mso-position-vertical-relative:page;z-index:-2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ως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353.836212pt;width:230.15pt;height:14pt;mso-position-horizontal-relative:page;mso-position-vertical-relative:page;z-index:-2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(α) </w:t>
                  </w:r>
                  <w:r>
                    <w:rPr>
                      <w:spacing w:val="1"/>
                    </w:rPr>
                    <w:t>Το</w:t>
                  </w:r>
                  <w:r>
                    <w:rPr>
                      <w:spacing w:val="-1"/>
                    </w:rPr>
                    <w:t> Τμήμα</w:t>
                  </w:r>
                  <w:r>
                    <w:rPr/>
                    <w:t> 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Μέρους</w:t>
                  </w:r>
                  <w:r>
                    <w:rPr/>
                    <w:t> ΙΙ,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καταργείται·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388.276215pt;width:374.35pt;height:34.8pt;mso-position-horizontal-relative:page;mso-position-vertical-relative:page;z-index:-2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(β)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η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παράγραφος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Τμήματος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Β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Μέρους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ΙΙ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τροποποιείται</w:t>
                  </w:r>
                </w:p>
                <w:p>
                  <w:pPr>
                    <w:pStyle w:val="BodyText"/>
                    <w:spacing w:line="240" w:lineRule="auto" w:before="13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spacing w:val="-1"/>
                    </w:rPr>
                    <w:t>ακολούθως</w:t>
                  </w:r>
                  <w:r>
                    <w:rPr/>
                    <w:t> </w:t>
                  </w:r>
                  <w:r>
                    <w:rPr>
                      <w:rFonts w:ascii="Arial" w:hAnsi="Arial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80029pt;margin-top:388.276215pt;width:17.1pt;height:14pt;mso-position-horizontal-relative:page;mso-position-vertical-relative:page;z-index:-2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ως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39996pt;margin-top:450.436188pt;width:389.7pt;height:34.65pt;mso-position-horizontal-relative:page;mso-position-vertical-relative:page;z-index:-2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481" w:right="0"/>
                    <w:jc w:val="left"/>
                  </w:pPr>
                  <w:r>
                    <w:rPr>
                      <w:rFonts w:ascii="Arial" w:hAnsi="Arial"/>
                    </w:rPr>
                    <w:t>(i) </w:t>
                  </w:r>
                  <w:r>
                    <w:rPr>
                      <w:rFonts w:ascii="Arial" w:hAnsi="Arial"/>
                      <w:spacing w:val="20"/>
                    </w:rPr>
                    <w:t> </w:t>
                  </w:r>
                  <w:r>
                    <w:rPr>
                      <w:rFonts w:ascii="Arial" w:hAnsi="Arial"/>
                    </w:rPr>
                    <w:t>μ</w:t>
                  </w:r>
                  <w:r>
                    <w:rPr/>
                    <w:t>ε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την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αντικατάσταση 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στην 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υποπαράγραφο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(β) 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της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φράσης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32"/>
                    <w:ind w:right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/>
                    <w:t>«διαρκούς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ποτίσματος»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(πρώτη </w:t>
                  </w:r>
                  <w:r>
                    <w:rPr/>
                    <w:t>γραμμή)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λέξη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«γραμμικές»</w:t>
                  </w:r>
                  <w:r>
                    <w:rPr>
                      <w:rFonts w:ascii="Arial" w:hAnsi="Arial"/>
                      <w:position w:val="8"/>
                      <w:sz w:val="16"/>
                    </w:rPr>
                    <w:t>.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934494pt;margin-top:512.476196pt;width:383.7pt;height:35.65pt;mso-position-horizontal-relative:page;mso-position-vertical-relative:page;z-index:-2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 w:firstLine="333"/>
                    <w:jc w:val="left"/>
                  </w:pPr>
                  <w:r>
                    <w:rPr>
                      <w:rFonts w:ascii="Arial" w:hAnsi="Arial"/>
                      <w:spacing w:val="-1"/>
                    </w:rPr>
                    <w:t>(ii)</w:t>
                  </w:r>
                  <w:r>
                    <w:rPr>
                      <w:rFonts w:ascii="Arial" w:hAnsi="Arial"/>
                      <w:spacing w:val="65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την αντικατάσταση στην υποπαράγραφο (δ) </w:t>
                  </w:r>
                  <w:r>
                    <w:rPr>
                      <w:spacing w:val="-2"/>
                    </w:rPr>
                    <w:t>των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λέξεων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«για»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</w:rPr>
                    <w:t>(</w:t>
                  </w:r>
                  <w:r>
                    <w:rPr>
                      <w:spacing w:val="-1"/>
                    </w:rPr>
                    <w:t>πρώτη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τρίτη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γραμμή) </w:t>
                  </w:r>
                  <w:r>
                    <w:rPr/>
                    <w:t>με</w:t>
                  </w:r>
                  <w:r>
                    <w:rPr>
                      <w:spacing w:val="-1"/>
                    </w:rPr>
                    <w:t> τις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λέξεις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«ανά»</w:t>
                  </w:r>
                  <w:r>
                    <w:rPr>
                      <w:rFonts w:ascii="Arial" w:hAnsi="Arial"/>
                      <w:spacing w:val="-1"/>
                      <w:position w:val="8"/>
                      <w:sz w:val="16"/>
                    </w:rPr>
                    <w:t>.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199997pt;margin-top:574.636230pt;width:51.8pt;height:14pt;mso-position-horizontal-relative:page;mso-position-vertical-relative:page;z-index:-219" type="#_x0000_t202" filled="f" stroked="f">
            <v:textbox inset="0,0,0,0">
              <w:txbxContent>
                <w:p>
                  <w:pPr>
                    <w:pStyle w:val="BodyText"/>
                    <w:tabs>
                      <w:tab w:pos="516" w:val="left" w:leader="none"/>
                    </w:tabs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(γ</w:t>
                  </w:r>
                  <w:r>
                    <w:rPr>
                      <w:rFonts w:ascii="Arial" w:hAnsi="Arial"/>
                      <w:spacing w:val="-1"/>
                    </w:rPr>
                    <w:t>)</w:t>
                    <w:tab/>
                  </w:r>
                  <w:r>
                    <w:rPr/>
                    <w:t>στην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99997pt;margin-top:574.636230pt;width:108.25pt;height:14pt;mso-position-horizontal-relative:page;mso-position-vertical-relative:page;z-index:-21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υπουποπαράγραφο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839996pt;margin-top:574.636230pt;width:16.650pt;height:14pt;mso-position-horizontal-relative:page;mso-position-vertical-relative:page;z-index:-21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(δ)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800018pt;margin-top:574.636230pt;width:19.3pt;height:14pt;mso-position-horizontal-relative:page;mso-position-vertical-relative:page;z-index:-21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της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399994pt;margin-top:574.636230pt;width:93.25pt;height:14pt;mso-position-horizontal-relative:page;mso-position-vertical-relative:page;z-index:-2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υποπαραγράφου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040009pt;margin-top:574.636230pt;width:47.05pt;height:14pt;mso-position-horizontal-relative:page;mso-position-vertical-relative:page;z-index:-214" type="#_x0000_t202" filled="f" stroked="f">
            <v:textbox inset="0,0,0,0">
              <w:txbxContent>
                <w:p>
                  <w:pPr>
                    <w:pStyle w:val="BodyText"/>
                    <w:tabs>
                      <w:tab w:pos="579" w:val="left" w:leader="none"/>
                    </w:tabs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(1)</w:t>
                    <w:tab/>
                    <w:t>της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039993pt;margin-top:595.276184pt;width:368.15pt;height:34.8pt;mso-position-horizontal-relative:page;mso-position-vertical-relative:page;z-index:-2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παραγράφου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</w:rPr>
                    <w:t>Τμήματος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Γ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του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</w:rPr>
                    <w:t>Μέρους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ΙΙ</w:t>
                  </w:r>
                  <w:r>
                    <w:rPr>
                      <w:rFonts w:ascii="Arial" w:hAnsi="Arial"/>
                      <w:spacing w:val="-1"/>
                    </w:rPr>
                    <w:t>,</w:t>
                  </w:r>
                  <w:r>
                    <w:rPr>
                      <w:rFonts w:ascii="Arial" w:hAnsi="Arial"/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αμέσως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μετά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τη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</w:rPr>
                    <w:t>λέξη</w:t>
                  </w:r>
                </w:p>
                <w:p>
                  <w:pPr>
                    <w:pStyle w:val="BodyText"/>
                    <w:spacing w:line="240" w:lineRule="auto" w:before="134"/>
                    <w:ind w:right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spacing w:val="-1"/>
                    </w:rPr>
                    <w:t>κούρνιες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(πρώτη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γραμμή) προστίθεται</w:t>
                  </w:r>
                  <w:r>
                    <w:rPr/>
                    <w:t> 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φράση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«χωρίς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αιχμές»</w:t>
                  </w:r>
                  <w:r>
                    <w:rPr>
                      <w:rFonts w:ascii="Arial" w:hAnsi="Arial"/>
                      <w:spacing w:val="-1"/>
                      <w:position w:val="8"/>
                      <w:sz w:val="16"/>
                    </w:rPr>
                    <w:t>.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600006pt;margin-top:657.436218pt;width:393.6pt;height:34.65pt;mso-position-horizontal-relative:page;mso-position-vertical-relative:page;z-index:-212" type="#_x0000_t202" filled="f" stroked="f">
            <v:textbox inset="0,0,0,0">
              <w:txbxContent>
                <w:p>
                  <w:pPr>
                    <w:pStyle w:val="BodyText"/>
                    <w:tabs>
                      <w:tab w:pos="528" w:val="left" w:leader="none"/>
                    </w:tabs>
                    <w:spacing w:line="265" w:lineRule="exact"/>
                    <w:ind w:left="528" w:right="0" w:hanging="509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(</w:t>
                  </w:r>
                  <w:r>
                    <w:rPr>
                      <w:spacing w:val="-1"/>
                    </w:rPr>
                    <w:t>δ</w:t>
                  </w:r>
                  <w:r>
                    <w:rPr>
                      <w:rFonts w:ascii="Arial" w:hAnsi="Arial"/>
                      <w:spacing w:val="-1"/>
                    </w:rPr>
                    <w:t>)</w:t>
                    <w:tab/>
                  </w:r>
                  <w:r>
                    <w:rPr/>
                    <w:t>με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-1"/>
                    </w:rPr>
                    <w:t>αντικατάσταση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υποπαραγράφου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(3)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παραγράφου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rFonts w:ascii="Arial" w:hAnsi="Arial"/>
                    </w:rPr>
                    <w:t>1</w:t>
                  </w:r>
                </w:p>
                <w:p>
                  <w:pPr>
                    <w:pStyle w:val="BodyText"/>
                    <w:spacing w:line="240" w:lineRule="auto" w:before="137"/>
                    <w:ind w:left="528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/>
                    <w:t>του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Τμήματος</w:t>
                  </w:r>
                  <w:r>
                    <w:rPr/>
                    <w:t> Γ </w:t>
                  </w:r>
                  <w:r>
                    <w:rPr>
                      <w:spacing w:val="-1"/>
                    </w:rPr>
                    <w:t>του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Μέρους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ΙΙ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με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ακόλουθη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νέα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υποπαράγραφο</w:t>
                  </w:r>
                  <w:r>
                    <w:rPr>
                      <w:rFonts w:ascii="Arial" w:hAnsi="Arial"/>
                      <w:spacing w:val="-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039993pt;margin-top:719.476196pt;width:368.25pt;height:34.8pt;mso-position-horizontal-relative:page;mso-position-vertical-relative:page;z-index:-2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«(3)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Κάθε</w:t>
                  </w:r>
                  <w:r>
                    <w:rPr/>
                    <w:t>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κλουβί</w:t>
                  </w:r>
                  <w:r>
                    <w:rPr/>
                    <w:t> 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2"/>
                    </w:rPr>
                    <w:t>πρέπει</w:t>
                  </w:r>
                  <w:r>
                    <w:rPr/>
                    <w:t> 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2"/>
                    </w:rPr>
                    <w:t>να</w:t>
                  </w:r>
                  <w:r>
                    <w:rPr/>
                    <w:t>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περιλαμβάνει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σύστημα</w:t>
                  </w:r>
                  <w:r>
                    <w:rPr/>
                    <w:t>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ποτίσματος</w:t>
                  </w:r>
                </w:p>
                <w:p>
                  <w:pPr>
                    <w:pStyle w:val="BodyText"/>
                    <w:spacing w:line="240" w:lineRule="auto" w:before="139"/>
                    <w:ind w:right="0"/>
                    <w:jc w:val="left"/>
                  </w:pPr>
                  <w:r>
                    <w:rPr>
                      <w:spacing w:val="-1"/>
                    </w:rPr>
                    <w:t>κατάλληλο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</w:rPr>
                    <w:t>και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επαρκές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για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1"/>
                    </w:rPr>
                    <w:t>τον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αριθμό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1"/>
                    </w:rPr>
                    <w:t>ορνίθων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που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</w:rPr>
                    <w:t>βρίσκονται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6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93.239990pt;margin-top:36.3162pt;width:8.65pt;height:14pt;mso-position-horizontal-relative:page;mso-position-vertical-relative:page;z-index:-2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039993pt;margin-top:64.036201pt;width:368.2pt;height:55.4pt;mso-position-horizontal-relative:page;mso-position-vertical-relative:page;z-index:-209" type="#_x0000_t202" filled="f" stroked="f">
            <v:textbox inset="0,0,0,0">
              <w:txbxContent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/>
                    <w:t>στο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κλουβί.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Όταν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χρησιμοποιούνται</w:t>
                  </w:r>
                  <w:r>
                    <w:rPr>
                      <w:spacing w:val="52"/>
                    </w:rPr>
                    <w:t> </w:t>
                  </w:r>
                  <w:r>
                    <w:rPr>
                      <w:spacing w:val="-1"/>
                    </w:rPr>
                    <w:t>θηλές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ή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κύπελλα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ποτίσματος,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κάθε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όρνιθα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πρέπει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2"/>
                    </w:rPr>
                    <w:t>να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έχει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πρόσβαση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spacing w:val="-1"/>
                    </w:rPr>
                    <w:t>σε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τουλάχιστον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θηλές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ή</w:t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spacing w:val="-1"/>
                    </w:rPr>
                    <w:t>κύπελλα.»</w:t>
                  </w:r>
                  <w:r>
                    <w:rPr>
                      <w:rFonts w:ascii="Arial" w:hAnsi="Arial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46.569244pt;width:75.8pt;height:63.7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line="359" w:lineRule="auto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Κατάργηση</w:t>
                  </w:r>
                  <w:r>
                    <w:rPr>
                      <w:rFonts w:ascii="Arial" w:hAnsi="Arial"/>
                      <w:spacing w:val="-15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του</w:t>
                  </w:r>
                  <w:r>
                    <w:rPr>
                      <w:rFonts w:ascii="Arial" w:hAnsi="Arial"/>
                      <w:spacing w:val="21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Παραρτήματος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ΙΙ</w:t>
                  </w:r>
                  <w:r>
                    <w:rPr>
                      <w:rFonts w:ascii="Arial" w:hAnsi="Arial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των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βασικών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κανονισμών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39993pt;margin-top:146.836197pt;width:313.45pt;height:14pt;mso-position-horizontal-relative:page;mso-position-vertical-relative:page;z-index:-20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rFonts w:ascii="Arial" w:hAnsi="Arial"/>
                    </w:rPr>
                    <w:t>6.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Το </w:t>
                  </w:r>
                  <w:r>
                    <w:rPr>
                      <w:spacing w:val="-1"/>
                    </w:rPr>
                    <w:t>Παράρτημα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ΙΙ </w:t>
                  </w:r>
                  <w:r>
                    <w:rPr>
                      <w:spacing w:val="-1"/>
                    </w:rPr>
                    <w:t>των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βασικών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κανονισμών,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καταργείται.</w:t>
                  </w:r>
                </w:p>
              </w:txbxContent>
            </v:textbox>
            <w10:wrap type="none"/>
          </v:shape>
        </w:pict>
      </w: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A1"/>
    <w:family w:val="swiss"/>
    <w:pitch w:val="variable"/>
  </w:font>
  <w:font w:name="Palatino Linotype">
    <w:altName w:val="Palatino Linotype"/>
    <w:charset w:val="A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mliapi</dc:creator>
  <dc:title>I3754_A3_P1.pdf</dc:title>
  <dcterms:created xsi:type="dcterms:W3CDTF">2021-12-16T12:49:57Z</dcterms:created>
  <dcterms:modified xsi:type="dcterms:W3CDTF">2021-12-16T12:49:57Z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2021-12-16T00:00:00Z</vt:filetime>
  </property>
</Properties>
</file>