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FC" w:rsidRPr="00184CFC" w:rsidRDefault="00184CFC" w:rsidP="00184CFC">
      <w:pPr>
        <w:rPr>
          <w:rFonts w:ascii="Arial" w:eastAsia="Calibri" w:hAnsi="Arial" w:cs="Arial"/>
          <w:b/>
        </w:rPr>
      </w:pPr>
      <w:r w:rsidRPr="000B0032">
        <w:rPr>
          <w:rFonts w:ascii="Arial" w:eastAsia="Calibri" w:hAnsi="Arial" w:cs="Arial"/>
          <w:b/>
        </w:rPr>
        <w:t>ΑΡ.ΦΑΚ.: Y.O</w:t>
      </w:r>
      <w:r>
        <w:rPr>
          <w:rFonts w:ascii="Arial" w:eastAsia="Calibri" w:hAnsi="Arial" w:cs="Arial"/>
          <w:b/>
        </w:rPr>
        <w:t>. 13.31.004.00</w:t>
      </w:r>
      <w:r w:rsidRPr="00184CFC">
        <w:rPr>
          <w:rFonts w:ascii="Arial" w:eastAsia="Calibri" w:hAnsi="Arial" w:cs="Arial"/>
          <w:b/>
        </w:rPr>
        <w:t>3</w:t>
      </w:r>
    </w:p>
    <w:p w:rsidR="00184CFC" w:rsidRPr="000B0032" w:rsidRDefault="00184CFC" w:rsidP="00184CFC">
      <w:pPr>
        <w:jc w:val="center"/>
        <w:rPr>
          <w:rFonts w:ascii="Arial" w:eastAsia="Calibri" w:hAnsi="Arial" w:cs="Arial"/>
          <w:b/>
          <w:u w:val="single"/>
        </w:rPr>
      </w:pPr>
    </w:p>
    <w:p w:rsidR="00184CFC" w:rsidRPr="000B0032" w:rsidRDefault="00184CFC" w:rsidP="00184CFC">
      <w:pPr>
        <w:jc w:val="center"/>
        <w:rPr>
          <w:rFonts w:ascii="Arial" w:eastAsia="Calibri" w:hAnsi="Arial" w:cs="Arial"/>
          <w:b/>
          <w:u w:val="single"/>
        </w:rPr>
      </w:pPr>
      <w:r>
        <w:rPr>
          <w:rFonts w:ascii="Arial" w:eastAsia="Calibri" w:hAnsi="Arial" w:cs="Arial"/>
          <w:b/>
          <w:u w:val="single"/>
        </w:rPr>
        <w:t>ΕΙΣΗΓΗΤΙΚΗ ΕΚΘΕΣΗ</w:t>
      </w:r>
    </w:p>
    <w:p w:rsidR="00184CFC" w:rsidRPr="000B0032" w:rsidRDefault="00184CFC" w:rsidP="00184CFC">
      <w:pPr>
        <w:jc w:val="center"/>
        <w:rPr>
          <w:rFonts w:ascii="Arial" w:eastAsia="Calibri" w:hAnsi="Arial" w:cs="Arial"/>
          <w:b/>
          <w:u w:val="single"/>
        </w:rPr>
      </w:pPr>
    </w:p>
    <w:p w:rsidR="000326CC" w:rsidRPr="003213C8" w:rsidRDefault="003213C8" w:rsidP="000326CC">
      <w:pPr>
        <w:spacing w:after="0"/>
        <w:jc w:val="center"/>
        <w:rPr>
          <w:rFonts w:ascii="Arial" w:hAnsi="Arial" w:cs="Arial"/>
          <w:b/>
        </w:rPr>
      </w:pPr>
      <w:r w:rsidRPr="00E45F14">
        <w:rPr>
          <w:rFonts w:ascii="Arial" w:hAnsi="Arial" w:cs="Arial"/>
          <w:b/>
        </w:rPr>
        <w:t>Νομοσχέδιο με τίτλο «Ο περί Φόρων Κατανάλωσης (Τροποποιητικός) (</w:t>
      </w:r>
      <w:proofErr w:type="spellStart"/>
      <w:r w:rsidRPr="00E45F14">
        <w:rPr>
          <w:rFonts w:ascii="Arial" w:hAnsi="Arial" w:cs="Arial"/>
          <w:b/>
        </w:rPr>
        <w:t>Αρ.3</w:t>
      </w:r>
      <w:proofErr w:type="spellEnd"/>
      <w:r w:rsidRPr="00E45F14">
        <w:rPr>
          <w:rFonts w:ascii="Arial" w:hAnsi="Arial" w:cs="Arial"/>
          <w:b/>
        </w:rPr>
        <w:t>) Νόμος του 202</w:t>
      </w:r>
      <w:r w:rsidR="002B3D63" w:rsidRPr="00E45F14">
        <w:rPr>
          <w:rFonts w:ascii="Arial" w:hAnsi="Arial" w:cs="Arial"/>
          <w:b/>
        </w:rPr>
        <w:t>1</w:t>
      </w:r>
      <w:r w:rsidRPr="00E45F14">
        <w:rPr>
          <w:rFonts w:ascii="Arial" w:hAnsi="Arial" w:cs="Arial"/>
          <w:b/>
        </w:rPr>
        <w:t>»</w:t>
      </w:r>
    </w:p>
    <w:p w:rsidR="00184CFC" w:rsidRPr="000326CC" w:rsidRDefault="00184CFC" w:rsidP="00184CFC">
      <w:pPr>
        <w:pStyle w:val="ListParagraph"/>
        <w:ind w:left="0"/>
        <w:jc w:val="both"/>
        <w:rPr>
          <w:rFonts w:ascii="Arial" w:hAnsi="Arial" w:cs="Arial"/>
        </w:rPr>
      </w:pPr>
    </w:p>
    <w:p w:rsidR="00184CFC" w:rsidRPr="000326CC" w:rsidRDefault="00184CFC" w:rsidP="00184CFC">
      <w:pPr>
        <w:pStyle w:val="NoSpacing"/>
        <w:jc w:val="both"/>
        <w:rPr>
          <w:rFonts w:ascii="Arial" w:hAnsi="Arial" w:cs="Arial"/>
        </w:rPr>
      </w:pPr>
      <w:r w:rsidRPr="00184CFC">
        <w:rPr>
          <w:rFonts w:ascii="Arial" w:hAnsi="Arial" w:cs="Arial"/>
        </w:rPr>
        <w:t xml:space="preserve">Το Υπουργικό Συμβούλιο στη συνεδρία του </w:t>
      </w:r>
      <w:r w:rsidR="00E45F14">
        <w:rPr>
          <w:rFonts w:ascii="Arial" w:hAnsi="Arial" w:cs="Arial"/>
        </w:rPr>
        <w:t xml:space="preserve">ημερομηνίας 21 Δεκεμβρίου 2021 έχει εγκρίνει </w:t>
      </w:r>
      <w:r w:rsidRPr="00184CFC">
        <w:rPr>
          <w:rFonts w:ascii="Arial" w:hAnsi="Arial" w:cs="Arial"/>
        </w:rPr>
        <w:t>το νομοσχέδιο με τίτλο «</w:t>
      </w:r>
      <w:r w:rsidRPr="00E45F14">
        <w:rPr>
          <w:rFonts w:ascii="Arial" w:hAnsi="Arial" w:cs="Arial"/>
        </w:rPr>
        <w:t>Ο περί Φόρων Κατανάλωσης (Τροποποιητικός) (</w:t>
      </w:r>
      <w:proofErr w:type="spellStart"/>
      <w:r w:rsidRPr="00E45F14">
        <w:rPr>
          <w:rFonts w:ascii="Arial" w:hAnsi="Arial" w:cs="Arial"/>
        </w:rPr>
        <w:t>Αρ.3</w:t>
      </w:r>
      <w:proofErr w:type="spellEnd"/>
      <w:r w:rsidRPr="00E45F14">
        <w:rPr>
          <w:rFonts w:ascii="Arial" w:hAnsi="Arial" w:cs="Arial"/>
        </w:rPr>
        <w:t>) Νόμος του 20</w:t>
      </w:r>
      <w:r w:rsidR="00D66A2C" w:rsidRPr="00E45F14">
        <w:rPr>
          <w:rFonts w:ascii="Arial" w:hAnsi="Arial" w:cs="Arial"/>
        </w:rPr>
        <w:t>2</w:t>
      </w:r>
      <w:r w:rsidR="002B3D63" w:rsidRPr="00E45F14">
        <w:rPr>
          <w:rFonts w:ascii="Arial" w:hAnsi="Arial" w:cs="Arial"/>
        </w:rPr>
        <w:t>1</w:t>
      </w:r>
      <w:r w:rsidRPr="00E45F14">
        <w:rPr>
          <w:rFonts w:ascii="Arial" w:hAnsi="Arial" w:cs="Arial"/>
        </w:rPr>
        <w:t>» και εξουσιο</w:t>
      </w:r>
      <w:r w:rsidRPr="00184CFC">
        <w:rPr>
          <w:rFonts w:ascii="Arial" w:hAnsi="Arial" w:cs="Arial"/>
        </w:rPr>
        <w:t xml:space="preserve">δότησε τον Υπουργό Οικονομικών να καταθέσει στη Βουλή των Αντιπροσώπων </w:t>
      </w:r>
      <w:r w:rsidR="00E45F14">
        <w:rPr>
          <w:rFonts w:ascii="Arial" w:hAnsi="Arial" w:cs="Arial"/>
        </w:rPr>
        <w:t xml:space="preserve">το προτεινόμενο νομοσχέδιο </w:t>
      </w:r>
      <w:r w:rsidRPr="00184CFC">
        <w:rPr>
          <w:rFonts w:ascii="Arial" w:hAnsi="Arial" w:cs="Arial"/>
        </w:rPr>
        <w:t xml:space="preserve">για ψήφιση του σε </w:t>
      </w:r>
      <w:r w:rsidR="00E45F14">
        <w:rPr>
          <w:rFonts w:ascii="Arial" w:hAnsi="Arial" w:cs="Arial"/>
        </w:rPr>
        <w:t>Ν</w:t>
      </w:r>
      <w:r w:rsidRPr="00184CFC">
        <w:rPr>
          <w:rFonts w:ascii="Arial" w:hAnsi="Arial" w:cs="Arial"/>
        </w:rPr>
        <w:t>όμο</w:t>
      </w:r>
      <w:r w:rsidR="00E45F14">
        <w:rPr>
          <w:rFonts w:ascii="Arial" w:hAnsi="Arial" w:cs="Arial"/>
        </w:rPr>
        <w:t xml:space="preserve"> και να επιφέρει, στο εν λόγω νομοσχέδιο, οποιεσδήποτε</w:t>
      </w:r>
      <w:r w:rsidR="002F524F">
        <w:rPr>
          <w:rFonts w:ascii="Arial" w:hAnsi="Arial" w:cs="Arial"/>
        </w:rPr>
        <w:t xml:space="preserve"> </w:t>
      </w:r>
      <w:r w:rsidR="00E45F14">
        <w:rPr>
          <w:rFonts w:ascii="Arial" w:hAnsi="Arial" w:cs="Arial"/>
        </w:rPr>
        <w:t>τροποποιήσεις κρίνει σκόπιμες κατά το στάδιο της επεξεργασίας</w:t>
      </w:r>
      <w:r w:rsidR="002F524F">
        <w:rPr>
          <w:rFonts w:ascii="Arial" w:hAnsi="Arial" w:cs="Arial"/>
        </w:rPr>
        <w:t xml:space="preserve"> και συζήτησης του στη Βουλή των Αντιπροσώπων, προ της ψήφισης του, άνευ επαναφοράς του στο Υπουργικό Συμβούλιο</w:t>
      </w:r>
      <w:r w:rsidRPr="00184CFC">
        <w:rPr>
          <w:rFonts w:ascii="Arial" w:hAnsi="Arial" w:cs="Arial"/>
        </w:rPr>
        <w:t>.</w:t>
      </w:r>
    </w:p>
    <w:p w:rsidR="00184CFC" w:rsidRPr="000326CC" w:rsidRDefault="00184CFC" w:rsidP="00184CFC">
      <w:pPr>
        <w:pStyle w:val="NoSpacing"/>
        <w:jc w:val="both"/>
        <w:rPr>
          <w:rFonts w:ascii="Arial" w:hAnsi="Arial" w:cs="Arial"/>
        </w:rPr>
      </w:pPr>
    </w:p>
    <w:p w:rsidR="00724275" w:rsidRPr="00123879" w:rsidRDefault="00724275" w:rsidP="00724275">
      <w:pPr>
        <w:spacing w:line="288" w:lineRule="auto"/>
        <w:jc w:val="both"/>
        <w:rPr>
          <w:rFonts w:ascii="Arial" w:eastAsia="Calibri" w:hAnsi="Arial" w:cs="Arial"/>
        </w:rPr>
      </w:pPr>
      <w:r>
        <w:rPr>
          <w:rFonts w:ascii="Arial" w:hAnsi="Arial" w:cs="Arial"/>
          <w:bCs/>
        </w:rPr>
        <w:t xml:space="preserve">2. </w:t>
      </w:r>
      <w:r w:rsidRPr="00123879">
        <w:rPr>
          <w:rFonts w:ascii="Arial" w:hAnsi="Arial" w:cs="Arial"/>
          <w:bCs/>
        </w:rPr>
        <w:t xml:space="preserve">Σκοπός του υπό αναφορά νομοσχεδίου </w:t>
      </w:r>
      <w:r w:rsidRPr="00123879">
        <w:rPr>
          <w:rFonts w:ascii="Arial" w:hAnsi="Arial" w:cs="Arial"/>
        </w:rPr>
        <w:t xml:space="preserve">είναι η </w:t>
      </w:r>
      <w:r w:rsidRPr="00123879">
        <w:rPr>
          <w:rFonts w:ascii="Arial" w:eastAsia="Calibri" w:hAnsi="Arial" w:cs="Arial"/>
        </w:rPr>
        <w:t>εναρμόνιση του εθνικού δικαίου με την Οδηγία (ΕΕ) 2020/262 του Συμβουλίου της 19</w:t>
      </w:r>
      <w:r w:rsidRPr="00123879">
        <w:rPr>
          <w:rFonts w:ascii="Arial" w:eastAsia="Calibri" w:hAnsi="Arial" w:cs="Arial"/>
          <w:vertAlign w:val="superscript"/>
        </w:rPr>
        <w:t>ης</w:t>
      </w:r>
      <w:r w:rsidRPr="00123879">
        <w:rPr>
          <w:rFonts w:ascii="Arial" w:eastAsia="Calibri" w:hAnsi="Arial" w:cs="Arial"/>
        </w:rPr>
        <w:t xml:space="preserve"> Δεκεμβρίου 2019 για τη θέσπιση του γενικού καθεστώτος των ειδικών φόρων κατανάλωσης (αναδιατύπωση).</w:t>
      </w:r>
    </w:p>
    <w:p w:rsidR="00724275" w:rsidRPr="00123879" w:rsidRDefault="00724275" w:rsidP="00724275">
      <w:pPr>
        <w:spacing w:line="288" w:lineRule="auto"/>
        <w:jc w:val="both"/>
        <w:rPr>
          <w:rFonts w:ascii="Arial" w:eastAsia="Calibri" w:hAnsi="Arial" w:cs="Arial"/>
        </w:rPr>
      </w:pPr>
      <w:r>
        <w:rPr>
          <w:rFonts w:ascii="Arial" w:eastAsia="Calibri" w:hAnsi="Arial" w:cs="Arial"/>
        </w:rPr>
        <w:t xml:space="preserve">3. </w:t>
      </w:r>
      <w:r w:rsidRPr="00123879">
        <w:rPr>
          <w:rFonts w:ascii="Arial" w:eastAsia="Calibri" w:hAnsi="Arial" w:cs="Arial"/>
        </w:rPr>
        <w:t xml:space="preserve">Οι κυριότερες αλλαγές που επέρχονται με την τροποποίηση </w:t>
      </w:r>
      <w:r w:rsidRPr="006C598C">
        <w:rPr>
          <w:rFonts w:ascii="Arial" w:eastAsia="Calibri" w:hAnsi="Arial" w:cs="Arial"/>
        </w:rPr>
        <w:t>των περί Φόρων Κατανάλωσης Νόμων 91(Ι) του 2004 έως (</w:t>
      </w:r>
      <w:proofErr w:type="spellStart"/>
      <w:r w:rsidRPr="006C598C">
        <w:rPr>
          <w:rFonts w:ascii="Arial" w:eastAsia="Calibri" w:hAnsi="Arial" w:cs="Arial"/>
        </w:rPr>
        <w:t>Αρ.2</w:t>
      </w:r>
      <w:proofErr w:type="spellEnd"/>
      <w:r w:rsidRPr="006C598C">
        <w:rPr>
          <w:rFonts w:ascii="Arial" w:eastAsia="Calibri" w:hAnsi="Arial" w:cs="Arial"/>
        </w:rPr>
        <w:t>) του 202</w:t>
      </w:r>
      <w:r w:rsidR="002B3D63" w:rsidRPr="006C598C">
        <w:rPr>
          <w:rFonts w:ascii="Arial" w:eastAsia="Calibri" w:hAnsi="Arial" w:cs="Arial"/>
        </w:rPr>
        <w:t>1</w:t>
      </w:r>
      <w:r w:rsidRPr="006C598C">
        <w:rPr>
          <w:rFonts w:ascii="Arial" w:eastAsia="Calibri" w:hAnsi="Arial" w:cs="Arial"/>
        </w:rPr>
        <w:t xml:space="preserve"> αφορούν:</w:t>
      </w:r>
    </w:p>
    <w:p w:rsidR="00724275" w:rsidRPr="00123879" w:rsidRDefault="00724275" w:rsidP="00724275">
      <w:pPr>
        <w:spacing w:line="288" w:lineRule="auto"/>
        <w:jc w:val="both"/>
        <w:rPr>
          <w:rFonts w:ascii="Arial" w:eastAsia="Calibri" w:hAnsi="Arial" w:cs="Arial"/>
        </w:rPr>
      </w:pPr>
      <w:r w:rsidRPr="00123879">
        <w:rPr>
          <w:rFonts w:ascii="Arial" w:eastAsia="Calibri" w:hAnsi="Arial" w:cs="Arial"/>
        </w:rPr>
        <w:t xml:space="preserve">α) τη διασφάλιση της εφαρμογής των διατυπώσεων όταν τα εναρμονισμένα προϊόντα μεταφέρονται μεταξύ των εδαφών τα οποία ορίζονται ως τμήμα του τελωνειακού εδάφους της Ένωσης αλλά εξαιρούνται από το πεδίο εφαρμογής της Οδηγίας </w:t>
      </w:r>
      <w:r w:rsidR="003B4AB5">
        <w:rPr>
          <w:rFonts w:ascii="Arial" w:eastAsia="Calibri" w:hAnsi="Arial" w:cs="Arial"/>
        </w:rPr>
        <w:t xml:space="preserve">(ΕΕ) </w:t>
      </w:r>
      <w:r w:rsidRPr="00123879">
        <w:rPr>
          <w:rFonts w:ascii="Arial" w:eastAsia="Calibri" w:hAnsi="Arial" w:cs="Arial"/>
        </w:rPr>
        <w:t>2020/262 και εδαφών στα οποία εφαρμόζεται η εν λόγω Οδηγία,</w:t>
      </w:r>
    </w:p>
    <w:p w:rsidR="00724275" w:rsidRPr="00123879" w:rsidRDefault="00724275" w:rsidP="00724275">
      <w:pPr>
        <w:tabs>
          <w:tab w:val="center" w:pos="6804"/>
        </w:tabs>
        <w:spacing w:after="240" w:line="288" w:lineRule="auto"/>
        <w:jc w:val="both"/>
        <w:rPr>
          <w:rFonts w:ascii="Arial" w:eastAsia="Calibri" w:hAnsi="Arial" w:cs="Arial"/>
        </w:rPr>
      </w:pPr>
      <w:r w:rsidRPr="00123879">
        <w:rPr>
          <w:rFonts w:ascii="Arial" w:eastAsia="Calibri" w:hAnsi="Arial" w:cs="Arial"/>
        </w:rPr>
        <w:t xml:space="preserve">β) τη βελτίωση υφιστάμενων ορισμών και την προσθήκη νέων ορισμών που προκύπτουν από την πιο πάνω Οδηγία,  </w:t>
      </w:r>
    </w:p>
    <w:p w:rsidR="00724275" w:rsidRPr="00123879" w:rsidRDefault="00724275" w:rsidP="00724275">
      <w:pPr>
        <w:tabs>
          <w:tab w:val="center" w:pos="6804"/>
        </w:tabs>
        <w:spacing w:after="240" w:line="288" w:lineRule="auto"/>
        <w:jc w:val="both"/>
        <w:rPr>
          <w:rFonts w:ascii="Arial" w:eastAsia="Calibri" w:hAnsi="Arial" w:cs="Arial"/>
        </w:rPr>
      </w:pPr>
      <w:r w:rsidRPr="00123879">
        <w:rPr>
          <w:rFonts w:ascii="Arial" w:eastAsia="Calibri" w:hAnsi="Arial" w:cs="Arial"/>
        </w:rPr>
        <w:t>γ) τη βελτίωση των διαδικασιών και διευκρίνιση προνοιών για το γενεσιουργό γεγονός του φόρου, το χρόνο και τον τόπο όπου καθίσταται απαιτητός ο φόρος, την καταστροφή και τις ανεπανόρθωτες απώλειες των εναρμονισμένων προϊόντων,</w:t>
      </w:r>
    </w:p>
    <w:p w:rsidR="00724275" w:rsidRPr="00123879" w:rsidRDefault="00724275" w:rsidP="00724275">
      <w:pPr>
        <w:tabs>
          <w:tab w:val="center" w:pos="6804"/>
        </w:tabs>
        <w:spacing w:after="240" w:line="288" w:lineRule="auto"/>
        <w:jc w:val="both"/>
        <w:rPr>
          <w:rFonts w:ascii="Arial" w:eastAsia="Calibri" w:hAnsi="Arial" w:cs="Arial"/>
        </w:rPr>
      </w:pPr>
      <w:r w:rsidRPr="00123879">
        <w:rPr>
          <w:rFonts w:ascii="Arial" w:eastAsia="Calibri" w:hAnsi="Arial" w:cs="Arial"/>
        </w:rPr>
        <w:t>δ) τις απώλειες που οφείλονται στην ίδια τη φύση των εναρμονισμένων προϊόντων για τις οποίες, εκτός από αιτιολογημένες περιπτώσεις, δεν θα πρέπει να επιβάλλεται φόρος εφόσον δεν υπερβαίνουν τα προκαθορισμένα κοινά όρια αποδεκτής μερικής απώλειας, τα οποία θα καθορίσει η Επιτροπή με την έκδοση σχετικής κατ’ εξουσιοδότηση πράξης,</w:t>
      </w:r>
    </w:p>
    <w:p w:rsidR="00724275" w:rsidRPr="00123879" w:rsidRDefault="00724275" w:rsidP="00724275">
      <w:pPr>
        <w:tabs>
          <w:tab w:val="center" w:pos="6804"/>
        </w:tabs>
        <w:spacing w:after="240" w:line="288" w:lineRule="auto"/>
        <w:jc w:val="both"/>
        <w:rPr>
          <w:rFonts w:ascii="Arial" w:eastAsia="Calibri" w:hAnsi="Arial" w:cs="Arial"/>
        </w:rPr>
      </w:pPr>
      <w:r w:rsidRPr="00123879">
        <w:rPr>
          <w:rFonts w:ascii="Arial" w:eastAsia="Calibri" w:hAnsi="Arial" w:cs="Arial"/>
        </w:rPr>
        <w:t>ε) τον καθορισμό κοινού πιστοποιητικού απαλλαγής με εκτελεστική πράξη της Επιτροπής,</w:t>
      </w:r>
    </w:p>
    <w:p w:rsidR="00724275" w:rsidRPr="00123879" w:rsidRDefault="00724275" w:rsidP="00724275">
      <w:pPr>
        <w:tabs>
          <w:tab w:val="center" w:pos="6804"/>
        </w:tabs>
        <w:spacing w:after="240" w:line="288" w:lineRule="auto"/>
        <w:jc w:val="both"/>
        <w:rPr>
          <w:rFonts w:ascii="Arial" w:eastAsia="Calibri" w:hAnsi="Arial" w:cs="Arial"/>
        </w:rPr>
      </w:pPr>
      <w:r w:rsidRPr="00123879">
        <w:rPr>
          <w:rFonts w:ascii="Arial" w:eastAsia="Calibri" w:hAnsi="Arial" w:cs="Arial"/>
        </w:rPr>
        <w:lastRenderedPageBreak/>
        <w:t>στ) τη βελτίωση των διαδικασιών και διευκρίνιση προνοιών για την αποστολή και παραλαβή εναρμονισμένων προϊόντων υπό καθεστώς αναστολής και τις διαδικασίες διακίνησης τους,</w:t>
      </w:r>
    </w:p>
    <w:p w:rsidR="00724275" w:rsidRPr="00123879" w:rsidRDefault="00724275" w:rsidP="00724275">
      <w:pPr>
        <w:tabs>
          <w:tab w:val="center" w:pos="6804"/>
        </w:tabs>
        <w:spacing w:after="240" w:line="288" w:lineRule="auto"/>
        <w:jc w:val="both"/>
        <w:rPr>
          <w:rFonts w:ascii="Arial" w:eastAsia="Calibri" w:hAnsi="Arial" w:cs="Arial"/>
        </w:rPr>
      </w:pPr>
      <w:r w:rsidRPr="00123879">
        <w:rPr>
          <w:rFonts w:ascii="Arial" w:eastAsia="Calibri" w:hAnsi="Arial" w:cs="Arial"/>
        </w:rPr>
        <w:t xml:space="preserve">ζ) τη δυνατότητα χρήσης του καθεστώτος </w:t>
      </w:r>
      <w:r w:rsidR="002B3D63">
        <w:rPr>
          <w:rFonts w:ascii="Arial" w:eastAsia="Calibri" w:hAnsi="Arial" w:cs="Arial"/>
        </w:rPr>
        <w:t xml:space="preserve">εξωτερικής </w:t>
      </w:r>
      <w:r w:rsidRPr="00123879">
        <w:rPr>
          <w:rFonts w:ascii="Arial" w:eastAsia="Calibri" w:hAnsi="Arial" w:cs="Arial"/>
        </w:rPr>
        <w:t xml:space="preserve">διαμετακόμισης μετά το καθεστώς εξαγωγής, </w:t>
      </w:r>
    </w:p>
    <w:p w:rsidR="00724275" w:rsidRPr="00123879" w:rsidRDefault="00724275" w:rsidP="00724275">
      <w:pPr>
        <w:tabs>
          <w:tab w:val="center" w:pos="6804"/>
        </w:tabs>
        <w:spacing w:after="240" w:line="288" w:lineRule="auto"/>
        <w:jc w:val="both"/>
        <w:rPr>
          <w:rFonts w:ascii="Arial" w:eastAsia="Calibri" w:hAnsi="Arial" w:cs="Arial"/>
        </w:rPr>
      </w:pPr>
      <w:r w:rsidRPr="00123879">
        <w:rPr>
          <w:rFonts w:ascii="Arial" w:eastAsia="Calibri" w:hAnsi="Arial" w:cs="Arial"/>
        </w:rPr>
        <w:t>η) την επέκταση της χρήσης του μηχανοργανωμένου συστήματος, το οποίο χρησιμοποιείται για τη διακίνηση εναρμονισμένων προϊόντων τα οποία τελούν υπό καθεστώς αναστολής, στη διακίνηση εναρμονισμένων προϊόντων τα οποία έχουν τεθεί σε ανάλωση στο έδαφος ενός κράτους μέλους και διακινούνται προς το έδαφος άλλου κράτους μέλους προκειμένου να παραδοθούν εκεί για εμπορικούς σκοπούς και</w:t>
      </w:r>
    </w:p>
    <w:p w:rsidR="00724275" w:rsidRDefault="00724275" w:rsidP="00724275">
      <w:pPr>
        <w:tabs>
          <w:tab w:val="center" w:pos="6804"/>
        </w:tabs>
        <w:spacing w:after="240" w:line="288" w:lineRule="auto"/>
        <w:jc w:val="both"/>
        <w:rPr>
          <w:rFonts w:ascii="Arial" w:hAnsi="Arial" w:cs="Arial"/>
        </w:rPr>
      </w:pPr>
      <w:r w:rsidRPr="00123879">
        <w:rPr>
          <w:rFonts w:ascii="Arial" w:eastAsia="Calibri" w:hAnsi="Arial" w:cs="Arial"/>
        </w:rPr>
        <w:t xml:space="preserve">θ) την τροποποίηση άρθρων του βασικού Νόμου ένεκα της ανάγκης διόρθωσης των παραπομπών που υπάρχουν σε αυτά σε σχέση με άλλα άρθρα του Νόμου, τα οποία έτυχαν τροποποίησης ή αναρίθμησης. </w:t>
      </w:r>
    </w:p>
    <w:p w:rsidR="00724275" w:rsidRPr="00B34378" w:rsidRDefault="00724275" w:rsidP="00724275">
      <w:pPr>
        <w:tabs>
          <w:tab w:val="center" w:pos="6804"/>
        </w:tabs>
        <w:spacing w:after="240" w:line="288" w:lineRule="auto"/>
        <w:jc w:val="both"/>
        <w:rPr>
          <w:rFonts w:ascii="Arial" w:hAnsi="Arial" w:cs="Arial"/>
        </w:rPr>
      </w:pPr>
      <w:r>
        <w:rPr>
          <w:rFonts w:ascii="Arial" w:hAnsi="Arial" w:cs="Arial"/>
        </w:rPr>
        <w:t>4</w:t>
      </w:r>
      <w:r w:rsidRPr="00B34378">
        <w:rPr>
          <w:rFonts w:ascii="Arial" w:hAnsi="Arial" w:cs="Arial"/>
        </w:rPr>
        <w:t xml:space="preserve">. Το προτεινόμενο τροποποιητικό νομοσχέδιο </w:t>
      </w:r>
      <w:r w:rsidR="006C598C">
        <w:rPr>
          <w:rFonts w:ascii="Arial" w:hAnsi="Arial" w:cs="Arial"/>
        </w:rPr>
        <w:t xml:space="preserve">αφορά σε φόρους κατανάλωσης και συνεπώς </w:t>
      </w:r>
      <w:r w:rsidRPr="00B34378">
        <w:rPr>
          <w:rFonts w:ascii="Arial" w:hAnsi="Arial" w:cs="Arial"/>
        </w:rPr>
        <w:t>εξαιρείται από τη διαδικασία της διαβούλευσης,</w:t>
      </w:r>
      <w:r w:rsidR="006C598C">
        <w:rPr>
          <w:rFonts w:ascii="Arial" w:hAnsi="Arial" w:cs="Arial"/>
        </w:rPr>
        <w:t xml:space="preserve"> ενώ περαιτέρω και επειδή η εφαρμογή της νομοθεσία</w:t>
      </w:r>
      <w:r w:rsidR="00D95817">
        <w:rPr>
          <w:rFonts w:ascii="Arial" w:hAnsi="Arial" w:cs="Arial"/>
        </w:rPr>
        <w:t>ς</w:t>
      </w:r>
      <w:r w:rsidR="006C598C">
        <w:rPr>
          <w:rFonts w:ascii="Arial" w:hAnsi="Arial" w:cs="Arial"/>
        </w:rPr>
        <w:t xml:space="preserve"> δεν αναμένεται να επιφέρει </w:t>
      </w:r>
      <w:r w:rsidRPr="00B34378">
        <w:rPr>
          <w:rFonts w:ascii="Arial" w:hAnsi="Arial" w:cs="Arial"/>
        </w:rPr>
        <w:t>οποιοδήποτε αντίκτυπο σε μικρομεσαίες επιχειρήσεις από την εφαρμογή της νομοθεσίας</w:t>
      </w:r>
      <w:r w:rsidR="002B3D63">
        <w:rPr>
          <w:rFonts w:ascii="Arial" w:hAnsi="Arial" w:cs="Arial"/>
        </w:rPr>
        <w:t>,</w:t>
      </w:r>
      <w:r w:rsidRPr="00B34378">
        <w:rPr>
          <w:rFonts w:ascii="Arial" w:hAnsi="Arial" w:cs="Arial"/>
        </w:rPr>
        <w:t xml:space="preserve"> δεν </w:t>
      </w:r>
      <w:r w:rsidR="006C598C">
        <w:rPr>
          <w:rFonts w:ascii="Arial" w:hAnsi="Arial" w:cs="Arial"/>
        </w:rPr>
        <w:t xml:space="preserve">έχει διενεργηθεί </w:t>
      </w:r>
      <w:r w:rsidRPr="00B34378">
        <w:rPr>
          <w:rFonts w:ascii="Arial" w:hAnsi="Arial" w:cs="Arial"/>
        </w:rPr>
        <w:t xml:space="preserve">SME </w:t>
      </w:r>
      <w:r w:rsidR="00212FF7">
        <w:rPr>
          <w:rFonts w:ascii="Arial" w:hAnsi="Arial" w:cs="Arial"/>
          <w:lang w:val="en-US"/>
        </w:rPr>
        <w:t>Test</w:t>
      </w:r>
      <w:r w:rsidR="00212FF7" w:rsidRPr="007818E0">
        <w:rPr>
          <w:rFonts w:ascii="Arial" w:hAnsi="Arial" w:cs="Arial"/>
        </w:rPr>
        <w:t>.</w:t>
      </w:r>
      <w:r w:rsidRPr="00B34378">
        <w:rPr>
          <w:rFonts w:ascii="Arial" w:hAnsi="Arial" w:cs="Arial"/>
        </w:rPr>
        <w:t xml:space="preserve"> </w:t>
      </w:r>
    </w:p>
    <w:p w:rsidR="00724275" w:rsidRPr="00123879" w:rsidRDefault="00724275" w:rsidP="00724275">
      <w:pPr>
        <w:tabs>
          <w:tab w:val="center" w:pos="6804"/>
        </w:tabs>
        <w:spacing w:after="240" w:line="288" w:lineRule="auto"/>
        <w:jc w:val="both"/>
        <w:rPr>
          <w:rFonts w:ascii="Arial" w:eastAsia="Calibri" w:hAnsi="Arial" w:cs="Arial"/>
        </w:rPr>
      </w:pPr>
      <w:r>
        <w:rPr>
          <w:rFonts w:ascii="Arial" w:hAnsi="Arial" w:cs="Arial"/>
        </w:rPr>
        <w:t>5</w:t>
      </w:r>
      <w:r w:rsidRPr="008B5481">
        <w:rPr>
          <w:rFonts w:ascii="Arial" w:hAnsi="Arial" w:cs="Arial"/>
        </w:rPr>
        <w:t xml:space="preserve">. </w:t>
      </w:r>
      <w:r w:rsidRPr="00123879">
        <w:rPr>
          <w:rFonts w:ascii="Arial" w:hAnsi="Arial" w:cs="Arial"/>
        </w:rPr>
        <w:t xml:space="preserve">Τα Κράτη Μέλη οφείλουν να θεσπίσουν και δημοσιεύσουν τις αναγκαίες νομοθετικές, κανονιστικές και διοικητικές διατάξεις για συμμόρφωση με την </w:t>
      </w:r>
      <w:r w:rsidR="000A5ACC" w:rsidRPr="00123879">
        <w:rPr>
          <w:rFonts w:ascii="Arial" w:eastAsia="Calibri" w:hAnsi="Arial" w:cs="Arial"/>
        </w:rPr>
        <w:t>Οδηγία (ΕΕ) 2020/262</w:t>
      </w:r>
      <w:r w:rsidRPr="00123879">
        <w:rPr>
          <w:rFonts w:ascii="Arial" w:hAnsi="Arial" w:cs="Arial"/>
        </w:rPr>
        <w:t xml:space="preserve"> </w:t>
      </w:r>
      <w:r w:rsidRPr="00971FBF">
        <w:rPr>
          <w:rFonts w:ascii="Arial" w:hAnsi="Arial" w:cs="Arial"/>
        </w:rPr>
        <w:t>μέχρι τις 31 Δεκεμβρίου 2021.</w:t>
      </w:r>
    </w:p>
    <w:p w:rsidR="00184CFC" w:rsidRPr="00184CFC" w:rsidRDefault="004545D1" w:rsidP="001327E9">
      <w:pPr>
        <w:pStyle w:val="NoSpacing"/>
        <w:jc w:val="both"/>
        <w:rPr>
          <w:rFonts w:ascii="Arial" w:hAnsi="Arial" w:cs="Arial"/>
        </w:rPr>
      </w:pPr>
      <w:r>
        <w:rPr>
          <w:rFonts w:ascii="Arial" w:hAnsi="Arial" w:cs="Arial"/>
          <w:noProof/>
          <w:lang w:eastAsia="el-GR"/>
        </w:rPr>
        <w:pict>
          <v:shapetype id="_x0000_t32" coordsize="21600,21600" o:spt="32" o:oned="t" path="m,l21600,21600e" filled="f">
            <v:path arrowok="t" fillok="f" o:connecttype="none"/>
            <o:lock v:ext="edit" shapetype="t"/>
          </v:shapetype>
          <v:shape id="_x0000_s1034" type="#_x0000_t32" style="position:absolute;left:0;text-align:left;margin-left:-38.4pt;margin-top:49.45pt;width:23.8pt;height:0;z-index:251658240" o:connectortype="straight"/>
        </w:pict>
      </w:r>
      <w:r w:rsidR="001327E9" w:rsidRPr="001327E9">
        <w:rPr>
          <w:rFonts w:ascii="Arial" w:hAnsi="Arial" w:cs="Arial"/>
        </w:rPr>
        <w:t xml:space="preserve">6. </w:t>
      </w:r>
      <w:r w:rsidR="0018269C">
        <w:rPr>
          <w:rFonts w:ascii="Arial" w:hAnsi="Arial" w:cs="Arial"/>
        </w:rPr>
        <w:t xml:space="preserve">Οι προτεινόμενες τροποποιήσεις θα υλοποιηθούν με την ψήφιση από τη Βουλή των Αντιπροσώπων του νομοσχεδίου με τίτλο </w:t>
      </w:r>
      <w:r w:rsidR="0018269C" w:rsidRPr="00184CFC">
        <w:rPr>
          <w:rFonts w:ascii="Arial" w:hAnsi="Arial" w:cs="Arial"/>
        </w:rPr>
        <w:t>«</w:t>
      </w:r>
      <w:r w:rsidR="0018269C" w:rsidRPr="00E45F14">
        <w:rPr>
          <w:rFonts w:ascii="Arial" w:hAnsi="Arial" w:cs="Arial"/>
        </w:rPr>
        <w:t>Ο περί Φόρων Κατανάλωσης (Τροποποιητικός) (</w:t>
      </w:r>
      <w:proofErr w:type="spellStart"/>
      <w:r w:rsidR="0018269C" w:rsidRPr="00E45F14">
        <w:rPr>
          <w:rFonts w:ascii="Arial" w:hAnsi="Arial" w:cs="Arial"/>
        </w:rPr>
        <w:t>Αρ.3</w:t>
      </w:r>
      <w:proofErr w:type="spellEnd"/>
      <w:r w:rsidR="0018269C" w:rsidRPr="00E45F14">
        <w:rPr>
          <w:rFonts w:ascii="Arial" w:hAnsi="Arial" w:cs="Arial"/>
        </w:rPr>
        <w:t>) Νόμος του 2021»</w:t>
      </w:r>
      <w:r w:rsidR="0018269C">
        <w:rPr>
          <w:rFonts w:ascii="Arial" w:hAnsi="Arial" w:cs="Arial"/>
        </w:rPr>
        <w:t xml:space="preserve">. </w:t>
      </w:r>
      <w:r w:rsidR="00184CFC" w:rsidRPr="00184CFC">
        <w:rPr>
          <w:rFonts w:ascii="Arial" w:hAnsi="Arial" w:cs="Arial"/>
        </w:rPr>
        <w:t xml:space="preserve">Το </w:t>
      </w:r>
      <w:r w:rsidR="003F73D9">
        <w:rPr>
          <w:rFonts w:ascii="Arial" w:hAnsi="Arial" w:cs="Arial"/>
        </w:rPr>
        <w:t xml:space="preserve">προτεινόμενο </w:t>
      </w:r>
      <w:r w:rsidR="00674DB2">
        <w:rPr>
          <w:rFonts w:ascii="Arial" w:hAnsi="Arial" w:cs="Arial"/>
        </w:rPr>
        <w:t>ν</w:t>
      </w:r>
      <w:r w:rsidR="00184CFC" w:rsidRPr="00184CFC">
        <w:rPr>
          <w:rFonts w:ascii="Arial" w:hAnsi="Arial" w:cs="Arial"/>
        </w:rPr>
        <w:t>ο</w:t>
      </w:r>
      <w:r w:rsidR="00674DB2">
        <w:rPr>
          <w:rFonts w:ascii="Arial" w:hAnsi="Arial" w:cs="Arial"/>
        </w:rPr>
        <w:t>μοσχέδιο</w:t>
      </w:r>
      <w:r w:rsidR="0018269C">
        <w:rPr>
          <w:rFonts w:ascii="Arial" w:hAnsi="Arial" w:cs="Arial"/>
        </w:rPr>
        <w:t xml:space="preserve"> έχει ήδη νομοτεχνικά ελεγχθεί από το Γραφείο του Γενικού Εισαγγελέα </w:t>
      </w:r>
      <w:r w:rsidR="00D95817">
        <w:rPr>
          <w:rFonts w:ascii="Arial" w:hAnsi="Arial" w:cs="Arial"/>
        </w:rPr>
        <w:t xml:space="preserve">της Δημοκρατίας </w:t>
      </w:r>
      <w:r w:rsidR="0018269C">
        <w:rPr>
          <w:rFonts w:ascii="Arial" w:hAnsi="Arial" w:cs="Arial"/>
        </w:rPr>
        <w:t>και επισυνάπτεται στο Παράρτημα</w:t>
      </w:r>
      <w:r w:rsidR="000A5ACC">
        <w:rPr>
          <w:rFonts w:ascii="Arial" w:hAnsi="Arial" w:cs="Arial"/>
        </w:rPr>
        <w:t xml:space="preserve"> μαζί με αντίγραφο της υπογεγραμμένης από το</w:t>
      </w:r>
      <w:r w:rsidR="00D95817">
        <w:rPr>
          <w:rFonts w:ascii="Arial" w:hAnsi="Arial" w:cs="Arial"/>
        </w:rPr>
        <w:t>ν</w:t>
      </w:r>
      <w:r w:rsidR="000A5ACC">
        <w:rPr>
          <w:rFonts w:ascii="Arial" w:hAnsi="Arial" w:cs="Arial"/>
        </w:rPr>
        <w:t xml:space="preserve"> Γενικό Εισαγγελέα, Α</w:t>
      </w:r>
      <w:r w:rsidR="000A5ACC" w:rsidRPr="00184CFC">
        <w:rPr>
          <w:rFonts w:ascii="Arial" w:hAnsi="Arial" w:cs="Arial"/>
        </w:rPr>
        <w:t>ι</w:t>
      </w:r>
      <w:r w:rsidR="000A5ACC">
        <w:rPr>
          <w:rFonts w:ascii="Arial" w:hAnsi="Arial" w:cs="Arial"/>
        </w:rPr>
        <w:t>τ</w:t>
      </w:r>
      <w:r w:rsidR="000A5ACC" w:rsidRPr="00184CFC">
        <w:rPr>
          <w:rFonts w:ascii="Arial" w:hAnsi="Arial" w:cs="Arial"/>
        </w:rPr>
        <w:t>ιολογικ</w:t>
      </w:r>
      <w:r w:rsidR="000A5ACC">
        <w:rPr>
          <w:rFonts w:ascii="Arial" w:hAnsi="Arial" w:cs="Arial"/>
        </w:rPr>
        <w:t>ής</w:t>
      </w:r>
      <w:r w:rsidR="00184CFC" w:rsidRPr="00184CFC">
        <w:rPr>
          <w:rFonts w:ascii="Arial" w:hAnsi="Arial" w:cs="Arial"/>
        </w:rPr>
        <w:t xml:space="preserve"> Έκθεση</w:t>
      </w:r>
      <w:r w:rsidR="000A5ACC">
        <w:rPr>
          <w:rFonts w:ascii="Arial" w:hAnsi="Arial" w:cs="Arial"/>
        </w:rPr>
        <w:t>ς και αντίγραφο του συμπληρωμένου Ε</w:t>
      </w:r>
      <w:r w:rsidR="00184CFC" w:rsidRPr="00184CFC">
        <w:rPr>
          <w:rFonts w:ascii="Arial" w:hAnsi="Arial" w:cs="Arial"/>
        </w:rPr>
        <w:t>ρω</w:t>
      </w:r>
      <w:r w:rsidR="00FE4844">
        <w:rPr>
          <w:rFonts w:ascii="Arial" w:hAnsi="Arial" w:cs="Arial"/>
        </w:rPr>
        <w:t>τηματολ</w:t>
      </w:r>
      <w:r w:rsidR="000A5ACC">
        <w:rPr>
          <w:rFonts w:ascii="Arial" w:hAnsi="Arial" w:cs="Arial"/>
        </w:rPr>
        <w:t>ογίου Α</w:t>
      </w:r>
      <w:r w:rsidR="00FE4844">
        <w:rPr>
          <w:rFonts w:ascii="Arial" w:hAnsi="Arial" w:cs="Arial"/>
        </w:rPr>
        <w:t xml:space="preserve">νάλυσης </w:t>
      </w:r>
      <w:proofErr w:type="spellStart"/>
      <w:r w:rsidR="000A5ACC">
        <w:rPr>
          <w:rFonts w:ascii="Arial" w:hAnsi="Arial" w:cs="Arial"/>
        </w:rPr>
        <w:t>Α</w:t>
      </w:r>
      <w:r w:rsidR="00FE4844">
        <w:rPr>
          <w:rFonts w:ascii="Arial" w:hAnsi="Arial" w:cs="Arial"/>
        </w:rPr>
        <w:t>ντικτύπου</w:t>
      </w:r>
      <w:proofErr w:type="spellEnd"/>
      <w:r w:rsidR="000A5ACC">
        <w:rPr>
          <w:rFonts w:ascii="Arial" w:hAnsi="Arial" w:cs="Arial"/>
        </w:rPr>
        <w:t xml:space="preserve"> που συνοδεύει κάθε προτεινόμενη νομοθεσία.</w:t>
      </w:r>
      <w:r w:rsidR="00184CFC" w:rsidRPr="00184CFC">
        <w:rPr>
          <w:rFonts w:ascii="Arial" w:hAnsi="Arial" w:cs="Arial"/>
        </w:rPr>
        <w:t xml:space="preserve"> </w:t>
      </w:r>
    </w:p>
    <w:p w:rsidR="00184CFC" w:rsidRPr="00184CFC" w:rsidRDefault="00184CFC" w:rsidP="00184CFC">
      <w:pPr>
        <w:pStyle w:val="NoSpacing"/>
        <w:jc w:val="both"/>
        <w:rPr>
          <w:rFonts w:ascii="Arial" w:hAnsi="Arial" w:cs="Arial"/>
        </w:rPr>
      </w:pPr>
    </w:p>
    <w:p w:rsidR="00184CFC" w:rsidRPr="00ED64B5" w:rsidRDefault="00184CFC" w:rsidP="00184CFC">
      <w:pPr>
        <w:spacing w:before="120" w:after="120"/>
        <w:jc w:val="both"/>
        <w:rPr>
          <w:rFonts w:ascii="Arial" w:hAnsi="Arial" w:cs="Arial"/>
        </w:rPr>
      </w:pPr>
    </w:p>
    <w:p w:rsidR="002847F6" w:rsidRPr="00ED64B5" w:rsidRDefault="002847F6" w:rsidP="00184CFC">
      <w:pPr>
        <w:spacing w:before="120" w:after="120"/>
        <w:jc w:val="both"/>
        <w:rPr>
          <w:rFonts w:ascii="Arial" w:hAnsi="Arial" w:cs="Arial"/>
        </w:rPr>
      </w:pPr>
    </w:p>
    <w:p w:rsidR="00D66A2C" w:rsidRDefault="0098710F" w:rsidP="003E4A03">
      <w:pPr>
        <w:tabs>
          <w:tab w:val="left" w:pos="426"/>
          <w:tab w:val="left" w:pos="709"/>
        </w:tabs>
        <w:spacing w:before="120" w:after="120" w:line="240" w:lineRule="auto"/>
        <w:jc w:val="both"/>
        <w:rPr>
          <w:rFonts w:ascii="Arial" w:hAnsi="Arial" w:cs="Arial"/>
        </w:rPr>
      </w:pPr>
      <w:r w:rsidRPr="0098710F">
        <w:rPr>
          <w:rFonts w:ascii="Arial" w:hAnsi="Arial" w:cs="Arial"/>
        </w:rPr>
        <w:t xml:space="preserve"> </w:t>
      </w:r>
    </w:p>
    <w:p w:rsidR="00AB36F4" w:rsidRDefault="00AB36F4" w:rsidP="00921DC9">
      <w:pPr>
        <w:tabs>
          <w:tab w:val="center" w:pos="6237"/>
        </w:tabs>
        <w:rPr>
          <w:rFonts w:ascii="Arial" w:hAnsi="Arial" w:cs="Arial"/>
        </w:rPr>
      </w:pPr>
      <w:r w:rsidRPr="000B0032">
        <w:rPr>
          <w:rFonts w:ascii="Arial" w:hAnsi="Arial" w:cs="Arial"/>
        </w:rPr>
        <w:tab/>
      </w:r>
      <w:r w:rsidRPr="000B0032">
        <w:rPr>
          <w:rFonts w:ascii="Arial" w:hAnsi="Arial" w:cs="Arial"/>
        </w:rPr>
        <w:tab/>
      </w:r>
      <w:r w:rsidRPr="000B0032">
        <w:rPr>
          <w:rFonts w:ascii="Arial" w:hAnsi="Arial" w:cs="Arial"/>
        </w:rPr>
        <w:tab/>
      </w:r>
      <w:r w:rsidRPr="000B0032">
        <w:rPr>
          <w:rFonts w:ascii="Arial" w:hAnsi="Arial" w:cs="Arial"/>
        </w:rPr>
        <w:tab/>
      </w:r>
      <w:r w:rsidR="00921DC9">
        <w:rPr>
          <w:rFonts w:ascii="Arial" w:hAnsi="Arial" w:cs="Arial"/>
        </w:rPr>
        <w:tab/>
      </w:r>
      <w:r w:rsidRPr="000B0032">
        <w:rPr>
          <w:rFonts w:ascii="Arial" w:hAnsi="Arial" w:cs="Arial"/>
        </w:rPr>
        <w:t>ΥΠΟΥΡΓΕΙΟ ΟΙΚΟΝΟΜΙΚΩΝ</w:t>
      </w:r>
    </w:p>
    <w:p w:rsidR="00921DC9" w:rsidRDefault="00921DC9" w:rsidP="00921DC9">
      <w:pPr>
        <w:tabs>
          <w:tab w:val="center" w:pos="6237"/>
        </w:tabs>
        <w:rPr>
          <w:rFonts w:ascii="Arial" w:hAnsi="Arial" w:cs="Arial"/>
        </w:rPr>
      </w:pPr>
      <w:r>
        <w:rPr>
          <w:rFonts w:ascii="Arial" w:hAnsi="Arial" w:cs="Arial"/>
        </w:rPr>
        <w:tab/>
        <w:t>ΛΕΥΚΩΣΙΑ</w:t>
      </w:r>
    </w:p>
    <w:p w:rsidR="00921DC9" w:rsidRDefault="00921DC9" w:rsidP="00921DC9">
      <w:pPr>
        <w:rPr>
          <w:rFonts w:ascii="Arial" w:hAnsi="Arial" w:cs="Arial"/>
        </w:rPr>
      </w:pPr>
      <w:bookmarkStart w:id="0" w:name="_GoBack"/>
      <w:bookmarkEnd w:id="0"/>
    </w:p>
    <w:p w:rsidR="00921DC9" w:rsidRDefault="003F73D9" w:rsidP="00921DC9">
      <w:pPr>
        <w:rPr>
          <w:rFonts w:ascii="Arial" w:hAnsi="Arial" w:cs="Arial"/>
        </w:rPr>
      </w:pPr>
      <w:r w:rsidRPr="003F73D9">
        <w:rPr>
          <w:rFonts w:ascii="Arial" w:hAnsi="Arial" w:cs="Arial"/>
        </w:rPr>
        <w:t>30 Δεκεμβρίου</w:t>
      </w:r>
      <w:r w:rsidR="00921DC9" w:rsidRPr="003F73D9">
        <w:rPr>
          <w:rFonts w:ascii="Arial" w:hAnsi="Arial" w:cs="Arial"/>
        </w:rPr>
        <w:t xml:space="preserve"> 2021</w:t>
      </w:r>
    </w:p>
    <w:sectPr w:rsidR="00921DC9" w:rsidSect="00E65F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20AD"/>
    <w:multiLevelType w:val="hybridMultilevel"/>
    <w:tmpl w:val="96E8C7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1753699"/>
    <w:multiLevelType w:val="hybridMultilevel"/>
    <w:tmpl w:val="89889902"/>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569F5FD6"/>
    <w:multiLevelType w:val="hybridMultilevel"/>
    <w:tmpl w:val="0978A1B8"/>
    <w:lvl w:ilvl="0" w:tplc="D40C78F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D874F85"/>
    <w:multiLevelType w:val="hybridMultilevel"/>
    <w:tmpl w:val="013CAE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82B51B8"/>
    <w:multiLevelType w:val="hybridMultilevel"/>
    <w:tmpl w:val="268885CC"/>
    <w:lvl w:ilvl="0" w:tplc="2340C820">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9F744EC"/>
    <w:multiLevelType w:val="hybridMultilevel"/>
    <w:tmpl w:val="53A08F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430F2"/>
    <w:rsid w:val="000240B8"/>
    <w:rsid w:val="000326CC"/>
    <w:rsid w:val="0006668F"/>
    <w:rsid w:val="000A5ACC"/>
    <w:rsid w:val="001139D5"/>
    <w:rsid w:val="001327E9"/>
    <w:rsid w:val="0018269C"/>
    <w:rsid w:val="00184CFC"/>
    <w:rsid w:val="00201CF2"/>
    <w:rsid w:val="00212FF7"/>
    <w:rsid w:val="00220E12"/>
    <w:rsid w:val="002779CE"/>
    <w:rsid w:val="002847F6"/>
    <w:rsid w:val="002B3D63"/>
    <w:rsid w:val="002D1005"/>
    <w:rsid w:val="002D2C79"/>
    <w:rsid w:val="002E433E"/>
    <w:rsid w:val="002E706D"/>
    <w:rsid w:val="002F524F"/>
    <w:rsid w:val="003213C8"/>
    <w:rsid w:val="003214F4"/>
    <w:rsid w:val="003B40D2"/>
    <w:rsid w:val="003B4AB5"/>
    <w:rsid w:val="003D0376"/>
    <w:rsid w:val="003D7A43"/>
    <w:rsid w:val="003E4A03"/>
    <w:rsid w:val="003F73D9"/>
    <w:rsid w:val="004107CF"/>
    <w:rsid w:val="00416FB7"/>
    <w:rsid w:val="004545D1"/>
    <w:rsid w:val="00465697"/>
    <w:rsid w:val="0048467E"/>
    <w:rsid w:val="00593771"/>
    <w:rsid w:val="005D1819"/>
    <w:rsid w:val="00674DB2"/>
    <w:rsid w:val="006C598C"/>
    <w:rsid w:val="006D0DC2"/>
    <w:rsid w:val="006D164B"/>
    <w:rsid w:val="00724275"/>
    <w:rsid w:val="007619F0"/>
    <w:rsid w:val="007818E0"/>
    <w:rsid w:val="007A2BE3"/>
    <w:rsid w:val="008762DA"/>
    <w:rsid w:val="00887649"/>
    <w:rsid w:val="00891042"/>
    <w:rsid w:val="008B0C31"/>
    <w:rsid w:val="008C78D9"/>
    <w:rsid w:val="00921DC9"/>
    <w:rsid w:val="009566CE"/>
    <w:rsid w:val="0098710F"/>
    <w:rsid w:val="009C11DF"/>
    <w:rsid w:val="009D42CE"/>
    <w:rsid w:val="00A42C90"/>
    <w:rsid w:val="00A83A16"/>
    <w:rsid w:val="00AB36F4"/>
    <w:rsid w:val="00B22F21"/>
    <w:rsid w:val="00B24F04"/>
    <w:rsid w:val="00BD3B2D"/>
    <w:rsid w:val="00C448E0"/>
    <w:rsid w:val="00C45768"/>
    <w:rsid w:val="00C846C3"/>
    <w:rsid w:val="00C92881"/>
    <w:rsid w:val="00C96B52"/>
    <w:rsid w:val="00CE609E"/>
    <w:rsid w:val="00D15A42"/>
    <w:rsid w:val="00D250B0"/>
    <w:rsid w:val="00D412AF"/>
    <w:rsid w:val="00D66A2C"/>
    <w:rsid w:val="00D95817"/>
    <w:rsid w:val="00DB3E1F"/>
    <w:rsid w:val="00E21FAB"/>
    <w:rsid w:val="00E457EA"/>
    <w:rsid w:val="00E45F14"/>
    <w:rsid w:val="00E603A0"/>
    <w:rsid w:val="00E657B2"/>
    <w:rsid w:val="00E65B61"/>
    <w:rsid w:val="00E65F63"/>
    <w:rsid w:val="00ED64B5"/>
    <w:rsid w:val="00EE2C29"/>
    <w:rsid w:val="00EF2F6A"/>
    <w:rsid w:val="00F430F2"/>
    <w:rsid w:val="00F46F10"/>
    <w:rsid w:val="00F71D6C"/>
    <w:rsid w:val="00FE3169"/>
    <w:rsid w:val="00FE48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0B8"/>
    <w:pPr>
      <w:ind w:left="720"/>
      <w:contextualSpacing/>
    </w:pPr>
  </w:style>
  <w:style w:type="paragraph" w:styleId="Title">
    <w:name w:val="Title"/>
    <w:basedOn w:val="Normal"/>
    <w:link w:val="TitleChar"/>
    <w:qFormat/>
    <w:rsid w:val="007619F0"/>
    <w:pPr>
      <w:spacing w:after="0" w:line="240" w:lineRule="auto"/>
      <w:jc w:val="center"/>
    </w:pPr>
    <w:rPr>
      <w:rFonts w:ascii="Tahoma" w:eastAsia="Times New Roman" w:hAnsi="Tahoma" w:cs="Times New Roman"/>
      <w:sz w:val="24"/>
      <w:szCs w:val="24"/>
    </w:rPr>
  </w:style>
  <w:style w:type="character" w:customStyle="1" w:styleId="TitleChar">
    <w:name w:val="Title Char"/>
    <w:basedOn w:val="DefaultParagraphFont"/>
    <w:link w:val="Title"/>
    <w:rsid w:val="007619F0"/>
    <w:rPr>
      <w:rFonts w:ascii="Tahoma" w:eastAsia="Times New Roman" w:hAnsi="Tahoma" w:cs="Times New Roman"/>
      <w:sz w:val="24"/>
      <w:szCs w:val="24"/>
    </w:rPr>
  </w:style>
  <w:style w:type="paragraph" w:styleId="NoSpacing">
    <w:name w:val="No Spacing"/>
    <w:uiPriority w:val="1"/>
    <w:qFormat/>
    <w:rsid w:val="00184CFC"/>
    <w:pPr>
      <w:spacing w:after="0" w:line="240" w:lineRule="auto"/>
    </w:pPr>
  </w:style>
  <w:style w:type="paragraph" w:styleId="BalloonText">
    <w:name w:val="Balloon Text"/>
    <w:basedOn w:val="Normal"/>
    <w:link w:val="BalloonTextChar"/>
    <w:uiPriority w:val="99"/>
    <w:semiHidden/>
    <w:unhideWhenUsed/>
    <w:rsid w:val="00ED6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E515-E9E7-4781-8799-EE61D5CE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627</Words>
  <Characters>3386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xalexandrou</cp:lastModifiedBy>
  <cp:revision>15</cp:revision>
  <cp:lastPrinted>2017-09-07T06:01:00Z</cp:lastPrinted>
  <dcterms:created xsi:type="dcterms:W3CDTF">2021-11-19T06:46:00Z</dcterms:created>
  <dcterms:modified xsi:type="dcterms:W3CDTF">2021-12-30T08:57:00Z</dcterms:modified>
</cp:coreProperties>
</file>