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AB8E" w14:textId="77777777" w:rsidR="00493267" w:rsidRPr="007A09BB" w:rsidRDefault="00EE0A14" w:rsidP="007A09BB">
      <w:pPr>
        <w:pStyle w:val="BodyTextIndent"/>
        <w:widowControl w:val="0"/>
        <w:spacing w:after="0" w:line="480" w:lineRule="auto"/>
        <w:ind w:left="0"/>
        <w:jc w:val="center"/>
        <w:rPr>
          <w:rFonts w:ascii="Arial" w:hAnsi="Arial" w:cs="Arial"/>
          <w:sz w:val="24"/>
          <w:szCs w:val="24"/>
        </w:rPr>
      </w:pPr>
      <w:r>
        <w:rPr>
          <w:rFonts w:ascii="Arial" w:eastAsia="Arial" w:hAnsi="Arial" w:cs="Arial"/>
          <w:b/>
          <w:sz w:val="24"/>
          <w:szCs w:val="24"/>
        </w:rPr>
        <w:t>Συμπληρωματική έ</w:t>
      </w:r>
      <w:r w:rsidR="00DD1BA8" w:rsidRPr="007A09BB">
        <w:rPr>
          <w:rFonts w:ascii="Arial" w:eastAsia="Arial" w:hAnsi="Arial" w:cs="Arial"/>
          <w:b/>
          <w:sz w:val="24"/>
          <w:szCs w:val="24"/>
        </w:rPr>
        <w:t>κθεση της Κοινοβουλευτικής Επιτροπής Μεταφορών, Επικοινωνιών και Έργων για τους κανονισμούς «</w:t>
      </w:r>
      <w:r w:rsidR="00DD1BA8" w:rsidRPr="007A09BB">
        <w:rPr>
          <w:rFonts w:ascii="Arial" w:hAnsi="Arial" w:cs="Arial"/>
          <w:b/>
          <w:bCs/>
          <w:sz w:val="24"/>
          <w:szCs w:val="24"/>
        </w:rPr>
        <w:t xml:space="preserve">Οι περί </w:t>
      </w:r>
      <w:r w:rsidR="009048FF" w:rsidRPr="007A09BB">
        <w:rPr>
          <w:rFonts w:ascii="Arial" w:hAnsi="Arial" w:cs="Arial"/>
          <w:b/>
          <w:bCs/>
          <w:sz w:val="24"/>
          <w:szCs w:val="24"/>
        </w:rPr>
        <w:t xml:space="preserve">Αρχαιοτήτων </w:t>
      </w:r>
      <w:r w:rsidR="00DD1BA8" w:rsidRPr="007A09BB">
        <w:rPr>
          <w:rFonts w:ascii="Arial" w:hAnsi="Arial" w:cs="Arial"/>
          <w:b/>
          <w:bCs/>
          <w:sz w:val="24"/>
          <w:szCs w:val="24"/>
        </w:rPr>
        <w:t>(Τροποποιητικοί) Κανονισμοί του 202</w:t>
      </w:r>
      <w:r w:rsidR="009048FF" w:rsidRPr="007A09BB">
        <w:rPr>
          <w:rFonts w:ascii="Arial" w:hAnsi="Arial" w:cs="Arial"/>
          <w:b/>
          <w:bCs/>
          <w:sz w:val="24"/>
          <w:szCs w:val="24"/>
        </w:rPr>
        <w:t>2</w:t>
      </w:r>
      <w:r w:rsidR="00DD1BA8" w:rsidRPr="007A09BB">
        <w:rPr>
          <w:rFonts w:ascii="Arial" w:hAnsi="Arial" w:cs="Arial"/>
          <w:b/>
          <w:bCs/>
          <w:sz w:val="24"/>
          <w:szCs w:val="24"/>
        </w:rPr>
        <w:t>»</w:t>
      </w:r>
    </w:p>
    <w:p w14:paraId="3EDA4EE3" w14:textId="77777777" w:rsidR="00493267" w:rsidRPr="007A09BB" w:rsidRDefault="00DD1BA8" w:rsidP="007A09BB">
      <w:pPr>
        <w:widowControl w:val="0"/>
        <w:tabs>
          <w:tab w:val="left" w:pos="567"/>
          <w:tab w:val="left" w:pos="4961"/>
        </w:tabs>
        <w:spacing w:after="0" w:line="480" w:lineRule="auto"/>
        <w:rPr>
          <w:rFonts w:ascii="Arial" w:hAnsi="Arial" w:cs="Arial"/>
          <w:sz w:val="24"/>
          <w:szCs w:val="24"/>
        </w:rPr>
      </w:pPr>
      <w:r w:rsidRPr="007A09BB">
        <w:rPr>
          <w:rFonts w:ascii="Arial" w:eastAsia="Arial" w:hAnsi="Arial" w:cs="Arial"/>
          <w:b/>
          <w:sz w:val="24"/>
          <w:szCs w:val="24"/>
        </w:rPr>
        <w:t>Παρόντες:</w:t>
      </w:r>
      <w:r w:rsidRPr="007A09BB">
        <w:rPr>
          <w:rFonts w:ascii="Arial" w:eastAsia="Arial" w:hAnsi="Arial" w:cs="Arial"/>
          <w:sz w:val="24"/>
          <w:szCs w:val="24"/>
        </w:rPr>
        <w:t xml:space="preserve"> </w:t>
      </w:r>
    </w:p>
    <w:p w14:paraId="58112E4F" w14:textId="31C020BB" w:rsidR="009048FF" w:rsidRPr="007A09BB" w:rsidRDefault="00DD1BA8" w:rsidP="007A09BB">
      <w:pPr>
        <w:widowControl w:val="0"/>
        <w:tabs>
          <w:tab w:val="left" w:pos="567"/>
          <w:tab w:val="left" w:pos="4961"/>
        </w:tabs>
        <w:spacing w:after="0" w:line="480" w:lineRule="auto"/>
        <w:jc w:val="both"/>
        <w:rPr>
          <w:rFonts w:ascii="Arial" w:hAnsi="Arial" w:cs="Arial"/>
          <w:sz w:val="24"/>
          <w:szCs w:val="24"/>
        </w:rPr>
      </w:pPr>
      <w:r w:rsidRPr="007A09BB">
        <w:rPr>
          <w:rFonts w:ascii="Arial" w:hAnsi="Arial" w:cs="Arial"/>
          <w:sz w:val="24"/>
          <w:szCs w:val="24"/>
        </w:rPr>
        <w:tab/>
      </w:r>
      <w:r w:rsidR="009048FF" w:rsidRPr="007A09BB">
        <w:rPr>
          <w:rFonts w:ascii="Arial" w:eastAsia="Times New Roman" w:hAnsi="Arial" w:cs="Arial"/>
          <w:bCs/>
          <w:sz w:val="24"/>
          <w:szCs w:val="24"/>
          <w:lang w:eastAsia="en-GB"/>
        </w:rPr>
        <w:t>Μαρίνος Μουσιούττας, πρόεδρος</w:t>
      </w:r>
      <w:r w:rsidR="009048FF" w:rsidRPr="007A09BB">
        <w:rPr>
          <w:rFonts w:ascii="Arial" w:eastAsia="Times New Roman" w:hAnsi="Arial" w:cs="Arial"/>
          <w:bCs/>
          <w:sz w:val="24"/>
          <w:szCs w:val="24"/>
          <w:lang w:eastAsia="en-GB"/>
        </w:rPr>
        <w:tab/>
      </w:r>
      <w:r w:rsidR="00327B67">
        <w:rPr>
          <w:rFonts w:ascii="Arial" w:hAnsi="Arial" w:cs="Arial"/>
          <w:sz w:val="24"/>
          <w:szCs w:val="24"/>
          <w:shd w:val="clear" w:color="auto" w:fill="FFFFFF"/>
        </w:rPr>
        <w:t>Χρίστος Ορφανίδης</w:t>
      </w:r>
    </w:p>
    <w:p w14:paraId="262A705B" w14:textId="14D7855E" w:rsidR="009048FF" w:rsidRPr="007A09BB" w:rsidRDefault="009048FF" w:rsidP="007A09BB">
      <w:pPr>
        <w:widowControl w:val="0"/>
        <w:tabs>
          <w:tab w:val="left" w:pos="567"/>
          <w:tab w:val="left" w:pos="4961"/>
        </w:tabs>
        <w:spacing w:after="0" w:line="480" w:lineRule="auto"/>
        <w:jc w:val="both"/>
        <w:rPr>
          <w:rFonts w:ascii="Arial" w:hAnsi="Arial" w:cs="Arial"/>
          <w:sz w:val="24"/>
          <w:szCs w:val="24"/>
        </w:rPr>
      </w:pPr>
      <w:r w:rsidRPr="007A09BB">
        <w:rPr>
          <w:rFonts w:ascii="Arial" w:eastAsia="Times New Roman" w:hAnsi="Arial" w:cs="Arial"/>
          <w:bCs/>
          <w:sz w:val="24"/>
          <w:szCs w:val="24"/>
          <w:lang w:eastAsia="en-GB"/>
        </w:rPr>
        <w:tab/>
      </w:r>
      <w:r w:rsidRPr="007A09BB">
        <w:rPr>
          <w:rFonts w:ascii="Arial" w:hAnsi="Arial" w:cs="Arial"/>
          <w:sz w:val="24"/>
          <w:szCs w:val="24"/>
          <w:shd w:val="clear" w:color="auto" w:fill="FFFFFF"/>
        </w:rPr>
        <w:t>Κώστας Κώστα</w:t>
      </w:r>
      <w:r w:rsidRPr="007A09BB">
        <w:rPr>
          <w:rFonts w:ascii="Arial" w:hAnsi="Arial" w:cs="Arial"/>
          <w:sz w:val="24"/>
          <w:szCs w:val="24"/>
          <w:shd w:val="clear" w:color="auto" w:fill="FFFFFF"/>
        </w:rPr>
        <w:tab/>
      </w:r>
      <w:r w:rsidR="00327B67" w:rsidRPr="007A09BB">
        <w:rPr>
          <w:rFonts w:ascii="Arial" w:eastAsia="Times New Roman" w:hAnsi="Arial" w:cs="Arial"/>
          <w:bCs/>
          <w:sz w:val="24"/>
          <w:szCs w:val="24"/>
          <w:lang w:eastAsia="en-GB"/>
        </w:rPr>
        <w:t>Ηλίας Μυριάνθους</w:t>
      </w:r>
    </w:p>
    <w:p w14:paraId="45251CDD" w14:textId="57ABFE31" w:rsidR="00E85A03" w:rsidRPr="007A09BB" w:rsidRDefault="009048FF" w:rsidP="007A09BB">
      <w:pPr>
        <w:widowControl w:val="0"/>
        <w:tabs>
          <w:tab w:val="left" w:pos="567"/>
          <w:tab w:val="left" w:pos="4961"/>
        </w:tabs>
        <w:spacing w:after="0" w:line="480" w:lineRule="auto"/>
        <w:jc w:val="both"/>
        <w:rPr>
          <w:rFonts w:ascii="Arial" w:hAnsi="Arial" w:cs="Arial"/>
          <w:sz w:val="24"/>
          <w:szCs w:val="24"/>
        </w:rPr>
      </w:pPr>
      <w:r w:rsidRPr="007A09BB">
        <w:rPr>
          <w:rFonts w:ascii="Arial" w:hAnsi="Arial" w:cs="Arial"/>
          <w:sz w:val="24"/>
          <w:szCs w:val="24"/>
          <w:shd w:val="clear" w:color="auto" w:fill="FFFFFF"/>
        </w:rPr>
        <w:tab/>
        <w:t>Φωτεινή Τσιρίδου</w:t>
      </w:r>
      <w:r w:rsidRPr="007A09BB">
        <w:rPr>
          <w:rFonts w:ascii="Arial" w:eastAsia="Times New Roman" w:hAnsi="Arial" w:cs="Arial"/>
          <w:bCs/>
          <w:sz w:val="24"/>
          <w:szCs w:val="24"/>
          <w:lang w:eastAsia="en-GB"/>
        </w:rPr>
        <w:tab/>
      </w:r>
      <w:r w:rsidR="00327B67" w:rsidRPr="007A09BB">
        <w:rPr>
          <w:rFonts w:ascii="Arial" w:eastAsia="Times New Roman" w:hAnsi="Arial" w:cs="Arial"/>
          <w:sz w:val="24"/>
          <w:szCs w:val="24"/>
          <w:lang w:eastAsia="en-GB"/>
        </w:rPr>
        <w:t>Σταύρος Παπαδούρης</w:t>
      </w:r>
    </w:p>
    <w:p w14:paraId="3BD120E7" w14:textId="2AEA3C17" w:rsidR="00E85A03" w:rsidRPr="007A09BB" w:rsidRDefault="009048FF" w:rsidP="007A09BB">
      <w:pPr>
        <w:widowControl w:val="0"/>
        <w:tabs>
          <w:tab w:val="left" w:pos="567"/>
          <w:tab w:val="left" w:pos="4961"/>
        </w:tabs>
        <w:spacing w:after="0" w:line="480" w:lineRule="auto"/>
        <w:jc w:val="both"/>
        <w:rPr>
          <w:rFonts w:ascii="Arial" w:eastAsia="Times New Roman" w:hAnsi="Arial" w:cs="Arial"/>
          <w:bCs/>
          <w:sz w:val="24"/>
          <w:szCs w:val="24"/>
          <w:lang w:eastAsia="en-GB"/>
        </w:rPr>
      </w:pPr>
      <w:r w:rsidRPr="007A09BB">
        <w:rPr>
          <w:rFonts w:ascii="Arial" w:eastAsia="Times New Roman" w:hAnsi="Arial" w:cs="Arial"/>
          <w:bCs/>
          <w:sz w:val="24"/>
          <w:szCs w:val="24"/>
          <w:lang w:eastAsia="en-GB"/>
        </w:rPr>
        <w:tab/>
      </w:r>
      <w:r w:rsidR="00EE0A14">
        <w:rPr>
          <w:rFonts w:ascii="Arial" w:eastAsia="Times New Roman" w:hAnsi="Arial" w:cs="Arial"/>
          <w:bCs/>
          <w:sz w:val="24"/>
          <w:szCs w:val="24"/>
          <w:lang w:eastAsia="en-GB"/>
        </w:rPr>
        <w:t>Πρόδρομος Αλαμπρίτης</w:t>
      </w:r>
      <w:r w:rsidR="00E85A03" w:rsidRPr="007A09BB">
        <w:rPr>
          <w:rFonts w:ascii="Arial" w:eastAsia="Times New Roman" w:hAnsi="Arial" w:cs="Arial"/>
          <w:sz w:val="24"/>
          <w:szCs w:val="24"/>
          <w:lang w:eastAsia="en-GB"/>
        </w:rPr>
        <w:t xml:space="preserve"> </w:t>
      </w:r>
      <w:r w:rsidR="00E85A03" w:rsidRPr="007A09BB">
        <w:rPr>
          <w:rFonts w:ascii="Arial" w:eastAsia="Times New Roman" w:hAnsi="Arial" w:cs="Arial"/>
          <w:sz w:val="24"/>
          <w:szCs w:val="24"/>
          <w:lang w:eastAsia="en-GB"/>
        </w:rPr>
        <w:tab/>
      </w:r>
      <w:r w:rsidR="00327B67">
        <w:rPr>
          <w:rFonts w:ascii="Arial" w:eastAsia="Times New Roman" w:hAnsi="Arial" w:cs="Arial"/>
          <w:b/>
          <w:sz w:val="24"/>
          <w:szCs w:val="24"/>
          <w:lang w:eastAsia="en-GB"/>
        </w:rPr>
        <w:t>Μη μέλη της επιτροπής:</w:t>
      </w:r>
    </w:p>
    <w:p w14:paraId="60E816DB" w14:textId="30E3A8E5" w:rsidR="00E85A03" w:rsidRDefault="00E85A03" w:rsidP="007A09BB">
      <w:pPr>
        <w:widowControl w:val="0"/>
        <w:tabs>
          <w:tab w:val="left" w:pos="567"/>
          <w:tab w:val="left" w:pos="4961"/>
        </w:tabs>
        <w:spacing w:after="0" w:line="480" w:lineRule="auto"/>
        <w:jc w:val="both"/>
        <w:rPr>
          <w:rFonts w:ascii="Arial" w:eastAsia="Times New Roman" w:hAnsi="Arial" w:cs="Arial"/>
          <w:b/>
          <w:sz w:val="24"/>
          <w:szCs w:val="24"/>
          <w:lang w:eastAsia="en-GB"/>
        </w:rPr>
      </w:pPr>
      <w:r w:rsidRPr="007A09BB">
        <w:rPr>
          <w:rFonts w:ascii="Arial" w:eastAsia="Times New Roman" w:hAnsi="Arial" w:cs="Arial"/>
          <w:bCs/>
          <w:sz w:val="24"/>
          <w:szCs w:val="24"/>
          <w:lang w:eastAsia="en-GB"/>
        </w:rPr>
        <w:tab/>
        <w:t>Γιαννάκης Γαβριήλ</w:t>
      </w:r>
      <w:r w:rsidR="00F95AB9">
        <w:rPr>
          <w:rFonts w:ascii="Arial" w:eastAsia="Times New Roman" w:hAnsi="Arial" w:cs="Arial"/>
          <w:bCs/>
          <w:sz w:val="24"/>
          <w:szCs w:val="24"/>
          <w:lang w:eastAsia="en-GB"/>
        </w:rPr>
        <w:tab/>
      </w:r>
      <w:r w:rsidR="00327B67">
        <w:rPr>
          <w:rFonts w:ascii="Arial" w:eastAsia="Times New Roman" w:hAnsi="Arial" w:cs="Arial"/>
          <w:sz w:val="24"/>
          <w:szCs w:val="24"/>
        </w:rPr>
        <w:t>Χαράλαμπος Θεοπέμπτου</w:t>
      </w:r>
    </w:p>
    <w:p w14:paraId="591F6373" w14:textId="3C735DD6" w:rsidR="00F95AB9" w:rsidRPr="00F95AB9" w:rsidRDefault="00F95AB9" w:rsidP="007A09BB">
      <w:pPr>
        <w:widowControl w:val="0"/>
        <w:tabs>
          <w:tab w:val="left" w:pos="567"/>
          <w:tab w:val="left" w:pos="4961"/>
        </w:tabs>
        <w:spacing w:after="0" w:line="480" w:lineRule="auto"/>
        <w:jc w:val="both"/>
        <w:rPr>
          <w:rFonts w:ascii="Arial" w:eastAsia="Times New Roman" w:hAnsi="Arial" w:cs="Arial"/>
          <w:bCs/>
          <w:sz w:val="24"/>
          <w:szCs w:val="24"/>
          <w:lang w:eastAsia="en-GB"/>
        </w:rPr>
      </w:pPr>
      <w:r>
        <w:rPr>
          <w:rFonts w:ascii="Arial" w:eastAsia="Times New Roman" w:hAnsi="Arial" w:cs="Arial"/>
          <w:b/>
          <w:sz w:val="24"/>
          <w:szCs w:val="24"/>
          <w:lang w:eastAsia="en-GB"/>
        </w:rPr>
        <w:tab/>
      </w:r>
      <w:r w:rsidR="00327B67" w:rsidRPr="007A09BB">
        <w:rPr>
          <w:rFonts w:ascii="Arial" w:hAnsi="Arial" w:cs="Arial"/>
          <w:sz w:val="24"/>
          <w:szCs w:val="24"/>
          <w:shd w:val="clear" w:color="auto" w:fill="FFFFFF"/>
        </w:rPr>
        <w:t>Βαλεντίνος Φακοντής</w:t>
      </w:r>
      <w:r>
        <w:rPr>
          <w:rFonts w:ascii="Arial" w:eastAsia="Times New Roman" w:hAnsi="Arial" w:cs="Arial"/>
          <w:b/>
          <w:sz w:val="24"/>
          <w:szCs w:val="24"/>
          <w:lang w:eastAsia="en-GB"/>
        </w:rPr>
        <w:tab/>
      </w:r>
    </w:p>
    <w:p w14:paraId="42C1C0B3" w14:textId="4A1A83B1" w:rsidR="00493267" w:rsidRPr="007A09BB" w:rsidRDefault="009048FF" w:rsidP="007A09BB">
      <w:pPr>
        <w:widowControl w:val="0"/>
        <w:tabs>
          <w:tab w:val="left" w:pos="567"/>
          <w:tab w:val="left" w:pos="4961"/>
        </w:tabs>
        <w:spacing w:after="0" w:line="480" w:lineRule="auto"/>
        <w:jc w:val="both"/>
        <w:rPr>
          <w:rFonts w:ascii="Arial" w:hAnsi="Arial" w:cs="Arial"/>
          <w:sz w:val="24"/>
          <w:szCs w:val="24"/>
        </w:rPr>
      </w:pPr>
      <w:r w:rsidRPr="007A09BB">
        <w:rPr>
          <w:rFonts w:ascii="Arial" w:eastAsia="Times New Roman" w:hAnsi="Arial" w:cs="Arial"/>
          <w:sz w:val="24"/>
          <w:szCs w:val="24"/>
          <w:lang w:eastAsia="en-GB"/>
        </w:rPr>
        <w:tab/>
      </w:r>
      <w:r w:rsidR="00DD1BA8" w:rsidRPr="007A09BB">
        <w:rPr>
          <w:rFonts w:ascii="Arial" w:eastAsia="Arial" w:hAnsi="Arial" w:cs="Arial"/>
          <w:sz w:val="24"/>
          <w:szCs w:val="24"/>
        </w:rPr>
        <w:t xml:space="preserve">Η Κοινοβουλευτική Επιτροπή Μεταφορών, Επικοινωνιών και Έργων </w:t>
      </w:r>
      <w:r w:rsidR="00EE0A14">
        <w:rPr>
          <w:rFonts w:ascii="Arial" w:eastAsia="Arial" w:hAnsi="Arial" w:cs="Arial"/>
          <w:sz w:val="24"/>
          <w:szCs w:val="24"/>
        </w:rPr>
        <w:t xml:space="preserve">επανεξέτασε </w:t>
      </w:r>
      <w:r w:rsidR="00DD1BA8" w:rsidRPr="007A09BB">
        <w:rPr>
          <w:rFonts w:ascii="Arial" w:eastAsia="Arial" w:hAnsi="Arial" w:cs="Arial"/>
          <w:sz w:val="24"/>
          <w:szCs w:val="24"/>
        </w:rPr>
        <w:t>τους πιο πάνω κανονισμούς</w:t>
      </w:r>
      <w:r w:rsidR="00EE0A14">
        <w:rPr>
          <w:rFonts w:ascii="Arial" w:eastAsia="Arial" w:hAnsi="Arial" w:cs="Arial"/>
          <w:sz w:val="24"/>
          <w:szCs w:val="24"/>
        </w:rPr>
        <w:t xml:space="preserve">, για τους οποίους υποβλήθηκε έκθεση στην ολομέλεια του σώματος στις 16 Ιουνίου 2022, </w:t>
      </w:r>
      <w:r w:rsidR="00DD1BA8" w:rsidRPr="007A09BB">
        <w:rPr>
          <w:rFonts w:ascii="Arial" w:eastAsia="Arial" w:hAnsi="Arial" w:cs="Arial"/>
          <w:sz w:val="24"/>
          <w:szCs w:val="24"/>
        </w:rPr>
        <w:t xml:space="preserve">σε </w:t>
      </w:r>
      <w:r w:rsidR="00EE0A14">
        <w:rPr>
          <w:rFonts w:ascii="Arial" w:eastAsia="Arial" w:hAnsi="Arial" w:cs="Arial"/>
          <w:sz w:val="24"/>
          <w:szCs w:val="24"/>
        </w:rPr>
        <w:t xml:space="preserve">δύο </w:t>
      </w:r>
      <w:r w:rsidR="00861CDC">
        <w:rPr>
          <w:rFonts w:ascii="Arial" w:eastAsia="Arial" w:hAnsi="Arial" w:cs="Arial"/>
          <w:sz w:val="24"/>
          <w:szCs w:val="24"/>
        </w:rPr>
        <w:t>νέες</w:t>
      </w:r>
      <w:r w:rsidR="00FA0C9B">
        <w:rPr>
          <w:rFonts w:ascii="Arial" w:eastAsia="Arial" w:hAnsi="Arial" w:cs="Arial"/>
          <w:sz w:val="24"/>
          <w:szCs w:val="24"/>
        </w:rPr>
        <w:t xml:space="preserve"> </w:t>
      </w:r>
      <w:r w:rsidR="00DD1BA8" w:rsidRPr="007A09BB">
        <w:rPr>
          <w:rFonts w:ascii="Arial" w:eastAsia="Arial" w:hAnsi="Arial" w:cs="Arial"/>
          <w:sz w:val="24"/>
          <w:szCs w:val="24"/>
        </w:rPr>
        <w:t xml:space="preserve">συνεδρίες της </w:t>
      </w:r>
      <w:r w:rsidR="00DD1BA8" w:rsidRPr="007A09BB">
        <w:rPr>
          <w:rFonts w:ascii="Arial" w:eastAsia="Times New Roman" w:hAnsi="Arial" w:cs="Arial"/>
          <w:sz w:val="24"/>
          <w:szCs w:val="24"/>
          <w:lang w:eastAsia="en-GB"/>
        </w:rPr>
        <w:t xml:space="preserve">που πραγματοποιήθηκαν στις </w:t>
      </w:r>
      <w:r w:rsidR="00EE0A14">
        <w:rPr>
          <w:rFonts w:ascii="Arial" w:eastAsia="Times New Roman" w:hAnsi="Arial" w:cs="Arial"/>
          <w:sz w:val="24"/>
          <w:szCs w:val="24"/>
          <w:lang w:eastAsia="en-GB"/>
        </w:rPr>
        <w:t xml:space="preserve">23 και </w:t>
      </w:r>
      <w:r w:rsidR="00FA0C9B">
        <w:rPr>
          <w:rFonts w:ascii="Arial" w:eastAsia="Times New Roman" w:hAnsi="Arial" w:cs="Arial"/>
          <w:sz w:val="24"/>
          <w:szCs w:val="24"/>
          <w:lang w:eastAsia="en-GB"/>
        </w:rPr>
        <w:t xml:space="preserve">στις </w:t>
      </w:r>
      <w:r w:rsidR="00EE0A14">
        <w:rPr>
          <w:rFonts w:ascii="Arial" w:eastAsia="Times New Roman" w:hAnsi="Arial" w:cs="Arial"/>
          <w:sz w:val="24"/>
          <w:szCs w:val="24"/>
          <w:lang w:eastAsia="en-GB"/>
        </w:rPr>
        <w:t>30</w:t>
      </w:r>
      <w:r w:rsidRPr="007A09BB">
        <w:rPr>
          <w:rFonts w:ascii="Arial" w:eastAsia="Times New Roman" w:hAnsi="Arial" w:cs="Arial"/>
          <w:sz w:val="24"/>
          <w:szCs w:val="24"/>
          <w:lang w:eastAsia="en-GB"/>
        </w:rPr>
        <w:t xml:space="preserve"> Ιουνίου 2022.</w:t>
      </w:r>
      <w:r w:rsidR="00DD1BA8" w:rsidRPr="007A09BB">
        <w:rPr>
          <w:rFonts w:ascii="Arial" w:eastAsia="Times New Roman" w:hAnsi="Arial" w:cs="Arial"/>
          <w:sz w:val="24"/>
          <w:szCs w:val="24"/>
          <w:lang w:eastAsia="en-GB"/>
        </w:rPr>
        <w:t xml:space="preserve">  </w:t>
      </w:r>
      <w:r w:rsidR="00DD1BA8" w:rsidRPr="007A09BB">
        <w:rPr>
          <w:rFonts w:ascii="Arial" w:hAnsi="Arial" w:cs="Arial"/>
          <w:sz w:val="24"/>
          <w:szCs w:val="24"/>
        </w:rPr>
        <w:t xml:space="preserve">Στο πλαίσιο της </w:t>
      </w:r>
      <w:r w:rsidR="00EE0A14">
        <w:rPr>
          <w:rFonts w:ascii="Arial" w:hAnsi="Arial" w:cs="Arial"/>
          <w:sz w:val="24"/>
          <w:szCs w:val="24"/>
        </w:rPr>
        <w:t>επανεξέτασης</w:t>
      </w:r>
      <w:r w:rsidR="00DD1BA8" w:rsidRPr="007A09BB">
        <w:rPr>
          <w:rFonts w:ascii="Arial" w:hAnsi="Arial" w:cs="Arial"/>
          <w:sz w:val="24"/>
          <w:szCs w:val="24"/>
        </w:rPr>
        <w:t xml:space="preserve"> των υπό αναφορά κανονισμών κλήθηκαν και παρευρέθηκαν ενώπιον της επιτροπής </w:t>
      </w:r>
      <w:bookmarkStart w:id="0" w:name="_Hlk86050602"/>
      <w:r w:rsidR="00C31AD7">
        <w:rPr>
          <w:rFonts w:ascii="Arial" w:eastAsia="Times New Roman" w:hAnsi="Arial" w:cs="Arial"/>
          <w:bCs/>
          <w:sz w:val="24"/>
          <w:szCs w:val="24"/>
        </w:rPr>
        <w:t>εκπρόσωποι</w:t>
      </w:r>
      <w:r w:rsidRPr="007A09BB">
        <w:rPr>
          <w:rFonts w:ascii="Arial" w:eastAsia="Times New Roman" w:hAnsi="Arial" w:cs="Arial"/>
          <w:bCs/>
          <w:sz w:val="24"/>
          <w:szCs w:val="24"/>
        </w:rPr>
        <w:t xml:space="preserve"> του Υπουργείου Μεταφορών</w:t>
      </w:r>
      <w:r w:rsidR="00FA0C9B">
        <w:rPr>
          <w:rFonts w:ascii="Arial" w:eastAsia="Times New Roman" w:hAnsi="Arial" w:cs="Arial"/>
          <w:bCs/>
          <w:sz w:val="24"/>
          <w:szCs w:val="24"/>
        </w:rPr>
        <w:t>,</w:t>
      </w:r>
      <w:r w:rsidR="00F54AF4" w:rsidRPr="007A09BB">
        <w:rPr>
          <w:rFonts w:ascii="Arial" w:eastAsia="Times New Roman" w:hAnsi="Arial" w:cs="Arial"/>
          <w:bCs/>
          <w:sz w:val="24"/>
          <w:szCs w:val="24"/>
        </w:rPr>
        <w:t xml:space="preserve"> Επικοινωνιών και Έργων</w:t>
      </w:r>
      <w:r w:rsidR="00C31AD7">
        <w:rPr>
          <w:rFonts w:ascii="Arial" w:eastAsia="Times New Roman" w:hAnsi="Arial" w:cs="Arial"/>
          <w:bCs/>
          <w:sz w:val="24"/>
          <w:szCs w:val="24"/>
        </w:rPr>
        <w:t xml:space="preserve">, </w:t>
      </w:r>
      <w:r w:rsidR="00DD1BA8" w:rsidRPr="007A09BB">
        <w:rPr>
          <w:rFonts w:ascii="Arial" w:eastAsia="Times New Roman" w:hAnsi="Arial" w:cs="Arial"/>
          <w:bCs/>
          <w:sz w:val="24"/>
          <w:szCs w:val="24"/>
        </w:rPr>
        <w:t xml:space="preserve">του </w:t>
      </w:r>
      <w:bookmarkEnd w:id="0"/>
      <w:r w:rsidRPr="007A09BB">
        <w:rPr>
          <w:rFonts w:ascii="Arial" w:eastAsia="Times New Roman" w:hAnsi="Arial" w:cs="Arial"/>
          <w:bCs/>
          <w:sz w:val="24"/>
          <w:szCs w:val="24"/>
        </w:rPr>
        <w:t xml:space="preserve">Τμήματος Αρχαιοτήτων του </w:t>
      </w:r>
      <w:r w:rsidR="00F54AF4" w:rsidRPr="007A09BB">
        <w:rPr>
          <w:rFonts w:ascii="Arial" w:eastAsia="Times New Roman" w:hAnsi="Arial" w:cs="Arial"/>
          <w:bCs/>
          <w:sz w:val="24"/>
          <w:szCs w:val="24"/>
        </w:rPr>
        <w:t xml:space="preserve">ίδιου υπουργείου </w:t>
      </w:r>
      <w:r w:rsidR="00C31AD7">
        <w:rPr>
          <w:rFonts w:ascii="Arial" w:eastAsia="Times New Roman" w:hAnsi="Arial" w:cs="Arial"/>
          <w:bCs/>
          <w:sz w:val="24"/>
          <w:szCs w:val="24"/>
        </w:rPr>
        <w:t xml:space="preserve">και της Νομικής Υπηρεσίας της Δημοκρατίας. </w:t>
      </w:r>
    </w:p>
    <w:p w14:paraId="1E0A7782" w14:textId="6AE0B073" w:rsidR="00493267" w:rsidRPr="007A09BB" w:rsidRDefault="00DD1BA8" w:rsidP="007A09BB">
      <w:pPr>
        <w:widowControl w:val="0"/>
        <w:spacing w:after="0" w:line="480" w:lineRule="auto"/>
        <w:ind w:firstLine="567"/>
        <w:jc w:val="both"/>
        <w:rPr>
          <w:rFonts w:ascii="Arial" w:hAnsi="Arial" w:cs="Arial"/>
          <w:sz w:val="24"/>
          <w:szCs w:val="24"/>
        </w:rPr>
      </w:pPr>
      <w:r w:rsidRPr="007A09BB">
        <w:rPr>
          <w:rFonts w:ascii="Arial" w:eastAsia="Times New Roman" w:hAnsi="Arial" w:cs="Arial"/>
          <w:sz w:val="24"/>
          <w:szCs w:val="24"/>
        </w:rPr>
        <w:t xml:space="preserve">Σημειώνεται ότι στο </w:t>
      </w:r>
      <w:r w:rsidRPr="007A09BB">
        <w:rPr>
          <w:rFonts w:ascii="Arial" w:hAnsi="Arial" w:cs="Arial"/>
          <w:sz w:val="24"/>
          <w:szCs w:val="24"/>
        </w:rPr>
        <w:t xml:space="preserve">στάδιο της </w:t>
      </w:r>
      <w:r w:rsidR="00F95AB9">
        <w:rPr>
          <w:rFonts w:ascii="Arial" w:hAnsi="Arial" w:cs="Arial"/>
          <w:sz w:val="24"/>
          <w:szCs w:val="24"/>
        </w:rPr>
        <w:t>επαν</w:t>
      </w:r>
      <w:r w:rsidRPr="007A09BB">
        <w:rPr>
          <w:rFonts w:ascii="Arial" w:hAnsi="Arial" w:cs="Arial"/>
          <w:sz w:val="24"/>
          <w:szCs w:val="24"/>
        </w:rPr>
        <w:t xml:space="preserve">εξέτασης των κανονισμών </w:t>
      </w:r>
      <w:r w:rsidR="00F54AF4" w:rsidRPr="007A09BB">
        <w:rPr>
          <w:rFonts w:ascii="Arial" w:hAnsi="Arial" w:cs="Arial"/>
          <w:sz w:val="24"/>
          <w:szCs w:val="24"/>
        </w:rPr>
        <w:t>παρευρέθηκ</w:t>
      </w:r>
      <w:r w:rsidR="00CB50D6" w:rsidRPr="007A09BB">
        <w:rPr>
          <w:rFonts w:ascii="Arial" w:hAnsi="Arial" w:cs="Arial"/>
          <w:sz w:val="24"/>
          <w:szCs w:val="24"/>
        </w:rPr>
        <w:t>αν</w:t>
      </w:r>
      <w:r w:rsidRPr="007A09BB">
        <w:rPr>
          <w:rFonts w:ascii="Arial" w:hAnsi="Arial" w:cs="Arial"/>
          <w:sz w:val="24"/>
          <w:szCs w:val="24"/>
        </w:rPr>
        <w:t xml:space="preserve"> επίσης </w:t>
      </w:r>
      <w:r w:rsidR="00E85A03" w:rsidRPr="007A09BB">
        <w:rPr>
          <w:rFonts w:ascii="Arial" w:hAnsi="Arial" w:cs="Arial"/>
          <w:sz w:val="24"/>
          <w:szCs w:val="24"/>
        </w:rPr>
        <w:t>τα</w:t>
      </w:r>
      <w:r w:rsidRPr="007A09BB">
        <w:rPr>
          <w:rFonts w:ascii="Arial" w:hAnsi="Arial" w:cs="Arial"/>
          <w:sz w:val="24"/>
          <w:szCs w:val="24"/>
        </w:rPr>
        <w:t xml:space="preserve"> μέλ</w:t>
      </w:r>
      <w:r w:rsidR="00E85A03" w:rsidRPr="007A09BB">
        <w:rPr>
          <w:rFonts w:ascii="Arial" w:hAnsi="Arial" w:cs="Arial"/>
          <w:sz w:val="24"/>
          <w:szCs w:val="24"/>
        </w:rPr>
        <w:t>η</w:t>
      </w:r>
      <w:r w:rsidRPr="007A09BB">
        <w:rPr>
          <w:rFonts w:ascii="Arial" w:hAnsi="Arial" w:cs="Arial"/>
          <w:sz w:val="24"/>
          <w:szCs w:val="24"/>
        </w:rPr>
        <w:t xml:space="preserve"> της επιτροπής κ. </w:t>
      </w:r>
      <w:bookmarkStart w:id="1" w:name="_Hlk104277995"/>
      <w:r w:rsidR="00C31AD7">
        <w:rPr>
          <w:rFonts w:ascii="Arial" w:hAnsi="Arial" w:cs="Arial"/>
          <w:sz w:val="24"/>
          <w:szCs w:val="24"/>
        </w:rPr>
        <w:t xml:space="preserve">Δημήτρης </w:t>
      </w:r>
      <w:r w:rsidR="002906E8">
        <w:rPr>
          <w:rFonts w:ascii="Arial" w:hAnsi="Arial" w:cs="Arial"/>
          <w:sz w:val="24"/>
          <w:szCs w:val="24"/>
        </w:rPr>
        <w:t>Δημητρίου</w:t>
      </w:r>
      <w:r w:rsidR="00E85A03" w:rsidRPr="007A09BB">
        <w:rPr>
          <w:rFonts w:ascii="Arial" w:hAnsi="Arial" w:cs="Arial"/>
          <w:sz w:val="24"/>
          <w:szCs w:val="24"/>
        </w:rPr>
        <w:t xml:space="preserve"> και </w:t>
      </w:r>
      <w:r w:rsidR="00C31AD7">
        <w:rPr>
          <w:rFonts w:ascii="Arial" w:hAnsi="Arial" w:cs="Arial"/>
          <w:sz w:val="24"/>
          <w:szCs w:val="24"/>
        </w:rPr>
        <w:t xml:space="preserve">Χρύσανθος </w:t>
      </w:r>
      <w:bookmarkEnd w:id="1"/>
      <w:r w:rsidR="00F95AB9">
        <w:rPr>
          <w:rFonts w:ascii="Arial" w:hAnsi="Arial" w:cs="Arial"/>
          <w:sz w:val="24"/>
          <w:szCs w:val="24"/>
        </w:rPr>
        <w:t>Σαββίδης.</w:t>
      </w:r>
    </w:p>
    <w:p w14:paraId="12977FF6" w14:textId="4FC32AC4" w:rsidR="00C31AD7" w:rsidRDefault="00C31AD7" w:rsidP="007A09BB">
      <w:pPr>
        <w:widowControl w:val="0"/>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ab/>
        <w:t>Σημειώνεται περαιτέρω ότι η συζήτηση των εν λόγω κανονισμών αναβλήθηκε με απόφαση της ολομέλειας του σώματος</w:t>
      </w:r>
      <w:r w:rsidR="00FA0C9B">
        <w:rPr>
          <w:rFonts w:ascii="Arial" w:eastAsia="Arial" w:hAnsi="Arial" w:cs="Arial"/>
          <w:sz w:val="24"/>
          <w:szCs w:val="24"/>
        </w:rPr>
        <w:t>,</w:t>
      </w:r>
      <w:r>
        <w:rPr>
          <w:rFonts w:ascii="Arial" w:eastAsia="Arial" w:hAnsi="Arial" w:cs="Arial"/>
          <w:sz w:val="24"/>
          <w:szCs w:val="24"/>
        </w:rPr>
        <w:t xml:space="preserve"> ημερομηνίας 16 Ιουνίου 2022</w:t>
      </w:r>
      <w:r w:rsidR="00FA0C9B">
        <w:rPr>
          <w:rFonts w:ascii="Arial" w:eastAsia="Arial" w:hAnsi="Arial" w:cs="Arial"/>
          <w:sz w:val="24"/>
          <w:szCs w:val="24"/>
        </w:rPr>
        <w:t>,</w:t>
      </w:r>
      <w:r>
        <w:rPr>
          <w:rFonts w:ascii="Arial" w:eastAsia="Arial" w:hAnsi="Arial" w:cs="Arial"/>
          <w:sz w:val="24"/>
          <w:szCs w:val="24"/>
        </w:rPr>
        <w:t xml:space="preserve"> και </w:t>
      </w:r>
      <w:r w:rsidR="00861CDC">
        <w:rPr>
          <w:rFonts w:ascii="Arial" w:eastAsia="Arial" w:hAnsi="Arial" w:cs="Arial"/>
          <w:sz w:val="24"/>
          <w:szCs w:val="24"/>
        </w:rPr>
        <w:t xml:space="preserve">οι κανονισμοί παραπέμφθηκαν </w:t>
      </w:r>
      <w:r>
        <w:rPr>
          <w:rFonts w:ascii="Arial" w:eastAsia="Arial" w:hAnsi="Arial" w:cs="Arial"/>
          <w:sz w:val="24"/>
          <w:szCs w:val="24"/>
        </w:rPr>
        <w:t>εκ νέου στην Κοινοβουλευτική</w:t>
      </w:r>
      <w:r w:rsidRPr="00C31AD7">
        <w:rPr>
          <w:rFonts w:ascii="Arial" w:eastAsia="Arial" w:hAnsi="Arial" w:cs="Arial"/>
          <w:sz w:val="24"/>
          <w:szCs w:val="24"/>
        </w:rPr>
        <w:t xml:space="preserve"> </w:t>
      </w:r>
      <w:r w:rsidRPr="007A09BB">
        <w:rPr>
          <w:rFonts w:ascii="Arial" w:eastAsia="Arial" w:hAnsi="Arial" w:cs="Arial"/>
          <w:sz w:val="24"/>
          <w:szCs w:val="24"/>
        </w:rPr>
        <w:t>Επιτροπή Μεταφορών, Επικοινωνιών και Έργων</w:t>
      </w:r>
      <w:r w:rsidR="00FA0C9B">
        <w:rPr>
          <w:rFonts w:ascii="Arial" w:eastAsia="Arial" w:hAnsi="Arial" w:cs="Arial"/>
          <w:sz w:val="24"/>
          <w:szCs w:val="24"/>
        </w:rPr>
        <w:t xml:space="preserve"> </w:t>
      </w:r>
      <w:r>
        <w:rPr>
          <w:rFonts w:ascii="Arial" w:eastAsia="Arial" w:hAnsi="Arial" w:cs="Arial"/>
          <w:sz w:val="24"/>
          <w:szCs w:val="24"/>
        </w:rPr>
        <w:t xml:space="preserve">για επανεξέταση </w:t>
      </w:r>
      <w:r w:rsidR="00312BE9">
        <w:rPr>
          <w:rFonts w:ascii="Arial" w:eastAsia="Arial" w:hAnsi="Arial" w:cs="Arial"/>
          <w:sz w:val="24"/>
          <w:szCs w:val="24"/>
        </w:rPr>
        <w:t xml:space="preserve">ορισμένων </w:t>
      </w:r>
      <w:r>
        <w:rPr>
          <w:rFonts w:ascii="Arial" w:eastAsia="Arial" w:hAnsi="Arial" w:cs="Arial"/>
          <w:sz w:val="24"/>
          <w:szCs w:val="24"/>
        </w:rPr>
        <w:t xml:space="preserve">ρυθμίσεων. </w:t>
      </w:r>
      <w:r w:rsidR="00DD1BA8" w:rsidRPr="007A09BB">
        <w:rPr>
          <w:rFonts w:ascii="Arial" w:eastAsia="Arial" w:hAnsi="Arial" w:cs="Arial"/>
          <w:sz w:val="24"/>
          <w:szCs w:val="24"/>
        </w:rPr>
        <w:tab/>
      </w:r>
    </w:p>
    <w:p w14:paraId="5914A9A7" w14:textId="16009E9C" w:rsidR="00F54AF4" w:rsidRPr="007A09BB" w:rsidRDefault="00C31AD7" w:rsidP="007A09BB">
      <w:pPr>
        <w:widowControl w:val="0"/>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ab/>
      </w:r>
      <w:r w:rsidR="00312BE9">
        <w:rPr>
          <w:rFonts w:ascii="Arial" w:eastAsia="Arial" w:hAnsi="Arial" w:cs="Arial"/>
          <w:sz w:val="24"/>
          <w:szCs w:val="24"/>
        </w:rPr>
        <w:t>Σ</w:t>
      </w:r>
      <w:r w:rsidR="00DD1BA8" w:rsidRPr="007A09BB">
        <w:rPr>
          <w:rFonts w:ascii="Arial" w:eastAsia="Arial" w:hAnsi="Arial" w:cs="Arial"/>
          <w:sz w:val="24"/>
          <w:szCs w:val="24"/>
        </w:rPr>
        <w:t xml:space="preserve">κοπός των προτεινόμενων κανονισμών, </w:t>
      </w:r>
      <w:r w:rsidR="00312BE9">
        <w:rPr>
          <w:rFonts w:ascii="Arial" w:eastAsia="Arial" w:hAnsi="Arial" w:cs="Arial"/>
          <w:sz w:val="24"/>
          <w:szCs w:val="24"/>
        </w:rPr>
        <w:t xml:space="preserve">όπως αναφέρεται στην έκθεση που υποβλήθηκε στην ολομέλεια του σώματος στις 16 Ιουνίου 2022, </w:t>
      </w:r>
      <w:r w:rsidR="00DD1BA8" w:rsidRPr="007A09BB">
        <w:rPr>
          <w:rFonts w:ascii="Arial" w:eastAsia="Arial" w:hAnsi="Arial" w:cs="Arial"/>
          <w:sz w:val="24"/>
          <w:szCs w:val="24"/>
        </w:rPr>
        <w:t xml:space="preserve">είναι η τροποποίηση των </w:t>
      </w:r>
      <w:r w:rsidR="00DD1BA8" w:rsidRPr="007A09BB">
        <w:rPr>
          <w:rFonts w:ascii="Arial" w:eastAsia="Arial" w:hAnsi="Arial" w:cs="Arial"/>
          <w:sz w:val="24"/>
          <w:szCs w:val="24"/>
        </w:rPr>
        <w:lastRenderedPageBreak/>
        <w:t xml:space="preserve">περί </w:t>
      </w:r>
      <w:r w:rsidR="00F54AF4" w:rsidRPr="007A09BB">
        <w:rPr>
          <w:rFonts w:ascii="Arial" w:eastAsia="Arial" w:hAnsi="Arial" w:cs="Arial"/>
          <w:sz w:val="24"/>
          <w:szCs w:val="24"/>
        </w:rPr>
        <w:t xml:space="preserve">Αρχαιοτήτων </w:t>
      </w:r>
      <w:r w:rsidR="00DD1BA8" w:rsidRPr="007A09BB">
        <w:rPr>
          <w:rFonts w:ascii="Arial" w:eastAsia="Arial" w:hAnsi="Arial" w:cs="Arial"/>
          <w:sz w:val="24"/>
          <w:szCs w:val="24"/>
        </w:rPr>
        <w:t xml:space="preserve">Κανονισμών, ώστε </w:t>
      </w:r>
      <w:r w:rsidR="0064358F" w:rsidRPr="007A09BB">
        <w:rPr>
          <w:rFonts w:ascii="Arial" w:eastAsia="Arial" w:hAnsi="Arial" w:cs="Arial"/>
          <w:sz w:val="24"/>
          <w:szCs w:val="24"/>
        </w:rPr>
        <w:t>να καταργηθούν τα τέλη</w:t>
      </w:r>
      <w:r w:rsidR="00F54AF4" w:rsidRPr="007A09BB">
        <w:rPr>
          <w:rFonts w:ascii="Arial" w:eastAsia="Arial" w:hAnsi="Arial" w:cs="Arial"/>
          <w:sz w:val="24"/>
          <w:szCs w:val="24"/>
        </w:rPr>
        <w:t xml:space="preserve"> εισόδου σε </w:t>
      </w:r>
      <w:r w:rsidR="00234ABD" w:rsidRPr="007A09BB">
        <w:rPr>
          <w:rFonts w:ascii="Arial" w:eastAsia="Arial" w:hAnsi="Arial" w:cs="Arial"/>
          <w:sz w:val="24"/>
          <w:szCs w:val="24"/>
        </w:rPr>
        <w:t xml:space="preserve">αριθμό μουσείων </w:t>
      </w:r>
      <w:r w:rsidR="00F54AF4" w:rsidRPr="007A09BB">
        <w:rPr>
          <w:rFonts w:ascii="Arial" w:eastAsia="Arial" w:hAnsi="Arial" w:cs="Arial"/>
          <w:sz w:val="24"/>
          <w:szCs w:val="24"/>
        </w:rPr>
        <w:t xml:space="preserve">που υπάγονται στο Τμήμα Αρχαιοτήτων, </w:t>
      </w:r>
      <w:r w:rsidR="0064358F" w:rsidRPr="007A09BB">
        <w:rPr>
          <w:rFonts w:ascii="Arial" w:eastAsia="Arial" w:hAnsi="Arial" w:cs="Arial"/>
          <w:sz w:val="24"/>
          <w:szCs w:val="24"/>
        </w:rPr>
        <w:t xml:space="preserve">να επεκταθεί η δυνατότητα </w:t>
      </w:r>
      <w:r w:rsidR="00F54AF4" w:rsidRPr="007A09BB">
        <w:rPr>
          <w:rFonts w:ascii="Arial" w:eastAsia="Arial" w:hAnsi="Arial" w:cs="Arial"/>
          <w:sz w:val="24"/>
          <w:szCs w:val="24"/>
        </w:rPr>
        <w:t>ελεύθερης εισόδου σε αρχαία μνημεία σε οικογένειες με τρία παιδιά και συνταξιούχους</w:t>
      </w:r>
      <w:r w:rsidR="00234ABD" w:rsidRPr="007A09BB">
        <w:rPr>
          <w:rFonts w:ascii="Arial" w:eastAsia="Arial" w:hAnsi="Arial" w:cs="Arial"/>
          <w:sz w:val="24"/>
          <w:szCs w:val="24"/>
        </w:rPr>
        <w:t xml:space="preserve"> </w:t>
      </w:r>
      <w:r w:rsidR="00F54AF4" w:rsidRPr="007A09BB">
        <w:rPr>
          <w:rFonts w:ascii="Arial" w:eastAsia="Arial" w:hAnsi="Arial" w:cs="Arial"/>
          <w:sz w:val="24"/>
          <w:szCs w:val="24"/>
        </w:rPr>
        <w:t xml:space="preserve">και </w:t>
      </w:r>
      <w:r w:rsidR="0064358F" w:rsidRPr="007A09BB">
        <w:rPr>
          <w:rFonts w:ascii="Arial" w:eastAsia="Arial" w:hAnsi="Arial" w:cs="Arial"/>
          <w:sz w:val="24"/>
          <w:szCs w:val="24"/>
        </w:rPr>
        <w:t>να δοθεί η</w:t>
      </w:r>
      <w:r w:rsidR="00F54AF4" w:rsidRPr="007A09BB">
        <w:rPr>
          <w:rFonts w:ascii="Arial" w:eastAsia="Arial" w:hAnsi="Arial" w:cs="Arial"/>
          <w:sz w:val="24"/>
          <w:szCs w:val="24"/>
        </w:rPr>
        <w:t xml:space="preserve"> δυνατότητα τέλεσης πολιτικών γάμων σε καθορισμένα </w:t>
      </w:r>
      <w:r w:rsidR="000507B8" w:rsidRPr="007A09BB">
        <w:rPr>
          <w:rFonts w:ascii="Arial" w:eastAsia="Arial" w:hAnsi="Arial" w:cs="Arial"/>
          <w:sz w:val="24"/>
          <w:szCs w:val="24"/>
        </w:rPr>
        <w:t xml:space="preserve">μουσεία και </w:t>
      </w:r>
      <w:r w:rsidR="00F54AF4" w:rsidRPr="007A09BB">
        <w:rPr>
          <w:rFonts w:ascii="Arial" w:eastAsia="Arial" w:hAnsi="Arial" w:cs="Arial"/>
          <w:sz w:val="24"/>
          <w:szCs w:val="24"/>
        </w:rPr>
        <w:t xml:space="preserve">αρχαία μνημεία </w:t>
      </w:r>
      <w:r w:rsidR="0064358F" w:rsidRPr="007A09BB">
        <w:rPr>
          <w:rFonts w:ascii="Arial" w:eastAsia="Arial" w:hAnsi="Arial" w:cs="Arial"/>
          <w:sz w:val="24"/>
          <w:szCs w:val="24"/>
        </w:rPr>
        <w:t xml:space="preserve">έναντι καταβολής τέλους </w:t>
      </w:r>
      <w:r w:rsidR="00234ABD" w:rsidRPr="007A09BB">
        <w:rPr>
          <w:rFonts w:ascii="Arial" w:eastAsia="Arial" w:hAnsi="Arial" w:cs="Arial"/>
          <w:sz w:val="24"/>
          <w:szCs w:val="24"/>
        </w:rPr>
        <w:t xml:space="preserve">για </w:t>
      </w:r>
      <w:r w:rsidR="0064358F" w:rsidRPr="007A09BB">
        <w:rPr>
          <w:rFonts w:ascii="Arial" w:eastAsia="Arial" w:hAnsi="Arial" w:cs="Arial"/>
          <w:sz w:val="24"/>
          <w:szCs w:val="24"/>
        </w:rPr>
        <w:t>παραχώρηση</w:t>
      </w:r>
      <w:r w:rsidR="00234ABD" w:rsidRPr="007A09BB">
        <w:rPr>
          <w:rFonts w:ascii="Arial" w:eastAsia="Arial" w:hAnsi="Arial" w:cs="Arial"/>
          <w:sz w:val="24"/>
          <w:szCs w:val="24"/>
        </w:rPr>
        <w:t xml:space="preserve"> χρήσης</w:t>
      </w:r>
      <w:r w:rsidR="0064358F" w:rsidRPr="007A09BB">
        <w:rPr>
          <w:rFonts w:ascii="Arial" w:eastAsia="Arial" w:hAnsi="Arial" w:cs="Arial"/>
          <w:sz w:val="24"/>
          <w:szCs w:val="24"/>
        </w:rPr>
        <w:t xml:space="preserve"> των εν λόγω χώρων. </w:t>
      </w:r>
    </w:p>
    <w:p w14:paraId="08BD48BC" w14:textId="7C3FEE55" w:rsidR="00C31AD7" w:rsidRDefault="0064358F" w:rsidP="007A09BB">
      <w:pPr>
        <w:widowControl w:val="0"/>
        <w:tabs>
          <w:tab w:val="left" w:pos="567"/>
          <w:tab w:val="left" w:pos="4961"/>
        </w:tabs>
        <w:spacing w:after="0" w:line="480" w:lineRule="auto"/>
        <w:jc w:val="both"/>
        <w:rPr>
          <w:rFonts w:ascii="Arial" w:eastAsia="Arial" w:hAnsi="Arial" w:cs="Arial"/>
          <w:sz w:val="24"/>
          <w:szCs w:val="24"/>
        </w:rPr>
      </w:pPr>
      <w:r w:rsidRPr="007A09BB">
        <w:rPr>
          <w:rFonts w:ascii="Arial" w:eastAsia="Arial" w:hAnsi="Arial" w:cs="Arial"/>
          <w:sz w:val="24"/>
          <w:szCs w:val="24"/>
        </w:rPr>
        <w:tab/>
      </w:r>
      <w:r w:rsidR="00C31AD7">
        <w:rPr>
          <w:rFonts w:ascii="Arial" w:eastAsia="Arial" w:hAnsi="Arial" w:cs="Arial"/>
          <w:sz w:val="24"/>
          <w:szCs w:val="24"/>
        </w:rPr>
        <w:t>Οι απόψεις των εμπλεκομένων</w:t>
      </w:r>
      <w:r w:rsidR="00F95AB9">
        <w:rPr>
          <w:rFonts w:ascii="Arial" w:eastAsia="Arial" w:hAnsi="Arial" w:cs="Arial"/>
          <w:sz w:val="24"/>
          <w:szCs w:val="24"/>
        </w:rPr>
        <w:t>,</w:t>
      </w:r>
      <w:r w:rsidR="00C31AD7">
        <w:rPr>
          <w:rFonts w:ascii="Arial" w:eastAsia="Arial" w:hAnsi="Arial" w:cs="Arial"/>
          <w:sz w:val="24"/>
          <w:szCs w:val="24"/>
        </w:rPr>
        <w:t xml:space="preserve"> καθώς και τα ζητήματα που απασχόλησαν την επιτροπή στο αρχικό στάδιο της εξέτασ</w:t>
      </w:r>
      <w:r w:rsidR="00F95AB9">
        <w:rPr>
          <w:rFonts w:ascii="Arial" w:eastAsia="Arial" w:hAnsi="Arial" w:cs="Arial"/>
          <w:sz w:val="24"/>
          <w:szCs w:val="24"/>
        </w:rPr>
        <w:t>ή</w:t>
      </w:r>
      <w:r w:rsidR="00C31AD7">
        <w:rPr>
          <w:rFonts w:ascii="Arial" w:eastAsia="Arial" w:hAnsi="Arial" w:cs="Arial"/>
          <w:sz w:val="24"/>
          <w:szCs w:val="24"/>
        </w:rPr>
        <w:t xml:space="preserve">ς τους περιλαμβάνονται στην αρχική έκθεση της επιτροπής. </w:t>
      </w:r>
    </w:p>
    <w:p w14:paraId="43EE9E81" w14:textId="2BDFDA83" w:rsidR="002906E8" w:rsidRDefault="00DD1BA8" w:rsidP="007A09BB">
      <w:pPr>
        <w:widowControl w:val="0"/>
        <w:tabs>
          <w:tab w:val="left" w:pos="567"/>
          <w:tab w:val="left" w:pos="4961"/>
        </w:tabs>
        <w:spacing w:after="0" w:line="480" w:lineRule="auto"/>
        <w:jc w:val="both"/>
        <w:rPr>
          <w:rFonts w:ascii="Arial" w:hAnsi="Arial" w:cs="Arial"/>
          <w:bCs/>
          <w:sz w:val="24"/>
          <w:szCs w:val="24"/>
        </w:rPr>
      </w:pPr>
      <w:r w:rsidRPr="007A09BB">
        <w:rPr>
          <w:rFonts w:ascii="Arial" w:eastAsia="Arial" w:hAnsi="Arial" w:cs="Arial"/>
          <w:sz w:val="24"/>
          <w:szCs w:val="24"/>
        </w:rPr>
        <w:tab/>
      </w:r>
      <w:r w:rsidRPr="007A09BB">
        <w:rPr>
          <w:rFonts w:ascii="Arial" w:hAnsi="Arial" w:cs="Arial"/>
          <w:bCs/>
          <w:sz w:val="24"/>
          <w:szCs w:val="24"/>
        </w:rPr>
        <w:t xml:space="preserve">Στο πλαίσιο </w:t>
      </w:r>
      <w:r w:rsidR="002906E8">
        <w:rPr>
          <w:rFonts w:ascii="Arial" w:hAnsi="Arial" w:cs="Arial"/>
          <w:bCs/>
          <w:sz w:val="24"/>
          <w:szCs w:val="24"/>
        </w:rPr>
        <w:t>της επανεξέταση</w:t>
      </w:r>
      <w:r w:rsidR="005B5290">
        <w:rPr>
          <w:rFonts w:ascii="Arial" w:hAnsi="Arial" w:cs="Arial"/>
          <w:bCs/>
          <w:sz w:val="24"/>
          <w:szCs w:val="24"/>
        </w:rPr>
        <w:t>ς</w:t>
      </w:r>
      <w:r w:rsidRPr="007A09BB">
        <w:rPr>
          <w:rFonts w:ascii="Arial" w:hAnsi="Arial" w:cs="Arial"/>
          <w:bCs/>
          <w:sz w:val="24"/>
          <w:szCs w:val="24"/>
        </w:rPr>
        <w:t xml:space="preserve"> των υπό </w:t>
      </w:r>
      <w:r w:rsidR="00F95AB9">
        <w:rPr>
          <w:rFonts w:ascii="Arial" w:hAnsi="Arial" w:cs="Arial"/>
          <w:bCs/>
          <w:sz w:val="24"/>
          <w:szCs w:val="24"/>
        </w:rPr>
        <w:t>αναφορά</w:t>
      </w:r>
      <w:r w:rsidRPr="007A09BB">
        <w:rPr>
          <w:rFonts w:ascii="Arial" w:hAnsi="Arial" w:cs="Arial"/>
          <w:bCs/>
          <w:sz w:val="24"/>
          <w:szCs w:val="24"/>
        </w:rPr>
        <w:t xml:space="preserve"> κανονισμών </w:t>
      </w:r>
      <w:bookmarkStart w:id="2" w:name="_Hlk82074183"/>
      <w:r w:rsidR="00C31AD7">
        <w:rPr>
          <w:rFonts w:ascii="Arial" w:hAnsi="Arial" w:cs="Arial"/>
          <w:bCs/>
          <w:sz w:val="24"/>
          <w:szCs w:val="24"/>
        </w:rPr>
        <w:t>την επιτροπή απασχόλησα</w:t>
      </w:r>
      <w:r w:rsidR="002906E8">
        <w:rPr>
          <w:rFonts w:ascii="Arial" w:hAnsi="Arial" w:cs="Arial"/>
          <w:bCs/>
          <w:sz w:val="24"/>
          <w:szCs w:val="24"/>
        </w:rPr>
        <w:t xml:space="preserve">ν τα ακόλουθα: </w:t>
      </w:r>
    </w:p>
    <w:p w14:paraId="45E5E448" w14:textId="6235FA1A" w:rsidR="002906E8" w:rsidRPr="0031233C" w:rsidRDefault="00462545" w:rsidP="00F95AB9">
      <w:pPr>
        <w:pStyle w:val="ListParagraph"/>
        <w:widowControl w:val="0"/>
        <w:numPr>
          <w:ilvl w:val="0"/>
          <w:numId w:val="4"/>
        </w:numPr>
        <w:tabs>
          <w:tab w:val="left" w:pos="567"/>
          <w:tab w:val="left" w:pos="851"/>
          <w:tab w:val="left" w:pos="4961"/>
        </w:tabs>
        <w:spacing w:after="0" w:line="480" w:lineRule="auto"/>
        <w:ind w:left="567" w:hanging="567"/>
        <w:jc w:val="both"/>
        <w:rPr>
          <w:rFonts w:ascii="Arial" w:hAnsi="Arial" w:cs="Arial"/>
          <w:bCs/>
          <w:sz w:val="24"/>
          <w:szCs w:val="24"/>
        </w:rPr>
      </w:pPr>
      <w:r w:rsidRPr="00462545">
        <w:rPr>
          <w:rFonts w:ascii="Arial" w:hAnsi="Arial" w:cs="Arial"/>
          <w:bCs/>
          <w:sz w:val="24"/>
          <w:szCs w:val="24"/>
        </w:rPr>
        <w:t>Το ενδεχόμενο να προκληθούν ζημιές σε μουσεία και αρχαία μνημεία από τη χρήση τους για την τέλεση πολιτικών γάμων, για την οποία χρήση παραχωρείται άδεια με βάση την εξουσία του διευθυντή του Τμήματος Αρχαιοτήτων, υπό οποιουσδήποτε όρους, προϋποθέσεις ή δεσμεύσεις κρίνει εύλογους ή αναγκαίους.</w:t>
      </w:r>
      <w:bookmarkStart w:id="3" w:name="_GoBack"/>
      <w:bookmarkEnd w:id="3"/>
      <w:r w:rsidR="009D711C" w:rsidRPr="0031233C">
        <w:rPr>
          <w:rFonts w:ascii="Arial" w:hAnsi="Arial" w:cs="Arial"/>
          <w:bCs/>
          <w:sz w:val="24"/>
          <w:szCs w:val="24"/>
        </w:rPr>
        <w:t xml:space="preserve">  </w:t>
      </w:r>
    </w:p>
    <w:p w14:paraId="1CCF12F5" w14:textId="798F82EC" w:rsidR="009D711C" w:rsidRDefault="009D711C" w:rsidP="00F95AB9">
      <w:pPr>
        <w:pStyle w:val="ListParagraph"/>
        <w:widowControl w:val="0"/>
        <w:numPr>
          <w:ilvl w:val="0"/>
          <w:numId w:val="4"/>
        </w:numPr>
        <w:tabs>
          <w:tab w:val="left" w:pos="567"/>
          <w:tab w:val="left" w:pos="851"/>
          <w:tab w:val="left" w:pos="4961"/>
        </w:tabs>
        <w:spacing w:after="0" w:line="480" w:lineRule="auto"/>
        <w:ind w:left="567" w:hanging="567"/>
        <w:jc w:val="both"/>
        <w:rPr>
          <w:rFonts w:ascii="Arial" w:hAnsi="Arial" w:cs="Arial"/>
          <w:bCs/>
          <w:sz w:val="24"/>
          <w:szCs w:val="24"/>
        </w:rPr>
      </w:pPr>
      <w:r>
        <w:rPr>
          <w:rFonts w:ascii="Arial" w:hAnsi="Arial" w:cs="Arial"/>
          <w:bCs/>
          <w:sz w:val="24"/>
          <w:szCs w:val="24"/>
        </w:rPr>
        <w:t>Η μ</w:t>
      </w:r>
      <w:r w:rsidR="00F95AB9">
        <w:rPr>
          <w:rFonts w:ascii="Arial" w:hAnsi="Arial" w:cs="Arial"/>
          <w:bCs/>
          <w:sz w:val="24"/>
          <w:szCs w:val="24"/>
        </w:rPr>
        <w:t>εθοδολογία</w:t>
      </w:r>
      <w:r>
        <w:rPr>
          <w:rFonts w:ascii="Arial" w:hAnsi="Arial" w:cs="Arial"/>
          <w:bCs/>
          <w:sz w:val="24"/>
          <w:szCs w:val="24"/>
        </w:rPr>
        <w:t xml:space="preserve"> </w:t>
      </w:r>
      <w:r w:rsidR="00F95AB9">
        <w:rPr>
          <w:rFonts w:ascii="Arial" w:hAnsi="Arial" w:cs="Arial"/>
          <w:bCs/>
          <w:sz w:val="24"/>
          <w:szCs w:val="24"/>
        </w:rPr>
        <w:t>στη βάση</w:t>
      </w:r>
      <w:r>
        <w:rPr>
          <w:rFonts w:ascii="Arial" w:hAnsi="Arial" w:cs="Arial"/>
          <w:bCs/>
          <w:sz w:val="24"/>
          <w:szCs w:val="24"/>
        </w:rPr>
        <w:t xml:space="preserve"> τη</w:t>
      </w:r>
      <w:r w:rsidR="00F95AB9">
        <w:rPr>
          <w:rFonts w:ascii="Arial" w:hAnsi="Arial" w:cs="Arial"/>
          <w:bCs/>
          <w:sz w:val="24"/>
          <w:szCs w:val="24"/>
        </w:rPr>
        <w:t>ς</w:t>
      </w:r>
      <w:r>
        <w:rPr>
          <w:rFonts w:ascii="Arial" w:hAnsi="Arial" w:cs="Arial"/>
          <w:bCs/>
          <w:sz w:val="24"/>
          <w:szCs w:val="24"/>
        </w:rPr>
        <w:t xml:space="preserve"> οποία</w:t>
      </w:r>
      <w:r w:rsidR="00F95AB9">
        <w:rPr>
          <w:rFonts w:ascii="Arial" w:hAnsi="Arial" w:cs="Arial"/>
          <w:bCs/>
          <w:sz w:val="24"/>
          <w:szCs w:val="24"/>
        </w:rPr>
        <w:t>ς</w:t>
      </w:r>
      <w:r>
        <w:rPr>
          <w:rFonts w:ascii="Arial" w:hAnsi="Arial" w:cs="Arial"/>
          <w:bCs/>
          <w:sz w:val="24"/>
          <w:szCs w:val="24"/>
        </w:rPr>
        <w:t xml:space="preserve"> υπολογίστηκε ο </w:t>
      </w:r>
      <w:r w:rsidR="00627D5A">
        <w:rPr>
          <w:rFonts w:ascii="Arial" w:hAnsi="Arial" w:cs="Arial"/>
          <w:bCs/>
          <w:sz w:val="24"/>
          <w:szCs w:val="24"/>
        </w:rPr>
        <w:t xml:space="preserve">προβλεπόμενος </w:t>
      </w:r>
      <w:r>
        <w:rPr>
          <w:rFonts w:ascii="Arial" w:hAnsi="Arial" w:cs="Arial"/>
          <w:bCs/>
          <w:sz w:val="24"/>
          <w:szCs w:val="24"/>
        </w:rPr>
        <w:t>μέγιστος</w:t>
      </w:r>
      <w:r w:rsidR="00627D5A">
        <w:rPr>
          <w:rFonts w:ascii="Arial" w:hAnsi="Arial" w:cs="Arial"/>
          <w:bCs/>
          <w:sz w:val="24"/>
          <w:szCs w:val="24"/>
        </w:rPr>
        <w:t xml:space="preserve"> επιτρεπόμενος</w:t>
      </w:r>
      <w:r>
        <w:rPr>
          <w:rFonts w:ascii="Arial" w:hAnsi="Arial" w:cs="Arial"/>
          <w:bCs/>
          <w:sz w:val="24"/>
          <w:szCs w:val="24"/>
        </w:rPr>
        <w:t xml:space="preserve"> αριθμός </w:t>
      </w:r>
      <w:r w:rsidR="0031233C">
        <w:rPr>
          <w:rFonts w:ascii="Arial" w:hAnsi="Arial" w:cs="Arial"/>
          <w:bCs/>
          <w:sz w:val="24"/>
          <w:szCs w:val="24"/>
        </w:rPr>
        <w:t xml:space="preserve">παρευρισκομένων </w:t>
      </w:r>
      <w:r>
        <w:rPr>
          <w:rFonts w:ascii="Arial" w:hAnsi="Arial" w:cs="Arial"/>
          <w:bCs/>
          <w:sz w:val="24"/>
          <w:szCs w:val="24"/>
        </w:rPr>
        <w:t>σε πολιτιστικές εκδηλώσεις που διεξάγονται σε αρχαία μνημεία</w:t>
      </w:r>
      <w:r w:rsidR="00F95AB9">
        <w:rPr>
          <w:rFonts w:ascii="Arial" w:hAnsi="Arial" w:cs="Arial"/>
          <w:bCs/>
          <w:sz w:val="24"/>
          <w:szCs w:val="24"/>
        </w:rPr>
        <w:t>,</w:t>
      </w:r>
      <w:r>
        <w:rPr>
          <w:rFonts w:ascii="Arial" w:hAnsi="Arial" w:cs="Arial"/>
          <w:bCs/>
          <w:sz w:val="24"/>
          <w:szCs w:val="24"/>
        </w:rPr>
        <w:t xml:space="preserve"> </w:t>
      </w:r>
      <w:r w:rsidR="00312BE9">
        <w:rPr>
          <w:rFonts w:ascii="Arial" w:hAnsi="Arial" w:cs="Arial"/>
          <w:bCs/>
          <w:sz w:val="24"/>
          <w:szCs w:val="24"/>
        </w:rPr>
        <w:t>καθότι</w:t>
      </w:r>
      <w:r w:rsidR="00F95AB9">
        <w:rPr>
          <w:rFonts w:ascii="Arial" w:hAnsi="Arial" w:cs="Arial"/>
          <w:bCs/>
          <w:sz w:val="24"/>
          <w:szCs w:val="24"/>
        </w:rPr>
        <w:t xml:space="preserve"> ο εν λόγω</w:t>
      </w:r>
      <w:r>
        <w:rPr>
          <w:rFonts w:ascii="Arial" w:hAnsi="Arial" w:cs="Arial"/>
          <w:bCs/>
          <w:sz w:val="24"/>
          <w:szCs w:val="24"/>
        </w:rPr>
        <w:t xml:space="preserve"> αριθμός είναι μεγάλος. </w:t>
      </w:r>
    </w:p>
    <w:p w14:paraId="4981684D" w14:textId="39C7111F" w:rsidR="009D711C" w:rsidRDefault="009D711C" w:rsidP="00564BFA">
      <w:pPr>
        <w:pStyle w:val="ListParagraph"/>
        <w:widowControl w:val="0"/>
        <w:numPr>
          <w:ilvl w:val="0"/>
          <w:numId w:val="4"/>
        </w:numPr>
        <w:tabs>
          <w:tab w:val="left" w:pos="567"/>
          <w:tab w:val="left" w:pos="851"/>
          <w:tab w:val="left" w:pos="4961"/>
        </w:tabs>
        <w:spacing w:after="0" w:line="480" w:lineRule="auto"/>
        <w:ind w:left="567" w:hanging="567"/>
        <w:jc w:val="both"/>
        <w:rPr>
          <w:rFonts w:ascii="Arial" w:hAnsi="Arial" w:cs="Arial"/>
          <w:bCs/>
          <w:sz w:val="24"/>
          <w:szCs w:val="24"/>
        </w:rPr>
      </w:pPr>
      <w:r>
        <w:rPr>
          <w:rFonts w:ascii="Arial" w:hAnsi="Arial" w:cs="Arial"/>
          <w:bCs/>
          <w:sz w:val="24"/>
          <w:szCs w:val="24"/>
        </w:rPr>
        <w:t xml:space="preserve">Το προβλεπόμενο ύψος του προστίμου </w:t>
      </w:r>
      <w:r w:rsidR="00564BFA">
        <w:rPr>
          <w:rFonts w:ascii="Arial" w:hAnsi="Arial" w:cs="Arial"/>
          <w:bCs/>
          <w:sz w:val="24"/>
          <w:szCs w:val="24"/>
        </w:rPr>
        <w:t>που θα επιβάλλεται</w:t>
      </w:r>
      <w:r w:rsidR="0031233C">
        <w:rPr>
          <w:rFonts w:ascii="Arial" w:hAnsi="Arial" w:cs="Arial"/>
          <w:bCs/>
          <w:sz w:val="24"/>
          <w:szCs w:val="24"/>
        </w:rPr>
        <w:t>,</w:t>
      </w:r>
      <w:r w:rsidR="00564BFA">
        <w:rPr>
          <w:rFonts w:ascii="Arial" w:hAnsi="Arial" w:cs="Arial"/>
          <w:bCs/>
          <w:sz w:val="24"/>
          <w:szCs w:val="24"/>
        </w:rPr>
        <w:t xml:space="preserve"> </w:t>
      </w:r>
      <w:r>
        <w:rPr>
          <w:rFonts w:ascii="Arial" w:hAnsi="Arial" w:cs="Arial"/>
          <w:bCs/>
          <w:sz w:val="24"/>
          <w:szCs w:val="24"/>
        </w:rPr>
        <w:t>σε περίπτωση παράβασης των προνοιών των κανονισμών αναφορικά με την τέλεση πολιτικών γάμων σε μουσεία ή αρχαία μνημεία,</w:t>
      </w:r>
      <w:r w:rsidR="00312BE9">
        <w:rPr>
          <w:rFonts w:ascii="Arial" w:hAnsi="Arial" w:cs="Arial"/>
          <w:bCs/>
          <w:sz w:val="24"/>
          <w:szCs w:val="24"/>
        </w:rPr>
        <w:t xml:space="preserve"> </w:t>
      </w:r>
      <w:r w:rsidR="00564BFA">
        <w:rPr>
          <w:rFonts w:ascii="Arial" w:hAnsi="Arial" w:cs="Arial"/>
          <w:bCs/>
          <w:sz w:val="24"/>
          <w:szCs w:val="24"/>
        </w:rPr>
        <w:t xml:space="preserve">ενδέχεται </w:t>
      </w:r>
      <w:r>
        <w:rPr>
          <w:rFonts w:ascii="Arial" w:hAnsi="Arial" w:cs="Arial"/>
          <w:bCs/>
          <w:sz w:val="24"/>
          <w:szCs w:val="24"/>
        </w:rPr>
        <w:t xml:space="preserve">να μην </w:t>
      </w:r>
      <w:r w:rsidR="00564BFA">
        <w:rPr>
          <w:rFonts w:ascii="Arial" w:hAnsi="Arial" w:cs="Arial"/>
          <w:bCs/>
          <w:sz w:val="24"/>
          <w:szCs w:val="24"/>
        </w:rPr>
        <w:t>καλύπτει</w:t>
      </w:r>
      <w:r>
        <w:rPr>
          <w:rFonts w:ascii="Arial" w:hAnsi="Arial" w:cs="Arial"/>
          <w:bCs/>
          <w:sz w:val="24"/>
          <w:szCs w:val="24"/>
        </w:rPr>
        <w:t xml:space="preserve"> τυχόν ζημιές </w:t>
      </w:r>
      <w:r w:rsidR="00564BFA">
        <w:rPr>
          <w:rFonts w:ascii="Arial" w:hAnsi="Arial" w:cs="Arial"/>
          <w:bCs/>
          <w:sz w:val="24"/>
          <w:szCs w:val="24"/>
        </w:rPr>
        <w:t xml:space="preserve">που θα </w:t>
      </w:r>
      <w:r>
        <w:rPr>
          <w:rFonts w:ascii="Arial" w:hAnsi="Arial" w:cs="Arial"/>
          <w:bCs/>
          <w:sz w:val="24"/>
          <w:szCs w:val="24"/>
        </w:rPr>
        <w:t>προκληθούν σε αρχαία μνημεία.</w:t>
      </w:r>
    </w:p>
    <w:p w14:paraId="1639CF8A" w14:textId="119E9AF0" w:rsidR="009D711C" w:rsidRDefault="009D711C" w:rsidP="00953CED">
      <w:pPr>
        <w:pStyle w:val="ListParagraph"/>
        <w:widowControl w:val="0"/>
        <w:numPr>
          <w:ilvl w:val="0"/>
          <w:numId w:val="4"/>
        </w:numPr>
        <w:tabs>
          <w:tab w:val="left" w:pos="567"/>
          <w:tab w:val="left" w:pos="851"/>
          <w:tab w:val="left" w:pos="4961"/>
        </w:tabs>
        <w:spacing w:after="0" w:line="480" w:lineRule="auto"/>
        <w:ind w:left="567" w:hanging="567"/>
        <w:jc w:val="both"/>
        <w:rPr>
          <w:rFonts w:ascii="Arial" w:hAnsi="Arial" w:cs="Arial"/>
          <w:bCs/>
          <w:sz w:val="24"/>
          <w:szCs w:val="24"/>
        </w:rPr>
      </w:pPr>
      <w:r>
        <w:rPr>
          <w:rFonts w:ascii="Arial" w:hAnsi="Arial" w:cs="Arial"/>
          <w:bCs/>
          <w:sz w:val="24"/>
          <w:szCs w:val="24"/>
        </w:rPr>
        <w:t xml:space="preserve">Η εξουσία του </w:t>
      </w:r>
      <w:r w:rsidR="0031233C">
        <w:rPr>
          <w:rFonts w:ascii="Arial" w:hAnsi="Arial" w:cs="Arial"/>
          <w:bCs/>
          <w:sz w:val="24"/>
          <w:szCs w:val="24"/>
        </w:rPr>
        <w:t xml:space="preserve">διευθυντή </w:t>
      </w:r>
      <w:r>
        <w:rPr>
          <w:rFonts w:ascii="Arial" w:hAnsi="Arial" w:cs="Arial"/>
          <w:bCs/>
          <w:sz w:val="24"/>
          <w:szCs w:val="24"/>
        </w:rPr>
        <w:t xml:space="preserve">του Τμήματος Αρχαιοτήτων να επιβάλλει την κατάθεση εγγυητικής επιστολής ως προϋπόθεση για τη χορήγηση άδειας χρήσης μουσείου/αρχαίου μνημείου για σκοπούς τέλεσης πολιτικού γάμου, </w:t>
      </w:r>
      <w:r w:rsidR="00312BE9">
        <w:rPr>
          <w:rFonts w:ascii="Arial" w:hAnsi="Arial" w:cs="Arial"/>
          <w:bCs/>
          <w:sz w:val="24"/>
          <w:szCs w:val="24"/>
        </w:rPr>
        <w:t>καθότι</w:t>
      </w:r>
      <w:r w:rsidR="0025356E">
        <w:rPr>
          <w:rFonts w:ascii="Arial" w:hAnsi="Arial" w:cs="Arial"/>
          <w:bCs/>
          <w:sz w:val="24"/>
          <w:szCs w:val="24"/>
        </w:rPr>
        <w:t xml:space="preserve"> η πρόνοια αυτή</w:t>
      </w:r>
      <w:r w:rsidR="00953CED">
        <w:rPr>
          <w:rFonts w:ascii="Arial" w:hAnsi="Arial" w:cs="Arial"/>
          <w:bCs/>
          <w:sz w:val="24"/>
          <w:szCs w:val="24"/>
        </w:rPr>
        <w:t xml:space="preserve"> θα</w:t>
      </w:r>
      <w:r w:rsidR="0025356E">
        <w:rPr>
          <w:rFonts w:ascii="Arial" w:hAnsi="Arial" w:cs="Arial"/>
          <w:bCs/>
          <w:sz w:val="24"/>
          <w:szCs w:val="24"/>
        </w:rPr>
        <w:t xml:space="preserve"> είναι πρακτικά </w:t>
      </w:r>
      <w:r w:rsidR="00953CED">
        <w:rPr>
          <w:rFonts w:ascii="Arial" w:hAnsi="Arial" w:cs="Arial"/>
          <w:bCs/>
          <w:sz w:val="24"/>
          <w:szCs w:val="24"/>
        </w:rPr>
        <w:t>ανεφάρμοστη</w:t>
      </w:r>
      <w:r w:rsidR="0031233C">
        <w:rPr>
          <w:rFonts w:ascii="Arial" w:hAnsi="Arial" w:cs="Arial"/>
          <w:bCs/>
          <w:sz w:val="24"/>
          <w:szCs w:val="24"/>
        </w:rPr>
        <w:t>,</w:t>
      </w:r>
      <w:r w:rsidR="0025356E">
        <w:rPr>
          <w:rFonts w:ascii="Arial" w:hAnsi="Arial" w:cs="Arial"/>
          <w:bCs/>
          <w:sz w:val="24"/>
          <w:szCs w:val="24"/>
        </w:rPr>
        <w:t xml:space="preserve"> σε περίπτωση</w:t>
      </w:r>
      <w:r w:rsidR="00953CED">
        <w:rPr>
          <w:rFonts w:ascii="Arial" w:hAnsi="Arial" w:cs="Arial"/>
          <w:bCs/>
          <w:sz w:val="24"/>
          <w:szCs w:val="24"/>
        </w:rPr>
        <w:t xml:space="preserve"> που</w:t>
      </w:r>
      <w:r w:rsidR="00861CDC">
        <w:rPr>
          <w:rFonts w:ascii="Arial" w:hAnsi="Arial" w:cs="Arial"/>
          <w:bCs/>
          <w:sz w:val="24"/>
          <w:szCs w:val="24"/>
        </w:rPr>
        <w:t xml:space="preserve"> το </w:t>
      </w:r>
      <w:r w:rsidR="00861CDC">
        <w:rPr>
          <w:rFonts w:ascii="Arial" w:hAnsi="Arial" w:cs="Arial"/>
          <w:bCs/>
          <w:sz w:val="24"/>
          <w:szCs w:val="24"/>
        </w:rPr>
        <w:lastRenderedPageBreak/>
        <w:t>ενδιαφερόμενο</w:t>
      </w:r>
      <w:r w:rsidR="00953CED">
        <w:rPr>
          <w:rFonts w:ascii="Arial" w:hAnsi="Arial" w:cs="Arial"/>
          <w:bCs/>
          <w:sz w:val="24"/>
          <w:szCs w:val="24"/>
        </w:rPr>
        <w:t xml:space="preserve"> πρόσωπο </w:t>
      </w:r>
      <w:r w:rsidR="0025356E">
        <w:rPr>
          <w:rFonts w:ascii="Arial" w:hAnsi="Arial" w:cs="Arial"/>
          <w:bCs/>
          <w:sz w:val="24"/>
          <w:szCs w:val="24"/>
        </w:rPr>
        <w:t>δε διαθέτει τραπεζικό λογαριασμό στη Δημοκρατία.</w:t>
      </w:r>
    </w:p>
    <w:p w14:paraId="7824F55C" w14:textId="2F5C01EF" w:rsidR="0025356E" w:rsidRDefault="0025356E" w:rsidP="004F0652">
      <w:pPr>
        <w:pStyle w:val="ListParagraph"/>
        <w:widowControl w:val="0"/>
        <w:tabs>
          <w:tab w:val="left" w:pos="4961"/>
        </w:tabs>
        <w:spacing w:after="0" w:line="480" w:lineRule="auto"/>
        <w:ind w:left="0" w:firstLine="567"/>
        <w:jc w:val="both"/>
        <w:rPr>
          <w:rFonts w:ascii="Arial" w:hAnsi="Arial" w:cs="Arial"/>
          <w:bCs/>
          <w:sz w:val="24"/>
          <w:szCs w:val="24"/>
        </w:rPr>
      </w:pPr>
      <w:r>
        <w:rPr>
          <w:rFonts w:ascii="Arial" w:hAnsi="Arial" w:cs="Arial"/>
          <w:bCs/>
          <w:sz w:val="24"/>
          <w:szCs w:val="24"/>
        </w:rPr>
        <w:t>Αναφορικά με τα πιο πάνω</w:t>
      </w:r>
      <w:r w:rsidR="00312BE9">
        <w:rPr>
          <w:rFonts w:ascii="Arial" w:hAnsi="Arial" w:cs="Arial"/>
          <w:bCs/>
          <w:sz w:val="24"/>
          <w:szCs w:val="24"/>
        </w:rPr>
        <w:t xml:space="preserve"> ζητήματα</w:t>
      </w:r>
      <w:r>
        <w:rPr>
          <w:rFonts w:ascii="Arial" w:hAnsi="Arial" w:cs="Arial"/>
          <w:bCs/>
          <w:sz w:val="24"/>
          <w:szCs w:val="24"/>
        </w:rPr>
        <w:t>, η εκπρόσωπος του Υπουργείο</w:t>
      </w:r>
      <w:r w:rsidR="00033000">
        <w:rPr>
          <w:rFonts w:ascii="Arial" w:hAnsi="Arial" w:cs="Arial"/>
          <w:bCs/>
          <w:sz w:val="24"/>
          <w:szCs w:val="24"/>
        </w:rPr>
        <w:t>υ</w:t>
      </w:r>
      <w:r>
        <w:rPr>
          <w:rFonts w:ascii="Arial" w:hAnsi="Arial" w:cs="Arial"/>
          <w:bCs/>
          <w:sz w:val="24"/>
          <w:szCs w:val="24"/>
        </w:rPr>
        <w:t xml:space="preserve"> Μεταφορών, Επικοινωνιών και Έργων</w:t>
      </w:r>
      <w:r w:rsidR="004F40A7">
        <w:rPr>
          <w:rFonts w:ascii="Arial" w:hAnsi="Arial" w:cs="Arial"/>
          <w:bCs/>
          <w:sz w:val="24"/>
          <w:szCs w:val="24"/>
        </w:rPr>
        <w:t xml:space="preserve"> ανέφερε </w:t>
      </w:r>
      <w:r w:rsidR="00953CED">
        <w:rPr>
          <w:rFonts w:ascii="Arial" w:hAnsi="Arial" w:cs="Arial"/>
          <w:bCs/>
          <w:sz w:val="24"/>
          <w:szCs w:val="24"/>
        </w:rPr>
        <w:t>τα ακόλουθα:</w:t>
      </w:r>
      <w:r>
        <w:rPr>
          <w:rFonts w:ascii="Arial" w:hAnsi="Arial" w:cs="Arial"/>
          <w:bCs/>
          <w:sz w:val="24"/>
          <w:szCs w:val="24"/>
        </w:rPr>
        <w:t xml:space="preserve"> </w:t>
      </w:r>
    </w:p>
    <w:p w14:paraId="5A92E33E" w14:textId="0CAA9EC4" w:rsidR="00C31AD7" w:rsidRDefault="004F40A7" w:rsidP="00953CED">
      <w:pPr>
        <w:pStyle w:val="ListParagraph"/>
        <w:widowControl w:val="0"/>
        <w:numPr>
          <w:ilvl w:val="0"/>
          <w:numId w:val="5"/>
        </w:numPr>
        <w:tabs>
          <w:tab w:val="left" w:pos="993"/>
          <w:tab w:val="left" w:pos="4961"/>
        </w:tabs>
        <w:spacing w:after="0" w:line="480" w:lineRule="auto"/>
        <w:ind w:left="567" w:hanging="567"/>
        <w:jc w:val="both"/>
        <w:rPr>
          <w:rFonts w:ascii="Arial" w:hAnsi="Arial" w:cs="Arial"/>
          <w:bCs/>
          <w:sz w:val="24"/>
          <w:szCs w:val="24"/>
        </w:rPr>
      </w:pPr>
      <w:r>
        <w:rPr>
          <w:rFonts w:ascii="Arial" w:hAnsi="Arial" w:cs="Arial"/>
          <w:bCs/>
          <w:sz w:val="24"/>
          <w:szCs w:val="24"/>
        </w:rPr>
        <w:t>Η</w:t>
      </w:r>
      <w:r w:rsidR="0025356E">
        <w:rPr>
          <w:rFonts w:ascii="Arial" w:hAnsi="Arial" w:cs="Arial"/>
          <w:bCs/>
          <w:sz w:val="24"/>
          <w:szCs w:val="24"/>
        </w:rPr>
        <w:t xml:space="preserve"> εξουσία του </w:t>
      </w:r>
      <w:r w:rsidR="0031233C">
        <w:rPr>
          <w:rFonts w:ascii="Arial" w:hAnsi="Arial" w:cs="Arial"/>
          <w:bCs/>
          <w:sz w:val="24"/>
          <w:szCs w:val="24"/>
        </w:rPr>
        <w:t xml:space="preserve">διευθυντή </w:t>
      </w:r>
      <w:r w:rsidR="005B5290">
        <w:rPr>
          <w:rFonts w:ascii="Arial" w:hAnsi="Arial" w:cs="Arial"/>
          <w:bCs/>
          <w:sz w:val="24"/>
          <w:szCs w:val="24"/>
        </w:rPr>
        <w:t xml:space="preserve">του Τμήματος Αρχαιοτήτων </w:t>
      </w:r>
      <w:r w:rsidR="0025356E" w:rsidRPr="002906E8">
        <w:rPr>
          <w:rFonts w:ascii="Arial" w:hAnsi="Arial" w:cs="Arial"/>
          <w:bCs/>
          <w:sz w:val="24"/>
          <w:szCs w:val="24"/>
        </w:rPr>
        <w:t xml:space="preserve">να </w:t>
      </w:r>
      <w:r w:rsidR="0025356E">
        <w:rPr>
          <w:rFonts w:ascii="Arial" w:hAnsi="Arial" w:cs="Arial"/>
          <w:bCs/>
          <w:sz w:val="24"/>
          <w:szCs w:val="24"/>
        </w:rPr>
        <w:t xml:space="preserve">χορηγεί </w:t>
      </w:r>
      <w:r w:rsidR="0025356E" w:rsidRPr="002906E8">
        <w:rPr>
          <w:rFonts w:ascii="Arial" w:hAnsi="Arial" w:cs="Arial"/>
          <w:bCs/>
          <w:sz w:val="24"/>
          <w:szCs w:val="24"/>
        </w:rPr>
        <w:t>άδεια χρήσης μουσείων και αρχαίων μνημείων για σκοπούς τέλεσης πολιτικών γάμω</w:t>
      </w:r>
      <w:r w:rsidR="0025356E">
        <w:rPr>
          <w:rFonts w:ascii="Arial" w:hAnsi="Arial" w:cs="Arial"/>
          <w:bCs/>
          <w:sz w:val="24"/>
          <w:szCs w:val="24"/>
        </w:rPr>
        <w:t xml:space="preserve">ν, υπό </w:t>
      </w:r>
      <w:r w:rsidR="0025356E" w:rsidRPr="002906E8">
        <w:rPr>
          <w:rFonts w:ascii="Arial" w:hAnsi="Arial" w:cs="Arial"/>
          <w:bCs/>
          <w:sz w:val="24"/>
          <w:szCs w:val="24"/>
        </w:rPr>
        <w:t>οποιοσδήποτε</w:t>
      </w:r>
      <w:r w:rsidR="005B5290">
        <w:rPr>
          <w:rFonts w:ascii="Arial" w:hAnsi="Arial" w:cs="Arial"/>
          <w:bCs/>
          <w:sz w:val="24"/>
          <w:szCs w:val="24"/>
        </w:rPr>
        <w:t xml:space="preserve"> όρους,</w:t>
      </w:r>
      <w:r w:rsidR="0025356E" w:rsidRPr="002906E8">
        <w:rPr>
          <w:rFonts w:ascii="Arial" w:hAnsi="Arial" w:cs="Arial"/>
          <w:bCs/>
          <w:sz w:val="24"/>
          <w:szCs w:val="24"/>
        </w:rPr>
        <w:t xml:space="preserve"> </w:t>
      </w:r>
      <w:r w:rsidR="005B5290">
        <w:rPr>
          <w:rFonts w:ascii="Arial" w:hAnsi="Arial" w:cs="Arial"/>
          <w:bCs/>
          <w:sz w:val="24"/>
          <w:szCs w:val="24"/>
        </w:rPr>
        <w:t>προϋποθέσεις ή δεσμεύσεις</w:t>
      </w:r>
      <w:r w:rsidR="005B5290" w:rsidRPr="002906E8">
        <w:rPr>
          <w:rFonts w:ascii="Arial" w:hAnsi="Arial" w:cs="Arial"/>
          <w:bCs/>
          <w:sz w:val="24"/>
          <w:szCs w:val="24"/>
        </w:rPr>
        <w:t xml:space="preserve"> κρίνει </w:t>
      </w:r>
      <w:r w:rsidR="005B5290">
        <w:rPr>
          <w:rFonts w:ascii="Arial" w:hAnsi="Arial" w:cs="Arial"/>
          <w:bCs/>
          <w:sz w:val="24"/>
          <w:szCs w:val="24"/>
        </w:rPr>
        <w:t>εύλογες ή αναγκαίες</w:t>
      </w:r>
      <w:r w:rsidR="00953CED">
        <w:rPr>
          <w:rFonts w:ascii="Arial" w:hAnsi="Arial" w:cs="Arial"/>
          <w:bCs/>
          <w:sz w:val="24"/>
          <w:szCs w:val="24"/>
        </w:rPr>
        <w:t>,</w:t>
      </w:r>
      <w:r w:rsidR="005B5290">
        <w:rPr>
          <w:rFonts w:ascii="Arial" w:hAnsi="Arial" w:cs="Arial"/>
          <w:bCs/>
          <w:sz w:val="24"/>
          <w:szCs w:val="24"/>
        </w:rPr>
        <w:t xml:space="preserve"> </w:t>
      </w:r>
      <w:r w:rsidR="0025356E">
        <w:rPr>
          <w:rFonts w:ascii="Arial" w:hAnsi="Arial" w:cs="Arial"/>
          <w:bCs/>
          <w:sz w:val="24"/>
          <w:szCs w:val="24"/>
        </w:rPr>
        <w:t xml:space="preserve">περιλήφθηκε στους κανονισμούς με </w:t>
      </w:r>
      <w:r w:rsidR="00953CED">
        <w:rPr>
          <w:rFonts w:ascii="Arial" w:hAnsi="Arial" w:cs="Arial"/>
          <w:bCs/>
          <w:sz w:val="24"/>
          <w:szCs w:val="24"/>
        </w:rPr>
        <w:t>στόχο</w:t>
      </w:r>
      <w:r w:rsidR="0025356E">
        <w:rPr>
          <w:rFonts w:ascii="Arial" w:hAnsi="Arial" w:cs="Arial"/>
          <w:bCs/>
          <w:sz w:val="24"/>
          <w:szCs w:val="24"/>
        </w:rPr>
        <w:t xml:space="preserve"> την περαιτέρω προστασία των μουσείων και αρχαίων μνημείων</w:t>
      </w:r>
      <w:r w:rsidR="00312BE9">
        <w:rPr>
          <w:rFonts w:ascii="Arial" w:hAnsi="Arial" w:cs="Arial"/>
          <w:bCs/>
          <w:sz w:val="24"/>
          <w:szCs w:val="24"/>
        </w:rPr>
        <w:t>,</w:t>
      </w:r>
      <w:r>
        <w:rPr>
          <w:rFonts w:ascii="Arial" w:hAnsi="Arial" w:cs="Arial"/>
          <w:bCs/>
          <w:sz w:val="24"/>
          <w:szCs w:val="24"/>
        </w:rPr>
        <w:t xml:space="preserve"> </w:t>
      </w:r>
      <w:r w:rsidR="00312BE9">
        <w:rPr>
          <w:rFonts w:ascii="Arial" w:hAnsi="Arial" w:cs="Arial"/>
          <w:bCs/>
          <w:sz w:val="24"/>
          <w:szCs w:val="24"/>
        </w:rPr>
        <w:t>σημειώνοντας</w:t>
      </w:r>
      <w:r w:rsidR="005B5290">
        <w:rPr>
          <w:rFonts w:ascii="Arial" w:hAnsi="Arial" w:cs="Arial"/>
          <w:bCs/>
          <w:sz w:val="24"/>
          <w:szCs w:val="24"/>
        </w:rPr>
        <w:t xml:space="preserve"> ότι οι σχετικές</w:t>
      </w:r>
      <w:r>
        <w:rPr>
          <w:rFonts w:ascii="Arial" w:hAnsi="Arial" w:cs="Arial"/>
          <w:bCs/>
          <w:sz w:val="24"/>
          <w:szCs w:val="24"/>
        </w:rPr>
        <w:t xml:space="preserve"> πρόνοιες των κανονισμών αφορούν αποκλειστικά την τελετή πολιτικού γάμου και όχι δεξίωση ή άλλο εορτασμό, ώστε να διασφαλίζεται η προστασία των σχετικών χώρων. </w:t>
      </w:r>
    </w:p>
    <w:p w14:paraId="3BCA7BEF" w14:textId="054E0BEE" w:rsidR="004F40A7" w:rsidRPr="004F40A7" w:rsidRDefault="00312BE9" w:rsidP="00953CED">
      <w:pPr>
        <w:pStyle w:val="ListParagraph"/>
        <w:widowControl w:val="0"/>
        <w:numPr>
          <w:ilvl w:val="0"/>
          <w:numId w:val="5"/>
        </w:numPr>
        <w:tabs>
          <w:tab w:val="left" w:pos="993"/>
          <w:tab w:val="left" w:pos="4961"/>
        </w:tabs>
        <w:spacing w:after="0" w:line="480" w:lineRule="auto"/>
        <w:ind w:left="567" w:hanging="567"/>
        <w:jc w:val="both"/>
        <w:rPr>
          <w:rFonts w:ascii="Arial" w:eastAsia="Arial" w:hAnsi="Arial" w:cs="Arial"/>
          <w:sz w:val="24"/>
          <w:szCs w:val="24"/>
        </w:rPr>
      </w:pPr>
      <w:r>
        <w:rPr>
          <w:rFonts w:ascii="Arial" w:hAnsi="Arial" w:cs="Arial"/>
          <w:bCs/>
          <w:sz w:val="24"/>
          <w:szCs w:val="24"/>
        </w:rPr>
        <w:t>Ο</w:t>
      </w:r>
      <w:r w:rsidR="004F40A7" w:rsidRPr="004F40A7">
        <w:rPr>
          <w:rFonts w:ascii="Arial" w:hAnsi="Arial" w:cs="Arial"/>
          <w:bCs/>
          <w:sz w:val="24"/>
          <w:szCs w:val="24"/>
        </w:rPr>
        <w:t xml:space="preserve"> προβλεπόμενο</w:t>
      </w:r>
      <w:r>
        <w:rPr>
          <w:rFonts w:ascii="Arial" w:hAnsi="Arial" w:cs="Arial"/>
          <w:bCs/>
          <w:sz w:val="24"/>
          <w:szCs w:val="24"/>
        </w:rPr>
        <w:t>ς</w:t>
      </w:r>
      <w:r w:rsidR="004F40A7" w:rsidRPr="004F40A7">
        <w:rPr>
          <w:rFonts w:ascii="Arial" w:hAnsi="Arial" w:cs="Arial"/>
          <w:bCs/>
          <w:sz w:val="24"/>
          <w:szCs w:val="24"/>
        </w:rPr>
        <w:t xml:space="preserve"> μέγιστο</w:t>
      </w:r>
      <w:r>
        <w:rPr>
          <w:rFonts w:ascii="Arial" w:hAnsi="Arial" w:cs="Arial"/>
          <w:bCs/>
          <w:sz w:val="24"/>
          <w:szCs w:val="24"/>
        </w:rPr>
        <w:t>ς</w:t>
      </w:r>
      <w:r w:rsidR="004F40A7" w:rsidRPr="004F40A7">
        <w:rPr>
          <w:rFonts w:ascii="Arial" w:hAnsi="Arial" w:cs="Arial"/>
          <w:bCs/>
          <w:sz w:val="24"/>
          <w:szCs w:val="24"/>
        </w:rPr>
        <w:t xml:space="preserve"> </w:t>
      </w:r>
      <w:r>
        <w:rPr>
          <w:rFonts w:ascii="Arial" w:hAnsi="Arial" w:cs="Arial"/>
          <w:bCs/>
          <w:sz w:val="24"/>
          <w:szCs w:val="24"/>
        </w:rPr>
        <w:t xml:space="preserve">επιτρεπόμενος </w:t>
      </w:r>
      <w:r w:rsidR="004F40A7" w:rsidRPr="004F40A7">
        <w:rPr>
          <w:rFonts w:ascii="Arial" w:hAnsi="Arial" w:cs="Arial"/>
          <w:bCs/>
          <w:sz w:val="24"/>
          <w:szCs w:val="24"/>
        </w:rPr>
        <w:t>αριθμό</w:t>
      </w:r>
      <w:r>
        <w:rPr>
          <w:rFonts w:ascii="Arial" w:hAnsi="Arial" w:cs="Arial"/>
          <w:bCs/>
          <w:sz w:val="24"/>
          <w:szCs w:val="24"/>
        </w:rPr>
        <w:t>ς</w:t>
      </w:r>
      <w:r w:rsidR="004F40A7" w:rsidRPr="004F40A7">
        <w:rPr>
          <w:rFonts w:ascii="Arial" w:hAnsi="Arial" w:cs="Arial"/>
          <w:bCs/>
          <w:sz w:val="24"/>
          <w:szCs w:val="24"/>
        </w:rPr>
        <w:t xml:space="preserve"> </w:t>
      </w:r>
      <w:r w:rsidR="00861CDC">
        <w:rPr>
          <w:rFonts w:ascii="Arial" w:hAnsi="Arial" w:cs="Arial"/>
          <w:bCs/>
          <w:sz w:val="24"/>
          <w:szCs w:val="24"/>
        </w:rPr>
        <w:t xml:space="preserve">των 700 ατόμων όσον αφορά </w:t>
      </w:r>
      <w:proofErr w:type="spellStart"/>
      <w:r w:rsidR="004F40A7" w:rsidRPr="004F40A7">
        <w:rPr>
          <w:rFonts w:ascii="Arial" w:hAnsi="Arial" w:cs="Arial"/>
          <w:bCs/>
          <w:sz w:val="24"/>
          <w:szCs w:val="24"/>
        </w:rPr>
        <w:t>παρευρισκ</w:t>
      </w:r>
      <w:r>
        <w:rPr>
          <w:rFonts w:ascii="Arial" w:hAnsi="Arial" w:cs="Arial"/>
          <w:bCs/>
          <w:sz w:val="24"/>
          <w:szCs w:val="24"/>
        </w:rPr>
        <w:t>ο</w:t>
      </w:r>
      <w:r w:rsidR="004F40A7" w:rsidRPr="004F40A7">
        <w:rPr>
          <w:rFonts w:ascii="Arial" w:hAnsi="Arial" w:cs="Arial"/>
          <w:bCs/>
          <w:sz w:val="24"/>
          <w:szCs w:val="24"/>
        </w:rPr>
        <w:t>μ</w:t>
      </w:r>
      <w:r>
        <w:rPr>
          <w:rFonts w:ascii="Arial" w:hAnsi="Arial" w:cs="Arial"/>
          <w:bCs/>
          <w:sz w:val="24"/>
          <w:szCs w:val="24"/>
        </w:rPr>
        <w:t>έν</w:t>
      </w:r>
      <w:r w:rsidR="00861CDC">
        <w:rPr>
          <w:rFonts w:ascii="Arial" w:hAnsi="Arial" w:cs="Arial"/>
          <w:bCs/>
          <w:sz w:val="24"/>
          <w:szCs w:val="24"/>
        </w:rPr>
        <w:t>ους</w:t>
      </w:r>
      <w:proofErr w:type="spellEnd"/>
      <w:r w:rsidR="004F40A7" w:rsidRPr="004F40A7">
        <w:rPr>
          <w:rFonts w:ascii="Arial" w:hAnsi="Arial" w:cs="Arial"/>
          <w:bCs/>
          <w:sz w:val="24"/>
          <w:szCs w:val="24"/>
        </w:rPr>
        <w:t xml:space="preserve"> σε πολιτιστικές εκδηλώσεις στο Αρχαίο Ωδείο Πάφου </w:t>
      </w:r>
      <w:r>
        <w:rPr>
          <w:rFonts w:ascii="Arial" w:hAnsi="Arial" w:cs="Arial"/>
          <w:bCs/>
          <w:sz w:val="24"/>
          <w:szCs w:val="24"/>
        </w:rPr>
        <w:t xml:space="preserve">διατυπώθηκε εκ παραδρομής από το Τμήμα Αρχαιοτήτων αντί του μεγίστου επιτρεπόμενου αριθμού των </w:t>
      </w:r>
      <w:r w:rsidR="00DF2534" w:rsidRPr="00D671F9">
        <w:rPr>
          <w:rFonts w:ascii="Arial" w:hAnsi="Arial" w:cs="Arial"/>
          <w:bCs/>
          <w:sz w:val="24"/>
          <w:szCs w:val="24"/>
        </w:rPr>
        <w:t>500</w:t>
      </w:r>
      <w:r w:rsidR="00DF2534">
        <w:rPr>
          <w:rFonts w:ascii="Arial" w:hAnsi="Arial" w:cs="Arial"/>
          <w:bCs/>
          <w:sz w:val="24"/>
          <w:szCs w:val="24"/>
        </w:rPr>
        <w:t xml:space="preserve"> </w:t>
      </w:r>
      <w:r>
        <w:rPr>
          <w:rFonts w:ascii="Arial" w:hAnsi="Arial" w:cs="Arial"/>
          <w:bCs/>
          <w:sz w:val="24"/>
          <w:szCs w:val="24"/>
        </w:rPr>
        <w:t>ατόμων</w:t>
      </w:r>
      <w:r w:rsidR="004F40A7" w:rsidRPr="004F40A7">
        <w:rPr>
          <w:rFonts w:ascii="Arial" w:hAnsi="Arial" w:cs="Arial"/>
          <w:bCs/>
          <w:sz w:val="24"/>
          <w:szCs w:val="24"/>
        </w:rPr>
        <w:t xml:space="preserve">, σημειώνοντας </w:t>
      </w:r>
      <w:r>
        <w:rPr>
          <w:rFonts w:ascii="Arial" w:hAnsi="Arial" w:cs="Arial"/>
          <w:bCs/>
          <w:sz w:val="24"/>
          <w:szCs w:val="24"/>
        </w:rPr>
        <w:t xml:space="preserve">παράλληλα </w:t>
      </w:r>
      <w:r w:rsidR="004F40A7" w:rsidRPr="004F40A7">
        <w:rPr>
          <w:rFonts w:ascii="Arial" w:hAnsi="Arial" w:cs="Arial"/>
          <w:bCs/>
          <w:sz w:val="24"/>
          <w:szCs w:val="24"/>
        </w:rPr>
        <w:t xml:space="preserve">ότι ο </w:t>
      </w:r>
      <w:r w:rsidR="004F40A7">
        <w:rPr>
          <w:rFonts w:ascii="Arial" w:hAnsi="Arial" w:cs="Arial"/>
          <w:bCs/>
          <w:sz w:val="24"/>
          <w:szCs w:val="24"/>
        </w:rPr>
        <w:t>αντίστοιχος</w:t>
      </w:r>
      <w:r w:rsidR="004F40A7" w:rsidRPr="004F40A7">
        <w:rPr>
          <w:rFonts w:ascii="Arial" w:hAnsi="Arial" w:cs="Arial"/>
          <w:bCs/>
          <w:sz w:val="24"/>
          <w:szCs w:val="24"/>
        </w:rPr>
        <w:t xml:space="preserve"> υπολογισμός </w:t>
      </w:r>
      <w:r>
        <w:rPr>
          <w:rFonts w:ascii="Arial" w:hAnsi="Arial" w:cs="Arial"/>
          <w:bCs/>
          <w:sz w:val="24"/>
          <w:szCs w:val="24"/>
        </w:rPr>
        <w:t>του μέγιστου επιτρεπόμενου αριθμού ατόμων</w:t>
      </w:r>
      <w:r w:rsidR="004F40A7">
        <w:rPr>
          <w:rFonts w:ascii="Arial" w:hAnsi="Arial" w:cs="Arial"/>
          <w:bCs/>
          <w:sz w:val="24"/>
          <w:szCs w:val="24"/>
        </w:rPr>
        <w:t xml:space="preserve"> </w:t>
      </w:r>
      <w:r w:rsidR="004F40A7" w:rsidRPr="004F40A7">
        <w:rPr>
          <w:rFonts w:ascii="Arial" w:hAnsi="Arial" w:cs="Arial"/>
          <w:bCs/>
          <w:sz w:val="24"/>
          <w:szCs w:val="24"/>
        </w:rPr>
        <w:t xml:space="preserve">για τα υπόλοιπα αρχαία μνημεία στα οποία επιτρέπεται η διοργάνωση πολιτιστικών εκδηλώσεων </w:t>
      </w:r>
      <w:r w:rsidR="00953CED">
        <w:rPr>
          <w:rFonts w:ascii="Arial" w:hAnsi="Arial" w:cs="Arial"/>
          <w:bCs/>
          <w:sz w:val="24"/>
          <w:szCs w:val="24"/>
        </w:rPr>
        <w:t>βασίστηκε</w:t>
      </w:r>
      <w:r w:rsidR="004F40A7" w:rsidRPr="004F40A7">
        <w:rPr>
          <w:rFonts w:ascii="Arial" w:hAnsi="Arial" w:cs="Arial"/>
          <w:bCs/>
          <w:sz w:val="24"/>
          <w:szCs w:val="24"/>
        </w:rPr>
        <w:t xml:space="preserve"> </w:t>
      </w:r>
      <w:r w:rsidR="00953CED">
        <w:rPr>
          <w:rFonts w:ascii="Arial" w:hAnsi="Arial" w:cs="Arial"/>
          <w:bCs/>
          <w:sz w:val="24"/>
          <w:szCs w:val="24"/>
        </w:rPr>
        <w:t>στη</w:t>
      </w:r>
      <w:r w:rsidR="004F40A7" w:rsidRPr="004F40A7">
        <w:rPr>
          <w:rFonts w:ascii="Arial" w:hAnsi="Arial" w:cs="Arial"/>
          <w:bCs/>
          <w:sz w:val="24"/>
          <w:szCs w:val="24"/>
        </w:rPr>
        <w:t xml:space="preserve"> μέχρι σήμερα εμπειρία από εκδηλώσεις που </w:t>
      </w:r>
      <w:r w:rsidR="00953CED">
        <w:rPr>
          <w:rFonts w:ascii="Arial" w:hAnsi="Arial" w:cs="Arial"/>
          <w:bCs/>
          <w:sz w:val="24"/>
          <w:szCs w:val="24"/>
        </w:rPr>
        <w:t>πραγματοποιήθηκαν</w:t>
      </w:r>
      <w:r w:rsidR="004F40A7" w:rsidRPr="004F40A7">
        <w:rPr>
          <w:rFonts w:ascii="Arial" w:hAnsi="Arial" w:cs="Arial"/>
          <w:bCs/>
          <w:sz w:val="24"/>
          <w:szCs w:val="24"/>
        </w:rPr>
        <w:t xml:space="preserve"> στους σχετικούς χώρους</w:t>
      </w:r>
      <w:r w:rsidR="00D23471">
        <w:rPr>
          <w:rFonts w:ascii="Arial" w:hAnsi="Arial" w:cs="Arial"/>
          <w:bCs/>
          <w:sz w:val="24"/>
          <w:szCs w:val="24"/>
        </w:rPr>
        <w:t>.</w:t>
      </w:r>
      <w:r w:rsidR="004F40A7" w:rsidRPr="004F40A7">
        <w:rPr>
          <w:rFonts w:ascii="Arial" w:hAnsi="Arial" w:cs="Arial"/>
          <w:bCs/>
          <w:sz w:val="24"/>
          <w:szCs w:val="24"/>
        </w:rPr>
        <w:t xml:space="preserve"> </w:t>
      </w:r>
    </w:p>
    <w:p w14:paraId="6877E4D3" w14:textId="3699C845" w:rsidR="004F40A7" w:rsidRPr="004F40A7" w:rsidRDefault="00033000" w:rsidP="00953CED">
      <w:pPr>
        <w:pStyle w:val="ListParagraph"/>
        <w:widowControl w:val="0"/>
        <w:numPr>
          <w:ilvl w:val="0"/>
          <w:numId w:val="5"/>
        </w:numPr>
        <w:tabs>
          <w:tab w:val="left" w:pos="993"/>
          <w:tab w:val="left" w:pos="4961"/>
        </w:tabs>
        <w:spacing w:after="0" w:line="480" w:lineRule="auto"/>
        <w:ind w:left="567" w:hanging="567"/>
        <w:jc w:val="both"/>
        <w:rPr>
          <w:rFonts w:ascii="Arial" w:eastAsia="Arial" w:hAnsi="Arial" w:cs="Arial"/>
          <w:sz w:val="24"/>
          <w:szCs w:val="24"/>
        </w:rPr>
      </w:pPr>
      <w:r>
        <w:rPr>
          <w:rFonts w:ascii="Arial" w:eastAsia="Arial" w:hAnsi="Arial" w:cs="Arial"/>
          <w:sz w:val="24"/>
          <w:szCs w:val="24"/>
        </w:rPr>
        <w:t xml:space="preserve">Η πρόνοια που προβλέπει την εξουσία του </w:t>
      </w:r>
      <w:r w:rsidR="00AE4C5B">
        <w:rPr>
          <w:rFonts w:ascii="Arial" w:hAnsi="Arial" w:cs="Arial"/>
          <w:bCs/>
          <w:sz w:val="24"/>
          <w:szCs w:val="24"/>
        </w:rPr>
        <w:t xml:space="preserve">διευθυντή </w:t>
      </w:r>
      <w:r>
        <w:rPr>
          <w:rFonts w:ascii="Arial" w:hAnsi="Arial" w:cs="Arial"/>
          <w:bCs/>
          <w:sz w:val="24"/>
          <w:szCs w:val="24"/>
        </w:rPr>
        <w:t xml:space="preserve">του Τμήματος Αρχαιοτήτων να επιβάλλει την κατάθεση εγγυητικής επιστολής ως προϋπόθεση για τη χορήγηση άδειας χρήσης μουσείου/αρχαίου μνημείου για σκοπούς τέλεσης πολιτικού γάμου προστέθηκε στους </w:t>
      </w:r>
      <w:r w:rsidR="00953CED">
        <w:rPr>
          <w:rFonts w:ascii="Arial" w:hAnsi="Arial" w:cs="Arial"/>
          <w:bCs/>
          <w:sz w:val="24"/>
          <w:szCs w:val="24"/>
        </w:rPr>
        <w:t xml:space="preserve">υπό αναφορά </w:t>
      </w:r>
      <w:r>
        <w:rPr>
          <w:rFonts w:ascii="Arial" w:hAnsi="Arial" w:cs="Arial"/>
          <w:bCs/>
          <w:sz w:val="24"/>
          <w:szCs w:val="24"/>
        </w:rPr>
        <w:t>κανονισμούς από την επιτροπή κατά τη συζήτησ</w:t>
      </w:r>
      <w:r w:rsidR="00953CED">
        <w:rPr>
          <w:rFonts w:ascii="Arial" w:hAnsi="Arial" w:cs="Arial"/>
          <w:bCs/>
          <w:sz w:val="24"/>
          <w:szCs w:val="24"/>
        </w:rPr>
        <w:t>ή τους,</w:t>
      </w:r>
      <w:r>
        <w:rPr>
          <w:rFonts w:ascii="Arial" w:eastAsia="Arial" w:hAnsi="Arial" w:cs="Arial"/>
          <w:sz w:val="24"/>
          <w:szCs w:val="24"/>
        </w:rPr>
        <w:t xml:space="preserve"> </w:t>
      </w:r>
      <w:r w:rsidR="00953CED">
        <w:rPr>
          <w:rFonts w:ascii="Arial" w:eastAsia="Arial" w:hAnsi="Arial" w:cs="Arial"/>
          <w:sz w:val="24"/>
          <w:szCs w:val="24"/>
        </w:rPr>
        <w:t>η οποία ωστόσο</w:t>
      </w:r>
      <w:r>
        <w:rPr>
          <w:rFonts w:ascii="Arial" w:eastAsia="Arial" w:hAnsi="Arial" w:cs="Arial"/>
          <w:sz w:val="24"/>
          <w:szCs w:val="24"/>
        </w:rPr>
        <w:t xml:space="preserve"> είναι μη εφαρμόσιμη</w:t>
      </w:r>
      <w:r w:rsidR="00953CED">
        <w:rPr>
          <w:rFonts w:ascii="Arial" w:eastAsia="Arial" w:hAnsi="Arial" w:cs="Arial"/>
          <w:sz w:val="24"/>
          <w:szCs w:val="24"/>
        </w:rPr>
        <w:t>,</w:t>
      </w:r>
      <w:r>
        <w:rPr>
          <w:rFonts w:ascii="Arial" w:eastAsia="Arial" w:hAnsi="Arial" w:cs="Arial"/>
          <w:sz w:val="24"/>
          <w:szCs w:val="24"/>
        </w:rPr>
        <w:t xml:space="preserve"> </w:t>
      </w:r>
      <w:r>
        <w:rPr>
          <w:rFonts w:ascii="Arial" w:hAnsi="Arial" w:cs="Arial"/>
          <w:bCs/>
          <w:sz w:val="24"/>
          <w:szCs w:val="24"/>
        </w:rPr>
        <w:t xml:space="preserve">σε περίπτωση </w:t>
      </w:r>
      <w:r w:rsidR="00861CDC">
        <w:rPr>
          <w:rFonts w:ascii="Arial" w:hAnsi="Arial" w:cs="Arial"/>
          <w:bCs/>
          <w:sz w:val="24"/>
          <w:szCs w:val="24"/>
        </w:rPr>
        <w:t>που το ενδιαφερόμενο πρόσωπο</w:t>
      </w:r>
      <w:r>
        <w:rPr>
          <w:rFonts w:ascii="Arial" w:hAnsi="Arial" w:cs="Arial"/>
          <w:bCs/>
          <w:sz w:val="24"/>
          <w:szCs w:val="24"/>
        </w:rPr>
        <w:t xml:space="preserve"> το οποίο δε διαθέτει τραπεζικό λογαριασμό στη Δημοκρατία.</w:t>
      </w:r>
    </w:p>
    <w:p w14:paraId="65A72E8F" w14:textId="0B8AB100" w:rsidR="00327B67" w:rsidRDefault="00327B67" w:rsidP="00327B67">
      <w:pPr>
        <w:pStyle w:val="ListParagraph"/>
        <w:widowControl w:val="0"/>
        <w:spacing w:after="0" w:line="480" w:lineRule="auto"/>
        <w:ind w:left="0" w:firstLine="567"/>
        <w:jc w:val="both"/>
        <w:rPr>
          <w:rFonts w:ascii="Arial" w:eastAsia="Arial" w:hAnsi="Arial" w:cs="Arial"/>
          <w:sz w:val="24"/>
          <w:szCs w:val="24"/>
        </w:rPr>
      </w:pPr>
      <w:r>
        <w:rPr>
          <w:rFonts w:ascii="Arial" w:eastAsia="Arial" w:hAnsi="Arial" w:cs="Arial"/>
          <w:sz w:val="24"/>
          <w:szCs w:val="24"/>
        </w:rPr>
        <w:t>Η εκπρόσωπος της Νομικής Υπηρεσίας της Δημοκρατίας</w:t>
      </w:r>
      <w:r w:rsidRPr="00327B67">
        <w:rPr>
          <w:rFonts w:ascii="Arial" w:eastAsia="Arial" w:hAnsi="Arial" w:cs="Arial"/>
          <w:sz w:val="24"/>
          <w:szCs w:val="24"/>
        </w:rPr>
        <w:t>,</w:t>
      </w:r>
      <w:r>
        <w:rPr>
          <w:rFonts w:ascii="Arial" w:eastAsia="Arial" w:hAnsi="Arial" w:cs="Arial"/>
          <w:sz w:val="24"/>
          <w:szCs w:val="24"/>
        </w:rPr>
        <w:t xml:space="preserve"> </w:t>
      </w:r>
      <w:r w:rsidR="006A1FE2">
        <w:rPr>
          <w:rFonts w:ascii="Arial" w:eastAsia="Arial" w:hAnsi="Arial" w:cs="Arial"/>
          <w:sz w:val="24"/>
          <w:szCs w:val="24"/>
        </w:rPr>
        <w:t>σε σχέση</w:t>
      </w:r>
      <w:r>
        <w:rPr>
          <w:rFonts w:ascii="Arial" w:eastAsia="Arial" w:hAnsi="Arial" w:cs="Arial"/>
          <w:sz w:val="24"/>
          <w:szCs w:val="24"/>
        </w:rPr>
        <w:t xml:space="preserve"> με </w:t>
      </w:r>
      <w:r w:rsidR="006A1FE2">
        <w:rPr>
          <w:rFonts w:ascii="Arial" w:eastAsia="Arial" w:hAnsi="Arial" w:cs="Arial"/>
          <w:sz w:val="24"/>
          <w:szCs w:val="24"/>
        </w:rPr>
        <w:t>την</w:t>
      </w:r>
      <w:r>
        <w:rPr>
          <w:rFonts w:ascii="Arial" w:eastAsia="Arial" w:hAnsi="Arial" w:cs="Arial"/>
          <w:sz w:val="24"/>
          <w:szCs w:val="24"/>
        </w:rPr>
        <w:t xml:space="preserve"> </w:t>
      </w:r>
      <w:r>
        <w:rPr>
          <w:rFonts w:ascii="Arial" w:eastAsia="Arial" w:hAnsi="Arial" w:cs="Arial"/>
          <w:sz w:val="24"/>
          <w:szCs w:val="24"/>
        </w:rPr>
        <w:lastRenderedPageBreak/>
        <w:t xml:space="preserve">προβλεπόμενη ποινή για παράβαση των προνοιών που ρυθμίζουν την τέλεση πολιτικών γάμων σε μουσεία/αρχαία μνημεία, ανέφερε ότι για σκοπούς ασφάλειας δικαίου το ύψος </w:t>
      </w:r>
      <w:r w:rsidR="006A1FE2">
        <w:rPr>
          <w:rFonts w:ascii="Arial" w:eastAsia="Arial" w:hAnsi="Arial" w:cs="Arial"/>
          <w:sz w:val="24"/>
          <w:szCs w:val="24"/>
        </w:rPr>
        <w:t>αυτής</w:t>
      </w:r>
      <w:r>
        <w:rPr>
          <w:rFonts w:ascii="Arial" w:eastAsia="Arial" w:hAnsi="Arial" w:cs="Arial"/>
          <w:sz w:val="24"/>
          <w:szCs w:val="24"/>
        </w:rPr>
        <w:t xml:space="preserve"> θα πρέπει να παραμείνει όπως προβλέπεται στους </w:t>
      </w:r>
      <w:r w:rsidR="00312BE9">
        <w:rPr>
          <w:rFonts w:ascii="Arial" w:eastAsia="Arial" w:hAnsi="Arial" w:cs="Arial"/>
          <w:sz w:val="24"/>
          <w:szCs w:val="24"/>
        </w:rPr>
        <w:t xml:space="preserve">προτεινόμενους </w:t>
      </w:r>
      <w:r>
        <w:rPr>
          <w:rFonts w:ascii="Arial" w:eastAsia="Arial" w:hAnsi="Arial" w:cs="Arial"/>
          <w:sz w:val="24"/>
          <w:szCs w:val="24"/>
        </w:rPr>
        <w:t>κανονισμούς</w:t>
      </w:r>
      <w:r w:rsidR="00312BE9">
        <w:rPr>
          <w:rFonts w:ascii="Arial" w:eastAsia="Arial" w:hAnsi="Arial" w:cs="Arial"/>
          <w:sz w:val="24"/>
          <w:szCs w:val="24"/>
        </w:rPr>
        <w:t>, ως η πρόνοια αυτή διαμορφώθηκε στο πλαίσιο της συζήτησής τους στην επιτροπή</w:t>
      </w:r>
      <w:r>
        <w:rPr>
          <w:rFonts w:ascii="Arial" w:eastAsia="Arial" w:hAnsi="Arial" w:cs="Arial"/>
          <w:sz w:val="24"/>
          <w:szCs w:val="24"/>
        </w:rPr>
        <w:t>, ήτοι σε ποσό που δεν υπερβαίνει τα €</w:t>
      </w:r>
      <w:r w:rsidRPr="00033000">
        <w:rPr>
          <w:rFonts w:ascii="Arial" w:eastAsia="Arial" w:hAnsi="Arial" w:cs="Arial"/>
          <w:sz w:val="24"/>
          <w:szCs w:val="24"/>
        </w:rPr>
        <w:t xml:space="preserve">750 </w:t>
      </w:r>
      <w:r>
        <w:rPr>
          <w:rFonts w:ascii="Arial" w:eastAsia="Arial" w:hAnsi="Arial" w:cs="Arial"/>
          <w:sz w:val="24"/>
          <w:szCs w:val="24"/>
        </w:rPr>
        <w:t xml:space="preserve">και </w:t>
      </w:r>
      <w:r w:rsidR="00312BE9">
        <w:rPr>
          <w:rFonts w:ascii="Arial" w:eastAsia="Arial" w:hAnsi="Arial" w:cs="Arial"/>
          <w:sz w:val="24"/>
          <w:szCs w:val="24"/>
        </w:rPr>
        <w:t>δεν πρέπει να</w:t>
      </w:r>
      <w:r>
        <w:rPr>
          <w:rFonts w:ascii="Arial" w:eastAsia="Arial" w:hAnsi="Arial" w:cs="Arial"/>
          <w:sz w:val="24"/>
          <w:szCs w:val="24"/>
        </w:rPr>
        <w:t xml:space="preserve"> κυμαίνεται ανάλογα με το μέγεθος τυχόν προκληθείσας ζημιάς στο αρχαίο μνημείο</w:t>
      </w:r>
      <w:r w:rsidR="007424DC">
        <w:rPr>
          <w:rFonts w:ascii="Arial" w:eastAsia="Arial" w:hAnsi="Arial" w:cs="Arial"/>
          <w:sz w:val="24"/>
          <w:szCs w:val="24"/>
        </w:rPr>
        <w:t>.</w:t>
      </w:r>
    </w:p>
    <w:p w14:paraId="3D3C2507" w14:textId="4205C2E6" w:rsidR="004F40A7" w:rsidRDefault="008F3E81" w:rsidP="00327B67">
      <w:pPr>
        <w:pStyle w:val="ListParagraph"/>
        <w:widowControl w:val="0"/>
        <w:spacing w:after="0" w:line="480" w:lineRule="auto"/>
        <w:ind w:left="0" w:firstLine="567"/>
        <w:jc w:val="both"/>
        <w:rPr>
          <w:rFonts w:ascii="Arial" w:eastAsia="Arial" w:hAnsi="Arial" w:cs="Arial"/>
          <w:sz w:val="24"/>
          <w:szCs w:val="24"/>
        </w:rPr>
      </w:pPr>
      <w:r>
        <w:rPr>
          <w:rFonts w:ascii="Arial" w:eastAsia="Arial" w:hAnsi="Arial" w:cs="Arial"/>
          <w:sz w:val="24"/>
          <w:szCs w:val="24"/>
        </w:rPr>
        <w:t>Παρά τις επεξηγήσεις</w:t>
      </w:r>
      <w:r w:rsidR="00327B67">
        <w:rPr>
          <w:rFonts w:ascii="Arial" w:eastAsia="Arial" w:hAnsi="Arial" w:cs="Arial"/>
          <w:sz w:val="24"/>
          <w:szCs w:val="24"/>
        </w:rPr>
        <w:t xml:space="preserve"> </w:t>
      </w:r>
      <w:r>
        <w:rPr>
          <w:rFonts w:ascii="Arial" w:eastAsia="Arial" w:hAnsi="Arial" w:cs="Arial"/>
          <w:sz w:val="24"/>
          <w:szCs w:val="24"/>
        </w:rPr>
        <w:t xml:space="preserve">που δόθηκαν από τους κυβερνητικούς αρμοδίους στην επιτροπή αναφορικά με τα πιο πάνω, μέλη και μη μέλη αυτής δήλωσαν ότι εξακολουθούν να διαφωνούν με ορισμένες πρόνοιες των κανονισμών, γι’ αυτό και θα καταθέσουν </w:t>
      </w:r>
      <w:r w:rsidR="00312BE9">
        <w:rPr>
          <w:rFonts w:ascii="Arial" w:eastAsia="Arial" w:hAnsi="Arial" w:cs="Arial"/>
          <w:sz w:val="24"/>
          <w:szCs w:val="24"/>
        </w:rPr>
        <w:t>γραπτές</w:t>
      </w:r>
      <w:r>
        <w:rPr>
          <w:rFonts w:ascii="Arial" w:eastAsia="Arial" w:hAnsi="Arial" w:cs="Arial"/>
          <w:sz w:val="24"/>
          <w:szCs w:val="24"/>
        </w:rPr>
        <w:t xml:space="preserve"> τροπολογίες </w:t>
      </w:r>
      <w:r w:rsidR="00312BE9">
        <w:rPr>
          <w:rFonts w:ascii="Arial" w:eastAsia="Arial" w:hAnsi="Arial" w:cs="Arial"/>
          <w:sz w:val="24"/>
          <w:szCs w:val="24"/>
        </w:rPr>
        <w:t xml:space="preserve">κατά τη συζήτησή τους </w:t>
      </w:r>
      <w:r>
        <w:rPr>
          <w:rFonts w:ascii="Arial" w:eastAsia="Arial" w:hAnsi="Arial" w:cs="Arial"/>
          <w:sz w:val="24"/>
          <w:szCs w:val="24"/>
        </w:rPr>
        <w:t>στην ολομέλεια του σώματος</w:t>
      </w:r>
      <w:r w:rsidR="00327B67">
        <w:rPr>
          <w:rFonts w:ascii="Arial" w:eastAsia="Arial" w:hAnsi="Arial" w:cs="Arial"/>
          <w:sz w:val="24"/>
          <w:szCs w:val="24"/>
        </w:rPr>
        <w:t>.</w:t>
      </w:r>
      <w:r>
        <w:rPr>
          <w:rFonts w:ascii="Arial" w:eastAsia="Arial" w:hAnsi="Arial" w:cs="Arial"/>
          <w:sz w:val="24"/>
          <w:szCs w:val="24"/>
        </w:rPr>
        <w:tab/>
      </w:r>
      <w:r w:rsidR="00033000">
        <w:rPr>
          <w:rFonts w:ascii="Arial" w:eastAsia="Arial" w:hAnsi="Arial" w:cs="Arial"/>
          <w:sz w:val="24"/>
          <w:szCs w:val="24"/>
        </w:rPr>
        <w:t xml:space="preserve">. </w:t>
      </w:r>
    </w:p>
    <w:p w14:paraId="07D265F4" w14:textId="2DA1B631" w:rsidR="00493267" w:rsidRPr="007A09BB" w:rsidRDefault="00DD1BA8" w:rsidP="007A09BB">
      <w:pPr>
        <w:widowControl w:val="0"/>
        <w:tabs>
          <w:tab w:val="left" w:pos="567"/>
          <w:tab w:val="left" w:pos="4961"/>
        </w:tabs>
        <w:spacing w:after="0" w:line="480" w:lineRule="auto"/>
        <w:jc w:val="both"/>
        <w:rPr>
          <w:rFonts w:ascii="Arial" w:hAnsi="Arial" w:cs="Arial"/>
          <w:sz w:val="24"/>
          <w:szCs w:val="24"/>
        </w:rPr>
      </w:pPr>
      <w:r w:rsidRPr="007A09BB">
        <w:rPr>
          <w:rFonts w:ascii="Arial" w:hAnsi="Arial" w:cs="Arial"/>
          <w:bCs/>
          <w:sz w:val="24"/>
          <w:szCs w:val="24"/>
        </w:rPr>
        <w:tab/>
      </w:r>
      <w:bookmarkEnd w:id="2"/>
      <w:r w:rsidRPr="007A09BB">
        <w:rPr>
          <w:rFonts w:ascii="Arial" w:hAnsi="Arial" w:cs="Arial"/>
          <w:sz w:val="24"/>
          <w:szCs w:val="24"/>
        </w:rPr>
        <w:t>Η Κοινοβουλευτική Μεταφορών, Επικοινωνιών και Έργων</w:t>
      </w:r>
      <w:r w:rsidR="00761F47" w:rsidRPr="007A09BB">
        <w:rPr>
          <w:rFonts w:ascii="Arial" w:hAnsi="Arial" w:cs="Arial"/>
          <w:sz w:val="24"/>
          <w:szCs w:val="24"/>
        </w:rPr>
        <w:t>,</w:t>
      </w:r>
      <w:r w:rsidRPr="007A09BB">
        <w:rPr>
          <w:rFonts w:ascii="Arial" w:hAnsi="Arial" w:cs="Arial"/>
          <w:sz w:val="24"/>
          <w:szCs w:val="24"/>
        </w:rPr>
        <w:t xml:space="preserve"> </w:t>
      </w:r>
      <w:r w:rsidR="00EE01C8">
        <w:rPr>
          <w:rFonts w:ascii="Arial" w:hAnsi="Arial" w:cs="Arial"/>
          <w:sz w:val="24"/>
          <w:szCs w:val="24"/>
        </w:rPr>
        <w:t>λαμβάνοντας</w:t>
      </w:r>
      <w:r w:rsidRPr="007A09BB">
        <w:rPr>
          <w:rFonts w:ascii="Arial" w:hAnsi="Arial" w:cs="Arial"/>
          <w:sz w:val="24"/>
          <w:szCs w:val="24"/>
        </w:rPr>
        <w:t xml:space="preserve"> υπόψη όλα όσα τέθηκαν ενώπιόν της, </w:t>
      </w:r>
      <w:r w:rsidR="008C31CC">
        <w:rPr>
          <w:rFonts w:ascii="Arial" w:hAnsi="Arial" w:cs="Arial"/>
          <w:sz w:val="24"/>
          <w:szCs w:val="24"/>
        </w:rPr>
        <w:t xml:space="preserve">τροποποίησε την πρόνοια </w:t>
      </w:r>
      <w:r w:rsidR="00312BE9">
        <w:rPr>
          <w:rFonts w:ascii="Arial" w:hAnsi="Arial" w:cs="Arial"/>
          <w:sz w:val="24"/>
          <w:szCs w:val="24"/>
        </w:rPr>
        <w:t xml:space="preserve">των κανονισμών </w:t>
      </w:r>
      <w:r w:rsidR="00327B67">
        <w:rPr>
          <w:rFonts w:ascii="Arial" w:hAnsi="Arial" w:cs="Arial"/>
          <w:sz w:val="24"/>
          <w:szCs w:val="24"/>
        </w:rPr>
        <w:t xml:space="preserve">η οποία καθορίζει τον μέγιστο επιτρεπόμενο αριθμό </w:t>
      </w:r>
      <w:r w:rsidR="00166966">
        <w:rPr>
          <w:rFonts w:ascii="Arial" w:hAnsi="Arial" w:cs="Arial"/>
          <w:sz w:val="24"/>
          <w:szCs w:val="24"/>
        </w:rPr>
        <w:t xml:space="preserve">παρευρισκομένων </w:t>
      </w:r>
      <w:r w:rsidR="00327B67">
        <w:rPr>
          <w:rFonts w:ascii="Arial" w:hAnsi="Arial" w:cs="Arial"/>
          <w:sz w:val="24"/>
          <w:szCs w:val="24"/>
        </w:rPr>
        <w:t xml:space="preserve">σε πολιτιστικές εκδηλώσεις στο Αρχαίο Ωδείο Πάφου </w:t>
      </w:r>
      <w:r w:rsidR="00312BE9">
        <w:rPr>
          <w:rFonts w:ascii="Arial" w:hAnsi="Arial" w:cs="Arial"/>
          <w:sz w:val="24"/>
          <w:szCs w:val="24"/>
        </w:rPr>
        <w:t xml:space="preserve">από </w:t>
      </w:r>
      <w:r w:rsidR="007424DC">
        <w:rPr>
          <w:rFonts w:ascii="Arial" w:hAnsi="Arial" w:cs="Arial"/>
          <w:sz w:val="24"/>
          <w:szCs w:val="24"/>
        </w:rPr>
        <w:t xml:space="preserve">700 </w:t>
      </w:r>
      <w:r w:rsidR="00312BE9">
        <w:rPr>
          <w:rFonts w:ascii="Arial" w:hAnsi="Arial" w:cs="Arial"/>
          <w:sz w:val="24"/>
          <w:szCs w:val="24"/>
        </w:rPr>
        <w:t xml:space="preserve">άτομα σε </w:t>
      </w:r>
      <w:r w:rsidR="007424DC">
        <w:rPr>
          <w:rFonts w:ascii="Arial" w:hAnsi="Arial" w:cs="Arial"/>
          <w:sz w:val="24"/>
          <w:szCs w:val="24"/>
        </w:rPr>
        <w:t xml:space="preserve">500 </w:t>
      </w:r>
      <w:r w:rsidR="00327B67">
        <w:rPr>
          <w:rFonts w:ascii="Arial" w:hAnsi="Arial" w:cs="Arial"/>
          <w:sz w:val="24"/>
          <w:szCs w:val="24"/>
        </w:rPr>
        <w:t xml:space="preserve">και </w:t>
      </w:r>
      <w:r w:rsidR="008C31CC">
        <w:rPr>
          <w:rFonts w:ascii="Arial" w:hAnsi="Arial" w:cs="Arial"/>
          <w:sz w:val="24"/>
          <w:szCs w:val="24"/>
        </w:rPr>
        <w:t>ε</w:t>
      </w:r>
      <w:r w:rsidR="0040321E" w:rsidRPr="007A09BB">
        <w:rPr>
          <w:rFonts w:ascii="Arial" w:hAnsi="Arial" w:cs="Arial"/>
          <w:sz w:val="24"/>
          <w:szCs w:val="24"/>
        </w:rPr>
        <w:t xml:space="preserve">πιφυλάχθηκε να τοποθετηθεί επί των προνοιών </w:t>
      </w:r>
      <w:r w:rsidR="00312BE9">
        <w:rPr>
          <w:rFonts w:ascii="Arial" w:hAnsi="Arial" w:cs="Arial"/>
          <w:sz w:val="24"/>
          <w:szCs w:val="24"/>
        </w:rPr>
        <w:t xml:space="preserve">τους </w:t>
      </w:r>
      <w:r w:rsidR="0040321E" w:rsidRPr="007A09BB">
        <w:rPr>
          <w:rFonts w:ascii="Arial" w:hAnsi="Arial" w:cs="Arial"/>
          <w:sz w:val="24"/>
          <w:szCs w:val="24"/>
        </w:rPr>
        <w:t>κατά τη συζήτησή τους ενώπιον της ολομέλειας του σώματος.</w:t>
      </w:r>
    </w:p>
    <w:p w14:paraId="1E92BBE3" w14:textId="77777777" w:rsidR="00724D3B" w:rsidRPr="00724D3B" w:rsidRDefault="00724D3B" w:rsidP="007A09BB">
      <w:pPr>
        <w:widowControl w:val="0"/>
        <w:tabs>
          <w:tab w:val="left" w:pos="567"/>
          <w:tab w:val="left" w:pos="4961"/>
        </w:tabs>
        <w:spacing w:after="0" w:line="480" w:lineRule="auto"/>
        <w:jc w:val="both"/>
        <w:rPr>
          <w:rFonts w:ascii="Arial" w:eastAsia="Arial" w:hAnsi="Arial" w:cs="Arial"/>
          <w:sz w:val="18"/>
          <w:szCs w:val="24"/>
        </w:rPr>
      </w:pPr>
    </w:p>
    <w:p w14:paraId="32919601" w14:textId="5807BF34" w:rsidR="00493267" w:rsidRPr="007A09BB" w:rsidRDefault="005B5290" w:rsidP="007A09BB">
      <w:pPr>
        <w:widowControl w:val="0"/>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5 Ιουλίου</w:t>
      </w:r>
      <w:r w:rsidR="00590CE3" w:rsidRPr="007A09BB">
        <w:rPr>
          <w:rFonts w:ascii="Arial" w:eastAsia="Arial" w:hAnsi="Arial" w:cs="Arial"/>
          <w:sz w:val="24"/>
          <w:szCs w:val="24"/>
        </w:rPr>
        <w:t xml:space="preserve"> </w:t>
      </w:r>
      <w:r w:rsidR="00DD1BA8" w:rsidRPr="007A09BB">
        <w:rPr>
          <w:rFonts w:ascii="Arial" w:eastAsia="Arial" w:hAnsi="Arial" w:cs="Arial"/>
          <w:sz w:val="24"/>
          <w:szCs w:val="24"/>
        </w:rPr>
        <w:t>2022</w:t>
      </w:r>
    </w:p>
    <w:p w14:paraId="16346DDF" w14:textId="77777777" w:rsidR="00493267" w:rsidRPr="007A09BB" w:rsidRDefault="00DD1BA8" w:rsidP="007A09BB">
      <w:pPr>
        <w:widowControl w:val="0"/>
        <w:tabs>
          <w:tab w:val="left" w:pos="567"/>
          <w:tab w:val="left" w:pos="4961"/>
        </w:tabs>
        <w:spacing w:after="0" w:line="480" w:lineRule="auto"/>
        <w:rPr>
          <w:rFonts w:ascii="Arial" w:eastAsia="Arial" w:hAnsi="Arial" w:cs="Arial"/>
          <w:sz w:val="24"/>
          <w:szCs w:val="24"/>
        </w:rPr>
      </w:pPr>
      <w:r w:rsidRPr="007A09BB">
        <w:rPr>
          <w:rFonts w:ascii="Arial" w:eastAsia="Arial" w:hAnsi="Arial" w:cs="Arial"/>
          <w:sz w:val="24"/>
          <w:szCs w:val="24"/>
        </w:rPr>
        <w:t xml:space="preserve">Αρ. Φακ.:  </w:t>
      </w:r>
      <w:r w:rsidR="00755DE5" w:rsidRPr="007A09BB">
        <w:rPr>
          <w:rFonts w:ascii="Arial" w:eastAsia="Arial" w:hAnsi="Arial" w:cs="Arial"/>
          <w:sz w:val="24"/>
          <w:szCs w:val="24"/>
        </w:rPr>
        <w:t>23.03.059.007-2022</w:t>
      </w:r>
    </w:p>
    <w:p w14:paraId="4B0DDB89" w14:textId="49247E38" w:rsidR="00493267" w:rsidRPr="007A09BB" w:rsidRDefault="00DD1BA8" w:rsidP="00724D3B">
      <w:pPr>
        <w:widowControl w:val="0"/>
        <w:tabs>
          <w:tab w:val="left" w:pos="567"/>
          <w:tab w:val="left" w:pos="4961"/>
        </w:tabs>
        <w:spacing w:after="0" w:line="480" w:lineRule="auto"/>
        <w:rPr>
          <w:rFonts w:ascii="Arial" w:hAnsi="Arial" w:cs="Arial"/>
          <w:sz w:val="24"/>
          <w:szCs w:val="24"/>
        </w:rPr>
      </w:pPr>
      <w:r w:rsidRPr="00B46615">
        <w:rPr>
          <w:rFonts w:ascii="Arial" w:eastAsia="Arial" w:hAnsi="Arial" w:cs="Arial"/>
          <w:sz w:val="20"/>
          <w:szCs w:val="20"/>
        </w:rPr>
        <w:t>ΑΔ</w:t>
      </w:r>
      <w:r w:rsidR="008C31CC">
        <w:rPr>
          <w:rFonts w:ascii="Arial" w:eastAsia="Arial" w:hAnsi="Arial" w:cs="Arial"/>
          <w:sz w:val="20"/>
          <w:szCs w:val="20"/>
        </w:rPr>
        <w:t>/</w:t>
      </w:r>
      <w:r w:rsidR="007424DC">
        <w:rPr>
          <w:rFonts w:ascii="Arial" w:eastAsia="Arial" w:hAnsi="Arial" w:cs="Arial"/>
          <w:sz w:val="20"/>
          <w:szCs w:val="20"/>
        </w:rPr>
        <w:t>ΑΠ/</w:t>
      </w:r>
      <w:r w:rsidR="008C31CC">
        <w:rPr>
          <w:rFonts w:ascii="Arial" w:eastAsia="Arial" w:hAnsi="Arial" w:cs="Arial"/>
          <w:sz w:val="20"/>
          <w:szCs w:val="20"/>
        </w:rPr>
        <w:t>ΧΧ</w:t>
      </w:r>
    </w:p>
    <w:sectPr w:rsidR="00493267" w:rsidRPr="007A09BB" w:rsidSect="00724D3B">
      <w:headerReference w:type="default" r:id="rId7"/>
      <w:pgSz w:w="11907" w:h="16840" w:code="9"/>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37C8" w14:textId="77777777" w:rsidR="003F6630" w:rsidRDefault="003F6630">
      <w:pPr>
        <w:spacing w:after="0" w:line="240" w:lineRule="auto"/>
      </w:pPr>
      <w:r>
        <w:separator/>
      </w:r>
    </w:p>
  </w:endnote>
  <w:endnote w:type="continuationSeparator" w:id="0">
    <w:p w14:paraId="2B1787B0" w14:textId="77777777" w:rsidR="003F6630" w:rsidRDefault="003F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F837F" w14:textId="77777777" w:rsidR="003F6630" w:rsidRDefault="003F6630">
      <w:pPr>
        <w:spacing w:after="0" w:line="240" w:lineRule="auto"/>
      </w:pPr>
      <w:r>
        <w:rPr>
          <w:color w:val="000000"/>
        </w:rPr>
        <w:separator/>
      </w:r>
    </w:p>
  </w:footnote>
  <w:footnote w:type="continuationSeparator" w:id="0">
    <w:p w14:paraId="24F9D3F7" w14:textId="77777777" w:rsidR="003F6630" w:rsidRDefault="003F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0D23" w14:textId="77777777" w:rsidR="00967181" w:rsidRDefault="00DD1BA8">
    <w:pPr>
      <w:pStyle w:val="Head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14:paraId="1E6CAD4A" w14:textId="77777777" w:rsidR="00967181" w:rsidRDefault="0046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DE9"/>
    <w:multiLevelType w:val="hybridMultilevel"/>
    <w:tmpl w:val="AC7801F0"/>
    <w:lvl w:ilvl="0" w:tplc="D1BA7B0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15:restartNumberingAfterBreak="0">
    <w:nsid w:val="041F4773"/>
    <w:multiLevelType w:val="hybridMultilevel"/>
    <w:tmpl w:val="887EC5EE"/>
    <w:lvl w:ilvl="0" w:tplc="E4CAB650">
      <w:start w:val="1"/>
      <w:numFmt w:val="decimal"/>
      <w:lvlText w:val="%1."/>
      <w:lvlJc w:val="left"/>
      <w:pPr>
        <w:ind w:left="1497" w:hanging="360"/>
      </w:pPr>
      <w:rPr>
        <w:rFonts w:hint="default"/>
      </w:r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abstractNum w:abstractNumId="2" w15:restartNumberingAfterBreak="0">
    <w:nsid w:val="24E05274"/>
    <w:multiLevelType w:val="hybridMultilevel"/>
    <w:tmpl w:val="F7BECBE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15:restartNumberingAfterBreak="0">
    <w:nsid w:val="3B282593"/>
    <w:multiLevelType w:val="hybridMultilevel"/>
    <w:tmpl w:val="4BAA3850"/>
    <w:lvl w:ilvl="0" w:tplc="0408000F">
      <w:start w:val="1"/>
      <w:numFmt w:val="decimal"/>
      <w:lvlText w:val="%1."/>
      <w:lvlJc w:val="left"/>
      <w:pPr>
        <w:ind w:left="844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2C4A68"/>
    <w:multiLevelType w:val="hybridMultilevel"/>
    <w:tmpl w:val="503A4D2A"/>
    <w:lvl w:ilvl="0" w:tplc="40BE2DB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627C0D4D"/>
    <w:multiLevelType w:val="hybridMultilevel"/>
    <w:tmpl w:val="754ECC7A"/>
    <w:lvl w:ilvl="0" w:tplc="8E720C4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6A4937D0"/>
    <w:multiLevelType w:val="hybridMultilevel"/>
    <w:tmpl w:val="DA78EF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C720DF0"/>
    <w:multiLevelType w:val="hybridMultilevel"/>
    <w:tmpl w:val="AF84F5EE"/>
    <w:lvl w:ilvl="0" w:tplc="E4CAB65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2"/>
  </w:num>
  <w:num w:numId="2">
    <w:abstractNumId w:val="7"/>
  </w:num>
  <w:num w:numId="3">
    <w:abstractNumId w:val="1"/>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67"/>
    <w:rsid w:val="00033000"/>
    <w:rsid w:val="000507B8"/>
    <w:rsid w:val="000F10D1"/>
    <w:rsid w:val="000F2102"/>
    <w:rsid w:val="00125AE0"/>
    <w:rsid w:val="00166966"/>
    <w:rsid w:val="001A2AEB"/>
    <w:rsid w:val="001C6E12"/>
    <w:rsid w:val="001F418B"/>
    <w:rsid w:val="00234ABD"/>
    <w:rsid w:val="00245D54"/>
    <w:rsid w:val="0025356E"/>
    <w:rsid w:val="002906E8"/>
    <w:rsid w:val="002C3DCA"/>
    <w:rsid w:val="002E49FE"/>
    <w:rsid w:val="0031233C"/>
    <w:rsid w:val="00312BE9"/>
    <w:rsid w:val="00317414"/>
    <w:rsid w:val="00327B67"/>
    <w:rsid w:val="00396FCE"/>
    <w:rsid w:val="003B67F5"/>
    <w:rsid w:val="003F6630"/>
    <w:rsid w:val="0040321E"/>
    <w:rsid w:val="00462545"/>
    <w:rsid w:val="00493267"/>
    <w:rsid w:val="004F0652"/>
    <w:rsid w:val="004F40A7"/>
    <w:rsid w:val="005040C8"/>
    <w:rsid w:val="00564BFA"/>
    <w:rsid w:val="00590CE3"/>
    <w:rsid w:val="005B5290"/>
    <w:rsid w:val="005E70A4"/>
    <w:rsid w:val="005F6A8C"/>
    <w:rsid w:val="00612A33"/>
    <w:rsid w:val="00627D5A"/>
    <w:rsid w:val="006335C5"/>
    <w:rsid w:val="0064358F"/>
    <w:rsid w:val="00694834"/>
    <w:rsid w:val="00695BDB"/>
    <w:rsid w:val="006A1FE2"/>
    <w:rsid w:val="00724D3B"/>
    <w:rsid w:val="007424DC"/>
    <w:rsid w:val="0074521E"/>
    <w:rsid w:val="00752183"/>
    <w:rsid w:val="00755152"/>
    <w:rsid w:val="00755DE5"/>
    <w:rsid w:val="00756328"/>
    <w:rsid w:val="00761F47"/>
    <w:rsid w:val="007A09BB"/>
    <w:rsid w:val="007F12F1"/>
    <w:rsid w:val="008436E0"/>
    <w:rsid w:val="00861CDC"/>
    <w:rsid w:val="008C31CC"/>
    <w:rsid w:val="008F3E81"/>
    <w:rsid w:val="009048FF"/>
    <w:rsid w:val="00920A48"/>
    <w:rsid w:val="00943F6E"/>
    <w:rsid w:val="00953CED"/>
    <w:rsid w:val="00956FB8"/>
    <w:rsid w:val="009D711C"/>
    <w:rsid w:val="009E39F2"/>
    <w:rsid w:val="00A46548"/>
    <w:rsid w:val="00A70143"/>
    <w:rsid w:val="00AC1419"/>
    <w:rsid w:val="00AE4C5B"/>
    <w:rsid w:val="00AF71ED"/>
    <w:rsid w:val="00B21632"/>
    <w:rsid w:val="00B46615"/>
    <w:rsid w:val="00B770D5"/>
    <w:rsid w:val="00B84B4B"/>
    <w:rsid w:val="00C31AD7"/>
    <w:rsid w:val="00C728B3"/>
    <w:rsid w:val="00C73CF4"/>
    <w:rsid w:val="00CB50D6"/>
    <w:rsid w:val="00D032BD"/>
    <w:rsid w:val="00D05972"/>
    <w:rsid w:val="00D11A37"/>
    <w:rsid w:val="00D1431E"/>
    <w:rsid w:val="00D23471"/>
    <w:rsid w:val="00D671F9"/>
    <w:rsid w:val="00DA5BBF"/>
    <w:rsid w:val="00DD1BA8"/>
    <w:rsid w:val="00DF2534"/>
    <w:rsid w:val="00E85A03"/>
    <w:rsid w:val="00E93510"/>
    <w:rsid w:val="00EB71BF"/>
    <w:rsid w:val="00ED19E5"/>
    <w:rsid w:val="00EE01C8"/>
    <w:rsid w:val="00EE0A14"/>
    <w:rsid w:val="00EE36DE"/>
    <w:rsid w:val="00EE55EE"/>
    <w:rsid w:val="00F52FE4"/>
    <w:rsid w:val="00F54AF4"/>
    <w:rsid w:val="00F6457B"/>
    <w:rsid w:val="00F95AB9"/>
    <w:rsid w:val="00FA0C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570A"/>
  <w15:docId w15:val="{D1AF4031-A385-4FF9-AB8F-22CDF42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paragraph" w:styleId="BodyText2">
    <w:name w:val="Body Text 2"/>
    <w:basedOn w:val="Normal"/>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rPr>
      <w:rFonts w:ascii="Arial" w:eastAsia="Times New Roman" w:hAnsi="Arial" w:cs="Times New Roman"/>
      <w:sz w:val="24"/>
      <w:szCs w:val="20"/>
      <w:lang w:eastAsia="zh-CN"/>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2">
    <w:name w:val="Σώμα κειμένου (2)_"/>
    <w:rPr>
      <w:rFonts w:ascii="Arial" w:eastAsia="Arial" w:hAnsi="Arial" w:cs="Arial"/>
      <w:shd w:val="clear" w:color="auto" w:fill="FFFFFF"/>
    </w:rPr>
  </w:style>
  <w:style w:type="paragraph" w:customStyle="1" w:styleId="20">
    <w:name w:val="Σώμα κειμένου (2)"/>
    <w:basedOn w:val="Normal"/>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pPr>
      <w:widowControl w:val="0"/>
      <w:shd w:val="clear" w:color="auto" w:fill="FFFFFF"/>
      <w:spacing w:after="0" w:line="538" w:lineRule="exact"/>
      <w:ind w:hanging="680"/>
    </w:pPr>
    <w:rPr>
      <w:rFonts w:ascii="Arial" w:eastAsia="Arial" w:hAnsi="Arial" w:cs="Arial"/>
      <w:color w:val="000000"/>
      <w:lang w:bidi="el-GR"/>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dc:description/>
  <cp:lastModifiedBy>Andreas Papayiannis</cp:lastModifiedBy>
  <cp:revision>5</cp:revision>
  <cp:lastPrinted>2022-07-04T11:19:00Z</cp:lastPrinted>
  <dcterms:created xsi:type="dcterms:W3CDTF">2022-07-05T08:48:00Z</dcterms:created>
  <dcterms:modified xsi:type="dcterms:W3CDTF">2022-07-05T11:01:00Z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0x010100207085385904B6428B31036EF5328618</vt:lpwstr>
  </property>
  <property fmtid="{D5CDD505-2E9C-101B-9397-08002B2CF9AE}" pid="3" name="_dlc_DocIdItemGuid">
    <vt:lpwstr>a8652753-a49d-49d2-8ad1-c75a0563e656</vt:lpwstr>
  </property>
</Properties>
</file>