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744C0" w14:textId="46701D80" w:rsidR="00F303C5" w:rsidRPr="00924A01" w:rsidRDefault="00F303C5" w:rsidP="00F303C5">
      <w:pPr>
        <w:spacing w:line="360" w:lineRule="auto"/>
        <w:jc w:val="center"/>
        <w:rPr>
          <w:rFonts w:ascii="Arial" w:eastAsia="Calibri" w:hAnsi="Arial" w:cs="Arial"/>
          <w:b/>
          <w:bCs/>
          <w:sz w:val="24"/>
          <w:szCs w:val="24"/>
          <w:lang w:val="el-GR"/>
        </w:rPr>
      </w:pPr>
      <w:r>
        <w:rPr>
          <w:rFonts w:ascii="Arial" w:eastAsia="Calibri" w:hAnsi="Arial" w:cs="Arial"/>
          <w:b/>
          <w:sz w:val="24"/>
          <w:szCs w:val="24"/>
          <w:lang w:val="el-GR"/>
        </w:rPr>
        <w:t>ΝΟΜΟ</w:t>
      </w:r>
      <w:r w:rsidR="001368F5">
        <w:rPr>
          <w:rFonts w:ascii="Arial" w:eastAsia="Calibri" w:hAnsi="Arial" w:cs="Arial"/>
          <w:b/>
          <w:sz w:val="24"/>
          <w:szCs w:val="24"/>
          <w:lang w:val="el-GR"/>
        </w:rPr>
        <w:t>Σ</w:t>
      </w:r>
      <w:r>
        <w:rPr>
          <w:rFonts w:ascii="Arial" w:eastAsia="Calibri" w:hAnsi="Arial" w:cs="Arial"/>
          <w:b/>
          <w:sz w:val="24"/>
          <w:szCs w:val="24"/>
          <w:lang w:val="el-GR"/>
        </w:rPr>
        <w:t xml:space="preserve"> ΠΟΥ ΤΡΟΠΟΠΟΙΕΙ ΤΟ</w:t>
      </w:r>
      <w:r w:rsidR="00924A01">
        <w:rPr>
          <w:rFonts w:ascii="Arial" w:eastAsia="Calibri" w:hAnsi="Arial" w:cs="Arial"/>
          <w:b/>
          <w:sz w:val="24"/>
          <w:szCs w:val="24"/>
        </w:rPr>
        <w:t>Y</w:t>
      </w:r>
      <w:r w:rsidR="00AB0266">
        <w:rPr>
          <w:rFonts w:ascii="Arial" w:eastAsia="Calibri" w:hAnsi="Arial" w:cs="Arial"/>
          <w:b/>
          <w:sz w:val="24"/>
          <w:szCs w:val="24"/>
          <w:lang w:val="el-GR"/>
        </w:rPr>
        <w:t>Σ</w:t>
      </w:r>
      <w:r>
        <w:rPr>
          <w:rFonts w:ascii="Arial" w:eastAsia="Calibri" w:hAnsi="Arial" w:cs="Arial"/>
          <w:b/>
          <w:sz w:val="24"/>
          <w:szCs w:val="24"/>
          <w:lang w:val="el-GR"/>
        </w:rPr>
        <w:t xml:space="preserve"> ΠΕΡΙ ΤΟΥΡΚΟΚΥΠΡΙΑΚΩΝ ΠΕΡΙΟΥΣΙΩΝ (ΔΙΑΧΕΙΡΙΣΗ ΚΑΙ ΑΛΛΑ ΘΕΜΑΤΑ) (ΠΡΟΣΩΡΙΝΕΣ ΔΙΑΤΑΞΕΙΣ) ΝΟΜΟ</w:t>
      </w:r>
      <w:r w:rsidR="00924A01">
        <w:rPr>
          <w:rFonts w:ascii="Arial" w:eastAsia="Calibri" w:hAnsi="Arial" w:cs="Arial"/>
          <w:b/>
          <w:sz w:val="24"/>
          <w:szCs w:val="24"/>
        </w:rPr>
        <w:t>Y</w:t>
      </w:r>
      <w:r>
        <w:rPr>
          <w:rFonts w:ascii="Arial" w:eastAsia="Calibri" w:hAnsi="Arial" w:cs="Arial"/>
          <w:b/>
          <w:sz w:val="24"/>
          <w:szCs w:val="24"/>
          <w:lang w:val="el-GR"/>
        </w:rPr>
        <w:t xml:space="preserve">Σ ΤΟΥ 1991 </w:t>
      </w:r>
      <w:r w:rsidR="00924A01">
        <w:rPr>
          <w:rFonts w:ascii="Arial" w:eastAsia="Calibri" w:hAnsi="Arial" w:cs="Arial"/>
          <w:b/>
          <w:sz w:val="24"/>
          <w:szCs w:val="24"/>
          <w:lang w:val="el-GR"/>
        </w:rPr>
        <w:t>ΕΩΣ 2018</w:t>
      </w:r>
    </w:p>
    <w:p w14:paraId="7BB55516" w14:textId="0BB57495" w:rsidR="00F303C5" w:rsidRDefault="0093407E" w:rsidP="0093407E">
      <w:pPr>
        <w:tabs>
          <w:tab w:val="left" w:pos="2835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l-GR"/>
        </w:rPr>
      </w:pPr>
      <w:r>
        <w:rPr>
          <w:rFonts w:ascii="Arial" w:eastAsia="Calibri" w:hAnsi="Arial" w:cs="Arial"/>
          <w:sz w:val="24"/>
          <w:szCs w:val="24"/>
          <w:lang w:val="el-GR"/>
        </w:rPr>
        <w:tab/>
        <w:t>Η Βουλή των Αντιπροσώπων ψηφίζει ως ακολούθως:</w:t>
      </w:r>
    </w:p>
    <w:p w14:paraId="4B46344C" w14:textId="77777777" w:rsidR="0093407E" w:rsidRDefault="0093407E" w:rsidP="0093407E">
      <w:pPr>
        <w:tabs>
          <w:tab w:val="left" w:pos="2835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l-GR"/>
        </w:rPr>
      </w:pPr>
    </w:p>
    <w:tbl>
      <w:tblPr>
        <w:tblW w:w="5019" w:type="pct"/>
        <w:tblLook w:val="01E0" w:firstRow="1" w:lastRow="1" w:firstColumn="1" w:lastColumn="1" w:noHBand="0" w:noVBand="0"/>
      </w:tblPr>
      <w:tblGrid>
        <w:gridCol w:w="2395"/>
        <w:gridCol w:w="2000"/>
        <w:gridCol w:w="4995"/>
      </w:tblGrid>
      <w:tr w:rsidR="00F303C5" w:rsidRPr="00F36C0E" w14:paraId="32A51D9F" w14:textId="77777777" w:rsidTr="00924A01">
        <w:tc>
          <w:tcPr>
            <w:tcW w:w="1275" w:type="pct"/>
            <w:hideMark/>
          </w:tcPr>
          <w:p w14:paraId="0D3B5838" w14:textId="77777777" w:rsidR="009D44CF" w:rsidRDefault="009D44CF" w:rsidP="009D44CF">
            <w:pPr>
              <w:spacing w:after="0" w:line="360" w:lineRule="auto"/>
              <w:ind w:right="34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Συνοπτικός </w:t>
            </w:r>
          </w:p>
          <w:p w14:paraId="272938D7" w14:textId="44BC7759" w:rsidR="00924A01" w:rsidRPr="009C59C5" w:rsidRDefault="009D44CF" w:rsidP="009D44CF">
            <w:pPr>
              <w:spacing w:after="0" w:line="360" w:lineRule="auto"/>
              <w:ind w:right="34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>τίτλος.</w:t>
            </w:r>
          </w:p>
          <w:p w14:paraId="768E16F0" w14:textId="01082DA6" w:rsidR="00F303C5" w:rsidRPr="00924A01" w:rsidRDefault="00F303C5" w:rsidP="00924A01">
            <w:pPr>
              <w:spacing w:after="0" w:line="360" w:lineRule="auto"/>
              <w:ind w:right="172"/>
              <w:jc w:val="right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924A01">
              <w:rPr>
                <w:rFonts w:ascii="Arial" w:eastAsia="Calibri" w:hAnsi="Arial" w:cs="Arial"/>
                <w:sz w:val="24"/>
                <w:szCs w:val="24"/>
                <w:lang w:val="el-GR"/>
              </w:rPr>
              <w:t>139</w:t>
            </w:r>
            <w:r w:rsidR="00924A01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του </w:t>
            </w:r>
            <w:r w:rsidRPr="00924A01">
              <w:rPr>
                <w:rFonts w:ascii="Arial" w:eastAsia="Calibri" w:hAnsi="Arial" w:cs="Arial"/>
                <w:sz w:val="24"/>
                <w:szCs w:val="24"/>
                <w:lang w:val="el-GR"/>
              </w:rPr>
              <w:t>1991</w:t>
            </w:r>
          </w:p>
          <w:p w14:paraId="4412EF65" w14:textId="612E5362" w:rsidR="00F303C5" w:rsidRPr="00924A01" w:rsidRDefault="00F303C5" w:rsidP="00924A01">
            <w:pPr>
              <w:spacing w:after="0" w:line="360" w:lineRule="auto"/>
              <w:ind w:right="172"/>
              <w:jc w:val="right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924A01">
              <w:rPr>
                <w:rFonts w:ascii="Arial" w:eastAsia="Calibri" w:hAnsi="Arial" w:cs="Arial"/>
                <w:sz w:val="24"/>
                <w:szCs w:val="24"/>
                <w:lang w:val="el-GR"/>
              </w:rPr>
              <w:t>99(</w:t>
            </w:r>
            <w:r w:rsidRPr="002656B9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924A01">
              <w:rPr>
                <w:rFonts w:ascii="Arial" w:eastAsia="Calibri" w:hAnsi="Arial" w:cs="Arial"/>
                <w:sz w:val="24"/>
                <w:szCs w:val="24"/>
                <w:lang w:val="el-GR"/>
              </w:rPr>
              <w:t>)</w:t>
            </w:r>
            <w:r w:rsidR="00924A01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του </w:t>
            </w:r>
            <w:r w:rsidRPr="00924A01">
              <w:rPr>
                <w:rFonts w:ascii="Arial" w:eastAsia="Calibri" w:hAnsi="Arial" w:cs="Arial"/>
                <w:sz w:val="24"/>
                <w:szCs w:val="24"/>
                <w:lang w:val="el-GR"/>
              </w:rPr>
              <w:t>1992</w:t>
            </w:r>
          </w:p>
          <w:p w14:paraId="2576D96C" w14:textId="5D5BE3D5" w:rsidR="00F303C5" w:rsidRPr="00924A01" w:rsidRDefault="00F303C5" w:rsidP="00924A01">
            <w:pPr>
              <w:spacing w:after="0" w:line="360" w:lineRule="auto"/>
              <w:ind w:right="172"/>
              <w:jc w:val="right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924A01">
              <w:rPr>
                <w:rFonts w:ascii="Arial" w:eastAsia="Calibri" w:hAnsi="Arial" w:cs="Arial"/>
                <w:sz w:val="24"/>
                <w:szCs w:val="24"/>
                <w:lang w:val="el-GR"/>
              </w:rPr>
              <w:t>35(</w:t>
            </w:r>
            <w:r w:rsidRPr="002656B9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924A01">
              <w:rPr>
                <w:rFonts w:ascii="Arial" w:eastAsia="Calibri" w:hAnsi="Arial" w:cs="Arial"/>
                <w:sz w:val="24"/>
                <w:szCs w:val="24"/>
                <w:lang w:val="el-GR"/>
              </w:rPr>
              <w:t>)</w:t>
            </w:r>
            <w:r w:rsidR="00924A01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του </w:t>
            </w:r>
            <w:r w:rsidRPr="00924A01">
              <w:rPr>
                <w:rFonts w:ascii="Arial" w:eastAsia="Calibri" w:hAnsi="Arial" w:cs="Arial"/>
                <w:sz w:val="24"/>
                <w:szCs w:val="24"/>
                <w:lang w:val="el-GR"/>
              </w:rPr>
              <w:t>1994</w:t>
            </w:r>
          </w:p>
          <w:p w14:paraId="5B7FD501" w14:textId="585C458F" w:rsidR="00F303C5" w:rsidRPr="00AA6322" w:rsidRDefault="00F303C5" w:rsidP="00924A01">
            <w:pPr>
              <w:spacing w:after="0" w:line="360" w:lineRule="auto"/>
              <w:ind w:right="172"/>
              <w:jc w:val="right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AA6322">
              <w:rPr>
                <w:rFonts w:ascii="Arial" w:eastAsia="Calibri" w:hAnsi="Arial" w:cs="Arial"/>
                <w:sz w:val="24"/>
                <w:szCs w:val="24"/>
                <w:lang w:val="el-GR"/>
              </w:rPr>
              <w:t>7(</w:t>
            </w:r>
            <w:r w:rsidRPr="002656B9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AA6322">
              <w:rPr>
                <w:rFonts w:ascii="Arial" w:eastAsia="Calibri" w:hAnsi="Arial" w:cs="Arial"/>
                <w:sz w:val="24"/>
                <w:szCs w:val="24"/>
                <w:lang w:val="el-GR"/>
              </w:rPr>
              <w:t>)</w:t>
            </w:r>
            <w:r w:rsidR="00924A01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του </w:t>
            </w:r>
            <w:r w:rsidRPr="00AA6322">
              <w:rPr>
                <w:rFonts w:ascii="Arial" w:eastAsia="Calibri" w:hAnsi="Arial" w:cs="Arial"/>
                <w:sz w:val="24"/>
                <w:szCs w:val="24"/>
                <w:lang w:val="el-GR"/>
              </w:rPr>
              <w:t>1996</w:t>
            </w:r>
          </w:p>
          <w:p w14:paraId="521B8039" w14:textId="549CB199" w:rsidR="00F303C5" w:rsidRPr="00AA6322" w:rsidRDefault="00F303C5" w:rsidP="00924A01">
            <w:pPr>
              <w:spacing w:after="0" w:line="360" w:lineRule="auto"/>
              <w:ind w:right="172"/>
              <w:jc w:val="right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AA6322">
              <w:rPr>
                <w:rFonts w:ascii="Arial" w:eastAsia="Calibri" w:hAnsi="Arial" w:cs="Arial"/>
                <w:sz w:val="24"/>
                <w:szCs w:val="24"/>
                <w:lang w:val="el-GR"/>
              </w:rPr>
              <w:t>33(</w:t>
            </w:r>
            <w:r w:rsidRPr="002656B9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AA6322">
              <w:rPr>
                <w:rFonts w:ascii="Arial" w:eastAsia="Calibri" w:hAnsi="Arial" w:cs="Arial"/>
                <w:sz w:val="24"/>
                <w:szCs w:val="24"/>
                <w:lang w:val="el-GR"/>
              </w:rPr>
              <w:t>)</w:t>
            </w:r>
            <w:r w:rsidR="00924A01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του </w:t>
            </w:r>
            <w:r w:rsidRPr="00AA6322">
              <w:rPr>
                <w:rFonts w:ascii="Arial" w:eastAsia="Calibri" w:hAnsi="Arial" w:cs="Arial"/>
                <w:sz w:val="24"/>
                <w:szCs w:val="24"/>
                <w:lang w:val="el-GR"/>
              </w:rPr>
              <w:t>1998</w:t>
            </w:r>
          </w:p>
          <w:p w14:paraId="0412E407" w14:textId="5D4309C8" w:rsidR="00F303C5" w:rsidRPr="00AA6322" w:rsidRDefault="00F303C5" w:rsidP="00924A01">
            <w:pPr>
              <w:spacing w:after="0" w:line="360" w:lineRule="auto"/>
              <w:ind w:right="172"/>
              <w:jc w:val="right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AA6322">
              <w:rPr>
                <w:rFonts w:ascii="Arial" w:eastAsia="Calibri" w:hAnsi="Arial" w:cs="Arial"/>
                <w:sz w:val="24"/>
                <w:szCs w:val="24"/>
                <w:lang w:val="el-GR"/>
              </w:rPr>
              <w:t>59(</w:t>
            </w:r>
            <w:r w:rsidRPr="002656B9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AA6322">
              <w:rPr>
                <w:rFonts w:ascii="Arial" w:eastAsia="Calibri" w:hAnsi="Arial" w:cs="Arial"/>
                <w:sz w:val="24"/>
                <w:szCs w:val="24"/>
                <w:lang w:val="el-GR"/>
              </w:rPr>
              <w:t>)</w:t>
            </w:r>
            <w:r w:rsidR="00924A01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του </w:t>
            </w:r>
            <w:r w:rsidRPr="00AA6322">
              <w:rPr>
                <w:rFonts w:ascii="Arial" w:eastAsia="Calibri" w:hAnsi="Arial" w:cs="Arial"/>
                <w:sz w:val="24"/>
                <w:szCs w:val="24"/>
                <w:lang w:val="el-GR"/>
              </w:rPr>
              <w:t>2003</w:t>
            </w:r>
          </w:p>
          <w:p w14:paraId="63C2816F" w14:textId="6EAB69CF" w:rsidR="00F303C5" w:rsidRPr="00AA6322" w:rsidRDefault="00F303C5" w:rsidP="00924A01">
            <w:pPr>
              <w:spacing w:after="0" w:line="360" w:lineRule="auto"/>
              <w:ind w:right="172"/>
              <w:jc w:val="right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AA6322">
              <w:rPr>
                <w:rFonts w:ascii="Arial" w:eastAsia="Calibri" w:hAnsi="Arial" w:cs="Arial"/>
                <w:sz w:val="24"/>
                <w:szCs w:val="24"/>
                <w:lang w:val="el-GR"/>
              </w:rPr>
              <w:t>56(</w:t>
            </w:r>
            <w:r w:rsidRPr="002656B9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AA6322">
              <w:rPr>
                <w:rFonts w:ascii="Arial" w:eastAsia="Calibri" w:hAnsi="Arial" w:cs="Arial"/>
                <w:sz w:val="24"/>
                <w:szCs w:val="24"/>
                <w:lang w:val="el-GR"/>
              </w:rPr>
              <w:t>)</w:t>
            </w:r>
            <w:r w:rsidR="00924A01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του </w:t>
            </w:r>
            <w:r w:rsidRPr="00AA6322">
              <w:rPr>
                <w:rFonts w:ascii="Arial" w:eastAsia="Calibri" w:hAnsi="Arial" w:cs="Arial"/>
                <w:sz w:val="24"/>
                <w:szCs w:val="24"/>
                <w:lang w:val="el-GR"/>
              </w:rPr>
              <w:t>2006</w:t>
            </w:r>
          </w:p>
          <w:p w14:paraId="37EC7590" w14:textId="58B11B0F" w:rsidR="00F303C5" w:rsidRPr="00AA6322" w:rsidRDefault="00F303C5" w:rsidP="00924A01">
            <w:pPr>
              <w:spacing w:after="0" w:line="360" w:lineRule="auto"/>
              <w:ind w:right="172"/>
              <w:jc w:val="right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AA6322">
              <w:rPr>
                <w:rFonts w:ascii="Arial" w:eastAsia="Calibri" w:hAnsi="Arial" w:cs="Arial"/>
                <w:sz w:val="24"/>
                <w:szCs w:val="24"/>
                <w:lang w:val="el-GR"/>
              </w:rPr>
              <w:t>119(</w:t>
            </w:r>
            <w:r w:rsidRPr="002656B9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AA6322">
              <w:rPr>
                <w:rFonts w:ascii="Arial" w:eastAsia="Calibri" w:hAnsi="Arial" w:cs="Arial"/>
                <w:sz w:val="24"/>
                <w:szCs w:val="24"/>
                <w:lang w:val="el-GR"/>
              </w:rPr>
              <w:t>)</w:t>
            </w:r>
            <w:r w:rsidR="00924A01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του </w:t>
            </w:r>
            <w:r w:rsidRPr="00AA6322">
              <w:rPr>
                <w:rFonts w:ascii="Arial" w:eastAsia="Calibri" w:hAnsi="Arial" w:cs="Arial"/>
                <w:sz w:val="24"/>
                <w:szCs w:val="24"/>
                <w:lang w:val="el-GR"/>
              </w:rPr>
              <w:t>2007</w:t>
            </w:r>
          </w:p>
          <w:p w14:paraId="0566E0EB" w14:textId="32D562B0" w:rsidR="00F303C5" w:rsidRPr="00AA6322" w:rsidRDefault="00F303C5" w:rsidP="00924A01">
            <w:pPr>
              <w:spacing w:after="0" w:line="360" w:lineRule="auto"/>
              <w:ind w:right="172"/>
              <w:jc w:val="right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AA6322">
              <w:rPr>
                <w:rFonts w:ascii="Arial" w:eastAsia="Calibri" w:hAnsi="Arial" w:cs="Arial"/>
                <w:sz w:val="24"/>
                <w:szCs w:val="24"/>
                <w:lang w:val="el-GR"/>
              </w:rPr>
              <w:t>141(</w:t>
            </w:r>
            <w:r w:rsidRPr="002656B9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AA6322">
              <w:rPr>
                <w:rFonts w:ascii="Arial" w:eastAsia="Calibri" w:hAnsi="Arial" w:cs="Arial"/>
                <w:sz w:val="24"/>
                <w:szCs w:val="24"/>
                <w:lang w:val="el-GR"/>
              </w:rPr>
              <w:t>)</w:t>
            </w:r>
            <w:r w:rsidR="00924A01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του </w:t>
            </w:r>
            <w:r w:rsidRPr="00AA6322">
              <w:rPr>
                <w:rFonts w:ascii="Arial" w:eastAsia="Calibri" w:hAnsi="Arial" w:cs="Arial"/>
                <w:sz w:val="24"/>
                <w:szCs w:val="24"/>
                <w:lang w:val="el-GR"/>
              </w:rPr>
              <w:t>2009</w:t>
            </w:r>
          </w:p>
          <w:p w14:paraId="56CF5569" w14:textId="004339C5" w:rsidR="00F303C5" w:rsidRPr="00AA6322" w:rsidRDefault="00F303C5" w:rsidP="00924A01">
            <w:pPr>
              <w:spacing w:after="0" w:line="360" w:lineRule="auto"/>
              <w:ind w:right="172"/>
              <w:jc w:val="right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AA6322">
              <w:rPr>
                <w:rFonts w:ascii="Arial" w:eastAsia="Calibri" w:hAnsi="Arial" w:cs="Arial"/>
                <w:sz w:val="24"/>
                <w:szCs w:val="24"/>
                <w:lang w:val="el-GR"/>
              </w:rPr>
              <w:t>39(</w:t>
            </w:r>
            <w:r w:rsidRPr="002656B9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AA6322">
              <w:rPr>
                <w:rFonts w:ascii="Arial" w:eastAsia="Calibri" w:hAnsi="Arial" w:cs="Arial"/>
                <w:sz w:val="24"/>
                <w:szCs w:val="24"/>
                <w:lang w:val="el-GR"/>
              </w:rPr>
              <w:t>)</w:t>
            </w:r>
            <w:r w:rsidR="00924A01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του </w:t>
            </w:r>
            <w:r w:rsidRPr="00AA6322">
              <w:rPr>
                <w:rFonts w:ascii="Arial" w:eastAsia="Calibri" w:hAnsi="Arial" w:cs="Arial"/>
                <w:sz w:val="24"/>
                <w:szCs w:val="24"/>
                <w:lang w:val="el-GR"/>
              </w:rPr>
              <w:t>2010</w:t>
            </w:r>
          </w:p>
          <w:p w14:paraId="6B0C8644" w14:textId="15C3CA7C" w:rsidR="00F303C5" w:rsidRPr="00AA6322" w:rsidRDefault="00F303C5" w:rsidP="00924A01">
            <w:pPr>
              <w:spacing w:after="0" w:line="360" w:lineRule="auto"/>
              <w:ind w:right="172"/>
              <w:jc w:val="right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AA6322">
              <w:rPr>
                <w:rFonts w:ascii="Arial" w:eastAsia="Calibri" w:hAnsi="Arial" w:cs="Arial"/>
                <w:sz w:val="24"/>
                <w:szCs w:val="24"/>
                <w:lang w:val="el-GR"/>
              </w:rPr>
              <w:t>68(</w:t>
            </w:r>
            <w:r w:rsidRPr="002656B9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AA6322">
              <w:rPr>
                <w:rFonts w:ascii="Arial" w:eastAsia="Calibri" w:hAnsi="Arial" w:cs="Arial"/>
                <w:sz w:val="24"/>
                <w:szCs w:val="24"/>
                <w:lang w:val="el-GR"/>
              </w:rPr>
              <w:t>)</w:t>
            </w:r>
            <w:r w:rsidR="00924A01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του </w:t>
            </w:r>
            <w:r w:rsidRPr="00AA6322">
              <w:rPr>
                <w:rFonts w:ascii="Arial" w:eastAsia="Calibri" w:hAnsi="Arial" w:cs="Arial"/>
                <w:sz w:val="24"/>
                <w:szCs w:val="24"/>
                <w:lang w:val="el-GR"/>
              </w:rPr>
              <w:t>2012</w:t>
            </w:r>
          </w:p>
          <w:p w14:paraId="5A87D8D6" w14:textId="12017262" w:rsidR="00F303C5" w:rsidRDefault="00F303C5" w:rsidP="00924A01">
            <w:pPr>
              <w:spacing w:after="0" w:line="360" w:lineRule="auto"/>
              <w:ind w:right="172"/>
              <w:jc w:val="right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2656B9">
              <w:rPr>
                <w:rFonts w:ascii="Arial" w:eastAsia="Calibri" w:hAnsi="Arial" w:cs="Arial"/>
                <w:sz w:val="24"/>
                <w:szCs w:val="24"/>
                <w:lang w:val="el-GR"/>
              </w:rPr>
              <w:t>144(I)</w:t>
            </w:r>
            <w:r w:rsidR="00924A01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του </w:t>
            </w:r>
            <w:r w:rsidRPr="002656B9">
              <w:rPr>
                <w:rFonts w:ascii="Arial" w:eastAsia="Calibri" w:hAnsi="Arial" w:cs="Arial"/>
                <w:sz w:val="24"/>
                <w:szCs w:val="24"/>
                <w:lang w:val="el-GR"/>
              </w:rPr>
              <w:t>2018</w:t>
            </w:r>
            <w:r w:rsidR="00924A01">
              <w:rPr>
                <w:rFonts w:ascii="Arial" w:eastAsia="Calibri" w:hAnsi="Arial" w:cs="Arial"/>
                <w:sz w:val="24"/>
                <w:szCs w:val="24"/>
                <w:lang w:val="el-GR"/>
              </w:rPr>
              <w:t>.</w:t>
            </w:r>
          </w:p>
        </w:tc>
        <w:tc>
          <w:tcPr>
            <w:tcW w:w="3725" w:type="pct"/>
            <w:gridSpan w:val="2"/>
          </w:tcPr>
          <w:p w14:paraId="28966695" w14:textId="7924BDAC" w:rsidR="00F303C5" w:rsidRDefault="00F303C5" w:rsidP="007D6B8C">
            <w:pPr>
              <w:spacing w:after="0" w:line="360" w:lineRule="auto"/>
              <w:ind w:left="32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1. Ο παρών Νόμος θα αναφέρεται ως ο </w:t>
            </w:r>
            <w:r w:rsidR="009C59C5">
              <w:rPr>
                <w:rFonts w:ascii="Arial" w:eastAsia="Calibri" w:hAnsi="Arial" w:cs="Arial"/>
                <w:sz w:val="24"/>
                <w:szCs w:val="24"/>
                <w:lang w:val="el-GR"/>
              </w:rPr>
              <w:t>π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ερί Τουρκοκυπριακών Περιουσιών (Διαχείριση και Άλλα Θέματα) (Προσωρινές Διατάξεις) </w:t>
            </w:r>
            <w:r w:rsidR="00924A01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(Τροποποιητικός) 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Νόμος του </w:t>
            </w:r>
            <w:r w:rsidR="00924A01">
              <w:rPr>
                <w:rFonts w:ascii="Arial" w:eastAsia="Calibri" w:hAnsi="Arial" w:cs="Arial"/>
                <w:sz w:val="24"/>
                <w:szCs w:val="24"/>
                <w:lang w:val="el-GR"/>
              </w:rPr>
              <w:t>2022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και θα διαβάζεται μαζί με τους </w:t>
            </w:r>
            <w:r w:rsidR="009C59C5">
              <w:rPr>
                <w:rFonts w:ascii="Arial" w:eastAsia="Calibri" w:hAnsi="Arial" w:cs="Arial"/>
                <w:sz w:val="24"/>
                <w:szCs w:val="24"/>
                <w:lang w:val="el-GR"/>
              </w:rPr>
              <w:t>π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>ερί Τουρκοκυπριακών Περιουσιών (Διαχείριση και Άλλα Θέματα) (Προσωρινές Διατάξεις) Νόμο</w:t>
            </w:r>
            <w:r w:rsidR="00AB3953">
              <w:rPr>
                <w:rFonts w:ascii="Arial" w:eastAsia="Calibri" w:hAnsi="Arial" w:cs="Arial"/>
                <w:sz w:val="24"/>
                <w:szCs w:val="24"/>
                <w:lang w:val="el-GR"/>
              </w:rPr>
              <w:t>υς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του 1991 έως 2018  (που στο εξής θα αναφέρονται ως «ο βασικός νόμος») και ο βασικός νόμος και ο παρών Νόμος θα αναφέρονται μαζί ως ο</w:t>
            </w:r>
            <w:r w:rsidR="00924A01">
              <w:rPr>
                <w:rFonts w:ascii="Arial" w:eastAsia="Calibri" w:hAnsi="Arial" w:cs="Arial"/>
                <w:sz w:val="24"/>
                <w:szCs w:val="24"/>
                <w:lang w:val="el-GR"/>
              </w:rPr>
              <w:t>ι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</w:t>
            </w:r>
            <w:r w:rsidR="00924A01">
              <w:rPr>
                <w:rFonts w:ascii="Arial" w:eastAsia="Calibri" w:hAnsi="Arial" w:cs="Arial"/>
                <w:sz w:val="24"/>
                <w:szCs w:val="24"/>
                <w:lang w:val="el-GR"/>
              </w:rPr>
              <w:t>π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>ερί Τουρκοκυπριακών Περιουσιών (Διαχείριση και Άλλα Θέματα) (Προσωρινές Διατάξεις) Νόμο</w:t>
            </w:r>
            <w:r w:rsidR="00924A01">
              <w:rPr>
                <w:rFonts w:ascii="Arial" w:eastAsia="Calibri" w:hAnsi="Arial" w:cs="Arial"/>
                <w:sz w:val="24"/>
                <w:szCs w:val="24"/>
                <w:lang w:val="el-GR"/>
              </w:rPr>
              <w:t>ι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του 1991</w:t>
            </w:r>
            <w:r w:rsidR="00924A01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έως 2022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>.</w:t>
            </w:r>
          </w:p>
          <w:p w14:paraId="2CEA17A1" w14:textId="77777777" w:rsidR="00F303C5" w:rsidRDefault="00F303C5" w:rsidP="007D6B8C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</w:p>
          <w:p w14:paraId="2B99497D" w14:textId="77777777" w:rsidR="00F303C5" w:rsidRDefault="00F303C5" w:rsidP="007D6B8C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</w:p>
        </w:tc>
      </w:tr>
      <w:tr w:rsidR="00F303C5" w:rsidRPr="00F36C0E" w14:paraId="35F80634" w14:textId="77777777" w:rsidTr="007D6B8C">
        <w:tc>
          <w:tcPr>
            <w:tcW w:w="5000" w:type="pct"/>
            <w:gridSpan w:val="3"/>
          </w:tcPr>
          <w:p w14:paraId="036E351B" w14:textId="77777777" w:rsidR="00F303C5" w:rsidRDefault="00F303C5" w:rsidP="007D6B8C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</w:p>
        </w:tc>
      </w:tr>
      <w:tr w:rsidR="00924A01" w:rsidRPr="00F36C0E" w14:paraId="37F0AE63" w14:textId="77777777" w:rsidTr="00924A01">
        <w:trPr>
          <w:trHeight w:val="180"/>
        </w:trPr>
        <w:tc>
          <w:tcPr>
            <w:tcW w:w="1275" w:type="pct"/>
          </w:tcPr>
          <w:p w14:paraId="2A0CF9CF" w14:textId="77777777" w:rsidR="00924A01" w:rsidRDefault="00924A01" w:rsidP="00924A01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924A01">
              <w:rPr>
                <w:rFonts w:ascii="Arial" w:eastAsia="Calibri" w:hAnsi="Arial" w:cs="Arial"/>
                <w:sz w:val="24"/>
                <w:szCs w:val="24"/>
                <w:lang w:val="el-GR"/>
              </w:rPr>
              <w:t>Τροπ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οποίηση </w:t>
            </w:r>
          </w:p>
          <w:p w14:paraId="4ED8352B" w14:textId="77777777" w:rsidR="00924A01" w:rsidRDefault="00924A01" w:rsidP="00924A01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του άρθρου 7 </w:t>
            </w:r>
          </w:p>
          <w:p w14:paraId="626932C7" w14:textId="77777777" w:rsidR="00F5337C" w:rsidRDefault="00924A01" w:rsidP="007D6B8C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του βασικού </w:t>
            </w:r>
          </w:p>
          <w:p w14:paraId="60C55CE0" w14:textId="5B623A73" w:rsidR="00924A01" w:rsidRPr="00924A01" w:rsidRDefault="00924A01" w:rsidP="007D6B8C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>νόμου.</w:t>
            </w:r>
          </w:p>
        </w:tc>
        <w:tc>
          <w:tcPr>
            <w:tcW w:w="3725" w:type="pct"/>
            <w:gridSpan w:val="2"/>
          </w:tcPr>
          <w:p w14:paraId="3689517A" w14:textId="67E366A5" w:rsidR="00924A01" w:rsidRDefault="00924A01" w:rsidP="00924A01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2.  </w:t>
            </w:r>
            <w:r w:rsidR="00633594">
              <w:rPr>
                <w:rFonts w:ascii="Arial" w:eastAsia="Calibri" w:hAnsi="Arial" w:cs="Arial"/>
                <w:sz w:val="24"/>
                <w:szCs w:val="24"/>
                <w:lang w:val="el-GR"/>
              </w:rPr>
              <w:t>Τ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ο εδάφιο (1) του άρθρου 7 </w:t>
            </w:r>
            <w:r w:rsidR="00633594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του βασικού νόμου τροποποιείται με την αντικατάσταση </w:t>
            </w:r>
            <w:r w:rsidR="00B75D3B" w:rsidRPr="00B75D3B">
              <w:rPr>
                <w:rFonts w:ascii="Arial" w:eastAsia="Calibri" w:hAnsi="Arial" w:cs="Arial"/>
                <w:sz w:val="24"/>
                <w:szCs w:val="24"/>
                <w:lang w:val="el-GR"/>
              </w:rPr>
              <w:t>του σημείου</w:t>
            </w:r>
            <w:r w:rsidR="00B75D3B">
              <w:rPr>
                <w:rFonts w:ascii="Arial" w:eastAsia="Calibri" w:hAnsi="Arial" w:cs="Arial"/>
                <w:b/>
                <w:bCs/>
                <w:sz w:val="24"/>
                <w:szCs w:val="24"/>
                <w:lang w:val="el-GR"/>
              </w:rPr>
              <w:t xml:space="preserve"> </w:t>
            </w:r>
            <w:r w:rsidR="00633594">
              <w:rPr>
                <w:rFonts w:ascii="Arial" w:eastAsia="Calibri" w:hAnsi="Arial" w:cs="Arial"/>
                <w:sz w:val="24"/>
                <w:szCs w:val="24"/>
                <w:lang w:val="el-GR"/>
              </w:rPr>
              <w:t>της τελείας</w:t>
            </w:r>
            <w:r w:rsidR="00AB3953">
              <w:rPr>
                <w:rFonts w:ascii="Arial" w:eastAsia="Calibri" w:hAnsi="Arial" w:cs="Arial"/>
                <w:sz w:val="24"/>
                <w:szCs w:val="24"/>
                <w:lang w:val="el-GR"/>
              </w:rPr>
              <w:t>,</w:t>
            </w:r>
            <w:r w:rsidR="00633594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στο τέλος της υφιστάμενης επιφύλαξης αυτού, με </w:t>
            </w:r>
            <w:r w:rsidR="00B75D3B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το σημείο της </w:t>
            </w:r>
            <w:r w:rsidR="00633594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άνω </w:t>
            </w:r>
            <w:r w:rsidR="005E6F0E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και κάτω </w:t>
            </w:r>
            <w:r w:rsidR="00633594">
              <w:rPr>
                <w:rFonts w:ascii="Arial" w:eastAsia="Calibri" w:hAnsi="Arial" w:cs="Arial"/>
                <w:sz w:val="24"/>
                <w:szCs w:val="24"/>
                <w:lang w:val="el-GR"/>
              </w:rPr>
              <w:t>τελεία</w:t>
            </w:r>
            <w:r w:rsidR="00030DFC">
              <w:rPr>
                <w:rFonts w:ascii="Arial" w:eastAsia="Calibri" w:hAnsi="Arial" w:cs="Arial"/>
                <w:sz w:val="24"/>
                <w:szCs w:val="24"/>
                <w:lang w:val="el-GR"/>
              </w:rPr>
              <w:t>ς</w:t>
            </w:r>
            <w:r w:rsidR="00633594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και την προσθήκη, αμέσως μετά, 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>τ</w:t>
            </w:r>
            <w:r w:rsidR="00CD54F1">
              <w:rPr>
                <w:rFonts w:ascii="Arial" w:eastAsia="Calibri" w:hAnsi="Arial" w:cs="Arial"/>
                <w:sz w:val="24"/>
                <w:szCs w:val="24"/>
                <w:lang w:val="el-GR"/>
              </w:rPr>
              <w:t>ων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ακόλουθ</w:t>
            </w:r>
            <w:r w:rsidR="00CD54F1">
              <w:rPr>
                <w:rFonts w:ascii="Arial" w:eastAsia="Calibri" w:hAnsi="Arial" w:cs="Arial"/>
                <w:sz w:val="24"/>
                <w:szCs w:val="24"/>
                <w:lang w:val="el-GR"/>
              </w:rPr>
              <w:t>ων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νέ</w:t>
            </w:r>
            <w:r w:rsidR="00CD54F1">
              <w:rPr>
                <w:rFonts w:ascii="Arial" w:eastAsia="Calibri" w:hAnsi="Arial" w:cs="Arial"/>
                <w:sz w:val="24"/>
                <w:szCs w:val="24"/>
                <w:lang w:val="el-GR"/>
              </w:rPr>
              <w:t>ων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επιφ</w:t>
            </w:r>
            <w:r w:rsidR="00CD54F1">
              <w:rPr>
                <w:rFonts w:ascii="Arial" w:eastAsia="Calibri" w:hAnsi="Arial" w:cs="Arial"/>
                <w:sz w:val="24"/>
                <w:szCs w:val="24"/>
                <w:lang w:val="el-GR"/>
              </w:rPr>
              <w:t>υλάξεων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>:</w:t>
            </w:r>
          </w:p>
          <w:p w14:paraId="0E88FA22" w14:textId="77777777" w:rsidR="00924A01" w:rsidRDefault="00924A01" w:rsidP="007D6B8C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</w:p>
        </w:tc>
      </w:tr>
      <w:tr w:rsidR="00924A01" w:rsidRPr="00F36C0E" w14:paraId="5040B227" w14:textId="77777777" w:rsidTr="00924A01">
        <w:trPr>
          <w:trHeight w:val="180"/>
        </w:trPr>
        <w:tc>
          <w:tcPr>
            <w:tcW w:w="1275" w:type="pct"/>
          </w:tcPr>
          <w:p w14:paraId="184C9C6E" w14:textId="77777777" w:rsidR="00924A01" w:rsidRPr="00924A01" w:rsidRDefault="00924A01" w:rsidP="00924A01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725" w:type="pct"/>
            <w:gridSpan w:val="2"/>
          </w:tcPr>
          <w:p w14:paraId="4E19D657" w14:textId="77777777" w:rsidR="00924A01" w:rsidRDefault="00924A01" w:rsidP="00924A01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</w:p>
        </w:tc>
      </w:tr>
      <w:tr w:rsidR="00764409" w:rsidRPr="00F36C0E" w14:paraId="6E6F8A06" w14:textId="77777777" w:rsidTr="00764409">
        <w:trPr>
          <w:trHeight w:val="180"/>
        </w:trPr>
        <w:tc>
          <w:tcPr>
            <w:tcW w:w="1275" w:type="pct"/>
          </w:tcPr>
          <w:p w14:paraId="26B48FFF" w14:textId="77777777" w:rsidR="00764409" w:rsidRPr="00924A01" w:rsidRDefault="00764409" w:rsidP="00924A01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065" w:type="pct"/>
          </w:tcPr>
          <w:p w14:paraId="0EE16C0C" w14:textId="77777777" w:rsidR="00764409" w:rsidRDefault="00764409" w:rsidP="00924A01">
            <w:pPr>
              <w:tabs>
                <w:tab w:val="left" w:pos="463"/>
              </w:tabs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2660" w:type="pct"/>
          </w:tcPr>
          <w:p w14:paraId="7804E26E" w14:textId="0B2867CA" w:rsidR="00764409" w:rsidRDefault="00764409" w:rsidP="00924A01">
            <w:pPr>
              <w:tabs>
                <w:tab w:val="left" w:pos="463"/>
              </w:tabs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ab/>
              <w:t>«Νοείται περαιτέρω ότι, ανεξαρτήτως των διατάξεων του παρόντος Νόμου</w:t>
            </w:r>
            <w:r w:rsidR="0085657F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και των δυνάμει αυτού εκδιδόμενων Κανονισμών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ο Κηδεμόνας δύναται να παραχωρήσει στον κάτοχο εγγράφου παραχώρησης τουρκοκυπριακής περιουσίας για σκοπούς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lastRenderedPageBreak/>
              <w:t>αυτοστέγασης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>, δικαίωμα επέκτασης της χρήσης του ακινήτου και για σκοπούς επαγγελματικής στέγης</w:t>
            </w:r>
            <w:r w:rsidR="0085657F">
              <w:rPr>
                <w:rFonts w:ascii="Arial" w:eastAsia="Calibri" w:hAnsi="Arial" w:cs="Arial"/>
                <w:sz w:val="24"/>
                <w:szCs w:val="24"/>
                <w:lang w:val="el-GR"/>
              </w:rPr>
              <w:t>:</w:t>
            </w:r>
          </w:p>
        </w:tc>
      </w:tr>
      <w:tr w:rsidR="00764409" w:rsidRPr="00F36C0E" w14:paraId="168A4DD9" w14:textId="77777777" w:rsidTr="00764409">
        <w:trPr>
          <w:trHeight w:val="180"/>
        </w:trPr>
        <w:tc>
          <w:tcPr>
            <w:tcW w:w="1275" w:type="pct"/>
          </w:tcPr>
          <w:p w14:paraId="71A127B1" w14:textId="77777777" w:rsidR="00764409" w:rsidRPr="00924A01" w:rsidRDefault="00764409" w:rsidP="00924A01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065" w:type="pct"/>
          </w:tcPr>
          <w:p w14:paraId="4E7CB300" w14:textId="77777777" w:rsidR="00764409" w:rsidRDefault="00764409" w:rsidP="00924A01">
            <w:pPr>
              <w:tabs>
                <w:tab w:val="left" w:pos="463"/>
              </w:tabs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2660" w:type="pct"/>
          </w:tcPr>
          <w:p w14:paraId="20EBF107" w14:textId="77777777" w:rsidR="00764409" w:rsidRDefault="00764409" w:rsidP="00924A01">
            <w:pPr>
              <w:tabs>
                <w:tab w:val="left" w:pos="463"/>
              </w:tabs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</w:p>
        </w:tc>
      </w:tr>
      <w:tr w:rsidR="00111C9B" w:rsidRPr="00F36C0E" w14:paraId="6D85C82C" w14:textId="77777777" w:rsidTr="00764409">
        <w:trPr>
          <w:trHeight w:val="180"/>
        </w:trPr>
        <w:tc>
          <w:tcPr>
            <w:tcW w:w="1275" w:type="pct"/>
          </w:tcPr>
          <w:p w14:paraId="104373EB" w14:textId="77777777" w:rsidR="00111C9B" w:rsidRPr="00924A01" w:rsidRDefault="00111C9B" w:rsidP="00111C9B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065" w:type="pct"/>
          </w:tcPr>
          <w:p w14:paraId="6A5B3A88" w14:textId="3E3A4B94" w:rsidR="00111C9B" w:rsidRDefault="00111C9B" w:rsidP="00111C9B">
            <w:pPr>
              <w:tabs>
                <w:tab w:val="left" w:pos="284"/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5D723BF7" w14:textId="02734C59" w:rsidR="00D14659" w:rsidRDefault="00D14659" w:rsidP="00111C9B">
            <w:pPr>
              <w:tabs>
                <w:tab w:val="left" w:pos="284"/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1C44AF1A" w14:textId="77777777" w:rsidR="00D14659" w:rsidRDefault="00D14659" w:rsidP="00111C9B">
            <w:pPr>
              <w:tabs>
                <w:tab w:val="left" w:pos="284"/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9D5739A" w14:textId="5EE70B6C" w:rsidR="00111C9B" w:rsidRDefault="00111C9B" w:rsidP="00111C9B">
            <w:pPr>
              <w:tabs>
                <w:tab w:val="left" w:pos="284"/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60AE1389" w14:textId="11305ECA" w:rsidR="00642C80" w:rsidRDefault="00642C80" w:rsidP="00111C9B">
            <w:pPr>
              <w:tabs>
                <w:tab w:val="left" w:pos="284"/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5BFD06C5" w14:textId="77777777" w:rsidR="00111C9B" w:rsidRPr="00111C9B" w:rsidRDefault="00111C9B" w:rsidP="00111C9B">
            <w:pPr>
              <w:spacing w:after="0" w:line="360" w:lineRule="auto"/>
              <w:ind w:right="7"/>
              <w:jc w:val="right"/>
              <w:rPr>
                <w:rFonts w:ascii="Arial" w:eastAsia="Calibri" w:hAnsi="Arial" w:cs="Times New Roman"/>
                <w:sz w:val="24"/>
                <w:szCs w:val="24"/>
                <w:lang w:val="el-GR"/>
              </w:rPr>
            </w:pPr>
            <w:r w:rsidRPr="00111C9B">
              <w:rPr>
                <w:rFonts w:ascii="Arial" w:eastAsia="Calibri" w:hAnsi="Arial" w:cs="Times New Roman"/>
                <w:sz w:val="24"/>
                <w:szCs w:val="24"/>
                <w:lang w:val="el-GR"/>
              </w:rPr>
              <w:t>90 του 1972</w:t>
            </w:r>
          </w:p>
          <w:p w14:paraId="14F9A011" w14:textId="77777777" w:rsidR="00111C9B" w:rsidRPr="00111C9B" w:rsidRDefault="00111C9B" w:rsidP="00111C9B">
            <w:pPr>
              <w:spacing w:after="0" w:line="360" w:lineRule="auto"/>
              <w:ind w:right="7"/>
              <w:jc w:val="right"/>
              <w:rPr>
                <w:rFonts w:ascii="Arial" w:eastAsia="Calibri" w:hAnsi="Arial" w:cs="Times New Roman"/>
                <w:sz w:val="24"/>
                <w:szCs w:val="24"/>
                <w:lang w:val="el-GR"/>
              </w:rPr>
            </w:pPr>
            <w:r w:rsidRPr="00111C9B">
              <w:rPr>
                <w:rFonts w:ascii="Arial" w:eastAsia="Calibri" w:hAnsi="Arial" w:cs="Times New Roman"/>
                <w:sz w:val="24"/>
                <w:szCs w:val="24"/>
                <w:lang w:val="el-GR"/>
              </w:rPr>
              <w:t>56 του 1982</w:t>
            </w:r>
          </w:p>
          <w:p w14:paraId="477E6040" w14:textId="77777777" w:rsidR="00111C9B" w:rsidRPr="00111C9B" w:rsidRDefault="00111C9B" w:rsidP="00111C9B">
            <w:pPr>
              <w:spacing w:after="0" w:line="360" w:lineRule="auto"/>
              <w:ind w:right="7"/>
              <w:jc w:val="right"/>
              <w:rPr>
                <w:rFonts w:ascii="Arial" w:eastAsia="Calibri" w:hAnsi="Arial" w:cs="Times New Roman"/>
                <w:sz w:val="24"/>
                <w:szCs w:val="24"/>
                <w:lang w:val="el-GR"/>
              </w:rPr>
            </w:pPr>
            <w:r w:rsidRPr="00111C9B">
              <w:rPr>
                <w:rFonts w:ascii="Arial" w:eastAsia="Calibri" w:hAnsi="Arial" w:cs="Times New Roman"/>
                <w:sz w:val="24"/>
                <w:szCs w:val="24"/>
                <w:lang w:val="el-GR"/>
              </w:rPr>
              <w:t>7 του 1990</w:t>
            </w:r>
          </w:p>
          <w:p w14:paraId="563F5A4E" w14:textId="77777777" w:rsidR="00111C9B" w:rsidRPr="00111C9B" w:rsidRDefault="00111C9B" w:rsidP="00111C9B">
            <w:pPr>
              <w:spacing w:after="0" w:line="360" w:lineRule="auto"/>
              <w:ind w:right="7"/>
              <w:jc w:val="right"/>
              <w:rPr>
                <w:rFonts w:ascii="Arial" w:eastAsia="Calibri" w:hAnsi="Arial" w:cs="Times New Roman"/>
                <w:sz w:val="24"/>
                <w:szCs w:val="24"/>
                <w:lang w:val="el-GR"/>
              </w:rPr>
            </w:pPr>
            <w:r w:rsidRPr="00111C9B">
              <w:rPr>
                <w:rFonts w:ascii="Arial" w:eastAsia="Calibri" w:hAnsi="Arial" w:cs="Times New Roman"/>
                <w:sz w:val="24"/>
                <w:szCs w:val="24"/>
                <w:lang w:val="el-GR"/>
              </w:rPr>
              <w:t>28 του 1991</w:t>
            </w:r>
          </w:p>
          <w:p w14:paraId="5778411E" w14:textId="77777777" w:rsidR="00111C9B" w:rsidRPr="00111C9B" w:rsidRDefault="00111C9B" w:rsidP="00111C9B">
            <w:pPr>
              <w:spacing w:after="0" w:line="360" w:lineRule="auto"/>
              <w:ind w:right="7"/>
              <w:jc w:val="right"/>
              <w:rPr>
                <w:rFonts w:ascii="Arial" w:eastAsia="Calibri" w:hAnsi="Arial" w:cs="Times New Roman"/>
                <w:sz w:val="24"/>
                <w:szCs w:val="24"/>
                <w:lang w:val="el-GR"/>
              </w:rPr>
            </w:pPr>
            <w:r w:rsidRPr="00111C9B">
              <w:rPr>
                <w:rFonts w:ascii="Arial" w:eastAsia="Calibri" w:hAnsi="Arial" w:cs="Times New Roman"/>
                <w:sz w:val="24"/>
                <w:szCs w:val="24"/>
                <w:lang w:val="el-GR"/>
              </w:rPr>
              <w:t>91(Ι) του 1992</w:t>
            </w:r>
          </w:p>
          <w:p w14:paraId="3B67137C" w14:textId="77777777" w:rsidR="00111C9B" w:rsidRPr="00111C9B" w:rsidRDefault="00111C9B" w:rsidP="00111C9B">
            <w:pPr>
              <w:spacing w:after="0" w:line="360" w:lineRule="auto"/>
              <w:ind w:right="7"/>
              <w:jc w:val="right"/>
              <w:rPr>
                <w:rFonts w:ascii="Arial" w:eastAsia="Calibri" w:hAnsi="Arial" w:cs="Times New Roman"/>
                <w:sz w:val="24"/>
                <w:szCs w:val="24"/>
                <w:lang w:val="el-GR"/>
              </w:rPr>
            </w:pPr>
            <w:r w:rsidRPr="00111C9B">
              <w:rPr>
                <w:rFonts w:ascii="Arial" w:eastAsia="Calibri" w:hAnsi="Arial" w:cs="Times New Roman"/>
                <w:sz w:val="24"/>
                <w:szCs w:val="24"/>
                <w:lang w:val="el-GR"/>
              </w:rPr>
              <w:t>55(Ι) του 1993</w:t>
            </w:r>
          </w:p>
          <w:p w14:paraId="7C6351FC" w14:textId="77777777" w:rsidR="00111C9B" w:rsidRPr="00111C9B" w:rsidRDefault="00111C9B" w:rsidP="00111C9B">
            <w:pPr>
              <w:spacing w:after="0" w:line="360" w:lineRule="auto"/>
              <w:ind w:right="7"/>
              <w:jc w:val="right"/>
              <w:rPr>
                <w:rFonts w:ascii="Arial" w:eastAsia="Calibri" w:hAnsi="Arial" w:cs="Times New Roman"/>
                <w:sz w:val="24"/>
                <w:szCs w:val="24"/>
                <w:lang w:val="el-GR"/>
              </w:rPr>
            </w:pPr>
            <w:r w:rsidRPr="00111C9B">
              <w:rPr>
                <w:rFonts w:ascii="Arial" w:eastAsia="Calibri" w:hAnsi="Arial" w:cs="Times New Roman"/>
                <w:sz w:val="24"/>
                <w:szCs w:val="24"/>
                <w:lang w:val="el-GR"/>
              </w:rPr>
              <w:t>72(Ι) του 1998</w:t>
            </w:r>
          </w:p>
          <w:p w14:paraId="094D3DDE" w14:textId="77777777" w:rsidR="00111C9B" w:rsidRPr="00111C9B" w:rsidRDefault="00111C9B" w:rsidP="00111C9B">
            <w:pPr>
              <w:spacing w:after="0" w:line="360" w:lineRule="auto"/>
              <w:ind w:right="7"/>
              <w:jc w:val="right"/>
              <w:rPr>
                <w:rFonts w:ascii="Arial" w:eastAsia="Calibri" w:hAnsi="Arial" w:cs="Times New Roman"/>
                <w:sz w:val="24"/>
                <w:szCs w:val="24"/>
                <w:lang w:val="el-GR"/>
              </w:rPr>
            </w:pPr>
            <w:r w:rsidRPr="00111C9B">
              <w:rPr>
                <w:rFonts w:ascii="Arial" w:eastAsia="Calibri" w:hAnsi="Arial" w:cs="Times New Roman"/>
                <w:sz w:val="24"/>
                <w:szCs w:val="24"/>
                <w:lang w:val="el-GR"/>
              </w:rPr>
              <w:t>59(Ι) του 1999</w:t>
            </w:r>
          </w:p>
          <w:p w14:paraId="734B10F0" w14:textId="77777777" w:rsidR="00111C9B" w:rsidRPr="00111C9B" w:rsidRDefault="00111C9B" w:rsidP="00111C9B">
            <w:pPr>
              <w:spacing w:after="0" w:line="360" w:lineRule="auto"/>
              <w:ind w:right="7"/>
              <w:jc w:val="right"/>
              <w:rPr>
                <w:rFonts w:ascii="Arial" w:eastAsia="Calibri" w:hAnsi="Arial" w:cs="Times New Roman"/>
                <w:sz w:val="24"/>
                <w:szCs w:val="24"/>
                <w:lang w:val="el-GR"/>
              </w:rPr>
            </w:pPr>
            <w:r w:rsidRPr="00111C9B">
              <w:rPr>
                <w:rFonts w:ascii="Arial" w:eastAsia="Calibri" w:hAnsi="Arial" w:cs="Times New Roman"/>
                <w:sz w:val="24"/>
                <w:szCs w:val="24"/>
                <w:lang w:val="el-GR"/>
              </w:rPr>
              <w:t>142(Ι) του 1999</w:t>
            </w:r>
          </w:p>
          <w:p w14:paraId="21D5B63C" w14:textId="77777777" w:rsidR="00111C9B" w:rsidRPr="00111C9B" w:rsidRDefault="00111C9B" w:rsidP="00111C9B">
            <w:pPr>
              <w:spacing w:after="0" w:line="360" w:lineRule="auto"/>
              <w:ind w:right="7"/>
              <w:jc w:val="right"/>
              <w:rPr>
                <w:rFonts w:ascii="Arial" w:eastAsia="Calibri" w:hAnsi="Arial" w:cs="Times New Roman"/>
                <w:sz w:val="24"/>
                <w:szCs w:val="24"/>
                <w:lang w:val="el-GR"/>
              </w:rPr>
            </w:pPr>
            <w:r w:rsidRPr="00111C9B">
              <w:rPr>
                <w:rFonts w:ascii="Arial" w:eastAsia="Calibri" w:hAnsi="Arial" w:cs="Times New Roman"/>
                <w:sz w:val="24"/>
                <w:szCs w:val="24"/>
                <w:lang w:val="el-GR"/>
              </w:rPr>
              <w:t>241(Ι) του 2002</w:t>
            </w:r>
          </w:p>
          <w:p w14:paraId="1EBCD6C5" w14:textId="77777777" w:rsidR="00111C9B" w:rsidRPr="00111C9B" w:rsidRDefault="00111C9B" w:rsidP="00111C9B">
            <w:pPr>
              <w:spacing w:after="0" w:line="360" w:lineRule="auto"/>
              <w:ind w:right="7"/>
              <w:jc w:val="right"/>
              <w:rPr>
                <w:rFonts w:ascii="Arial" w:eastAsia="Calibri" w:hAnsi="Arial" w:cs="Times New Roman"/>
                <w:sz w:val="24"/>
                <w:szCs w:val="24"/>
                <w:lang w:val="el-GR"/>
              </w:rPr>
            </w:pPr>
            <w:r w:rsidRPr="00111C9B">
              <w:rPr>
                <w:rFonts w:ascii="Arial" w:eastAsia="Calibri" w:hAnsi="Arial" w:cs="Times New Roman"/>
                <w:sz w:val="24"/>
                <w:szCs w:val="24"/>
                <w:lang w:val="el-GR"/>
              </w:rPr>
              <w:t>29(Ι) του 2005</w:t>
            </w:r>
          </w:p>
          <w:p w14:paraId="4D87F52B" w14:textId="77777777" w:rsidR="00111C9B" w:rsidRPr="00111C9B" w:rsidRDefault="00111C9B" w:rsidP="00111C9B">
            <w:pPr>
              <w:spacing w:after="0" w:line="360" w:lineRule="auto"/>
              <w:ind w:right="7"/>
              <w:jc w:val="right"/>
              <w:rPr>
                <w:rFonts w:ascii="Arial" w:eastAsia="Calibri" w:hAnsi="Arial" w:cs="Times New Roman"/>
                <w:sz w:val="24"/>
                <w:szCs w:val="24"/>
                <w:lang w:val="el-GR"/>
              </w:rPr>
            </w:pPr>
            <w:r w:rsidRPr="00111C9B">
              <w:rPr>
                <w:rFonts w:ascii="Arial" w:eastAsia="Calibri" w:hAnsi="Arial" w:cs="Times New Roman"/>
                <w:sz w:val="24"/>
                <w:szCs w:val="24"/>
                <w:lang w:val="el-GR"/>
              </w:rPr>
              <w:t>135(Ι) του 2006</w:t>
            </w:r>
          </w:p>
          <w:p w14:paraId="73D555E6" w14:textId="77777777" w:rsidR="00111C9B" w:rsidRPr="00111C9B" w:rsidRDefault="00111C9B" w:rsidP="00111C9B">
            <w:pPr>
              <w:spacing w:after="0" w:line="360" w:lineRule="auto"/>
              <w:ind w:right="7"/>
              <w:jc w:val="right"/>
              <w:rPr>
                <w:rFonts w:ascii="Arial" w:eastAsia="Calibri" w:hAnsi="Arial" w:cs="Times New Roman"/>
                <w:sz w:val="24"/>
                <w:szCs w:val="24"/>
                <w:lang w:val="el-GR"/>
              </w:rPr>
            </w:pPr>
            <w:r w:rsidRPr="00111C9B">
              <w:rPr>
                <w:rFonts w:ascii="Arial" w:eastAsia="Calibri" w:hAnsi="Arial" w:cs="Times New Roman"/>
                <w:sz w:val="24"/>
                <w:szCs w:val="24"/>
                <w:lang w:val="el-GR"/>
              </w:rPr>
              <w:t>11(Ι) του 2007</w:t>
            </w:r>
          </w:p>
          <w:p w14:paraId="5A4D4C3E" w14:textId="77777777" w:rsidR="00111C9B" w:rsidRPr="00111C9B" w:rsidRDefault="00111C9B" w:rsidP="00111C9B">
            <w:pPr>
              <w:spacing w:after="0" w:line="360" w:lineRule="auto"/>
              <w:ind w:right="7"/>
              <w:jc w:val="right"/>
              <w:rPr>
                <w:rFonts w:ascii="Arial" w:eastAsia="Calibri" w:hAnsi="Arial" w:cs="Times New Roman"/>
                <w:sz w:val="24"/>
                <w:szCs w:val="24"/>
                <w:lang w:val="el-GR"/>
              </w:rPr>
            </w:pPr>
            <w:r w:rsidRPr="00111C9B">
              <w:rPr>
                <w:rFonts w:ascii="Arial" w:eastAsia="Calibri" w:hAnsi="Arial" w:cs="Times New Roman"/>
                <w:sz w:val="24"/>
                <w:szCs w:val="24"/>
                <w:lang w:val="el-GR"/>
              </w:rPr>
              <w:t>46(Ι) του 2011</w:t>
            </w:r>
          </w:p>
          <w:p w14:paraId="6272D1BE" w14:textId="77777777" w:rsidR="00111C9B" w:rsidRPr="00111C9B" w:rsidRDefault="00111C9B" w:rsidP="00111C9B">
            <w:pPr>
              <w:spacing w:after="0" w:line="360" w:lineRule="auto"/>
              <w:ind w:right="7"/>
              <w:jc w:val="right"/>
              <w:rPr>
                <w:rFonts w:ascii="Arial" w:eastAsia="Calibri" w:hAnsi="Arial" w:cs="Times New Roman"/>
                <w:sz w:val="24"/>
                <w:szCs w:val="24"/>
                <w:lang w:val="el-GR"/>
              </w:rPr>
            </w:pPr>
            <w:r w:rsidRPr="00111C9B">
              <w:rPr>
                <w:rFonts w:ascii="Arial" w:eastAsia="Calibri" w:hAnsi="Arial" w:cs="Times New Roman"/>
                <w:sz w:val="24"/>
                <w:szCs w:val="24"/>
                <w:lang w:val="el-GR"/>
              </w:rPr>
              <w:t>76(Ι) του 2011</w:t>
            </w:r>
          </w:p>
          <w:p w14:paraId="69E56373" w14:textId="77777777" w:rsidR="00111C9B" w:rsidRPr="00111C9B" w:rsidRDefault="00111C9B" w:rsidP="00111C9B">
            <w:pPr>
              <w:spacing w:after="0" w:line="360" w:lineRule="auto"/>
              <w:ind w:right="7"/>
              <w:jc w:val="right"/>
              <w:rPr>
                <w:rFonts w:ascii="Arial" w:eastAsia="Calibri" w:hAnsi="Arial" w:cs="Times New Roman"/>
                <w:sz w:val="24"/>
                <w:szCs w:val="24"/>
                <w:lang w:val="el-GR"/>
              </w:rPr>
            </w:pPr>
            <w:r w:rsidRPr="00111C9B">
              <w:rPr>
                <w:rFonts w:ascii="Arial" w:eastAsia="Calibri" w:hAnsi="Arial" w:cs="Times New Roman"/>
                <w:sz w:val="24"/>
                <w:szCs w:val="24"/>
                <w:lang w:val="el-GR"/>
              </w:rPr>
              <w:t>130(Ι) του 2011</w:t>
            </w:r>
          </w:p>
          <w:p w14:paraId="20253588" w14:textId="77777777" w:rsidR="00111C9B" w:rsidRPr="00111C9B" w:rsidRDefault="00111C9B" w:rsidP="00111C9B">
            <w:pPr>
              <w:spacing w:after="0" w:line="360" w:lineRule="auto"/>
              <w:ind w:right="7"/>
              <w:jc w:val="right"/>
              <w:rPr>
                <w:rFonts w:ascii="Arial" w:eastAsia="Calibri" w:hAnsi="Arial" w:cs="Times New Roman"/>
                <w:sz w:val="24"/>
                <w:szCs w:val="24"/>
                <w:lang w:val="el-GR"/>
              </w:rPr>
            </w:pPr>
            <w:r w:rsidRPr="00111C9B">
              <w:rPr>
                <w:rFonts w:ascii="Arial" w:eastAsia="Calibri" w:hAnsi="Arial" w:cs="Times New Roman"/>
                <w:sz w:val="24"/>
                <w:szCs w:val="24"/>
                <w:lang w:val="el-GR"/>
              </w:rPr>
              <w:t>164(Ι) του 2011</w:t>
            </w:r>
          </w:p>
          <w:p w14:paraId="4E835475" w14:textId="77777777" w:rsidR="00111C9B" w:rsidRPr="00111C9B" w:rsidRDefault="00111C9B" w:rsidP="00111C9B">
            <w:pPr>
              <w:spacing w:after="0" w:line="360" w:lineRule="auto"/>
              <w:ind w:right="7"/>
              <w:jc w:val="right"/>
              <w:rPr>
                <w:rFonts w:ascii="Arial" w:eastAsia="Calibri" w:hAnsi="Arial" w:cs="Times New Roman"/>
                <w:sz w:val="24"/>
                <w:szCs w:val="24"/>
                <w:lang w:val="el-GR"/>
              </w:rPr>
            </w:pPr>
            <w:r w:rsidRPr="00111C9B">
              <w:rPr>
                <w:rFonts w:ascii="Arial" w:eastAsia="Calibri" w:hAnsi="Arial" w:cs="Times New Roman"/>
                <w:sz w:val="24"/>
                <w:szCs w:val="24"/>
                <w:lang w:val="el-GR"/>
              </w:rPr>
              <w:t>33(Ι) του 2012</w:t>
            </w:r>
          </w:p>
          <w:p w14:paraId="1F4BF33C" w14:textId="77777777" w:rsidR="00111C9B" w:rsidRPr="00111C9B" w:rsidRDefault="00111C9B" w:rsidP="00111C9B">
            <w:pPr>
              <w:spacing w:after="0" w:line="360" w:lineRule="auto"/>
              <w:ind w:right="7"/>
              <w:jc w:val="right"/>
              <w:rPr>
                <w:rFonts w:ascii="Arial" w:eastAsia="Calibri" w:hAnsi="Arial" w:cs="Times New Roman"/>
                <w:sz w:val="24"/>
                <w:szCs w:val="24"/>
                <w:lang w:val="el-GR"/>
              </w:rPr>
            </w:pPr>
            <w:r w:rsidRPr="00111C9B">
              <w:rPr>
                <w:rFonts w:ascii="Arial" w:eastAsia="Calibri" w:hAnsi="Arial" w:cs="Times New Roman"/>
                <w:sz w:val="24"/>
                <w:szCs w:val="24"/>
                <w:lang w:val="el-GR"/>
              </w:rPr>
              <w:t>110(Ι) του 2012</w:t>
            </w:r>
          </w:p>
          <w:p w14:paraId="3FBEF966" w14:textId="77777777" w:rsidR="00111C9B" w:rsidRPr="00111C9B" w:rsidRDefault="00111C9B" w:rsidP="00111C9B">
            <w:pPr>
              <w:spacing w:after="0" w:line="360" w:lineRule="auto"/>
              <w:ind w:right="7"/>
              <w:jc w:val="right"/>
              <w:rPr>
                <w:rFonts w:ascii="Arial" w:eastAsia="Calibri" w:hAnsi="Arial" w:cs="Times New Roman"/>
                <w:sz w:val="24"/>
                <w:szCs w:val="24"/>
                <w:lang w:val="el-GR"/>
              </w:rPr>
            </w:pPr>
            <w:r w:rsidRPr="00111C9B">
              <w:rPr>
                <w:rFonts w:ascii="Arial" w:eastAsia="Calibri" w:hAnsi="Arial" w:cs="Times New Roman"/>
                <w:sz w:val="24"/>
                <w:szCs w:val="24"/>
                <w:lang w:val="el-GR"/>
              </w:rPr>
              <w:t>150(Ι) του 2012</w:t>
            </w:r>
          </w:p>
          <w:p w14:paraId="1C72852A" w14:textId="77777777" w:rsidR="00111C9B" w:rsidRPr="00111C9B" w:rsidRDefault="00111C9B" w:rsidP="00111C9B">
            <w:pPr>
              <w:spacing w:after="0" w:line="360" w:lineRule="auto"/>
              <w:ind w:right="7"/>
              <w:jc w:val="right"/>
              <w:rPr>
                <w:rFonts w:ascii="Arial" w:eastAsia="Calibri" w:hAnsi="Arial" w:cs="Times New Roman"/>
                <w:sz w:val="24"/>
                <w:szCs w:val="24"/>
                <w:lang w:val="el-GR"/>
              </w:rPr>
            </w:pPr>
            <w:r w:rsidRPr="00111C9B">
              <w:rPr>
                <w:rFonts w:ascii="Arial" w:eastAsia="Calibri" w:hAnsi="Arial" w:cs="Times New Roman"/>
                <w:sz w:val="24"/>
                <w:szCs w:val="24"/>
                <w:lang w:val="el-GR"/>
              </w:rPr>
              <w:t>20(Ι) του 2013</w:t>
            </w:r>
          </w:p>
          <w:p w14:paraId="706B5E31" w14:textId="77777777" w:rsidR="00111C9B" w:rsidRPr="00111C9B" w:rsidRDefault="00111C9B" w:rsidP="00111C9B">
            <w:pPr>
              <w:spacing w:after="0" w:line="360" w:lineRule="auto"/>
              <w:ind w:right="7"/>
              <w:jc w:val="right"/>
              <w:rPr>
                <w:rFonts w:ascii="Arial" w:eastAsia="Calibri" w:hAnsi="Arial" w:cs="Times New Roman"/>
                <w:sz w:val="24"/>
                <w:szCs w:val="24"/>
                <w:lang w:val="el-GR"/>
              </w:rPr>
            </w:pPr>
            <w:r w:rsidRPr="00111C9B">
              <w:rPr>
                <w:rFonts w:ascii="Arial" w:eastAsia="Calibri" w:hAnsi="Arial" w:cs="Times New Roman"/>
                <w:sz w:val="24"/>
                <w:szCs w:val="24"/>
                <w:lang w:val="el-GR"/>
              </w:rPr>
              <w:t>65(Ι) του 2013</w:t>
            </w:r>
          </w:p>
          <w:p w14:paraId="62097802" w14:textId="77777777" w:rsidR="00111C9B" w:rsidRPr="00111C9B" w:rsidRDefault="00111C9B" w:rsidP="00111C9B">
            <w:pPr>
              <w:spacing w:after="0" w:line="360" w:lineRule="auto"/>
              <w:ind w:right="7"/>
              <w:jc w:val="right"/>
              <w:rPr>
                <w:rFonts w:ascii="Arial" w:eastAsia="Calibri" w:hAnsi="Arial" w:cs="Times New Roman"/>
                <w:sz w:val="24"/>
                <w:szCs w:val="24"/>
                <w:lang w:val="el-GR"/>
              </w:rPr>
            </w:pPr>
            <w:r w:rsidRPr="00111C9B">
              <w:rPr>
                <w:rFonts w:ascii="Arial" w:eastAsia="Calibri" w:hAnsi="Arial" w:cs="Times New Roman"/>
                <w:sz w:val="24"/>
                <w:szCs w:val="24"/>
                <w:lang w:val="el-GR"/>
              </w:rPr>
              <w:t>120(Ι) του 2014</w:t>
            </w:r>
          </w:p>
          <w:p w14:paraId="204DC875" w14:textId="77777777" w:rsidR="00111C9B" w:rsidRPr="00111C9B" w:rsidRDefault="00111C9B" w:rsidP="00111C9B">
            <w:pPr>
              <w:spacing w:after="0" w:line="360" w:lineRule="auto"/>
              <w:ind w:right="7"/>
              <w:jc w:val="right"/>
              <w:rPr>
                <w:rFonts w:ascii="Arial" w:eastAsia="Calibri" w:hAnsi="Arial" w:cs="Times New Roman"/>
                <w:sz w:val="24"/>
                <w:szCs w:val="24"/>
                <w:lang w:val="el-GR"/>
              </w:rPr>
            </w:pPr>
            <w:r w:rsidRPr="00111C9B">
              <w:rPr>
                <w:rFonts w:ascii="Arial" w:eastAsia="Calibri" w:hAnsi="Arial" w:cs="Times New Roman"/>
                <w:sz w:val="24"/>
                <w:szCs w:val="24"/>
                <w:lang w:val="el-GR"/>
              </w:rPr>
              <w:t>39(Ι) του 2015</w:t>
            </w:r>
          </w:p>
          <w:p w14:paraId="63100146" w14:textId="77777777" w:rsidR="00111C9B" w:rsidRPr="00111C9B" w:rsidRDefault="00111C9B" w:rsidP="00111C9B">
            <w:pPr>
              <w:spacing w:after="0" w:line="360" w:lineRule="auto"/>
              <w:ind w:right="7"/>
              <w:jc w:val="right"/>
              <w:rPr>
                <w:rFonts w:ascii="Arial" w:eastAsia="Calibri" w:hAnsi="Arial" w:cs="Times New Roman"/>
                <w:sz w:val="24"/>
                <w:szCs w:val="24"/>
                <w:lang w:val="el-GR"/>
              </w:rPr>
            </w:pPr>
            <w:r w:rsidRPr="00111C9B">
              <w:rPr>
                <w:rFonts w:ascii="Arial" w:eastAsia="Calibri" w:hAnsi="Arial" w:cs="Times New Roman"/>
                <w:sz w:val="24"/>
                <w:szCs w:val="24"/>
                <w:lang w:val="el-GR"/>
              </w:rPr>
              <w:lastRenderedPageBreak/>
              <w:t>134(Ι) του 2015</w:t>
            </w:r>
          </w:p>
          <w:p w14:paraId="780DD349" w14:textId="77777777" w:rsidR="00111C9B" w:rsidRPr="00111C9B" w:rsidRDefault="00111C9B" w:rsidP="00111C9B">
            <w:pPr>
              <w:spacing w:after="0" w:line="360" w:lineRule="auto"/>
              <w:ind w:right="7"/>
              <w:jc w:val="right"/>
              <w:rPr>
                <w:rFonts w:ascii="Arial" w:eastAsia="Calibri" w:hAnsi="Arial" w:cs="Times New Roman"/>
                <w:sz w:val="24"/>
                <w:szCs w:val="24"/>
                <w:lang w:val="el-GR"/>
              </w:rPr>
            </w:pPr>
            <w:r w:rsidRPr="00111C9B">
              <w:rPr>
                <w:rFonts w:ascii="Arial" w:eastAsia="Calibri" w:hAnsi="Arial" w:cs="Times New Roman"/>
                <w:sz w:val="24"/>
                <w:szCs w:val="24"/>
                <w:lang w:val="el-GR"/>
              </w:rPr>
              <w:t>24(</w:t>
            </w:r>
            <w:r w:rsidRPr="00111C9B">
              <w:rPr>
                <w:rFonts w:ascii="Arial" w:eastAsia="Calibri" w:hAnsi="Arial" w:cs="Times New Roman"/>
                <w:sz w:val="24"/>
                <w:szCs w:val="24"/>
              </w:rPr>
              <w:t>I</w:t>
            </w:r>
            <w:r w:rsidRPr="00111C9B">
              <w:rPr>
                <w:rFonts w:ascii="Arial" w:eastAsia="Calibri" w:hAnsi="Arial" w:cs="Times New Roman"/>
                <w:sz w:val="24"/>
                <w:szCs w:val="24"/>
                <w:lang w:val="el-GR"/>
              </w:rPr>
              <w:t>) του 2016</w:t>
            </w:r>
          </w:p>
          <w:p w14:paraId="456F9733" w14:textId="77777777" w:rsidR="00111C9B" w:rsidRPr="00111C9B" w:rsidRDefault="00111C9B" w:rsidP="00111C9B">
            <w:pPr>
              <w:spacing w:after="0" w:line="360" w:lineRule="auto"/>
              <w:ind w:right="7"/>
              <w:jc w:val="right"/>
              <w:rPr>
                <w:rFonts w:ascii="Arial" w:eastAsia="Calibri" w:hAnsi="Arial" w:cs="Times New Roman"/>
                <w:sz w:val="24"/>
                <w:szCs w:val="24"/>
                <w:lang w:val="el-GR"/>
              </w:rPr>
            </w:pPr>
            <w:r w:rsidRPr="00111C9B">
              <w:rPr>
                <w:rFonts w:ascii="Arial" w:eastAsia="Calibri" w:hAnsi="Arial" w:cs="Times New Roman"/>
                <w:sz w:val="24"/>
                <w:szCs w:val="24"/>
                <w:lang w:val="el-GR"/>
              </w:rPr>
              <w:t>142(Ι) του 2018</w:t>
            </w:r>
          </w:p>
          <w:p w14:paraId="650846C8" w14:textId="7B74FB9E" w:rsidR="00111C9B" w:rsidRDefault="00111C9B" w:rsidP="00111C9B">
            <w:pPr>
              <w:spacing w:after="0" w:line="360" w:lineRule="auto"/>
              <w:ind w:right="7"/>
              <w:jc w:val="right"/>
              <w:rPr>
                <w:rFonts w:ascii="Arial" w:eastAsia="Calibri" w:hAnsi="Arial" w:cs="Times New Roman"/>
                <w:sz w:val="24"/>
                <w:szCs w:val="24"/>
                <w:lang w:val="el-GR"/>
              </w:rPr>
            </w:pPr>
            <w:r w:rsidRPr="00111C9B">
              <w:rPr>
                <w:rFonts w:ascii="Arial" w:eastAsia="Calibri" w:hAnsi="Arial" w:cs="Times New Roman"/>
                <w:sz w:val="24"/>
                <w:szCs w:val="24"/>
                <w:lang w:val="el-GR"/>
              </w:rPr>
              <w:t>16(Ι) του 2019</w:t>
            </w:r>
          </w:p>
          <w:p w14:paraId="51E5E48B" w14:textId="49A9170D" w:rsidR="00111C9B" w:rsidRDefault="00111C9B" w:rsidP="00111C9B">
            <w:pPr>
              <w:spacing w:after="0" w:line="360" w:lineRule="auto"/>
              <w:ind w:right="7"/>
              <w:jc w:val="right"/>
              <w:rPr>
                <w:rFonts w:ascii="Arial" w:eastAsia="Calibri" w:hAnsi="Arial" w:cs="Times New Roman"/>
                <w:sz w:val="24"/>
                <w:szCs w:val="24"/>
                <w:lang w:val="el-GR"/>
              </w:rPr>
            </w:pPr>
            <w:r>
              <w:rPr>
                <w:rFonts w:ascii="Arial" w:eastAsia="Calibri" w:hAnsi="Arial" w:cs="Times New Roman"/>
                <w:sz w:val="24"/>
                <w:szCs w:val="24"/>
                <w:lang w:val="el-GR"/>
              </w:rPr>
              <w:t>75(Ι) του 2021.</w:t>
            </w:r>
          </w:p>
          <w:p w14:paraId="7124F84D" w14:textId="56F3FBF7" w:rsidR="00111C9B" w:rsidRPr="00111C9B" w:rsidRDefault="00111C9B" w:rsidP="001368F5">
            <w:pPr>
              <w:tabs>
                <w:tab w:val="left" w:pos="284"/>
                <w:tab w:val="left" w:pos="567"/>
              </w:tabs>
              <w:spacing w:after="0" w:line="360" w:lineRule="auto"/>
              <w:ind w:right="113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3F6658A2" w14:textId="0EF7AA47" w:rsidR="00FF55A1" w:rsidRPr="00FF55A1" w:rsidRDefault="001368F5" w:rsidP="00FF55A1">
            <w:pPr>
              <w:tabs>
                <w:tab w:val="left" w:pos="567"/>
              </w:tabs>
              <w:spacing w:after="0" w:line="360" w:lineRule="auto"/>
              <w:ind w:right="113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Times New Roman"/>
                <w:bCs/>
                <w:sz w:val="24"/>
                <w:szCs w:val="24"/>
                <w:lang w:val="el-GR"/>
              </w:rPr>
              <w:t xml:space="preserve">        </w:t>
            </w:r>
            <w:r w:rsidR="00FF55A1" w:rsidRPr="00FF55A1">
              <w:rPr>
                <w:rFonts w:ascii="Arial" w:eastAsia="Times New Roman" w:hAnsi="Arial" w:cs="Times New Roman"/>
                <w:bCs/>
                <w:sz w:val="24"/>
                <w:szCs w:val="24"/>
                <w:lang w:val="el-GR"/>
              </w:rPr>
              <w:t>Κεφ. 96.</w:t>
            </w:r>
          </w:p>
          <w:p w14:paraId="54630AE8" w14:textId="77777777" w:rsidR="00FF55A1" w:rsidRPr="00FF55A1" w:rsidRDefault="00FF55A1" w:rsidP="00FF55A1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FF55A1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14 του 1959</w:t>
            </w:r>
          </w:p>
          <w:p w14:paraId="76A63627" w14:textId="77777777" w:rsidR="00FF55A1" w:rsidRPr="00FF55A1" w:rsidRDefault="00FF55A1" w:rsidP="00FF55A1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FF55A1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67 του 1963</w:t>
            </w:r>
          </w:p>
          <w:p w14:paraId="61786822" w14:textId="77777777" w:rsidR="00FF55A1" w:rsidRPr="00FF55A1" w:rsidRDefault="00FF55A1" w:rsidP="00FF55A1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FF55A1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6 του 1964</w:t>
            </w:r>
          </w:p>
          <w:p w14:paraId="633FC4D4" w14:textId="77777777" w:rsidR="00FF55A1" w:rsidRPr="00FF55A1" w:rsidRDefault="00FF55A1" w:rsidP="00FF55A1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FF55A1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65 του 1964</w:t>
            </w:r>
          </w:p>
          <w:p w14:paraId="206EE91C" w14:textId="77777777" w:rsidR="00FF55A1" w:rsidRPr="00FF55A1" w:rsidRDefault="00FF55A1" w:rsidP="00FF55A1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FF55A1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12 του 1969</w:t>
            </w:r>
          </w:p>
          <w:p w14:paraId="59F1A6D2" w14:textId="77777777" w:rsidR="00FF55A1" w:rsidRPr="00FF55A1" w:rsidRDefault="00FF55A1" w:rsidP="00FF55A1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FF55A1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38 του 1969</w:t>
            </w:r>
          </w:p>
          <w:p w14:paraId="2699A35A" w14:textId="77777777" w:rsidR="00FF55A1" w:rsidRPr="00FF55A1" w:rsidRDefault="00FF55A1" w:rsidP="00FF55A1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FF55A1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13 του 1974</w:t>
            </w:r>
          </w:p>
          <w:p w14:paraId="6F1C7E19" w14:textId="77777777" w:rsidR="00FF55A1" w:rsidRPr="00FF55A1" w:rsidRDefault="00FF55A1" w:rsidP="00FF55A1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FF55A1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28 του 1974</w:t>
            </w:r>
          </w:p>
          <w:p w14:paraId="331E6D15" w14:textId="77777777" w:rsidR="00FF55A1" w:rsidRPr="00FF55A1" w:rsidRDefault="00FF55A1" w:rsidP="00FF55A1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FF55A1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24 του 1978</w:t>
            </w:r>
          </w:p>
          <w:p w14:paraId="314B9CF7" w14:textId="77777777" w:rsidR="00FF55A1" w:rsidRPr="00FF55A1" w:rsidRDefault="00FF55A1" w:rsidP="00FF55A1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FF55A1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25 του 1979</w:t>
            </w:r>
          </w:p>
          <w:p w14:paraId="3CD17D82" w14:textId="77777777" w:rsidR="00FF55A1" w:rsidRPr="00FF55A1" w:rsidRDefault="00FF55A1" w:rsidP="00FF55A1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FF55A1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80 του 1982</w:t>
            </w:r>
          </w:p>
          <w:p w14:paraId="4BC8AC88" w14:textId="77777777" w:rsidR="00FF55A1" w:rsidRPr="00FF55A1" w:rsidRDefault="00FF55A1" w:rsidP="00FF55A1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FF55A1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15 του 1983</w:t>
            </w:r>
          </w:p>
          <w:p w14:paraId="6C8FC21C" w14:textId="77777777" w:rsidR="00FF55A1" w:rsidRPr="00FF55A1" w:rsidRDefault="00FF55A1" w:rsidP="00FF55A1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FF55A1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9 του 1986</w:t>
            </w:r>
          </w:p>
          <w:p w14:paraId="62168ACE" w14:textId="77777777" w:rsidR="00FF55A1" w:rsidRPr="00FF55A1" w:rsidRDefault="00FF55A1" w:rsidP="00FF55A1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FF55A1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115 του 1986</w:t>
            </w:r>
          </w:p>
          <w:p w14:paraId="15D7EA90" w14:textId="77777777" w:rsidR="00FF55A1" w:rsidRPr="00FF55A1" w:rsidRDefault="00FF55A1" w:rsidP="00FF55A1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FF55A1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199 του 1986</w:t>
            </w:r>
          </w:p>
          <w:p w14:paraId="174E551B" w14:textId="77777777" w:rsidR="00FF55A1" w:rsidRPr="00FF55A1" w:rsidRDefault="00FF55A1" w:rsidP="00FF55A1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FF55A1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53 του 1987</w:t>
            </w:r>
          </w:p>
          <w:p w14:paraId="3323A887" w14:textId="77777777" w:rsidR="00FF55A1" w:rsidRPr="00FF55A1" w:rsidRDefault="00FF55A1" w:rsidP="00FF55A1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FF55A1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87 του 1987</w:t>
            </w:r>
          </w:p>
          <w:p w14:paraId="7A0513F6" w14:textId="77777777" w:rsidR="00FF55A1" w:rsidRPr="00FF55A1" w:rsidRDefault="00FF55A1" w:rsidP="00FF55A1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FF55A1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316 του 1987</w:t>
            </w:r>
          </w:p>
          <w:p w14:paraId="2FDBCB2A" w14:textId="77777777" w:rsidR="00FF55A1" w:rsidRPr="00FF55A1" w:rsidRDefault="00FF55A1" w:rsidP="00FF55A1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FF55A1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108 του 1988</w:t>
            </w:r>
          </w:p>
          <w:p w14:paraId="1E0DDB68" w14:textId="77777777" w:rsidR="00FF55A1" w:rsidRPr="00FF55A1" w:rsidRDefault="00FF55A1" w:rsidP="00FF55A1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FF55A1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243 του 1988</w:t>
            </w:r>
          </w:p>
          <w:p w14:paraId="14A6F3C2" w14:textId="77777777" w:rsidR="00FF55A1" w:rsidRPr="00FF55A1" w:rsidRDefault="00FF55A1" w:rsidP="00FF55A1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FF55A1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122 του 1990</w:t>
            </w:r>
          </w:p>
          <w:p w14:paraId="63E21E2F" w14:textId="77777777" w:rsidR="00FF55A1" w:rsidRPr="00FF55A1" w:rsidRDefault="00FF55A1" w:rsidP="00FF55A1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FF55A1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97(</w:t>
            </w:r>
            <w:r w:rsidRPr="00FF55A1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r w:rsidRPr="00FF55A1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) του 1992</w:t>
            </w:r>
          </w:p>
          <w:p w14:paraId="74ACE091" w14:textId="77777777" w:rsidR="00FF55A1" w:rsidRPr="00FF55A1" w:rsidRDefault="00FF55A1" w:rsidP="00FF55A1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FF55A1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45(</w:t>
            </w:r>
            <w:r w:rsidRPr="00FF55A1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r w:rsidRPr="00FF55A1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) του 1994</w:t>
            </w:r>
          </w:p>
          <w:p w14:paraId="272FFF4E" w14:textId="77777777" w:rsidR="00FF55A1" w:rsidRPr="00FF55A1" w:rsidRDefault="00FF55A1" w:rsidP="00FF55A1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FF55A1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14(</w:t>
            </w:r>
            <w:r w:rsidRPr="00FF55A1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r w:rsidRPr="00FF55A1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) του 1996</w:t>
            </w:r>
          </w:p>
          <w:p w14:paraId="77622B13" w14:textId="77777777" w:rsidR="00FF55A1" w:rsidRPr="00FF55A1" w:rsidRDefault="00FF55A1" w:rsidP="00FF55A1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FF55A1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52(</w:t>
            </w:r>
            <w:r w:rsidRPr="00FF55A1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r w:rsidRPr="00FF55A1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) του 1996</w:t>
            </w:r>
          </w:p>
          <w:p w14:paraId="0C1B6CA5" w14:textId="77777777" w:rsidR="00FF55A1" w:rsidRPr="00FF55A1" w:rsidRDefault="00FF55A1" w:rsidP="00FF55A1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FF55A1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37(</w:t>
            </w:r>
            <w:r w:rsidRPr="00FF55A1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r w:rsidRPr="00FF55A1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) του 1997</w:t>
            </w:r>
          </w:p>
          <w:p w14:paraId="1323A96C" w14:textId="77777777" w:rsidR="00FF55A1" w:rsidRPr="00FF55A1" w:rsidRDefault="00FF55A1" w:rsidP="00FF55A1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FF55A1">
              <w:rPr>
                <w:rFonts w:ascii="Arial" w:eastAsia="Times New Roman" w:hAnsi="Arial" w:cs="Arial"/>
                <w:sz w:val="24"/>
                <w:szCs w:val="24"/>
                <w:lang w:val="el-GR"/>
              </w:rPr>
              <w:lastRenderedPageBreak/>
              <w:t>72(</w:t>
            </w:r>
            <w:r w:rsidRPr="00FF55A1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r w:rsidRPr="00FF55A1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) του 1997</w:t>
            </w:r>
          </w:p>
          <w:p w14:paraId="143EDDE5" w14:textId="77777777" w:rsidR="00111C9B" w:rsidRDefault="00FF55A1" w:rsidP="00FF55A1">
            <w:pPr>
              <w:tabs>
                <w:tab w:val="left" w:pos="463"/>
              </w:tabs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FF55A1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71(</w:t>
            </w:r>
            <w:r w:rsidRPr="00FF55A1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r w:rsidRPr="00FF55A1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) του 1998</w:t>
            </w:r>
          </w:p>
          <w:p w14:paraId="4AD355FC" w14:textId="77777777" w:rsidR="00FF55A1" w:rsidRPr="00FF55A1" w:rsidRDefault="00FF55A1" w:rsidP="00FF55A1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FF55A1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35(</w:t>
            </w:r>
            <w:r w:rsidRPr="00FF55A1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r w:rsidRPr="00FF55A1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) του 1999</w:t>
            </w:r>
          </w:p>
          <w:p w14:paraId="28967C71" w14:textId="77777777" w:rsidR="00FF55A1" w:rsidRPr="00FF55A1" w:rsidRDefault="00FF55A1" w:rsidP="00FF55A1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FF55A1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61(</w:t>
            </w:r>
            <w:r w:rsidRPr="00FF55A1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r w:rsidRPr="00FF55A1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) του 1999</w:t>
            </w:r>
          </w:p>
          <w:p w14:paraId="3030B100" w14:textId="77777777" w:rsidR="00FF55A1" w:rsidRPr="00FF55A1" w:rsidRDefault="00FF55A1" w:rsidP="00FF55A1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FF55A1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81(</w:t>
            </w:r>
            <w:r w:rsidRPr="00FF55A1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r w:rsidRPr="00FF55A1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) του 1999</w:t>
            </w:r>
          </w:p>
          <w:p w14:paraId="57031E72" w14:textId="77777777" w:rsidR="00FF55A1" w:rsidRPr="00FF55A1" w:rsidRDefault="00FF55A1" w:rsidP="00FF55A1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FF55A1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57(</w:t>
            </w:r>
            <w:r w:rsidRPr="00FF55A1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r w:rsidRPr="00FF55A1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) του 2000</w:t>
            </w:r>
          </w:p>
          <w:p w14:paraId="2DB3E643" w14:textId="77777777" w:rsidR="00FF55A1" w:rsidRPr="00FF55A1" w:rsidRDefault="00FF55A1" w:rsidP="00FF55A1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FF55A1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66(</w:t>
            </w:r>
            <w:r w:rsidRPr="00FF55A1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r w:rsidRPr="00FF55A1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) του 2000</w:t>
            </w:r>
          </w:p>
          <w:p w14:paraId="699572ED" w14:textId="77777777" w:rsidR="00FF55A1" w:rsidRPr="00FF55A1" w:rsidRDefault="00FF55A1" w:rsidP="00FF55A1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FF55A1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73(</w:t>
            </w:r>
            <w:r w:rsidRPr="00FF55A1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r w:rsidRPr="00FF55A1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) του 2000</w:t>
            </w:r>
          </w:p>
          <w:p w14:paraId="2566DF17" w14:textId="77777777" w:rsidR="00FF55A1" w:rsidRPr="00FF55A1" w:rsidRDefault="00FF55A1" w:rsidP="00FF55A1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FF55A1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126(</w:t>
            </w:r>
            <w:r w:rsidRPr="00FF55A1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r w:rsidRPr="00FF55A1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) του 2000</w:t>
            </w:r>
          </w:p>
          <w:p w14:paraId="76894BE5" w14:textId="77777777" w:rsidR="00FF55A1" w:rsidRPr="00FF55A1" w:rsidRDefault="00FF55A1" w:rsidP="00FF55A1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FF55A1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157(</w:t>
            </w:r>
            <w:r w:rsidRPr="00FF55A1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r w:rsidRPr="00FF55A1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) του 2000</w:t>
            </w:r>
          </w:p>
          <w:p w14:paraId="0C318888" w14:textId="77777777" w:rsidR="00FF55A1" w:rsidRPr="00FF55A1" w:rsidRDefault="00FF55A1" w:rsidP="00FF55A1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FF55A1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26(</w:t>
            </w:r>
            <w:r w:rsidRPr="00FF55A1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r w:rsidRPr="00FF55A1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) του 2002</w:t>
            </w:r>
          </w:p>
          <w:p w14:paraId="634F7217" w14:textId="77777777" w:rsidR="00FF55A1" w:rsidRPr="00FF55A1" w:rsidRDefault="00FF55A1" w:rsidP="00FF55A1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FF55A1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33(</w:t>
            </w:r>
            <w:r w:rsidRPr="00FF55A1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r w:rsidRPr="00FF55A1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) του 2002</w:t>
            </w:r>
          </w:p>
          <w:p w14:paraId="79D8CE65" w14:textId="77777777" w:rsidR="00FF55A1" w:rsidRPr="00FF55A1" w:rsidRDefault="00FF55A1" w:rsidP="00FF55A1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FF55A1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202(</w:t>
            </w:r>
            <w:r w:rsidRPr="00FF55A1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r w:rsidRPr="00FF55A1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) του 2002</w:t>
            </w:r>
          </w:p>
          <w:p w14:paraId="0D72E411" w14:textId="77777777" w:rsidR="00FF55A1" w:rsidRPr="00FF55A1" w:rsidRDefault="00FF55A1" w:rsidP="00FF55A1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FF55A1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101(</w:t>
            </w:r>
            <w:r w:rsidRPr="00FF55A1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r w:rsidRPr="00FF55A1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) του 2006</w:t>
            </w:r>
          </w:p>
          <w:p w14:paraId="0BA41EE5" w14:textId="77777777" w:rsidR="00FF55A1" w:rsidRPr="00FF55A1" w:rsidRDefault="00FF55A1" w:rsidP="00FF55A1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FF55A1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21(</w:t>
            </w:r>
            <w:r w:rsidRPr="00FF55A1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r w:rsidRPr="00FF55A1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) του 2008</w:t>
            </w:r>
          </w:p>
          <w:p w14:paraId="3241EBF1" w14:textId="77777777" w:rsidR="00FF55A1" w:rsidRPr="00FF55A1" w:rsidRDefault="00FF55A1" w:rsidP="00FF55A1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FF55A1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32(</w:t>
            </w:r>
            <w:r w:rsidRPr="00FF55A1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r w:rsidRPr="00FF55A1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) του 2008</w:t>
            </w:r>
          </w:p>
          <w:p w14:paraId="26055199" w14:textId="77777777" w:rsidR="00FF55A1" w:rsidRPr="00FF55A1" w:rsidRDefault="00FF55A1" w:rsidP="00FF55A1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FF55A1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47(</w:t>
            </w:r>
            <w:r w:rsidRPr="00FF55A1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r w:rsidRPr="00FF55A1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) του 2011</w:t>
            </w:r>
          </w:p>
          <w:p w14:paraId="35181447" w14:textId="77777777" w:rsidR="00FF55A1" w:rsidRPr="00FF55A1" w:rsidRDefault="00FF55A1" w:rsidP="00FF55A1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FF55A1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77(</w:t>
            </w:r>
            <w:r w:rsidRPr="00FF55A1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r w:rsidRPr="00FF55A1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) του 2011</w:t>
            </w:r>
          </w:p>
          <w:p w14:paraId="77CEBC62" w14:textId="77777777" w:rsidR="00FF55A1" w:rsidRPr="00FF55A1" w:rsidRDefault="00FF55A1" w:rsidP="00FF55A1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FF55A1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131(</w:t>
            </w:r>
            <w:r w:rsidRPr="00FF55A1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r w:rsidRPr="00FF55A1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) του 2011</w:t>
            </w:r>
          </w:p>
          <w:p w14:paraId="511DFE93" w14:textId="77777777" w:rsidR="00FF55A1" w:rsidRPr="00FF55A1" w:rsidRDefault="00FF55A1" w:rsidP="00FF55A1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FF55A1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152(</w:t>
            </w:r>
            <w:r w:rsidRPr="00FF55A1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r w:rsidRPr="00FF55A1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) του 2011</w:t>
            </w:r>
          </w:p>
          <w:p w14:paraId="06BC3ABA" w14:textId="77777777" w:rsidR="00FF55A1" w:rsidRPr="00FF55A1" w:rsidRDefault="00FF55A1" w:rsidP="00FF55A1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FF55A1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34(</w:t>
            </w:r>
            <w:r w:rsidRPr="00FF55A1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r w:rsidRPr="00FF55A1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) του 2012</w:t>
            </w:r>
          </w:p>
          <w:p w14:paraId="7E25A591" w14:textId="77777777" w:rsidR="00FF55A1" w:rsidRPr="00FF55A1" w:rsidRDefault="00FF55A1" w:rsidP="00FF55A1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FF55A1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149(</w:t>
            </w:r>
            <w:r w:rsidRPr="00FF55A1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r w:rsidRPr="00FF55A1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) του 2012</w:t>
            </w:r>
          </w:p>
          <w:p w14:paraId="054DAE21" w14:textId="77777777" w:rsidR="00FF55A1" w:rsidRPr="00FF55A1" w:rsidRDefault="00FF55A1" w:rsidP="00FF55A1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FF55A1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66(Ι) του 2013</w:t>
            </w:r>
          </w:p>
          <w:p w14:paraId="101DE49C" w14:textId="77777777" w:rsidR="00FF55A1" w:rsidRPr="00FF55A1" w:rsidRDefault="00FF55A1" w:rsidP="00FF55A1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FF55A1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40(Ι) του 2015</w:t>
            </w:r>
          </w:p>
          <w:p w14:paraId="65D7E61F" w14:textId="77777777" w:rsidR="00FF55A1" w:rsidRPr="00FF55A1" w:rsidRDefault="00FF55A1" w:rsidP="00FF55A1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FF55A1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19(</w:t>
            </w:r>
            <w:r w:rsidRPr="00FF55A1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r w:rsidRPr="00FF55A1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) του 2016</w:t>
            </w:r>
          </w:p>
          <w:p w14:paraId="26A42EF8" w14:textId="77777777" w:rsidR="00FF55A1" w:rsidRPr="00FF55A1" w:rsidRDefault="00FF55A1" w:rsidP="00FF55A1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FF55A1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111(</w:t>
            </w:r>
            <w:r w:rsidRPr="00FF55A1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r w:rsidRPr="00FF55A1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) του 2017</w:t>
            </w:r>
          </w:p>
          <w:p w14:paraId="03AAB5AA" w14:textId="77777777" w:rsidR="00FF55A1" w:rsidRPr="00FF55A1" w:rsidRDefault="00FF55A1" w:rsidP="00FF55A1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F55A1">
              <w:rPr>
                <w:rFonts w:ascii="Arial" w:eastAsia="Times New Roman" w:hAnsi="Arial" w:cs="Arial"/>
                <w:sz w:val="24"/>
                <w:szCs w:val="24"/>
              </w:rPr>
              <w:t xml:space="preserve">143(I) </w:t>
            </w:r>
            <w:proofErr w:type="spellStart"/>
            <w:r w:rsidRPr="00FF55A1">
              <w:rPr>
                <w:rFonts w:ascii="Arial" w:eastAsia="Times New Roman" w:hAnsi="Arial" w:cs="Arial"/>
                <w:sz w:val="24"/>
                <w:szCs w:val="24"/>
              </w:rPr>
              <w:t>του</w:t>
            </w:r>
            <w:proofErr w:type="spellEnd"/>
            <w:r w:rsidRPr="00FF55A1">
              <w:rPr>
                <w:rFonts w:ascii="Arial" w:eastAsia="Times New Roman" w:hAnsi="Arial" w:cs="Arial"/>
                <w:sz w:val="24"/>
                <w:szCs w:val="24"/>
              </w:rPr>
              <w:t xml:space="preserve"> 2017</w:t>
            </w:r>
          </w:p>
          <w:p w14:paraId="4707FEDE" w14:textId="77777777" w:rsidR="00FF55A1" w:rsidRPr="00FF55A1" w:rsidRDefault="00FF55A1" w:rsidP="00FF55A1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F55A1">
              <w:rPr>
                <w:rFonts w:ascii="Arial" w:eastAsia="Times New Roman" w:hAnsi="Arial" w:cs="Arial"/>
                <w:sz w:val="24"/>
                <w:szCs w:val="24"/>
              </w:rPr>
              <w:t xml:space="preserve">143(I) </w:t>
            </w:r>
            <w:proofErr w:type="spellStart"/>
            <w:r w:rsidRPr="00FF55A1">
              <w:rPr>
                <w:rFonts w:ascii="Arial" w:eastAsia="Times New Roman" w:hAnsi="Arial" w:cs="Arial"/>
                <w:sz w:val="24"/>
                <w:szCs w:val="24"/>
              </w:rPr>
              <w:t>του</w:t>
            </w:r>
            <w:proofErr w:type="spellEnd"/>
            <w:r w:rsidRPr="00FF55A1">
              <w:rPr>
                <w:rFonts w:ascii="Arial" w:eastAsia="Times New Roman" w:hAnsi="Arial" w:cs="Arial"/>
                <w:sz w:val="24"/>
                <w:szCs w:val="24"/>
              </w:rPr>
              <w:t xml:space="preserve"> 2018</w:t>
            </w:r>
          </w:p>
          <w:p w14:paraId="18C968C3" w14:textId="77777777" w:rsidR="00FF55A1" w:rsidRPr="00FF55A1" w:rsidRDefault="00FF55A1" w:rsidP="00FF55A1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F55A1">
              <w:rPr>
                <w:rFonts w:ascii="Arial" w:eastAsia="Times New Roman" w:hAnsi="Arial" w:cs="Arial"/>
                <w:sz w:val="24"/>
                <w:szCs w:val="24"/>
              </w:rPr>
              <w:t xml:space="preserve">17(I) </w:t>
            </w:r>
            <w:proofErr w:type="spellStart"/>
            <w:r w:rsidRPr="00FF55A1">
              <w:rPr>
                <w:rFonts w:ascii="Arial" w:eastAsia="Times New Roman" w:hAnsi="Arial" w:cs="Arial"/>
                <w:sz w:val="24"/>
                <w:szCs w:val="24"/>
              </w:rPr>
              <w:t>του</w:t>
            </w:r>
            <w:proofErr w:type="spellEnd"/>
            <w:r w:rsidRPr="00FF55A1">
              <w:rPr>
                <w:rFonts w:ascii="Arial" w:eastAsia="Times New Roman" w:hAnsi="Arial" w:cs="Arial"/>
                <w:sz w:val="24"/>
                <w:szCs w:val="24"/>
              </w:rPr>
              <w:t xml:space="preserve"> 2019</w:t>
            </w:r>
          </w:p>
          <w:p w14:paraId="06C2AE7B" w14:textId="641DAEC8" w:rsidR="00FF55A1" w:rsidRPr="00111C9B" w:rsidRDefault="00FF55A1" w:rsidP="00FF55A1">
            <w:pPr>
              <w:tabs>
                <w:tab w:val="left" w:pos="463"/>
              </w:tabs>
              <w:spacing w:after="0" w:line="360" w:lineRule="auto"/>
              <w:jc w:val="right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FF55A1">
              <w:rPr>
                <w:rFonts w:ascii="Arial" w:eastAsia="Times New Roman" w:hAnsi="Arial" w:cs="Arial"/>
                <w:sz w:val="24"/>
                <w:szCs w:val="24"/>
              </w:rPr>
              <w:t xml:space="preserve">53(I) </w:t>
            </w:r>
            <w:r w:rsidRPr="00FF55A1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του 2021</w:t>
            </w: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.</w:t>
            </w:r>
          </w:p>
        </w:tc>
        <w:tc>
          <w:tcPr>
            <w:tcW w:w="2660" w:type="pct"/>
          </w:tcPr>
          <w:p w14:paraId="75AC4952" w14:textId="6152CC5E" w:rsidR="00111C9B" w:rsidRPr="001368F5" w:rsidRDefault="00111C9B" w:rsidP="00111C9B">
            <w:pPr>
              <w:tabs>
                <w:tab w:val="left" w:pos="600"/>
              </w:tabs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val="el-GR"/>
              </w:rPr>
              <w:lastRenderedPageBreak/>
              <w:tab/>
            </w:r>
            <w:r w:rsidRPr="001368F5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Νοείται έτι περαιτέρω ότι, </w:t>
            </w:r>
            <w:r w:rsidR="00D14659" w:rsidRPr="001368F5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για την παραχώρηση του εν λόγω δικαιώματος </w:t>
            </w:r>
            <w:r w:rsidRPr="001368F5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επέκτασης της χρήσης του ακινήτου </w:t>
            </w:r>
            <w:r w:rsidR="00C27A7A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ο πιο πάνω κάτοχος </w:t>
            </w:r>
            <w:r w:rsidRPr="001368F5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πρέπει να </w:t>
            </w:r>
            <w:r w:rsidR="00D14659" w:rsidRPr="001368F5">
              <w:rPr>
                <w:rFonts w:ascii="Arial" w:eastAsia="Calibri" w:hAnsi="Arial" w:cs="Arial"/>
                <w:sz w:val="24"/>
                <w:szCs w:val="24"/>
                <w:lang w:val="el-GR"/>
              </w:rPr>
              <w:t>εξασφαλίσει από τις αρμόδιες αρχές τις</w:t>
            </w:r>
            <w:r w:rsidRPr="001368F5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απαιτούμενες άδειες με βάση τις διατάξεις του περί Πολεοδομίας και Χωροταξίας Νόμου και </w:t>
            </w:r>
            <w:r w:rsidR="00C27A7A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τις διατάξεις </w:t>
            </w:r>
            <w:r w:rsidRPr="001368F5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του περί </w:t>
            </w:r>
            <w:r w:rsidR="00E031E8" w:rsidRPr="001368F5">
              <w:rPr>
                <w:rFonts w:ascii="Arial" w:eastAsia="Calibri" w:hAnsi="Arial" w:cs="Arial"/>
                <w:sz w:val="24"/>
                <w:szCs w:val="24"/>
                <w:lang w:val="el-GR"/>
              </w:rPr>
              <w:t>Ρυθμίσεως Οδών και Οικοδομών</w:t>
            </w:r>
            <w:r w:rsidRPr="001368F5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Νόμου.».</w:t>
            </w:r>
          </w:p>
        </w:tc>
      </w:tr>
    </w:tbl>
    <w:p w14:paraId="593741D8" w14:textId="77777777" w:rsidR="00CD54F1" w:rsidRDefault="00CD54F1" w:rsidP="00C071A3">
      <w:pPr>
        <w:spacing w:after="0" w:line="240" w:lineRule="auto"/>
        <w:rPr>
          <w:rFonts w:ascii="Arial" w:eastAsia="SimSun" w:hAnsi="Arial" w:cs="Arial"/>
          <w:bCs/>
          <w:sz w:val="24"/>
          <w:szCs w:val="24"/>
          <w:lang w:val="el-GR" w:eastAsia="zh-CN"/>
        </w:rPr>
      </w:pPr>
    </w:p>
    <w:p w14:paraId="54190BDA" w14:textId="3F487181" w:rsidR="00AB3953" w:rsidRPr="00924A01" w:rsidRDefault="00AB3953" w:rsidP="00C071A3">
      <w:pPr>
        <w:spacing w:after="0" w:line="240" w:lineRule="auto"/>
        <w:rPr>
          <w:rFonts w:ascii="Arial" w:eastAsia="SimSun" w:hAnsi="Arial" w:cs="Arial"/>
          <w:bCs/>
          <w:sz w:val="24"/>
          <w:szCs w:val="24"/>
          <w:lang w:val="el-GR" w:eastAsia="zh-CN"/>
        </w:rPr>
      </w:pPr>
      <w:proofErr w:type="spellStart"/>
      <w:r>
        <w:rPr>
          <w:rFonts w:ascii="Arial" w:eastAsia="SimSun" w:hAnsi="Arial" w:cs="Arial"/>
          <w:bCs/>
          <w:sz w:val="24"/>
          <w:szCs w:val="24"/>
          <w:lang w:val="el-GR" w:eastAsia="zh-CN"/>
        </w:rPr>
        <w:t>Αρ</w:t>
      </w:r>
      <w:proofErr w:type="spellEnd"/>
      <w:r>
        <w:rPr>
          <w:rFonts w:ascii="Arial" w:eastAsia="SimSun" w:hAnsi="Arial" w:cs="Arial"/>
          <w:bCs/>
          <w:sz w:val="24"/>
          <w:szCs w:val="24"/>
          <w:lang w:val="el-GR" w:eastAsia="zh-CN"/>
        </w:rPr>
        <w:t xml:space="preserve">. </w:t>
      </w:r>
      <w:proofErr w:type="spellStart"/>
      <w:r>
        <w:rPr>
          <w:rFonts w:ascii="Arial" w:eastAsia="SimSun" w:hAnsi="Arial" w:cs="Arial"/>
          <w:bCs/>
          <w:sz w:val="24"/>
          <w:szCs w:val="24"/>
          <w:lang w:val="el-GR" w:eastAsia="zh-CN"/>
        </w:rPr>
        <w:t>Φακ</w:t>
      </w:r>
      <w:proofErr w:type="spellEnd"/>
      <w:r>
        <w:rPr>
          <w:rFonts w:ascii="Arial" w:eastAsia="SimSun" w:hAnsi="Arial" w:cs="Arial"/>
          <w:bCs/>
          <w:sz w:val="24"/>
          <w:szCs w:val="24"/>
          <w:lang w:val="el-GR" w:eastAsia="zh-CN"/>
        </w:rPr>
        <w:t>.:  23.02.063.003-2022</w:t>
      </w:r>
    </w:p>
    <w:p w14:paraId="66CA7A75" w14:textId="77777777" w:rsidR="00F36C0E" w:rsidRDefault="00D53723" w:rsidP="00C071A3">
      <w:pPr>
        <w:spacing w:after="0" w:line="240" w:lineRule="auto"/>
        <w:rPr>
          <w:rFonts w:ascii="Arial" w:eastAsia="SimSun" w:hAnsi="Arial" w:cs="Arial"/>
          <w:bCs/>
          <w:sz w:val="16"/>
          <w:szCs w:val="16"/>
          <w:lang w:val="el-GR" w:eastAsia="zh-CN"/>
        </w:rPr>
      </w:pPr>
      <w:r w:rsidRPr="00AB3953">
        <w:rPr>
          <w:rFonts w:ascii="Arial" w:eastAsia="SimSun" w:hAnsi="Arial" w:cs="Arial"/>
          <w:bCs/>
          <w:sz w:val="16"/>
          <w:szCs w:val="16"/>
          <w:lang w:val="el-GR" w:eastAsia="zh-CN"/>
        </w:rPr>
        <w:t>23.02.063.003-2022</w:t>
      </w:r>
      <w:r w:rsidR="007A51D3">
        <w:rPr>
          <w:rFonts w:ascii="Arial" w:eastAsia="SimSun" w:hAnsi="Arial" w:cs="Arial"/>
          <w:bCs/>
          <w:sz w:val="16"/>
          <w:szCs w:val="16"/>
          <w:lang w:val="el-GR" w:eastAsia="zh-CN"/>
        </w:rPr>
        <w:t xml:space="preserve"> </w:t>
      </w:r>
    </w:p>
    <w:p w14:paraId="45AB33E4" w14:textId="5AC8DCC6" w:rsidR="0093407E" w:rsidRDefault="00924A01" w:rsidP="00C071A3">
      <w:pPr>
        <w:spacing w:after="0" w:line="240" w:lineRule="auto"/>
        <w:rPr>
          <w:rFonts w:ascii="Arial" w:eastAsia="SimSun" w:hAnsi="Arial" w:cs="Arial"/>
          <w:bCs/>
          <w:sz w:val="16"/>
          <w:szCs w:val="16"/>
          <w:lang w:val="el-GR" w:eastAsia="zh-CN"/>
        </w:rPr>
      </w:pPr>
      <w:r w:rsidRPr="00924A01">
        <w:rPr>
          <w:rFonts w:ascii="Arial" w:eastAsia="SimSun" w:hAnsi="Arial" w:cs="Arial"/>
          <w:bCs/>
          <w:sz w:val="16"/>
          <w:szCs w:val="16"/>
          <w:lang w:val="el-GR" w:eastAsia="zh-CN"/>
        </w:rPr>
        <w:t>ΣΚ/</w:t>
      </w:r>
      <w:r w:rsidR="00AB3953">
        <w:rPr>
          <w:rFonts w:ascii="Arial" w:eastAsia="SimSun" w:hAnsi="Arial" w:cs="Arial"/>
          <w:bCs/>
          <w:sz w:val="16"/>
          <w:szCs w:val="16"/>
          <w:lang w:val="el-GR" w:eastAsia="zh-CN"/>
        </w:rPr>
        <w:t>ΔΔ/</w:t>
      </w:r>
      <w:r w:rsidRPr="00924A01">
        <w:rPr>
          <w:rFonts w:ascii="Arial" w:eastAsia="SimSun" w:hAnsi="Arial" w:cs="Arial"/>
          <w:bCs/>
          <w:sz w:val="16"/>
          <w:szCs w:val="16"/>
          <w:lang w:val="el-GR" w:eastAsia="zh-CN"/>
        </w:rPr>
        <w:t>ΓΧ</w:t>
      </w:r>
    </w:p>
    <w:sectPr w:rsidR="0093407E" w:rsidSect="007F1C26">
      <w:headerReference w:type="default" r:id="rId7"/>
      <w:pgSz w:w="11906" w:h="16838"/>
      <w:pgMar w:top="1418" w:right="1134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96E1C" w14:textId="77777777" w:rsidR="00482E00" w:rsidRDefault="00482E00" w:rsidP="007F1C26">
      <w:pPr>
        <w:spacing w:after="0" w:line="240" w:lineRule="auto"/>
      </w:pPr>
      <w:r>
        <w:separator/>
      </w:r>
    </w:p>
  </w:endnote>
  <w:endnote w:type="continuationSeparator" w:id="0">
    <w:p w14:paraId="4A5E7942" w14:textId="77777777" w:rsidR="00482E00" w:rsidRDefault="00482E00" w:rsidP="007F1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CFBEB" w14:textId="77777777" w:rsidR="00482E00" w:rsidRDefault="00482E00" w:rsidP="007F1C26">
      <w:pPr>
        <w:spacing w:after="0" w:line="240" w:lineRule="auto"/>
      </w:pPr>
      <w:r>
        <w:separator/>
      </w:r>
    </w:p>
  </w:footnote>
  <w:footnote w:type="continuationSeparator" w:id="0">
    <w:p w14:paraId="09E7B66E" w14:textId="77777777" w:rsidR="00482E00" w:rsidRDefault="00482E00" w:rsidP="007F1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438757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CBE6158" w14:textId="12587EFB" w:rsidR="007F1C26" w:rsidRDefault="007F1C2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A1CB8B" w14:textId="77777777" w:rsidR="007F1C26" w:rsidRDefault="007F1C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3C5"/>
    <w:rsid w:val="00030DFC"/>
    <w:rsid w:val="00067672"/>
    <w:rsid w:val="000765DD"/>
    <w:rsid w:val="000B26A6"/>
    <w:rsid w:val="00111C9B"/>
    <w:rsid w:val="001368F5"/>
    <w:rsid w:val="002031FD"/>
    <w:rsid w:val="002273C0"/>
    <w:rsid w:val="003C4951"/>
    <w:rsid w:val="00436F42"/>
    <w:rsid w:val="00482E00"/>
    <w:rsid w:val="00532BE9"/>
    <w:rsid w:val="005504CA"/>
    <w:rsid w:val="005E6F0E"/>
    <w:rsid w:val="006250AE"/>
    <w:rsid w:val="00633594"/>
    <w:rsid w:val="00641FFF"/>
    <w:rsid w:val="00642C80"/>
    <w:rsid w:val="006F6B25"/>
    <w:rsid w:val="00724C36"/>
    <w:rsid w:val="00764409"/>
    <w:rsid w:val="007A51D3"/>
    <w:rsid w:val="007A7CDA"/>
    <w:rsid w:val="007F1C26"/>
    <w:rsid w:val="0085657F"/>
    <w:rsid w:val="008D76A3"/>
    <w:rsid w:val="0090694D"/>
    <w:rsid w:val="00924A01"/>
    <w:rsid w:val="0093407E"/>
    <w:rsid w:val="009462EE"/>
    <w:rsid w:val="009B4E68"/>
    <w:rsid w:val="009C59C5"/>
    <w:rsid w:val="009D44CF"/>
    <w:rsid w:val="009E71BB"/>
    <w:rsid w:val="00A00760"/>
    <w:rsid w:val="00A51B12"/>
    <w:rsid w:val="00AA6322"/>
    <w:rsid w:val="00AB0266"/>
    <w:rsid w:val="00AB3953"/>
    <w:rsid w:val="00AF1885"/>
    <w:rsid w:val="00B75D3B"/>
    <w:rsid w:val="00C071A3"/>
    <w:rsid w:val="00C124E9"/>
    <w:rsid w:val="00C27A7A"/>
    <w:rsid w:val="00C50099"/>
    <w:rsid w:val="00C66F30"/>
    <w:rsid w:val="00CD54F1"/>
    <w:rsid w:val="00D14659"/>
    <w:rsid w:val="00D23580"/>
    <w:rsid w:val="00D53723"/>
    <w:rsid w:val="00E031E8"/>
    <w:rsid w:val="00E94190"/>
    <w:rsid w:val="00EB55C7"/>
    <w:rsid w:val="00F03EF1"/>
    <w:rsid w:val="00F11B28"/>
    <w:rsid w:val="00F303C5"/>
    <w:rsid w:val="00F36C0E"/>
    <w:rsid w:val="00F5337C"/>
    <w:rsid w:val="00FF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A097F"/>
  <w15:chartTrackingRefBased/>
  <w15:docId w15:val="{60962B10-1E94-4042-9009-1AF22D10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3C5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1C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C2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F1C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C2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AD771-70A6-401A-9D41-4C599A1CC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495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panikos leonidou</dc:creator>
  <cp:keywords/>
  <dc:description/>
  <cp:lastModifiedBy>Gianna Christoforou</cp:lastModifiedBy>
  <cp:revision>8</cp:revision>
  <cp:lastPrinted>2022-02-21T12:08:00Z</cp:lastPrinted>
  <dcterms:created xsi:type="dcterms:W3CDTF">2022-05-23T08:23:00Z</dcterms:created>
  <dcterms:modified xsi:type="dcterms:W3CDTF">2022-06-07T07:34:00Z</dcterms:modified>
</cp:coreProperties>
</file>