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7D6D9" w14:textId="5D4A9D4B" w:rsidR="004C5C75" w:rsidRPr="003D137B" w:rsidRDefault="00B649D9" w:rsidP="003D137B">
      <w:pPr>
        <w:widowControl w:val="0"/>
        <w:tabs>
          <w:tab w:val="left" w:pos="567"/>
          <w:tab w:val="left" w:pos="4961"/>
        </w:tabs>
        <w:spacing w:after="0" w:line="480" w:lineRule="auto"/>
        <w:jc w:val="center"/>
        <w:rPr>
          <w:rFonts w:ascii="Arial" w:hAnsi="Arial" w:cs="Arial"/>
          <w:b/>
          <w:bCs/>
          <w:sz w:val="24"/>
          <w:szCs w:val="24"/>
        </w:rPr>
      </w:pPr>
      <w:r w:rsidRPr="003D137B">
        <w:rPr>
          <w:rFonts w:ascii="Arial" w:hAnsi="Arial" w:cs="Arial"/>
          <w:b/>
          <w:bCs/>
          <w:sz w:val="24"/>
          <w:szCs w:val="24"/>
        </w:rPr>
        <w:t xml:space="preserve">Έκθεση της </w:t>
      </w:r>
      <w:bookmarkStart w:id="0" w:name="_Hlk46989035"/>
      <w:r w:rsidRPr="003D137B">
        <w:rPr>
          <w:rFonts w:ascii="Arial" w:hAnsi="Arial" w:cs="Arial"/>
          <w:b/>
          <w:bCs/>
          <w:sz w:val="24"/>
          <w:szCs w:val="24"/>
        </w:rPr>
        <w:t xml:space="preserve">Κοινοβουλευτικής Επιτροπής </w:t>
      </w:r>
      <w:bookmarkEnd w:id="0"/>
      <w:r w:rsidR="00291EDB" w:rsidRPr="003D137B">
        <w:rPr>
          <w:rFonts w:ascii="Arial" w:hAnsi="Arial" w:cs="Arial"/>
          <w:b/>
          <w:bCs/>
          <w:sz w:val="24"/>
          <w:szCs w:val="24"/>
        </w:rPr>
        <w:t xml:space="preserve">Θεσμών, Αξιών και Επιτρόπου Διοικήσεως </w:t>
      </w:r>
      <w:r w:rsidR="00023CD7" w:rsidRPr="003D137B">
        <w:rPr>
          <w:rFonts w:ascii="Arial" w:hAnsi="Arial" w:cs="Arial"/>
          <w:b/>
          <w:bCs/>
          <w:sz w:val="24"/>
          <w:szCs w:val="24"/>
        </w:rPr>
        <w:t xml:space="preserve">για </w:t>
      </w:r>
      <w:r w:rsidR="008A622B" w:rsidRPr="003D137B">
        <w:rPr>
          <w:rFonts w:ascii="Arial" w:hAnsi="Arial" w:cs="Arial"/>
          <w:b/>
          <w:bCs/>
          <w:sz w:val="24"/>
          <w:szCs w:val="24"/>
        </w:rPr>
        <w:t>τον αναπεμφθέντα νόμο</w:t>
      </w:r>
      <w:r w:rsidR="006E77B9" w:rsidRPr="003D137B">
        <w:rPr>
          <w:rFonts w:ascii="Arial" w:hAnsi="Arial" w:cs="Arial"/>
          <w:b/>
          <w:bCs/>
          <w:sz w:val="24"/>
          <w:szCs w:val="24"/>
        </w:rPr>
        <w:t xml:space="preserve"> </w:t>
      </w:r>
      <w:r w:rsidR="00FE5DEB" w:rsidRPr="003D137B">
        <w:rPr>
          <w:rFonts w:ascii="Arial" w:hAnsi="Arial" w:cs="Arial"/>
          <w:b/>
          <w:bCs/>
          <w:sz w:val="24"/>
          <w:szCs w:val="24"/>
        </w:rPr>
        <w:t>«</w:t>
      </w:r>
      <w:r w:rsidR="00291EDB" w:rsidRPr="003D137B">
        <w:rPr>
          <w:rFonts w:ascii="Arial" w:hAnsi="Arial" w:cs="Arial"/>
          <w:b/>
          <w:bCs/>
          <w:sz w:val="24"/>
          <w:szCs w:val="24"/>
        </w:rPr>
        <w:t xml:space="preserve">Ο περί του Ελέγχου της Ανάληψης Εργασίας στον Ιδιωτικό Τομέα από Πρώην Κρατικούς Αξιωματούχους </w:t>
      </w:r>
      <w:r w:rsidR="00613000">
        <w:rPr>
          <w:rFonts w:ascii="Arial" w:hAnsi="Arial" w:cs="Arial"/>
          <w:b/>
          <w:bCs/>
          <w:sz w:val="24"/>
          <w:szCs w:val="24"/>
        </w:rPr>
        <w:t xml:space="preserve">και Δικαστές </w:t>
      </w:r>
      <w:r w:rsidR="00291EDB" w:rsidRPr="003D137B">
        <w:rPr>
          <w:rFonts w:ascii="Arial" w:hAnsi="Arial" w:cs="Arial"/>
          <w:b/>
          <w:bCs/>
          <w:sz w:val="24"/>
          <w:szCs w:val="24"/>
        </w:rPr>
        <w:t>και Ορισμένους Πρώην Υπαλλήλους του Δημοσίου και του Ευρύτερου Δημόσιου Τομέα (Τροποποιητικός) Νόμος του 2022</w:t>
      </w:r>
      <w:r w:rsidR="00FE5DEB" w:rsidRPr="003D137B">
        <w:rPr>
          <w:rFonts w:ascii="Arial" w:hAnsi="Arial" w:cs="Arial"/>
          <w:b/>
          <w:bCs/>
          <w:sz w:val="24"/>
          <w:szCs w:val="24"/>
        </w:rPr>
        <w:t xml:space="preserve">» </w:t>
      </w:r>
    </w:p>
    <w:p w14:paraId="4B7EEEA6" w14:textId="32056369" w:rsidR="00B649D9" w:rsidRPr="003D137B" w:rsidRDefault="00B649D9" w:rsidP="003D137B">
      <w:pPr>
        <w:widowControl w:val="0"/>
        <w:tabs>
          <w:tab w:val="left" w:pos="567"/>
          <w:tab w:val="left" w:pos="4961"/>
        </w:tabs>
        <w:spacing w:after="0" w:line="480" w:lineRule="auto"/>
        <w:rPr>
          <w:rFonts w:ascii="Arial" w:hAnsi="Arial" w:cs="Arial"/>
          <w:b/>
          <w:bCs/>
          <w:sz w:val="24"/>
          <w:szCs w:val="24"/>
        </w:rPr>
      </w:pPr>
      <w:r w:rsidRPr="003D137B">
        <w:rPr>
          <w:rFonts w:ascii="Arial" w:hAnsi="Arial" w:cs="Arial"/>
          <w:b/>
          <w:bCs/>
          <w:sz w:val="24"/>
          <w:szCs w:val="24"/>
        </w:rPr>
        <w:t>Παρόντες:</w:t>
      </w:r>
    </w:p>
    <w:p w14:paraId="0E38BF2C" w14:textId="77777777" w:rsidR="00C44D83" w:rsidRDefault="00C44D83" w:rsidP="00170934">
      <w:pPr>
        <w:widowControl w:val="0"/>
        <w:tabs>
          <w:tab w:val="left" w:pos="567"/>
          <w:tab w:val="left" w:pos="1134"/>
          <w:tab w:val="left" w:pos="4961"/>
        </w:tabs>
        <w:spacing w:after="0" w:line="480" w:lineRule="auto"/>
        <w:rPr>
          <w:rFonts w:ascii="Arial" w:eastAsia="Simsun (Founder Extended)" w:hAnsi="Arial" w:cs="Arial"/>
          <w:sz w:val="24"/>
          <w:szCs w:val="24"/>
          <w:lang w:eastAsia="zh-CN"/>
        </w:rPr>
        <w:sectPr w:rsidR="00C44D83" w:rsidSect="00DD4C7D">
          <w:headerReference w:type="default" r:id="rId8"/>
          <w:pgSz w:w="11906" w:h="16838" w:code="9"/>
          <w:pgMar w:top="1418" w:right="1134" w:bottom="1418" w:left="1418" w:header="720" w:footer="720" w:gutter="0"/>
          <w:cols w:space="708"/>
          <w:titlePg/>
          <w:docGrid w:linePitch="360"/>
        </w:sectPr>
      </w:pPr>
      <w:bookmarkStart w:id="1" w:name="_Hlk46935388"/>
    </w:p>
    <w:p w14:paraId="735EB962" w14:textId="292BBE85" w:rsidR="00C44D83" w:rsidRDefault="005C565A" w:rsidP="00170934">
      <w:pPr>
        <w:widowControl w:val="0"/>
        <w:tabs>
          <w:tab w:val="left" w:pos="567"/>
          <w:tab w:val="left" w:pos="1134"/>
          <w:tab w:val="left" w:pos="4961"/>
        </w:tabs>
        <w:spacing w:after="0" w:line="480" w:lineRule="auto"/>
        <w:rPr>
          <w:rFonts w:ascii="Arial" w:eastAsia="Arial" w:hAnsi="Arial" w:cs="Arial"/>
          <w:bCs/>
          <w:sz w:val="24"/>
          <w:szCs w:val="24"/>
        </w:rPr>
      </w:pPr>
      <w:r w:rsidRPr="003D137B">
        <w:rPr>
          <w:rFonts w:ascii="Arial" w:eastAsia="Simsun (Founder Extended)" w:hAnsi="Arial" w:cs="Arial"/>
          <w:sz w:val="24"/>
          <w:szCs w:val="24"/>
          <w:lang w:eastAsia="zh-CN"/>
        </w:rPr>
        <w:tab/>
      </w:r>
      <w:r w:rsidR="00FC0EAD" w:rsidRPr="003D137B">
        <w:rPr>
          <w:rFonts w:ascii="Arial" w:eastAsia="Arial" w:hAnsi="Arial" w:cs="Arial"/>
          <w:bCs/>
          <w:sz w:val="24"/>
          <w:szCs w:val="24"/>
        </w:rPr>
        <w:t>Δημήτρης Δημητρίου, πρόεδρος</w:t>
      </w:r>
    </w:p>
    <w:p w14:paraId="17E9CA09" w14:textId="0A8C931F" w:rsidR="00C44D83" w:rsidRDefault="00C44D83" w:rsidP="00170934">
      <w:pPr>
        <w:widowControl w:val="0"/>
        <w:tabs>
          <w:tab w:val="left" w:pos="567"/>
          <w:tab w:val="left" w:pos="1134"/>
          <w:tab w:val="left" w:pos="4961"/>
        </w:tabs>
        <w:spacing w:after="0" w:line="480" w:lineRule="auto"/>
        <w:rPr>
          <w:rFonts w:ascii="Arial" w:eastAsia="Arial" w:hAnsi="Arial" w:cs="Arial"/>
          <w:bCs/>
          <w:sz w:val="24"/>
          <w:szCs w:val="24"/>
        </w:rPr>
      </w:pPr>
      <w:r>
        <w:rPr>
          <w:rFonts w:ascii="Arial" w:eastAsia="Arial" w:hAnsi="Arial" w:cs="Arial"/>
          <w:bCs/>
          <w:sz w:val="24"/>
          <w:szCs w:val="24"/>
        </w:rPr>
        <w:tab/>
      </w:r>
      <w:r w:rsidRPr="003D137B">
        <w:rPr>
          <w:rFonts w:ascii="Arial" w:eastAsia="Arial" w:hAnsi="Arial" w:cs="Arial"/>
          <w:bCs/>
          <w:sz w:val="24"/>
          <w:szCs w:val="24"/>
        </w:rPr>
        <w:t>Νίκος Γεωργίου</w:t>
      </w:r>
    </w:p>
    <w:p w14:paraId="1E04ECCF" w14:textId="19CB1895" w:rsidR="00C44D83" w:rsidRDefault="00C44D83" w:rsidP="00170934">
      <w:pPr>
        <w:widowControl w:val="0"/>
        <w:tabs>
          <w:tab w:val="left" w:pos="567"/>
          <w:tab w:val="left" w:pos="1134"/>
          <w:tab w:val="left" w:pos="4961"/>
        </w:tabs>
        <w:spacing w:after="0" w:line="480" w:lineRule="auto"/>
        <w:rPr>
          <w:rFonts w:ascii="Arial" w:eastAsia="Arial" w:hAnsi="Arial" w:cs="Arial"/>
          <w:bCs/>
          <w:sz w:val="24"/>
          <w:szCs w:val="24"/>
        </w:rPr>
      </w:pPr>
      <w:r>
        <w:rPr>
          <w:rFonts w:ascii="Arial" w:eastAsia="Arial" w:hAnsi="Arial" w:cs="Arial"/>
          <w:bCs/>
          <w:sz w:val="24"/>
          <w:szCs w:val="24"/>
        </w:rPr>
        <w:tab/>
      </w:r>
      <w:r w:rsidRPr="003D137B">
        <w:rPr>
          <w:rFonts w:ascii="Arial" w:eastAsia="Arial" w:hAnsi="Arial" w:cs="Arial"/>
          <w:bCs/>
          <w:sz w:val="24"/>
          <w:szCs w:val="24"/>
        </w:rPr>
        <w:t>Ανδρέας Πασιουρτίδης</w:t>
      </w:r>
    </w:p>
    <w:p w14:paraId="17312125" w14:textId="47F17C2A" w:rsidR="00FC0EAD" w:rsidRPr="003D137B" w:rsidRDefault="00FC0EAD" w:rsidP="00170934">
      <w:pPr>
        <w:widowControl w:val="0"/>
        <w:tabs>
          <w:tab w:val="left" w:pos="567"/>
          <w:tab w:val="left" w:pos="1134"/>
          <w:tab w:val="left" w:pos="4961"/>
        </w:tabs>
        <w:spacing w:after="0" w:line="480" w:lineRule="auto"/>
        <w:rPr>
          <w:rFonts w:ascii="Arial" w:eastAsia="Arial" w:hAnsi="Arial" w:cs="Arial"/>
          <w:bCs/>
          <w:sz w:val="24"/>
          <w:szCs w:val="24"/>
        </w:rPr>
      </w:pPr>
      <w:r w:rsidRPr="003D137B">
        <w:rPr>
          <w:rFonts w:ascii="Arial" w:eastAsia="Arial" w:hAnsi="Arial" w:cs="Arial"/>
          <w:bCs/>
          <w:sz w:val="24"/>
          <w:szCs w:val="24"/>
        </w:rPr>
        <w:tab/>
      </w:r>
      <w:r w:rsidR="00C44D83" w:rsidRPr="003D137B">
        <w:rPr>
          <w:rFonts w:ascii="Arial" w:eastAsia="Arial" w:hAnsi="Arial" w:cs="Arial"/>
          <w:bCs/>
          <w:sz w:val="24"/>
          <w:szCs w:val="24"/>
        </w:rPr>
        <w:t>Ζαχαρίας Κουλίας</w:t>
      </w:r>
    </w:p>
    <w:p w14:paraId="52D14FB3" w14:textId="1A9ADC58" w:rsidR="00FC0EAD" w:rsidRPr="003D137B" w:rsidRDefault="00FC0EAD" w:rsidP="003D137B">
      <w:pPr>
        <w:widowControl w:val="0"/>
        <w:tabs>
          <w:tab w:val="left" w:pos="567"/>
          <w:tab w:val="left" w:pos="1134"/>
          <w:tab w:val="left" w:pos="4961"/>
        </w:tabs>
        <w:spacing w:after="0" w:line="480" w:lineRule="auto"/>
        <w:jc w:val="both"/>
        <w:rPr>
          <w:rFonts w:ascii="Arial" w:eastAsia="Arial" w:hAnsi="Arial" w:cs="Arial"/>
          <w:bCs/>
          <w:sz w:val="24"/>
          <w:szCs w:val="24"/>
        </w:rPr>
      </w:pPr>
      <w:r w:rsidRPr="003D137B">
        <w:rPr>
          <w:rFonts w:ascii="Arial" w:eastAsia="Arial" w:hAnsi="Arial" w:cs="Arial"/>
          <w:bCs/>
          <w:sz w:val="24"/>
          <w:szCs w:val="24"/>
        </w:rPr>
        <w:tab/>
      </w:r>
      <w:r w:rsidR="00C44D83" w:rsidRPr="003D137B">
        <w:rPr>
          <w:rFonts w:ascii="Arial" w:eastAsia="Arial" w:hAnsi="Arial" w:cs="Arial"/>
          <w:bCs/>
          <w:sz w:val="24"/>
          <w:szCs w:val="24"/>
        </w:rPr>
        <w:t>Μαρίνος Μουσιούττας</w:t>
      </w:r>
    </w:p>
    <w:p w14:paraId="42EB55E7" w14:textId="5387C4EF" w:rsidR="00FC0EAD" w:rsidRPr="003D137B" w:rsidRDefault="00FC0EAD" w:rsidP="003D137B">
      <w:pPr>
        <w:widowControl w:val="0"/>
        <w:tabs>
          <w:tab w:val="left" w:pos="567"/>
          <w:tab w:val="left" w:pos="1134"/>
          <w:tab w:val="left" w:pos="4961"/>
        </w:tabs>
        <w:spacing w:after="0" w:line="480" w:lineRule="auto"/>
        <w:jc w:val="both"/>
        <w:rPr>
          <w:rFonts w:ascii="Arial" w:eastAsia="Arial" w:hAnsi="Arial" w:cs="Arial"/>
          <w:bCs/>
          <w:sz w:val="24"/>
          <w:szCs w:val="24"/>
        </w:rPr>
      </w:pPr>
      <w:r w:rsidRPr="003D137B">
        <w:rPr>
          <w:rFonts w:ascii="Arial" w:eastAsia="Arial" w:hAnsi="Arial" w:cs="Arial"/>
          <w:bCs/>
          <w:sz w:val="24"/>
          <w:szCs w:val="24"/>
        </w:rPr>
        <w:tab/>
      </w:r>
      <w:r w:rsidR="00C44D83" w:rsidRPr="003D137B">
        <w:rPr>
          <w:rFonts w:ascii="Arial" w:eastAsia="Arial" w:hAnsi="Arial" w:cs="Arial"/>
          <w:bCs/>
          <w:sz w:val="24"/>
          <w:szCs w:val="24"/>
        </w:rPr>
        <w:t>Αλεξάνδρα Ατταλίδου</w:t>
      </w:r>
    </w:p>
    <w:p w14:paraId="61773825" w14:textId="77777777" w:rsidR="00C44D83" w:rsidRDefault="00C44D83" w:rsidP="00C44D83">
      <w:pPr>
        <w:widowControl w:val="0"/>
        <w:tabs>
          <w:tab w:val="left" w:pos="567"/>
          <w:tab w:val="left" w:pos="1134"/>
          <w:tab w:val="left" w:pos="4961"/>
        </w:tabs>
        <w:spacing w:after="0" w:line="480" w:lineRule="auto"/>
        <w:jc w:val="both"/>
        <w:rPr>
          <w:rFonts w:ascii="Arial" w:eastAsia="Arial" w:hAnsi="Arial" w:cs="Arial"/>
          <w:bCs/>
          <w:sz w:val="24"/>
          <w:szCs w:val="24"/>
        </w:rPr>
        <w:sectPr w:rsidR="00C44D83" w:rsidSect="00C44D83">
          <w:type w:val="continuous"/>
          <w:pgSz w:w="11906" w:h="16838" w:code="9"/>
          <w:pgMar w:top="1418" w:right="1134" w:bottom="1418" w:left="1418" w:header="720" w:footer="720" w:gutter="0"/>
          <w:cols w:num="2" w:space="708"/>
          <w:titlePg/>
          <w:docGrid w:linePitch="360"/>
        </w:sectPr>
      </w:pPr>
    </w:p>
    <w:p w14:paraId="1E5926CB" w14:textId="7B1234AF" w:rsidR="00967295" w:rsidRPr="003D137B" w:rsidRDefault="00FC0EAD" w:rsidP="00C44D83">
      <w:pPr>
        <w:widowControl w:val="0"/>
        <w:tabs>
          <w:tab w:val="left" w:pos="567"/>
          <w:tab w:val="left" w:pos="1134"/>
          <w:tab w:val="left" w:pos="4961"/>
        </w:tabs>
        <w:spacing w:after="0" w:line="480" w:lineRule="auto"/>
        <w:jc w:val="both"/>
        <w:rPr>
          <w:rFonts w:ascii="Arial" w:hAnsi="Arial" w:cs="Arial"/>
          <w:sz w:val="24"/>
          <w:szCs w:val="24"/>
        </w:rPr>
      </w:pPr>
      <w:r w:rsidRPr="003D137B">
        <w:rPr>
          <w:rFonts w:ascii="Arial" w:eastAsia="Arial" w:hAnsi="Arial" w:cs="Arial"/>
          <w:bCs/>
          <w:sz w:val="24"/>
          <w:szCs w:val="24"/>
        </w:rPr>
        <w:tab/>
      </w:r>
      <w:r w:rsidR="002E7989" w:rsidRPr="003D137B">
        <w:rPr>
          <w:rFonts w:ascii="Arial" w:hAnsi="Arial" w:cs="Arial"/>
          <w:sz w:val="24"/>
          <w:szCs w:val="24"/>
        </w:rPr>
        <w:t xml:space="preserve">Η Κοινοβουλευτική Επιτροπή </w:t>
      </w:r>
      <w:r w:rsidR="006D7427" w:rsidRPr="003D137B">
        <w:rPr>
          <w:rFonts w:ascii="Arial" w:hAnsi="Arial" w:cs="Arial"/>
          <w:sz w:val="24"/>
          <w:szCs w:val="24"/>
        </w:rPr>
        <w:t>Θεσμών, Αξιών και Επιτρόπου Διοικήσεως</w:t>
      </w:r>
      <w:r w:rsidR="002E7989" w:rsidRPr="003D137B">
        <w:rPr>
          <w:rFonts w:ascii="Arial" w:hAnsi="Arial" w:cs="Arial"/>
          <w:sz w:val="24"/>
          <w:szCs w:val="24"/>
        </w:rPr>
        <w:t xml:space="preserve"> </w:t>
      </w:r>
      <w:bookmarkEnd w:id="1"/>
      <w:r w:rsidR="00875A3E" w:rsidRPr="003D137B">
        <w:rPr>
          <w:rFonts w:ascii="Arial" w:hAnsi="Arial" w:cs="Arial"/>
          <w:sz w:val="24"/>
          <w:szCs w:val="24"/>
        </w:rPr>
        <w:t>επανεξέτασε σε συνεδρία της, που πραγματοποιήθηκε στις 2</w:t>
      </w:r>
      <w:r w:rsidR="006D7427" w:rsidRPr="003D137B">
        <w:rPr>
          <w:rFonts w:ascii="Arial" w:hAnsi="Arial" w:cs="Arial"/>
          <w:sz w:val="24"/>
          <w:szCs w:val="24"/>
        </w:rPr>
        <w:t>3 Νοεμβρίου</w:t>
      </w:r>
      <w:r w:rsidR="00875A3E" w:rsidRPr="003D137B">
        <w:rPr>
          <w:rFonts w:ascii="Arial" w:hAnsi="Arial" w:cs="Arial"/>
          <w:sz w:val="24"/>
          <w:szCs w:val="24"/>
        </w:rPr>
        <w:t xml:space="preserve"> 2022, τον πιο πάνω νόμο, τον οποίο η Βουλή των Αντιπροσώπων ψήφισε στις </w:t>
      </w:r>
      <w:r w:rsidR="006D7427" w:rsidRPr="003D137B">
        <w:rPr>
          <w:rFonts w:ascii="Arial" w:hAnsi="Arial" w:cs="Arial"/>
          <w:sz w:val="24"/>
          <w:szCs w:val="24"/>
        </w:rPr>
        <w:t>3 Νοεμβρίου</w:t>
      </w:r>
      <w:r w:rsidR="00875A3E" w:rsidRPr="003D137B">
        <w:rPr>
          <w:rFonts w:ascii="Arial" w:hAnsi="Arial" w:cs="Arial"/>
          <w:sz w:val="24"/>
          <w:szCs w:val="24"/>
        </w:rPr>
        <w:t xml:space="preserve"> 2022 και τ</w:t>
      </w:r>
      <w:r w:rsidR="00635866" w:rsidRPr="003D137B">
        <w:rPr>
          <w:rFonts w:ascii="Arial" w:hAnsi="Arial" w:cs="Arial"/>
          <w:sz w:val="24"/>
          <w:szCs w:val="24"/>
        </w:rPr>
        <w:t>ου</w:t>
      </w:r>
      <w:r w:rsidR="00875A3E" w:rsidRPr="003D137B">
        <w:rPr>
          <w:rFonts w:ascii="Arial" w:hAnsi="Arial" w:cs="Arial"/>
          <w:sz w:val="24"/>
          <w:szCs w:val="24"/>
        </w:rPr>
        <w:t xml:space="preserve"> οποί</w:t>
      </w:r>
      <w:r w:rsidR="00635866" w:rsidRPr="003D137B">
        <w:rPr>
          <w:rFonts w:ascii="Arial" w:hAnsi="Arial" w:cs="Arial"/>
          <w:sz w:val="24"/>
          <w:szCs w:val="24"/>
        </w:rPr>
        <w:t>ου</w:t>
      </w:r>
      <w:r w:rsidR="00875A3E" w:rsidRPr="003D137B">
        <w:rPr>
          <w:rFonts w:ascii="Arial" w:hAnsi="Arial" w:cs="Arial"/>
          <w:sz w:val="24"/>
          <w:szCs w:val="24"/>
        </w:rPr>
        <w:t xml:space="preserve"> τμήμα αναπέμφθηκε </w:t>
      </w:r>
      <w:r w:rsidR="00697A98" w:rsidRPr="003D137B">
        <w:rPr>
          <w:rFonts w:ascii="Arial" w:hAnsi="Arial" w:cs="Arial"/>
          <w:sz w:val="24"/>
          <w:szCs w:val="24"/>
        </w:rPr>
        <w:t xml:space="preserve">από </w:t>
      </w:r>
      <w:r w:rsidR="006D7427" w:rsidRPr="003D137B">
        <w:rPr>
          <w:rFonts w:ascii="Arial" w:hAnsi="Arial" w:cs="Arial"/>
          <w:sz w:val="24"/>
          <w:szCs w:val="24"/>
        </w:rPr>
        <w:t>τον Πρόεδρο</w:t>
      </w:r>
      <w:r w:rsidR="00875A3E" w:rsidRPr="003D137B">
        <w:rPr>
          <w:rFonts w:ascii="Arial" w:hAnsi="Arial" w:cs="Arial"/>
          <w:sz w:val="24"/>
          <w:szCs w:val="24"/>
        </w:rPr>
        <w:t xml:space="preserve"> της Δημοκρατίας κατ’ επίκληση του </w:t>
      </w:r>
      <w:r w:rsidR="00895F45">
        <w:rPr>
          <w:rFonts w:ascii="Arial" w:hAnsi="Arial" w:cs="Arial"/>
          <w:sz w:val="24"/>
          <w:szCs w:val="24"/>
        </w:rPr>
        <w:t>ά</w:t>
      </w:r>
      <w:r w:rsidR="00875A3E" w:rsidRPr="003D137B">
        <w:rPr>
          <w:rFonts w:ascii="Arial" w:hAnsi="Arial" w:cs="Arial"/>
          <w:sz w:val="24"/>
          <w:szCs w:val="24"/>
        </w:rPr>
        <w:t>ρθρου 51.1 του Συντάγματος της Κυπριακής Δημοκρατίας. Στη συνεδρίαση αυτή κλήθηκ</w:t>
      </w:r>
      <w:r w:rsidR="00C44D83">
        <w:rPr>
          <w:rFonts w:ascii="Arial" w:hAnsi="Arial" w:cs="Arial"/>
          <w:sz w:val="24"/>
          <w:szCs w:val="24"/>
        </w:rPr>
        <w:t>ε</w:t>
      </w:r>
      <w:r w:rsidR="00875A3E" w:rsidRPr="003D137B">
        <w:rPr>
          <w:rFonts w:ascii="Arial" w:hAnsi="Arial" w:cs="Arial"/>
          <w:sz w:val="24"/>
          <w:szCs w:val="24"/>
        </w:rPr>
        <w:t xml:space="preserve"> και παρευρέθηκ</w:t>
      </w:r>
      <w:r w:rsidR="00C44D83">
        <w:rPr>
          <w:rFonts w:ascii="Arial" w:hAnsi="Arial" w:cs="Arial"/>
          <w:sz w:val="24"/>
          <w:szCs w:val="24"/>
        </w:rPr>
        <w:t>ε</w:t>
      </w:r>
      <w:r w:rsidR="00875A3E" w:rsidRPr="003D137B">
        <w:rPr>
          <w:rFonts w:ascii="Arial" w:hAnsi="Arial" w:cs="Arial"/>
          <w:sz w:val="24"/>
          <w:szCs w:val="24"/>
        </w:rPr>
        <w:t xml:space="preserve"> εκπρόσωπο</w:t>
      </w:r>
      <w:r w:rsidR="00C44D83">
        <w:rPr>
          <w:rFonts w:ascii="Arial" w:hAnsi="Arial" w:cs="Arial"/>
          <w:sz w:val="24"/>
          <w:szCs w:val="24"/>
        </w:rPr>
        <w:t>ς</w:t>
      </w:r>
      <w:r w:rsidR="00875A3E" w:rsidRPr="003D137B">
        <w:rPr>
          <w:rFonts w:ascii="Arial" w:hAnsi="Arial" w:cs="Arial"/>
          <w:sz w:val="24"/>
          <w:szCs w:val="24"/>
        </w:rPr>
        <w:t xml:space="preserve"> του</w:t>
      </w:r>
      <w:r w:rsidR="00613000">
        <w:rPr>
          <w:rFonts w:ascii="Arial" w:hAnsi="Arial" w:cs="Arial"/>
          <w:sz w:val="24"/>
          <w:szCs w:val="24"/>
        </w:rPr>
        <w:t xml:space="preserve"> Γραφείου του Γενικού Εισαγγελέα της Δημοκρατίας</w:t>
      </w:r>
      <w:r w:rsidR="00C44D83">
        <w:rPr>
          <w:rFonts w:ascii="Arial" w:hAnsi="Arial" w:cs="Arial"/>
          <w:sz w:val="24"/>
          <w:szCs w:val="24"/>
        </w:rPr>
        <w:t>. Ο Υπουργός Οικονομικών, παρ’ όλο που κλήθηκε, δεν εκπροσωπήθηκε στη συνεδρία της επιτροπής.</w:t>
      </w:r>
    </w:p>
    <w:p w14:paraId="69B8FD59" w14:textId="28D9E9AE" w:rsidR="003738D5" w:rsidRPr="003D137B" w:rsidRDefault="002D4C09" w:rsidP="003D137B">
      <w:pPr>
        <w:pStyle w:val="BodyText2"/>
        <w:rPr>
          <w:rFonts w:eastAsia="Calibri" w:cs="Arial"/>
          <w:bCs/>
          <w:szCs w:val="24"/>
        </w:rPr>
      </w:pPr>
      <w:r w:rsidRPr="003D137B">
        <w:rPr>
          <w:rFonts w:cs="Arial"/>
          <w:szCs w:val="24"/>
        </w:rPr>
        <w:tab/>
      </w:r>
      <w:r w:rsidR="00875A3E" w:rsidRPr="003D137B">
        <w:rPr>
          <w:rFonts w:cs="Arial"/>
          <w:szCs w:val="24"/>
        </w:rPr>
        <w:t>Όπως είναι γνωστό</w:t>
      </w:r>
      <w:r w:rsidR="005664AE" w:rsidRPr="003D137B">
        <w:rPr>
          <w:rFonts w:cs="Arial"/>
          <w:szCs w:val="24"/>
        </w:rPr>
        <w:t>,</w:t>
      </w:r>
      <w:r w:rsidR="00875A3E" w:rsidRPr="003D137B">
        <w:rPr>
          <w:rFonts w:cs="Arial"/>
          <w:szCs w:val="24"/>
        </w:rPr>
        <w:t xml:space="preserve"> </w:t>
      </w:r>
      <w:r w:rsidR="00812F69">
        <w:rPr>
          <w:rFonts w:cs="Arial"/>
          <w:szCs w:val="24"/>
        </w:rPr>
        <w:t>με τον</w:t>
      </w:r>
      <w:r w:rsidR="00613000">
        <w:rPr>
          <w:rFonts w:cs="Arial"/>
          <w:szCs w:val="24"/>
        </w:rPr>
        <w:t xml:space="preserve"> αναπεμφθ</w:t>
      </w:r>
      <w:r w:rsidR="00EF1912">
        <w:rPr>
          <w:rFonts w:cs="Arial"/>
          <w:szCs w:val="24"/>
        </w:rPr>
        <w:t>έντα</w:t>
      </w:r>
      <w:r w:rsidR="00613000">
        <w:rPr>
          <w:rFonts w:cs="Arial"/>
          <w:szCs w:val="24"/>
        </w:rPr>
        <w:t xml:space="preserve"> νόμο</w:t>
      </w:r>
      <w:r w:rsidR="00812F69">
        <w:rPr>
          <w:rFonts w:cs="Arial"/>
          <w:szCs w:val="24"/>
        </w:rPr>
        <w:t xml:space="preserve">, ο οποίος </w:t>
      </w:r>
      <w:r w:rsidR="00613000">
        <w:rPr>
          <w:rFonts w:cs="Arial"/>
          <w:szCs w:val="24"/>
        </w:rPr>
        <w:t>κατατέθηκε στη Βουλή στις 27 Ιανουαρίου 2022</w:t>
      </w:r>
      <w:r w:rsidR="00EF1912">
        <w:rPr>
          <w:rFonts w:cs="Arial"/>
          <w:szCs w:val="24"/>
        </w:rPr>
        <w:t>,</w:t>
      </w:r>
      <w:r w:rsidR="00812F69">
        <w:rPr>
          <w:rFonts w:cs="Arial"/>
          <w:szCs w:val="24"/>
        </w:rPr>
        <w:t xml:space="preserve"> </w:t>
      </w:r>
      <w:r w:rsidR="00875A3E" w:rsidRPr="003D137B">
        <w:rPr>
          <w:rFonts w:cs="Arial"/>
          <w:szCs w:val="24"/>
        </w:rPr>
        <w:t xml:space="preserve">σκοπείται </w:t>
      </w:r>
      <w:r w:rsidR="003738D5" w:rsidRPr="003D137B">
        <w:rPr>
          <w:rFonts w:eastAsia="Calibri" w:cs="Arial"/>
          <w:bCs/>
          <w:szCs w:val="24"/>
        </w:rPr>
        <w:t xml:space="preserve">η </w:t>
      </w:r>
      <w:r w:rsidR="00812F69">
        <w:rPr>
          <w:rFonts w:eastAsia="Calibri" w:cs="Arial"/>
          <w:bCs/>
          <w:szCs w:val="24"/>
        </w:rPr>
        <w:t xml:space="preserve">τροποποίηση του περί του Ελέγχου της Ανάληψης Εργασίας στον Ιδιωτικό Τομέα από Πρώην </w:t>
      </w:r>
      <w:r w:rsidR="008A3897">
        <w:rPr>
          <w:rFonts w:eastAsia="Calibri" w:cs="Arial"/>
          <w:bCs/>
          <w:szCs w:val="24"/>
        </w:rPr>
        <w:t xml:space="preserve">Κρατικούς </w:t>
      </w:r>
      <w:r w:rsidR="00812F69">
        <w:rPr>
          <w:rFonts w:eastAsia="Calibri" w:cs="Arial"/>
          <w:bCs/>
          <w:szCs w:val="24"/>
        </w:rPr>
        <w:t xml:space="preserve">Αξιωματούχους και Ορισμένους Πρώην Υπαλλήλους του Δημοσίου και του Ευρύτερου Δημόσιου Τομέα Νόμου, ώστε </w:t>
      </w:r>
      <w:r w:rsidR="006B5C19">
        <w:rPr>
          <w:rFonts w:eastAsia="Calibri" w:cs="Arial"/>
          <w:bCs/>
          <w:szCs w:val="24"/>
        </w:rPr>
        <w:t>να συμπεριληφθούν</w:t>
      </w:r>
      <w:r w:rsidR="009E20E8">
        <w:rPr>
          <w:rFonts w:eastAsia="Calibri" w:cs="Arial"/>
          <w:bCs/>
          <w:szCs w:val="24"/>
        </w:rPr>
        <w:t xml:space="preserve"> στο πεδίο εφαρμογής </w:t>
      </w:r>
      <w:r w:rsidR="00E26C3F">
        <w:rPr>
          <w:rFonts w:eastAsia="Calibri" w:cs="Arial"/>
          <w:bCs/>
          <w:szCs w:val="24"/>
        </w:rPr>
        <w:t xml:space="preserve">του </w:t>
      </w:r>
      <w:r w:rsidR="00AF3E7C" w:rsidRPr="003D137B">
        <w:rPr>
          <w:rFonts w:eastAsia="Calibri" w:cs="Arial"/>
          <w:bCs/>
          <w:szCs w:val="24"/>
        </w:rPr>
        <w:t>και</w:t>
      </w:r>
      <w:r w:rsidR="00E26C3F">
        <w:rPr>
          <w:rFonts w:eastAsia="Calibri" w:cs="Arial"/>
          <w:bCs/>
          <w:szCs w:val="24"/>
        </w:rPr>
        <w:t xml:space="preserve"> άλλοι</w:t>
      </w:r>
      <w:r w:rsidR="00AF3E7C" w:rsidRPr="003D137B">
        <w:rPr>
          <w:rFonts w:eastAsia="Calibri" w:cs="Arial"/>
          <w:bCs/>
          <w:szCs w:val="24"/>
        </w:rPr>
        <w:t xml:space="preserve"> </w:t>
      </w:r>
      <w:r w:rsidR="00E26C3F">
        <w:rPr>
          <w:rFonts w:eastAsia="Calibri" w:cs="Arial"/>
          <w:bCs/>
          <w:szCs w:val="24"/>
        </w:rPr>
        <w:t xml:space="preserve">αξιωματούχοι και </w:t>
      </w:r>
      <w:r w:rsidR="00AF3E7C" w:rsidRPr="003D137B">
        <w:rPr>
          <w:rFonts w:eastAsia="Calibri" w:cs="Arial"/>
          <w:bCs/>
          <w:szCs w:val="24"/>
        </w:rPr>
        <w:t>υπ</w:t>
      </w:r>
      <w:r w:rsidR="00E26C3F">
        <w:rPr>
          <w:rFonts w:eastAsia="Calibri" w:cs="Arial"/>
          <w:bCs/>
          <w:szCs w:val="24"/>
        </w:rPr>
        <w:t xml:space="preserve">άλληλοι </w:t>
      </w:r>
      <w:r w:rsidR="00AF3E7C" w:rsidRPr="003D137B">
        <w:rPr>
          <w:rFonts w:eastAsia="Calibri" w:cs="Arial"/>
          <w:bCs/>
          <w:szCs w:val="24"/>
        </w:rPr>
        <w:t xml:space="preserve">του </w:t>
      </w:r>
      <w:r w:rsidR="00E35D04" w:rsidRPr="003D137B">
        <w:rPr>
          <w:rFonts w:eastAsia="Calibri" w:cs="Arial"/>
          <w:bCs/>
          <w:szCs w:val="24"/>
        </w:rPr>
        <w:t>δημόσιου</w:t>
      </w:r>
      <w:r w:rsidR="00AF3E7C" w:rsidRPr="003D137B">
        <w:rPr>
          <w:rFonts w:eastAsia="Calibri" w:cs="Arial"/>
          <w:bCs/>
          <w:szCs w:val="24"/>
        </w:rPr>
        <w:t xml:space="preserve"> και του ευρύτερου δημόσιου</w:t>
      </w:r>
      <w:r w:rsidR="00E35D04" w:rsidRPr="003D137B">
        <w:rPr>
          <w:rFonts w:eastAsia="Calibri" w:cs="Arial"/>
          <w:bCs/>
          <w:szCs w:val="24"/>
        </w:rPr>
        <w:t xml:space="preserve"> τομέα</w:t>
      </w:r>
      <w:r w:rsidR="00E26C3F">
        <w:rPr>
          <w:rFonts w:eastAsia="Calibri" w:cs="Arial"/>
          <w:bCs/>
          <w:szCs w:val="24"/>
        </w:rPr>
        <w:t>,</w:t>
      </w:r>
      <w:r w:rsidR="00F671A8" w:rsidRPr="003D137B">
        <w:rPr>
          <w:rFonts w:eastAsia="Calibri" w:cs="Arial"/>
          <w:bCs/>
          <w:szCs w:val="24"/>
        </w:rPr>
        <w:t xml:space="preserve"> οι οποίοι υπηρετούν σε θέση ανώτερη της μισθοδοτικής </w:t>
      </w:r>
      <w:r w:rsidR="00895F45">
        <w:rPr>
          <w:rFonts w:eastAsia="Calibri" w:cs="Arial"/>
          <w:bCs/>
          <w:szCs w:val="24"/>
        </w:rPr>
        <w:t>κ</w:t>
      </w:r>
      <w:r w:rsidR="00F671A8" w:rsidRPr="003D137B">
        <w:rPr>
          <w:rFonts w:eastAsia="Calibri" w:cs="Arial"/>
          <w:bCs/>
          <w:szCs w:val="24"/>
        </w:rPr>
        <w:t>λίμακας Α13.</w:t>
      </w:r>
      <w:r w:rsidR="00E35D04" w:rsidRPr="003D137B">
        <w:rPr>
          <w:rFonts w:eastAsia="Calibri" w:cs="Arial"/>
          <w:bCs/>
          <w:szCs w:val="24"/>
        </w:rPr>
        <w:t xml:space="preserve"> </w:t>
      </w:r>
      <w:r w:rsidR="00F671A8" w:rsidRPr="003D137B">
        <w:rPr>
          <w:rFonts w:eastAsia="Calibri" w:cs="Arial"/>
          <w:bCs/>
          <w:szCs w:val="24"/>
        </w:rPr>
        <w:t xml:space="preserve">Ειδικότερα, </w:t>
      </w:r>
      <w:r w:rsidR="001E43DE" w:rsidRPr="003D137B">
        <w:rPr>
          <w:rFonts w:eastAsia="Calibri" w:cs="Arial"/>
          <w:bCs/>
          <w:szCs w:val="24"/>
        </w:rPr>
        <w:t>το πεδίο εφαρμογής του αναπεμφθέντα νόμο</w:t>
      </w:r>
      <w:r w:rsidR="006B5C19">
        <w:rPr>
          <w:rFonts w:eastAsia="Calibri" w:cs="Arial"/>
          <w:bCs/>
          <w:szCs w:val="24"/>
        </w:rPr>
        <w:t>υ</w:t>
      </w:r>
      <w:r w:rsidR="001E43DE" w:rsidRPr="003D137B">
        <w:rPr>
          <w:rFonts w:eastAsia="Calibri" w:cs="Arial"/>
          <w:bCs/>
          <w:szCs w:val="24"/>
        </w:rPr>
        <w:t xml:space="preserve"> επεκτάθηκε, ώστε οι διατάξεις τ</w:t>
      </w:r>
      <w:r w:rsidR="00EF1912">
        <w:rPr>
          <w:rFonts w:eastAsia="Calibri" w:cs="Arial"/>
          <w:bCs/>
          <w:szCs w:val="24"/>
        </w:rPr>
        <w:t>ου εν λόγω Νόμου</w:t>
      </w:r>
      <w:r w:rsidR="001E43DE" w:rsidRPr="003D137B">
        <w:rPr>
          <w:rFonts w:eastAsia="Calibri" w:cs="Arial"/>
          <w:bCs/>
          <w:szCs w:val="24"/>
        </w:rPr>
        <w:t xml:space="preserve"> να εφαρμόζονται-</w:t>
      </w:r>
    </w:p>
    <w:p w14:paraId="5D745400" w14:textId="3B69AC2D" w:rsidR="005B309C" w:rsidRPr="003D137B" w:rsidRDefault="005B309C" w:rsidP="003D137B">
      <w:pPr>
        <w:pStyle w:val="ListParagraph"/>
        <w:widowControl w:val="0"/>
        <w:numPr>
          <w:ilvl w:val="0"/>
          <w:numId w:val="34"/>
        </w:numPr>
        <w:tabs>
          <w:tab w:val="left" w:pos="567"/>
          <w:tab w:val="left" w:pos="1134"/>
          <w:tab w:val="left" w:pos="4961"/>
        </w:tabs>
        <w:spacing w:after="0" w:line="480" w:lineRule="auto"/>
        <w:ind w:left="0" w:firstLine="42"/>
        <w:jc w:val="both"/>
        <w:rPr>
          <w:rFonts w:ascii="Arial" w:eastAsia="Times New Roman" w:hAnsi="Arial" w:cs="Arial"/>
          <w:sz w:val="24"/>
          <w:szCs w:val="24"/>
          <w:lang w:eastAsia="x-none"/>
        </w:rPr>
      </w:pPr>
      <w:r w:rsidRPr="003D137B">
        <w:rPr>
          <w:rFonts w:ascii="Arial" w:hAnsi="Arial" w:cs="Arial"/>
          <w:sz w:val="24"/>
          <w:szCs w:val="24"/>
        </w:rPr>
        <w:lastRenderedPageBreak/>
        <w:t xml:space="preserve">στον Γενικό και Βοηθό </w:t>
      </w:r>
      <w:r w:rsidR="00EF386B">
        <w:rPr>
          <w:rFonts w:ascii="Arial" w:hAnsi="Arial" w:cs="Arial"/>
          <w:sz w:val="24"/>
          <w:szCs w:val="24"/>
        </w:rPr>
        <w:t xml:space="preserve">Γενικό </w:t>
      </w:r>
      <w:r w:rsidRPr="003D137B">
        <w:rPr>
          <w:rFonts w:ascii="Arial" w:hAnsi="Arial" w:cs="Arial"/>
          <w:sz w:val="24"/>
          <w:szCs w:val="24"/>
        </w:rPr>
        <w:t>Εισαγγελέα της Δημοκρατίας,</w:t>
      </w:r>
    </w:p>
    <w:p w14:paraId="484A918A" w14:textId="153BB058" w:rsidR="005B309C" w:rsidRPr="003D137B" w:rsidRDefault="005B309C" w:rsidP="003D137B">
      <w:pPr>
        <w:pStyle w:val="ListParagraph"/>
        <w:widowControl w:val="0"/>
        <w:numPr>
          <w:ilvl w:val="0"/>
          <w:numId w:val="34"/>
        </w:numPr>
        <w:tabs>
          <w:tab w:val="left" w:pos="567"/>
          <w:tab w:val="left" w:pos="1134"/>
          <w:tab w:val="left" w:pos="4961"/>
        </w:tabs>
        <w:spacing w:after="0" w:line="480" w:lineRule="auto"/>
        <w:ind w:left="0" w:firstLine="42"/>
        <w:jc w:val="both"/>
        <w:rPr>
          <w:rFonts w:ascii="Arial" w:eastAsia="Times New Roman" w:hAnsi="Arial" w:cs="Arial"/>
          <w:sz w:val="24"/>
          <w:szCs w:val="24"/>
          <w:lang w:eastAsia="x-none"/>
        </w:rPr>
      </w:pPr>
      <w:r w:rsidRPr="003D137B">
        <w:rPr>
          <w:rFonts w:ascii="Arial" w:hAnsi="Arial" w:cs="Arial"/>
          <w:sz w:val="24"/>
          <w:szCs w:val="24"/>
        </w:rPr>
        <w:t>στον Αρχιπύραρχο της Πυροσβεστικής Υπηρεσίας,</w:t>
      </w:r>
    </w:p>
    <w:p w14:paraId="6FBE4395" w14:textId="05E8DA6E" w:rsidR="005B309C" w:rsidRPr="003D137B" w:rsidRDefault="005B309C" w:rsidP="003D137B">
      <w:pPr>
        <w:pStyle w:val="ListParagraph"/>
        <w:widowControl w:val="0"/>
        <w:numPr>
          <w:ilvl w:val="0"/>
          <w:numId w:val="34"/>
        </w:numPr>
        <w:tabs>
          <w:tab w:val="left" w:pos="567"/>
          <w:tab w:val="left" w:pos="1134"/>
          <w:tab w:val="left" w:pos="4961"/>
        </w:tabs>
        <w:spacing w:after="0" w:line="480" w:lineRule="auto"/>
        <w:ind w:left="0" w:firstLine="42"/>
        <w:jc w:val="both"/>
        <w:rPr>
          <w:rFonts w:ascii="Arial" w:eastAsia="Times New Roman" w:hAnsi="Arial" w:cs="Arial"/>
          <w:sz w:val="24"/>
          <w:szCs w:val="24"/>
          <w:lang w:eastAsia="x-none"/>
        </w:rPr>
      </w:pPr>
      <w:r w:rsidRPr="003D137B">
        <w:rPr>
          <w:rFonts w:ascii="Arial" w:hAnsi="Arial" w:cs="Arial"/>
          <w:sz w:val="24"/>
          <w:szCs w:val="24"/>
        </w:rPr>
        <w:t>στον Αρχηγό και Υπαρχηγό της Εθνικής Φρουράς,</w:t>
      </w:r>
    </w:p>
    <w:p w14:paraId="71338CE8" w14:textId="2C4AD0F9" w:rsidR="005B309C" w:rsidRPr="003D137B" w:rsidRDefault="005B309C" w:rsidP="003D137B">
      <w:pPr>
        <w:pStyle w:val="ListParagraph"/>
        <w:widowControl w:val="0"/>
        <w:numPr>
          <w:ilvl w:val="0"/>
          <w:numId w:val="34"/>
        </w:numPr>
        <w:tabs>
          <w:tab w:val="left" w:pos="567"/>
          <w:tab w:val="left" w:pos="1134"/>
          <w:tab w:val="left" w:pos="4961"/>
        </w:tabs>
        <w:spacing w:after="0" w:line="480" w:lineRule="auto"/>
        <w:ind w:left="0" w:firstLine="42"/>
        <w:jc w:val="both"/>
        <w:rPr>
          <w:rFonts w:ascii="Arial" w:eastAsia="Times New Roman" w:hAnsi="Arial" w:cs="Arial"/>
          <w:sz w:val="24"/>
          <w:szCs w:val="24"/>
          <w:lang w:eastAsia="x-none"/>
        </w:rPr>
      </w:pPr>
      <w:r w:rsidRPr="003D137B">
        <w:rPr>
          <w:rFonts w:ascii="Arial" w:hAnsi="Arial" w:cs="Arial"/>
          <w:sz w:val="24"/>
          <w:szCs w:val="24"/>
        </w:rPr>
        <w:t xml:space="preserve">στους δικαστές οιουδήποτε δικαστηρίου, </w:t>
      </w:r>
    </w:p>
    <w:p w14:paraId="61B1A221" w14:textId="529058F7" w:rsidR="005B309C" w:rsidRPr="003D137B" w:rsidRDefault="005B309C" w:rsidP="003D137B">
      <w:pPr>
        <w:pStyle w:val="ListParagraph"/>
        <w:widowControl w:val="0"/>
        <w:numPr>
          <w:ilvl w:val="0"/>
          <w:numId w:val="34"/>
        </w:numPr>
        <w:tabs>
          <w:tab w:val="left" w:pos="567"/>
          <w:tab w:val="left" w:pos="1134"/>
          <w:tab w:val="left" w:pos="4961"/>
        </w:tabs>
        <w:spacing w:after="0" w:line="480" w:lineRule="auto"/>
        <w:ind w:left="0" w:firstLine="42"/>
        <w:jc w:val="both"/>
        <w:rPr>
          <w:rFonts w:ascii="Arial" w:eastAsia="Times New Roman" w:hAnsi="Arial" w:cs="Arial"/>
          <w:sz w:val="24"/>
          <w:szCs w:val="24"/>
          <w:lang w:eastAsia="x-none"/>
        </w:rPr>
      </w:pPr>
      <w:r w:rsidRPr="003D137B">
        <w:rPr>
          <w:rFonts w:ascii="Arial" w:hAnsi="Arial" w:cs="Arial"/>
          <w:sz w:val="24"/>
          <w:szCs w:val="24"/>
        </w:rPr>
        <w:t>στα μέλη της Πυροσβεστικής Υπηρεσίας,</w:t>
      </w:r>
    </w:p>
    <w:p w14:paraId="76A5C3F2" w14:textId="30E76A3F" w:rsidR="005B309C" w:rsidRPr="003D137B" w:rsidRDefault="005B309C" w:rsidP="003D137B">
      <w:pPr>
        <w:pStyle w:val="ListParagraph"/>
        <w:widowControl w:val="0"/>
        <w:numPr>
          <w:ilvl w:val="0"/>
          <w:numId w:val="34"/>
        </w:numPr>
        <w:tabs>
          <w:tab w:val="left" w:pos="567"/>
          <w:tab w:val="left" w:pos="1134"/>
          <w:tab w:val="left" w:pos="4961"/>
        </w:tabs>
        <w:spacing w:after="0" w:line="480" w:lineRule="auto"/>
        <w:ind w:left="0" w:firstLine="42"/>
        <w:jc w:val="both"/>
        <w:rPr>
          <w:rFonts w:ascii="Arial" w:eastAsia="Times New Roman" w:hAnsi="Arial" w:cs="Arial"/>
          <w:sz w:val="24"/>
          <w:szCs w:val="24"/>
          <w:lang w:eastAsia="x-none"/>
        </w:rPr>
      </w:pPr>
      <w:r w:rsidRPr="003D137B">
        <w:rPr>
          <w:rFonts w:ascii="Arial" w:hAnsi="Arial" w:cs="Arial"/>
          <w:sz w:val="24"/>
          <w:szCs w:val="24"/>
        </w:rPr>
        <w:t xml:space="preserve">στα μέλη του </w:t>
      </w:r>
      <w:r w:rsidR="00895F45">
        <w:rPr>
          <w:rFonts w:ascii="Arial" w:hAnsi="Arial" w:cs="Arial"/>
          <w:sz w:val="24"/>
          <w:szCs w:val="24"/>
        </w:rPr>
        <w:t>σ</w:t>
      </w:r>
      <w:r w:rsidRPr="003D137B">
        <w:rPr>
          <w:rFonts w:ascii="Arial" w:hAnsi="Arial" w:cs="Arial"/>
          <w:sz w:val="24"/>
          <w:szCs w:val="24"/>
        </w:rPr>
        <w:t>τρατού της Δημοκρατίας</w:t>
      </w:r>
      <w:r w:rsidR="00895F45">
        <w:rPr>
          <w:rFonts w:ascii="Arial" w:hAnsi="Arial" w:cs="Arial"/>
          <w:sz w:val="24"/>
          <w:szCs w:val="24"/>
        </w:rPr>
        <w:t xml:space="preserve"> και</w:t>
      </w:r>
      <w:r w:rsidRPr="003D137B">
        <w:rPr>
          <w:rFonts w:ascii="Arial" w:hAnsi="Arial" w:cs="Arial"/>
          <w:sz w:val="24"/>
          <w:szCs w:val="24"/>
        </w:rPr>
        <w:t xml:space="preserve"> </w:t>
      </w:r>
    </w:p>
    <w:p w14:paraId="510F8C5F" w14:textId="0E092849" w:rsidR="005B309C" w:rsidRPr="003D137B" w:rsidRDefault="005B309C" w:rsidP="003D137B">
      <w:pPr>
        <w:pStyle w:val="ListParagraph"/>
        <w:widowControl w:val="0"/>
        <w:numPr>
          <w:ilvl w:val="0"/>
          <w:numId w:val="34"/>
        </w:numPr>
        <w:tabs>
          <w:tab w:val="left" w:pos="567"/>
          <w:tab w:val="left" w:pos="1134"/>
          <w:tab w:val="left" w:pos="4961"/>
        </w:tabs>
        <w:spacing w:after="0" w:line="480" w:lineRule="auto"/>
        <w:ind w:left="0" w:firstLine="42"/>
        <w:jc w:val="both"/>
        <w:rPr>
          <w:rFonts w:ascii="Arial" w:eastAsia="Times New Roman" w:hAnsi="Arial" w:cs="Arial"/>
          <w:sz w:val="24"/>
          <w:szCs w:val="24"/>
          <w:lang w:eastAsia="x-none"/>
        </w:rPr>
      </w:pPr>
      <w:r w:rsidRPr="003D137B">
        <w:rPr>
          <w:rFonts w:ascii="Arial" w:hAnsi="Arial" w:cs="Arial"/>
          <w:sz w:val="24"/>
          <w:szCs w:val="24"/>
        </w:rPr>
        <w:t>στα πρόσωπα τα οποία υπηρέτησαν με σύμβαση εργασίας ιδιωτικού δικαίου.</w:t>
      </w:r>
    </w:p>
    <w:p w14:paraId="38DAFBE5" w14:textId="05FE7744" w:rsidR="00D822AB" w:rsidRPr="003D137B" w:rsidRDefault="00875A3E" w:rsidP="003D137B">
      <w:pPr>
        <w:pStyle w:val="BodyText2"/>
        <w:rPr>
          <w:rFonts w:eastAsia="Calibri" w:cs="Arial"/>
          <w:bCs/>
          <w:szCs w:val="24"/>
        </w:rPr>
      </w:pPr>
      <w:r w:rsidRPr="003D137B">
        <w:rPr>
          <w:rFonts w:eastAsia="Calibri" w:cs="Arial"/>
          <w:bCs/>
          <w:szCs w:val="24"/>
        </w:rPr>
        <w:tab/>
      </w:r>
      <w:r w:rsidR="00D822AB" w:rsidRPr="003D137B">
        <w:rPr>
          <w:rFonts w:eastAsia="Calibri" w:cs="Arial"/>
          <w:bCs/>
          <w:szCs w:val="24"/>
        </w:rPr>
        <w:t>Οι κυριότεροι λόγοι της αναπομπής τμήματος τ</w:t>
      </w:r>
      <w:r w:rsidR="00177693" w:rsidRPr="003D137B">
        <w:rPr>
          <w:rFonts w:eastAsia="Calibri" w:cs="Arial"/>
          <w:bCs/>
          <w:szCs w:val="24"/>
        </w:rPr>
        <w:t>ου</w:t>
      </w:r>
      <w:r w:rsidR="00D822AB" w:rsidRPr="003D137B">
        <w:rPr>
          <w:rFonts w:eastAsia="Calibri" w:cs="Arial"/>
          <w:bCs/>
          <w:szCs w:val="24"/>
        </w:rPr>
        <w:t xml:space="preserve"> υπό αναφορά νόμ</w:t>
      </w:r>
      <w:r w:rsidR="00177693" w:rsidRPr="003D137B">
        <w:rPr>
          <w:rFonts w:eastAsia="Calibri" w:cs="Arial"/>
          <w:bCs/>
          <w:szCs w:val="24"/>
        </w:rPr>
        <w:t>ου</w:t>
      </w:r>
      <w:r w:rsidR="00D822AB" w:rsidRPr="003D137B">
        <w:rPr>
          <w:rFonts w:eastAsia="Calibri" w:cs="Arial"/>
          <w:bCs/>
          <w:szCs w:val="24"/>
        </w:rPr>
        <w:t xml:space="preserve"> από </w:t>
      </w:r>
      <w:r w:rsidR="00255100" w:rsidRPr="003D137B">
        <w:rPr>
          <w:rFonts w:eastAsia="Calibri" w:cs="Arial"/>
          <w:bCs/>
          <w:szCs w:val="24"/>
        </w:rPr>
        <w:t>τον Πρόεδρο</w:t>
      </w:r>
      <w:r w:rsidR="00177693" w:rsidRPr="003D137B">
        <w:rPr>
          <w:rFonts w:eastAsia="Calibri" w:cs="Arial"/>
          <w:bCs/>
          <w:szCs w:val="24"/>
        </w:rPr>
        <w:t xml:space="preserve"> </w:t>
      </w:r>
      <w:r w:rsidR="00D822AB" w:rsidRPr="003D137B">
        <w:rPr>
          <w:rFonts w:eastAsia="Calibri" w:cs="Arial"/>
          <w:bCs/>
          <w:szCs w:val="24"/>
        </w:rPr>
        <w:t>της Δημοκρατίας, όπως αυτοί εξάγονται από την επιστολή τ</w:t>
      </w:r>
      <w:r w:rsidR="006B5C19">
        <w:rPr>
          <w:rFonts w:eastAsia="Calibri" w:cs="Arial"/>
          <w:bCs/>
          <w:szCs w:val="24"/>
        </w:rPr>
        <w:t>ου</w:t>
      </w:r>
      <w:r w:rsidR="00EF386B">
        <w:rPr>
          <w:rFonts w:eastAsia="Calibri" w:cs="Arial"/>
          <w:bCs/>
          <w:szCs w:val="24"/>
        </w:rPr>
        <w:t xml:space="preserve"> Προέδρου της Δημοκρατίας</w:t>
      </w:r>
      <w:r w:rsidR="00D822AB" w:rsidRPr="003D137B">
        <w:rPr>
          <w:rFonts w:eastAsia="Calibri" w:cs="Arial"/>
          <w:bCs/>
          <w:szCs w:val="24"/>
        </w:rPr>
        <w:t xml:space="preserve"> προς τ</w:t>
      </w:r>
      <w:r w:rsidR="00255100" w:rsidRPr="003D137B">
        <w:rPr>
          <w:rFonts w:eastAsia="Calibri" w:cs="Arial"/>
          <w:bCs/>
          <w:szCs w:val="24"/>
        </w:rPr>
        <w:t>η</w:t>
      </w:r>
      <w:r w:rsidR="00D822AB" w:rsidRPr="003D137B">
        <w:rPr>
          <w:rFonts w:eastAsia="Calibri" w:cs="Arial"/>
          <w:bCs/>
          <w:szCs w:val="24"/>
        </w:rPr>
        <w:t>ν Πρ</w:t>
      </w:r>
      <w:r w:rsidR="00255100" w:rsidRPr="003D137B">
        <w:rPr>
          <w:rFonts w:eastAsia="Calibri" w:cs="Arial"/>
          <w:bCs/>
          <w:szCs w:val="24"/>
        </w:rPr>
        <w:t>όεδρο</w:t>
      </w:r>
      <w:r w:rsidR="00D822AB" w:rsidRPr="003D137B">
        <w:rPr>
          <w:rFonts w:eastAsia="Calibri" w:cs="Arial"/>
          <w:bCs/>
          <w:szCs w:val="24"/>
        </w:rPr>
        <w:t xml:space="preserve"> της Βουλής των Αντιπροσώπων, ημερομηνίας </w:t>
      </w:r>
      <w:r w:rsidR="00255100" w:rsidRPr="003D137B">
        <w:rPr>
          <w:rFonts w:eastAsia="Calibri" w:cs="Arial"/>
          <w:bCs/>
          <w:szCs w:val="24"/>
        </w:rPr>
        <w:t>17 Νοεμβρίου</w:t>
      </w:r>
      <w:r w:rsidR="00D822AB" w:rsidRPr="003D137B">
        <w:rPr>
          <w:rFonts w:eastAsia="Calibri" w:cs="Arial"/>
          <w:bCs/>
          <w:szCs w:val="24"/>
        </w:rPr>
        <w:t xml:space="preserve"> 2022, παρατίθενται ακολούθως αυτούσιοι</w:t>
      </w:r>
      <w:r w:rsidR="0062100E">
        <w:rPr>
          <w:rFonts w:eastAsia="Calibri" w:cs="Arial"/>
          <w:bCs/>
          <w:szCs w:val="24"/>
        </w:rPr>
        <w:t xml:space="preserve"> και αυτολεξεί</w:t>
      </w:r>
      <w:r w:rsidR="00D822AB" w:rsidRPr="003D137B">
        <w:rPr>
          <w:rFonts w:eastAsia="Calibri" w:cs="Arial"/>
          <w:bCs/>
          <w:szCs w:val="24"/>
        </w:rPr>
        <w:t>:</w:t>
      </w:r>
    </w:p>
    <w:p w14:paraId="49AC09C3" w14:textId="7DB57CF6" w:rsidR="00445EF6" w:rsidRPr="003D137B" w:rsidRDefault="00445EF6" w:rsidP="003D137B">
      <w:pPr>
        <w:pStyle w:val="BodyText2"/>
        <w:rPr>
          <w:rFonts w:cs="Arial"/>
          <w:szCs w:val="24"/>
        </w:rPr>
      </w:pPr>
      <w:r w:rsidRPr="003D137B">
        <w:rPr>
          <w:rFonts w:cs="Arial"/>
          <w:szCs w:val="24"/>
        </w:rPr>
        <w:t>«1.</w:t>
      </w:r>
      <w:r w:rsidR="00DD4C7D" w:rsidRPr="003D137B">
        <w:rPr>
          <w:rFonts w:cs="Arial"/>
          <w:szCs w:val="24"/>
        </w:rPr>
        <w:tab/>
      </w:r>
      <w:r w:rsidRPr="003D137B">
        <w:rPr>
          <w:rFonts w:cs="Arial"/>
          <w:szCs w:val="24"/>
        </w:rPr>
        <w:t xml:space="preserve">Με τον υπό Αναπομπή Νόμο σκοπείται, μεταξύ άλλων, η ένταξη των αφυπηρετήσαντων Δικαστών και του Γενικού και Βοηθού Γενικού Εισαγγελέα στις πρόνοιες του περί Ελέγχου της Ανάληψης Εργασίας στον Ιδιωτικό Τομέα από πρώην Κρατικούς Αξιωματούχους και Ορισμένους Πρώην Υπαλλήλους του Δημοσίου και του Ευρύτερου Δημοσίου Τομέα Νόμου, Ν.114(Ι)/2007 και </w:t>
      </w:r>
      <w:r w:rsidR="006B5C19" w:rsidRPr="003D137B">
        <w:rPr>
          <w:rFonts w:cs="Arial"/>
          <w:szCs w:val="24"/>
        </w:rPr>
        <w:t>κατ’ επέκταση</w:t>
      </w:r>
      <w:r w:rsidRPr="003D137B">
        <w:rPr>
          <w:rFonts w:cs="Arial"/>
          <w:szCs w:val="24"/>
        </w:rPr>
        <w:t xml:space="preserve"> να υποχρεούνται να υποβάλουν αίτηση στην ειδική Επιτροπή για την πρόθεσή τους να αναλάβουν οποιαδήποτε εργασία σε συγκεκριμένο εργοδότη στον ιδιωτικό τομέα εντός των πρώτων δύο ετών από την ημερομηνία αφυπηρέτησης ή τερματισμού της υπηρεσίας ή της θητείας τους.</w:t>
      </w:r>
    </w:p>
    <w:p w14:paraId="35F38BC6" w14:textId="49B6C58B" w:rsidR="00DD4C7D" w:rsidRPr="003D137B" w:rsidRDefault="00DD4C7D" w:rsidP="003D137B">
      <w:pPr>
        <w:pStyle w:val="ListParagraph"/>
        <w:widowControl w:val="0"/>
        <w:numPr>
          <w:ilvl w:val="0"/>
          <w:numId w:val="36"/>
        </w:numPr>
        <w:tabs>
          <w:tab w:val="left" w:pos="168"/>
        </w:tabs>
        <w:spacing w:after="0" w:line="480" w:lineRule="auto"/>
        <w:ind w:left="0" w:firstLine="4"/>
        <w:jc w:val="both"/>
        <w:rPr>
          <w:rFonts w:ascii="Arial" w:eastAsia="Arial" w:hAnsi="Arial" w:cs="Arial"/>
          <w:color w:val="000000"/>
          <w:sz w:val="24"/>
          <w:szCs w:val="24"/>
          <w:lang w:eastAsia="el-GR" w:bidi="el-GR"/>
        </w:rPr>
      </w:pPr>
      <w:r w:rsidRPr="003D137B">
        <w:rPr>
          <w:rFonts w:ascii="Arial" w:eastAsia="Arial" w:hAnsi="Arial" w:cs="Arial"/>
          <w:color w:val="000000"/>
          <w:sz w:val="24"/>
          <w:szCs w:val="24"/>
          <w:lang w:eastAsia="el-GR" w:bidi="el-GR"/>
        </w:rPr>
        <w:t>Η συμπερίληψη των Δικαστών στο πεδίο εφαρμογής του Νόμου προσκρούει στις πρόνοιες του Άρθρου 158.3 του Συντάγματος. Παρομοίως αυτό ισχύει και για την περίπτωση του Γενικού Εισαγγελέα και Βοηθού Γενικού Εισαγγελέα αφού υπηρετούν με βάση τους ίδιους όρους όπως οι δικαστές του Ανωτάτου Δικαστηρίου σύμφωνα με τις πρόνοιες του Άρθρου 112.4 του Συντάγματος.</w:t>
      </w:r>
    </w:p>
    <w:p w14:paraId="5B45F58F" w14:textId="34C00A9A" w:rsidR="00DD4C7D" w:rsidRPr="003D137B" w:rsidRDefault="00DD4C7D" w:rsidP="003D137B">
      <w:pPr>
        <w:pStyle w:val="ListParagraph"/>
        <w:widowControl w:val="0"/>
        <w:numPr>
          <w:ilvl w:val="0"/>
          <w:numId w:val="36"/>
        </w:numPr>
        <w:tabs>
          <w:tab w:val="left" w:pos="168"/>
        </w:tabs>
        <w:spacing w:after="0" w:line="480" w:lineRule="auto"/>
        <w:ind w:left="0" w:firstLine="4"/>
        <w:jc w:val="both"/>
        <w:rPr>
          <w:rFonts w:ascii="Arial" w:eastAsia="Arial" w:hAnsi="Arial" w:cs="Arial"/>
          <w:color w:val="000000"/>
          <w:sz w:val="24"/>
          <w:szCs w:val="24"/>
          <w:lang w:eastAsia="el-GR" w:bidi="el-GR"/>
        </w:rPr>
      </w:pPr>
      <w:r w:rsidRPr="003D137B">
        <w:rPr>
          <w:rFonts w:ascii="Arial" w:eastAsia="Arial" w:hAnsi="Arial" w:cs="Arial"/>
          <w:color w:val="000000"/>
          <w:sz w:val="24"/>
          <w:szCs w:val="24"/>
          <w:lang w:eastAsia="el-GR" w:bidi="el-GR"/>
        </w:rPr>
        <w:lastRenderedPageBreak/>
        <w:t>Το Άρθρο 158.3 του Συντάγματος προβλέπει τα εξής:</w:t>
      </w:r>
    </w:p>
    <w:p w14:paraId="25EA457E" w14:textId="77777777" w:rsidR="00DD4C7D" w:rsidRPr="00DD4C7D" w:rsidRDefault="00DD4C7D" w:rsidP="00414AEA">
      <w:pPr>
        <w:widowControl w:val="0"/>
        <w:spacing w:after="0" w:line="480" w:lineRule="auto"/>
        <w:ind w:left="910" w:hanging="14"/>
        <w:jc w:val="both"/>
        <w:rPr>
          <w:rFonts w:ascii="Arial" w:eastAsia="Arial" w:hAnsi="Arial" w:cs="Arial"/>
          <w:color w:val="000000"/>
          <w:sz w:val="24"/>
          <w:szCs w:val="24"/>
          <w:lang w:eastAsia="el-GR" w:bidi="el-GR"/>
        </w:rPr>
      </w:pPr>
      <w:r w:rsidRPr="00DD4C7D">
        <w:rPr>
          <w:rFonts w:ascii="Arial" w:eastAsia="Arial" w:hAnsi="Arial" w:cs="Arial"/>
          <w:color w:val="000000"/>
          <w:sz w:val="24"/>
          <w:szCs w:val="24"/>
          <w:lang w:eastAsia="el-GR" w:bidi="el-GR"/>
        </w:rPr>
        <w:t>«Νόμος θέλει προβλέψει περί της αντιμισθίας και των άλλων όρων υπηρεσίας των δικαστών των κατά την πρώτην παράγραφον του παρόντος άρθρου ιδρυθησομένων δικαστηρίων. Η αντιμισθία και οι λοιποί όροι υπηρεσίας οιουδήποτε δικαστού δεν δύναται να μεταβληθώσι δυσμενώς δι’ αυτόν μετά τον διορισμόν αυτού.».</w:t>
      </w:r>
    </w:p>
    <w:p w14:paraId="7691F098" w14:textId="2DD6915E" w:rsidR="001A737C" w:rsidRPr="003D137B" w:rsidRDefault="001A737C" w:rsidP="003D137B">
      <w:pPr>
        <w:pStyle w:val="Bodytext21"/>
        <w:numPr>
          <w:ilvl w:val="0"/>
          <w:numId w:val="36"/>
        </w:numPr>
        <w:shd w:val="clear" w:color="auto" w:fill="auto"/>
        <w:spacing w:after="0" w:line="480" w:lineRule="auto"/>
        <w:ind w:left="0" w:hanging="14"/>
        <w:jc w:val="both"/>
        <w:rPr>
          <w:color w:val="000000"/>
          <w:sz w:val="24"/>
          <w:szCs w:val="24"/>
          <w:lang w:val="el-GR" w:eastAsia="el-GR" w:bidi="el-GR"/>
        </w:rPr>
      </w:pPr>
      <w:r w:rsidRPr="003D137B">
        <w:rPr>
          <w:sz w:val="24"/>
          <w:szCs w:val="24"/>
          <w:lang w:val="el-GR" w:eastAsia="el-GR" w:bidi="el-GR"/>
        </w:rPr>
        <w:t xml:space="preserve">Κατά τον χρόνο διορισμού των Δικαστών, του Γενικού και Βοηθού Εισαγγελέα, δεν υφίσταντο οι υποχρεώσεις που επιβάλλει τώρα ο υπό Αναπομπή Νόμος οι οποίες υποχρεώσεις μεταβάλλουν δυσμενώς τους όρους εργοδότησης τους αφού κατά τον χρόνο διορισμού τους αποδέχθηκαν όρους εργοδότησης στους οποίους δεν περιλαμβανόταν τέτοια υποχρέωση υποβολής αιτήματος στην ανεξάρτητη ειδική επιτροπή η οποία εφαρμόζει το Ν. 114(Ι)/2007. </w:t>
      </w:r>
      <w:r w:rsidRPr="0038195B">
        <w:rPr>
          <w:sz w:val="24"/>
          <w:szCs w:val="24"/>
          <w:lang w:val="el-GR" w:eastAsia="el-GR" w:bidi="el-GR"/>
        </w:rPr>
        <w:t xml:space="preserve">Τέτοια μεταβολή των όρων εργοδότησης κατά τον τρόπο που τις επιβάλλει ο υπό Αναπομπή Νόμος στους εν ενεργεία Δικαστές, Γενικό και Βοηθό Γενικό Εισαγγελέα, δεν μπορεί παρά να κριθεί αντισυνταγματική κατά τον τρόπο που έχουν κριθεί οι εκ των υστέρων μεταβολές των όρων εργοδότησης των Δικαστών όπως στην υπόθεση </w:t>
      </w:r>
      <w:r w:rsidRPr="0038195B">
        <w:rPr>
          <w:b/>
          <w:bCs/>
          <w:color w:val="000000"/>
          <w:sz w:val="24"/>
          <w:szCs w:val="24"/>
          <w:shd w:val="clear" w:color="auto" w:fill="FFFFFF"/>
          <w:lang w:val="el-GR" w:eastAsia="el-GR" w:bidi="el-GR"/>
        </w:rPr>
        <w:t>Αλέξανδρος Φυλακτού κ.ά</w:t>
      </w:r>
      <w:r w:rsidR="00895F45">
        <w:rPr>
          <w:b/>
          <w:bCs/>
          <w:color w:val="000000"/>
          <w:sz w:val="24"/>
          <w:szCs w:val="24"/>
          <w:shd w:val="clear" w:color="auto" w:fill="FFFFFF"/>
          <w:lang w:val="el-GR" w:eastAsia="el-GR" w:bidi="el-GR"/>
        </w:rPr>
        <w:t>.</w:t>
      </w:r>
      <w:r w:rsidRPr="0038195B">
        <w:rPr>
          <w:b/>
          <w:bCs/>
          <w:color w:val="000000"/>
          <w:sz w:val="24"/>
          <w:szCs w:val="24"/>
          <w:shd w:val="clear" w:color="auto" w:fill="FFFFFF"/>
          <w:lang w:val="el-GR" w:eastAsia="el-GR" w:bidi="el-GR"/>
        </w:rPr>
        <w:t xml:space="preserve"> ν. Κυπριακής Δημοκρατίας, (2013) 3 Α.Α.Δ. 565</w:t>
      </w:r>
      <w:r w:rsidRPr="00895F45">
        <w:rPr>
          <w:color w:val="000000"/>
          <w:sz w:val="24"/>
          <w:szCs w:val="24"/>
          <w:shd w:val="clear" w:color="auto" w:fill="FFFFFF"/>
          <w:lang w:val="el-GR" w:eastAsia="el-GR" w:bidi="el-GR"/>
        </w:rPr>
        <w:t xml:space="preserve">, </w:t>
      </w:r>
      <w:r w:rsidRPr="0038195B">
        <w:rPr>
          <w:sz w:val="24"/>
          <w:szCs w:val="24"/>
          <w:lang w:val="el-GR" w:eastAsia="el-GR" w:bidi="el-GR"/>
        </w:rPr>
        <w:t xml:space="preserve">στην οποία αποφασίστηκε ότι οι πρόνοιες των περί Έκτακτης Εισφοράς Αξιωματούχων Εργοδοτουμένων και Συνταξιούχων της Κρατικής Υπηρεσίας και του Ευρύτερου Δημόσιου Τομέα Νόμων (Ν.112(Ι)/2011 και 193(Ι)/2011) και των περί Συνταξιοδοτικών Ωφελημάτων των Κρατικών Υπαλλήλων και Υπαλλήλων του Ευρύτερου Δημόσιου Τομέα περιλαμβανομένων και των Αρχών Τοπικής Αυτοδιοίκησης Νόμων (Ν.113(Ι)/2011 και 191 (Ι)/2011) ήταν αντισυνταγματικές, στο μέτρο που αφορούν σε αποκοπές από τους μισθούς των Δικαστών. </w:t>
      </w:r>
      <w:r w:rsidRPr="003D137B">
        <w:rPr>
          <w:sz w:val="24"/>
          <w:szCs w:val="24"/>
          <w:lang w:val="el-GR" w:eastAsia="el-GR" w:bidi="el-GR"/>
        </w:rPr>
        <w:t xml:space="preserve">Κατά παρόμοιο τρόπο κρίθηκε και η απόφαση </w:t>
      </w:r>
      <w:r w:rsidRPr="003D137B">
        <w:rPr>
          <w:b/>
          <w:bCs/>
          <w:color w:val="000000"/>
          <w:sz w:val="24"/>
          <w:szCs w:val="24"/>
          <w:shd w:val="clear" w:color="auto" w:fill="FFFFFF"/>
          <w:lang w:val="el-GR" w:eastAsia="el-GR" w:bidi="el-GR"/>
        </w:rPr>
        <w:t xml:space="preserve">Παπαδοπούλου ν. Κυπριακής Δημοκρατίας, Υπόθεση αρ. 620/2014 ημερομηνίας 19.12.2018 </w:t>
      </w:r>
      <w:r w:rsidRPr="003D137B">
        <w:rPr>
          <w:sz w:val="24"/>
          <w:szCs w:val="24"/>
          <w:lang w:val="el-GR" w:eastAsia="el-GR" w:bidi="el-GR"/>
        </w:rPr>
        <w:t xml:space="preserve">με την οποία κρίθηκε ότι η αποκοπή του χρέους </w:t>
      </w:r>
      <w:r w:rsidRPr="003D137B">
        <w:rPr>
          <w:sz w:val="24"/>
          <w:szCs w:val="24"/>
          <w:lang w:val="el-GR" w:eastAsia="el-GR" w:bidi="el-GR"/>
        </w:rPr>
        <w:lastRenderedPageBreak/>
        <w:t>αναλογικής</w:t>
      </w:r>
      <w:r w:rsidRPr="003D137B">
        <w:rPr>
          <w:color w:val="000000"/>
          <w:sz w:val="24"/>
          <w:szCs w:val="24"/>
          <w:lang w:val="el-GR" w:eastAsia="el-GR" w:bidi="el-GR"/>
        </w:rPr>
        <w:t xml:space="preserve"> σύμβασης από τους μισθούς ή τα συνταξιοδοτικά ωφελήματα των Δικαστών ήταν αντισυνταγματική καθότι παραβίαζε το άρθρο 158.3 του Συντάγματος.</w:t>
      </w:r>
    </w:p>
    <w:p w14:paraId="0D5EBBE3" w14:textId="66715434" w:rsidR="00AA746C" w:rsidRPr="00895F45" w:rsidRDefault="00AA746C" w:rsidP="003D137B">
      <w:pPr>
        <w:pStyle w:val="Bodytext21"/>
        <w:numPr>
          <w:ilvl w:val="0"/>
          <w:numId w:val="36"/>
        </w:numPr>
        <w:shd w:val="clear" w:color="auto" w:fill="auto"/>
        <w:spacing w:after="0" w:line="480" w:lineRule="auto"/>
        <w:ind w:left="0" w:hanging="14"/>
        <w:jc w:val="both"/>
        <w:rPr>
          <w:sz w:val="24"/>
          <w:szCs w:val="24"/>
          <w:lang w:val="el-GR"/>
        </w:rPr>
      </w:pPr>
      <w:r w:rsidRPr="0038195B">
        <w:rPr>
          <w:sz w:val="24"/>
          <w:szCs w:val="24"/>
          <w:lang w:val="el-GR"/>
        </w:rPr>
        <w:t xml:space="preserve">Η εν λόγω ρύθμιση αποτελεί επέμβαση στον τομέα της αποκλειστικής αρμοδιότητας και δικαιοδοσίας της δικαστικής εξουσίας κατά παράβαση της αρχής της διάκρισης των εξουσιών. Ο τρόπος ρύθμισης ελέγχου της εργασίας των Δικαστών μετά την αφυπηρέτηση τους είναι ζήτημα αμιγώς δικαστικό και θα πρέπει να επαφίεται στην απόλυτη και άνευ οποιουδήποτε επηρεασμού κρίση της δικαστικής εξουσίας να ρυθμίσει το ζήτημα αυτό. Κατ’ αυτό τον τρόπο υπάρχει παραβίαση της Αρχής της Διάκρισης των Εξουσιών η οποία είναι όχι μόνο διάχυτη στο συνταγματικό στερέωμα της Κυπριακής Δημοκρατίας, αλλά έχει πλειστάκις αναγνωρισθεί και επιβεβαιωθεί ως η αναγκαία υποστύλωση της πολιτειακής λειτουργίας </w:t>
      </w:r>
      <w:r w:rsidRPr="003D137B">
        <w:rPr>
          <w:rStyle w:val="Bodytext2Bold"/>
        </w:rPr>
        <w:t xml:space="preserve">(Πρόεδρος της Δημοκρατίας ν. Βουλή των Αντιπροσώπων (Αρ. 1) </w:t>
      </w:r>
      <w:r w:rsidRPr="0038195B">
        <w:rPr>
          <w:sz w:val="24"/>
          <w:szCs w:val="24"/>
          <w:lang w:val="el-GR"/>
        </w:rPr>
        <w:t>(2009) 3 Α.Α.Δ</w:t>
      </w:r>
      <w:r w:rsidR="00895F45">
        <w:rPr>
          <w:sz w:val="24"/>
          <w:szCs w:val="24"/>
          <w:lang w:val="el-GR"/>
        </w:rPr>
        <w:t>.</w:t>
      </w:r>
      <w:r w:rsidRPr="0038195B">
        <w:rPr>
          <w:sz w:val="24"/>
          <w:szCs w:val="24"/>
          <w:lang w:val="el-GR"/>
        </w:rPr>
        <w:t xml:space="preserve"> 23 </w:t>
      </w:r>
      <w:r w:rsidRPr="003D137B">
        <w:rPr>
          <w:rStyle w:val="Bodytext2Bold"/>
        </w:rPr>
        <w:t>και Πρόεδρος της Δημοκρατίας ν. Βουλή των Αντιπροσώπων, Αναφορά Αρ. 3/2014, ημερ. 31.10.2014)</w:t>
      </w:r>
      <w:r w:rsidR="00895F45">
        <w:rPr>
          <w:rStyle w:val="Bodytext2Bold"/>
          <w:b w:val="0"/>
          <w:bCs w:val="0"/>
        </w:rPr>
        <w:t>.</w:t>
      </w:r>
    </w:p>
    <w:p w14:paraId="725C8721" w14:textId="1BB3660F" w:rsidR="001A737C" w:rsidRPr="00DB21EA" w:rsidRDefault="00524D3D" w:rsidP="00DB21EA">
      <w:pPr>
        <w:pStyle w:val="Bodytext21"/>
        <w:shd w:val="clear" w:color="auto" w:fill="auto"/>
        <w:spacing w:after="0" w:line="480" w:lineRule="auto"/>
        <w:ind w:firstLine="0"/>
        <w:jc w:val="both"/>
        <w:rPr>
          <w:sz w:val="24"/>
          <w:szCs w:val="24"/>
          <w:lang w:val="el-GR"/>
        </w:rPr>
      </w:pPr>
      <w:r w:rsidRPr="003D137B">
        <w:rPr>
          <w:sz w:val="24"/>
          <w:szCs w:val="24"/>
          <w:lang w:val="el-GR"/>
        </w:rPr>
        <w:t xml:space="preserve">Η αρχή της Διάκρισης των Εξουσιών απαγορεύει και αποκλείει την άσκηση ή την ανάληψη εξουσίας εκτός της σφαίρας της αντίστοιχης αρμοδιότητας εκάστης εκ των τριών πολιτειακών εξουσιών, </w:t>
      </w:r>
      <w:r w:rsidRPr="003D137B">
        <w:rPr>
          <w:rStyle w:val="Bodytext2Bold"/>
        </w:rPr>
        <w:t xml:space="preserve">(Πρόεδρος της Δημοκρατίας ν. Βουλή των Αντιπροσώπων (Αρ. </w:t>
      </w:r>
      <w:r w:rsidRPr="00895F45">
        <w:rPr>
          <w:b/>
          <w:bCs/>
          <w:sz w:val="24"/>
          <w:szCs w:val="24"/>
          <w:lang w:val="el-GR"/>
        </w:rPr>
        <w:t>3)</w:t>
      </w:r>
      <w:r w:rsidRPr="003D137B">
        <w:rPr>
          <w:sz w:val="24"/>
          <w:szCs w:val="24"/>
          <w:lang w:val="el-GR"/>
        </w:rPr>
        <w:t xml:space="preserve"> (1994) 3 Α.Α.Δ. 93). Το πεδίο λειτουργίας των τριών πολιτειακών εξουσιών διαχωρίζεται αυστηρά και αποκλείεται η ανάληψη ή η άσκηση οποι</w:t>
      </w:r>
      <w:r w:rsidR="00895F45">
        <w:rPr>
          <w:sz w:val="24"/>
          <w:szCs w:val="24"/>
          <w:lang w:val="el-GR"/>
        </w:rPr>
        <w:t>α</w:t>
      </w:r>
      <w:r w:rsidRPr="003D137B">
        <w:rPr>
          <w:sz w:val="24"/>
          <w:szCs w:val="24"/>
          <w:lang w:val="el-GR"/>
        </w:rPr>
        <w:t>σδήποτε αρμοδιότητας από οποιαδήποτε από τις τρεις εξουσίες που δεν αποδίδεται σ</w:t>
      </w:r>
      <w:r w:rsidR="00895F45">
        <w:rPr>
          <w:sz w:val="24"/>
          <w:szCs w:val="24"/>
          <w:lang w:val="el-GR"/>
        </w:rPr>
        <w:t>’</w:t>
      </w:r>
      <w:r w:rsidRPr="003D137B">
        <w:rPr>
          <w:sz w:val="24"/>
          <w:szCs w:val="24"/>
          <w:lang w:val="el-GR"/>
        </w:rPr>
        <w:t xml:space="preserve"> αυτήν από το Σύνταγμα ή δεν εμπίπτει στο πεδίο της λειτουργίας της λόγω των εγγενών χαρακτηριστικών της. Το κριτήριο για την ταξινόμηση των κρατικών λειτουργιών, όπου αυτές δεν κατανέμονται ρητά από το Σύνταγμα, είναι ουσιαστικό και συναρτάται με τα εγγενή χαρακτηριστικά και την εσώτερη φύση τους </w:t>
      </w:r>
      <w:r w:rsidRPr="003D137B">
        <w:rPr>
          <w:rStyle w:val="Bodytext2Bold"/>
        </w:rPr>
        <w:t>(</w:t>
      </w:r>
      <w:r w:rsidR="00791113" w:rsidRPr="003D137B">
        <w:rPr>
          <w:rStyle w:val="Bodytext2Bold"/>
          <w:lang w:val="en-US"/>
        </w:rPr>
        <w:t>Diagoras</w:t>
      </w:r>
      <w:r w:rsidR="00791113" w:rsidRPr="003D137B">
        <w:rPr>
          <w:rStyle w:val="Bodytext2Bold"/>
        </w:rPr>
        <w:t xml:space="preserve"> </w:t>
      </w:r>
      <w:r w:rsidR="00791113" w:rsidRPr="003D137B">
        <w:rPr>
          <w:rStyle w:val="Bodytext2Bold"/>
          <w:lang w:val="en-US"/>
        </w:rPr>
        <w:t>Development</w:t>
      </w:r>
      <w:r w:rsidR="00791113" w:rsidRPr="003D137B">
        <w:rPr>
          <w:rStyle w:val="Bodytext2Bold"/>
        </w:rPr>
        <w:t xml:space="preserve"> </w:t>
      </w:r>
      <w:r w:rsidR="00791113" w:rsidRPr="003D137B">
        <w:rPr>
          <w:rStyle w:val="Bodytext2Bold"/>
          <w:lang w:val="en-US"/>
        </w:rPr>
        <w:t>Ltd</w:t>
      </w:r>
      <w:r w:rsidR="00791113" w:rsidRPr="003D137B">
        <w:rPr>
          <w:rStyle w:val="Bodytext2Bold"/>
        </w:rPr>
        <w:t xml:space="preserve"> </w:t>
      </w:r>
      <w:r w:rsidR="00791113" w:rsidRPr="003D137B">
        <w:rPr>
          <w:rStyle w:val="Bodytext2Bold"/>
          <w:lang w:val="en-US"/>
        </w:rPr>
        <w:t>v</w:t>
      </w:r>
      <w:r w:rsidR="00791113" w:rsidRPr="003D137B">
        <w:rPr>
          <w:rStyle w:val="Bodytext2Bold"/>
        </w:rPr>
        <w:t xml:space="preserve">. </w:t>
      </w:r>
      <w:r w:rsidR="00791113" w:rsidRPr="003D137B">
        <w:rPr>
          <w:rStyle w:val="Bodytext2Bold"/>
          <w:lang w:val="en-US"/>
        </w:rPr>
        <w:t>National</w:t>
      </w:r>
      <w:r w:rsidR="00791113" w:rsidRPr="003D137B">
        <w:rPr>
          <w:rStyle w:val="Bodytext2Bold"/>
        </w:rPr>
        <w:t xml:space="preserve"> </w:t>
      </w:r>
      <w:r w:rsidR="00791113" w:rsidRPr="003D137B">
        <w:rPr>
          <w:rStyle w:val="Bodytext2Bold"/>
          <w:lang w:val="en-US"/>
        </w:rPr>
        <w:t>Bank</w:t>
      </w:r>
      <w:r w:rsidR="00791113" w:rsidRPr="003D137B">
        <w:rPr>
          <w:rStyle w:val="Bodytext2Bold"/>
        </w:rPr>
        <w:t xml:space="preserve"> </w:t>
      </w:r>
      <w:r w:rsidR="00791113" w:rsidRPr="003D137B">
        <w:rPr>
          <w:rStyle w:val="Bodytext2Bold"/>
          <w:lang w:val="en-US"/>
        </w:rPr>
        <w:t>of</w:t>
      </w:r>
      <w:r w:rsidR="00791113" w:rsidRPr="003D137B">
        <w:rPr>
          <w:rStyle w:val="Bodytext2Bold"/>
        </w:rPr>
        <w:t xml:space="preserve"> </w:t>
      </w:r>
      <w:r w:rsidR="00791113" w:rsidRPr="003D137B">
        <w:rPr>
          <w:rStyle w:val="Bodytext2Bold"/>
          <w:lang w:val="en-US"/>
        </w:rPr>
        <w:t>Greece</w:t>
      </w:r>
      <w:r w:rsidR="00791113" w:rsidRPr="003D137B">
        <w:rPr>
          <w:rStyle w:val="Bodytext2Bold"/>
        </w:rPr>
        <w:t xml:space="preserve"> </w:t>
      </w:r>
      <w:r w:rsidR="00791113" w:rsidRPr="003D137B">
        <w:rPr>
          <w:rStyle w:val="Bodytext2Bold"/>
          <w:lang w:val="en-US"/>
        </w:rPr>
        <w:t>S</w:t>
      </w:r>
      <w:r w:rsidRPr="003D137B">
        <w:rPr>
          <w:rStyle w:val="Bodytext2Bold"/>
        </w:rPr>
        <w:t xml:space="preserve">.Α. </w:t>
      </w:r>
      <w:r w:rsidRPr="003D137B">
        <w:rPr>
          <w:sz w:val="24"/>
          <w:szCs w:val="24"/>
          <w:lang w:val="el-GR"/>
        </w:rPr>
        <w:t xml:space="preserve">(1985) 1 </w:t>
      </w:r>
      <w:r w:rsidR="00F80CFB" w:rsidRPr="003D137B">
        <w:rPr>
          <w:sz w:val="24"/>
          <w:szCs w:val="24"/>
          <w:lang w:val="en-US"/>
        </w:rPr>
        <w:t>CLR</w:t>
      </w:r>
      <w:r w:rsidR="00F80CFB" w:rsidRPr="003D137B">
        <w:rPr>
          <w:sz w:val="24"/>
          <w:szCs w:val="24"/>
          <w:lang w:val="el-GR"/>
        </w:rPr>
        <w:t xml:space="preserve"> </w:t>
      </w:r>
      <w:r w:rsidRPr="003D137B">
        <w:rPr>
          <w:sz w:val="24"/>
          <w:szCs w:val="24"/>
          <w:lang w:val="el-GR"/>
        </w:rPr>
        <w:t>581</w:t>
      </w:r>
      <w:r w:rsidRPr="00895F45">
        <w:rPr>
          <w:b/>
          <w:bCs/>
          <w:sz w:val="24"/>
          <w:szCs w:val="24"/>
          <w:lang w:val="el-GR"/>
        </w:rPr>
        <w:t>)</w:t>
      </w:r>
      <w:r w:rsidRPr="003D137B">
        <w:rPr>
          <w:sz w:val="24"/>
          <w:szCs w:val="24"/>
          <w:lang w:val="el-GR"/>
        </w:rPr>
        <w:t xml:space="preserve">. Ο Νόμος καταστρατηγεί την Αρχή της Διάκρισης των Εξουσιών, την οποία ο Νομοθέτης οφείλει να σέβεται όταν νομοθετεί και </w:t>
      </w:r>
      <w:r w:rsidRPr="003D137B">
        <w:rPr>
          <w:sz w:val="24"/>
          <w:szCs w:val="24"/>
          <w:lang w:val="el-GR"/>
        </w:rPr>
        <w:lastRenderedPageBreak/>
        <w:t xml:space="preserve">συνεπώς να μην υπερβαίνει το πεδίο της </w:t>
      </w:r>
      <w:r w:rsidRPr="003D137B">
        <w:rPr>
          <w:rStyle w:val="Bodytext210pt"/>
          <w:sz w:val="24"/>
          <w:szCs w:val="24"/>
        </w:rPr>
        <w:t>αρμοδιότητάς του, όπως αυτό χορηγείται από το άρθρο 61 του Συντάγματος.</w:t>
      </w:r>
    </w:p>
    <w:p w14:paraId="7346D875" w14:textId="1FA74929" w:rsidR="00524D3D" w:rsidRPr="003D137B" w:rsidRDefault="00524D3D" w:rsidP="003D137B">
      <w:pPr>
        <w:pStyle w:val="Bodytext21"/>
        <w:numPr>
          <w:ilvl w:val="0"/>
          <w:numId w:val="36"/>
        </w:numPr>
        <w:shd w:val="clear" w:color="auto" w:fill="auto"/>
        <w:spacing w:after="0" w:line="480" w:lineRule="auto"/>
        <w:ind w:left="0" w:hanging="14"/>
        <w:jc w:val="both"/>
        <w:rPr>
          <w:sz w:val="24"/>
          <w:szCs w:val="24"/>
          <w:lang w:val="el-GR"/>
        </w:rPr>
      </w:pPr>
      <w:r w:rsidRPr="003D137B">
        <w:rPr>
          <w:sz w:val="24"/>
          <w:szCs w:val="24"/>
          <w:lang w:val="el-GR"/>
        </w:rPr>
        <w:t>Ήδη δι</w:t>
      </w:r>
      <w:r w:rsidR="00895F45">
        <w:rPr>
          <w:sz w:val="24"/>
          <w:szCs w:val="24"/>
          <w:lang w:val="el-GR"/>
        </w:rPr>
        <w:t>ά</w:t>
      </w:r>
      <w:r w:rsidRPr="003D137B">
        <w:rPr>
          <w:sz w:val="24"/>
          <w:szCs w:val="24"/>
          <w:lang w:val="el-GR"/>
        </w:rPr>
        <w:t xml:space="preserve"> του άρθρου 12 του περί Δικηγόρων Νόμου, Κεφ.</w:t>
      </w:r>
      <w:r w:rsidR="00895F45">
        <w:rPr>
          <w:sz w:val="24"/>
          <w:szCs w:val="24"/>
          <w:lang w:val="el-GR"/>
        </w:rPr>
        <w:t xml:space="preserve"> </w:t>
      </w:r>
      <w:r w:rsidRPr="003D137B">
        <w:rPr>
          <w:sz w:val="24"/>
          <w:szCs w:val="24"/>
          <w:lang w:val="el-GR"/>
        </w:rPr>
        <w:t>2 υπάρχει ρύθμιση της άσκησης του δικηγορικού επαγγέλματος από πρώην Δικαστές το οποίο προβλέπει τα εξής:</w:t>
      </w:r>
    </w:p>
    <w:p w14:paraId="7FEAEFC5" w14:textId="77777777" w:rsidR="00524D3D" w:rsidRPr="003D137B" w:rsidRDefault="00524D3D" w:rsidP="00CC7B2D">
      <w:pPr>
        <w:pStyle w:val="Bodytext21"/>
        <w:shd w:val="clear" w:color="auto" w:fill="auto"/>
        <w:spacing w:after="0" w:line="480" w:lineRule="auto"/>
        <w:ind w:left="567" w:firstLine="0"/>
        <w:jc w:val="both"/>
        <w:rPr>
          <w:sz w:val="24"/>
          <w:szCs w:val="24"/>
          <w:lang w:val="el-GR"/>
        </w:rPr>
      </w:pPr>
      <w:r w:rsidRPr="003D137B">
        <w:rPr>
          <w:sz w:val="24"/>
          <w:szCs w:val="24"/>
          <w:lang w:val="el-GR"/>
        </w:rPr>
        <w:t>«12. Ανεξάρτητα από οποιαδήποτε διάταξη που περιέχεται στο άρθρο 8, κανένα πρόσωπο το οποίο κατέχει δικαστικό λειτούργημα, το οποίο αποχωρεί ή αφυπηρετεί της υπηρεσίας της Δημοκρατίας από το λειτούργημα αυτό, δε θα δικαιούται να εμφανίζεται ως δικηγόρος ενώπιον οποιουδήποτε δικαστηρίου για περίοδο ενός έτους μετά την αποχώρηση ή αφυπηρέτηση του από την υπηρεσία αυτή.».</w:t>
      </w:r>
    </w:p>
    <w:p w14:paraId="72FD4EBA" w14:textId="77777777" w:rsidR="00524D3D" w:rsidRPr="003D137B" w:rsidRDefault="00524D3D" w:rsidP="003D137B">
      <w:pPr>
        <w:pStyle w:val="Bodytext21"/>
        <w:numPr>
          <w:ilvl w:val="0"/>
          <w:numId w:val="36"/>
        </w:numPr>
        <w:shd w:val="clear" w:color="auto" w:fill="auto"/>
        <w:spacing w:after="0" w:line="480" w:lineRule="auto"/>
        <w:ind w:left="0" w:hanging="14"/>
        <w:jc w:val="both"/>
        <w:rPr>
          <w:sz w:val="24"/>
          <w:szCs w:val="24"/>
          <w:lang w:val="el-GR"/>
        </w:rPr>
      </w:pPr>
      <w:r w:rsidRPr="003D137B">
        <w:rPr>
          <w:sz w:val="24"/>
          <w:szCs w:val="24"/>
          <w:lang w:val="el-GR"/>
        </w:rPr>
        <w:t>Το πνεύμα δε του Ν. 114(Ι)/2007 δεν φαίνεται να εξυπηρετείται με τον υπό Αναπομπή Νόμο αφού οι Δικαστές και ο Γενικός και Βοηθός Γενικός Εισαγγελέας δεν χαράσσουν πολιτική αλλά εφαρμόζουν το Νόμο. Δεν έρχονται σε επαφή με μελλοντικούς εργοδότες αλλά παρέχουν νομικά ευρήματα προς διάδικους/Υπουργεία/Υπηρεσίες.</w:t>
      </w:r>
    </w:p>
    <w:p w14:paraId="7AC220A4" w14:textId="144E5CFD" w:rsidR="00524D3D" w:rsidRPr="003D137B" w:rsidRDefault="00524D3D" w:rsidP="003D137B">
      <w:pPr>
        <w:pStyle w:val="Bodytext21"/>
        <w:numPr>
          <w:ilvl w:val="0"/>
          <w:numId w:val="36"/>
        </w:numPr>
        <w:shd w:val="clear" w:color="auto" w:fill="auto"/>
        <w:spacing w:after="0" w:line="480" w:lineRule="auto"/>
        <w:ind w:left="0" w:hanging="14"/>
        <w:jc w:val="both"/>
        <w:rPr>
          <w:sz w:val="24"/>
          <w:szCs w:val="24"/>
          <w:lang w:val="el-GR"/>
        </w:rPr>
      </w:pPr>
      <w:r w:rsidRPr="003D137B">
        <w:rPr>
          <w:sz w:val="24"/>
          <w:szCs w:val="24"/>
          <w:lang w:val="el-GR"/>
        </w:rPr>
        <w:t>Οι αρμοδιότητες των Δικαστών, του Γενικού και Βοηθού Γενικού Εισαγγελέα είναι πολύ ευρείες και σε περίπτωση που δημοσιευτεί και τεθεί σε ισχύ ο υπό Αναπομπή Νόμος θα συνεπάγεται ότι θα πρέπει για κάθε ενασχόλησ</w:t>
      </w:r>
      <w:r w:rsidR="00895F45">
        <w:rPr>
          <w:sz w:val="24"/>
          <w:szCs w:val="24"/>
          <w:lang w:val="el-GR"/>
        </w:rPr>
        <w:t>ή</w:t>
      </w:r>
      <w:r w:rsidRPr="003D137B">
        <w:rPr>
          <w:sz w:val="24"/>
          <w:szCs w:val="24"/>
          <w:lang w:val="el-GR"/>
        </w:rPr>
        <w:t xml:space="preserve"> τους με νομική εργασία στον ιδιωτικό τομέα να υποβάλλουν αίτηση στην ειδική Επιτροπή. Ειδικότερα, σε σχέση με τον ρόλο του Γενικού και Βοηθού Γενικού Εισαγγελέα δημιουργείται εντονότερη πρακτική περιπλοκή στην αναγκαιότητα αίτησης στην ειδική Επιτροπή αφού κάθε φορά που ως ιδιώτες θα αναλαμβάνουν νομική εργασία θα πρέπει να διασφαλίζουν ότι ο εκάστοτε λειτουργός της Νομικής Υπηρεσίας ο οποίος ενεργούσε για τους αξιωματούχους αυτούς, δεν χειρίστηκε ζητήματα που αφορούσαν συγκεκριμένη εταιρεία ή πρόσωπο για το οποίο ο πρώην Γενικός και Βοηθός Εισαγγελέας θα ενεργήσει ως ιδιώτης δικηγόρος τους.</w:t>
      </w:r>
      <w:r w:rsidR="00170934">
        <w:rPr>
          <w:sz w:val="24"/>
          <w:szCs w:val="24"/>
          <w:lang w:val="el-GR"/>
        </w:rPr>
        <w:t>»</w:t>
      </w:r>
      <w:r w:rsidR="006203B4">
        <w:rPr>
          <w:sz w:val="24"/>
          <w:szCs w:val="24"/>
          <w:lang w:val="el-GR"/>
        </w:rPr>
        <w:t>.</w:t>
      </w:r>
    </w:p>
    <w:p w14:paraId="4F56340D" w14:textId="24421D7F" w:rsidR="000941FF" w:rsidRDefault="006203B4" w:rsidP="003D137B">
      <w:pPr>
        <w:pStyle w:val="BodyText2"/>
        <w:rPr>
          <w:rFonts w:eastAsia="Calibri" w:cs="Arial"/>
          <w:szCs w:val="24"/>
        </w:rPr>
      </w:pPr>
      <w:r>
        <w:rPr>
          <w:rFonts w:eastAsia="Calibri" w:cs="Arial"/>
          <w:szCs w:val="24"/>
        </w:rPr>
        <w:lastRenderedPageBreak/>
        <w:tab/>
      </w:r>
      <w:r w:rsidR="00C44D83">
        <w:rPr>
          <w:rFonts w:eastAsia="Calibri" w:cs="Arial"/>
          <w:szCs w:val="24"/>
        </w:rPr>
        <w:t>Η</w:t>
      </w:r>
      <w:r w:rsidR="00D822AB" w:rsidRPr="003D137B">
        <w:rPr>
          <w:rFonts w:eastAsia="Calibri" w:cs="Arial"/>
          <w:szCs w:val="24"/>
        </w:rPr>
        <w:t xml:space="preserve"> εκπρόσωπο</w:t>
      </w:r>
      <w:r w:rsidR="00C44D83">
        <w:rPr>
          <w:rFonts w:eastAsia="Calibri" w:cs="Arial"/>
          <w:szCs w:val="24"/>
        </w:rPr>
        <w:t>ς</w:t>
      </w:r>
      <w:r w:rsidR="00D822AB" w:rsidRPr="003D137B">
        <w:rPr>
          <w:rFonts w:eastAsia="Calibri" w:cs="Arial"/>
          <w:szCs w:val="24"/>
        </w:rPr>
        <w:t xml:space="preserve"> του </w:t>
      </w:r>
      <w:r w:rsidR="002B209C">
        <w:rPr>
          <w:rFonts w:eastAsia="Calibri" w:cs="Arial"/>
          <w:szCs w:val="24"/>
        </w:rPr>
        <w:t xml:space="preserve">Γραφείου του Γενικού Εισαγγελέα </w:t>
      </w:r>
      <w:r w:rsidR="00826813">
        <w:rPr>
          <w:rFonts w:eastAsia="Calibri" w:cs="Arial"/>
          <w:szCs w:val="24"/>
        </w:rPr>
        <w:t>της Δημοκρατίας</w:t>
      </w:r>
      <w:r w:rsidR="002B209C">
        <w:rPr>
          <w:rFonts w:eastAsia="Calibri" w:cs="Arial"/>
          <w:szCs w:val="24"/>
        </w:rPr>
        <w:t xml:space="preserve">, </w:t>
      </w:r>
      <w:r w:rsidR="00D822AB" w:rsidRPr="003D137B">
        <w:rPr>
          <w:rFonts w:eastAsia="Calibri" w:cs="Arial"/>
          <w:szCs w:val="24"/>
        </w:rPr>
        <w:t>κατά την εξέταση τ</w:t>
      </w:r>
      <w:r w:rsidR="00CB2670" w:rsidRPr="003D137B">
        <w:rPr>
          <w:rFonts w:eastAsia="Calibri" w:cs="Arial"/>
          <w:szCs w:val="24"/>
        </w:rPr>
        <w:t>ου</w:t>
      </w:r>
      <w:r w:rsidR="00D822AB" w:rsidRPr="003D137B">
        <w:rPr>
          <w:rFonts w:eastAsia="Calibri" w:cs="Arial"/>
          <w:szCs w:val="24"/>
        </w:rPr>
        <w:t xml:space="preserve"> αναπεμφθέντ</w:t>
      </w:r>
      <w:r w:rsidR="00CB2670" w:rsidRPr="003D137B">
        <w:rPr>
          <w:rFonts w:eastAsia="Calibri" w:cs="Arial"/>
          <w:szCs w:val="24"/>
        </w:rPr>
        <w:t>ος</w:t>
      </w:r>
      <w:r w:rsidR="00D822AB" w:rsidRPr="003D137B">
        <w:rPr>
          <w:rFonts w:eastAsia="Calibri" w:cs="Arial"/>
          <w:szCs w:val="24"/>
        </w:rPr>
        <w:t xml:space="preserve"> νόμ</w:t>
      </w:r>
      <w:r w:rsidR="00CB2670" w:rsidRPr="003D137B">
        <w:rPr>
          <w:rFonts w:eastAsia="Calibri" w:cs="Arial"/>
          <w:szCs w:val="24"/>
        </w:rPr>
        <w:t>ου</w:t>
      </w:r>
      <w:r w:rsidR="00D822AB" w:rsidRPr="003D137B">
        <w:rPr>
          <w:rFonts w:eastAsia="Calibri" w:cs="Arial"/>
          <w:szCs w:val="24"/>
        </w:rPr>
        <w:t xml:space="preserve"> από την επιτροπή</w:t>
      </w:r>
      <w:r w:rsidR="00BC63DE">
        <w:rPr>
          <w:rFonts w:eastAsia="Calibri" w:cs="Arial"/>
          <w:szCs w:val="24"/>
        </w:rPr>
        <w:t>,</w:t>
      </w:r>
      <w:r w:rsidR="00D822AB" w:rsidRPr="003D137B">
        <w:rPr>
          <w:rFonts w:eastAsia="Calibri" w:cs="Arial"/>
          <w:szCs w:val="24"/>
        </w:rPr>
        <w:t xml:space="preserve"> αναφέρθηκ</w:t>
      </w:r>
      <w:r w:rsidR="00C44D83">
        <w:rPr>
          <w:rFonts w:eastAsia="Calibri" w:cs="Arial"/>
          <w:szCs w:val="24"/>
        </w:rPr>
        <w:t>ε</w:t>
      </w:r>
      <w:r w:rsidR="00AB21D8" w:rsidRPr="003D137B">
        <w:rPr>
          <w:rFonts w:eastAsia="Calibri" w:cs="Arial"/>
          <w:szCs w:val="24"/>
        </w:rPr>
        <w:t xml:space="preserve"> αναλυτικά</w:t>
      </w:r>
      <w:r w:rsidR="00D822AB" w:rsidRPr="003D137B">
        <w:rPr>
          <w:rFonts w:eastAsia="Calibri" w:cs="Arial"/>
          <w:szCs w:val="24"/>
        </w:rPr>
        <w:t xml:space="preserve"> στους λόγους για τους οποίους κρίθηκε σκόπιμη η αναπομπή τμ</w:t>
      </w:r>
      <w:r w:rsidR="000941FF">
        <w:rPr>
          <w:rFonts w:eastAsia="Calibri" w:cs="Arial"/>
          <w:szCs w:val="24"/>
        </w:rPr>
        <w:t>ήματος</w:t>
      </w:r>
      <w:r w:rsidR="00D822AB" w:rsidRPr="003D137B">
        <w:rPr>
          <w:rFonts w:eastAsia="Calibri" w:cs="Arial"/>
          <w:szCs w:val="24"/>
        </w:rPr>
        <w:t xml:space="preserve"> του νόμου στη βάση της πιο πάνω επιστολής</w:t>
      </w:r>
      <w:r w:rsidR="002B209C">
        <w:rPr>
          <w:rFonts w:eastAsia="Calibri" w:cs="Arial"/>
          <w:szCs w:val="24"/>
        </w:rPr>
        <w:t xml:space="preserve"> του Προέδρου της Δημοκρατία</w:t>
      </w:r>
      <w:r>
        <w:rPr>
          <w:rFonts w:eastAsia="Calibri" w:cs="Arial"/>
          <w:szCs w:val="24"/>
        </w:rPr>
        <w:t>ς</w:t>
      </w:r>
      <w:r w:rsidR="002B209C">
        <w:rPr>
          <w:rFonts w:eastAsia="Calibri" w:cs="Arial"/>
          <w:szCs w:val="24"/>
        </w:rPr>
        <w:t>, επαναλαμβάνοντας ότι η ψηφισθείσα νομοθεσία αντίκεται στις πρόνοιες</w:t>
      </w:r>
      <w:r w:rsidR="00BC63DE">
        <w:rPr>
          <w:rFonts w:eastAsia="Calibri" w:cs="Arial"/>
          <w:szCs w:val="24"/>
        </w:rPr>
        <w:t xml:space="preserve"> του άρθρου 158.3 </w:t>
      </w:r>
      <w:r w:rsidR="002B209C">
        <w:rPr>
          <w:rFonts w:eastAsia="Calibri" w:cs="Arial"/>
          <w:szCs w:val="24"/>
        </w:rPr>
        <w:t>του Συντάγματος</w:t>
      </w:r>
      <w:r w:rsidR="00BC63DE">
        <w:rPr>
          <w:rFonts w:eastAsia="Calibri" w:cs="Arial"/>
          <w:szCs w:val="24"/>
        </w:rPr>
        <w:t>, καθώς και στην αρχή της διάκρισης των εξουσιών</w:t>
      </w:r>
      <w:r w:rsidR="00AB4314">
        <w:rPr>
          <w:rFonts w:eastAsia="Calibri" w:cs="Arial"/>
          <w:szCs w:val="24"/>
        </w:rPr>
        <w:t>.</w:t>
      </w:r>
      <w:r w:rsidR="00BC63DE">
        <w:rPr>
          <w:rFonts w:eastAsia="Calibri" w:cs="Arial"/>
          <w:szCs w:val="24"/>
        </w:rPr>
        <w:t xml:space="preserve"> </w:t>
      </w:r>
      <w:r w:rsidR="00C44D83" w:rsidRPr="008A3897">
        <w:rPr>
          <w:rFonts w:eastAsia="Calibri" w:cs="Arial"/>
          <w:szCs w:val="24"/>
        </w:rPr>
        <w:t>Ειδικότερα, σημείωσε ότι ο τρόπος ρύθμισης</w:t>
      </w:r>
      <w:r w:rsidR="000941FF" w:rsidRPr="008A3897">
        <w:rPr>
          <w:rFonts w:eastAsia="Calibri" w:cs="Arial"/>
          <w:szCs w:val="24"/>
        </w:rPr>
        <w:t xml:space="preserve"> του</w:t>
      </w:r>
      <w:r w:rsidR="00C44D83" w:rsidRPr="008A3897">
        <w:rPr>
          <w:rFonts w:eastAsia="Calibri" w:cs="Arial"/>
          <w:szCs w:val="24"/>
        </w:rPr>
        <w:t xml:space="preserve"> ελέγχου της εργασίας των δικαστών μετά την αφυπηρέτησή τους πρέπει να επαφίεται στην απόλυτη κρίση της δικαστικής εξουσίας.</w:t>
      </w:r>
      <w:r w:rsidR="000941FF">
        <w:rPr>
          <w:rFonts w:eastAsia="Calibri" w:cs="Arial"/>
          <w:szCs w:val="24"/>
        </w:rPr>
        <w:t xml:space="preserve"> </w:t>
      </w:r>
    </w:p>
    <w:p w14:paraId="15E8517C" w14:textId="1FF37107" w:rsidR="00C44D83" w:rsidRPr="008A3897" w:rsidRDefault="000941FF" w:rsidP="003D137B">
      <w:pPr>
        <w:pStyle w:val="BodyText2"/>
        <w:rPr>
          <w:rFonts w:eastAsia="Calibri" w:cs="Arial"/>
          <w:szCs w:val="24"/>
        </w:rPr>
      </w:pPr>
      <w:r>
        <w:rPr>
          <w:rFonts w:eastAsia="Calibri" w:cs="Arial"/>
          <w:szCs w:val="24"/>
        </w:rPr>
        <w:tab/>
      </w:r>
      <w:r w:rsidRPr="008A3897">
        <w:rPr>
          <w:rFonts w:eastAsia="Calibri" w:cs="Arial"/>
          <w:szCs w:val="24"/>
        </w:rPr>
        <w:t xml:space="preserve">Παράλληλα, η ίδια εκπρόσωπος αναφέρθηκε σε πρακτικές δυσκολίες εφαρμογής επιμέρους διατάξεων του περί του Ελέγχου της Ανάληψης Εργασίας στον Ιδιωτικό Τομέα από Πρώην </w:t>
      </w:r>
      <w:r w:rsidR="008A3897" w:rsidRPr="008A3897">
        <w:rPr>
          <w:rFonts w:eastAsia="Calibri" w:cs="Arial"/>
          <w:szCs w:val="24"/>
        </w:rPr>
        <w:t xml:space="preserve">Κρατικούς </w:t>
      </w:r>
      <w:r w:rsidRPr="008A3897">
        <w:rPr>
          <w:rFonts w:eastAsia="Calibri" w:cs="Arial"/>
          <w:szCs w:val="24"/>
        </w:rPr>
        <w:t>Αξιωματούχους και Ορισμένους Πρώην Υπαλλήλους του Δημοσίου και του Ευρύτερου Δημόσιου Τομέα Νόμου</w:t>
      </w:r>
      <w:r w:rsidR="00FA2528">
        <w:rPr>
          <w:rFonts w:eastAsia="Calibri" w:cs="Arial"/>
          <w:szCs w:val="24"/>
        </w:rPr>
        <w:t xml:space="preserve"> </w:t>
      </w:r>
      <w:r w:rsidRPr="008A3897">
        <w:rPr>
          <w:rFonts w:eastAsia="Calibri" w:cs="Arial"/>
          <w:szCs w:val="24"/>
        </w:rPr>
        <w:t>σε σχέση με τον Γενικό Εισαγγελέα και τον Βοηθό Γενικό Εισαγγελέα</w:t>
      </w:r>
      <w:r w:rsidR="00C62D6A" w:rsidRPr="008A3897">
        <w:rPr>
          <w:rFonts w:eastAsia="Calibri" w:cs="Arial"/>
          <w:szCs w:val="24"/>
        </w:rPr>
        <w:t>. Ε</w:t>
      </w:r>
      <w:r w:rsidRPr="008A3897">
        <w:rPr>
          <w:rFonts w:eastAsia="Calibri" w:cs="Arial"/>
          <w:szCs w:val="24"/>
        </w:rPr>
        <w:t>ιδικότερα</w:t>
      </w:r>
      <w:r w:rsidR="00C62D6A" w:rsidRPr="008A3897">
        <w:rPr>
          <w:rFonts w:eastAsia="Calibri" w:cs="Arial"/>
          <w:szCs w:val="24"/>
        </w:rPr>
        <w:t>, έκανε αναφορά σ</w:t>
      </w:r>
      <w:r w:rsidRPr="008A3897">
        <w:rPr>
          <w:rFonts w:eastAsia="Calibri" w:cs="Arial"/>
          <w:szCs w:val="24"/>
        </w:rPr>
        <w:t>το άρθρο 4 του εν λόγω νόμου</w:t>
      </w:r>
      <w:r w:rsidR="00FA2528">
        <w:rPr>
          <w:rFonts w:eastAsia="Calibri" w:cs="Arial"/>
          <w:szCs w:val="24"/>
        </w:rPr>
        <w:t>,</w:t>
      </w:r>
      <w:r w:rsidRPr="008A3897">
        <w:rPr>
          <w:rFonts w:eastAsia="Calibri" w:cs="Arial"/>
          <w:szCs w:val="24"/>
        </w:rPr>
        <w:t xml:space="preserve"> στο οποίο καθορίζονται τα στοιχεία τα οποία η Ανεξάρτητη Ειδική Επιτροπή </w:t>
      </w:r>
      <w:r w:rsidR="005F60C7" w:rsidRPr="008A3897">
        <w:rPr>
          <w:rFonts w:eastAsia="Calibri" w:cs="Arial"/>
          <w:szCs w:val="24"/>
        </w:rPr>
        <w:t>λαμβάνει υπόψη κατά την εξέταση αίτησης προσώπου για ανάληψη εργασίας στον ιδιωτικό τομέα.</w:t>
      </w:r>
    </w:p>
    <w:p w14:paraId="25BDDCD3" w14:textId="1D2104E4" w:rsidR="00DD42F2" w:rsidRPr="008A3897" w:rsidRDefault="00DD42F2" w:rsidP="003D137B">
      <w:pPr>
        <w:pStyle w:val="BodyText2"/>
        <w:rPr>
          <w:rFonts w:eastAsia="Calibri" w:cs="Arial"/>
          <w:szCs w:val="24"/>
        </w:rPr>
      </w:pPr>
      <w:r w:rsidRPr="008A3897">
        <w:rPr>
          <w:rFonts w:eastAsia="Calibri" w:cs="Arial"/>
          <w:szCs w:val="24"/>
        </w:rPr>
        <w:tab/>
        <w:t>Στ</w:t>
      </w:r>
      <w:r w:rsidR="00C44D83" w:rsidRPr="008A3897">
        <w:rPr>
          <w:rFonts w:eastAsia="Calibri" w:cs="Arial"/>
          <w:szCs w:val="24"/>
        </w:rPr>
        <w:t>ο</w:t>
      </w:r>
      <w:r w:rsidRPr="008A3897">
        <w:rPr>
          <w:rFonts w:eastAsia="Calibri" w:cs="Arial"/>
          <w:szCs w:val="24"/>
        </w:rPr>
        <w:t xml:space="preserve"> </w:t>
      </w:r>
      <w:r w:rsidR="00315126" w:rsidRPr="008A3897">
        <w:rPr>
          <w:rFonts w:eastAsia="Calibri" w:cs="Arial"/>
          <w:szCs w:val="24"/>
        </w:rPr>
        <w:t>πλαίσι</w:t>
      </w:r>
      <w:r w:rsidR="00C44D83" w:rsidRPr="008A3897">
        <w:rPr>
          <w:rFonts w:eastAsia="Calibri" w:cs="Arial"/>
          <w:szCs w:val="24"/>
        </w:rPr>
        <w:t>ο</w:t>
      </w:r>
      <w:r w:rsidR="00315126" w:rsidRPr="008A3897">
        <w:rPr>
          <w:rFonts w:eastAsia="Calibri" w:cs="Arial"/>
          <w:szCs w:val="24"/>
        </w:rPr>
        <w:t xml:space="preserve"> της συζήτησης</w:t>
      </w:r>
      <w:r w:rsidRPr="008A3897">
        <w:rPr>
          <w:rFonts w:eastAsia="Calibri" w:cs="Arial"/>
          <w:szCs w:val="24"/>
        </w:rPr>
        <w:t xml:space="preserve"> τα μέλη της επιτροπής</w:t>
      </w:r>
      <w:r w:rsidR="00C44D83" w:rsidRPr="008A3897">
        <w:rPr>
          <w:rFonts w:eastAsia="Calibri" w:cs="Arial"/>
          <w:szCs w:val="24"/>
        </w:rPr>
        <w:t xml:space="preserve"> </w:t>
      </w:r>
      <w:r w:rsidR="00C62D6A" w:rsidRPr="008A3897">
        <w:rPr>
          <w:rFonts w:eastAsia="Calibri" w:cs="Arial"/>
          <w:szCs w:val="24"/>
        </w:rPr>
        <w:t>διαφώνησαν με</w:t>
      </w:r>
      <w:r w:rsidR="00C44D83" w:rsidRPr="008A3897">
        <w:rPr>
          <w:rFonts w:eastAsia="Calibri" w:cs="Arial"/>
          <w:szCs w:val="24"/>
        </w:rPr>
        <w:t xml:space="preserve"> τους λόγους της αναπομπής και σημείωσαν ότι με τον υπό αναπομπή νόμο δεν επηρεάζονται οι όροι εργοδότησης των </w:t>
      </w:r>
      <w:r w:rsidR="00FA2528">
        <w:rPr>
          <w:rFonts w:eastAsia="Calibri" w:cs="Arial"/>
          <w:szCs w:val="24"/>
        </w:rPr>
        <w:t>δ</w:t>
      </w:r>
      <w:r w:rsidR="00C44D83" w:rsidRPr="008A3897">
        <w:rPr>
          <w:rFonts w:eastAsia="Calibri" w:cs="Arial"/>
          <w:szCs w:val="24"/>
        </w:rPr>
        <w:t>ικαστών, του Γενικού Εισαγγελέα και του Βοηθού Γενικού Εισαγγελέα</w:t>
      </w:r>
      <w:r w:rsidR="000941FF" w:rsidRPr="008A3897">
        <w:rPr>
          <w:rFonts w:eastAsia="Calibri" w:cs="Arial"/>
          <w:szCs w:val="24"/>
        </w:rPr>
        <w:t xml:space="preserve">. </w:t>
      </w:r>
      <w:r w:rsidR="00C62D6A" w:rsidRPr="008A3897">
        <w:rPr>
          <w:rFonts w:eastAsia="Calibri" w:cs="Arial"/>
          <w:szCs w:val="24"/>
        </w:rPr>
        <w:t>Ειδικότερα, επισήμαναν ότι</w:t>
      </w:r>
      <w:r w:rsidR="000941FF" w:rsidRPr="008A3897">
        <w:rPr>
          <w:rFonts w:eastAsia="Calibri" w:cs="Arial"/>
          <w:szCs w:val="24"/>
        </w:rPr>
        <w:t xml:space="preserve"> ο εν λόγω νόμος εισάγει ρυθμίσεις οι οποίες δεν αφορούν εν ενεργεία δικαστές αλλά πολίτες οι οποίοι έχουν αποχωρήσει από το </w:t>
      </w:r>
      <w:r w:rsidR="00FA2528">
        <w:rPr>
          <w:rFonts w:eastAsia="Calibri" w:cs="Arial"/>
          <w:szCs w:val="24"/>
        </w:rPr>
        <w:t>δ</w:t>
      </w:r>
      <w:r w:rsidR="000941FF" w:rsidRPr="008A3897">
        <w:rPr>
          <w:rFonts w:eastAsia="Calibri" w:cs="Arial"/>
          <w:szCs w:val="24"/>
        </w:rPr>
        <w:t xml:space="preserve">ικαστικό σώμα. </w:t>
      </w:r>
      <w:r w:rsidR="00C62D6A" w:rsidRPr="008A3897">
        <w:rPr>
          <w:rFonts w:eastAsia="Calibri" w:cs="Arial"/>
          <w:szCs w:val="24"/>
        </w:rPr>
        <w:t xml:space="preserve">Συναφώς, </w:t>
      </w:r>
      <w:r w:rsidR="00C44D83" w:rsidRPr="008A3897">
        <w:rPr>
          <w:rFonts w:eastAsia="Calibri" w:cs="Arial"/>
          <w:szCs w:val="24"/>
        </w:rPr>
        <w:t xml:space="preserve">δεν τίθεται ζήτημα παραβίασης του </w:t>
      </w:r>
      <w:r w:rsidR="00FA2528">
        <w:rPr>
          <w:rFonts w:eastAsia="Calibri" w:cs="Arial"/>
          <w:szCs w:val="24"/>
        </w:rPr>
        <w:t>ά</w:t>
      </w:r>
      <w:r w:rsidR="00C44D83" w:rsidRPr="008A3897">
        <w:rPr>
          <w:rFonts w:eastAsia="Calibri" w:cs="Arial"/>
          <w:szCs w:val="24"/>
        </w:rPr>
        <w:t>ρθρου 158.3 του Συντάγματος</w:t>
      </w:r>
      <w:r w:rsidR="000941FF" w:rsidRPr="008A3897">
        <w:rPr>
          <w:rFonts w:eastAsia="Calibri" w:cs="Arial"/>
          <w:szCs w:val="24"/>
        </w:rPr>
        <w:t xml:space="preserve"> ούτε και της αρχής</w:t>
      </w:r>
      <w:r w:rsidR="008A3897" w:rsidRPr="008A3897">
        <w:rPr>
          <w:rFonts w:eastAsia="Calibri" w:cs="Arial"/>
          <w:szCs w:val="24"/>
        </w:rPr>
        <w:t xml:space="preserve"> της</w:t>
      </w:r>
      <w:r w:rsidR="000941FF" w:rsidRPr="008A3897">
        <w:rPr>
          <w:rFonts w:eastAsia="Calibri" w:cs="Arial"/>
          <w:szCs w:val="24"/>
        </w:rPr>
        <w:t xml:space="preserve"> διάκρισης των εξουσιών.</w:t>
      </w:r>
    </w:p>
    <w:p w14:paraId="4311ACA9" w14:textId="117DB1F7" w:rsidR="00DD42F2" w:rsidRPr="000941FF" w:rsidRDefault="00E31BFC" w:rsidP="003D137B">
      <w:pPr>
        <w:pStyle w:val="BodyText2"/>
        <w:rPr>
          <w:rFonts w:eastAsia="Calibri" w:cs="Arial"/>
          <w:szCs w:val="24"/>
        </w:rPr>
      </w:pPr>
      <w:r w:rsidRPr="000941FF">
        <w:rPr>
          <w:rFonts w:eastAsia="Calibri" w:cs="Arial"/>
          <w:szCs w:val="24"/>
        </w:rPr>
        <w:lastRenderedPageBreak/>
        <w:tab/>
        <w:t xml:space="preserve">Η </w:t>
      </w:r>
      <w:r w:rsidR="00477D1F" w:rsidRPr="000941FF">
        <w:rPr>
          <w:rFonts w:eastAsia="Calibri" w:cs="Arial"/>
          <w:szCs w:val="24"/>
        </w:rPr>
        <w:t xml:space="preserve">Κοινοβουλευτική Επιτροπή </w:t>
      </w:r>
      <w:r w:rsidR="00E12EEA" w:rsidRPr="000941FF">
        <w:rPr>
          <w:rFonts w:eastAsia="Calibri" w:cs="Arial"/>
          <w:szCs w:val="24"/>
        </w:rPr>
        <w:t>Θεσμών, Αξιών και Επιτρόπου Διοικήσεως</w:t>
      </w:r>
      <w:r w:rsidRPr="000941FF">
        <w:rPr>
          <w:rFonts w:eastAsia="Calibri" w:cs="Arial"/>
          <w:szCs w:val="24"/>
        </w:rPr>
        <w:t>, αφού έλαβε υπόψη όλα όσα τέθηκαν ενώπιόν της,</w:t>
      </w:r>
      <w:r w:rsidR="00845AAD" w:rsidRPr="000941FF">
        <w:rPr>
          <w:rFonts w:eastAsia="Calibri" w:cs="Arial"/>
          <w:szCs w:val="24"/>
        </w:rPr>
        <w:t xml:space="preserve"> ομόφωνα </w:t>
      </w:r>
      <w:r w:rsidR="00BC63DE" w:rsidRPr="000941FF">
        <w:rPr>
          <w:rFonts w:eastAsia="Calibri" w:cs="Arial"/>
          <w:szCs w:val="24"/>
        </w:rPr>
        <w:t xml:space="preserve">εισηγείται στην ολομέλεια του σώματος την απόρριψη της αναπομπής. </w:t>
      </w:r>
    </w:p>
    <w:p w14:paraId="30396182" w14:textId="383E6CE6" w:rsidR="004462BE" w:rsidRPr="003D137B" w:rsidRDefault="004462BE" w:rsidP="003D137B">
      <w:pPr>
        <w:pStyle w:val="BodyText2"/>
        <w:rPr>
          <w:rFonts w:eastAsia="Calibri" w:cs="Arial"/>
          <w:bCs/>
          <w:szCs w:val="24"/>
        </w:rPr>
      </w:pPr>
    </w:p>
    <w:p w14:paraId="4DE4818E" w14:textId="77777777" w:rsidR="00CC3D14" w:rsidRPr="003D137B" w:rsidRDefault="00CC3D14" w:rsidP="003D137B">
      <w:pPr>
        <w:pStyle w:val="BodyText2"/>
        <w:rPr>
          <w:rFonts w:eastAsia="Calibri" w:cs="Arial"/>
          <w:bCs/>
          <w:szCs w:val="24"/>
        </w:rPr>
      </w:pPr>
    </w:p>
    <w:p w14:paraId="6F22E352" w14:textId="295039A9" w:rsidR="00635866" w:rsidRPr="003D137B" w:rsidRDefault="004A12C4" w:rsidP="003D137B">
      <w:pPr>
        <w:pStyle w:val="BodyText2"/>
        <w:rPr>
          <w:rFonts w:eastAsia="Calibri" w:cs="Arial"/>
          <w:bCs/>
          <w:szCs w:val="24"/>
        </w:rPr>
      </w:pPr>
      <w:r>
        <w:rPr>
          <w:rFonts w:eastAsia="Calibri" w:cs="Arial"/>
          <w:bCs/>
          <w:szCs w:val="24"/>
        </w:rPr>
        <w:t>2</w:t>
      </w:r>
      <w:r w:rsidR="000941FF">
        <w:rPr>
          <w:rFonts w:eastAsia="Calibri" w:cs="Arial"/>
          <w:bCs/>
          <w:szCs w:val="24"/>
        </w:rPr>
        <w:t>3</w:t>
      </w:r>
      <w:r w:rsidR="003A1CF1" w:rsidRPr="003D137B">
        <w:rPr>
          <w:rFonts w:eastAsia="Calibri" w:cs="Arial"/>
          <w:bCs/>
          <w:szCs w:val="24"/>
        </w:rPr>
        <w:t xml:space="preserve"> Νοεμβρίου</w:t>
      </w:r>
      <w:r w:rsidR="00635866" w:rsidRPr="003D137B">
        <w:rPr>
          <w:rFonts w:eastAsia="Calibri" w:cs="Arial"/>
          <w:bCs/>
          <w:szCs w:val="24"/>
        </w:rPr>
        <w:t xml:space="preserve"> 2022</w:t>
      </w:r>
    </w:p>
    <w:p w14:paraId="564DDEF0" w14:textId="163BF4E8" w:rsidR="004462BE" w:rsidRPr="003D137B" w:rsidRDefault="004462BE" w:rsidP="003D137B">
      <w:pPr>
        <w:pStyle w:val="BodyText2"/>
        <w:rPr>
          <w:rFonts w:eastAsia="Calibri" w:cs="Arial"/>
          <w:bCs/>
          <w:szCs w:val="24"/>
        </w:rPr>
      </w:pPr>
      <w:r w:rsidRPr="003D137B">
        <w:rPr>
          <w:rFonts w:eastAsia="Calibri" w:cs="Arial"/>
          <w:bCs/>
          <w:szCs w:val="24"/>
        </w:rPr>
        <w:t xml:space="preserve">Αρ. Φακ. </w:t>
      </w:r>
      <w:r w:rsidR="003A1CF1" w:rsidRPr="003D137B">
        <w:rPr>
          <w:rFonts w:eastAsia="Calibri" w:cs="Arial"/>
          <w:bCs/>
          <w:szCs w:val="24"/>
        </w:rPr>
        <w:t>23.01.063.</w:t>
      </w:r>
      <w:r w:rsidR="003A1CF1" w:rsidRPr="00FA2528">
        <w:rPr>
          <w:rFonts w:eastAsia="Calibri" w:cs="Arial"/>
          <w:bCs/>
          <w:szCs w:val="24"/>
        </w:rPr>
        <w:t>024-</w:t>
      </w:r>
      <w:r w:rsidR="003A1CF1" w:rsidRPr="003D137B">
        <w:rPr>
          <w:rFonts w:eastAsia="Calibri" w:cs="Arial"/>
          <w:bCs/>
          <w:szCs w:val="24"/>
        </w:rPr>
        <w:t>2022</w:t>
      </w:r>
    </w:p>
    <w:p w14:paraId="25028FA2" w14:textId="17B7367E" w:rsidR="004462BE" w:rsidRPr="003D137B" w:rsidRDefault="003A1CF1" w:rsidP="003D137B">
      <w:pPr>
        <w:pStyle w:val="BodyText2"/>
        <w:rPr>
          <w:rFonts w:eastAsia="Calibri" w:cs="Arial"/>
          <w:bCs/>
          <w:szCs w:val="24"/>
        </w:rPr>
      </w:pPr>
      <w:r w:rsidRPr="003D137B">
        <w:rPr>
          <w:rFonts w:eastAsia="Calibri" w:cs="Arial"/>
          <w:bCs/>
          <w:szCs w:val="24"/>
        </w:rPr>
        <w:t>ΜΣ/</w:t>
      </w:r>
      <w:r w:rsidR="00FA2528">
        <w:rPr>
          <w:rFonts w:eastAsia="Calibri" w:cs="Arial"/>
          <w:bCs/>
          <w:szCs w:val="24"/>
        </w:rPr>
        <w:t>ΘΚ/</w:t>
      </w:r>
      <w:r w:rsidR="00FF6398">
        <w:rPr>
          <w:rFonts w:eastAsia="Calibri" w:cs="Arial"/>
          <w:bCs/>
          <w:szCs w:val="24"/>
        </w:rPr>
        <w:t>ΠΧ΄Ν</w:t>
      </w:r>
    </w:p>
    <w:p w14:paraId="4A9D0A1F" w14:textId="6953C017" w:rsidR="00BC323B" w:rsidRPr="003D137B" w:rsidRDefault="00BC323B" w:rsidP="003D137B">
      <w:pPr>
        <w:tabs>
          <w:tab w:val="left" w:pos="567"/>
        </w:tabs>
        <w:spacing w:after="0" w:line="480" w:lineRule="auto"/>
        <w:jc w:val="both"/>
        <w:rPr>
          <w:rFonts w:ascii="Arial" w:eastAsia="Calibri" w:hAnsi="Arial" w:cs="Arial"/>
          <w:bCs/>
          <w:sz w:val="24"/>
          <w:szCs w:val="24"/>
        </w:rPr>
      </w:pPr>
    </w:p>
    <w:sectPr w:rsidR="00BC323B" w:rsidRPr="003D137B" w:rsidSect="00C44D83">
      <w:type w:val="continuous"/>
      <w:pgSz w:w="11906" w:h="16838"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1DBC2" w14:textId="77777777" w:rsidR="00E10C33" w:rsidRDefault="00E10C33" w:rsidP="00336E4E">
      <w:pPr>
        <w:spacing w:after="0" w:line="240" w:lineRule="auto"/>
      </w:pPr>
      <w:r>
        <w:separator/>
      </w:r>
    </w:p>
  </w:endnote>
  <w:endnote w:type="continuationSeparator" w:id="0">
    <w:p w14:paraId="52219BC3" w14:textId="77777777" w:rsidR="00E10C33" w:rsidRDefault="00E10C33" w:rsidP="00336E4E">
      <w:pPr>
        <w:spacing w:after="0" w:line="240" w:lineRule="auto"/>
      </w:pPr>
      <w:r>
        <w:continuationSeparator/>
      </w:r>
    </w:p>
  </w:endnote>
  <w:endnote w:type="continuationNotice" w:id="1">
    <w:p w14:paraId="2CA49714" w14:textId="77777777" w:rsidR="00E10C33" w:rsidRDefault="00E10C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Founder Extended)">
    <w:altName w:val="SimSun"/>
    <w:charset w:val="00"/>
    <w:family w:val="script"/>
    <w:pitch w:val="fixed"/>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98552" w14:textId="77777777" w:rsidR="00E10C33" w:rsidRDefault="00E10C33" w:rsidP="00336E4E">
      <w:pPr>
        <w:spacing w:after="0" w:line="240" w:lineRule="auto"/>
      </w:pPr>
      <w:r>
        <w:separator/>
      </w:r>
    </w:p>
  </w:footnote>
  <w:footnote w:type="continuationSeparator" w:id="0">
    <w:p w14:paraId="6137C230" w14:textId="77777777" w:rsidR="00E10C33" w:rsidRDefault="00E10C33" w:rsidP="00336E4E">
      <w:pPr>
        <w:spacing w:after="0" w:line="240" w:lineRule="auto"/>
      </w:pPr>
      <w:r>
        <w:continuationSeparator/>
      </w:r>
    </w:p>
  </w:footnote>
  <w:footnote w:type="continuationNotice" w:id="1">
    <w:p w14:paraId="27E327E4" w14:textId="77777777" w:rsidR="00E10C33" w:rsidRDefault="00E10C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931045000"/>
      <w:docPartObj>
        <w:docPartGallery w:val="Page Numbers (Top of Page)"/>
        <w:docPartUnique/>
      </w:docPartObj>
    </w:sdtPr>
    <w:sdtEndPr>
      <w:rPr>
        <w:noProof/>
      </w:rPr>
    </w:sdtEndPr>
    <w:sdtContent>
      <w:p w14:paraId="60208202" w14:textId="3AEC331B" w:rsidR="00A42BD2" w:rsidRPr="00A42BD2" w:rsidRDefault="00A42BD2">
        <w:pPr>
          <w:pStyle w:val="Header"/>
          <w:jc w:val="center"/>
          <w:rPr>
            <w:rFonts w:ascii="Arial" w:hAnsi="Arial" w:cs="Arial"/>
            <w:sz w:val="24"/>
            <w:szCs w:val="24"/>
          </w:rPr>
        </w:pPr>
        <w:r w:rsidRPr="00A42BD2">
          <w:rPr>
            <w:rFonts w:ascii="Arial" w:hAnsi="Arial" w:cs="Arial"/>
            <w:sz w:val="24"/>
            <w:szCs w:val="24"/>
          </w:rPr>
          <w:fldChar w:fldCharType="begin"/>
        </w:r>
        <w:r w:rsidRPr="00A42BD2">
          <w:rPr>
            <w:rFonts w:ascii="Arial" w:hAnsi="Arial" w:cs="Arial"/>
            <w:sz w:val="24"/>
            <w:szCs w:val="24"/>
          </w:rPr>
          <w:instrText xml:space="preserve"> PAGE   \* MERGEFORMAT </w:instrText>
        </w:r>
        <w:r w:rsidRPr="00A42BD2">
          <w:rPr>
            <w:rFonts w:ascii="Arial" w:hAnsi="Arial" w:cs="Arial"/>
            <w:sz w:val="24"/>
            <w:szCs w:val="24"/>
          </w:rPr>
          <w:fldChar w:fldCharType="separate"/>
        </w:r>
        <w:r w:rsidR="00E0796F">
          <w:rPr>
            <w:rFonts w:ascii="Arial" w:hAnsi="Arial" w:cs="Arial"/>
            <w:noProof/>
            <w:sz w:val="24"/>
            <w:szCs w:val="24"/>
          </w:rPr>
          <w:t>3</w:t>
        </w:r>
        <w:r w:rsidRPr="00A42BD2">
          <w:rPr>
            <w:rFonts w:ascii="Arial" w:hAnsi="Arial" w:cs="Arial"/>
            <w:noProof/>
            <w:sz w:val="24"/>
            <w:szCs w:val="24"/>
          </w:rPr>
          <w:fldChar w:fldCharType="end"/>
        </w:r>
      </w:p>
    </w:sdtContent>
  </w:sdt>
  <w:p w14:paraId="3A74EFF9" w14:textId="77777777" w:rsidR="00A42BD2" w:rsidRDefault="00A42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06F9"/>
    <w:multiLevelType w:val="hybridMultilevel"/>
    <w:tmpl w:val="DAB293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A547B01"/>
    <w:multiLevelType w:val="hybridMultilevel"/>
    <w:tmpl w:val="754C5B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520A2A"/>
    <w:multiLevelType w:val="hybridMultilevel"/>
    <w:tmpl w:val="C16E2116"/>
    <w:lvl w:ilvl="0" w:tplc="B0F0776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B9749C4"/>
    <w:multiLevelType w:val="hybridMultilevel"/>
    <w:tmpl w:val="F76A60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EFF7CFF"/>
    <w:multiLevelType w:val="hybridMultilevel"/>
    <w:tmpl w:val="22D839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F764644"/>
    <w:multiLevelType w:val="hybridMultilevel"/>
    <w:tmpl w:val="678A83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5657DA1"/>
    <w:multiLevelType w:val="hybridMultilevel"/>
    <w:tmpl w:val="4BB2468C"/>
    <w:lvl w:ilvl="0" w:tplc="0876FB96">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18622786"/>
    <w:multiLevelType w:val="hybridMultilevel"/>
    <w:tmpl w:val="F192EE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8896BD5"/>
    <w:multiLevelType w:val="hybridMultilevel"/>
    <w:tmpl w:val="B2E6AC9E"/>
    <w:lvl w:ilvl="0" w:tplc="3A9CD21A">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D230B6F"/>
    <w:multiLevelType w:val="hybridMultilevel"/>
    <w:tmpl w:val="B26C772E"/>
    <w:lvl w:ilvl="0" w:tplc="CBCA896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1F58388F"/>
    <w:multiLevelType w:val="hybridMultilevel"/>
    <w:tmpl w:val="8DD6CB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2817166"/>
    <w:multiLevelType w:val="hybridMultilevel"/>
    <w:tmpl w:val="B61A7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E501B4"/>
    <w:multiLevelType w:val="hybridMultilevel"/>
    <w:tmpl w:val="D16A5F56"/>
    <w:lvl w:ilvl="0" w:tplc="F4D89ABE">
      <w:start w:val="1"/>
      <w:numFmt w:val="decimal"/>
      <w:lvlText w:val="%1."/>
      <w:lvlJc w:val="left"/>
      <w:pPr>
        <w:ind w:left="720" w:hanging="360"/>
      </w:pPr>
      <w:rPr>
        <w:rFonts w:eastAsiaTheme="minorHAns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CD63DDB"/>
    <w:multiLevelType w:val="hybridMultilevel"/>
    <w:tmpl w:val="5C824EEA"/>
    <w:lvl w:ilvl="0" w:tplc="067C05FE">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4" w15:restartNumberingAfterBreak="0">
    <w:nsid w:val="2EBD4523"/>
    <w:multiLevelType w:val="hybridMultilevel"/>
    <w:tmpl w:val="B8CE39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4281B73"/>
    <w:multiLevelType w:val="hybridMultilevel"/>
    <w:tmpl w:val="79E6DB38"/>
    <w:lvl w:ilvl="0" w:tplc="B45A785A">
      <w:start w:val="1"/>
      <mc:AlternateContent>
        <mc:Choice Requires="w14">
          <w:numFmt w:val="custom" w:format="α, β, γ, ..."/>
        </mc:Choice>
        <mc:Fallback>
          <w:numFmt w:val="decimal"/>
        </mc:Fallback>
      </mc:AlternateContent>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6" w15:restartNumberingAfterBreak="0">
    <w:nsid w:val="376A151B"/>
    <w:multiLevelType w:val="hybridMultilevel"/>
    <w:tmpl w:val="DCD0A97C"/>
    <w:lvl w:ilvl="0" w:tplc="D3807638">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8704FC2"/>
    <w:multiLevelType w:val="multilevel"/>
    <w:tmpl w:val="2AB0EC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E015DD"/>
    <w:multiLevelType w:val="hybridMultilevel"/>
    <w:tmpl w:val="6DF23B10"/>
    <w:lvl w:ilvl="0" w:tplc="656A1664">
      <w:start w:val="1"/>
      <w:numFmt w:val="decimal"/>
      <w:lvlText w:val="%1."/>
      <w:lvlJc w:val="left"/>
      <w:pPr>
        <w:ind w:left="720" w:hanging="360"/>
      </w:pPr>
      <w:rPr>
        <w:rFonts w:eastAsiaTheme="minorHAnsi"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EA75242"/>
    <w:multiLevelType w:val="hybridMultilevel"/>
    <w:tmpl w:val="B50E636C"/>
    <w:lvl w:ilvl="0" w:tplc="21680074">
      <w:start w:val="1"/>
      <w:numFmt w:val="decimal"/>
      <w:lvlText w:val="%1."/>
      <w:lvlJc w:val="left"/>
      <w:pPr>
        <w:ind w:left="795" w:hanging="43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0677359"/>
    <w:multiLevelType w:val="hybridMultilevel"/>
    <w:tmpl w:val="4A54D8E0"/>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2D81E93"/>
    <w:multiLevelType w:val="hybridMultilevel"/>
    <w:tmpl w:val="1E40F3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ACD4DE5"/>
    <w:multiLevelType w:val="hybridMultilevel"/>
    <w:tmpl w:val="5F8C1866"/>
    <w:lvl w:ilvl="0" w:tplc="4B0449A6">
      <w:start w:val="1"/>
      <w:numFmt w:val="decimal"/>
      <w:lvlText w:val="%1."/>
      <w:lvlJc w:val="left"/>
      <w:pPr>
        <w:ind w:left="720" w:hanging="360"/>
      </w:pPr>
      <w:rPr>
        <w:rFonts w:ascii="Arial" w:eastAsia="Calibri" w:hAnsi="Arial" w:cs="Arial"/>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E141BEF"/>
    <w:multiLevelType w:val="hybridMultilevel"/>
    <w:tmpl w:val="D8BA091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4" w15:restartNumberingAfterBreak="0">
    <w:nsid w:val="55DD37EF"/>
    <w:multiLevelType w:val="hybridMultilevel"/>
    <w:tmpl w:val="2C2E47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71805E8"/>
    <w:multiLevelType w:val="hybridMultilevel"/>
    <w:tmpl w:val="39DE7BE6"/>
    <w:lvl w:ilvl="0" w:tplc="AF50244C">
      <w:start w:val="1"/>
      <w:numFmt w:val="decimal"/>
      <w:lvlText w:val="%1."/>
      <w:lvlJc w:val="left"/>
      <w:pPr>
        <w:ind w:left="720" w:hanging="360"/>
      </w:pPr>
      <w:rPr>
        <w:rFonts w:ascii="Arial" w:eastAsia="Calibri" w:hAnsi="Arial" w:cs="Arial"/>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6" w15:restartNumberingAfterBreak="0">
    <w:nsid w:val="58F15A64"/>
    <w:multiLevelType w:val="hybridMultilevel"/>
    <w:tmpl w:val="ABD0C71C"/>
    <w:lvl w:ilvl="0" w:tplc="9894CEC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965ED9"/>
    <w:multiLevelType w:val="hybridMultilevel"/>
    <w:tmpl w:val="1E40F3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2C86804"/>
    <w:multiLevelType w:val="hybridMultilevel"/>
    <w:tmpl w:val="5D3077AA"/>
    <w:lvl w:ilvl="0" w:tplc="3A62399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0C7BD9"/>
    <w:multiLevelType w:val="hybridMultilevel"/>
    <w:tmpl w:val="1F3E00DE"/>
    <w:lvl w:ilvl="0" w:tplc="9F90F1AE">
      <w:start w:val="1"/>
      <w:numFmt w:val="decimal"/>
      <w:lvlText w:val="%1."/>
      <w:lvlJc w:val="left"/>
      <w:pPr>
        <w:ind w:left="720" w:hanging="360"/>
      </w:pPr>
      <w:rPr>
        <w:rFonts w:asciiTheme="minorHAnsi" w:eastAsia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EDD5DDE"/>
    <w:multiLevelType w:val="hybridMultilevel"/>
    <w:tmpl w:val="EEF83D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27E2E9B"/>
    <w:multiLevelType w:val="hybridMultilevel"/>
    <w:tmpl w:val="4DAC5388"/>
    <w:lvl w:ilvl="0" w:tplc="8B2C9B74">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32" w15:restartNumberingAfterBreak="0">
    <w:nsid w:val="797B3EA6"/>
    <w:multiLevelType w:val="hybridMultilevel"/>
    <w:tmpl w:val="1910D7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D7C4B8B"/>
    <w:multiLevelType w:val="hybridMultilevel"/>
    <w:tmpl w:val="DD5C96F4"/>
    <w:lvl w:ilvl="0" w:tplc="BA8E837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EFB4154"/>
    <w:multiLevelType w:val="hybridMultilevel"/>
    <w:tmpl w:val="E18656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F67658B"/>
    <w:multiLevelType w:val="hybridMultilevel"/>
    <w:tmpl w:val="D404415E"/>
    <w:lvl w:ilvl="0" w:tplc="96A499A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73478027">
    <w:abstractNumId w:val="33"/>
  </w:num>
  <w:num w:numId="2" w16cid:durableId="95290309">
    <w:abstractNumId w:val="8"/>
  </w:num>
  <w:num w:numId="3" w16cid:durableId="836458722">
    <w:abstractNumId w:val="9"/>
  </w:num>
  <w:num w:numId="4" w16cid:durableId="1240869094">
    <w:abstractNumId w:val="19"/>
  </w:num>
  <w:num w:numId="5" w16cid:durableId="253589771">
    <w:abstractNumId w:val="29"/>
  </w:num>
  <w:num w:numId="6" w16cid:durableId="683090012">
    <w:abstractNumId w:val="14"/>
  </w:num>
  <w:num w:numId="7" w16cid:durableId="1253665944">
    <w:abstractNumId w:val="22"/>
  </w:num>
  <w:num w:numId="8" w16cid:durableId="1940678810">
    <w:abstractNumId w:val="13"/>
  </w:num>
  <w:num w:numId="9" w16cid:durableId="589580307">
    <w:abstractNumId w:val="31"/>
  </w:num>
  <w:num w:numId="10" w16cid:durableId="171535748">
    <w:abstractNumId w:val="10"/>
  </w:num>
  <w:num w:numId="11" w16cid:durableId="857427658">
    <w:abstractNumId w:val="11"/>
  </w:num>
  <w:num w:numId="12" w16cid:durableId="1858035799">
    <w:abstractNumId w:val="28"/>
  </w:num>
  <w:num w:numId="13" w16cid:durableId="672486914">
    <w:abstractNumId w:val="26"/>
  </w:num>
  <w:num w:numId="14" w16cid:durableId="1471049448">
    <w:abstractNumId w:val="34"/>
  </w:num>
  <w:num w:numId="15" w16cid:durableId="298537835">
    <w:abstractNumId w:val="30"/>
  </w:num>
  <w:num w:numId="16" w16cid:durableId="1374185067">
    <w:abstractNumId w:val="4"/>
  </w:num>
  <w:num w:numId="17" w16cid:durableId="870147133">
    <w:abstractNumId w:val="3"/>
  </w:num>
  <w:num w:numId="18" w16cid:durableId="1847163853">
    <w:abstractNumId w:val="1"/>
  </w:num>
  <w:num w:numId="19" w16cid:durableId="1991059292">
    <w:abstractNumId w:val="18"/>
  </w:num>
  <w:num w:numId="20" w16cid:durableId="899633376">
    <w:abstractNumId w:val="21"/>
  </w:num>
  <w:num w:numId="21" w16cid:durableId="1274897555">
    <w:abstractNumId w:val="24"/>
  </w:num>
  <w:num w:numId="22" w16cid:durableId="1543514987">
    <w:abstractNumId w:val="0"/>
  </w:num>
  <w:num w:numId="23" w16cid:durableId="7604100">
    <w:abstractNumId w:val="27"/>
  </w:num>
  <w:num w:numId="24" w16cid:durableId="997803884">
    <w:abstractNumId w:val="5"/>
  </w:num>
  <w:num w:numId="25" w16cid:durableId="1297492145">
    <w:abstractNumId w:val="7"/>
  </w:num>
  <w:num w:numId="26" w16cid:durableId="1461610466">
    <w:abstractNumId w:val="32"/>
  </w:num>
  <w:num w:numId="27" w16cid:durableId="2115898177">
    <w:abstractNumId w:val="23"/>
  </w:num>
  <w:num w:numId="28" w16cid:durableId="713579401">
    <w:abstractNumId w:val="15"/>
  </w:num>
  <w:num w:numId="29" w16cid:durableId="213591090">
    <w:abstractNumId w:val="16"/>
  </w:num>
  <w:num w:numId="30" w16cid:durableId="350226838">
    <w:abstractNumId w:val="6"/>
  </w:num>
  <w:num w:numId="31" w16cid:durableId="946428683">
    <w:abstractNumId w:val="25"/>
  </w:num>
  <w:num w:numId="32" w16cid:durableId="1381710293">
    <w:abstractNumId w:val="2"/>
  </w:num>
  <w:num w:numId="33" w16cid:durableId="2139835278">
    <w:abstractNumId w:val="35"/>
  </w:num>
  <w:num w:numId="34" w16cid:durableId="18164472">
    <w:abstractNumId w:val="12"/>
  </w:num>
  <w:num w:numId="35" w16cid:durableId="1175876853">
    <w:abstractNumId w:val="17"/>
  </w:num>
  <w:num w:numId="36" w16cid:durableId="126360855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C33"/>
    <w:rsid w:val="00000EAA"/>
    <w:rsid w:val="00001434"/>
    <w:rsid w:val="00001C80"/>
    <w:rsid w:val="00001CFC"/>
    <w:rsid w:val="000050A8"/>
    <w:rsid w:val="000050BF"/>
    <w:rsid w:val="000051B0"/>
    <w:rsid w:val="0000553E"/>
    <w:rsid w:val="00006472"/>
    <w:rsid w:val="000066DD"/>
    <w:rsid w:val="0000716B"/>
    <w:rsid w:val="00007B9E"/>
    <w:rsid w:val="000105BC"/>
    <w:rsid w:val="00011061"/>
    <w:rsid w:val="00011DBB"/>
    <w:rsid w:val="00012722"/>
    <w:rsid w:val="00012D7F"/>
    <w:rsid w:val="00017BC6"/>
    <w:rsid w:val="00020783"/>
    <w:rsid w:val="00023323"/>
    <w:rsid w:val="00023CD7"/>
    <w:rsid w:val="000248A6"/>
    <w:rsid w:val="00025043"/>
    <w:rsid w:val="0002784E"/>
    <w:rsid w:val="000311DF"/>
    <w:rsid w:val="00032841"/>
    <w:rsid w:val="00032D77"/>
    <w:rsid w:val="000331A9"/>
    <w:rsid w:val="00033474"/>
    <w:rsid w:val="0003634B"/>
    <w:rsid w:val="00036B07"/>
    <w:rsid w:val="00036C57"/>
    <w:rsid w:val="000412BE"/>
    <w:rsid w:val="0004130A"/>
    <w:rsid w:val="000455A1"/>
    <w:rsid w:val="000455ED"/>
    <w:rsid w:val="000517ED"/>
    <w:rsid w:val="00052D99"/>
    <w:rsid w:val="0005577D"/>
    <w:rsid w:val="000606A5"/>
    <w:rsid w:val="00062145"/>
    <w:rsid w:val="0006552C"/>
    <w:rsid w:val="00066A98"/>
    <w:rsid w:val="00070EAA"/>
    <w:rsid w:val="00071331"/>
    <w:rsid w:val="000713BD"/>
    <w:rsid w:val="0007251C"/>
    <w:rsid w:val="00074429"/>
    <w:rsid w:val="00074CA3"/>
    <w:rsid w:val="00074E88"/>
    <w:rsid w:val="00074F28"/>
    <w:rsid w:val="00076EDF"/>
    <w:rsid w:val="00076FBA"/>
    <w:rsid w:val="00080700"/>
    <w:rsid w:val="00080A60"/>
    <w:rsid w:val="0008276C"/>
    <w:rsid w:val="00082B43"/>
    <w:rsid w:val="00085C48"/>
    <w:rsid w:val="00086182"/>
    <w:rsid w:val="00087045"/>
    <w:rsid w:val="00091805"/>
    <w:rsid w:val="00092C4F"/>
    <w:rsid w:val="000935F5"/>
    <w:rsid w:val="000941FF"/>
    <w:rsid w:val="000942F8"/>
    <w:rsid w:val="000961C1"/>
    <w:rsid w:val="000A617B"/>
    <w:rsid w:val="000A68FE"/>
    <w:rsid w:val="000A6A65"/>
    <w:rsid w:val="000B09BB"/>
    <w:rsid w:val="000B155C"/>
    <w:rsid w:val="000B1DB8"/>
    <w:rsid w:val="000B2672"/>
    <w:rsid w:val="000B5E99"/>
    <w:rsid w:val="000B7742"/>
    <w:rsid w:val="000C073C"/>
    <w:rsid w:val="000C1637"/>
    <w:rsid w:val="000C38FA"/>
    <w:rsid w:val="000D0E06"/>
    <w:rsid w:val="000D191C"/>
    <w:rsid w:val="000D508B"/>
    <w:rsid w:val="000D7214"/>
    <w:rsid w:val="000D7756"/>
    <w:rsid w:val="000E0152"/>
    <w:rsid w:val="000E2C65"/>
    <w:rsid w:val="000E3B58"/>
    <w:rsid w:val="000E3EA7"/>
    <w:rsid w:val="000E4B21"/>
    <w:rsid w:val="000E598E"/>
    <w:rsid w:val="000E6909"/>
    <w:rsid w:val="000E7AB5"/>
    <w:rsid w:val="000F0716"/>
    <w:rsid w:val="000F11EC"/>
    <w:rsid w:val="000F2645"/>
    <w:rsid w:val="000F2BC8"/>
    <w:rsid w:val="000F3CD8"/>
    <w:rsid w:val="000F5938"/>
    <w:rsid w:val="000F5C8F"/>
    <w:rsid w:val="000F7BD0"/>
    <w:rsid w:val="001001A1"/>
    <w:rsid w:val="00100DC8"/>
    <w:rsid w:val="00100FCF"/>
    <w:rsid w:val="0010213D"/>
    <w:rsid w:val="001022C4"/>
    <w:rsid w:val="0010268E"/>
    <w:rsid w:val="00103FE1"/>
    <w:rsid w:val="00104146"/>
    <w:rsid w:val="0010731A"/>
    <w:rsid w:val="00111651"/>
    <w:rsid w:val="00111820"/>
    <w:rsid w:val="001134B5"/>
    <w:rsid w:val="001144DB"/>
    <w:rsid w:val="00114780"/>
    <w:rsid w:val="001157B9"/>
    <w:rsid w:val="0011749B"/>
    <w:rsid w:val="00121141"/>
    <w:rsid w:val="001212F9"/>
    <w:rsid w:val="00121D4B"/>
    <w:rsid w:val="00126019"/>
    <w:rsid w:val="00130523"/>
    <w:rsid w:val="00131CEB"/>
    <w:rsid w:val="001345CB"/>
    <w:rsid w:val="001372D8"/>
    <w:rsid w:val="00141924"/>
    <w:rsid w:val="00142DA4"/>
    <w:rsid w:val="00142F06"/>
    <w:rsid w:val="00144810"/>
    <w:rsid w:val="001468E8"/>
    <w:rsid w:val="00147D22"/>
    <w:rsid w:val="001532E9"/>
    <w:rsid w:val="00155277"/>
    <w:rsid w:val="00160970"/>
    <w:rsid w:val="00160A5D"/>
    <w:rsid w:val="001612D2"/>
    <w:rsid w:val="001633F6"/>
    <w:rsid w:val="001650F2"/>
    <w:rsid w:val="0016621B"/>
    <w:rsid w:val="001669BD"/>
    <w:rsid w:val="00167382"/>
    <w:rsid w:val="00170934"/>
    <w:rsid w:val="00173433"/>
    <w:rsid w:val="00174525"/>
    <w:rsid w:val="001766D1"/>
    <w:rsid w:val="00177693"/>
    <w:rsid w:val="00180EB7"/>
    <w:rsid w:val="00182497"/>
    <w:rsid w:val="00182EAB"/>
    <w:rsid w:val="00183A81"/>
    <w:rsid w:val="0018506C"/>
    <w:rsid w:val="00185674"/>
    <w:rsid w:val="00185BFE"/>
    <w:rsid w:val="00186561"/>
    <w:rsid w:val="0019125B"/>
    <w:rsid w:val="00197849"/>
    <w:rsid w:val="001A0646"/>
    <w:rsid w:val="001A1428"/>
    <w:rsid w:val="001A1835"/>
    <w:rsid w:val="001A26B0"/>
    <w:rsid w:val="001A5D52"/>
    <w:rsid w:val="001A5E69"/>
    <w:rsid w:val="001A60A3"/>
    <w:rsid w:val="001A6A6E"/>
    <w:rsid w:val="001A737C"/>
    <w:rsid w:val="001B0191"/>
    <w:rsid w:val="001B0714"/>
    <w:rsid w:val="001B10F6"/>
    <w:rsid w:val="001B1C51"/>
    <w:rsid w:val="001B2317"/>
    <w:rsid w:val="001B423B"/>
    <w:rsid w:val="001B4B1B"/>
    <w:rsid w:val="001B6EFF"/>
    <w:rsid w:val="001C17AF"/>
    <w:rsid w:val="001C3F40"/>
    <w:rsid w:val="001C458F"/>
    <w:rsid w:val="001C4CC4"/>
    <w:rsid w:val="001C6459"/>
    <w:rsid w:val="001C66EC"/>
    <w:rsid w:val="001C6D84"/>
    <w:rsid w:val="001C6D99"/>
    <w:rsid w:val="001C6FB8"/>
    <w:rsid w:val="001C7D57"/>
    <w:rsid w:val="001D02E0"/>
    <w:rsid w:val="001D0C5F"/>
    <w:rsid w:val="001D17E9"/>
    <w:rsid w:val="001D30A5"/>
    <w:rsid w:val="001D5397"/>
    <w:rsid w:val="001D5526"/>
    <w:rsid w:val="001D6CD7"/>
    <w:rsid w:val="001D7FC0"/>
    <w:rsid w:val="001E32E4"/>
    <w:rsid w:val="001E43DE"/>
    <w:rsid w:val="001E7B3C"/>
    <w:rsid w:val="001E7C3C"/>
    <w:rsid w:val="001F02E2"/>
    <w:rsid w:val="001F08E3"/>
    <w:rsid w:val="001F191E"/>
    <w:rsid w:val="001F20B5"/>
    <w:rsid w:val="001F2B30"/>
    <w:rsid w:val="001F3C52"/>
    <w:rsid w:val="001F4AAF"/>
    <w:rsid w:val="001F644A"/>
    <w:rsid w:val="00201153"/>
    <w:rsid w:val="002023A4"/>
    <w:rsid w:val="002046EA"/>
    <w:rsid w:val="0020600E"/>
    <w:rsid w:val="00212ADA"/>
    <w:rsid w:val="00214559"/>
    <w:rsid w:val="00214C62"/>
    <w:rsid w:val="00217C5F"/>
    <w:rsid w:val="00217F73"/>
    <w:rsid w:val="00220A78"/>
    <w:rsid w:val="002222E8"/>
    <w:rsid w:val="002239EE"/>
    <w:rsid w:val="0022578A"/>
    <w:rsid w:val="0022599F"/>
    <w:rsid w:val="002268A5"/>
    <w:rsid w:val="00227812"/>
    <w:rsid w:val="002303B1"/>
    <w:rsid w:val="002304CA"/>
    <w:rsid w:val="0023251F"/>
    <w:rsid w:val="002350F7"/>
    <w:rsid w:val="002353E7"/>
    <w:rsid w:val="00235883"/>
    <w:rsid w:val="0023608E"/>
    <w:rsid w:val="00237599"/>
    <w:rsid w:val="002416BA"/>
    <w:rsid w:val="00241AC1"/>
    <w:rsid w:val="00242A1C"/>
    <w:rsid w:val="00243FEA"/>
    <w:rsid w:val="00246E5E"/>
    <w:rsid w:val="002470A0"/>
    <w:rsid w:val="00252A6C"/>
    <w:rsid w:val="00252CDC"/>
    <w:rsid w:val="00255100"/>
    <w:rsid w:val="00255B01"/>
    <w:rsid w:val="00256D92"/>
    <w:rsid w:val="002576BF"/>
    <w:rsid w:val="0026014C"/>
    <w:rsid w:val="0026154B"/>
    <w:rsid w:val="00261707"/>
    <w:rsid w:val="00262BE0"/>
    <w:rsid w:val="00265768"/>
    <w:rsid w:val="00266C5B"/>
    <w:rsid w:val="00267715"/>
    <w:rsid w:val="0027114B"/>
    <w:rsid w:val="00271212"/>
    <w:rsid w:val="00274D06"/>
    <w:rsid w:val="00277B16"/>
    <w:rsid w:val="00280014"/>
    <w:rsid w:val="00287F7B"/>
    <w:rsid w:val="00291EDB"/>
    <w:rsid w:val="00292EFB"/>
    <w:rsid w:val="00294D25"/>
    <w:rsid w:val="002A2806"/>
    <w:rsid w:val="002A293D"/>
    <w:rsid w:val="002A5A5A"/>
    <w:rsid w:val="002A7EA4"/>
    <w:rsid w:val="002B209C"/>
    <w:rsid w:val="002B2CA4"/>
    <w:rsid w:val="002B36A6"/>
    <w:rsid w:val="002C0D55"/>
    <w:rsid w:val="002C1781"/>
    <w:rsid w:val="002D302C"/>
    <w:rsid w:val="002D4C09"/>
    <w:rsid w:val="002E03E5"/>
    <w:rsid w:val="002E160C"/>
    <w:rsid w:val="002E468A"/>
    <w:rsid w:val="002E4720"/>
    <w:rsid w:val="002E522C"/>
    <w:rsid w:val="002E5785"/>
    <w:rsid w:val="002E633D"/>
    <w:rsid w:val="002E674D"/>
    <w:rsid w:val="002E6BAA"/>
    <w:rsid w:val="002E74F4"/>
    <w:rsid w:val="002E7989"/>
    <w:rsid w:val="002F168F"/>
    <w:rsid w:val="002F1A34"/>
    <w:rsid w:val="002F3B52"/>
    <w:rsid w:val="002F3D45"/>
    <w:rsid w:val="002F43AA"/>
    <w:rsid w:val="002F6A7E"/>
    <w:rsid w:val="002F7458"/>
    <w:rsid w:val="0030072E"/>
    <w:rsid w:val="00300AD3"/>
    <w:rsid w:val="003012CA"/>
    <w:rsid w:val="00301A88"/>
    <w:rsid w:val="00301DD5"/>
    <w:rsid w:val="003033CB"/>
    <w:rsid w:val="003044F7"/>
    <w:rsid w:val="00305593"/>
    <w:rsid w:val="00305A7B"/>
    <w:rsid w:val="003126A1"/>
    <w:rsid w:val="00312F3E"/>
    <w:rsid w:val="00313064"/>
    <w:rsid w:val="00314B34"/>
    <w:rsid w:val="00315126"/>
    <w:rsid w:val="00317DC8"/>
    <w:rsid w:val="00321436"/>
    <w:rsid w:val="00323C76"/>
    <w:rsid w:val="00323E8B"/>
    <w:rsid w:val="00333B3D"/>
    <w:rsid w:val="00334E98"/>
    <w:rsid w:val="00336091"/>
    <w:rsid w:val="00336E4E"/>
    <w:rsid w:val="00336FA6"/>
    <w:rsid w:val="00337119"/>
    <w:rsid w:val="00337D36"/>
    <w:rsid w:val="00340950"/>
    <w:rsid w:val="00344D44"/>
    <w:rsid w:val="003510B8"/>
    <w:rsid w:val="00355391"/>
    <w:rsid w:val="003557E9"/>
    <w:rsid w:val="003559A0"/>
    <w:rsid w:val="00355A64"/>
    <w:rsid w:val="00356483"/>
    <w:rsid w:val="0035659E"/>
    <w:rsid w:val="00356B7C"/>
    <w:rsid w:val="00356FB8"/>
    <w:rsid w:val="003646D8"/>
    <w:rsid w:val="00364BEC"/>
    <w:rsid w:val="00365438"/>
    <w:rsid w:val="00366651"/>
    <w:rsid w:val="003719D4"/>
    <w:rsid w:val="003720EF"/>
    <w:rsid w:val="003738D5"/>
    <w:rsid w:val="0037452B"/>
    <w:rsid w:val="003745A2"/>
    <w:rsid w:val="003755A5"/>
    <w:rsid w:val="00375BB0"/>
    <w:rsid w:val="0038195B"/>
    <w:rsid w:val="003903F1"/>
    <w:rsid w:val="0039076E"/>
    <w:rsid w:val="003932D4"/>
    <w:rsid w:val="003936A8"/>
    <w:rsid w:val="00393ABA"/>
    <w:rsid w:val="00393B42"/>
    <w:rsid w:val="003966F8"/>
    <w:rsid w:val="00396E4A"/>
    <w:rsid w:val="003A08F9"/>
    <w:rsid w:val="003A1151"/>
    <w:rsid w:val="003A1CF1"/>
    <w:rsid w:val="003A52C9"/>
    <w:rsid w:val="003A5F0E"/>
    <w:rsid w:val="003B0E9F"/>
    <w:rsid w:val="003B21AF"/>
    <w:rsid w:val="003B28D6"/>
    <w:rsid w:val="003B67E3"/>
    <w:rsid w:val="003B7563"/>
    <w:rsid w:val="003B7933"/>
    <w:rsid w:val="003C0EF3"/>
    <w:rsid w:val="003C17F7"/>
    <w:rsid w:val="003C1B14"/>
    <w:rsid w:val="003C25A7"/>
    <w:rsid w:val="003C5E01"/>
    <w:rsid w:val="003C675C"/>
    <w:rsid w:val="003C7A75"/>
    <w:rsid w:val="003D137B"/>
    <w:rsid w:val="003D287F"/>
    <w:rsid w:val="003D36EC"/>
    <w:rsid w:val="003D3739"/>
    <w:rsid w:val="003D5212"/>
    <w:rsid w:val="003D59C2"/>
    <w:rsid w:val="003D79C5"/>
    <w:rsid w:val="003E2146"/>
    <w:rsid w:val="003E535E"/>
    <w:rsid w:val="003E56F3"/>
    <w:rsid w:val="003E6125"/>
    <w:rsid w:val="003E6D77"/>
    <w:rsid w:val="003F28E3"/>
    <w:rsid w:val="003F436A"/>
    <w:rsid w:val="003F445A"/>
    <w:rsid w:val="003F4B8B"/>
    <w:rsid w:val="003F5DB0"/>
    <w:rsid w:val="003F695A"/>
    <w:rsid w:val="003F72AC"/>
    <w:rsid w:val="004011D5"/>
    <w:rsid w:val="00404230"/>
    <w:rsid w:val="004076F9"/>
    <w:rsid w:val="0041150E"/>
    <w:rsid w:val="0041376D"/>
    <w:rsid w:val="00413901"/>
    <w:rsid w:val="00414AEA"/>
    <w:rsid w:val="004154D3"/>
    <w:rsid w:val="00420EEF"/>
    <w:rsid w:val="00422F1B"/>
    <w:rsid w:val="00423257"/>
    <w:rsid w:val="00426884"/>
    <w:rsid w:val="00426C3C"/>
    <w:rsid w:val="00430BA0"/>
    <w:rsid w:val="004313C6"/>
    <w:rsid w:val="00433009"/>
    <w:rsid w:val="004334D5"/>
    <w:rsid w:val="00433E04"/>
    <w:rsid w:val="0043416C"/>
    <w:rsid w:val="0043425E"/>
    <w:rsid w:val="00434E24"/>
    <w:rsid w:val="00440994"/>
    <w:rsid w:val="0044417A"/>
    <w:rsid w:val="00445EF6"/>
    <w:rsid w:val="004462BE"/>
    <w:rsid w:val="00450C94"/>
    <w:rsid w:val="00451A01"/>
    <w:rsid w:val="00452CE4"/>
    <w:rsid w:val="00455CDB"/>
    <w:rsid w:val="00456D55"/>
    <w:rsid w:val="004605B9"/>
    <w:rsid w:val="00461B35"/>
    <w:rsid w:val="004620DC"/>
    <w:rsid w:val="00462637"/>
    <w:rsid w:val="00462F4A"/>
    <w:rsid w:val="0046330D"/>
    <w:rsid w:val="004635D7"/>
    <w:rsid w:val="004638E1"/>
    <w:rsid w:val="00463DC5"/>
    <w:rsid w:val="004651B5"/>
    <w:rsid w:val="004659B5"/>
    <w:rsid w:val="004668CC"/>
    <w:rsid w:val="004678E2"/>
    <w:rsid w:val="00467E0D"/>
    <w:rsid w:val="004712C9"/>
    <w:rsid w:val="00471604"/>
    <w:rsid w:val="00473F01"/>
    <w:rsid w:val="00477D1F"/>
    <w:rsid w:val="00481605"/>
    <w:rsid w:val="00481C82"/>
    <w:rsid w:val="004834BE"/>
    <w:rsid w:val="00483749"/>
    <w:rsid w:val="00483BF0"/>
    <w:rsid w:val="00485360"/>
    <w:rsid w:val="00485CBC"/>
    <w:rsid w:val="004A1104"/>
    <w:rsid w:val="004A12C4"/>
    <w:rsid w:val="004A4845"/>
    <w:rsid w:val="004A4EF6"/>
    <w:rsid w:val="004A590C"/>
    <w:rsid w:val="004A7DCF"/>
    <w:rsid w:val="004B0E64"/>
    <w:rsid w:val="004B2391"/>
    <w:rsid w:val="004B2638"/>
    <w:rsid w:val="004B6F4E"/>
    <w:rsid w:val="004B772F"/>
    <w:rsid w:val="004C1434"/>
    <w:rsid w:val="004C2320"/>
    <w:rsid w:val="004C5C75"/>
    <w:rsid w:val="004D12BD"/>
    <w:rsid w:val="004D278A"/>
    <w:rsid w:val="004D2DC1"/>
    <w:rsid w:val="004D35FF"/>
    <w:rsid w:val="004D65ED"/>
    <w:rsid w:val="004D6FA9"/>
    <w:rsid w:val="004E39FF"/>
    <w:rsid w:val="004E6A9A"/>
    <w:rsid w:val="004E6F99"/>
    <w:rsid w:val="004E7B92"/>
    <w:rsid w:val="004F0D82"/>
    <w:rsid w:val="004F6496"/>
    <w:rsid w:val="004F7D24"/>
    <w:rsid w:val="004F7F10"/>
    <w:rsid w:val="00500C0D"/>
    <w:rsid w:val="00500DAD"/>
    <w:rsid w:val="0050191E"/>
    <w:rsid w:val="00501D9B"/>
    <w:rsid w:val="005022CA"/>
    <w:rsid w:val="00503CE4"/>
    <w:rsid w:val="00510F19"/>
    <w:rsid w:val="00513623"/>
    <w:rsid w:val="00513698"/>
    <w:rsid w:val="00513DD0"/>
    <w:rsid w:val="005155F6"/>
    <w:rsid w:val="005177D8"/>
    <w:rsid w:val="00522C88"/>
    <w:rsid w:val="00522FB3"/>
    <w:rsid w:val="00524D3D"/>
    <w:rsid w:val="00525E20"/>
    <w:rsid w:val="00534421"/>
    <w:rsid w:val="00536404"/>
    <w:rsid w:val="00536858"/>
    <w:rsid w:val="00536DAA"/>
    <w:rsid w:val="00542F2E"/>
    <w:rsid w:val="00544924"/>
    <w:rsid w:val="0054640C"/>
    <w:rsid w:val="00551B3F"/>
    <w:rsid w:val="005525E2"/>
    <w:rsid w:val="00552B68"/>
    <w:rsid w:val="00552E6A"/>
    <w:rsid w:val="00554A70"/>
    <w:rsid w:val="0055512E"/>
    <w:rsid w:val="00555E0B"/>
    <w:rsid w:val="00561B6A"/>
    <w:rsid w:val="00563E7E"/>
    <w:rsid w:val="005651EC"/>
    <w:rsid w:val="00565758"/>
    <w:rsid w:val="005664AE"/>
    <w:rsid w:val="00571426"/>
    <w:rsid w:val="00574C74"/>
    <w:rsid w:val="005819A9"/>
    <w:rsid w:val="00582D7E"/>
    <w:rsid w:val="00583704"/>
    <w:rsid w:val="00583BD0"/>
    <w:rsid w:val="0058544B"/>
    <w:rsid w:val="005869E5"/>
    <w:rsid w:val="00586C49"/>
    <w:rsid w:val="005875D7"/>
    <w:rsid w:val="00591C82"/>
    <w:rsid w:val="0059254D"/>
    <w:rsid w:val="005944F0"/>
    <w:rsid w:val="00595595"/>
    <w:rsid w:val="00596DC9"/>
    <w:rsid w:val="005A1237"/>
    <w:rsid w:val="005B1432"/>
    <w:rsid w:val="005B309C"/>
    <w:rsid w:val="005B4120"/>
    <w:rsid w:val="005B4A69"/>
    <w:rsid w:val="005B6A1E"/>
    <w:rsid w:val="005B702A"/>
    <w:rsid w:val="005C2559"/>
    <w:rsid w:val="005C31B2"/>
    <w:rsid w:val="005C4A87"/>
    <w:rsid w:val="005C5286"/>
    <w:rsid w:val="005C565A"/>
    <w:rsid w:val="005D0450"/>
    <w:rsid w:val="005D066B"/>
    <w:rsid w:val="005D13F9"/>
    <w:rsid w:val="005D17E9"/>
    <w:rsid w:val="005D2688"/>
    <w:rsid w:val="005D52B1"/>
    <w:rsid w:val="005E14D7"/>
    <w:rsid w:val="005E2938"/>
    <w:rsid w:val="005E2AB0"/>
    <w:rsid w:val="005E2B82"/>
    <w:rsid w:val="005E2FC6"/>
    <w:rsid w:val="005E3B08"/>
    <w:rsid w:val="005E6940"/>
    <w:rsid w:val="005E696D"/>
    <w:rsid w:val="005E7F23"/>
    <w:rsid w:val="005F17F7"/>
    <w:rsid w:val="005F2651"/>
    <w:rsid w:val="005F3A70"/>
    <w:rsid w:val="005F462C"/>
    <w:rsid w:val="005F493B"/>
    <w:rsid w:val="005F5489"/>
    <w:rsid w:val="005F54D5"/>
    <w:rsid w:val="005F573B"/>
    <w:rsid w:val="005F60C7"/>
    <w:rsid w:val="005F63A6"/>
    <w:rsid w:val="005F75C1"/>
    <w:rsid w:val="00604B91"/>
    <w:rsid w:val="00605A96"/>
    <w:rsid w:val="00605CF9"/>
    <w:rsid w:val="00606E99"/>
    <w:rsid w:val="00613000"/>
    <w:rsid w:val="006153B8"/>
    <w:rsid w:val="00615496"/>
    <w:rsid w:val="00615C5D"/>
    <w:rsid w:val="00615DE9"/>
    <w:rsid w:val="00616197"/>
    <w:rsid w:val="0061724A"/>
    <w:rsid w:val="00617250"/>
    <w:rsid w:val="006203B4"/>
    <w:rsid w:val="0062100E"/>
    <w:rsid w:val="006230AB"/>
    <w:rsid w:val="00626152"/>
    <w:rsid w:val="006300E5"/>
    <w:rsid w:val="0063043B"/>
    <w:rsid w:val="006307B8"/>
    <w:rsid w:val="00632EAA"/>
    <w:rsid w:val="00633385"/>
    <w:rsid w:val="006342EA"/>
    <w:rsid w:val="00634472"/>
    <w:rsid w:val="00634780"/>
    <w:rsid w:val="006353EF"/>
    <w:rsid w:val="0063541C"/>
    <w:rsid w:val="00635866"/>
    <w:rsid w:val="006363C5"/>
    <w:rsid w:val="00642692"/>
    <w:rsid w:val="0064307F"/>
    <w:rsid w:val="00643840"/>
    <w:rsid w:val="0064548B"/>
    <w:rsid w:val="006509AB"/>
    <w:rsid w:val="00652409"/>
    <w:rsid w:val="00652B81"/>
    <w:rsid w:val="00654CDD"/>
    <w:rsid w:val="00657DBB"/>
    <w:rsid w:val="00660CDD"/>
    <w:rsid w:val="006626DB"/>
    <w:rsid w:val="00665634"/>
    <w:rsid w:val="00667FD6"/>
    <w:rsid w:val="00670113"/>
    <w:rsid w:val="00671AE6"/>
    <w:rsid w:val="0067228D"/>
    <w:rsid w:val="006729A8"/>
    <w:rsid w:val="00674D49"/>
    <w:rsid w:val="00675638"/>
    <w:rsid w:val="0067690F"/>
    <w:rsid w:val="006805FA"/>
    <w:rsid w:val="00683015"/>
    <w:rsid w:val="00683D89"/>
    <w:rsid w:val="00684750"/>
    <w:rsid w:val="00693FB9"/>
    <w:rsid w:val="00694332"/>
    <w:rsid w:val="00694F99"/>
    <w:rsid w:val="00697809"/>
    <w:rsid w:val="00697A98"/>
    <w:rsid w:val="00697E7C"/>
    <w:rsid w:val="006A0F42"/>
    <w:rsid w:val="006A5BFB"/>
    <w:rsid w:val="006A7F34"/>
    <w:rsid w:val="006B0C70"/>
    <w:rsid w:val="006B1758"/>
    <w:rsid w:val="006B2D01"/>
    <w:rsid w:val="006B3512"/>
    <w:rsid w:val="006B5C19"/>
    <w:rsid w:val="006C0EE8"/>
    <w:rsid w:val="006C149B"/>
    <w:rsid w:val="006C3160"/>
    <w:rsid w:val="006D1564"/>
    <w:rsid w:val="006D1DE8"/>
    <w:rsid w:val="006D1FC9"/>
    <w:rsid w:val="006D5A56"/>
    <w:rsid w:val="006D61D9"/>
    <w:rsid w:val="006D7427"/>
    <w:rsid w:val="006E24CE"/>
    <w:rsid w:val="006E310C"/>
    <w:rsid w:val="006E5391"/>
    <w:rsid w:val="006E581C"/>
    <w:rsid w:val="006E77B9"/>
    <w:rsid w:val="006E7A06"/>
    <w:rsid w:val="006F0EE3"/>
    <w:rsid w:val="006F3749"/>
    <w:rsid w:val="006F4362"/>
    <w:rsid w:val="006F4BBD"/>
    <w:rsid w:val="006F4CFC"/>
    <w:rsid w:val="007006D5"/>
    <w:rsid w:val="00700F76"/>
    <w:rsid w:val="00701842"/>
    <w:rsid w:val="00704029"/>
    <w:rsid w:val="00704695"/>
    <w:rsid w:val="00704832"/>
    <w:rsid w:val="0070574D"/>
    <w:rsid w:val="007058EA"/>
    <w:rsid w:val="00706034"/>
    <w:rsid w:val="007107D0"/>
    <w:rsid w:val="007116C1"/>
    <w:rsid w:val="007128CA"/>
    <w:rsid w:val="0071620C"/>
    <w:rsid w:val="00716E01"/>
    <w:rsid w:val="007202D6"/>
    <w:rsid w:val="00720F65"/>
    <w:rsid w:val="007211BC"/>
    <w:rsid w:val="007212D4"/>
    <w:rsid w:val="00721F01"/>
    <w:rsid w:val="00724704"/>
    <w:rsid w:val="00724AD6"/>
    <w:rsid w:val="00725337"/>
    <w:rsid w:val="00726D87"/>
    <w:rsid w:val="00732C9C"/>
    <w:rsid w:val="00733560"/>
    <w:rsid w:val="00734420"/>
    <w:rsid w:val="00734CEB"/>
    <w:rsid w:val="007358F2"/>
    <w:rsid w:val="007401AD"/>
    <w:rsid w:val="00740A99"/>
    <w:rsid w:val="00743618"/>
    <w:rsid w:val="00745F7A"/>
    <w:rsid w:val="00746618"/>
    <w:rsid w:val="007468F1"/>
    <w:rsid w:val="00747479"/>
    <w:rsid w:val="00753E13"/>
    <w:rsid w:val="00754FA4"/>
    <w:rsid w:val="007556E1"/>
    <w:rsid w:val="00760287"/>
    <w:rsid w:val="0076740A"/>
    <w:rsid w:val="007675E7"/>
    <w:rsid w:val="00767824"/>
    <w:rsid w:val="00770811"/>
    <w:rsid w:val="007725A5"/>
    <w:rsid w:val="00777ED4"/>
    <w:rsid w:val="007806FD"/>
    <w:rsid w:val="007824F2"/>
    <w:rsid w:val="00786158"/>
    <w:rsid w:val="00786699"/>
    <w:rsid w:val="00791113"/>
    <w:rsid w:val="00791561"/>
    <w:rsid w:val="00792F6C"/>
    <w:rsid w:val="00793AAF"/>
    <w:rsid w:val="00793BE7"/>
    <w:rsid w:val="007977C7"/>
    <w:rsid w:val="007A16D0"/>
    <w:rsid w:val="007A2901"/>
    <w:rsid w:val="007A2A36"/>
    <w:rsid w:val="007A40AC"/>
    <w:rsid w:val="007A473B"/>
    <w:rsid w:val="007A496A"/>
    <w:rsid w:val="007A5421"/>
    <w:rsid w:val="007A6119"/>
    <w:rsid w:val="007A6EF2"/>
    <w:rsid w:val="007A7695"/>
    <w:rsid w:val="007B09C9"/>
    <w:rsid w:val="007B1BB8"/>
    <w:rsid w:val="007B6F46"/>
    <w:rsid w:val="007C1323"/>
    <w:rsid w:val="007C1E27"/>
    <w:rsid w:val="007C20C9"/>
    <w:rsid w:val="007C3F36"/>
    <w:rsid w:val="007C49A5"/>
    <w:rsid w:val="007C72A6"/>
    <w:rsid w:val="007D1A7D"/>
    <w:rsid w:val="007D3E36"/>
    <w:rsid w:val="007D533B"/>
    <w:rsid w:val="007D597C"/>
    <w:rsid w:val="007E0217"/>
    <w:rsid w:val="007E0652"/>
    <w:rsid w:val="007E0FE2"/>
    <w:rsid w:val="007E333C"/>
    <w:rsid w:val="007E54FE"/>
    <w:rsid w:val="007E56E3"/>
    <w:rsid w:val="007E6AF8"/>
    <w:rsid w:val="007E7D86"/>
    <w:rsid w:val="007F3413"/>
    <w:rsid w:val="007F5340"/>
    <w:rsid w:val="00800D47"/>
    <w:rsid w:val="00801C5F"/>
    <w:rsid w:val="00806702"/>
    <w:rsid w:val="00806DE9"/>
    <w:rsid w:val="00807FC1"/>
    <w:rsid w:val="00810B4A"/>
    <w:rsid w:val="00812F69"/>
    <w:rsid w:val="008155AA"/>
    <w:rsid w:val="008170EE"/>
    <w:rsid w:val="00822025"/>
    <w:rsid w:val="00824D67"/>
    <w:rsid w:val="008253B7"/>
    <w:rsid w:val="00825698"/>
    <w:rsid w:val="00826813"/>
    <w:rsid w:val="00831619"/>
    <w:rsid w:val="00831FCB"/>
    <w:rsid w:val="00832C43"/>
    <w:rsid w:val="008335A5"/>
    <w:rsid w:val="00834661"/>
    <w:rsid w:val="00835D3E"/>
    <w:rsid w:val="0083620A"/>
    <w:rsid w:val="00836D6C"/>
    <w:rsid w:val="00837EFB"/>
    <w:rsid w:val="00841617"/>
    <w:rsid w:val="0084228D"/>
    <w:rsid w:val="00843D25"/>
    <w:rsid w:val="00845AAD"/>
    <w:rsid w:val="008508F1"/>
    <w:rsid w:val="00850EFF"/>
    <w:rsid w:val="008524E6"/>
    <w:rsid w:val="00852892"/>
    <w:rsid w:val="00853785"/>
    <w:rsid w:val="00854691"/>
    <w:rsid w:val="00854E34"/>
    <w:rsid w:val="00855940"/>
    <w:rsid w:val="008615BB"/>
    <w:rsid w:val="0086494F"/>
    <w:rsid w:val="008659F9"/>
    <w:rsid w:val="00867446"/>
    <w:rsid w:val="008705DF"/>
    <w:rsid w:val="00871A57"/>
    <w:rsid w:val="00872FAF"/>
    <w:rsid w:val="008736CC"/>
    <w:rsid w:val="00873CC3"/>
    <w:rsid w:val="00875A3E"/>
    <w:rsid w:val="00877D31"/>
    <w:rsid w:val="00880510"/>
    <w:rsid w:val="00881BD9"/>
    <w:rsid w:val="00882009"/>
    <w:rsid w:val="00883D5A"/>
    <w:rsid w:val="008848E5"/>
    <w:rsid w:val="0088521E"/>
    <w:rsid w:val="00885D72"/>
    <w:rsid w:val="00886F0E"/>
    <w:rsid w:val="00887ECD"/>
    <w:rsid w:val="00890FCA"/>
    <w:rsid w:val="00891AF4"/>
    <w:rsid w:val="00892DE2"/>
    <w:rsid w:val="00893B92"/>
    <w:rsid w:val="008946BA"/>
    <w:rsid w:val="00895F45"/>
    <w:rsid w:val="0089704C"/>
    <w:rsid w:val="00897AC3"/>
    <w:rsid w:val="008A0778"/>
    <w:rsid w:val="008A2899"/>
    <w:rsid w:val="008A28EF"/>
    <w:rsid w:val="008A3897"/>
    <w:rsid w:val="008A3B36"/>
    <w:rsid w:val="008A5321"/>
    <w:rsid w:val="008A622B"/>
    <w:rsid w:val="008A7E40"/>
    <w:rsid w:val="008B2197"/>
    <w:rsid w:val="008B22A8"/>
    <w:rsid w:val="008B3384"/>
    <w:rsid w:val="008B38E1"/>
    <w:rsid w:val="008B3CC5"/>
    <w:rsid w:val="008B5EE5"/>
    <w:rsid w:val="008B62BF"/>
    <w:rsid w:val="008C0AE0"/>
    <w:rsid w:val="008C0E7A"/>
    <w:rsid w:val="008C1DEB"/>
    <w:rsid w:val="008C22A2"/>
    <w:rsid w:val="008C4294"/>
    <w:rsid w:val="008C6D25"/>
    <w:rsid w:val="008C7097"/>
    <w:rsid w:val="008C7CD9"/>
    <w:rsid w:val="008D1AE9"/>
    <w:rsid w:val="008D2CE6"/>
    <w:rsid w:val="008D3E85"/>
    <w:rsid w:val="008D3FDE"/>
    <w:rsid w:val="008E0730"/>
    <w:rsid w:val="008E2240"/>
    <w:rsid w:val="008E32E7"/>
    <w:rsid w:val="008E45B2"/>
    <w:rsid w:val="008E6162"/>
    <w:rsid w:val="008E72E6"/>
    <w:rsid w:val="008F1C19"/>
    <w:rsid w:val="008F4E77"/>
    <w:rsid w:val="008F5087"/>
    <w:rsid w:val="008F55BC"/>
    <w:rsid w:val="008F6071"/>
    <w:rsid w:val="009001EA"/>
    <w:rsid w:val="00900B03"/>
    <w:rsid w:val="0090532A"/>
    <w:rsid w:val="009119E2"/>
    <w:rsid w:val="00913B05"/>
    <w:rsid w:val="00915509"/>
    <w:rsid w:val="00915E4A"/>
    <w:rsid w:val="00915ED2"/>
    <w:rsid w:val="00916771"/>
    <w:rsid w:val="00917765"/>
    <w:rsid w:val="00920AEC"/>
    <w:rsid w:val="009215C1"/>
    <w:rsid w:val="00923DBA"/>
    <w:rsid w:val="0092528D"/>
    <w:rsid w:val="00926D0C"/>
    <w:rsid w:val="00930598"/>
    <w:rsid w:val="009328D5"/>
    <w:rsid w:val="0093696B"/>
    <w:rsid w:val="0093706F"/>
    <w:rsid w:val="009401F1"/>
    <w:rsid w:val="009406E4"/>
    <w:rsid w:val="00943ABC"/>
    <w:rsid w:val="00944ADD"/>
    <w:rsid w:val="0094569A"/>
    <w:rsid w:val="00946E57"/>
    <w:rsid w:val="00950D28"/>
    <w:rsid w:val="00951F87"/>
    <w:rsid w:val="00954270"/>
    <w:rsid w:val="00954A3E"/>
    <w:rsid w:val="00955238"/>
    <w:rsid w:val="0095591D"/>
    <w:rsid w:val="00956A0C"/>
    <w:rsid w:val="00963565"/>
    <w:rsid w:val="0096358D"/>
    <w:rsid w:val="00963E2C"/>
    <w:rsid w:val="00964814"/>
    <w:rsid w:val="009664B3"/>
    <w:rsid w:val="00967295"/>
    <w:rsid w:val="00974406"/>
    <w:rsid w:val="009761DD"/>
    <w:rsid w:val="00976659"/>
    <w:rsid w:val="009771AA"/>
    <w:rsid w:val="00977D83"/>
    <w:rsid w:val="00981D11"/>
    <w:rsid w:val="00982B1C"/>
    <w:rsid w:val="009830A6"/>
    <w:rsid w:val="009835C8"/>
    <w:rsid w:val="00984F40"/>
    <w:rsid w:val="00985DBE"/>
    <w:rsid w:val="00986DF3"/>
    <w:rsid w:val="00991E4B"/>
    <w:rsid w:val="0099452E"/>
    <w:rsid w:val="00994E6A"/>
    <w:rsid w:val="00994EDD"/>
    <w:rsid w:val="009958EA"/>
    <w:rsid w:val="00996025"/>
    <w:rsid w:val="009A3067"/>
    <w:rsid w:val="009A650A"/>
    <w:rsid w:val="009A6C8E"/>
    <w:rsid w:val="009B133F"/>
    <w:rsid w:val="009B1B7A"/>
    <w:rsid w:val="009B5764"/>
    <w:rsid w:val="009B65A2"/>
    <w:rsid w:val="009C1E99"/>
    <w:rsid w:val="009C30CA"/>
    <w:rsid w:val="009C31DE"/>
    <w:rsid w:val="009C3337"/>
    <w:rsid w:val="009C37EA"/>
    <w:rsid w:val="009C479C"/>
    <w:rsid w:val="009C4E3D"/>
    <w:rsid w:val="009C6859"/>
    <w:rsid w:val="009C759A"/>
    <w:rsid w:val="009D0E63"/>
    <w:rsid w:val="009D1962"/>
    <w:rsid w:val="009D3C33"/>
    <w:rsid w:val="009D4BC6"/>
    <w:rsid w:val="009D5AE1"/>
    <w:rsid w:val="009E20E8"/>
    <w:rsid w:val="009E422E"/>
    <w:rsid w:val="009E623B"/>
    <w:rsid w:val="009E6A30"/>
    <w:rsid w:val="009E7CCE"/>
    <w:rsid w:val="009F015A"/>
    <w:rsid w:val="009F0A6F"/>
    <w:rsid w:val="009F5294"/>
    <w:rsid w:val="009F5F22"/>
    <w:rsid w:val="009F6392"/>
    <w:rsid w:val="00A002CB"/>
    <w:rsid w:val="00A008A4"/>
    <w:rsid w:val="00A025BF"/>
    <w:rsid w:val="00A04587"/>
    <w:rsid w:val="00A04929"/>
    <w:rsid w:val="00A05B45"/>
    <w:rsid w:val="00A06753"/>
    <w:rsid w:val="00A1004C"/>
    <w:rsid w:val="00A10EB4"/>
    <w:rsid w:val="00A139E3"/>
    <w:rsid w:val="00A14914"/>
    <w:rsid w:val="00A1520E"/>
    <w:rsid w:val="00A1703C"/>
    <w:rsid w:val="00A17BF2"/>
    <w:rsid w:val="00A209E0"/>
    <w:rsid w:val="00A21059"/>
    <w:rsid w:val="00A218A4"/>
    <w:rsid w:val="00A26011"/>
    <w:rsid w:val="00A265E8"/>
    <w:rsid w:val="00A307A6"/>
    <w:rsid w:val="00A31276"/>
    <w:rsid w:val="00A3414E"/>
    <w:rsid w:val="00A35086"/>
    <w:rsid w:val="00A352E6"/>
    <w:rsid w:val="00A41B9F"/>
    <w:rsid w:val="00A42BD2"/>
    <w:rsid w:val="00A43451"/>
    <w:rsid w:val="00A43616"/>
    <w:rsid w:val="00A4670E"/>
    <w:rsid w:val="00A50E7A"/>
    <w:rsid w:val="00A5150A"/>
    <w:rsid w:val="00A52FC1"/>
    <w:rsid w:val="00A603E5"/>
    <w:rsid w:val="00A607CC"/>
    <w:rsid w:val="00A61B47"/>
    <w:rsid w:val="00A645B1"/>
    <w:rsid w:val="00A660B4"/>
    <w:rsid w:val="00A6741B"/>
    <w:rsid w:val="00A71291"/>
    <w:rsid w:val="00A71835"/>
    <w:rsid w:val="00A71B5E"/>
    <w:rsid w:val="00A72435"/>
    <w:rsid w:val="00A72CA7"/>
    <w:rsid w:val="00A72E34"/>
    <w:rsid w:val="00A744D5"/>
    <w:rsid w:val="00A76FE7"/>
    <w:rsid w:val="00A77B3C"/>
    <w:rsid w:val="00A77FF4"/>
    <w:rsid w:val="00A81B95"/>
    <w:rsid w:val="00A81E1D"/>
    <w:rsid w:val="00A820E5"/>
    <w:rsid w:val="00A82E2B"/>
    <w:rsid w:val="00A8302F"/>
    <w:rsid w:val="00A8460A"/>
    <w:rsid w:val="00A8539B"/>
    <w:rsid w:val="00A91C61"/>
    <w:rsid w:val="00A92DD4"/>
    <w:rsid w:val="00A931D3"/>
    <w:rsid w:val="00A93BE1"/>
    <w:rsid w:val="00A9455C"/>
    <w:rsid w:val="00A96313"/>
    <w:rsid w:val="00A963B7"/>
    <w:rsid w:val="00AA129E"/>
    <w:rsid w:val="00AA217D"/>
    <w:rsid w:val="00AA3571"/>
    <w:rsid w:val="00AA4450"/>
    <w:rsid w:val="00AA746C"/>
    <w:rsid w:val="00AB039B"/>
    <w:rsid w:val="00AB21D8"/>
    <w:rsid w:val="00AB4314"/>
    <w:rsid w:val="00AB5AF2"/>
    <w:rsid w:val="00AB7178"/>
    <w:rsid w:val="00AC0353"/>
    <w:rsid w:val="00AC1646"/>
    <w:rsid w:val="00AC1747"/>
    <w:rsid w:val="00AC2F0F"/>
    <w:rsid w:val="00AC441C"/>
    <w:rsid w:val="00AC48FC"/>
    <w:rsid w:val="00AC7134"/>
    <w:rsid w:val="00AD0149"/>
    <w:rsid w:val="00AD1066"/>
    <w:rsid w:val="00AD3FDD"/>
    <w:rsid w:val="00AD5C4A"/>
    <w:rsid w:val="00AD6DA0"/>
    <w:rsid w:val="00AE0EBD"/>
    <w:rsid w:val="00AE1988"/>
    <w:rsid w:val="00AE2F0F"/>
    <w:rsid w:val="00AE38B9"/>
    <w:rsid w:val="00AE4113"/>
    <w:rsid w:val="00AE50B9"/>
    <w:rsid w:val="00AE610F"/>
    <w:rsid w:val="00AF15A9"/>
    <w:rsid w:val="00AF2388"/>
    <w:rsid w:val="00AF2791"/>
    <w:rsid w:val="00AF3E7C"/>
    <w:rsid w:val="00AF4565"/>
    <w:rsid w:val="00AF45CE"/>
    <w:rsid w:val="00AF4630"/>
    <w:rsid w:val="00AF4944"/>
    <w:rsid w:val="00B002D4"/>
    <w:rsid w:val="00B06293"/>
    <w:rsid w:val="00B07216"/>
    <w:rsid w:val="00B07909"/>
    <w:rsid w:val="00B07D5D"/>
    <w:rsid w:val="00B10A8A"/>
    <w:rsid w:val="00B125E1"/>
    <w:rsid w:val="00B12AFF"/>
    <w:rsid w:val="00B12FE2"/>
    <w:rsid w:val="00B151D5"/>
    <w:rsid w:val="00B1614D"/>
    <w:rsid w:val="00B1628C"/>
    <w:rsid w:val="00B17650"/>
    <w:rsid w:val="00B22011"/>
    <w:rsid w:val="00B22173"/>
    <w:rsid w:val="00B22F73"/>
    <w:rsid w:val="00B2567D"/>
    <w:rsid w:val="00B25A13"/>
    <w:rsid w:val="00B279F3"/>
    <w:rsid w:val="00B31CB1"/>
    <w:rsid w:val="00B31EA8"/>
    <w:rsid w:val="00B3249A"/>
    <w:rsid w:val="00B333E3"/>
    <w:rsid w:val="00B33614"/>
    <w:rsid w:val="00B33878"/>
    <w:rsid w:val="00B33D8E"/>
    <w:rsid w:val="00B34388"/>
    <w:rsid w:val="00B35556"/>
    <w:rsid w:val="00B37754"/>
    <w:rsid w:val="00B40B07"/>
    <w:rsid w:val="00B41838"/>
    <w:rsid w:val="00B43D14"/>
    <w:rsid w:val="00B446F0"/>
    <w:rsid w:val="00B4573C"/>
    <w:rsid w:val="00B4623F"/>
    <w:rsid w:val="00B52267"/>
    <w:rsid w:val="00B523C4"/>
    <w:rsid w:val="00B52F6A"/>
    <w:rsid w:val="00B55D9B"/>
    <w:rsid w:val="00B601C3"/>
    <w:rsid w:val="00B60827"/>
    <w:rsid w:val="00B61BDA"/>
    <w:rsid w:val="00B63BCA"/>
    <w:rsid w:val="00B649D9"/>
    <w:rsid w:val="00B66C51"/>
    <w:rsid w:val="00B71D9E"/>
    <w:rsid w:val="00B72337"/>
    <w:rsid w:val="00B72363"/>
    <w:rsid w:val="00B7300C"/>
    <w:rsid w:val="00B735C9"/>
    <w:rsid w:val="00B738F9"/>
    <w:rsid w:val="00B73F4C"/>
    <w:rsid w:val="00B74643"/>
    <w:rsid w:val="00B76874"/>
    <w:rsid w:val="00B8238E"/>
    <w:rsid w:val="00B85BF7"/>
    <w:rsid w:val="00B86E20"/>
    <w:rsid w:val="00B901FD"/>
    <w:rsid w:val="00B90524"/>
    <w:rsid w:val="00B9565A"/>
    <w:rsid w:val="00B96263"/>
    <w:rsid w:val="00B967A2"/>
    <w:rsid w:val="00BA3CA2"/>
    <w:rsid w:val="00BA5789"/>
    <w:rsid w:val="00BA606E"/>
    <w:rsid w:val="00BB1A87"/>
    <w:rsid w:val="00BB584D"/>
    <w:rsid w:val="00BB696F"/>
    <w:rsid w:val="00BC007A"/>
    <w:rsid w:val="00BC13E4"/>
    <w:rsid w:val="00BC198E"/>
    <w:rsid w:val="00BC2B16"/>
    <w:rsid w:val="00BC323B"/>
    <w:rsid w:val="00BC32E7"/>
    <w:rsid w:val="00BC5878"/>
    <w:rsid w:val="00BC63DE"/>
    <w:rsid w:val="00BC7FB7"/>
    <w:rsid w:val="00BD64C1"/>
    <w:rsid w:val="00BE6BC5"/>
    <w:rsid w:val="00BF1465"/>
    <w:rsid w:val="00BF673A"/>
    <w:rsid w:val="00BF684B"/>
    <w:rsid w:val="00C00D5E"/>
    <w:rsid w:val="00C018C5"/>
    <w:rsid w:val="00C03364"/>
    <w:rsid w:val="00C0381C"/>
    <w:rsid w:val="00C03C66"/>
    <w:rsid w:val="00C03D73"/>
    <w:rsid w:val="00C05DBF"/>
    <w:rsid w:val="00C0625C"/>
    <w:rsid w:val="00C065D1"/>
    <w:rsid w:val="00C076D2"/>
    <w:rsid w:val="00C07A7C"/>
    <w:rsid w:val="00C10AB5"/>
    <w:rsid w:val="00C1224E"/>
    <w:rsid w:val="00C15A14"/>
    <w:rsid w:val="00C15E02"/>
    <w:rsid w:val="00C17AFC"/>
    <w:rsid w:val="00C17B83"/>
    <w:rsid w:val="00C2277C"/>
    <w:rsid w:val="00C24479"/>
    <w:rsid w:val="00C24FC0"/>
    <w:rsid w:val="00C2656B"/>
    <w:rsid w:val="00C265D6"/>
    <w:rsid w:val="00C266A9"/>
    <w:rsid w:val="00C2677A"/>
    <w:rsid w:val="00C274A7"/>
    <w:rsid w:val="00C31223"/>
    <w:rsid w:val="00C31F00"/>
    <w:rsid w:val="00C32DC0"/>
    <w:rsid w:val="00C34E80"/>
    <w:rsid w:val="00C35919"/>
    <w:rsid w:val="00C36ABF"/>
    <w:rsid w:val="00C3727E"/>
    <w:rsid w:val="00C3740D"/>
    <w:rsid w:val="00C37FD4"/>
    <w:rsid w:val="00C44133"/>
    <w:rsid w:val="00C44170"/>
    <w:rsid w:val="00C44341"/>
    <w:rsid w:val="00C44D83"/>
    <w:rsid w:val="00C476B6"/>
    <w:rsid w:val="00C53728"/>
    <w:rsid w:val="00C54813"/>
    <w:rsid w:val="00C54891"/>
    <w:rsid w:val="00C54BD9"/>
    <w:rsid w:val="00C55D54"/>
    <w:rsid w:val="00C55FE8"/>
    <w:rsid w:val="00C571D4"/>
    <w:rsid w:val="00C57AD7"/>
    <w:rsid w:val="00C60A65"/>
    <w:rsid w:val="00C616C5"/>
    <w:rsid w:val="00C62D6A"/>
    <w:rsid w:val="00C631BE"/>
    <w:rsid w:val="00C651D5"/>
    <w:rsid w:val="00C658DC"/>
    <w:rsid w:val="00C6666D"/>
    <w:rsid w:val="00C66999"/>
    <w:rsid w:val="00C706E0"/>
    <w:rsid w:val="00C70B97"/>
    <w:rsid w:val="00C72510"/>
    <w:rsid w:val="00C74CAA"/>
    <w:rsid w:val="00C75BC7"/>
    <w:rsid w:val="00C82607"/>
    <w:rsid w:val="00C84ADF"/>
    <w:rsid w:val="00C85E93"/>
    <w:rsid w:val="00C86BEE"/>
    <w:rsid w:val="00C870EF"/>
    <w:rsid w:val="00C87E59"/>
    <w:rsid w:val="00C915D7"/>
    <w:rsid w:val="00C9253A"/>
    <w:rsid w:val="00C95E9A"/>
    <w:rsid w:val="00C96B28"/>
    <w:rsid w:val="00C97726"/>
    <w:rsid w:val="00C97D98"/>
    <w:rsid w:val="00CA0DA4"/>
    <w:rsid w:val="00CA13B4"/>
    <w:rsid w:val="00CA1859"/>
    <w:rsid w:val="00CA1B21"/>
    <w:rsid w:val="00CA614D"/>
    <w:rsid w:val="00CA6433"/>
    <w:rsid w:val="00CA786D"/>
    <w:rsid w:val="00CA7BDB"/>
    <w:rsid w:val="00CB1B57"/>
    <w:rsid w:val="00CB2670"/>
    <w:rsid w:val="00CB333F"/>
    <w:rsid w:val="00CB59B0"/>
    <w:rsid w:val="00CC147D"/>
    <w:rsid w:val="00CC2565"/>
    <w:rsid w:val="00CC29CB"/>
    <w:rsid w:val="00CC3D14"/>
    <w:rsid w:val="00CC46D2"/>
    <w:rsid w:val="00CC52FA"/>
    <w:rsid w:val="00CC5CB7"/>
    <w:rsid w:val="00CC6407"/>
    <w:rsid w:val="00CC6F71"/>
    <w:rsid w:val="00CC7B2D"/>
    <w:rsid w:val="00CD0F7A"/>
    <w:rsid w:val="00CD1847"/>
    <w:rsid w:val="00CD1995"/>
    <w:rsid w:val="00CD2DC8"/>
    <w:rsid w:val="00CD33F0"/>
    <w:rsid w:val="00CD424D"/>
    <w:rsid w:val="00CD4FA7"/>
    <w:rsid w:val="00CE0725"/>
    <w:rsid w:val="00CE0F0B"/>
    <w:rsid w:val="00CE2820"/>
    <w:rsid w:val="00CE43D8"/>
    <w:rsid w:val="00CF01CC"/>
    <w:rsid w:val="00CF0BBC"/>
    <w:rsid w:val="00CF13DE"/>
    <w:rsid w:val="00CF19D3"/>
    <w:rsid w:val="00CF213D"/>
    <w:rsid w:val="00CF38D9"/>
    <w:rsid w:val="00CF3D7F"/>
    <w:rsid w:val="00CF434A"/>
    <w:rsid w:val="00CF44DA"/>
    <w:rsid w:val="00CF459B"/>
    <w:rsid w:val="00D000EE"/>
    <w:rsid w:val="00D0169E"/>
    <w:rsid w:val="00D01F2B"/>
    <w:rsid w:val="00D037BE"/>
    <w:rsid w:val="00D03C1E"/>
    <w:rsid w:val="00D051E0"/>
    <w:rsid w:val="00D1126D"/>
    <w:rsid w:val="00D11835"/>
    <w:rsid w:val="00D124A1"/>
    <w:rsid w:val="00D13A0A"/>
    <w:rsid w:val="00D15651"/>
    <w:rsid w:val="00D15C6A"/>
    <w:rsid w:val="00D165FC"/>
    <w:rsid w:val="00D1711B"/>
    <w:rsid w:val="00D21453"/>
    <w:rsid w:val="00D22141"/>
    <w:rsid w:val="00D23BDC"/>
    <w:rsid w:val="00D23E1C"/>
    <w:rsid w:val="00D261A5"/>
    <w:rsid w:val="00D26BDE"/>
    <w:rsid w:val="00D27296"/>
    <w:rsid w:val="00D27382"/>
    <w:rsid w:val="00D30792"/>
    <w:rsid w:val="00D3190E"/>
    <w:rsid w:val="00D328F1"/>
    <w:rsid w:val="00D3368F"/>
    <w:rsid w:val="00D34B47"/>
    <w:rsid w:val="00D410C1"/>
    <w:rsid w:val="00D436D7"/>
    <w:rsid w:val="00D44C50"/>
    <w:rsid w:val="00D44FE0"/>
    <w:rsid w:val="00D46F4E"/>
    <w:rsid w:val="00D47115"/>
    <w:rsid w:val="00D479FE"/>
    <w:rsid w:val="00D50AF4"/>
    <w:rsid w:val="00D50E2B"/>
    <w:rsid w:val="00D50FEA"/>
    <w:rsid w:val="00D51D3C"/>
    <w:rsid w:val="00D53D5B"/>
    <w:rsid w:val="00D5516E"/>
    <w:rsid w:val="00D56591"/>
    <w:rsid w:val="00D60A56"/>
    <w:rsid w:val="00D60F02"/>
    <w:rsid w:val="00D6112F"/>
    <w:rsid w:val="00D62F27"/>
    <w:rsid w:val="00D63AC7"/>
    <w:rsid w:val="00D63C86"/>
    <w:rsid w:val="00D663BC"/>
    <w:rsid w:val="00D6649E"/>
    <w:rsid w:val="00D66D90"/>
    <w:rsid w:val="00D7068A"/>
    <w:rsid w:val="00D70806"/>
    <w:rsid w:val="00D751B1"/>
    <w:rsid w:val="00D751DC"/>
    <w:rsid w:val="00D755E3"/>
    <w:rsid w:val="00D759D5"/>
    <w:rsid w:val="00D75DBF"/>
    <w:rsid w:val="00D8035C"/>
    <w:rsid w:val="00D805AF"/>
    <w:rsid w:val="00D8219E"/>
    <w:rsid w:val="00D822AB"/>
    <w:rsid w:val="00D82756"/>
    <w:rsid w:val="00D82886"/>
    <w:rsid w:val="00D82E96"/>
    <w:rsid w:val="00D84141"/>
    <w:rsid w:val="00D905C5"/>
    <w:rsid w:val="00D908EF"/>
    <w:rsid w:val="00D92688"/>
    <w:rsid w:val="00D94D7F"/>
    <w:rsid w:val="00DA0AF8"/>
    <w:rsid w:val="00DA0CF9"/>
    <w:rsid w:val="00DA169A"/>
    <w:rsid w:val="00DA4672"/>
    <w:rsid w:val="00DA4EA3"/>
    <w:rsid w:val="00DA5A6C"/>
    <w:rsid w:val="00DA63D9"/>
    <w:rsid w:val="00DB050B"/>
    <w:rsid w:val="00DB0FB4"/>
    <w:rsid w:val="00DB21EA"/>
    <w:rsid w:val="00DB4834"/>
    <w:rsid w:val="00DB73D1"/>
    <w:rsid w:val="00DB7CDE"/>
    <w:rsid w:val="00DC2246"/>
    <w:rsid w:val="00DC4888"/>
    <w:rsid w:val="00DC581F"/>
    <w:rsid w:val="00DD0177"/>
    <w:rsid w:val="00DD258F"/>
    <w:rsid w:val="00DD37C9"/>
    <w:rsid w:val="00DD42F2"/>
    <w:rsid w:val="00DD48DD"/>
    <w:rsid w:val="00DD4C7D"/>
    <w:rsid w:val="00DD5D16"/>
    <w:rsid w:val="00DE0779"/>
    <w:rsid w:val="00DE16A0"/>
    <w:rsid w:val="00DE1B89"/>
    <w:rsid w:val="00DE7D8A"/>
    <w:rsid w:val="00DF20D2"/>
    <w:rsid w:val="00DF2B00"/>
    <w:rsid w:val="00DF47E4"/>
    <w:rsid w:val="00DF5AD8"/>
    <w:rsid w:val="00DF5E65"/>
    <w:rsid w:val="00DF69ED"/>
    <w:rsid w:val="00DF705D"/>
    <w:rsid w:val="00E011DF"/>
    <w:rsid w:val="00E017EF"/>
    <w:rsid w:val="00E02149"/>
    <w:rsid w:val="00E021D1"/>
    <w:rsid w:val="00E03808"/>
    <w:rsid w:val="00E0496F"/>
    <w:rsid w:val="00E05181"/>
    <w:rsid w:val="00E0796F"/>
    <w:rsid w:val="00E07C42"/>
    <w:rsid w:val="00E10C33"/>
    <w:rsid w:val="00E10E88"/>
    <w:rsid w:val="00E12EEA"/>
    <w:rsid w:val="00E136A0"/>
    <w:rsid w:val="00E1560A"/>
    <w:rsid w:val="00E214E2"/>
    <w:rsid w:val="00E21840"/>
    <w:rsid w:val="00E22ADC"/>
    <w:rsid w:val="00E22B0F"/>
    <w:rsid w:val="00E24C4D"/>
    <w:rsid w:val="00E26A34"/>
    <w:rsid w:val="00E26C3F"/>
    <w:rsid w:val="00E3047A"/>
    <w:rsid w:val="00E31BFC"/>
    <w:rsid w:val="00E3292F"/>
    <w:rsid w:val="00E32F4A"/>
    <w:rsid w:val="00E33051"/>
    <w:rsid w:val="00E35D04"/>
    <w:rsid w:val="00E3607D"/>
    <w:rsid w:val="00E410BB"/>
    <w:rsid w:val="00E41E59"/>
    <w:rsid w:val="00E424F6"/>
    <w:rsid w:val="00E43172"/>
    <w:rsid w:val="00E43BAA"/>
    <w:rsid w:val="00E44B6D"/>
    <w:rsid w:val="00E47466"/>
    <w:rsid w:val="00E475F8"/>
    <w:rsid w:val="00E507AD"/>
    <w:rsid w:val="00E50E7D"/>
    <w:rsid w:val="00E510F5"/>
    <w:rsid w:val="00E515D7"/>
    <w:rsid w:val="00E521BD"/>
    <w:rsid w:val="00E52F57"/>
    <w:rsid w:val="00E53622"/>
    <w:rsid w:val="00E54EFC"/>
    <w:rsid w:val="00E55C7D"/>
    <w:rsid w:val="00E5628B"/>
    <w:rsid w:val="00E60015"/>
    <w:rsid w:val="00E6287C"/>
    <w:rsid w:val="00E639DD"/>
    <w:rsid w:val="00E64F81"/>
    <w:rsid w:val="00E71877"/>
    <w:rsid w:val="00E721DA"/>
    <w:rsid w:val="00E72C06"/>
    <w:rsid w:val="00E72CCF"/>
    <w:rsid w:val="00E7390D"/>
    <w:rsid w:val="00E75282"/>
    <w:rsid w:val="00E752CC"/>
    <w:rsid w:val="00E76A2F"/>
    <w:rsid w:val="00E76B4A"/>
    <w:rsid w:val="00E76D50"/>
    <w:rsid w:val="00E808DC"/>
    <w:rsid w:val="00E80BF0"/>
    <w:rsid w:val="00E85D65"/>
    <w:rsid w:val="00E919F9"/>
    <w:rsid w:val="00E91BA1"/>
    <w:rsid w:val="00EA04A3"/>
    <w:rsid w:val="00EA0FE7"/>
    <w:rsid w:val="00EA12D7"/>
    <w:rsid w:val="00EA2803"/>
    <w:rsid w:val="00EA6027"/>
    <w:rsid w:val="00EA6373"/>
    <w:rsid w:val="00EA7902"/>
    <w:rsid w:val="00EB258F"/>
    <w:rsid w:val="00EB5947"/>
    <w:rsid w:val="00EB613A"/>
    <w:rsid w:val="00EB72A0"/>
    <w:rsid w:val="00EC18DB"/>
    <w:rsid w:val="00EC2D32"/>
    <w:rsid w:val="00EC5FF4"/>
    <w:rsid w:val="00EC619E"/>
    <w:rsid w:val="00EC6224"/>
    <w:rsid w:val="00EC681B"/>
    <w:rsid w:val="00EC6FE6"/>
    <w:rsid w:val="00EC7A65"/>
    <w:rsid w:val="00ED2727"/>
    <w:rsid w:val="00ED2986"/>
    <w:rsid w:val="00ED3F05"/>
    <w:rsid w:val="00ED7194"/>
    <w:rsid w:val="00EE0258"/>
    <w:rsid w:val="00EE3046"/>
    <w:rsid w:val="00EE33DB"/>
    <w:rsid w:val="00EE4A3B"/>
    <w:rsid w:val="00EE4AA3"/>
    <w:rsid w:val="00EE4F6A"/>
    <w:rsid w:val="00EF048C"/>
    <w:rsid w:val="00EF05FD"/>
    <w:rsid w:val="00EF06CC"/>
    <w:rsid w:val="00EF17BB"/>
    <w:rsid w:val="00EF1912"/>
    <w:rsid w:val="00EF1C20"/>
    <w:rsid w:val="00EF3053"/>
    <w:rsid w:val="00EF3336"/>
    <w:rsid w:val="00EF386B"/>
    <w:rsid w:val="00EF4CE3"/>
    <w:rsid w:val="00EF5C32"/>
    <w:rsid w:val="00EF7D04"/>
    <w:rsid w:val="00F02B80"/>
    <w:rsid w:val="00F03654"/>
    <w:rsid w:val="00F03D50"/>
    <w:rsid w:val="00F07F24"/>
    <w:rsid w:val="00F103EF"/>
    <w:rsid w:val="00F106AC"/>
    <w:rsid w:val="00F10AB9"/>
    <w:rsid w:val="00F11112"/>
    <w:rsid w:val="00F15206"/>
    <w:rsid w:val="00F1534F"/>
    <w:rsid w:val="00F153BA"/>
    <w:rsid w:val="00F20CB5"/>
    <w:rsid w:val="00F2193B"/>
    <w:rsid w:val="00F22E2E"/>
    <w:rsid w:val="00F23C52"/>
    <w:rsid w:val="00F24DC6"/>
    <w:rsid w:val="00F25B00"/>
    <w:rsid w:val="00F2692B"/>
    <w:rsid w:val="00F34FB7"/>
    <w:rsid w:val="00F3679F"/>
    <w:rsid w:val="00F36B0D"/>
    <w:rsid w:val="00F371A7"/>
    <w:rsid w:val="00F377F6"/>
    <w:rsid w:val="00F37DA4"/>
    <w:rsid w:val="00F40805"/>
    <w:rsid w:val="00F425A0"/>
    <w:rsid w:val="00F44E4C"/>
    <w:rsid w:val="00F456D7"/>
    <w:rsid w:val="00F45A77"/>
    <w:rsid w:val="00F50BD6"/>
    <w:rsid w:val="00F51D9C"/>
    <w:rsid w:val="00F522C5"/>
    <w:rsid w:val="00F545F4"/>
    <w:rsid w:val="00F56366"/>
    <w:rsid w:val="00F5720F"/>
    <w:rsid w:val="00F6024C"/>
    <w:rsid w:val="00F61F97"/>
    <w:rsid w:val="00F62B3C"/>
    <w:rsid w:val="00F64331"/>
    <w:rsid w:val="00F6524E"/>
    <w:rsid w:val="00F65DC6"/>
    <w:rsid w:val="00F671A8"/>
    <w:rsid w:val="00F7271C"/>
    <w:rsid w:val="00F743F2"/>
    <w:rsid w:val="00F753B6"/>
    <w:rsid w:val="00F80CFB"/>
    <w:rsid w:val="00F814EF"/>
    <w:rsid w:val="00F81C19"/>
    <w:rsid w:val="00F8298A"/>
    <w:rsid w:val="00F82D6D"/>
    <w:rsid w:val="00F840F6"/>
    <w:rsid w:val="00F858BA"/>
    <w:rsid w:val="00F871CD"/>
    <w:rsid w:val="00F87E46"/>
    <w:rsid w:val="00F92C2A"/>
    <w:rsid w:val="00F9424B"/>
    <w:rsid w:val="00FA0981"/>
    <w:rsid w:val="00FA185A"/>
    <w:rsid w:val="00FA2314"/>
    <w:rsid w:val="00FA2528"/>
    <w:rsid w:val="00FA5112"/>
    <w:rsid w:val="00FA562E"/>
    <w:rsid w:val="00FA7099"/>
    <w:rsid w:val="00FB06B1"/>
    <w:rsid w:val="00FB1F98"/>
    <w:rsid w:val="00FC0EAD"/>
    <w:rsid w:val="00FD18B5"/>
    <w:rsid w:val="00FD44A6"/>
    <w:rsid w:val="00FD4A26"/>
    <w:rsid w:val="00FD6E03"/>
    <w:rsid w:val="00FE0356"/>
    <w:rsid w:val="00FE2DE4"/>
    <w:rsid w:val="00FE3E9D"/>
    <w:rsid w:val="00FE5DEB"/>
    <w:rsid w:val="00FF03DA"/>
    <w:rsid w:val="00FF07F1"/>
    <w:rsid w:val="00FF19C6"/>
    <w:rsid w:val="00FF1D84"/>
    <w:rsid w:val="00FF3202"/>
    <w:rsid w:val="00FF5C22"/>
    <w:rsid w:val="00FF6398"/>
    <w:rsid w:val="00FF63F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FD15"/>
  <w15:chartTrackingRefBased/>
  <w15:docId w15:val="{8ECABC4C-436D-4A32-879D-947F8D11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l-GR"/>
    </w:rPr>
  </w:style>
  <w:style w:type="paragraph" w:styleId="Heading1">
    <w:name w:val="heading 1"/>
    <w:basedOn w:val="Normal"/>
    <w:next w:val="Normal"/>
    <w:link w:val="Heading1Char"/>
    <w:uiPriority w:val="9"/>
    <w:qFormat/>
    <w:rsid w:val="002E79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989"/>
    <w:rPr>
      <w:rFonts w:asciiTheme="majorHAnsi" w:eastAsiaTheme="majorEastAsia" w:hAnsiTheme="majorHAnsi" w:cstheme="majorBidi"/>
      <w:color w:val="2F5496" w:themeColor="accent1" w:themeShade="BF"/>
      <w:sz w:val="32"/>
      <w:szCs w:val="32"/>
      <w:lang w:val="el-GR"/>
    </w:rPr>
  </w:style>
  <w:style w:type="paragraph" w:styleId="ListParagraph">
    <w:name w:val="List Paragraph"/>
    <w:basedOn w:val="Normal"/>
    <w:uiPriority w:val="34"/>
    <w:qFormat/>
    <w:rsid w:val="00B002D4"/>
    <w:pPr>
      <w:ind w:left="720"/>
      <w:contextualSpacing/>
    </w:pPr>
  </w:style>
  <w:style w:type="paragraph" w:styleId="Header">
    <w:name w:val="header"/>
    <w:basedOn w:val="Normal"/>
    <w:link w:val="HeaderChar"/>
    <w:uiPriority w:val="99"/>
    <w:unhideWhenUsed/>
    <w:rsid w:val="00336E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6E4E"/>
    <w:rPr>
      <w:lang w:val="el-GR"/>
    </w:rPr>
  </w:style>
  <w:style w:type="paragraph" w:styleId="Footer">
    <w:name w:val="footer"/>
    <w:basedOn w:val="Normal"/>
    <w:link w:val="FooterChar"/>
    <w:uiPriority w:val="99"/>
    <w:unhideWhenUsed/>
    <w:rsid w:val="00336E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6E4E"/>
    <w:rPr>
      <w:lang w:val="el-GR"/>
    </w:rPr>
  </w:style>
  <w:style w:type="paragraph" w:styleId="BalloonText">
    <w:name w:val="Balloon Text"/>
    <w:basedOn w:val="Normal"/>
    <w:link w:val="BalloonTextChar"/>
    <w:uiPriority w:val="99"/>
    <w:semiHidden/>
    <w:unhideWhenUsed/>
    <w:rsid w:val="00DD2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58F"/>
    <w:rPr>
      <w:rFonts w:ascii="Segoe UI" w:hAnsi="Segoe UI" w:cs="Segoe UI"/>
      <w:sz w:val="18"/>
      <w:szCs w:val="18"/>
      <w:lang w:val="el-GR"/>
    </w:rPr>
  </w:style>
  <w:style w:type="paragraph" w:styleId="NormalWeb">
    <w:name w:val="Normal (Web)"/>
    <w:basedOn w:val="Normal"/>
    <w:uiPriority w:val="99"/>
    <w:semiHidden/>
    <w:unhideWhenUsed/>
    <w:rsid w:val="0000716B"/>
    <w:rPr>
      <w:rFonts w:ascii="Times New Roman" w:hAnsi="Times New Roman" w:cs="Times New Roman"/>
      <w:sz w:val="24"/>
      <w:szCs w:val="24"/>
    </w:rPr>
  </w:style>
  <w:style w:type="character" w:styleId="PlaceholderText">
    <w:name w:val="Placeholder Text"/>
    <w:basedOn w:val="DefaultParagraphFont"/>
    <w:uiPriority w:val="99"/>
    <w:semiHidden/>
    <w:rsid w:val="00694332"/>
    <w:rPr>
      <w:color w:val="808080"/>
    </w:rPr>
  </w:style>
  <w:style w:type="paragraph" w:styleId="BodyText2">
    <w:name w:val="Body Text 2"/>
    <w:basedOn w:val="Normal"/>
    <w:link w:val="BodyText2Char"/>
    <w:rsid w:val="00D905C5"/>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link w:val="BodyText2"/>
    <w:rsid w:val="00D905C5"/>
    <w:rPr>
      <w:rFonts w:ascii="Arial" w:eastAsia="Times New Roman" w:hAnsi="Arial" w:cs="Times New Roman"/>
      <w:sz w:val="24"/>
      <w:szCs w:val="20"/>
      <w:lang w:val="el-GR" w:eastAsia="zh-CN"/>
    </w:rPr>
  </w:style>
  <w:style w:type="paragraph" w:styleId="BodyTextIndent">
    <w:name w:val="Body Text Indent"/>
    <w:basedOn w:val="Normal"/>
    <w:link w:val="BodyTextIndentChar"/>
    <w:uiPriority w:val="99"/>
    <w:semiHidden/>
    <w:unhideWhenUsed/>
    <w:rsid w:val="003738D5"/>
    <w:pPr>
      <w:spacing w:after="120"/>
      <w:ind w:left="283"/>
    </w:pPr>
  </w:style>
  <w:style w:type="character" w:customStyle="1" w:styleId="BodyTextIndentChar">
    <w:name w:val="Body Text Indent Char"/>
    <w:basedOn w:val="DefaultParagraphFont"/>
    <w:link w:val="BodyTextIndent"/>
    <w:uiPriority w:val="99"/>
    <w:semiHidden/>
    <w:rsid w:val="003738D5"/>
    <w:rPr>
      <w:lang w:val="el-GR"/>
    </w:rPr>
  </w:style>
  <w:style w:type="character" w:customStyle="1" w:styleId="Bodytext20">
    <w:name w:val="Body text (2)_"/>
    <w:basedOn w:val="DefaultParagraphFont"/>
    <w:link w:val="Bodytext21"/>
    <w:rsid w:val="00445EF6"/>
    <w:rPr>
      <w:rFonts w:ascii="Arial" w:eastAsia="Arial" w:hAnsi="Arial" w:cs="Arial"/>
      <w:shd w:val="clear" w:color="auto" w:fill="FFFFFF"/>
    </w:rPr>
  </w:style>
  <w:style w:type="paragraph" w:customStyle="1" w:styleId="Bodytext21">
    <w:name w:val="Body text (2)"/>
    <w:basedOn w:val="Normal"/>
    <w:link w:val="Bodytext20"/>
    <w:rsid w:val="00445EF6"/>
    <w:pPr>
      <w:widowControl w:val="0"/>
      <w:shd w:val="clear" w:color="auto" w:fill="FFFFFF"/>
      <w:spacing w:after="300" w:line="382" w:lineRule="exact"/>
      <w:ind w:hanging="700"/>
      <w:jc w:val="center"/>
    </w:pPr>
    <w:rPr>
      <w:rFonts w:ascii="Arial" w:eastAsia="Arial" w:hAnsi="Arial" w:cs="Arial"/>
      <w:lang w:val="en-GB"/>
    </w:rPr>
  </w:style>
  <w:style w:type="character" w:customStyle="1" w:styleId="Bodytext2Bold">
    <w:name w:val="Body text (2) + Bold"/>
    <w:basedOn w:val="Bodytext20"/>
    <w:rsid w:val="00AA746C"/>
    <w:rPr>
      <w:rFonts w:ascii="Arial" w:eastAsia="Arial" w:hAnsi="Arial" w:cs="Arial"/>
      <w:b/>
      <w:bCs/>
      <w:i w:val="0"/>
      <w:iCs w:val="0"/>
      <w:smallCaps w:val="0"/>
      <w:strike w:val="0"/>
      <w:color w:val="000000"/>
      <w:spacing w:val="0"/>
      <w:w w:val="100"/>
      <w:position w:val="0"/>
      <w:sz w:val="24"/>
      <w:szCs w:val="24"/>
      <w:u w:val="none"/>
      <w:shd w:val="clear" w:color="auto" w:fill="FFFFFF"/>
      <w:lang w:val="el-GR" w:eastAsia="el-GR" w:bidi="el-GR"/>
    </w:rPr>
  </w:style>
  <w:style w:type="character" w:customStyle="1" w:styleId="Bodytext2105ptSmallCaps">
    <w:name w:val="Body text (2) + 10;5 pt;Small Caps"/>
    <w:basedOn w:val="Bodytext20"/>
    <w:rsid w:val="00524D3D"/>
    <w:rPr>
      <w:rFonts w:ascii="Arial" w:eastAsia="Arial" w:hAnsi="Arial" w:cs="Arial"/>
      <w:b w:val="0"/>
      <w:bCs w:val="0"/>
      <w:i w:val="0"/>
      <w:iCs w:val="0"/>
      <w:smallCaps/>
      <w:strike w:val="0"/>
      <w:color w:val="000000"/>
      <w:spacing w:val="0"/>
      <w:w w:val="100"/>
      <w:position w:val="0"/>
      <w:sz w:val="21"/>
      <w:szCs w:val="21"/>
      <w:u w:val="none"/>
      <w:shd w:val="clear" w:color="auto" w:fill="FFFFFF"/>
      <w:lang w:val="el-GR" w:eastAsia="el-GR" w:bidi="el-GR"/>
    </w:rPr>
  </w:style>
  <w:style w:type="character" w:customStyle="1" w:styleId="Bodytext210pt">
    <w:name w:val="Body text (2) + 10 pt"/>
    <w:basedOn w:val="Bodytext20"/>
    <w:rsid w:val="00524D3D"/>
    <w:rPr>
      <w:rFonts w:ascii="Arial" w:eastAsia="Arial" w:hAnsi="Arial" w:cs="Arial"/>
      <w:b w:val="0"/>
      <w:bCs w:val="0"/>
      <w:i w:val="0"/>
      <w:iCs w:val="0"/>
      <w:smallCaps w:val="0"/>
      <w:strike w:val="0"/>
      <w:color w:val="000000"/>
      <w:spacing w:val="0"/>
      <w:w w:val="100"/>
      <w:position w:val="0"/>
      <w:sz w:val="20"/>
      <w:szCs w:val="20"/>
      <w:u w:val="none"/>
      <w:shd w:val="clear" w:color="auto" w:fill="FFFFFF"/>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7610">
      <w:bodyDiv w:val="1"/>
      <w:marLeft w:val="0"/>
      <w:marRight w:val="0"/>
      <w:marTop w:val="0"/>
      <w:marBottom w:val="0"/>
      <w:divBdr>
        <w:top w:val="none" w:sz="0" w:space="0" w:color="auto"/>
        <w:left w:val="none" w:sz="0" w:space="0" w:color="auto"/>
        <w:bottom w:val="none" w:sz="0" w:space="0" w:color="auto"/>
        <w:right w:val="none" w:sz="0" w:space="0" w:color="auto"/>
      </w:divBdr>
      <w:divsChild>
        <w:div w:id="175392563">
          <w:marLeft w:val="0"/>
          <w:marRight w:val="0"/>
          <w:marTop w:val="0"/>
          <w:marBottom w:val="0"/>
          <w:divBdr>
            <w:top w:val="none" w:sz="0" w:space="0" w:color="auto"/>
            <w:left w:val="none" w:sz="0" w:space="0" w:color="auto"/>
            <w:bottom w:val="none" w:sz="0" w:space="0" w:color="auto"/>
            <w:right w:val="none" w:sz="0" w:space="0" w:color="auto"/>
          </w:divBdr>
        </w:div>
        <w:div w:id="329065332">
          <w:marLeft w:val="0"/>
          <w:marRight w:val="0"/>
          <w:marTop w:val="0"/>
          <w:marBottom w:val="0"/>
          <w:divBdr>
            <w:top w:val="none" w:sz="0" w:space="0" w:color="auto"/>
            <w:left w:val="none" w:sz="0" w:space="0" w:color="auto"/>
            <w:bottom w:val="none" w:sz="0" w:space="0" w:color="auto"/>
            <w:right w:val="none" w:sz="0" w:space="0" w:color="auto"/>
          </w:divBdr>
        </w:div>
        <w:div w:id="521287113">
          <w:marLeft w:val="0"/>
          <w:marRight w:val="0"/>
          <w:marTop w:val="0"/>
          <w:marBottom w:val="0"/>
          <w:divBdr>
            <w:top w:val="none" w:sz="0" w:space="0" w:color="auto"/>
            <w:left w:val="none" w:sz="0" w:space="0" w:color="auto"/>
            <w:bottom w:val="none" w:sz="0" w:space="0" w:color="auto"/>
            <w:right w:val="none" w:sz="0" w:space="0" w:color="auto"/>
          </w:divBdr>
        </w:div>
        <w:div w:id="172187505">
          <w:marLeft w:val="0"/>
          <w:marRight w:val="0"/>
          <w:marTop w:val="0"/>
          <w:marBottom w:val="0"/>
          <w:divBdr>
            <w:top w:val="none" w:sz="0" w:space="0" w:color="auto"/>
            <w:left w:val="none" w:sz="0" w:space="0" w:color="auto"/>
            <w:bottom w:val="none" w:sz="0" w:space="0" w:color="auto"/>
            <w:right w:val="none" w:sz="0" w:space="0" w:color="auto"/>
          </w:divBdr>
        </w:div>
        <w:div w:id="145822284">
          <w:marLeft w:val="0"/>
          <w:marRight w:val="0"/>
          <w:marTop w:val="0"/>
          <w:marBottom w:val="0"/>
          <w:divBdr>
            <w:top w:val="none" w:sz="0" w:space="0" w:color="auto"/>
            <w:left w:val="none" w:sz="0" w:space="0" w:color="auto"/>
            <w:bottom w:val="none" w:sz="0" w:space="0" w:color="auto"/>
            <w:right w:val="none" w:sz="0" w:space="0" w:color="auto"/>
          </w:divBdr>
        </w:div>
        <w:div w:id="1880315490">
          <w:marLeft w:val="0"/>
          <w:marRight w:val="0"/>
          <w:marTop w:val="0"/>
          <w:marBottom w:val="0"/>
          <w:divBdr>
            <w:top w:val="none" w:sz="0" w:space="0" w:color="auto"/>
            <w:left w:val="none" w:sz="0" w:space="0" w:color="auto"/>
            <w:bottom w:val="none" w:sz="0" w:space="0" w:color="auto"/>
            <w:right w:val="none" w:sz="0" w:space="0" w:color="auto"/>
          </w:divBdr>
        </w:div>
        <w:div w:id="150608739">
          <w:marLeft w:val="0"/>
          <w:marRight w:val="0"/>
          <w:marTop w:val="0"/>
          <w:marBottom w:val="0"/>
          <w:divBdr>
            <w:top w:val="none" w:sz="0" w:space="0" w:color="auto"/>
            <w:left w:val="none" w:sz="0" w:space="0" w:color="auto"/>
            <w:bottom w:val="none" w:sz="0" w:space="0" w:color="auto"/>
            <w:right w:val="none" w:sz="0" w:space="0" w:color="auto"/>
          </w:divBdr>
        </w:div>
        <w:div w:id="975791014">
          <w:marLeft w:val="0"/>
          <w:marRight w:val="0"/>
          <w:marTop w:val="0"/>
          <w:marBottom w:val="0"/>
          <w:divBdr>
            <w:top w:val="none" w:sz="0" w:space="0" w:color="auto"/>
            <w:left w:val="none" w:sz="0" w:space="0" w:color="auto"/>
            <w:bottom w:val="none" w:sz="0" w:space="0" w:color="auto"/>
            <w:right w:val="none" w:sz="0" w:space="0" w:color="auto"/>
          </w:divBdr>
        </w:div>
        <w:div w:id="1811284035">
          <w:marLeft w:val="0"/>
          <w:marRight w:val="0"/>
          <w:marTop w:val="0"/>
          <w:marBottom w:val="0"/>
          <w:divBdr>
            <w:top w:val="none" w:sz="0" w:space="0" w:color="auto"/>
            <w:left w:val="none" w:sz="0" w:space="0" w:color="auto"/>
            <w:bottom w:val="none" w:sz="0" w:space="0" w:color="auto"/>
            <w:right w:val="none" w:sz="0" w:space="0" w:color="auto"/>
          </w:divBdr>
        </w:div>
        <w:div w:id="453259639">
          <w:marLeft w:val="0"/>
          <w:marRight w:val="0"/>
          <w:marTop w:val="0"/>
          <w:marBottom w:val="0"/>
          <w:divBdr>
            <w:top w:val="none" w:sz="0" w:space="0" w:color="auto"/>
            <w:left w:val="none" w:sz="0" w:space="0" w:color="auto"/>
            <w:bottom w:val="none" w:sz="0" w:space="0" w:color="auto"/>
            <w:right w:val="none" w:sz="0" w:space="0" w:color="auto"/>
          </w:divBdr>
        </w:div>
        <w:div w:id="892078842">
          <w:marLeft w:val="0"/>
          <w:marRight w:val="0"/>
          <w:marTop w:val="0"/>
          <w:marBottom w:val="0"/>
          <w:divBdr>
            <w:top w:val="none" w:sz="0" w:space="0" w:color="auto"/>
            <w:left w:val="none" w:sz="0" w:space="0" w:color="auto"/>
            <w:bottom w:val="none" w:sz="0" w:space="0" w:color="auto"/>
            <w:right w:val="none" w:sz="0" w:space="0" w:color="auto"/>
          </w:divBdr>
        </w:div>
        <w:div w:id="546532375">
          <w:marLeft w:val="0"/>
          <w:marRight w:val="0"/>
          <w:marTop w:val="0"/>
          <w:marBottom w:val="0"/>
          <w:divBdr>
            <w:top w:val="none" w:sz="0" w:space="0" w:color="auto"/>
            <w:left w:val="none" w:sz="0" w:space="0" w:color="auto"/>
            <w:bottom w:val="none" w:sz="0" w:space="0" w:color="auto"/>
            <w:right w:val="none" w:sz="0" w:space="0" w:color="auto"/>
          </w:divBdr>
        </w:div>
        <w:div w:id="1653946373">
          <w:marLeft w:val="0"/>
          <w:marRight w:val="0"/>
          <w:marTop w:val="0"/>
          <w:marBottom w:val="0"/>
          <w:divBdr>
            <w:top w:val="none" w:sz="0" w:space="0" w:color="auto"/>
            <w:left w:val="none" w:sz="0" w:space="0" w:color="auto"/>
            <w:bottom w:val="none" w:sz="0" w:space="0" w:color="auto"/>
            <w:right w:val="none" w:sz="0" w:space="0" w:color="auto"/>
          </w:divBdr>
        </w:div>
        <w:div w:id="670640002">
          <w:marLeft w:val="0"/>
          <w:marRight w:val="0"/>
          <w:marTop w:val="0"/>
          <w:marBottom w:val="0"/>
          <w:divBdr>
            <w:top w:val="none" w:sz="0" w:space="0" w:color="auto"/>
            <w:left w:val="none" w:sz="0" w:space="0" w:color="auto"/>
            <w:bottom w:val="none" w:sz="0" w:space="0" w:color="auto"/>
            <w:right w:val="none" w:sz="0" w:space="0" w:color="auto"/>
          </w:divBdr>
        </w:div>
        <w:div w:id="1110583277">
          <w:marLeft w:val="0"/>
          <w:marRight w:val="0"/>
          <w:marTop w:val="0"/>
          <w:marBottom w:val="0"/>
          <w:divBdr>
            <w:top w:val="none" w:sz="0" w:space="0" w:color="auto"/>
            <w:left w:val="none" w:sz="0" w:space="0" w:color="auto"/>
            <w:bottom w:val="none" w:sz="0" w:space="0" w:color="auto"/>
            <w:right w:val="none" w:sz="0" w:space="0" w:color="auto"/>
          </w:divBdr>
        </w:div>
        <w:div w:id="1370839424">
          <w:marLeft w:val="0"/>
          <w:marRight w:val="0"/>
          <w:marTop w:val="0"/>
          <w:marBottom w:val="0"/>
          <w:divBdr>
            <w:top w:val="none" w:sz="0" w:space="0" w:color="auto"/>
            <w:left w:val="none" w:sz="0" w:space="0" w:color="auto"/>
            <w:bottom w:val="none" w:sz="0" w:space="0" w:color="auto"/>
            <w:right w:val="none" w:sz="0" w:space="0" w:color="auto"/>
          </w:divBdr>
        </w:div>
        <w:div w:id="802845937">
          <w:marLeft w:val="0"/>
          <w:marRight w:val="0"/>
          <w:marTop w:val="0"/>
          <w:marBottom w:val="0"/>
          <w:divBdr>
            <w:top w:val="none" w:sz="0" w:space="0" w:color="auto"/>
            <w:left w:val="none" w:sz="0" w:space="0" w:color="auto"/>
            <w:bottom w:val="none" w:sz="0" w:space="0" w:color="auto"/>
            <w:right w:val="none" w:sz="0" w:space="0" w:color="auto"/>
          </w:divBdr>
        </w:div>
        <w:div w:id="1913001249">
          <w:marLeft w:val="0"/>
          <w:marRight w:val="0"/>
          <w:marTop w:val="0"/>
          <w:marBottom w:val="0"/>
          <w:divBdr>
            <w:top w:val="none" w:sz="0" w:space="0" w:color="auto"/>
            <w:left w:val="none" w:sz="0" w:space="0" w:color="auto"/>
            <w:bottom w:val="none" w:sz="0" w:space="0" w:color="auto"/>
            <w:right w:val="none" w:sz="0" w:space="0" w:color="auto"/>
          </w:divBdr>
        </w:div>
        <w:div w:id="608003962">
          <w:marLeft w:val="0"/>
          <w:marRight w:val="0"/>
          <w:marTop w:val="0"/>
          <w:marBottom w:val="0"/>
          <w:divBdr>
            <w:top w:val="none" w:sz="0" w:space="0" w:color="auto"/>
            <w:left w:val="none" w:sz="0" w:space="0" w:color="auto"/>
            <w:bottom w:val="none" w:sz="0" w:space="0" w:color="auto"/>
            <w:right w:val="none" w:sz="0" w:space="0" w:color="auto"/>
          </w:divBdr>
        </w:div>
        <w:div w:id="1458528038">
          <w:marLeft w:val="0"/>
          <w:marRight w:val="0"/>
          <w:marTop w:val="0"/>
          <w:marBottom w:val="0"/>
          <w:divBdr>
            <w:top w:val="none" w:sz="0" w:space="0" w:color="auto"/>
            <w:left w:val="none" w:sz="0" w:space="0" w:color="auto"/>
            <w:bottom w:val="none" w:sz="0" w:space="0" w:color="auto"/>
            <w:right w:val="none" w:sz="0" w:space="0" w:color="auto"/>
          </w:divBdr>
        </w:div>
      </w:divsChild>
    </w:div>
    <w:div w:id="327825858">
      <w:bodyDiv w:val="1"/>
      <w:marLeft w:val="0"/>
      <w:marRight w:val="0"/>
      <w:marTop w:val="0"/>
      <w:marBottom w:val="0"/>
      <w:divBdr>
        <w:top w:val="none" w:sz="0" w:space="0" w:color="auto"/>
        <w:left w:val="none" w:sz="0" w:space="0" w:color="auto"/>
        <w:bottom w:val="none" w:sz="0" w:space="0" w:color="auto"/>
        <w:right w:val="none" w:sz="0" w:space="0" w:color="auto"/>
      </w:divBdr>
    </w:div>
    <w:div w:id="390428471">
      <w:bodyDiv w:val="1"/>
      <w:marLeft w:val="0"/>
      <w:marRight w:val="0"/>
      <w:marTop w:val="0"/>
      <w:marBottom w:val="0"/>
      <w:divBdr>
        <w:top w:val="none" w:sz="0" w:space="0" w:color="auto"/>
        <w:left w:val="none" w:sz="0" w:space="0" w:color="auto"/>
        <w:bottom w:val="none" w:sz="0" w:space="0" w:color="auto"/>
        <w:right w:val="none" w:sz="0" w:space="0" w:color="auto"/>
      </w:divBdr>
    </w:div>
    <w:div w:id="894773508">
      <w:bodyDiv w:val="1"/>
      <w:marLeft w:val="0"/>
      <w:marRight w:val="0"/>
      <w:marTop w:val="0"/>
      <w:marBottom w:val="0"/>
      <w:divBdr>
        <w:top w:val="none" w:sz="0" w:space="0" w:color="auto"/>
        <w:left w:val="none" w:sz="0" w:space="0" w:color="auto"/>
        <w:bottom w:val="none" w:sz="0" w:space="0" w:color="auto"/>
        <w:right w:val="none" w:sz="0" w:space="0" w:color="auto"/>
      </w:divBdr>
    </w:div>
    <w:div w:id="991329658">
      <w:bodyDiv w:val="1"/>
      <w:marLeft w:val="0"/>
      <w:marRight w:val="0"/>
      <w:marTop w:val="0"/>
      <w:marBottom w:val="0"/>
      <w:divBdr>
        <w:top w:val="none" w:sz="0" w:space="0" w:color="auto"/>
        <w:left w:val="none" w:sz="0" w:space="0" w:color="auto"/>
        <w:bottom w:val="none" w:sz="0" w:space="0" w:color="auto"/>
        <w:right w:val="none" w:sz="0" w:space="0" w:color="auto"/>
      </w:divBdr>
    </w:div>
    <w:div w:id="1173832942">
      <w:bodyDiv w:val="1"/>
      <w:marLeft w:val="0"/>
      <w:marRight w:val="0"/>
      <w:marTop w:val="0"/>
      <w:marBottom w:val="0"/>
      <w:divBdr>
        <w:top w:val="none" w:sz="0" w:space="0" w:color="auto"/>
        <w:left w:val="none" w:sz="0" w:space="0" w:color="auto"/>
        <w:bottom w:val="none" w:sz="0" w:space="0" w:color="auto"/>
        <w:right w:val="none" w:sz="0" w:space="0" w:color="auto"/>
      </w:divBdr>
    </w:div>
    <w:div w:id="1463115152">
      <w:bodyDiv w:val="1"/>
      <w:marLeft w:val="0"/>
      <w:marRight w:val="0"/>
      <w:marTop w:val="0"/>
      <w:marBottom w:val="0"/>
      <w:divBdr>
        <w:top w:val="none" w:sz="0" w:space="0" w:color="auto"/>
        <w:left w:val="none" w:sz="0" w:space="0" w:color="auto"/>
        <w:bottom w:val="none" w:sz="0" w:space="0" w:color="auto"/>
        <w:right w:val="none" w:sz="0" w:space="0" w:color="auto"/>
      </w:divBdr>
    </w:div>
    <w:div w:id="1538929749">
      <w:bodyDiv w:val="1"/>
      <w:marLeft w:val="0"/>
      <w:marRight w:val="0"/>
      <w:marTop w:val="0"/>
      <w:marBottom w:val="0"/>
      <w:divBdr>
        <w:top w:val="none" w:sz="0" w:space="0" w:color="auto"/>
        <w:left w:val="none" w:sz="0" w:space="0" w:color="auto"/>
        <w:bottom w:val="none" w:sz="0" w:space="0" w:color="auto"/>
        <w:right w:val="none" w:sz="0" w:space="0" w:color="auto"/>
      </w:divBdr>
    </w:div>
    <w:div w:id="1575973160">
      <w:bodyDiv w:val="1"/>
      <w:marLeft w:val="0"/>
      <w:marRight w:val="0"/>
      <w:marTop w:val="0"/>
      <w:marBottom w:val="0"/>
      <w:divBdr>
        <w:top w:val="none" w:sz="0" w:space="0" w:color="auto"/>
        <w:left w:val="none" w:sz="0" w:space="0" w:color="auto"/>
        <w:bottom w:val="none" w:sz="0" w:space="0" w:color="auto"/>
        <w:right w:val="none" w:sz="0" w:space="0" w:color="auto"/>
      </w:divBdr>
    </w:div>
    <w:div w:id="1608343252">
      <w:bodyDiv w:val="1"/>
      <w:marLeft w:val="0"/>
      <w:marRight w:val="0"/>
      <w:marTop w:val="0"/>
      <w:marBottom w:val="0"/>
      <w:divBdr>
        <w:top w:val="none" w:sz="0" w:space="0" w:color="auto"/>
        <w:left w:val="none" w:sz="0" w:space="0" w:color="auto"/>
        <w:bottom w:val="none" w:sz="0" w:space="0" w:color="auto"/>
        <w:right w:val="none" w:sz="0" w:space="0" w:color="auto"/>
      </w:divBdr>
    </w:div>
    <w:div w:id="184516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FA7C4-4951-4164-8E16-C12D2A7B3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7</Pages>
  <Words>1677</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Antoniou Chryso</dc:creator>
  <cp:keywords/>
  <dc:description/>
  <cp:lastModifiedBy>Theofanis Kontozis</cp:lastModifiedBy>
  <cp:revision>18</cp:revision>
  <cp:lastPrinted>2022-11-23T11:10:00Z</cp:lastPrinted>
  <dcterms:created xsi:type="dcterms:W3CDTF">2022-11-21T08:49:00Z</dcterms:created>
  <dcterms:modified xsi:type="dcterms:W3CDTF">2022-11-23T11:13:00Z</dcterms:modified>
</cp:coreProperties>
</file>