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085E" w14:textId="77777777" w:rsidR="00196233" w:rsidRPr="00EA7A97" w:rsidRDefault="00873A7F" w:rsidP="00EA7A97">
      <w:pPr>
        <w:jc w:val="center"/>
        <w:rPr>
          <w:b/>
          <w:bCs/>
        </w:rPr>
      </w:pPr>
      <w:r w:rsidRPr="00EA7A97">
        <w:rPr>
          <w:b/>
          <w:bCs/>
        </w:rPr>
        <w:t>Έκθεση της Κοινοβουλευτικής Επιτροπής Οικονομικών και Προϋπολογισμού για το νομοσχέδιο «Ο περί Προϋπολογισμού του Κυπριακού Οργανισμού Διαχείρισης Αποθεμάτων Πετρελαιοειδών του 2022 Νόμος του 2022»</w:t>
      </w:r>
    </w:p>
    <w:p w14:paraId="5D26E12A" w14:textId="77777777" w:rsidR="00873A7F" w:rsidRPr="00EA7A97" w:rsidRDefault="00873A7F">
      <w:pPr>
        <w:rPr>
          <w:b/>
          <w:bCs/>
        </w:rPr>
      </w:pPr>
      <w:r w:rsidRPr="00EA7A97">
        <w:rPr>
          <w:b/>
          <w:bCs/>
        </w:rPr>
        <w:t>Παρόντες:</w:t>
      </w:r>
    </w:p>
    <w:p w14:paraId="3798F6B4" w14:textId="77777777" w:rsidR="003A4042" w:rsidRDefault="003A4042">
      <w:r>
        <w:tab/>
        <w:t>Χριστιάνα Ερωτοκρίτου, πρόεδρος</w:t>
      </w:r>
      <w:r>
        <w:tab/>
      </w:r>
      <w:r w:rsidR="00EA7A97">
        <w:t>Χρίστος Χριστοφίδης</w:t>
      </w:r>
    </w:p>
    <w:p w14:paraId="023D2731" w14:textId="77777777" w:rsidR="003A4042" w:rsidRDefault="003A4042">
      <w:r>
        <w:tab/>
        <w:t>Χρύσης Παντελίδης</w:t>
      </w:r>
      <w:r w:rsidR="00EA7A97">
        <w:tab/>
        <w:t>Σωτήρης Ιωάννου</w:t>
      </w:r>
    </w:p>
    <w:p w14:paraId="7F15476E" w14:textId="77777777" w:rsidR="00EA7A97" w:rsidRDefault="00EA7A97">
      <w:r>
        <w:tab/>
        <w:t>Χάρης Γεωργιάδης</w:t>
      </w:r>
      <w:r>
        <w:tab/>
        <w:t>Ηλίας Μυριάνθους</w:t>
      </w:r>
    </w:p>
    <w:p w14:paraId="6E6255D9" w14:textId="77777777" w:rsidR="00EA7A97" w:rsidRDefault="00EA7A97">
      <w:r>
        <w:tab/>
        <w:t>Ονούφριος Κουλλά</w:t>
      </w:r>
      <w:r>
        <w:tab/>
        <w:t>Αλέκος Τρυφωνίδης</w:t>
      </w:r>
    </w:p>
    <w:p w14:paraId="4D846596" w14:textId="77777777" w:rsidR="00EA7A97" w:rsidRDefault="00EA7A97">
      <w:r>
        <w:tab/>
        <w:t>Σάβια Ορφανίδου</w:t>
      </w:r>
      <w:r>
        <w:tab/>
      </w:r>
      <w:r w:rsidRPr="00EA7A97">
        <w:rPr>
          <w:b/>
          <w:bCs/>
        </w:rPr>
        <w:t>Μη μέλη της επιτροπής:</w:t>
      </w:r>
    </w:p>
    <w:p w14:paraId="6B39F9CA" w14:textId="77777777" w:rsidR="00EA7A97" w:rsidRDefault="00EA7A97">
      <w:r>
        <w:tab/>
        <w:t>Άριστος Δαμιανού</w:t>
      </w:r>
      <w:r>
        <w:tab/>
        <w:t>Σταύρος Παπαδούρης</w:t>
      </w:r>
    </w:p>
    <w:p w14:paraId="2A30B378" w14:textId="77777777" w:rsidR="00EA7A97" w:rsidRDefault="005616B5">
      <w:r>
        <w:t xml:space="preserve"> </w:t>
      </w:r>
      <w:r w:rsidR="00EA7A97">
        <w:tab/>
        <w:t>Η Κοινοβουλευτική Επιτροπή Οικονομικών και Προϋπολογισμού μελέτησε το πιο πάνω νομοσχέδιο σε δύο συνεδρίες της, που πραγματοποιήθηκαν την 31</w:t>
      </w:r>
      <w:r w:rsidR="00EA7A97" w:rsidRPr="00EA7A97">
        <w:rPr>
          <w:vertAlign w:val="superscript"/>
        </w:rPr>
        <w:t>η</w:t>
      </w:r>
      <w:r w:rsidR="00EA7A97">
        <w:t xml:space="preserve"> Ιανουαρίου και στις 7 Φεβρουαρίου 2022.  Στην πρώτη συνεδρία της επιτροπής </w:t>
      </w:r>
      <w:r w:rsidR="007249AC">
        <w:t xml:space="preserve">κλήθηκαν και </w:t>
      </w:r>
      <w:r w:rsidR="00EA7A97">
        <w:t>παρευρέθηκαν εκπρόσωποι του Υπουργείου Οικονομικών, του Υπουργείου Ενέργειας, Εμπορίου και Βιομηχανίας, καθώς και ο πρόεδρος του διοικητικού συμβουλίου του Κυπριακού Οργανισμού Διαχείρισης Αποθεμάτων Πετρελαιοειδών (ΚΟΔΑΠ).</w:t>
      </w:r>
    </w:p>
    <w:p w14:paraId="2961CA74" w14:textId="7AA6212C" w:rsidR="005616B5" w:rsidRDefault="00EA7A97">
      <w:r>
        <w:tab/>
      </w:r>
      <w:r w:rsidR="005616B5">
        <w:t>Σημειώνεται ότι κατά τη συζήτηση του νομοσχεδίου παρευρέθηκε επίσης ο βουλευτής μέλος της επιτροπής κ. Αντρέας Καυκαλιάς.</w:t>
      </w:r>
    </w:p>
    <w:p w14:paraId="27A07F09" w14:textId="24444B7C" w:rsidR="00EA7A97" w:rsidRDefault="005616B5">
      <w:r>
        <w:tab/>
      </w:r>
      <w:r w:rsidR="00EA7A97">
        <w:t>Ο προϋπολογισμός του ΚΟΔΑΠ για το έτος 2022 προβλέπει δαπάνες ύψους €119.225.857 και έσοδα ύψους €127.471.805</w:t>
      </w:r>
      <w:r w:rsidR="00C369A6">
        <w:t>, τα οποία προέρχονται κυρίως από συνδρομές μελών (€18.264.614), πώληση αποθεμάτων (€25.788.000), έσοδα για την κατασκευή συστήματος πυρόσβεσης</w:t>
      </w:r>
      <w:r w:rsidR="007249AC">
        <w:t xml:space="preserve"> στο ενεργειακό κέντρο Βασιλικού</w:t>
      </w:r>
      <w:r w:rsidR="00C369A6">
        <w:t xml:space="preserve"> (€10.948.000) και επιστροφή </w:t>
      </w:r>
      <w:r w:rsidR="00BD6B87">
        <w:t xml:space="preserve">φόρου προστιθέμενης αξίας </w:t>
      </w:r>
      <w:r w:rsidR="00C369A6">
        <w:t>(€1.808.469).</w:t>
      </w:r>
    </w:p>
    <w:p w14:paraId="53364D44" w14:textId="77777777" w:rsidR="00C369A6" w:rsidRDefault="00C369A6">
      <w:r>
        <w:tab/>
        <w:t xml:space="preserve">Οι κυριότερες </w:t>
      </w:r>
      <w:r w:rsidR="004318AF">
        <w:t xml:space="preserve">δαπάνες του ΚΟΔΑΠ για το 2022 αφορούν αγορά και διατήρηση αποθεμάτων πετρελαιοειδών (€44.373.756), δημιουργία τερματικού πετρελαιοειδών </w:t>
      </w:r>
      <w:r w:rsidR="004318AF">
        <w:lastRenderedPageBreak/>
        <w:t>(€</w:t>
      </w:r>
      <w:r w:rsidR="0097032D">
        <w:t xml:space="preserve">34.158.825), ανανέωση αποθεμάτων (€28.883.000) και δαπάνες για την κατασκευή συστήματος πυρόσβεσης </w:t>
      </w:r>
      <w:bookmarkStart w:id="0" w:name="_Hlk94865102"/>
      <w:r w:rsidR="007249AC">
        <w:t xml:space="preserve">στο ενεργειακό κέντρο Βασιλικού </w:t>
      </w:r>
      <w:bookmarkEnd w:id="0"/>
      <w:r w:rsidR="0097032D">
        <w:t>(€10.948.010).</w:t>
      </w:r>
    </w:p>
    <w:p w14:paraId="653F111A" w14:textId="77777777" w:rsidR="00205E4B" w:rsidRDefault="00205E4B">
      <w:r>
        <w:tab/>
        <w:t xml:space="preserve">Σύμφωνα με τα στοιχεία που κατατέθηκαν, αποστολή του ΚΟΔΑΠ αποτελεί η διατήρηση αποθεμάτων προϊόντων πετρελαιοειδών τα οποία να είναι διαθέσιμα ανά πάσα στιγμή, ώστε, σε περίπτωση ελλείψεων στην προμήθεια ενέργειας, η Υπουργός Ενέργειας, Εμπορίου και Βιομηχανίας να μπορεί να αποδεσμεύσει ποσότητες αποθεμάτων για κάλυψη των αναγκών.  </w:t>
      </w:r>
    </w:p>
    <w:p w14:paraId="3F8005C3" w14:textId="77777777" w:rsidR="008460FF" w:rsidRDefault="008460FF">
      <w:r>
        <w:tab/>
        <w:t>Σημειώνεται ότι τα συνολικά αποθέματα πετρελαιοειδών που καλείται να διαχειριστεί και να διατηρεί ο ΚΟΔΑΠ προς όφελος της Δημοκρατίας αντιστοιχούν σε ενενήντα (90) τουλάχιστον ημέρες μέσω</w:t>
      </w:r>
      <w:r w:rsidR="006C6649">
        <w:t>ν</w:t>
      </w:r>
      <w:r>
        <w:t xml:space="preserve"> ημερήσιων καθαρών εισαγωγών ή σε εξήντα μία (61) ημέρες μέσης ημερήσιας εσωτερικής κατανάλωσης, όποια από τις δύο ποσότητες είναι μεγαλύτερη.</w:t>
      </w:r>
    </w:p>
    <w:p w14:paraId="2D69D239" w14:textId="77777777" w:rsidR="008460FF" w:rsidRDefault="008460FF">
      <w:r>
        <w:tab/>
        <w:t>Ο ΚΟΔΑΠ εκπληρώνει την αποστολή αυτή διατηρώντας ιδιόκτητα και ενοικιαζόμενα αποθέματα ως ακολούθως:</w:t>
      </w:r>
    </w:p>
    <w:p w14:paraId="4FB29A04" w14:textId="749EEC2D" w:rsidR="002C1C69" w:rsidRDefault="008460FF" w:rsidP="008460FF">
      <w:pPr>
        <w:ind w:left="567" w:hanging="567"/>
      </w:pPr>
      <w:r>
        <w:t>1.</w:t>
      </w:r>
      <w:r>
        <w:tab/>
        <w:t xml:space="preserve">Ιδιόκτητα αποθέματα αποθηκευμένα στο Βασιλικό (εταιρεία </w:t>
      </w:r>
      <w:r>
        <w:rPr>
          <w:lang w:val="en-US"/>
        </w:rPr>
        <w:t>VTTV</w:t>
      </w:r>
      <w:r w:rsidR="002C1C69">
        <w:t xml:space="preserve"> - 142 000 μετρικοί τόνοι (ΜΤ).</w:t>
      </w:r>
    </w:p>
    <w:p w14:paraId="11CB65F8" w14:textId="741CA0A0" w:rsidR="002C1C69" w:rsidRDefault="002C1C69" w:rsidP="008460FF">
      <w:pPr>
        <w:ind w:left="567" w:hanging="567"/>
      </w:pPr>
      <w:r>
        <w:t>2.</w:t>
      </w:r>
      <w:r>
        <w:tab/>
        <w:t xml:space="preserve">Ιδιόκτητα αποθέματα στις εγκαταστάσεις της εταιρείας </w:t>
      </w:r>
      <w:r w:rsidR="00BD6B87">
        <w:t>«</w:t>
      </w:r>
      <w:r>
        <w:rPr>
          <w:lang w:val="en-US"/>
        </w:rPr>
        <w:t>Petrolina</w:t>
      </w:r>
      <w:r w:rsidRPr="002C1C69">
        <w:t xml:space="preserve"> </w:t>
      </w:r>
      <w:r>
        <w:rPr>
          <w:lang w:val="en-US"/>
        </w:rPr>
        <w:t>Holdings</w:t>
      </w:r>
      <w:r w:rsidRPr="002C1C69">
        <w:t xml:space="preserve"> </w:t>
      </w:r>
      <w:r>
        <w:rPr>
          <w:lang w:val="en-US"/>
        </w:rPr>
        <w:t>Ltd</w:t>
      </w:r>
      <w:r w:rsidR="00BD6B87">
        <w:t>»</w:t>
      </w:r>
      <w:r w:rsidRPr="002C1C69">
        <w:t xml:space="preserve"> - 20 000 </w:t>
      </w:r>
      <w:r>
        <w:rPr>
          <w:lang w:val="en-US"/>
        </w:rPr>
        <w:t>MT</w:t>
      </w:r>
      <w:r w:rsidRPr="002C1C69">
        <w:t>.</w:t>
      </w:r>
    </w:p>
    <w:p w14:paraId="43139EC1" w14:textId="77777777" w:rsidR="002C1C69" w:rsidRDefault="002C1C69" w:rsidP="008460FF">
      <w:pPr>
        <w:ind w:left="567" w:hanging="567"/>
      </w:pPr>
      <w:r w:rsidRPr="002C1C69">
        <w:t>3.</w:t>
      </w:r>
      <w:r w:rsidRPr="002C1C69">
        <w:tab/>
      </w:r>
      <w:r>
        <w:t>Ιδιόκτητα αποθέματα αποθηκευμένα στην ΑΗΚ στο Βασιλικό - 26 000 ΜΤ.</w:t>
      </w:r>
    </w:p>
    <w:p w14:paraId="62BE2CC6" w14:textId="77777777" w:rsidR="002C1C69" w:rsidRDefault="002C1C69" w:rsidP="008460FF">
      <w:pPr>
        <w:ind w:left="567" w:hanging="567"/>
      </w:pPr>
      <w:r>
        <w:t>4.</w:t>
      </w:r>
      <w:r>
        <w:tab/>
        <w:t>Ιδιόκτητα αποθέματα αποθηκευμένα στην Ελλάδα - 61 000 ΜΤ.</w:t>
      </w:r>
    </w:p>
    <w:p w14:paraId="34C89FE4" w14:textId="77777777" w:rsidR="002C1C69" w:rsidRDefault="002C1C69" w:rsidP="008460FF">
      <w:pPr>
        <w:ind w:left="567" w:hanging="567"/>
      </w:pPr>
      <w:r>
        <w:t>5.</w:t>
      </w:r>
      <w:r>
        <w:tab/>
        <w:t>Ενοικιαζόμενα αποθέματα - 295 000 ΜΤ.</w:t>
      </w:r>
    </w:p>
    <w:p w14:paraId="0FAAC041" w14:textId="77777777" w:rsidR="002C1C69" w:rsidRDefault="002C1C69" w:rsidP="002C1C69">
      <w:r>
        <w:tab/>
        <w:t>Σύμφωνα με τον πρόεδρο του διοικητικού συμβουλίου του οργανισμού, οι κυριότεροι στόχοι του ΚΟΔΑΠ για το έτος 2022 είναι οι ακόλουθοι:</w:t>
      </w:r>
    </w:p>
    <w:p w14:paraId="249E2999" w14:textId="77777777" w:rsidR="006925FE" w:rsidRDefault="006925FE" w:rsidP="006925FE">
      <w:pPr>
        <w:ind w:left="567" w:hanging="567"/>
      </w:pPr>
      <w:r>
        <w:t>1.</w:t>
      </w:r>
      <w:r>
        <w:tab/>
        <w:t>Διατήρηση αποθεμάτων πετρελαιοειδών με το χαμηλότερο κόστος για τον καταναλωτή.</w:t>
      </w:r>
    </w:p>
    <w:p w14:paraId="62AE9DF5" w14:textId="77777777" w:rsidR="006925FE" w:rsidRDefault="006925FE" w:rsidP="006925FE">
      <w:pPr>
        <w:ind w:left="567" w:hanging="567"/>
      </w:pPr>
      <w:r>
        <w:lastRenderedPageBreak/>
        <w:t>2.</w:t>
      </w:r>
      <w:r>
        <w:tab/>
        <w:t>Επαρκής στελέχωση του οργανισμού, ώστε να είναι σε θέση να ανταποκριθεί στην αποστολή του, καθώς και στις νέες ανάγκες που προκύπτουν.</w:t>
      </w:r>
    </w:p>
    <w:p w14:paraId="5FEEB5DD" w14:textId="77777777" w:rsidR="006925FE" w:rsidRDefault="006925FE" w:rsidP="006925FE">
      <w:pPr>
        <w:ind w:left="567" w:hanging="567"/>
      </w:pPr>
      <w:r>
        <w:t>3.</w:t>
      </w:r>
      <w:r>
        <w:tab/>
        <w:t>Έναρξη των εργασιών για την κατασκευή και υλοποίηση ιδιόκτητου τερματικού του ΚΟΔΑΠ στην περιοχή Βασιλικού.</w:t>
      </w:r>
    </w:p>
    <w:p w14:paraId="63C3D4C5" w14:textId="77777777" w:rsidR="006925FE" w:rsidRDefault="006925FE" w:rsidP="006925FE">
      <w:pPr>
        <w:ind w:left="567" w:hanging="567"/>
      </w:pPr>
      <w:r>
        <w:t>4.</w:t>
      </w:r>
      <w:r>
        <w:tab/>
        <w:t>Έναρξη εργασιών για την κατασκευή συστήματος πυρόσβεσης στο ενεργειακό κέντρο Βασιλικού.</w:t>
      </w:r>
    </w:p>
    <w:p w14:paraId="6AC68293" w14:textId="0FD76EDD" w:rsidR="0098452F" w:rsidRDefault="0098452F" w:rsidP="0098452F">
      <w:r>
        <w:tab/>
        <w:t xml:space="preserve">Σύμφωνα με τα στοιχεία που κατατέθηκαν ενώπιον της επιτροπής, αλλά και τα όσα ανέφερε ο πρόεδρος του διοικητικού συμβουλίου του ΚΟΔΑΠ κατά τη συνεδρία, ο προϋπολογισμός του 2022 έχει ετοιμαστεί στη βάση ότι η υποχρέωση τήρησης αποθεμάτων για τα έτη 2022-23 θα είναι κοντά στα ίδια επίπεδα με τα έτη 2021-2022.  Η μείωση στην κατανάλωση και αντιστοίχως στις εισαγωγές λόγω της πανδημίας κατά την περίοδο Μαρτίου 2020 και Μαρτίου 2021 έχει αντιστραφεί από τον Απρίλιο </w:t>
      </w:r>
      <w:r w:rsidR="00931F31">
        <w:t xml:space="preserve">του </w:t>
      </w:r>
      <w:r>
        <w:t>2021 και αναμένεται ότι δε θα έχει σημαντική αύξηση κατά την επόμενη περίοδο, συναφώς η υποχρέωση αναμένεται να παραμείνει στα ίδια επίπεδα.</w:t>
      </w:r>
    </w:p>
    <w:p w14:paraId="5C8C28A7" w14:textId="56C4D925" w:rsidR="008460FF" w:rsidRDefault="0098452F" w:rsidP="0098452F">
      <w:r>
        <w:tab/>
        <w:t xml:space="preserve">Βασικός στόχος του ΚΟΔΑΠ για το 2022 είναι να συνεχιστεί και να ενδυναμωθεί η στελέχωση του οργανισμού, ώστε να μπορεί με επάρκεια και αυτονομία να ανταποκρίνεται τόσο στις συνεχείς όσο και στις νέες ανάγκες που δημιουργούνται, καθώς και να διατηρεί ένα ικανοποιητικό περιβάλλον εσωτερικών διαδικασιών ελέγχου.  Στο πλαίσιο των τρεχουσών αναγκών ο οργανισμός θα προβεί στην πλήρωση διάφορων θέσεων.  Επιπρόσθετα, εντός του έτους θα υποβληθεί προς έγκριση από το </w:t>
      </w:r>
      <w:r w:rsidR="00755E16">
        <w:t>Τμήμα Δημόσιας Διοίκησης και Προσωπικού η μελέτη στελέχωσης του ΚΟΔΑΠ, η οποία θα περιλαμβάνει τις νέες απαιτήσεις που θα κληθεί να καλύψει ο οργανισμός με την κατασκευή και λειτουργία του ιδιόκτητου τερματικού στο Βασιλικό.</w:t>
      </w:r>
    </w:p>
    <w:p w14:paraId="08007433" w14:textId="58CB3782" w:rsidR="006B342B" w:rsidRDefault="00755E16" w:rsidP="0098452F">
      <w:r>
        <w:tab/>
        <w:t xml:space="preserve">Η έναρξη της κατασκευής της πρώτης φάσης του ιδιόκτητου τερματικού του ΚΟΔΑΠ αποτελεί επίσης σημαντικό στόχο για το 2022.  Η πρώτη φάση του έργου </w:t>
      </w:r>
      <w:r>
        <w:lastRenderedPageBreak/>
        <w:t>προϋπολογίζεται, με βάση πρόσφατες εκτιμήσεις που συμπεριέλαβαν τις αυξήσεις στις τιμές και την αλλαγή της τοποθεσίας</w:t>
      </w:r>
      <w:r w:rsidR="006B342B">
        <w:t xml:space="preserve">, να κοστίσει συνολικά €58 εκατομ.  Η υλοποίηση της πρώτης φάσης έτυχε της έγκρισης του Υπουργείου Οικονομικών και της Γενικής Διεύθυνσης </w:t>
      </w:r>
      <w:r w:rsidR="006C6649">
        <w:t>Ανάπτυξης, Υπουργείου Οικονομικών</w:t>
      </w:r>
      <w:r w:rsidR="00C74D7A">
        <w:t xml:space="preserve"> και τ</w:t>
      </w:r>
      <w:r w:rsidR="006B342B">
        <w:t>ο Υπουργικό Συμβούλιο με απόφασή του ενέκρινε την παραχώρηση προς τον ΚΟΔΑΠ κατάλληλης γης στην περιοχή Βασιλικού για την ανέγερση του ιδιόκτητου τερματικού αποθήκευσης αποθεμάτων πετρελαιοειδών.</w:t>
      </w:r>
    </w:p>
    <w:p w14:paraId="147680BA" w14:textId="0AF72974" w:rsidR="00755E16" w:rsidRDefault="006B342B" w:rsidP="0098452F">
      <w:r>
        <w:tab/>
        <w:t xml:space="preserve">Ο οργανισμός </w:t>
      </w:r>
      <w:r w:rsidR="00C74D7A">
        <w:t xml:space="preserve">συναφώς </w:t>
      </w:r>
      <w:r>
        <w:t>έχει προβεί σε διαδικασία ανοιχτού διαγωνισμού για τον υπεύθυνο διευθυντή έργου (</w:t>
      </w:r>
      <w:r>
        <w:rPr>
          <w:lang w:val="en-US"/>
        </w:rPr>
        <w:t>project</w:t>
      </w:r>
      <w:r w:rsidRPr="006B342B">
        <w:t xml:space="preserve"> </w:t>
      </w:r>
      <w:r>
        <w:rPr>
          <w:lang w:val="en-US"/>
        </w:rPr>
        <w:t>manager</w:t>
      </w:r>
      <w:r w:rsidRPr="006B342B">
        <w:t xml:space="preserve"> </w:t>
      </w:r>
      <w:r>
        <w:rPr>
          <w:lang w:val="en-US"/>
        </w:rPr>
        <w:t>consultant</w:t>
      </w:r>
      <w:r w:rsidRPr="006B342B">
        <w:t xml:space="preserve">) </w:t>
      </w:r>
      <w:r>
        <w:t xml:space="preserve">και αναμένεται ότι θα υπογράψει τη σύμβαση με τον επιτυχόντα σύντομα.  Για το 2022 έχει γίνει πρόβλεψη για ποσό ύψους €34,2 εκατομ., που περιλαμβάνει μεταξύ άλλων το ενοίκιο της γης, έξοδα αδειοδότησης, την </w:t>
      </w:r>
      <w:r w:rsidR="00E17619">
        <w:t xml:space="preserve">προκαταβολή </w:t>
      </w:r>
      <w:r w:rsidR="00C74D7A">
        <w:t xml:space="preserve">ύψους 10% για τον </w:t>
      </w:r>
      <w:r w:rsidR="00E17619">
        <w:t>εργολάβο του έργου, καθώς και τις συμβουλευτικές υπηρεσίες που απαιτούνται.</w:t>
      </w:r>
    </w:p>
    <w:p w14:paraId="21351BE4" w14:textId="1A72BAD4" w:rsidR="00E17619" w:rsidRDefault="00E17619" w:rsidP="0098452F">
      <w:r>
        <w:tab/>
        <w:t>Εκτιμάται ότι η διάρκεια κατασκευής της πρώτης φάσης του τερματικού θα είναι περίπου δεκαοκτώ μέχρι είκοσι μήνες και ότι αυτή θα αποπερατωθεί τον Ιούνιο του 2023.  Η χρηματοδότηση του έργου θα καλυφθεί με δανεισμό από την Ευρωπαϊκή Τράπεζα Επενδύσεων</w:t>
      </w:r>
      <w:r w:rsidR="00A26E8D">
        <w:t xml:space="preserve"> (</w:t>
      </w:r>
      <w:r w:rsidR="00672309">
        <w:t>ΕΤΕΠ</w:t>
      </w:r>
      <w:r w:rsidR="00A26E8D">
        <w:t>)</w:t>
      </w:r>
      <w:r>
        <w:t xml:space="preserve">, καθώς και </w:t>
      </w:r>
      <w:r w:rsidR="00C74D7A">
        <w:t xml:space="preserve">μέσω δανείων </w:t>
      </w:r>
      <w:r>
        <w:t>από τρίτους ή</w:t>
      </w:r>
      <w:r w:rsidR="00A26E8D">
        <w:t xml:space="preserve">/και ίδιους πόρους.  Επισημαίνεται ότι ο ΚΟΔΑΠ έχει συνάψει δανειακή σύμβαση με την </w:t>
      </w:r>
      <w:r w:rsidR="00672309">
        <w:t xml:space="preserve">ΕΤΕΠ </w:t>
      </w:r>
      <w:r w:rsidR="00A26E8D">
        <w:t xml:space="preserve">ύψους €35 εκατομ.  </w:t>
      </w:r>
    </w:p>
    <w:p w14:paraId="0D7BB5C6" w14:textId="546E7390" w:rsidR="00A26E8D" w:rsidRDefault="00A26E8D" w:rsidP="0098452F">
      <w:r>
        <w:tab/>
        <w:t xml:space="preserve">Σύμφωνα με τα ίδια στοιχεία, εντός του έτους αναμένεται και η έναρξη εργασιών για την κατασκευή του συστήματος πυρόσβεσης στο ενεργειακό κέντρο Βασιλικού, όπως αυτό έχει ανατεθεί από το Υπουργείο Ενέργειας, Εμπορίου και Βιομηχανίας στον ΚΟΔΑΠ.  Προς τον σκοπό αυτό ολοκληρώθηκε η μελέτη πυρόσβεσης/πυροπροστασίας του ενεργειακού κέντρου, την οποία χειρίστηκε ο ΚΟΔΑΠ σε συνεργασία με την Πυροσβεστική Υπηρεσία και το Υπουργείο Ενέργειας, </w:t>
      </w:r>
      <w:r>
        <w:lastRenderedPageBreak/>
        <w:t>Εμπορίου και Βιομηχανίας.  Για το έτος 2022 έχει γίνει πρόβλεψη για δαπάνες ύψους €10,9 εκατομ. και για ισόποσο έσοδο</w:t>
      </w:r>
      <w:r w:rsidR="00672309">
        <w:t>,</w:t>
      </w:r>
      <w:r>
        <w:t xml:space="preserve"> το οποίο θα προέλθει μέσω μεταφοράς πιστώσεων από το αρμόδιο υπουργείο.</w:t>
      </w:r>
    </w:p>
    <w:p w14:paraId="5DF92C64" w14:textId="77777777" w:rsidR="005616B5" w:rsidRDefault="00A26E8D" w:rsidP="0098452F">
      <w:r>
        <w:tab/>
        <w:t xml:space="preserve">Η Κοινοβουλευτική Επιτροπή Οικονομικών και Προϋπολογισμού, αφού </w:t>
      </w:r>
      <w:r w:rsidR="005616B5">
        <w:t>διεξήλθε τις επιμέρους πρόνοιες του νομοσχεδίου, κατέληξε στις ακόλουθες θέσεις:</w:t>
      </w:r>
    </w:p>
    <w:p w14:paraId="3B28F2C3" w14:textId="77777777" w:rsidR="005616B5" w:rsidRDefault="005616B5" w:rsidP="005616B5">
      <w:pPr>
        <w:ind w:left="567" w:hanging="567"/>
      </w:pPr>
      <w:r>
        <w:t>1.</w:t>
      </w:r>
      <w:r>
        <w:tab/>
        <w:t xml:space="preserve">Η πρόεδρος και το μέλος της </w:t>
      </w:r>
      <w:r w:rsidR="00AF42FE">
        <w:t>βουλευτές</w:t>
      </w:r>
      <w:r>
        <w:t xml:space="preserve"> της </w:t>
      </w:r>
      <w:r w:rsidR="00AF42FE">
        <w:t>κοινοβουλευτικής</w:t>
      </w:r>
      <w:r>
        <w:t xml:space="preserve"> ομάδας του Δημοκρατικού Κόμματος, τα μέλη της </w:t>
      </w:r>
      <w:r w:rsidR="00AF42FE">
        <w:t>βουλευτές</w:t>
      </w:r>
      <w:r>
        <w:t xml:space="preserve"> της </w:t>
      </w:r>
      <w:r w:rsidR="00AF42FE">
        <w:t>κοινοβουλευτικής</w:t>
      </w:r>
      <w:r>
        <w:t xml:space="preserve"> ομάδας ΑΚΕΛ-Αριστερά-Νέες Δυνάμεις, το μέλος της βουλευτής του Εθνικού Λαϊκού Μετώπου, καθώς και το μέλος της βουλευτής της Δημοκρατικής Παράταξης επιφυλάχθηκαν να τοποθετηθούν κατά τη συζήτηση του θέματος στην ολομέλεια του σώματος.</w:t>
      </w:r>
    </w:p>
    <w:p w14:paraId="2CF5F50A" w14:textId="77777777" w:rsidR="00A26E8D" w:rsidRDefault="005616B5" w:rsidP="005616B5">
      <w:pPr>
        <w:ind w:left="567" w:hanging="567"/>
      </w:pPr>
      <w:r>
        <w:t>2.</w:t>
      </w:r>
      <w:r>
        <w:tab/>
        <w:t xml:space="preserve">Τα μέλη της επιτροπής βουλευτές της κοινοβουλευτικής ομάδας του Δημοκρατικού Συναγερμού, καθώς και το μέλος της βουλευτής του Κινήματος Σοσιαλδημοκρατών ΕΔΕΚ τάχθηκαν υπέρ της ψήφισης του νομοσχεδίου σε νόμο για την κατά νόμο έγκριση του προϋπολογισμού του ΚΟΔΑΠ για το έτος 2022.  </w:t>
      </w:r>
    </w:p>
    <w:p w14:paraId="72C63E12" w14:textId="2C542F29" w:rsidR="005616B5" w:rsidRDefault="005616B5" w:rsidP="005616B5">
      <w:r>
        <w:tab/>
        <w:t>Στη βάση των πιο πάνω θέσεων, η Κοινοβουλευτική Επιτροπή Οικονομικών και Προ</w:t>
      </w:r>
      <w:r w:rsidR="00AF42FE">
        <w:t>ϋ</w:t>
      </w:r>
      <w:r>
        <w:t xml:space="preserve">πολογισμού με την παρούσα έκθεσή της υποβάλλει το νομοσχέδιο για τη λήψη τελικής απόφασης κατά τη συζήτησή του στην ολομέλεια του σώματος.  </w:t>
      </w:r>
    </w:p>
    <w:p w14:paraId="3A4836A5" w14:textId="77777777" w:rsidR="00A26E8D" w:rsidRDefault="00A26E8D" w:rsidP="0098452F"/>
    <w:p w14:paraId="7F652663" w14:textId="77777777" w:rsidR="00A26E8D" w:rsidRDefault="00A26E8D" w:rsidP="0098452F"/>
    <w:p w14:paraId="667EAAFC" w14:textId="77777777" w:rsidR="00A26E8D" w:rsidRDefault="00A26E8D" w:rsidP="0098452F">
      <w:r>
        <w:t>Αρ. Φακ.:</w:t>
      </w:r>
      <w:r w:rsidR="00ED0913">
        <w:t xml:space="preserve">  23.01.063.018-2022</w:t>
      </w:r>
    </w:p>
    <w:p w14:paraId="24726BAD" w14:textId="77777777" w:rsidR="00ED0913" w:rsidRDefault="00ED0913" w:rsidP="0098452F"/>
    <w:p w14:paraId="5499956D" w14:textId="77777777" w:rsidR="00ED0913" w:rsidRDefault="009159FC" w:rsidP="0098452F">
      <w:r>
        <w:t xml:space="preserve">8 </w:t>
      </w:r>
      <w:r w:rsidR="00ED0913">
        <w:t>Φεβρουαρίου 2022</w:t>
      </w:r>
    </w:p>
    <w:p w14:paraId="23065EAD" w14:textId="77777777" w:rsidR="00ED0913" w:rsidRDefault="00ED0913" w:rsidP="0098452F"/>
    <w:p w14:paraId="466AD1CA" w14:textId="77777777" w:rsidR="00ED0913" w:rsidRDefault="00ED0913" w:rsidP="0098452F">
      <w:r>
        <w:t>ΚΠ/ΝΑ</w:t>
      </w:r>
    </w:p>
    <w:sectPr w:rsidR="00ED0913" w:rsidSect="00ED0913">
      <w:headerReference w:type="default" r:id="rId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981D" w14:textId="77777777" w:rsidR="00D87418" w:rsidRDefault="00D87418" w:rsidP="00ED0913">
      <w:pPr>
        <w:spacing w:line="240" w:lineRule="auto"/>
      </w:pPr>
      <w:r>
        <w:separator/>
      </w:r>
    </w:p>
  </w:endnote>
  <w:endnote w:type="continuationSeparator" w:id="0">
    <w:p w14:paraId="1046638E" w14:textId="77777777" w:rsidR="00D87418" w:rsidRDefault="00D87418" w:rsidP="00ED0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08F1" w14:textId="77777777" w:rsidR="00D87418" w:rsidRDefault="00D87418" w:rsidP="00ED0913">
      <w:pPr>
        <w:spacing w:line="240" w:lineRule="auto"/>
      </w:pPr>
      <w:r>
        <w:separator/>
      </w:r>
    </w:p>
  </w:footnote>
  <w:footnote w:type="continuationSeparator" w:id="0">
    <w:p w14:paraId="0EBAE5B2" w14:textId="77777777" w:rsidR="00D87418" w:rsidRDefault="00D87418" w:rsidP="00ED09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A216" w14:textId="77777777" w:rsidR="00ED0913" w:rsidRDefault="00ED0913">
    <w:pPr>
      <w:pStyle w:val="Header"/>
      <w:jc w:val="center"/>
    </w:pPr>
    <w:r>
      <w:fldChar w:fldCharType="begin"/>
    </w:r>
    <w:r>
      <w:instrText xml:space="preserve"> PAGE   \* MERGEFORMAT </w:instrText>
    </w:r>
    <w:r>
      <w:fldChar w:fldCharType="separate"/>
    </w:r>
    <w:r>
      <w:rPr>
        <w:noProof/>
      </w:rPr>
      <w:t>2</w:t>
    </w:r>
    <w:r>
      <w:rPr>
        <w:noProof/>
      </w:rPr>
      <w:fldChar w:fldCharType="end"/>
    </w:r>
  </w:p>
  <w:p w14:paraId="4E690AC5" w14:textId="77777777" w:rsidR="00ED0913" w:rsidRDefault="00ED0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7F"/>
    <w:rsid w:val="000E58ED"/>
    <w:rsid w:val="001045FB"/>
    <w:rsid w:val="00196233"/>
    <w:rsid w:val="001D28FE"/>
    <w:rsid w:val="00205E4B"/>
    <w:rsid w:val="00212B96"/>
    <w:rsid w:val="002349A0"/>
    <w:rsid w:val="0025249A"/>
    <w:rsid w:val="002C1C69"/>
    <w:rsid w:val="003A4042"/>
    <w:rsid w:val="003F787B"/>
    <w:rsid w:val="004318AF"/>
    <w:rsid w:val="004371C6"/>
    <w:rsid w:val="00465D87"/>
    <w:rsid w:val="00492EA0"/>
    <w:rsid w:val="004D526F"/>
    <w:rsid w:val="00511EFC"/>
    <w:rsid w:val="005616B5"/>
    <w:rsid w:val="00672309"/>
    <w:rsid w:val="006925FE"/>
    <w:rsid w:val="006B342B"/>
    <w:rsid w:val="006C6649"/>
    <w:rsid w:val="007249AC"/>
    <w:rsid w:val="00752889"/>
    <w:rsid w:val="00755E16"/>
    <w:rsid w:val="007F5221"/>
    <w:rsid w:val="008460FF"/>
    <w:rsid w:val="00873A7F"/>
    <w:rsid w:val="008C2EAE"/>
    <w:rsid w:val="009159FC"/>
    <w:rsid w:val="00931F31"/>
    <w:rsid w:val="0097032D"/>
    <w:rsid w:val="0098452F"/>
    <w:rsid w:val="00A14447"/>
    <w:rsid w:val="00A26E8D"/>
    <w:rsid w:val="00AF42FE"/>
    <w:rsid w:val="00B505E3"/>
    <w:rsid w:val="00B667D3"/>
    <w:rsid w:val="00BD6B87"/>
    <w:rsid w:val="00BE75C9"/>
    <w:rsid w:val="00BF07B9"/>
    <w:rsid w:val="00C369A6"/>
    <w:rsid w:val="00C452A2"/>
    <w:rsid w:val="00C74D7A"/>
    <w:rsid w:val="00CD5E14"/>
    <w:rsid w:val="00D87418"/>
    <w:rsid w:val="00E17619"/>
    <w:rsid w:val="00EA7A97"/>
    <w:rsid w:val="00EC3F64"/>
    <w:rsid w:val="00ED0913"/>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02AC"/>
  <w15:chartTrackingRefBased/>
  <w15:docId w15:val="{885BF195-E30C-47D5-90E9-4A58397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
    <w:qFormat/>
    <w:rsid w:val="001045FB"/>
    <w:pPr>
      <w:widowControl w:val="0"/>
      <w:tabs>
        <w:tab w:val="left" w:pos="567"/>
        <w:tab w:val="left" w:pos="4961"/>
      </w:tabs>
      <w:spacing w:line="480" w:lineRule="auto"/>
      <w:jc w:val="both"/>
    </w:pPr>
    <w:rPr>
      <w:rFonts w:ascii="Arial" w:hAnsi="Arial"/>
      <w:sz w:val="24"/>
      <w:szCs w:val="22"/>
      <w:lang w:val="el-GR"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D526F"/>
  </w:style>
  <w:style w:type="character" w:customStyle="1" w:styleId="Style1Char">
    <w:name w:val="Style1 Char"/>
    <w:link w:val="Style1"/>
    <w:rsid w:val="004D526F"/>
    <w:rPr>
      <w:rFonts w:ascii="Arial" w:hAnsi="Arial"/>
      <w:sz w:val="24"/>
    </w:rPr>
  </w:style>
  <w:style w:type="paragraph" w:styleId="NormalWeb">
    <w:name w:val="Normal (Web)"/>
    <w:basedOn w:val="Normal"/>
    <w:uiPriority w:val="99"/>
    <w:semiHidden/>
    <w:unhideWhenUsed/>
    <w:rsid w:val="003A4042"/>
    <w:pPr>
      <w:widowControl/>
      <w:tabs>
        <w:tab w:val="clear" w:pos="567"/>
        <w:tab w:val="clear" w:pos="4961"/>
      </w:tabs>
      <w:spacing w:before="100" w:beforeAutospacing="1" w:after="100" w:afterAutospacing="1" w:line="240" w:lineRule="auto"/>
      <w:jc w:val="left"/>
    </w:pPr>
    <w:rPr>
      <w:rFonts w:ascii="Times New Roman" w:eastAsia="Times New Roman" w:hAnsi="Times New Roman"/>
      <w:szCs w:val="24"/>
      <w:lang w:val="en-GB" w:eastAsia="en-GB"/>
    </w:rPr>
  </w:style>
  <w:style w:type="character" w:styleId="Hyperlink">
    <w:name w:val="Hyperlink"/>
    <w:uiPriority w:val="99"/>
    <w:semiHidden/>
    <w:unhideWhenUsed/>
    <w:rsid w:val="003A4042"/>
    <w:rPr>
      <w:color w:val="0000FF"/>
      <w:u w:val="single"/>
    </w:rPr>
  </w:style>
  <w:style w:type="paragraph" w:styleId="Header">
    <w:name w:val="header"/>
    <w:basedOn w:val="Normal"/>
    <w:link w:val="HeaderChar"/>
    <w:uiPriority w:val="99"/>
    <w:unhideWhenUsed/>
    <w:rsid w:val="00ED0913"/>
    <w:pPr>
      <w:tabs>
        <w:tab w:val="clear" w:pos="567"/>
        <w:tab w:val="clear" w:pos="4961"/>
        <w:tab w:val="center" w:pos="4153"/>
        <w:tab w:val="right" w:pos="8306"/>
      </w:tabs>
    </w:pPr>
  </w:style>
  <w:style w:type="character" w:customStyle="1" w:styleId="HeaderChar">
    <w:name w:val="Header Char"/>
    <w:link w:val="Header"/>
    <w:uiPriority w:val="99"/>
    <w:rsid w:val="00ED0913"/>
    <w:rPr>
      <w:rFonts w:ascii="Arial" w:hAnsi="Arial"/>
      <w:sz w:val="24"/>
      <w:szCs w:val="22"/>
      <w:lang w:val="el-GR" w:eastAsia="en-US"/>
    </w:rPr>
  </w:style>
  <w:style w:type="paragraph" w:styleId="Footer">
    <w:name w:val="footer"/>
    <w:basedOn w:val="Normal"/>
    <w:link w:val="FooterChar"/>
    <w:uiPriority w:val="99"/>
    <w:unhideWhenUsed/>
    <w:rsid w:val="00ED0913"/>
    <w:pPr>
      <w:tabs>
        <w:tab w:val="clear" w:pos="567"/>
        <w:tab w:val="clear" w:pos="4961"/>
        <w:tab w:val="center" w:pos="4153"/>
        <w:tab w:val="right" w:pos="8306"/>
      </w:tabs>
    </w:pPr>
  </w:style>
  <w:style w:type="character" w:customStyle="1" w:styleId="FooterChar">
    <w:name w:val="Footer Char"/>
    <w:link w:val="Footer"/>
    <w:uiPriority w:val="99"/>
    <w:rsid w:val="00ED0913"/>
    <w:rPr>
      <w:rFonts w:ascii="Arial" w:hAnsi="Arial"/>
      <w:sz w:val="24"/>
      <w:szCs w:val="22"/>
      <w:lang w:val="el-GR" w:eastAsia="en-US"/>
    </w:rPr>
  </w:style>
  <w:style w:type="paragraph" w:styleId="Revision">
    <w:name w:val="Revision"/>
    <w:hidden/>
    <w:uiPriority w:val="99"/>
    <w:semiHidden/>
    <w:rsid w:val="00212B96"/>
    <w:rPr>
      <w:rFonts w:ascii="Arial" w:hAnsi="Arial"/>
      <w:sz w:val="24"/>
      <w:szCs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32BB-1FEC-4B4D-9635-210DCD0E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AGROTOU NITSA</dc:creator>
  <cp:keywords/>
  <dc:description/>
  <cp:lastModifiedBy>Fanis Kontozis</cp:lastModifiedBy>
  <cp:revision>3</cp:revision>
  <dcterms:created xsi:type="dcterms:W3CDTF">2022-02-08T09:26:00Z</dcterms:created>
  <dcterms:modified xsi:type="dcterms:W3CDTF">2022-02-08T09:27:00Z</dcterms:modified>
</cp:coreProperties>
</file>