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72F60E21" w:rsidR="00BF27FC" w:rsidRDefault="00A911E9" w:rsidP="00BF27FC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CB4EF5">
        <w:rPr>
          <w:rFonts w:ascii="Arial" w:hAnsi="Arial" w:cs="Arial"/>
          <w:b/>
          <w:bCs/>
          <w:sz w:val="24"/>
          <w:szCs w:val="24"/>
          <w:lang w:val="el-GR"/>
        </w:rPr>
        <w:t xml:space="preserve">το νομοσχέδιο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«</w:t>
      </w:r>
      <w:r w:rsidR="00C322C1" w:rsidRPr="00C322C1">
        <w:rPr>
          <w:rFonts w:ascii="Arial" w:hAnsi="Arial" w:cs="Arial"/>
          <w:b/>
          <w:bCs/>
          <w:sz w:val="24"/>
          <w:szCs w:val="24"/>
          <w:lang w:val="el-GR"/>
        </w:rPr>
        <w:t>Ο περί Δημόσιας Υπηρεσίας (Τροποποιητικός) (Αρ. 3) Νόμος του 2021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14:paraId="6131FFEE" w14:textId="7609E784" w:rsidR="008248B8" w:rsidRDefault="008248B8" w:rsidP="00EE13E1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Παρόντες:</w:t>
      </w:r>
    </w:p>
    <w:p w14:paraId="2792D303" w14:textId="42B38EA5" w:rsidR="008248B8" w:rsidRDefault="008248B8" w:rsidP="008248B8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Φωτεινή Τσιρίδου, αναπλ. πρόεδρος</w:t>
      </w:r>
      <w:r>
        <w:rPr>
          <w:rFonts w:ascii="Arial" w:hAnsi="Arial" w:cs="Arial"/>
          <w:sz w:val="24"/>
          <w:szCs w:val="24"/>
          <w:lang w:val="el-GR"/>
        </w:rPr>
        <w:tab/>
        <w:t>Πανίκος Λεωνίδου</w:t>
      </w:r>
    </w:p>
    <w:p w14:paraId="6DA7417D" w14:textId="2DDA1C8C" w:rsidR="008248B8" w:rsidRDefault="008248B8" w:rsidP="008248B8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Άριστος Δαμιανού</w:t>
      </w:r>
      <w:r>
        <w:rPr>
          <w:rFonts w:ascii="Arial" w:hAnsi="Arial" w:cs="Arial"/>
          <w:sz w:val="24"/>
          <w:szCs w:val="24"/>
          <w:lang w:val="el-GR"/>
        </w:rPr>
        <w:tab/>
        <w:t>Σωτήρης Ιωάννου</w:t>
      </w:r>
    </w:p>
    <w:p w14:paraId="33DF5D5A" w14:textId="4DBE8EEB" w:rsidR="008248B8" w:rsidRPr="008248B8" w:rsidRDefault="008248B8" w:rsidP="008248B8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Ανδρέας Πασιουρτίδης</w:t>
      </w:r>
      <w:r>
        <w:rPr>
          <w:rFonts w:ascii="Arial" w:hAnsi="Arial" w:cs="Arial"/>
          <w:sz w:val="24"/>
          <w:szCs w:val="24"/>
          <w:lang w:val="el-GR"/>
        </w:rPr>
        <w:tab/>
        <w:t>Χαράλαμπος Θεοπέμπτου</w:t>
      </w:r>
    </w:p>
    <w:p w14:paraId="56E29183" w14:textId="1B4021A8" w:rsidR="009663D8" w:rsidRPr="009663D8" w:rsidRDefault="00C338FE" w:rsidP="009663D8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Νομικών, Δικαιοσύνης και Δημοσίας Τάξεως μελέτησε το πιο πάνω νομοσχέδιο σε 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τέσσερις </w:t>
      </w: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συνεδρίες της, οι οποίες πραγματοποιήθηκαν στις </w:t>
      </w:r>
      <w:r w:rsidR="00A04442" w:rsidRPr="009663D8">
        <w:rPr>
          <w:rFonts w:ascii="Arial" w:eastAsia="Calibri" w:hAnsi="Arial" w:cs="Arial"/>
          <w:sz w:val="24"/>
          <w:szCs w:val="24"/>
          <w:lang w:val="el-GR"/>
        </w:rPr>
        <w:t>2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04442" w:rsidRPr="009663D8">
        <w:rPr>
          <w:rFonts w:ascii="Arial" w:eastAsia="Calibri" w:hAnsi="Arial" w:cs="Arial"/>
          <w:sz w:val="24"/>
          <w:szCs w:val="24"/>
          <w:lang w:val="el-GR"/>
        </w:rPr>
        <w:t>Μαρτίου 2022 και</w:t>
      </w:r>
      <w:r w:rsidR="00946C4B">
        <w:rPr>
          <w:rFonts w:ascii="Arial" w:eastAsia="Calibri" w:hAnsi="Arial" w:cs="Arial"/>
          <w:sz w:val="24"/>
          <w:szCs w:val="24"/>
          <w:lang w:val="el-GR"/>
        </w:rPr>
        <w:t xml:space="preserve"> στις</w:t>
      </w:r>
      <w:r w:rsidR="00671600" w:rsidRPr="009663D8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7, 14 και </w:t>
      </w:r>
      <w:r w:rsidR="00946C4B">
        <w:rPr>
          <w:rFonts w:ascii="Arial" w:eastAsia="Calibri" w:hAnsi="Arial" w:cs="Arial"/>
          <w:sz w:val="24"/>
          <w:szCs w:val="24"/>
          <w:lang w:val="el-GR"/>
        </w:rPr>
        <w:t xml:space="preserve">την </w:t>
      </w:r>
      <w:r w:rsidR="00CB4EF5" w:rsidRPr="008D280A">
        <w:rPr>
          <w:rFonts w:ascii="Arial" w:eastAsia="Calibri" w:hAnsi="Arial" w:cs="Arial"/>
          <w:sz w:val="24"/>
          <w:szCs w:val="24"/>
          <w:lang w:val="el-GR"/>
        </w:rPr>
        <w:t>21</w:t>
      </w:r>
      <w:r w:rsidR="00946C4B" w:rsidRPr="00946C4B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="00946C4B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B4EF5" w:rsidRPr="008D280A">
        <w:rPr>
          <w:rFonts w:ascii="Arial" w:eastAsia="Calibri" w:hAnsi="Arial" w:cs="Arial"/>
          <w:sz w:val="24"/>
          <w:szCs w:val="24"/>
          <w:lang w:val="el-GR"/>
        </w:rPr>
        <w:t>Ιουνίου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2023. 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04442" w:rsidRPr="009663D8">
        <w:rPr>
          <w:rFonts w:ascii="Arial" w:eastAsia="Calibri" w:hAnsi="Arial" w:cs="Arial"/>
          <w:sz w:val="24"/>
          <w:szCs w:val="24"/>
          <w:lang w:val="el-GR"/>
        </w:rPr>
        <w:t xml:space="preserve">Στο πλαίσιο των συνεδριάσεων της επιτροπής κλήθηκαν και παρευρέθηκαν ενώπιόν της εκπρόσωποι του </w:t>
      </w:r>
      <w:bookmarkStart w:id="0" w:name="_Hlk130902317"/>
      <w:r w:rsidR="00A04442" w:rsidRPr="009663D8">
        <w:rPr>
          <w:rFonts w:ascii="Arial" w:eastAsia="Calibri" w:hAnsi="Arial" w:cs="Arial"/>
          <w:sz w:val="24"/>
          <w:szCs w:val="24"/>
          <w:lang w:val="el-GR"/>
        </w:rPr>
        <w:t xml:space="preserve">Τμήματος Δημόσιας Διοίκησης και Προσωπικού </w:t>
      </w:r>
      <w:bookmarkEnd w:id="0"/>
      <w:r w:rsidR="00306471" w:rsidRPr="009663D8">
        <w:rPr>
          <w:rFonts w:ascii="Arial" w:eastAsia="Calibri" w:hAnsi="Arial" w:cs="Arial"/>
          <w:sz w:val="24"/>
          <w:szCs w:val="24"/>
          <w:lang w:val="el-GR"/>
        </w:rPr>
        <w:t>του Υπουργείου Οικονομικών</w:t>
      </w:r>
      <w:r w:rsidR="00344A63" w:rsidRPr="009663D8">
        <w:rPr>
          <w:rFonts w:ascii="Arial" w:eastAsia="Calibri" w:hAnsi="Arial" w:cs="Arial"/>
          <w:sz w:val="24"/>
          <w:szCs w:val="24"/>
          <w:lang w:val="el-GR"/>
        </w:rPr>
        <w:t>,</w:t>
      </w:r>
      <w:r w:rsidR="00A04442" w:rsidRPr="009663D8">
        <w:rPr>
          <w:rFonts w:ascii="Arial" w:eastAsia="Calibri" w:hAnsi="Arial" w:cs="Arial"/>
          <w:sz w:val="24"/>
          <w:szCs w:val="24"/>
          <w:lang w:val="el-GR"/>
        </w:rPr>
        <w:t xml:space="preserve"> της Νομικής Υπηρεσίας της Δημοκρατίας</w:t>
      </w:r>
      <w:r w:rsidR="00344A63" w:rsidRPr="009663D8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του 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Γ</w:t>
      </w:r>
      <w:r w:rsidR="00CB4EF5" w:rsidRPr="009663D8">
        <w:rPr>
          <w:rFonts w:ascii="Arial" w:eastAsia="Calibri" w:hAnsi="Arial" w:cs="Arial"/>
          <w:sz w:val="24"/>
          <w:szCs w:val="24"/>
          <w:lang w:val="el-GR"/>
        </w:rPr>
        <w:t xml:space="preserve">ραφείου της Επιτρόπου Διοικήσεως και Προστασίας Ανθρωπίνων Δικαιωμάτων, </w:t>
      </w:r>
      <w:r w:rsidR="00344A63" w:rsidRPr="009663D8">
        <w:rPr>
          <w:rFonts w:ascii="Arial" w:hAnsi="Arial" w:cs="Arial"/>
          <w:sz w:val="24"/>
          <w:szCs w:val="24"/>
          <w:lang w:val="el-GR"/>
        </w:rPr>
        <w:t>της Παγκύπριας Συντεχνίας Δημοσίων Υπαλλήλων (ΠΑΣΥΔΥ)</w:t>
      </w:r>
      <w:r w:rsidR="00526911" w:rsidRPr="009663D8">
        <w:rPr>
          <w:rFonts w:ascii="Arial" w:hAnsi="Arial" w:cs="Arial"/>
          <w:sz w:val="24"/>
          <w:szCs w:val="24"/>
          <w:lang w:val="el-GR"/>
        </w:rPr>
        <w:t xml:space="preserve">, της </w:t>
      </w:r>
      <w:r w:rsidR="00526911" w:rsidRPr="009663D8">
        <w:rPr>
          <w:rFonts w:ascii="Arial" w:eastAsia="Calibri" w:hAnsi="Arial" w:cs="Arial"/>
          <w:sz w:val="24"/>
          <w:szCs w:val="24"/>
          <w:lang w:val="el-GR"/>
        </w:rPr>
        <w:t>Ανεξάρτητης Συντεχνίας Δημοσίων Υπαλλήλων Κύπρου (ΑΣΔΥΚ)</w:t>
      </w:r>
      <w:r w:rsidR="00344A63" w:rsidRPr="009663D8">
        <w:rPr>
          <w:rFonts w:ascii="Arial" w:hAnsi="Arial" w:cs="Arial"/>
          <w:sz w:val="24"/>
          <w:szCs w:val="24"/>
          <w:lang w:val="el-GR"/>
        </w:rPr>
        <w:t xml:space="preserve"> και της Παγκύπριας Συντεχνίας ΙΣΟΤΗΤΑ</w:t>
      </w:r>
      <w:r w:rsidR="008D5DB5" w:rsidRPr="009663D8">
        <w:rPr>
          <w:rFonts w:ascii="Arial" w:hAnsi="Arial" w:cs="Arial"/>
          <w:sz w:val="24"/>
          <w:szCs w:val="24"/>
          <w:lang w:val="el-GR"/>
        </w:rPr>
        <w:t>.</w:t>
      </w:r>
    </w:p>
    <w:p w14:paraId="67F58BB9" w14:textId="7474CEE9" w:rsidR="009663D8" w:rsidRPr="009663D8" w:rsidRDefault="00C338FE" w:rsidP="009663D8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Σημειώνεται ότι στο στάδιο της συζήτησης του νομοσχεδίου παρευρέθηκαν </w:t>
      </w:r>
      <w:r w:rsidR="008D280A">
        <w:rPr>
          <w:rFonts w:ascii="Arial" w:eastAsia="Calibri" w:hAnsi="Arial" w:cs="Arial"/>
          <w:sz w:val="24"/>
          <w:szCs w:val="24"/>
          <w:lang w:val="el-GR"/>
        </w:rPr>
        <w:t>επίσης ο πρόεδρος της επιτροπής κ. Νίκος Τορναρίτης και</w:t>
      </w: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 τα μέλη της </w:t>
      </w:r>
      <w:r w:rsidR="002E67F6" w:rsidRPr="009663D8">
        <w:rPr>
          <w:rFonts w:ascii="Arial" w:eastAsia="Calibri" w:hAnsi="Arial" w:cs="Arial"/>
          <w:sz w:val="24"/>
          <w:szCs w:val="24"/>
          <w:lang w:val="el-GR"/>
        </w:rPr>
        <w:t>κ.</w:t>
      </w:r>
      <w:r w:rsidR="008D280A">
        <w:rPr>
          <w:rFonts w:ascii="Arial" w:eastAsia="Calibri" w:hAnsi="Arial" w:cs="Arial"/>
          <w:sz w:val="24"/>
          <w:szCs w:val="24"/>
          <w:lang w:val="el-GR"/>
        </w:rPr>
        <w:t xml:space="preserve"> Νίκος Γεωργίου και Κωστής Ευσταθίου.</w:t>
      </w:r>
    </w:p>
    <w:p w14:paraId="4E63D45E" w14:textId="77777777" w:rsidR="00946C4B" w:rsidRDefault="00C338FE" w:rsidP="009663D8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9663D8">
        <w:rPr>
          <w:rFonts w:ascii="Arial" w:eastAsia="Calibri" w:hAnsi="Arial" w:cs="Arial"/>
          <w:sz w:val="24"/>
          <w:szCs w:val="24"/>
          <w:lang w:val="el-GR"/>
        </w:rPr>
        <w:t>Σκοπός του νομοσχεδίου</w:t>
      </w:r>
      <w:r w:rsidR="002E67F6" w:rsidRPr="009663D8">
        <w:rPr>
          <w:rFonts w:ascii="Arial" w:eastAsia="Calibri" w:hAnsi="Arial" w:cs="Arial"/>
          <w:sz w:val="24"/>
          <w:szCs w:val="24"/>
          <w:lang w:val="el-GR"/>
        </w:rPr>
        <w:t>, ως αυτό αρχικά κατατέθηκε,</w:t>
      </w:r>
      <w:r w:rsidRPr="009663D8">
        <w:rPr>
          <w:rFonts w:ascii="Arial" w:eastAsia="Calibri" w:hAnsi="Arial" w:cs="Arial"/>
          <w:sz w:val="24"/>
          <w:szCs w:val="24"/>
          <w:lang w:val="el-GR"/>
        </w:rPr>
        <w:t xml:space="preserve"> είναι 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 xml:space="preserve">η τροποποίηση του περί Δημόσιας Υπηρεσίας Νόμου, ώστε να </w:t>
      </w:r>
      <w:r w:rsidR="00711877">
        <w:rPr>
          <w:rFonts w:ascii="Arial" w:eastAsia="Calibri" w:hAnsi="Arial" w:cs="Arial"/>
          <w:sz w:val="24"/>
          <w:szCs w:val="24"/>
          <w:lang w:val="el-GR"/>
        </w:rPr>
        <w:t>προβλ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έπεται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 xml:space="preserve"> διευκρινιστικά ότι</w:t>
      </w:r>
      <w:r w:rsidR="00946C4B">
        <w:rPr>
          <w:rFonts w:ascii="Arial" w:eastAsia="Calibri" w:hAnsi="Arial" w:cs="Arial"/>
          <w:sz w:val="24"/>
          <w:szCs w:val="24"/>
          <w:lang w:val="el-GR"/>
        </w:rPr>
        <w:t xml:space="preserve"> στα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 xml:space="preserve"> πειθαρχικ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ά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 xml:space="preserve"> παραπτ</w:t>
      </w:r>
      <w:r w:rsidR="00946C4B">
        <w:rPr>
          <w:rFonts w:ascii="Arial" w:eastAsia="Calibri" w:hAnsi="Arial" w:cs="Arial"/>
          <w:sz w:val="24"/>
          <w:szCs w:val="24"/>
          <w:lang w:val="el-GR"/>
        </w:rPr>
        <w:t>ώ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>μ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α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>τ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α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 xml:space="preserve"> που ενέχουν έλλειψη τιμιότητας ή ηθική αισχρότητα </w:t>
      </w:r>
      <w:r w:rsidR="00306471" w:rsidRPr="009663D8">
        <w:rPr>
          <w:rFonts w:ascii="Arial" w:eastAsia="Calibri" w:hAnsi="Arial" w:cs="Arial"/>
          <w:sz w:val="24"/>
          <w:szCs w:val="24"/>
          <w:lang w:val="el-GR"/>
        </w:rPr>
        <w:t>περιλαμβάν</w:t>
      </w:r>
      <w:r w:rsidR="00946C4B">
        <w:rPr>
          <w:rFonts w:ascii="Arial" w:eastAsia="Calibri" w:hAnsi="Arial" w:cs="Arial"/>
          <w:sz w:val="24"/>
          <w:szCs w:val="24"/>
          <w:lang w:val="el-GR"/>
        </w:rPr>
        <w:t>ον</w:t>
      </w:r>
      <w:r w:rsidR="00306471" w:rsidRPr="009663D8">
        <w:rPr>
          <w:rFonts w:ascii="Arial" w:eastAsia="Calibri" w:hAnsi="Arial" w:cs="Arial"/>
          <w:sz w:val="24"/>
          <w:szCs w:val="24"/>
          <w:lang w:val="el-GR"/>
        </w:rPr>
        <w:t>ται</w:t>
      </w:r>
      <w:r w:rsidR="00711877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36272A" w:rsidRPr="009663D8">
        <w:rPr>
          <w:rFonts w:ascii="Arial" w:eastAsia="Calibri" w:hAnsi="Arial" w:cs="Arial"/>
          <w:sz w:val="24"/>
          <w:szCs w:val="24"/>
          <w:lang w:val="el-GR"/>
        </w:rPr>
        <w:t>η σεξουαλική παρενόχληση και η παρενόχληση λόγω φύλου.</w:t>
      </w:r>
      <w:r w:rsidR="00946C4B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14:paraId="01E67D3F" w14:textId="2F864DCF" w:rsidR="00CA77D7" w:rsidRPr="009663D8" w:rsidRDefault="00946C4B" w:rsidP="009663D8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>Ε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ιδικότερα, σύμφωνα με τα στοιχεία που κατατέθηκαν </w:t>
      </w:r>
      <w:r w:rsidR="00711877">
        <w:rPr>
          <w:rFonts w:ascii="Arial" w:hAnsi="Arial" w:cs="Arial"/>
          <w:sz w:val="24"/>
          <w:szCs w:val="24"/>
          <w:lang w:val="el-GR"/>
        </w:rPr>
        <w:t xml:space="preserve">στην επιτροπή 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από το Υπουργείο Οικονομικών, η </w:t>
      </w:r>
      <w:r w:rsidR="00711877">
        <w:rPr>
          <w:rFonts w:ascii="Arial" w:hAnsi="Arial" w:cs="Arial"/>
          <w:sz w:val="24"/>
          <w:szCs w:val="24"/>
          <w:lang w:val="el-GR"/>
        </w:rPr>
        <w:t>ετοιμασία και κατάθεση του νομοσχεδίου προέκυψε έπειτα από εισήγηση της Επιτρόπου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 Διοικήσεως και Προστασίας Ανθρωπίνων Δικαιωμάτων </w:t>
      </w:r>
      <w:r w:rsidR="00711877">
        <w:rPr>
          <w:rFonts w:ascii="Arial" w:hAnsi="Arial" w:cs="Arial"/>
          <w:sz w:val="24"/>
          <w:szCs w:val="24"/>
          <w:lang w:val="el-GR"/>
        </w:rPr>
        <w:t>για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 </w:t>
      </w:r>
      <w:r w:rsidR="00CA77D7" w:rsidRPr="009663D8">
        <w:rPr>
          <w:rFonts w:ascii="Arial" w:hAnsi="Arial" w:cs="Arial"/>
          <w:sz w:val="24"/>
          <w:szCs w:val="24"/>
          <w:lang w:val="el-GR"/>
        </w:rPr>
        <w:lastRenderedPageBreak/>
        <w:t xml:space="preserve">τροποποίηση των 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σχετικών </w:t>
      </w:r>
      <w:r w:rsidR="00CA77D7" w:rsidRPr="009663D8">
        <w:rPr>
          <w:rFonts w:ascii="Arial" w:hAnsi="Arial" w:cs="Arial"/>
          <w:sz w:val="24"/>
          <w:szCs w:val="24"/>
          <w:lang w:val="el-GR"/>
        </w:rPr>
        <w:t>διατάξεων της βασικής νομοθεσίας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 που αφορούν στα πειθαρχικά </w:t>
      </w:r>
      <w:r w:rsidR="00711877">
        <w:rPr>
          <w:rFonts w:ascii="Arial" w:hAnsi="Arial" w:cs="Arial"/>
          <w:sz w:val="24"/>
          <w:szCs w:val="24"/>
          <w:lang w:val="el-GR"/>
        </w:rPr>
        <w:t>παραπτώματα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 των δημ</w:t>
      </w:r>
      <w:r>
        <w:rPr>
          <w:rFonts w:ascii="Arial" w:hAnsi="Arial" w:cs="Arial"/>
          <w:sz w:val="24"/>
          <w:szCs w:val="24"/>
          <w:lang w:val="el-GR"/>
        </w:rPr>
        <w:t>ό</w:t>
      </w:r>
      <w:r w:rsidR="000A4716" w:rsidRPr="009663D8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>ι</w:t>
      </w:r>
      <w:r w:rsidR="000A4716" w:rsidRPr="009663D8">
        <w:rPr>
          <w:rFonts w:ascii="Arial" w:hAnsi="Arial" w:cs="Arial"/>
          <w:sz w:val="24"/>
          <w:szCs w:val="24"/>
          <w:lang w:val="el-GR"/>
        </w:rPr>
        <w:t>ων υπαλλήλων,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 ώστε να περιληφθούν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 σε αυτά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 </w:t>
      </w:r>
      <w:r w:rsidR="007F38CF" w:rsidRPr="009663D8">
        <w:rPr>
          <w:rFonts w:ascii="Arial" w:hAnsi="Arial" w:cs="Arial"/>
          <w:sz w:val="24"/>
          <w:szCs w:val="24"/>
          <w:lang w:val="el-GR"/>
        </w:rPr>
        <w:t xml:space="preserve">ως ξεχωριστά </w:t>
      </w:r>
      <w:r w:rsidR="00711877">
        <w:rPr>
          <w:rFonts w:ascii="Arial" w:hAnsi="Arial" w:cs="Arial"/>
          <w:sz w:val="24"/>
          <w:szCs w:val="24"/>
          <w:lang w:val="el-GR"/>
        </w:rPr>
        <w:t>παραπτώματα</w:t>
      </w:r>
      <w:r w:rsidR="007F38CF" w:rsidRPr="009663D8">
        <w:rPr>
          <w:rFonts w:ascii="Arial" w:hAnsi="Arial" w:cs="Arial"/>
          <w:sz w:val="24"/>
          <w:szCs w:val="24"/>
          <w:lang w:val="el-GR"/>
        </w:rPr>
        <w:t xml:space="preserve"> </w:t>
      </w:r>
      <w:r w:rsidR="00CA77D7" w:rsidRPr="009663D8">
        <w:rPr>
          <w:rFonts w:ascii="Arial" w:hAnsi="Arial" w:cs="Arial"/>
          <w:sz w:val="24"/>
          <w:szCs w:val="24"/>
          <w:lang w:val="el-GR"/>
        </w:rPr>
        <w:t>η σεξουαλική παρενόχληση και η παρενόχληση λόγω φύλου και να καθοριστεί διαφορετική διαδικασία διερεύνησης</w:t>
      </w:r>
      <w:r w:rsidR="000A4716" w:rsidRPr="009663D8">
        <w:rPr>
          <w:rFonts w:ascii="Arial" w:hAnsi="Arial" w:cs="Arial"/>
          <w:sz w:val="24"/>
          <w:szCs w:val="24"/>
          <w:lang w:val="el-GR"/>
        </w:rPr>
        <w:t xml:space="preserve"> αυτών</w:t>
      </w:r>
      <w:r w:rsidR="00CA77D7" w:rsidRPr="009663D8">
        <w:rPr>
          <w:rFonts w:ascii="Arial" w:hAnsi="Arial" w:cs="Arial"/>
          <w:sz w:val="24"/>
          <w:szCs w:val="24"/>
          <w:lang w:val="el-GR"/>
        </w:rPr>
        <w:t xml:space="preserve">.  </w:t>
      </w:r>
    </w:p>
    <w:p w14:paraId="278EE700" w14:textId="69E9CA0C" w:rsidR="00CA77D7" w:rsidRPr="009663D8" w:rsidRDefault="00CA77D7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>Ωστόσο, σύμφωνα με τα ίδια στοιχεία, παρ</w:t>
      </w:r>
      <w:r w:rsidR="00946C4B">
        <w:rPr>
          <w:lang w:val="el-GR"/>
        </w:rPr>
        <w:t xml:space="preserve">’ </w:t>
      </w:r>
      <w:r w:rsidRPr="009663D8">
        <w:rPr>
          <w:lang w:val="el-GR"/>
        </w:rPr>
        <w:t xml:space="preserve">όλο που η </w:t>
      </w:r>
      <w:r w:rsidR="000A4716" w:rsidRPr="009663D8">
        <w:rPr>
          <w:lang w:val="el-GR"/>
        </w:rPr>
        <w:t xml:space="preserve">σχετική εισήγηση για </w:t>
      </w:r>
      <w:r w:rsidRPr="009663D8">
        <w:rPr>
          <w:lang w:val="el-GR"/>
        </w:rPr>
        <w:t xml:space="preserve">τροποποίηση των διατάξεων </w:t>
      </w:r>
      <w:r w:rsidR="000A4716" w:rsidRPr="009663D8">
        <w:rPr>
          <w:lang w:val="el-GR"/>
        </w:rPr>
        <w:t xml:space="preserve">που αφορούν στα πειθαρχικά </w:t>
      </w:r>
      <w:r w:rsidR="00711877">
        <w:rPr>
          <w:lang w:val="el-GR"/>
        </w:rPr>
        <w:t>παραπτώματα</w:t>
      </w:r>
      <w:r w:rsidR="000A4716" w:rsidRPr="009663D8">
        <w:rPr>
          <w:lang w:val="el-GR"/>
        </w:rPr>
        <w:t xml:space="preserve"> των δημ</w:t>
      </w:r>
      <w:r w:rsidR="00946C4B">
        <w:rPr>
          <w:lang w:val="el-GR"/>
        </w:rPr>
        <w:t>ό</w:t>
      </w:r>
      <w:r w:rsidR="000A4716" w:rsidRPr="009663D8">
        <w:rPr>
          <w:lang w:val="el-GR"/>
        </w:rPr>
        <w:t>σ</w:t>
      </w:r>
      <w:r w:rsidR="00946C4B">
        <w:rPr>
          <w:lang w:val="el-GR"/>
        </w:rPr>
        <w:t>ι</w:t>
      </w:r>
      <w:r w:rsidR="000A4716" w:rsidRPr="009663D8">
        <w:rPr>
          <w:lang w:val="el-GR"/>
        </w:rPr>
        <w:t>ων υπαλλή</w:t>
      </w:r>
      <w:r w:rsidR="00BF7F4D" w:rsidRPr="009663D8">
        <w:rPr>
          <w:lang w:val="el-GR"/>
        </w:rPr>
        <w:t>λ</w:t>
      </w:r>
      <w:r w:rsidR="000A4716" w:rsidRPr="009663D8">
        <w:rPr>
          <w:lang w:val="el-GR"/>
        </w:rPr>
        <w:t>ων</w:t>
      </w:r>
      <w:r w:rsidRPr="009663D8">
        <w:rPr>
          <w:lang w:val="el-GR"/>
        </w:rPr>
        <w:t xml:space="preserve"> κρίθηκε δικαιολογημένη ως μέτρο </w:t>
      </w:r>
      <w:r w:rsidR="007F38CF" w:rsidRPr="009663D8">
        <w:rPr>
          <w:lang w:val="el-GR"/>
        </w:rPr>
        <w:t>πρόληψης περιστατικών</w:t>
      </w:r>
      <w:r w:rsidR="00946C4B">
        <w:rPr>
          <w:lang w:val="el-GR"/>
        </w:rPr>
        <w:t xml:space="preserve"> σεξουαλικής παρενόχλησης και</w:t>
      </w:r>
      <w:r w:rsidR="007F38CF" w:rsidRPr="009663D8">
        <w:rPr>
          <w:lang w:val="el-GR"/>
        </w:rPr>
        <w:t xml:space="preserve"> παρενόχλησης </w:t>
      </w:r>
      <w:r w:rsidR="00A33A11" w:rsidRPr="009663D8">
        <w:rPr>
          <w:lang w:val="el-GR"/>
        </w:rPr>
        <w:t>λόγω φύλου</w:t>
      </w:r>
      <w:r w:rsidR="00DF36A6">
        <w:rPr>
          <w:lang w:val="el-GR"/>
        </w:rPr>
        <w:t>,</w:t>
      </w:r>
      <w:r w:rsidR="00946C4B">
        <w:rPr>
          <w:lang w:val="el-GR"/>
        </w:rPr>
        <w:t xml:space="preserve"> καθώς</w:t>
      </w:r>
      <w:r w:rsidR="00A33A11" w:rsidRPr="009663D8">
        <w:rPr>
          <w:lang w:val="el-GR"/>
        </w:rPr>
        <w:t xml:space="preserve"> </w:t>
      </w:r>
      <w:r w:rsidRPr="009663D8">
        <w:rPr>
          <w:lang w:val="el-GR"/>
        </w:rPr>
        <w:t xml:space="preserve">και προώθησης της ισότητας των φύλων στην απασχόληση, το </w:t>
      </w:r>
      <w:r w:rsidR="000A4716" w:rsidRPr="009663D8">
        <w:rPr>
          <w:lang w:val="el-GR"/>
        </w:rPr>
        <w:t>Υπουργείο Οικονομικών</w:t>
      </w:r>
      <w:r w:rsidRPr="009663D8">
        <w:rPr>
          <w:lang w:val="el-GR"/>
        </w:rPr>
        <w:t xml:space="preserve"> έκρινε ορθότερο </w:t>
      </w:r>
      <w:r w:rsidR="000A4716" w:rsidRPr="009663D8">
        <w:rPr>
          <w:lang w:val="el-GR"/>
        </w:rPr>
        <w:t xml:space="preserve">αφενός </w:t>
      </w:r>
      <w:r w:rsidRPr="009663D8">
        <w:rPr>
          <w:lang w:val="el-GR"/>
        </w:rPr>
        <w:t xml:space="preserve">η σεξουαλική παρενόχληση και η παρενόχληση λόγω φύλου </w:t>
      </w:r>
      <w:r w:rsidR="000A4716" w:rsidRPr="009663D8">
        <w:rPr>
          <w:lang w:val="el-GR"/>
        </w:rPr>
        <w:t xml:space="preserve">να </w:t>
      </w:r>
      <w:r w:rsidRPr="009663D8">
        <w:rPr>
          <w:lang w:val="el-GR"/>
        </w:rPr>
        <w:t xml:space="preserve">περιληφθούν διευκρινιστικά στα πειθαρχικά </w:t>
      </w:r>
      <w:r w:rsidR="00711877">
        <w:rPr>
          <w:lang w:val="el-GR"/>
        </w:rPr>
        <w:t>παραπτώματα</w:t>
      </w:r>
      <w:r w:rsidRPr="009663D8">
        <w:rPr>
          <w:lang w:val="el-GR"/>
        </w:rPr>
        <w:t xml:space="preserve"> των δημ</w:t>
      </w:r>
      <w:r w:rsidR="00946C4B">
        <w:rPr>
          <w:lang w:val="el-GR"/>
        </w:rPr>
        <w:t>ό</w:t>
      </w:r>
      <w:r w:rsidRPr="009663D8">
        <w:rPr>
          <w:lang w:val="el-GR"/>
        </w:rPr>
        <w:t>σ</w:t>
      </w:r>
      <w:r w:rsidR="00946C4B">
        <w:rPr>
          <w:lang w:val="el-GR"/>
        </w:rPr>
        <w:t>ι</w:t>
      </w:r>
      <w:r w:rsidRPr="009663D8">
        <w:rPr>
          <w:lang w:val="el-GR"/>
        </w:rPr>
        <w:t xml:space="preserve">ων υπαλλήλων που ενέχουν έλλειψη τιμιότητας </w:t>
      </w:r>
      <w:r w:rsidR="00A33A11" w:rsidRPr="009663D8">
        <w:rPr>
          <w:lang w:val="el-GR"/>
        </w:rPr>
        <w:t>ή</w:t>
      </w:r>
      <w:r w:rsidRPr="009663D8">
        <w:rPr>
          <w:lang w:val="el-GR"/>
        </w:rPr>
        <w:t xml:space="preserve"> ηθική αισχρότητα</w:t>
      </w:r>
      <w:r w:rsidR="000A4716" w:rsidRPr="009663D8">
        <w:rPr>
          <w:lang w:val="el-GR"/>
        </w:rPr>
        <w:t xml:space="preserve">, αντί ως αυτοτελή πειθαρχικά </w:t>
      </w:r>
      <w:r w:rsidR="00711877">
        <w:rPr>
          <w:lang w:val="el-GR"/>
        </w:rPr>
        <w:t>παραπτώματα</w:t>
      </w:r>
      <w:r w:rsidR="000A4716" w:rsidRPr="009663D8">
        <w:rPr>
          <w:lang w:val="el-GR"/>
        </w:rPr>
        <w:t>,</w:t>
      </w:r>
      <w:r w:rsidRPr="009663D8">
        <w:rPr>
          <w:lang w:val="el-GR"/>
        </w:rPr>
        <w:t xml:space="preserve"> και αφετέρου </w:t>
      </w:r>
      <w:r w:rsidR="000A4716" w:rsidRPr="009663D8">
        <w:rPr>
          <w:lang w:val="el-GR"/>
        </w:rPr>
        <w:t>να μην προβλ</w:t>
      </w:r>
      <w:r w:rsidR="00946C4B">
        <w:rPr>
          <w:lang w:val="el-GR"/>
        </w:rPr>
        <w:t>έπεται</w:t>
      </w:r>
      <w:r w:rsidR="000A4716" w:rsidRPr="009663D8">
        <w:rPr>
          <w:lang w:val="el-GR"/>
        </w:rPr>
        <w:t xml:space="preserve"> </w:t>
      </w:r>
      <w:r w:rsidRPr="009663D8">
        <w:rPr>
          <w:lang w:val="el-GR"/>
        </w:rPr>
        <w:t xml:space="preserve">διαφορετική διαδικασία διερεύνησης των εν λόγω </w:t>
      </w:r>
      <w:r w:rsidR="00711877">
        <w:rPr>
          <w:lang w:val="el-GR"/>
        </w:rPr>
        <w:t>παραπτωμάτων</w:t>
      </w:r>
      <w:r w:rsidRPr="009663D8">
        <w:rPr>
          <w:lang w:val="el-GR"/>
        </w:rPr>
        <w:t>, καθότι το υφιστάμενο νομικό πλαίσιο είναι επαρκές και παρέχει τις αναγκαίες ασφαλιστικές δικλίδες προστασίας τόσο του καταγγέλλοντος όσο και του καταγγελλ</w:t>
      </w:r>
      <w:r w:rsidR="00946C4B">
        <w:rPr>
          <w:lang w:val="el-GR"/>
        </w:rPr>
        <w:t>ο</w:t>
      </w:r>
      <w:r w:rsidRPr="009663D8">
        <w:rPr>
          <w:lang w:val="el-GR"/>
        </w:rPr>
        <w:t>μ</w:t>
      </w:r>
      <w:r w:rsidR="00946C4B">
        <w:rPr>
          <w:lang w:val="el-GR"/>
        </w:rPr>
        <w:t>έ</w:t>
      </w:r>
      <w:r w:rsidRPr="009663D8">
        <w:rPr>
          <w:lang w:val="el-GR"/>
        </w:rPr>
        <w:t>νου.</w:t>
      </w:r>
      <w:r w:rsidR="00711877">
        <w:rPr>
          <w:lang w:val="el-GR"/>
        </w:rPr>
        <w:t xml:space="preserve">  Συναφώς, το υπό συζήτηση νομοσχέδιο ετοιμάστηκε και κατατέθηκε στη Βουλή σύμφωνα με τα πιο πάνω.</w:t>
      </w:r>
    </w:p>
    <w:p w14:paraId="432D9C5A" w14:textId="0DE14983" w:rsidR="00530601" w:rsidRPr="009663D8" w:rsidRDefault="00D6761B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>Στο πλαίσιο της συζήτησης</w:t>
      </w:r>
      <w:r w:rsidR="00CA77D7" w:rsidRPr="009663D8">
        <w:rPr>
          <w:lang w:val="el-GR"/>
        </w:rPr>
        <w:t>,</w:t>
      </w:r>
      <w:r w:rsidRPr="009663D8">
        <w:rPr>
          <w:lang w:val="el-GR"/>
        </w:rPr>
        <w:t xml:space="preserve"> </w:t>
      </w:r>
      <w:r w:rsidR="000A4716" w:rsidRPr="009663D8">
        <w:rPr>
          <w:lang w:val="el-GR"/>
        </w:rPr>
        <w:t>η επιτροπή</w:t>
      </w:r>
      <w:r w:rsidR="00E915AF" w:rsidRPr="009663D8">
        <w:rPr>
          <w:lang w:val="el-GR"/>
        </w:rPr>
        <w:t>, παρ</w:t>
      </w:r>
      <w:r w:rsidR="00946C4B">
        <w:rPr>
          <w:lang w:val="el-GR"/>
        </w:rPr>
        <w:t xml:space="preserve">’ </w:t>
      </w:r>
      <w:r w:rsidR="00E915AF" w:rsidRPr="009663D8">
        <w:rPr>
          <w:lang w:val="el-GR"/>
        </w:rPr>
        <w:t>όλο που συμφώνησ</w:t>
      </w:r>
      <w:r w:rsidR="000A4716" w:rsidRPr="009663D8">
        <w:rPr>
          <w:lang w:val="el-GR"/>
        </w:rPr>
        <w:t>ε</w:t>
      </w:r>
      <w:r w:rsidR="00E915AF" w:rsidRPr="009663D8">
        <w:rPr>
          <w:lang w:val="el-GR"/>
        </w:rPr>
        <w:t xml:space="preserve"> με τους σκοπούς και τις επιδιώξεις των προτεινόμενων ρυθμίσεων, εξέφρασ</w:t>
      </w:r>
      <w:r w:rsidR="000A4716" w:rsidRPr="009663D8">
        <w:rPr>
          <w:lang w:val="el-GR"/>
        </w:rPr>
        <w:t>ε προβληματισμούς</w:t>
      </w:r>
      <w:r w:rsidR="00946C4B">
        <w:rPr>
          <w:lang w:val="el-GR"/>
        </w:rPr>
        <w:t>,</w:t>
      </w:r>
      <w:r w:rsidR="00E915AF" w:rsidRPr="009663D8">
        <w:rPr>
          <w:lang w:val="el-GR"/>
        </w:rPr>
        <w:t xml:space="preserve"> </w:t>
      </w:r>
      <w:r w:rsidR="000A4716" w:rsidRPr="009663D8">
        <w:rPr>
          <w:lang w:val="el-GR"/>
        </w:rPr>
        <w:t>καθότι</w:t>
      </w:r>
      <w:r w:rsidR="00E915AF" w:rsidRPr="009663D8">
        <w:rPr>
          <w:lang w:val="el-GR"/>
        </w:rPr>
        <w:t xml:space="preserve"> η σεξουαλική παρενόχληση και η παρενόχληση </w:t>
      </w:r>
      <w:r w:rsidR="00A33A11" w:rsidRPr="009663D8">
        <w:rPr>
          <w:lang w:val="el-GR"/>
        </w:rPr>
        <w:t xml:space="preserve">λόγω </w:t>
      </w:r>
      <w:r w:rsidR="00E915AF" w:rsidRPr="009663D8">
        <w:rPr>
          <w:lang w:val="el-GR"/>
        </w:rPr>
        <w:t xml:space="preserve">φύλου εμπίπτουν </w:t>
      </w:r>
      <w:r w:rsidR="007D2A80" w:rsidRPr="009663D8">
        <w:rPr>
          <w:lang w:val="el-GR"/>
        </w:rPr>
        <w:t>στην έννοια των παραπτωμάτων</w:t>
      </w:r>
      <w:r w:rsidR="00526911" w:rsidRPr="009663D8">
        <w:rPr>
          <w:lang w:val="el-GR"/>
        </w:rPr>
        <w:t xml:space="preserve"> που ενέχ</w:t>
      </w:r>
      <w:r w:rsidR="007D2A80" w:rsidRPr="009663D8">
        <w:rPr>
          <w:lang w:val="el-GR"/>
        </w:rPr>
        <w:t>ουν</w:t>
      </w:r>
      <w:r w:rsidR="00526911" w:rsidRPr="009663D8">
        <w:rPr>
          <w:lang w:val="el-GR"/>
        </w:rPr>
        <w:t xml:space="preserve"> έλλειψη τιμιότητας ή ηθική αισχρότητα</w:t>
      </w:r>
      <w:r w:rsidR="00946C4B">
        <w:rPr>
          <w:lang w:val="el-GR"/>
        </w:rPr>
        <w:t>,</w:t>
      </w:r>
      <w:r w:rsidR="000A4716" w:rsidRPr="009663D8">
        <w:rPr>
          <w:lang w:val="el-GR"/>
        </w:rPr>
        <w:t xml:space="preserve"> και ως εκ τούτου ζήτησε </w:t>
      </w:r>
      <w:r w:rsidR="007D2A80" w:rsidRPr="009663D8">
        <w:rPr>
          <w:lang w:val="el-GR"/>
        </w:rPr>
        <w:t xml:space="preserve">από τους εμπλεκόμενους φορείς όπως </w:t>
      </w:r>
      <w:r w:rsidR="00671600" w:rsidRPr="009663D8">
        <w:rPr>
          <w:lang w:val="el-GR"/>
        </w:rPr>
        <w:t>επανεξετάσουν</w:t>
      </w:r>
      <w:r w:rsidR="007D2A80" w:rsidRPr="009663D8">
        <w:rPr>
          <w:lang w:val="el-GR"/>
        </w:rPr>
        <w:t xml:space="preserve"> την αναγκαιότητα της προτεινόμενης τροποποίησης</w:t>
      </w:r>
      <w:r w:rsidR="00E915AF" w:rsidRPr="009663D8">
        <w:rPr>
          <w:lang w:val="el-GR"/>
        </w:rPr>
        <w:t xml:space="preserve">. </w:t>
      </w:r>
    </w:p>
    <w:p w14:paraId="08C4B2D9" w14:textId="2A7E2609" w:rsidR="00DE0DBB" w:rsidRPr="009663D8" w:rsidRDefault="00E915AF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>Υπό το φως των πιο πάνω</w:t>
      </w:r>
      <w:r w:rsidR="00711877">
        <w:rPr>
          <w:lang w:val="el-GR"/>
        </w:rPr>
        <w:t xml:space="preserve"> προβληματισμών</w:t>
      </w:r>
      <w:r w:rsidRPr="009663D8">
        <w:rPr>
          <w:lang w:val="el-GR"/>
        </w:rPr>
        <w:t xml:space="preserve">, η Διευθύντρια του Τμήματος Δημόσιας Διοίκησης και Προσωπικού με </w:t>
      </w:r>
      <w:r w:rsidR="00946C4B">
        <w:rPr>
          <w:lang w:val="el-GR"/>
        </w:rPr>
        <w:t>επιστολή</w:t>
      </w:r>
      <w:r w:rsidRPr="009663D8">
        <w:rPr>
          <w:lang w:val="el-GR"/>
        </w:rPr>
        <w:t xml:space="preserve"> της, ημερομηνίας 7 Μαρτίου 2023, </w:t>
      </w:r>
      <w:r w:rsidR="00CA77D7" w:rsidRPr="009663D8">
        <w:rPr>
          <w:lang w:val="el-GR"/>
        </w:rPr>
        <w:t>ενημέρωσε την επιτροπή</w:t>
      </w:r>
      <w:r w:rsidR="00DE0DBB" w:rsidRPr="009663D8">
        <w:rPr>
          <w:lang w:val="el-GR"/>
        </w:rPr>
        <w:t xml:space="preserve"> ότι,</w:t>
      </w:r>
      <w:r w:rsidR="00711877">
        <w:rPr>
          <w:lang w:val="el-GR"/>
        </w:rPr>
        <w:t xml:space="preserve"> στ</w:t>
      </w:r>
      <w:r w:rsidR="00D96046">
        <w:rPr>
          <w:lang w:val="el-GR"/>
        </w:rPr>
        <w:t>ο</w:t>
      </w:r>
      <w:r w:rsidR="00711877">
        <w:rPr>
          <w:lang w:val="el-GR"/>
        </w:rPr>
        <w:t xml:space="preserve"> πλαίσι</w:t>
      </w:r>
      <w:r w:rsidR="00D96046">
        <w:rPr>
          <w:lang w:val="el-GR"/>
        </w:rPr>
        <w:t>ο</w:t>
      </w:r>
      <w:r w:rsidR="00711877">
        <w:rPr>
          <w:lang w:val="el-GR"/>
        </w:rPr>
        <w:t xml:space="preserve"> συνάντησης που πραγματοποίησε το Τμήμα Δημόσιας Διοίκησης και Προσωπικού με την </w:t>
      </w:r>
      <w:r w:rsidR="00DE0DBB" w:rsidRPr="009663D8">
        <w:rPr>
          <w:lang w:val="el-GR"/>
        </w:rPr>
        <w:t>Επιτροπή Δημόσιας Υπηρεσίας</w:t>
      </w:r>
      <w:r w:rsidR="00946C4B">
        <w:rPr>
          <w:lang w:val="el-GR"/>
        </w:rPr>
        <w:t xml:space="preserve"> (ΕΔΥ)</w:t>
      </w:r>
      <w:r w:rsidR="00711877">
        <w:rPr>
          <w:lang w:val="el-GR"/>
        </w:rPr>
        <w:t xml:space="preserve"> σχετικά με τις προτεινόμενες </w:t>
      </w:r>
      <w:r w:rsidR="00711877">
        <w:rPr>
          <w:lang w:val="el-GR"/>
        </w:rPr>
        <w:lastRenderedPageBreak/>
        <w:t xml:space="preserve">ρυθμίσεις, η ΕΔΥ </w:t>
      </w:r>
      <w:r w:rsidR="00DE0DBB" w:rsidRPr="009663D8">
        <w:rPr>
          <w:lang w:val="el-GR"/>
        </w:rPr>
        <w:t>ανέφερε ότι</w:t>
      </w:r>
      <w:r w:rsidR="000A4716" w:rsidRPr="009663D8">
        <w:rPr>
          <w:lang w:val="el-GR"/>
        </w:rPr>
        <w:t>,</w:t>
      </w:r>
      <w:r w:rsidR="00DE0DBB" w:rsidRPr="009663D8">
        <w:rPr>
          <w:lang w:val="el-GR"/>
        </w:rPr>
        <w:t xml:space="preserve"> παρ</w:t>
      </w:r>
      <w:r w:rsidR="00946C4B">
        <w:rPr>
          <w:lang w:val="el-GR"/>
        </w:rPr>
        <w:t xml:space="preserve">’ </w:t>
      </w:r>
      <w:r w:rsidR="00DE0DBB" w:rsidRPr="009663D8">
        <w:rPr>
          <w:lang w:val="el-GR"/>
        </w:rPr>
        <w:t xml:space="preserve">όλο που δεν </w:t>
      </w:r>
      <w:r w:rsidR="00946C4B">
        <w:rPr>
          <w:lang w:val="el-GR"/>
        </w:rPr>
        <w:t>προκρίνεται</w:t>
      </w:r>
      <w:r w:rsidR="00DE0DBB" w:rsidRPr="009663D8">
        <w:rPr>
          <w:lang w:val="el-GR"/>
        </w:rPr>
        <w:t xml:space="preserve"> η ενδεικτική απαρίθμηση συμπεριφορών που εμπίπτουν στην έννοια των πειθαρχικών παραπτωμάτων </w:t>
      </w:r>
      <w:r w:rsidR="000A4716" w:rsidRPr="009663D8">
        <w:rPr>
          <w:lang w:val="el-GR"/>
        </w:rPr>
        <w:t>τα οποία</w:t>
      </w:r>
      <w:r w:rsidR="00DE0DBB" w:rsidRPr="009663D8">
        <w:rPr>
          <w:lang w:val="el-GR"/>
        </w:rPr>
        <w:t xml:space="preserve"> ενέχουν έλλειψη τιμιότητας ή ηθική αισχρότητα, </w:t>
      </w:r>
      <w:r w:rsidR="000A4716" w:rsidRPr="009663D8">
        <w:rPr>
          <w:lang w:val="el-GR"/>
        </w:rPr>
        <w:t xml:space="preserve">δεν ενίσταται στις προτεινόμενες ρυθμίσεις, καθότι αυτές δεν φαίνεται να επηρεάζουν την </w:t>
      </w:r>
      <w:r w:rsidRPr="009663D8">
        <w:rPr>
          <w:lang w:val="el-GR"/>
        </w:rPr>
        <w:t>ουσία ή το διαδικαστικό μέρος μ</w:t>
      </w:r>
      <w:r w:rsidR="00A33A11" w:rsidRPr="009663D8">
        <w:rPr>
          <w:lang w:val="el-GR"/>
        </w:rPr>
        <w:t>ί</w:t>
      </w:r>
      <w:r w:rsidRPr="009663D8">
        <w:rPr>
          <w:lang w:val="el-GR"/>
        </w:rPr>
        <w:t>ας πειθαρχικής έρευνας</w:t>
      </w:r>
      <w:r w:rsidR="000A4716" w:rsidRPr="009663D8">
        <w:rPr>
          <w:lang w:val="el-GR"/>
        </w:rPr>
        <w:t>.</w:t>
      </w:r>
    </w:p>
    <w:p w14:paraId="5148E978" w14:textId="0C601277" w:rsidR="00DE0DBB" w:rsidRPr="009663D8" w:rsidRDefault="00DE0DBB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 xml:space="preserve">Περαιτέρω, </w:t>
      </w:r>
      <w:r w:rsidR="00F82C85" w:rsidRPr="009663D8">
        <w:rPr>
          <w:lang w:val="el-GR"/>
        </w:rPr>
        <w:t>στην ίδια επιστολή σημειώνεται</w:t>
      </w:r>
      <w:r w:rsidRPr="009663D8">
        <w:rPr>
          <w:lang w:val="el-GR"/>
        </w:rPr>
        <w:t xml:space="preserve"> ότι</w:t>
      </w:r>
      <w:r w:rsidR="00F82C85" w:rsidRPr="009663D8">
        <w:rPr>
          <w:lang w:val="el-GR"/>
        </w:rPr>
        <w:t>,</w:t>
      </w:r>
      <w:r w:rsidRPr="009663D8">
        <w:rPr>
          <w:lang w:val="el-GR"/>
        </w:rPr>
        <w:t xml:space="preserve"> στ</w:t>
      </w:r>
      <w:r w:rsidR="00D96046">
        <w:rPr>
          <w:lang w:val="el-GR"/>
        </w:rPr>
        <w:t>ο</w:t>
      </w:r>
      <w:r w:rsidRPr="009663D8">
        <w:rPr>
          <w:lang w:val="el-GR"/>
        </w:rPr>
        <w:t xml:space="preserve"> πλαίσι</w:t>
      </w:r>
      <w:r w:rsidR="00D96046">
        <w:rPr>
          <w:lang w:val="el-GR"/>
        </w:rPr>
        <w:t>ο</w:t>
      </w:r>
      <w:r w:rsidRPr="009663D8">
        <w:rPr>
          <w:lang w:val="el-GR"/>
        </w:rPr>
        <w:t xml:space="preserve"> συνάντησης που πραγματοπο</w:t>
      </w:r>
      <w:r w:rsidR="00F82C85" w:rsidRPr="009663D8">
        <w:rPr>
          <w:lang w:val="el-GR"/>
        </w:rPr>
        <w:t xml:space="preserve">ίησε το Τμήμα Δημόσιας Διοίκησης </w:t>
      </w:r>
      <w:r w:rsidR="000A4716" w:rsidRPr="009663D8">
        <w:rPr>
          <w:lang w:val="el-GR"/>
        </w:rPr>
        <w:t xml:space="preserve">και Προσωπικού </w:t>
      </w:r>
      <w:r w:rsidRPr="009663D8">
        <w:rPr>
          <w:lang w:val="el-GR"/>
        </w:rPr>
        <w:t xml:space="preserve">με την Επίτροπο Διοικήσεως και Ανθρωπίνων Δικαιωμάτων και </w:t>
      </w:r>
      <w:r w:rsidR="000A4716" w:rsidRPr="009663D8">
        <w:rPr>
          <w:lang w:val="el-GR"/>
        </w:rPr>
        <w:t xml:space="preserve">με </w:t>
      </w:r>
      <w:r w:rsidRPr="009663D8">
        <w:rPr>
          <w:lang w:val="el-GR"/>
        </w:rPr>
        <w:t xml:space="preserve">εκπρόσωπο της Νομικής Υπηρεσίας της Δημοκρατίας, η </w:t>
      </w:r>
      <w:r w:rsidR="00946C4B">
        <w:rPr>
          <w:lang w:val="el-GR"/>
        </w:rPr>
        <w:t>ε</w:t>
      </w:r>
      <w:r w:rsidRPr="009663D8">
        <w:rPr>
          <w:lang w:val="el-GR"/>
        </w:rPr>
        <w:t xml:space="preserve">πίτροπος υπογράμμισε </w:t>
      </w:r>
      <w:r w:rsidR="00F82C85" w:rsidRPr="009663D8">
        <w:rPr>
          <w:lang w:val="el-GR"/>
        </w:rPr>
        <w:t xml:space="preserve">εκ νέου </w:t>
      </w:r>
      <w:r w:rsidRPr="009663D8">
        <w:rPr>
          <w:lang w:val="el-GR"/>
        </w:rPr>
        <w:t>την ανάγκη ψήφισης των προτεινόμενων ρυθμίσεων</w:t>
      </w:r>
      <w:r w:rsidR="000A4716" w:rsidRPr="009663D8">
        <w:rPr>
          <w:lang w:val="el-GR"/>
        </w:rPr>
        <w:t>, σημειώνοντας</w:t>
      </w:r>
      <w:r w:rsidRPr="009663D8">
        <w:rPr>
          <w:lang w:val="el-GR"/>
        </w:rPr>
        <w:t xml:space="preserve"> παράλληλα τη</w:t>
      </w:r>
      <w:r w:rsidR="00A33A11" w:rsidRPr="009663D8">
        <w:rPr>
          <w:lang w:val="el-GR"/>
        </w:rPr>
        <w:t>ν ανάγκη</w:t>
      </w:r>
      <w:r w:rsidRPr="009663D8">
        <w:rPr>
          <w:lang w:val="el-GR"/>
        </w:rPr>
        <w:t xml:space="preserve"> λήψη</w:t>
      </w:r>
      <w:r w:rsidR="00A33A11" w:rsidRPr="009663D8">
        <w:rPr>
          <w:lang w:val="el-GR"/>
        </w:rPr>
        <w:t>ς</w:t>
      </w:r>
      <w:r w:rsidRPr="009663D8">
        <w:rPr>
          <w:lang w:val="el-GR"/>
        </w:rPr>
        <w:t xml:space="preserve"> επαρκών μέτρων, ώστε να διασφαλιστεί ότι οι ερευνώντες λειτουργοί θα τυγχάνουν επαρκούς εκπαίδευσης σχετικά με την ιδιάζουσα φύση των πειθαρχικών παραπτωμάτων της σεξουαλικής παρενόχλησης και της παρενόχλησης λόγω φύλου</w:t>
      </w:r>
      <w:r w:rsidR="000A4716" w:rsidRPr="009663D8">
        <w:rPr>
          <w:lang w:val="el-GR"/>
        </w:rPr>
        <w:t>.  Πρόσθετα</w:t>
      </w:r>
      <w:r w:rsidR="00946C4B">
        <w:rPr>
          <w:lang w:val="el-GR"/>
        </w:rPr>
        <w:t>,</w:t>
      </w:r>
      <w:r w:rsidR="00711877">
        <w:rPr>
          <w:lang w:val="el-GR"/>
        </w:rPr>
        <w:t xml:space="preserve"> η </w:t>
      </w:r>
      <w:r w:rsidR="00946C4B">
        <w:rPr>
          <w:lang w:val="el-GR"/>
        </w:rPr>
        <w:t>Διευθύντρια</w:t>
      </w:r>
      <w:r w:rsidR="00711877">
        <w:rPr>
          <w:lang w:val="el-GR"/>
        </w:rPr>
        <w:t xml:space="preserve"> σημειώνει στην επιστολή της ότι</w:t>
      </w:r>
      <w:r w:rsidR="000A4716" w:rsidRPr="009663D8">
        <w:rPr>
          <w:lang w:val="el-GR"/>
        </w:rPr>
        <w:t xml:space="preserve"> στ</w:t>
      </w:r>
      <w:r w:rsidR="00D96046">
        <w:rPr>
          <w:lang w:val="el-GR"/>
        </w:rPr>
        <w:t>ο</w:t>
      </w:r>
      <w:r w:rsidR="000A4716" w:rsidRPr="009663D8">
        <w:rPr>
          <w:lang w:val="el-GR"/>
        </w:rPr>
        <w:t xml:space="preserve"> πλαίσι</w:t>
      </w:r>
      <w:r w:rsidR="00D96046">
        <w:rPr>
          <w:lang w:val="el-GR"/>
        </w:rPr>
        <w:t>ο</w:t>
      </w:r>
      <w:r w:rsidR="000A4716" w:rsidRPr="009663D8">
        <w:rPr>
          <w:lang w:val="el-GR"/>
        </w:rPr>
        <w:t xml:space="preserve"> της ίδιας συνάντησης</w:t>
      </w:r>
      <w:r w:rsidRPr="009663D8">
        <w:rPr>
          <w:lang w:val="el-GR"/>
        </w:rPr>
        <w:t xml:space="preserve"> η εκπρόσωπος της Νομικής Υπηρεσίας της Δημοκρατίας ανέφερε ότι, κατόπιν σχετικής μελέτης του θέματος, δεν </w:t>
      </w:r>
      <w:r w:rsidR="000A4716" w:rsidRPr="009663D8">
        <w:rPr>
          <w:lang w:val="el-GR"/>
        </w:rPr>
        <w:t xml:space="preserve">φαίνεται να </w:t>
      </w:r>
      <w:r w:rsidRPr="009663D8">
        <w:rPr>
          <w:lang w:val="el-GR"/>
        </w:rPr>
        <w:t xml:space="preserve">προκύπτει οποιοδήποτε νομικό κώλυμα σε περίπτωση ψήφισης του νομοσχεδίου σε νόμο. </w:t>
      </w:r>
    </w:p>
    <w:p w14:paraId="126A805D" w14:textId="4CCDCEF6" w:rsidR="00F82C85" w:rsidRPr="009663D8" w:rsidRDefault="00DE0DBB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>Στ</w:t>
      </w:r>
      <w:r w:rsidR="00D96046">
        <w:rPr>
          <w:lang w:val="el-GR"/>
        </w:rPr>
        <w:t>ο</w:t>
      </w:r>
      <w:r w:rsidRPr="009663D8">
        <w:rPr>
          <w:lang w:val="el-GR"/>
        </w:rPr>
        <w:t xml:space="preserve"> πλαίσι</w:t>
      </w:r>
      <w:r w:rsidR="00D96046">
        <w:rPr>
          <w:lang w:val="el-GR"/>
        </w:rPr>
        <w:t>ο</w:t>
      </w:r>
      <w:r w:rsidRPr="009663D8">
        <w:rPr>
          <w:lang w:val="el-GR"/>
        </w:rPr>
        <w:t xml:space="preserve"> της περαιτέρω εξέτασης τ</w:t>
      </w:r>
      <w:r w:rsidR="005C7086" w:rsidRPr="009663D8">
        <w:rPr>
          <w:lang w:val="el-GR"/>
        </w:rPr>
        <w:t>ου νομοσχεδίου</w:t>
      </w:r>
      <w:r w:rsidR="00F82C85" w:rsidRPr="009663D8">
        <w:rPr>
          <w:lang w:val="el-GR"/>
        </w:rPr>
        <w:t xml:space="preserve"> ενώπιον της επιτροπής, η εκπρόσωπος του </w:t>
      </w:r>
      <w:r w:rsidR="002E2E49">
        <w:rPr>
          <w:lang w:val="el-GR"/>
        </w:rPr>
        <w:t>Γ</w:t>
      </w:r>
      <w:r w:rsidR="00F82C85" w:rsidRPr="009663D8">
        <w:rPr>
          <w:lang w:val="el-GR"/>
        </w:rPr>
        <w:t xml:space="preserve">ραφείου της Επιτρόπου Διοικήσεως και Προστασίας Ανθρωπίνων Δικαιωμάτων ενημέρωσε την </w:t>
      </w:r>
      <w:r w:rsidR="005F69C5" w:rsidRPr="009663D8">
        <w:rPr>
          <w:lang w:val="el-GR"/>
        </w:rPr>
        <w:t>ε</w:t>
      </w:r>
      <w:r w:rsidR="00F82C85" w:rsidRPr="009663D8">
        <w:rPr>
          <w:lang w:val="el-GR"/>
        </w:rPr>
        <w:t xml:space="preserve">πιτροπή ότι η αρχική </w:t>
      </w:r>
      <w:r w:rsidR="00711877">
        <w:rPr>
          <w:lang w:val="el-GR"/>
        </w:rPr>
        <w:t>εισήγηση</w:t>
      </w:r>
      <w:r w:rsidR="00F82C85" w:rsidRPr="009663D8">
        <w:rPr>
          <w:lang w:val="el-GR"/>
        </w:rPr>
        <w:t xml:space="preserve"> της </w:t>
      </w:r>
      <w:r w:rsidR="002E2E49">
        <w:rPr>
          <w:lang w:val="el-GR"/>
        </w:rPr>
        <w:t>ε</w:t>
      </w:r>
      <w:r w:rsidR="00F82C85" w:rsidRPr="009663D8">
        <w:rPr>
          <w:lang w:val="el-GR"/>
        </w:rPr>
        <w:t xml:space="preserve">πιτρόπου ήταν </w:t>
      </w:r>
      <w:r w:rsidR="00711877">
        <w:rPr>
          <w:lang w:val="el-GR"/>
        </w:rPr>
        <w:t>ο καθορισμός</w:t>
      </w:r>
      <w:r w:rsidR="00F82C85" w:rsidRPr="009663D8">
        <w:rPr>
          <w:lang w:val="el-GR"/>
        </w:rPr>
        <w:t xml:space="preserve"> των εν λόγω</w:t>
      </w:r>
      <w:r w:rsidR="005F69C5" w:rsidRPr="009663D8">
        <w:rPr>
          <w:lang w:val="el-GR"/>
        </w:rPr>
        <w:t xml:space="preserve"> πειθαρχικών</w:t>
      </w:r>
      <w:r w:rsidR="00F82C85" w:rsidRPr="009663D8">
        <w:rPr>
          <w:lang w:val="el-GR"/>
        </w:rPr>
        <w:t xml:space="preserve"> </w:t>
      </w:r>
      <w:r w:rsidR="00711877">
        <w:rPr>
          <w:lang w:val="el-GR"/>
        </w:rPr>
        <w:t>παραπτωμάτων</w:t>
      </w:r>
      <w:r w:rsidR="00F82C85" w:rsidRPr="009663D8">
        <w:rPr>
          <w:lang w:val="el-GR"/>
        </w:rPr>
        <w:t xml:space="preserve"> ως </w:t>
      </w:r>
      <w:r w:rsidR="005F69C5" w:rsidRPr="009663D8">
        <w:rPr>
          <w:lang w:val="el-GR"/>
        </w:rPr>
        <w:t>αυτοτελ</w:t>
      </w:r>
      <w:r w:rsidR="00711877">
        <w:rPr>
          <w:lang w:val="el-GR"/>
        </w:rPr>
        <w:t>ών</w:t>
      </w:r>
      <w:r w:rsidR="005F69C5" w:rsidRPr="009663D8">
        <w:rPr>
          <w:lang w:val="el-GR"/>
        </w:rPr>
        <w:t xml:space="preserve"> πειθαρχικ</w:t>
      </w:r>
      <w:r w:rsidR="00711877">
        <w:rPr>
          <w:lang w:val="el-GR"/>
        </w:rPr>
        <w:t>ών</w:t>
      </w:r>
      <w:r w:rsidR="005F69C5" w:rsidRPr="009663D8">
        <w:rPr>
          <w:lang w:val="el-GR"/>
        </w:rPr>
        <w:t xml:space="preserve"> </w:t>
      </w:r>
      <w:r w:rsidR="00711877">
        <w:rPr>
          <w:lang w:val="el-GR"/>
        </w:rPr>
        <w:t>παραπτωμάτων</w:t>
      </w:r>
      <w:r w:rsidR="00F82C85" w:rsidRPr="009663D8">
        <w:rPr>
          <w:lang w:val="el-GR"/>
        </w:rPr>
        <w:t>,</w:t>
      </w:r>
      <w:r w:rsidR="00711877">
        <w:rPr>
          <w:lang w:val="el-GR"/>
        </w:rPr>
        <w:t xml:space="preserve"> καθότι αυτά εμπίπτουν στα</w:t>
      </w:r>
      <w:r w:rsidR="00F82C85" w:rsidRPr="009663D8">
        <w:rPr>
          <w:lang w:val="el-GR"/>
        </w:rPr>
        <w:t xml:space="preserve"> αδικήματα έμφυλης βίας.  Ειδικότερα, </w:t>
      </w:r>
      <w:r w:rsidR="00A33A11" w:rsidRPr="009663D8">
        <w:rPr>
          <w:lang w:val="el-GR"/>
        </w:rPr>
        <w:t>η</w:t>
      </w:r>
      <w:r w:rsidR="00F82C85" w:rsidRPr="009663D8">
        <w:rPr>
          <w:lang w:val="el-GR"/>
        </w:rPr>
        <w:t xml:space="preserve"> εκπρόσωπος σημείωσε ότι με την ως άνω αναφερόμενη εισήγηση αφενός δίδεται στην κοινωνία το μήνυμα της μηδενικής ανοχής στη σεξουαλική παρενόχληση και </w:t>
      </w:r>
      <w:r w:rsidR="002E2E49">
        <w:rPr>
          <w:lang w:val="el-GR"/>
        </w:rPr>
        <w:t xml:space="preserve">στην </w:t>
      </w:r>
      <w:r w:rsidR="00F82C85" w:rsidRPr="009663D8">
        <w:rPr>
          <w:lang w:val="el-GR"/>
        </w:rPr>
        <w:t>παρενόχληση λόγω φύλου, ώστε να</w:t>
      </w:r>
      <w:r w:rsidR="005F69C5" w:rsidRPr="009663D8">
        <w:rPr>
          <w:lang w:val="el-GR"/>
        </w:rPr>
        <w:t xml:space="preserve"> </w:t>
      </w:r>
      <w:r w:rsidR="00F82C85" w:rsidRPr="009663D8">
        <w:rPr>
          <w:lang w:val="el-GR"/>
        </w:rPr>
        <w:t xml:space="preserve">ενθαρρυνθούν τα θύματα να προβαίνουν σε καταγγελίες και να καθοδηγείται με καλύτερο τρόπο ο ερευνών λειτουργός της ΕΔΥ κατά τη </w:t>
      </w:r>
      <w:r w:rsidR="00F82C85" w:rsidRPr="009663D8">
        <w:rPr>
          <w:lang w:val="el-GR"/>
        </w:rPr>
        <w:lastRenderedPageBreak/>
        <w:t>διερεύνηση τέτοιων συμπεριφορών</w:t>
      </w:r>
      <w:r w:rsidR="002E2E49">
        <w:rPr>
          <w:lang w:val="el-GR"/>
        </w:rPr>
        <w:t>,</w:t>
      </w:r>
      <w:r w:rsidR="00F82C85" w:rsidRPr="009663D8">
        <w:rPr>
          <w:lang w:val="el-GR"/>
        </w:rPr>
        <w:t xml:space="preserve"> και αφετέρου καθίσταται εφικτή η καταγραφή των εν λόγω πειθαρχικών </w:t>
      </w:r>
      <w:r w:rsidR="00711877">
        <w:rPr>
          <w:lang w:val="el-GR"/>
        </w:rPr>
        <w:t>παραπτωμάτων</w:t>
      </w:r>
      <w:r w:rsidR="00F82C85" w:rsidRPr="009663D8">
        <w:rPr>
          <w:lang w:val="el-GR"/>
        </w:rPr>
        <w:t xml:space="preserve"> για στατιστικούς λόγους. </w:t>
      </w:r>
    </w:p>
    <w:p w14:paraId="1DCB48C3" w14:textId="26F7E6A4" w:rsidR="008D1C79" w:rsidRPr="009663D8" w:rsidRDefault="008D1C79" w:rsidP="009663D8">
      <w:pPr>
        <w:pStyle w:val="Default"/>
        <w:tabs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 xml:space="preserve">Υπό το φως των πιο πάνω και </w:t>
      </w:r>
      <w:r w:rsidR="00711877">
        <w:rPr>
          <w:lang w:val="el-GR"/>
        </w:rPr>
        <w:t>στη βάση</w:t>
      </w:r>
      <w:r w:rsidRPr="009663D8">
        <w:rPr>
          <w:lang w:val="el-GR"/>
        </w:rPr>
        <w:t xml:space="preserve"> των επιφυλάξεων που εκφράστηκαν από μέλη της επιτροπής σχετικά με τ</w:t>
      </w:r>
      <w:r w:rsidR="00711877">
        <w:rPr>
          <w:lang w:val="el-GR"/>
        </w:rPr>
        <w:t>η διατύπωση των προτεινόμενων ρυθμίσεων από νομοτεχνικής απόψεως</w:t>
      </w:r>
      <w:r w:rsidRPr="009663D8">
        <w:rPr>
          <w:lang w:val="el-GR"/>
        </w:rPr>
        <w:t xml:space="preserve">, η επιτροπή, με τη σύμφωνη γνώμη του Υπουργείου Οικονομικών, αποφάσισε όπως τροποποιήσει τις προτεινόμενες ρυθμίσεις, ώστε η σεξουαλική παρενόχληση ή </w:t>
      </w:r>
      <w:r w:rsidR="004572C1">
        <w:rPr>
          <w:lang w:val="el-GR"/>
        </w:rPr>
        <w:t xml:space="preserve">η </w:t>
      </w:r>
      <w:r w:rsidRPr="009663D8">
        <w:rPr>
          <w:lang w:val="el-GR"/>
        </w:rPr>
        <w:t xml:space="preserve">παρενόχληση να </w:t>
      </w:r>
      <w:r w:rsidR="0035027A">
        <w:rPr>
          <w:lang w:val="el-GR"/>
        </w:rPr>
        <w:t>στοιχειοθετηθούν</w:t>
      </w:r>
      <w:r w:rsidRPr="009663D8">
        <w:rPr>
          <w:lang w:val="el-GR"/>
        </w:rPr>
        <w:t xml:space="preserve"> ως αυτοτελή πειθαρχικά </w:t>
      </w:r>
      <w:r w:rsidR="0035027A">
        <w:rPr>
          <w:lang w:val="el-GR"/>
        </w:rPr>
        <w:t>παραπτώματα</w:t>
      </w:r>
      <w:r w:rsidRPr="009663D8">
        <w:rPr>
          <w:lang w:val="el-GR"/>
        </w:rPr>
        <w:t xml:space="preserve"> των δημ</w:t>
      </w:r>
      <w:r w:rsidR="002E2E49">
        <w:rPr>
          <w:lang w:val="el-GR"/>
        </w:rPr>
        <w:t>ό</w:t>
      </w:r>
      <w:r w:rsidRPr="009663D8">
        <w:rPr>
          <w:lang w:val="el-GR"/>
        </w:rPr>
        <w:t>σ</w:t>
      </w:r>
      <w:r w:rsidR="002E2E49">
        <w:rPr>
          <w:lang w:val="el-GR"/>
        </w:rPr>
        <w:t>ι</w:t>
      </w:r>
      <w:r w:rsidRPr="009663D8">
        <w:rPr>
          <w:lang w:val="el-GR"/>
        </w:rPr>
        <w:t xml:space="preserve">ων υπαλλήλων, αντί να </w:t>
      </w:r>
      <w:r w:rsidR="00AF7325">
        <w:rPr>
          <w:lang w:val="el-GR"/>
        </w:rPr>
        <w:t>περιληφθούν</w:t>
      </w:r>
      <w:r w:rsidRPr="009663D8">
        <w:rPr>
          <w:lang w:val="el-GR"/>
        </w:rPr>
        <w:t xml:space="preserve"> διευκρινιστικά στη διάταξη που προβλέπονται τα πειθαρχικά </w:t>
      </w:r>
      <w:r w:rsidR="0035027A">
        <w:rPr>
          <w:lang w:val="el-GR"/>
        </w:rPr>
        <w:t>παραπτώματα</w:t>
      </w:r>
      <w:r w:rsidRPr="009663D8">
        <w:rPr>
          <w:lang w:val="el-GR"/>
        </w:rPr>
        <w:t xml:space="preserve"> που ενέχουν έλλειψη τιμιότητας ή ηθική αισχρότητα.</w:t>
      </w:r>
    </w:p>
    <w:p w14:paraId="3025C1E6" w14:textId="365F1690" w:rsidR="0045024C" w:rsidRPr="009663D8" w:rsidRDefault="008D1C79" w:rsidP="009663D8">
      <w:pPr>
        <w:pStyle w:val="Default"/>
        <w:tabs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 xml:space="preserve">Σημειώνεται ότι η εκπρόσωπος της Νομικής Υπηρεσίας της Δημοκρατίας, απαντώντας σε </w:t>
      </w:r>
      <w:r w:rsidR="0045024C" w:rsidRPr="009663D8">
        <w:rPr>
          <w:lang w:val="el-GR"/>
        </w:rPr>
        <w:t xml:space="preserve">σχετικό </w:t>
      </w:r>
      <w:r w:rsidRPr="009663D8">
        <w:rPr>
          <w:lang w:val="el-GR"/>
        </w:rPr>
        <w:t>ερώτημα μέλους της επιτροπής</w:t>
      </w:r>
      <w:r w:rsidR="0045024C" w:rsidRPr="009663D8">
        <w:rPr>
          <w:lang w:val="el-GR"/>
        </w:rPr>
        <w:t>, σημείωσε ότι οι ως άνω αναφερόμενες τροποποιήσεις επί του κειμένου του υπό εξέταση νομοσχεδίου δεν φαίνεται να επηρεάζο</w:t>
      </w:r>
      <w:r w:rsidR="00860D95" w:rsidRPr="009663D8">
        <w:rPr>
          <w:lang w:val="el-GR"/>
        </w:rPr>
        <w:t>υν</w:t>
      </w:r>
      <w:r w:rsidR="0045024C" w:rsidRPr="009663D8">
        <w:rPr>
          <w:lang w:val="el-GR"/>
        </w:rPr>
        <w:t xml:space="preserve"> </w:t>
      </w:r>
      <w:r w:rsidR="00860D95" w:rsidRPr="009663D8">
        <w:rPr>
          <w:lang w:val="el-GR"/>
        </w:rPr>
        <w:t xml:space="preserve">δυσμενώς </w:t>
      </w:r>
      <w:r w:rsidR="0045024C" w:rsidRPr="009663D8">
        <w:rPr>
          <w:lang w:val="el-GR"/>
        </w:rPr>
        <w:t>σχετική διάταξη της βασικής νομοθεσίας</w:t>
      </w:r>
      <w:r w:rsidR="002E2E49">
        <w:rPr>
          <w:lang w:val="el-GR"/>
        </w:rPr>
        <w:t>,</w:t>
      </w:r>
      <w:r w:rsidR="0045024C" w:rsidRPr="009663D8">
        <w:rPr>
          <w:lang w:val="el-GR"/>
        </w:rPr>
        <w:t xml:space="preserve"> που προβλέπει πειθαρχική διαδικασία</w:t>
      </w:r>
      <w:r w:rsidR="002E2E49">
        <w:rPr>
          <w:lang w:val="el-GR"/>
        </w:rPr>
        <w:t>,</w:t>
      </w:r>
      <w:r w:rsidR="0045024C" w:rsidRPr="009663D8">
        <w:rPr>
          <w:lang w:val="el-GR"/>
        </w:rPr>
        <w:t xml:space="preserve"> σε περίπτωση κατά την οποία δημόσιος υπάλληλος καταδικαστεί για αδίκημα πoυ εvέχει έλλειψη τιμιότητας ή ηθική αισχρότητα</w:t>
      </w:r>
      <w:r w:rsidR="00860D95" w:rsidRPr="009663D8">
        <w:rPr>
          <w:lang w:val="el-GR"/>
        </w:rPr>
        <w:t>, καθότι για τον χαρακτηρισμό του τελούμενου αδικήματος ως αδ</w:t>
      </w:r>
      <w:r w:rsidR="00B76AF3">
        <w:rPr>
          <w:lang w:val="el-GR"/>
        </w:rPr>
        <w:t>ικήματος</w:t>
      </w:r>
      <w:r w:rsidR="00860D95" w:rsidRPr="009663D8">
        <w:rPr>
          <w:lang w:val="el-GR"/>
        </w:rPr>
        <w:t xml:space="preserve"> που ενέχει έλλειψη τιμιότητας ή ηθική αισχρότητα λαμβάνεται σχετική γνωμοδότηση του Γενικού Εισαγγελέα της Δημοκρατίας.  </w:t>
      </w:r>
    </w:p>
    <w:p w14:paraId="54E3B59C" w14:textId="1F81EE8F" w:rsidR="001B2CD4" w:rsidRPr="009663D8" w:rsidRDefault="005A11FC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bCs/>
          <w:lang w:val="el-GR"/>
        </w:rPr>
        <w:t xml:space="preserve">Η Κοινοβουλευτική </w:t>
      </w:r>
      <w:r w:rsidR="00B43928" w:rsidRPr="009663D8">
        <w:rPr>
          <w:bCs/>
          <w:lang w:val="el-GR"/>
        </w:rPr>
        <w:t>Ε</w:t>
      </w:r>
      <w:r w:rsidRPr="009663D8">
        <w:rPr>
          <w:bCs/>
          <w:lang w:val="el-GR"/>
        </w:rPr>
        <w:t xml:space="preserve">πιτροπή </w:t>
      </w:r>
      <w:r w:rsidR="001B2CD4" w:rsidRPr="009663D8">
        <w:rPr>
          <w:bCs/>
          <w:lang w:val="el-GR"/>
        </w:rPr>
        <w:t>Νομικών, Δικαιοσύνης και Δημ</w:t>
      </w:r>
      <w:r w:rsidR="002E2E49">
        <w:rPr>
          <w:bCs/>
          <w:lang w:val="el-GR"/>
        </w:rPr>
        <w:t>ο</w:t>
      </w:r>
      <w:r w:rsidR="001B2CD4" w:rsidRPr="009663D8">
        <w:rPr>
          <w:bCs/>
          <w:lang w:val="el-GR"/>
        </w:rPr>
        <w:t>σ</w:t>
      </w:r>
      <w:r w:rsidR="002E2E49">
        <w:rPr>
          <w:bCs/>
          <w:lang w:val="el-GR"/>
        </w:rPr>
        <w:t>ί</w:t>
      </w:r>
      <w:r w:rsidR="001B2CD4" w:rsidRPr="009663D8">
        <w:rPr>
          <w:bCs/>
          <w:lang w:val="el-GR"/>
        </w:rPr>
        <w:t>ας Τάξεως</w:t>
      </w:r>
      <w:r w:rsidRPr="009663D8">
        <w:rPr>
          <w:bCs/>
          <w:lang w:val="el-GR"/>
        </w:rPr>
        <w:t>, αφού έλαβε υπόψη όλα όσα τέθηκαν ενώπι</w:t>
      </w:r>
      <w:r w:rsidR="00526911" w:rsidRPr="009663D8">
        <w:rPr>
          <w:bCs/>
          <w:lang w:val="el-GR"/>
        </w:rPr>
        <w:t>ό</w:t>
      </w:r>
      <w:r w:rsidRPr="009663D8">
        <w:rPr>
          <w:bCs/>
          <w:lang w:val="el-GR"/>
        </w:rPr>
        <w:t xml:space="preserve">ν </w:t>
      </w:r>
      <w:r w:rsidR="004257C0" w:rsidRPr="009663D8">
        <w:rPr>
          <w:bCs/>
          <w:lang w:val="el-GR"/>
        </w:rPr>
        <w:t>της και αφού προέβη στις απαραίτητες νομοτεχνικές διορθώσεις</w:t>
      </w:r>
      <w:r w:rsidR="00B43928" w:rsidRPr="009663D8">
        <w:rPr>
          <w:bCs/>
          <w:lang w:val="el-GR"/>
        </w:rPr>
        <w:t xml:space="preserve">, </w:t>
      </w:r>
      <w:r w:rsidR="00B76AF3">
        <w:rPr>
          <w:bCs/>
          <w:lang w:val="el-GR"/>
        </w:rPr>
        <w:t xml:space="preserve">ομόφωνα </w:t>
      </w:r>
      <w:r w:rsidR="008D280A">
        <w:rPr>
          <w:bCs/>
          <w:lang w:val="el-GR"/>
        </w:rPr>
        <w:t>εισηγείται στην ολομέλεια του σώματος την ψήφιση του νομοσχεδίου σε νόμο.</w:t>
      </w:r>
    </w:p>
    <w:p w14:paraId="42CF0500" w14:textId="276BB981" w:rsidR="00CB4EF5" w:rsidRPr="009663D8" w:rsidRDefault="00CB4EF5" w:rsidP="009663D8">
      <w:pPr>
        <w:pStyle w:val="Default"/>
        <w:tabs>
          <w:tab w:val="left" w:pos="567"/>
          <w:tab w:val="left" w:pos="4962"/>
        </w:tabs>
        <w:spacing w:line="480" w:lineRule="auto"/>
        <w:ind w:firstLine="567"/>
        <w:jc w:val="both"/>
        <w:rPr>
          <w:lang w:val="el-GR"/>
        </w:rPr>
      </w:pPr>
      <w:r w:rsidRPr="009663D8">
        <w:rPr>
          <w:lang w:val="el-GR"/>
        </w:rPr>
        <w:t xml:space="preserve">Σημειώνεται ότι, σε περίπτωση ψήφισης του νομοσχεδίου σε νόμο, θα τροποποιηθεί ο τίτλος του, ώστε να αναφέρεται ως «Ο περί Δημόσιας Υπηρεσίας (Τροποποιητικός) (Αρ. 2) Νόμος του 2023». </w:t>
      </w:r>
    </w:p>
    <w:p w14:paraId="0B4CCC17" w14:textId="77777777" w:rsidR="008248B8" w:rsidRPr="00B76AF3" w:rsidRDefault="008248B8" w:rsidP="00B76AF3">
      <w:pPr>
        <w:pStyle w:val="Default"/>
        <w:tabs>
          <w:tab w:val="left" w:pos="567"/>
          <w:tab w:val="left" w:pos="4962"/>
        </w:tabs>
        <w:jc w:val="both"/>
        <w:rPr>
          <w:lang w:val="el-GR"/>
        </w:rPr>
      </w:pPr>
    </w:p>
    <w:p w14:paraId="1CBCCE7B" w14:textId="2DDC84A4" w:rsidR="00F06B67" w:rsidRPr="009663D8" w:rsidRDefault="002E2E49" w:rsidP="00B76AF3">
      <w:pPr>
        <w:pStyle w:val="Default"/>
        <w:tabs>
          <w:tab w:val="left" w:pos="567"/>
          <w:tab w:val="left" w:pos="4962"/>
        </w:tabs>
        <w:jc w:val="both"/>
        <w:rPr>
          <w:lang w:val="el-GR"/>
        </w:rPr>
      </w:pPr>
      <w:r>
        <w:rPr>
          <w:lang w:val="el-GR"/>
        </w:rPr>
        <w:t>3</w:t>
      </w:r>
      <w:r w:rsidR="000A4716" w:rsidRPr="009663D8">
        <w:rPr>
          <w:lang w:val="el-GR"/>
        </w:rPr>
        <w:t xml:space="preserve"> Ιου</w:t>
      </w:r>
      <w:r>
        <w:rPr>
          <w:lang w:val="el-GR"/>
        </w:rPr>
        <w:t>λ</w:t>
      </w:r>
      <w:r w:rsidR="000A4716" w:rsidRPr="009663D8">
        <w:rPr>
          <w:lang w:val="el-GR"/>
        </w:rPr>
        <w:t xml:space="preserve">ίου </w:t>
      </w:r>
      <w:r w:rsidR="001B2CD4" w:rsidRPr="009663D8">
        <w:rPr>
          <w:lang w:val="el-GR"/>
        </w:rPr>
        <w:t>202</w:t>
      </w:r>
      <w:r w:rsidR="002545D1" w:rsidRPr="009663D8">
        <w:rPr>
          <w:lang w:val="el-GR"/>
        </w:rPr>
        <w:t>3</w:t>
      </w:r>
    </w:p>
    <w:p w14:paraId="3422AE35" w14:textId="4F8BABE0" w:rsidR="00A12098" w:rsidRPr="009663D8" w:rsidRDefault="00A12098" w:rsidP="00B76AF3">
      <w:pPr>
        <w:pStyle w:val="Default"/>
        <w:tabs>
          <w:tab w:val="left" w:pos="567"/>
          <w:tab w:val="left" w:pos="4962"/>
        </w:tabs>
        <w:jc w:val="both"/>
        <w:rPr>
          <w:color w:val="000000" w:themeColor="text1"/>
          <w:lang w:val="el-GR"/>
        </w:rPr>
      </w:pPr>
      <w:r w:rsidRPr="009663D8">
        <w:rPr>
          <w:color w:val="000000" w:themeColor="text1"/>
          <w:lang w:val="el-GR"/>
        </w:rPr>
        <w:t>Αρ. Φακ.:  23.0</w:t>
      </w:r>
      <w:r w:rsidR="00A04442" w:rsidRPr="009663D8">
        <w:rPr>
          <w:color w:val="000000" w:themeColor="text1"/>
          <w:lang w:val="el-GR"/>
        </w:rPr>
        <w:t>1</w:t>
      </w:r>
      <w:r w:rsidR="001B2CD4" w:rsidRPr="009663D8">
        <w:rPr>
          <w:color w:val="000000" w:themeColor="text1"/>
          <w:lang w:val="el-GR"/>
        </w:rPr>
        <w:t>.06</w:t>
      </w:r>
      <w:r w:rsidR="00A04442" w:rsidRPr="009663D8">
        <w:rPr>
          <w:color w:val="000000" w:themeColor="text1"/>
          <w:lang w:val="el-GR"/>
        </w:rPr>
        <w:t>2</w:t>
      </w:r>
      <w:r w:rsidR="001B2CD4" w:rsidRPr="009663D8">
        <w:rPr>
          <w:color w:val="000000" w:themeColor="text1"/>
          <w:lang w:val="el-GR"/>
        </w:rPr>
        <w:t>.</w:t>
      </w:r>
      <w:r w:rsidR="00A04442" w:rsidRPr="009663D8">
        <w:rPr>
          <w:color w:val="000000" w:themeColor="text1"/>
          <w:lang w:val="el-GR"/>
        </w:rPr>
        <w:t>22</w:t>
      </w:r>
      <w:r w:rsidR="001B2CD4" w:rsidRPr="009663D8">
        <w:rPr>
          <w:color w:val="000000" w:themeColor="text1"/>
          <w:lang w:val="el-GR"/>
        </w:rPr>
        <w:t>3-202</w:t>
      </w:r>
      <w:r w:rsidR="00A04442" w:rsidRPr="009663D8">
        <w:rPr>
          <w:color w:val="000000" w:themeColor="text1"/>
          <w:lang w:val="el-GR"/>
        </w:rPr>
        <w:t>1</w:t>
      </w:r>
    </w:p>
    <w:p w14:paraId="3110D9D4" w14:textId="4F91A3CE" w:rsidR="00671600" w:rsidRPr="009663D8" w:rsidRDefault="001B2CD4" w:rsidP="00B76AF3">
      <w:pPr>
        <w:pStyle w:val="Default"/>
        <w:tabs>
          <w:tab w:val="left" w:pos="567"/>
          <w:tab w:val="left" w:pos="4962"/>
        </w:tabs>
        <w:jc w:val="both"/>
        <w:rPr>
          <w:lang w:val="el-GR"/>
        </w:rPr>
      </w:pPr>
      <w:r w:rsidRPr="009663D8">
        <w:rPr>
          <w:color w:val="000000" w:themeColor="text1"/>
          <w:lang w:val="el-GR"/>
        </w:rPr>
        <w:t>Α</w:t>
      </w:r>
      <w:r w:rsidR="00A04442" w:rsidRPr="009663D8">
        <w:rPr>
          <w:color w:val="000000" w:themeColor="text1"/>
          <w:lang w:val="el-GR"/>
        </w:rPr>
        <w:t>ΟΛ</w:t>
      </w:r>
      <w:r w:rsidR="000A4716" w:rsidRPr="009663D8">
        <w:rPr>
          <w:color w:val="000000" w:themeColor="text1"/>
          <w:lang w:val="el-GR"/>
        </w:rPr>
        <w:t>/</w:t>
      </w:r>
      <w:r w:rsidR="00A04442" w:rsidRPr="009663D8">
        <w:rPr>
          <w:color w:val="000000" w:themeColor="text1"/>
          <w:lang w:val="el-GR"/>
        </w:rPr>
        <w:t>ΑΦ</w:t>
      </w:r>
      <w:r w:rsidR="000A4716" w:rsidRPr="009663D8">
        <w:rPr>
          <w:color w:val="000000" w:themeColor="text1"/>
          <w:lang w:val="el-GR"/>
        </w:rPr>
        <w:t>/</w:t>
      </w:r>
      <w:r w:rsidR="00A04442" w:rsidRPr="009663D8">
        <w:rPr>
          <w:color w:val="000000" w:themeColor="text1"/>
          <w:lang w:val="el-GR"/>
        </w:rPr>
        <w:t>ΚΣ</w:t>
      </w:r>
      <w:r w:rsidR="000A4716" w:rsidRPr="009663D8">
        <w:rPr>
          <w:color w:val="000000" w:themeColor="text1"/>
          <w:lang w:val="el-GR"/>
        </w:rPr>
        <w:t>/</w:t>
      </w:r>
      <w:r w:rsidR="009663D8" w:rsidRPr="009663D8">
        <w:rPr>
          <w:color w:val="000000" w:themeColor="text1"/>
          <w:lang w:val="el-GR"/>
        </w:rPr>
        <w:t>Ελ.Π</w:t>
      </w:r>
      <w:r w:rsidR="002E2E49">
        <w:rPr>
          <w:color w:val="000000" w:themeColor="text1"/>
          <w:lang w:val="el-GR"/>
        </w:rPr>
        <w:t>/ΡΠ</w:t>
      </w:r>
    </w:p>
    <w:sectPr w:rsidR="00671600" w:rsidRPr="009663D8" w:rsidSect="003571FC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D20" w14:textId="77777777" w:rsidR="005A2D99" w:rsidRDefault="005A2D99" w:rsidP="00871DA4">
      <w:pPr>
        <w:spacing w:after="0" w:line="240" w:lineRule="auto"/>
      </w:pPr>
      <w:r>
        <w:separator/>
      </w:r>
    </w:p>
  </w:endnote>
  <w:endnote w:type="continuationSeparator" w:id="0">
    <w:p w14:paraId="79A0B51B" w14:textId="77777777" w:rsidR="005A2D99" w:rsidRDefault="005A2D99" w:rsidP="008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8BE4" w14:textId="77777777" w:rsidR="005A2D99" w:rsidRDefault="005A2D99" w:rsidP="00871DA4">
      <w:pPr>
        <w:spacing w:after="0" w:line="240" w:lineRule="auto"/>
      </w:pPr>
      <w:r>
        <w:separator/>
      </w:r>
    </w:p>
  </w:footnote>
  <w:footnote w:type="continuationSeparator" w:id="0">
    <w:p w14:paraId="51AD0170" w14:textId="77777777" w:rsidR="005A2D99" w:rsidRDefault="005A2D99" w:rsidP="0087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653B9" w14:textId="17F0A3FE" w:rsidR="00871DA4" w:rsidRPr="008D1C79" w:rsidRDefault="00871DA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8D1C79">
          <w:rPr>
            <w:rFonts w:ascii="Arial" w:hAnsi="Arial" w:cs="Arial"/>
            <w:sz w:val="24"/>
            <w:szCs w:val="24"/>
          </w:rPr>
          <w:fldChar w:fldCharType="begin"/>
        </w:r>
        <w:r w:rsidRPr="008D1C7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1C79">
          <w:rPr>
            <w:rFonts w:ascii="Arial" w:hAnsi="Arial" w:cs="Arial"/>
            <w:sz w:val="24"/>
            <w:szCs w:val="24"/>
          </w:rPr>
          <w:fldChar w:fldCharType="separate"/>
        </w:r>
        <w:r w:rsidRPr="008D1C79">
          <w:rPr>
            <w:rFonts w:ascii="Arial" w:hAnsi="Arial" w:cs="Arial"/>
            <w:noProof/>
            <w:sz w:val="24"/>
            <w:szCs w:val="24"/>
          </w:rPr>
          <w:t>2</w:t>
        </w:r>
        <w:r w:rsidRPr="008D1C7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6AC"/>
    <w:multiLevelType w:val="hybridMultilevel"/>
    <w:tmpl w:val="721AE87A"/>
    <w:lvl w:ilvl="0" w:tplc="8F46D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8BC704E"/>
    <w:multiLevelType w:val="hybridMultilevel"/>
    <w:tmpl w:val="85347D0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0E43"/>
    <w:multiLevelType w:val="hybridMultilevel"/>
    <w:tmpl w:val="A7109BF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1B13A6"/>
    <w:multiLevelType w:val="hybridMultilevel"/>
    <w:tmpl w:val="D73A8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54014">
    <w:abstractNumId w:val="5"/>
  </w:num>
  <w:num w:numId="2" w16cid:durableId="1544557949">
    <w:abstractNumId w:val="9"/>
  </w:num>
  <w:num w:numId="3" w16cid:durableId="760761036">
    <w:abstractNumId w:val="8"/>
  </w:num>
  <w:num w:numId="4" w16cid:durableId="1262489948">
    <w:abstractNumId w:val="1"/>
  </w:num>
  <w:num w:numId="5" w16cid:durableId="1335187555">
    <w:abstractNumId w:val="10"/>
  </w:num>
  <w:num w:numId="6" w16cid:durableId="955599800">
    <w:abstractNumId w:val="6"/>
  </w:num>
  <w:num w:numId="7" w16cid:durableId="2129810267">
    <w:abstractNumId w:val="11"/>
  </w:num>
  <w:num w:numId="8" w16cid:durableId="1282374196">
    <w:abstractNumId w:val="12"/>
  </w:num>
  <w:num w:numId="9" w16cid:durableId="1327703728">
    <w:abstractNumId w:val="3"/>
  </w:num>
  <w:num w:numId="10" w16cid:durableId="451559951">
    <w:abstractNumId w:val="7"/>
  </w:num>
  <w:num w:numId="11" w16cid:durableId="742819">
    <w:abstractNumId w:val="0"/>
  </w:num>
  <w:num w:numId="12" w16cid:durableId="45954616">
    <w:abstractNumId w:val="13"/>
  </w:num>
  <w:num w:numId="13" w16cid:durableId="1363290229">
    <w:abstractNumId w:val="4"/>
  </w:num>
  <w:num w:numId="14" w16cid:durableId="2007049094">
    <w:abstractNumId w:val="14"/>
  </w:num>
  <w:num w:numId="15" w16cid:durableId="910652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F56"/>
    <w:rsid w:val="00011FD5"/>
    <w:rsid w:val="00014A55"/>
    <w:rsid w:val="000218CD"/>
    <w:rsid w:val="000260EC"/>
    <w:rsid w:val="00061CC8"/>
    <w:rsid w:val="0006294A"/>
    <w:rsid w:val="00067701"/>
    <w:rsid w:val="00067818"/>
    <w:rsid w:val="00090EE4"/>
    <w:rsid w:val="00094877"/>
    <w:rsid w:val="000A0526"/>
    <w:rsid w:val="000A3587"/>
    <w:rsid w:val="000A4716"/>
    <w:rsid w:val="000A47E1"/>
    <w:rsid w:val="0011242F"/>
    <w:rsid w:val="001429C4"/>
    <w:rsid w:val="00156721"/>
    <w:rsid w:val="00167912"/>
    <w:rsid w:val="00180FA0"/>
    <w:rsid w:val="001B2CD4"/>
    <w:rsid w:val="001D241E"/>
    <w:rsid w:val="002011D4"/>
    <w:rsid w:val="00205E40"/>
    <w:rsid w:val="0021087F"/>
    <w:rsid w:val="002247BB"/>
    <w:rsid w:val="00232F10"/>
    <w:rsid w:val="002503BE"/>
    <w:rsid w:val="002531C3"/>
    <w:rsid w:val="002545D1"/>
    <w:rsid w:val="00273EFF"/>
    <w:rsid w:val="002762D5"/>
    <w:rsid w:val="002A6AFD"/>
    <w:rsid w:val="002C217B"/>
    <w:rsid w:val="002E2E49"/>
    <w:rsid w:val="002E67F6"/>
    <w:rsid w:val="002F1D03"/>
    <w:rsid w:val="003029DA"/>
    <w:rsid w:val="00304DBE"/>
    <w:rsid w:val="00306471"/>
    <w:rsid w:val="003338CF"/>
    <w:rsid w:val="003376BF"/>
    <w:rsid w:val="00344A63"/>
    <w:rsid w:val="0035027A"/>
    <w:rsid w:val="003571FC"/>
    <w:rsid w:val="00361707"/>
    <w:rsid w:val="0036272A"/>
    <w:rsid w:val="00370D9F"/>
    <w:rsid w:val="003806BA"/>
    <w:rsid w:val="00395FB6"/>
    <w:rsid w:val="003E4DAA"/>
    <w:rsid w:val="004022A2"/>
    <w:rsid w:val="0042022B"/>
    <w:rsid w:val="00424170"/>
    <w:rsid w:val="004257C0"/>
    <w:rsid w:val="004355CE"/>
    <w:rsid w:val="0045024C"/>
    <w:rsid w:val="00454681"/>
    <w:rsid w:val="004572C1"/>
    <w:rsid w:val="004664C5"/>
    <w:rsid w:val="0046756F"/>
    <w:rsid w:val="00480A6E"/>
    <w:rsid w:val="004A6A0E"/>
    <w:rsid w:val="004D1E1B"/>
    <w:rsid w:val="00505F26"/>
    <w:rsid w:val="00510544"/>
    <w:rsid w:val="005252C3"/>
    <w:rsid w:val="00526911"/>
    <w:rsid w:val="00530601"/>
    <w:rsid w:val="00534067"/>
    <w:rsid w:val="00540120"/>
    <w:rsid w:val="00547563"/>
    <w:rsid w:val="00547B9F"/>
    <w:rsid w:val="00565CDB"/>
    <w:rsid w:val="00571C1C"/>
    <w:rsid w:val="00590319"/>
    <w:rsid w:val="005A11FC"/>
    <w:rsid w:val="005A2B89"/>
    <w:rsid w:val="005A2D99"/>
    <w:rsid w:val="005C7086"/>
    <w:rsid w:val="005D2D05"/>
    <w:rsid w:val="005D305F"/>
    <w:rsid w:val="005E3B7E"/>
    <w:rsid w:val="005F69C5"/>
    <w:rsid w:val="0063486B"/>
    <w:rsid w:val="00671600"/>
    <w:rsid w:val="0068110C"/>
    <w:rsid w:val="0069147C"/>
    <w:rsid w:val="006A657F"/>
    <w:rsid w:val="006C3B57"/>
    <w:rsid w:val="006D48F5"/>
    <w:rsid w:val="006E387F"/>
    <w:rsid w:val="006F3174"/>
    <w:rsid w:val="00711877"/>
    <w:rsid w:val="007237F9"/>
    <w:rsid w:val="00731DC0"/>
    <w:rsid w:val="00762C76"/>
    <w:rsid w:val="00762FDC"/>
    <w:rsid w:val="00770A4C"/>
    <w:rsid w:val="00773366"/>
    <w:rsid w:val="007A3C15"/>
    <w:rsid w:val="007C7B75"/>
    <w:rsid w:val="007D2A80"/>
    <w:rsid w:val="007D5324"/>
    <w:rsid w:val="007E722F"/>
    <w:rsid w:val="007F38CF"/>
    <w:rsid w:val="00800370"/>
    <w:rsid w:val="008248B8"/>
    <w:rsid w:val="0083500D"/>
    <w:rsid w:val="00835028"/>
    <w:rsid w:val="00860D95"/>
    <w:rsid w:val="00871DA4"/>
    <w:rsid w:val="008A07EB"/>
    <w:rsid w:val="008C5224"/>
    <w:rsid w:val="008C6A0C"/>
    <w:rsid w:val="008D1C79"/>
    <w:rsid w:val="008D280A"/>
    <w:rsid w:val="008D5DB5"/>
    <w:rsid w:val="008E26AB"/>
    <w:rsid w:val="008E7156"/>
    <w:rsid w:val="008F528F"/>
    <w:rsid w:val="0090684D"/>
    <w:rsid w:val="00912BB0"/>
    <w:rsid w:val="009166FC"/>
    <w:rsid w:val="00920EFE"/>
    <w:rsid w:val="00922B18"/>
    <w:rsid w:val="00922C8B"/>
    <w:rsid w:val="009241D7"/>
    <w:rsid w:val="00924A0B"/>
    <w:rsid w:val="00933CCF"/>
    <w:rsid w:val="00946C4B"/>
    <w:rsid w:val="009663D8"/>
    <w:rsid w:val="009A312C"/>
    <w:rsid w:val="009B635F"/>
    <w:rsid w:val="009B6C93"/>
    <w:rsid w:val="009C16A8"/>
    <w:rsid w:val="009D7101"/>
    <w:rsid w:val="009E0909"/>
    <w:rsid w:val="00A04442"/>
    <w:rsid w:val="00A06061"/>
    <w:rsid w:val="00A065DC"/>
    <w:rsid w:val="00A12098"/>
    <w:rsid w:val="00A151C2"/>
    <w:rsid w:val="00A24818"/>
    <w:rsid w:val="00A33A11"/>
    <w:rsid w:val="00A37244"/>
    <w:rsid w:val="00A86254"/>
    <w:rsid w:val="00A86CBC"/>
    <w:rsid w:val="00A911E9"/>
    <w:rsid w:val="00AA5A11"/>
    <w:rsid w:val="00AB3492"/>
    <w:rsid w:val="00AC01CE"/>
    <w:rsid w:val="00AF0F46"/>
    <w:rsid w:val="00AF68D5"/>
    <w:rsid w:val="00AF7325"/>
    <w:rsid w:val="00B16759"/>
    <w:rsid w:val="00B27BF9"/>
    <w:rsid w:val="00B43928"/>
    <w:rsid w:val="00B5022B"/>
    <w:rsid w:val="00B6016D"/>
    <w:rsid w:val="00B62DF7"/>
    <w:rsid w:val="00B76AF3"/>
    <w:rsid w:val="00B9127D"/>
    <w:rsid w:val="00BB36F9"/>
    <w:rsid w:val="00BC2B75"/>
    <w:rsid w:val="00BC5B06"/>
    <w:rsid w:val="00BD725A"/>
    <w:rsid w:val="00BE64B3"/>
    <w:rsid w:val="00BF27FC"/>
    <w:rsid w:val="00BF5728"/>
    <w:rsid w:val="00BF7F4D"/>
    <w:rsid w:val="00C12864"/>
    <w:rsid w:val="00C12C22"/>
    <w:rsid w:val="00C17364"/>
    <w:rsid w:val="00C322C1"/>
    <w:rsid w:val="00C328FB"/>
    <w:rsid w:val="00C338FE"/>
    <w:rsid w:val="00C77A61"/>
    <w:rsid w:val="00C8359A"/>
    <w:rsid w:val="00C96CF6"/>
    <w:rsid w:val="00CA2EBE"/>
    <w:rsid w:val="00CA6861"/>
    <w:rsid w:val="00CA77D7"/>
    <w:rsid w:val="00CB4EF5"/>
    <w:rsid w:val="00CC0DEE"/>
    <w:rsid w:val="00CD0B0C"/>
    <w:rsid w:val="00CD40C8"/>
    <w:rsid w:val="00CF16D8"/>
    <w:rsid w:val="00D10ECD"/>
    <w:rsid w:val="00D13CED"/>
    <w:rsid w:val="00D13F1C"/>
    <w:rsid w:val="00D17D35"/>
    <w:rsid w:val="00D2364D"/>
    <w:rsid w:val="00D4294E"/>
    <w:rsid w:val="00D602A1"/>
    <w:rsid w:val="00D651AE"/>
    <w:rsid w:val="00D6761B"/>
    <w:rsid w:val="00D70A6F"/>
    <w:rsid w:val="00D7549C"/>
    <w:rsid w:val="00D96046"/>
    <w:rsid w:val="00DA615C"/>
    <w:rsid w:val="00DE0DBB"/>
    <w:rsid w:val="00DF36A6"/>
    <w:rsid w:val="00E4213B"/>
    <w:rsid w:val="00E44A24"/>
    <w:rsid w:val="00E47C2B"/>
    <w:rsid w:val="00E915AF"/>
    <w:rsid w:val="00E939CC"/>
    <w:rsid w:val="00E9545F"/>
    <w:rsid w:val="00EA27D2"/>
    <w:rsid w:val="00EB2508"/>
    <w:rsid w:val="00EB2608"/>
    <w:rsid w:val="00ED39EF"/>
    <w:rsid w:val="00ED6BE4"/>
    <w:rsid w:val="00EE13E1"/>
    <w:rsid w:val="00EE565E"/>
    <w:rsid w:val="00EF13B6"/>
    <w:rsid w:val="00EF2BD4"/>
    <w:rsid w:val="00EF56AD"/>
    <w:rsid w:val="00F046FB"/>
    <w:rsid w:val="00F06B67"/>
    <w:rsid w:val="00F15C4F"/>
    <w:rsid w:val="00F30ADD"/>
    <w:rsid w:val="00F43BDE"/>
    <w:rsid w:val="00F82C85"/>
    <w:rsid w:val="00F85870"/>
    <w:rsid w:val="00F8687B"/>
    <w:rsid w:val="00F961A2"/>
    <w:rsid w:val="00F96B7F"/>
    <w:rsid w:val="00FA4CA2"/>
    <w:rsid w:val="00FE2FD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06471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Soteria Alexia Protogirou</cp:lastModifiedBy>
  <cp:revision>19</cp:revision>
  <cp:lastPrinted>2023-06-16T07:11:00Z</cp:lastPrinted>
  <dcterms:created xsi:type="dcterms:W3CDTF">2023-06-15T08:46:00Z</dcterms:created>
  <dcterms:modified xsi:type="dcterms:W3CDTF">2023-07-03T07:01:00Z</dcterms:modified>
</cp:coreProperties>
</file>