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421A" w14:textId="6939CD6F" w:rsidR="009E0ECF" w:rsidRPr="00555208" w:rsidRDefault="00B72F84" w:rsidP="00B72F84">
      <w:pPr>
        <w:ind w:right="-2"/>
        <w:jc w:val="right"/>
        <w:rPr>
          <w:rFonts w:ascii="Calibri" w:hAnsi="Calibri" w:cs="Calibri"/>
          <w:b/>
          <w:bCs/>
          <w:lang w:val="el-GR"/>
        </w:rPr>
      </w:pPr>
      <w:r w:rsidRPr="00B72F84">
        <w:rPr>
          <w:rFonts w:ascii="MyriadPro-Regular" w:eastAsiaTheme="minorHAnsi" w:hAnsi="MyriadPro-Regular" w:cs="MyriadPro-Regular"/>
          <w:b/>
          <w:bCs/>
        </w:rPr>
        <w:t xml:space="preserve">ΠΑΡΑΡΤΗΜΑ </w:t>
      </w:r>
      <w:r w:rsidR="003964E4">
        <w:rPr>
          <w:rFonts w:ascii="MyriadPro-Regular" w:eastAsiaTheme="minorHAnsi" w:hAnsi="MyriadPro-Regular" w:cs="MyriadPro-Regular"/>
          <w:b/>
          <w:bCs/>
          <w:lang w:val="el-GR"/>
        </w:rPr>
        <w:t>4</w:t>
      </w:r>
      <w:bookmarkStart w:id="0" w:name="_GoBack"/>
      <w:bookmarkEnd w:id="0"/>
    </w:p>
    <w:p w14:paraId="5B56B4B6" w14:textId="77777777" w:rsidR="009E0ECF" w:rsidRPr="00815DBB" w:rsidRDefault="009E0ECF" w:rsidP="009E0ECF">
      <w:pPr>
        <w:ind w:right="-2"/>
        <w:jc w:val="center"/>
        <w:rPr>
          <w:rFonts w:ascii="Calibri" w:hAnsi="Calibri" w:cs="Calibri"/>
          <w:lang w:val="el-GR"/>
        </w:rPr>
      </w:pPr>
    </w:p>
    <w:p w14:paraId="285F9F15" w14:textId="77777777" w:rsidR="009E0ECF" w:rsidRPr="00815DBB" w:rsidRDefault="009E0ECF" w:rsidP="009E0ECF">
      <w:pPr>
        <w:ind w:right="-2"/>
        <w:jc w:val="center"/>
        <w:rPr>
          <w:rFonts w:ascii="Calibri" w:hAnsi="Calibri" w:cs="Calibri"/>
          <w:lang w:val="el-GR"/>
        </w:rPr>
      </w:pPr>
      <w:r w:rsidRPr="00815DBB">
        <w:rPr>
          <w:rFonts w:ascii="Calibri" w:hAnsi="Calibri" w:cs="Calibri"/>
        </w:rPr>
        <w:object w:dxaOrig="15943" w:dyaOrig="8866" w14:anchorId="3E06C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99pt" o:ole="">
            <v:imagedata r:id="rId8" o:title=""/>
          </v:shape>
          <o:OLEObject Type="Embed" ProgID="MSPhotoEd.3" ShapeID="_x0000_i1025" DrawAspect="Content" ObjectID="_1696058629" r:id="rId9"/>
        </w:object>
      </w:r>
    </w:p>
    <w:p w14:paraId="7766B0DB" w14:textId="77777777" w:rsidR="009E0ECF" w:rsidRPr="00815DBB" w:rsidRDefault="009E0ECF" w:rsidP="009E0ECF">
      <w:pPr>
        <w:ind w:right="-2"/>
        <w:jc w:val="center"/>
        <w:rPr>
          <w:rFonts w:ascii="Calibri" w:hAnsi="Calibri" w:cs="Calibri"/>
          <w:lang w:val="el-GR"/>
        </w:rPr>
      </w:pPr>
    </w:p>
    <w:p w14:paraId="399BC5A8" w14:textId="77777777" w:rsidR="009E0ECF" w:rsidRPr="00815DBB" w:rsidRDefault="009E0ECF" w:rsidP="009E0ECF">
      <w:pPr>
        <w:ind w:right="-2"/>
        <w:jc w:val="center"/>
        <w:rPr>
          <w:rFonts w:ascii="Calibri" w:hAnsi="Calibri" w:cs="Calibri"/>
          <w:lang w:val="el-GR"/>
        </w:rPr>
      </w:pPr>
    </w:p>
    <w:p w14:paraId="27FAA0DD" w14:textId="77777777" w:rsidR="009E0ECF" w:rsidRPr="00815DBB" w:rsidRDefault="009E0ECF" w:rsidP="009E0ECF">
      <w:pPr>
        <w:ind w:right="-2"/>
        <w:jc w:val="center"/>
        <w:rPr>
          <w:rFonts w:ascii="Calibri" w:hAnsi="Calibri" w:cs="Calibri"/>
          <w:lang w:val="el-GR"/>
        </w:rPr>
      </w:pPr>
    </w:p>
    <w:p w14:paraId="54FA082A" w14:textId="77777777" w:rsidR="009E0ECF" w:rsidRPr="00815DBB" w:rsidRDefault="009E0ECF" w:rsidP="009E0ECF">
      <w:pPr>
        <w:ind w:right="-2"/>
        <w:jc w:val="center"/>
        <w:rPr>
          <w:rFonts w:ascii="Calibri" w:hAnsi="Calibri" w:cs="Calibri"/>
          <w:lang w:val="el-GR"/>
        </w:rPr>
      </w:pPr>
    </w:p>
    <w:p w14:paraId="171810D9" w14:textId="77777777" w:rsidR="009E0ECF" w:rsidRPr="00815DBB" w:rsidRDefault="009E0ECF" w:rsidP="009E0ECF">
      <w:pPr>
        <w:ind w:right="-2"/>
        <w:jc w:val="center"/>
        <w:rPr>
          <w:rFonts w:ascii="Calibri" w:hAnsi="Calibri" w:cs="Calibri"/>
          <w:lang w:val="el-GR"/>
        </w:rPr>
      </w:pPr>
    </w:p>
    <w:tbl>
      <w:tblPr>
        <w:tblW w:w="5000" w:type="pct"/>
        <w:tblLook w:val="0000" w:firstRow="0" w:lastRow="0" w:firstColumn="0" w:lastColumn="0" w:noHBand="0" w:noVBand="0"/>
      </w:tblPr>
      <w:tblGrid>
        <w:gridCol w:w="9413"/>
      </w:tblGrid>
      <w:tr w:rsidR="009E0ECF" w:rsidRPr="000643D5" w14:paraId="77CEC765" w14:textId="77777777" w:rsidTr="009E0ECF">
        <w:tc>
          <w:tcPr>
            <w:tcW w:w="5000" w:type="pct"/>
            <w:tcBorders>
              <w:top w:val="thinThickLargeGap" w:sz="24" w:space="0" w:color="auto"/>
              <w:bottom w:val="thickThinLargeGap" w:sz="24" w:space="0" w:color="auto"/>
            </w:tcBorders>
          </w:tcPr>
          <w:p w14:paraId="114B034A" w14:textId="77777777" w:rsidR="009E0ECF" w:rsidRPr="008F06FD" w:rsidRDefault="009E0ECF" w:rsidP="008F06FD">
            <w:pPr>
              <w:pStyle w:val="BodyText"/>
              <w:jc w:val="center"/>
              <w:rPr>
                <w:rFonts w:ascii="Calibri" w:hAnsi="Calibri" w:cs="Calibri"/>
                <w:b/>
                <w:bCs/>
                <w:sz w:val="40"/>
                <w:szCs w:val="40"/>
                <w:lang w:val="el-GR"/>
              </w:rPr>
            </w:pPr>
          </w:p>
          <w:p w14:paraId="05C9F90A" w14:textId="77777777" w:rsidR="009E0ECF" w:rsidRPr="008F06FD" w:rsidRDefault="009E0ECF" w:rsidP="008F06FD">
            <w:pPr>
              <w:pStyle w:val="BodyText"/>
              <w:jc w:val="center"/>
              <w:rPr>
                <w:rFonts w:ascii="Calibri" w:hAnsi="Calibri" w:cs="Calibri"/>
                <w:b/>
                <w:bCs/>
                <w:sz w:val="40"/>
                <w:szCs w:val="40"/>
                <w:lang w:val="el-GR"/>
              </w:rPr>
            </w:pPr>
          </w:p>
          <w:p w14:paraId="7B461F8E" w14:textId="4648B917" w:rsidR="009E0ECF" w:rsidRPr="008F06FD" w:rsidRDefault="000643D5" w:rsidP="009E0ECF">
            <w:pPr>
              <w:ind w:right="-2"/>
              <w:jc w:val="center"/>
              <w:rPr>
                <w:rFonts w:ascii="Calibri" w:hAnsi="Calibri" w:cs="Calibri"/>
                <w:b/>
                <w:bCs/>
                <w:color w:val="4F81BD" w:themeColor="accent1"/>
                <w:sz w:val="72"/>
                <w:szCs w:val="72"/>
                <w:lang w:val="el-GR"/>
              </w:rPr>
            </w:pPr>
            <w:r w:rsidRPr="008F06FD">
              <w:rPr>
                <w:rFonts w:ascii="Calibri" w:hAnsi="Calibri" w:cs="Calibri"/>
                <w:b/>
                <w:bCs/>
                <w:color w:val="4F81BD" w:themeColor="accent1"/>
                <w:sz w:val="72"/>
                <w:szCs w:val="72"/>
                <w:lang w:val="el-GR"/>
              </w:rPr>
              <w:t>ΕΚΘΕΣΗ</w:t>
            </w:r>
          </w:p>
          <w:p w14:paraId="1C7B1F48" w14:textId="3A6BDB29" w:rsidR="000643D5" w:rsidRDefault="000643D5" w:rsidP="009E0ECF">
            <w:pPr>
              <w:ind w:right="-2"/>
              <w:jc w:val="center"/>
              <w:rPr>
                <w:rFonts w:ascii="Calibri" w:hAnsi="Calibri" w:cs="Calibri"/>
                <w:b/>
                <w:bCs/>
                <w:sz w:val="40"/>
                <w:szCs w:val="40"/>
                <w:lang w:val="el-GR"/>
              </w:rPr>
            </w:pPr>
          </w:p>
          <w:p w14:paraId="56C3763E" w14:textId="77777777" w:rsidR="000643D5" w:rsidRPr="009E0ECF" w:rsidRDefault="000643D5" w:rsidP="009E0ECF">
            <w:pPr>
              <w:ind w:right="-2"/>
              <w:jc w:val="center"/>
              <w:rPr>
                <w:rFonts w:ascii="Calibri" w:hAnsi="Calibri" w:cs="Calibri"/>
                <w:b/>
                <w:bCs/>
                <w:sz w:val="40"/>
                <w:szCs w:val="40"/>
                <w:lang w:val="el-GR"/>
              </w:rPr>
            </w:pPr>
          </w:p>
          <w:p w14:paraId="4E335593" w14:textId="0373F3B1" w:rsidR="000643D5" w:rsidRPr="008F06FD" w:rsidRDefault="000643D5" w:rsidP="000643D5">
            <w:pPr>
              <w:ind w:right="-2"/>
              <w:jc w:val="center"/>
              <w:rPr>
                <w:rFonts w:ascii="Calibri" w:hAnsi="Calibri" w:cs="Calibri"/>
                <w:b/>
                <w:bCs/>
                <w:color w:val="4F81BD" w:themeColor="accent1"/>
                <w:sz w:val="72"/>
                <w:szCs w:val="72"/>
                <w:lang w:val="el-GR"/>
              </w:rPr>
            </w:pPr>
            <w:r w:rsidRPr="008F06FD">
              <w:rPr>
                <w:rFonts w:ascii="Calibri" w:hAnsi="Calibri" w:cs="Calibri"/>
                <w:b/>
                <w:bCs/>
                <w:color w:val="4F81BD" w:themeColor="accent1"/>
                <w:sz w:val="72"/>
                <w:szCs w:val="72"/>
                <w:lang w:val="el-GR"/>
              </w:rPr>
              <w:t>ΚΙΝΔΥΝΩΝ</w:t>
            </w:r>
          </w:p>
          <w:p w14:paraId="4C358279" w14:textId="6B53824B" w:rsidR="009E0ECF" w:rsidRPr="009E0ECF" w:rsidRDefault="009E0ECF" w:rsidP="009E0ECF">
            <w:pPr>
              <w:pStyle w:val="BodyText"/>
              <w:jc w:val="center"/>
              <w:rPr>
                <w:rFonts w:ascii="Calibri" w:hAnsi="Calibri" w:cs="Calibri"/>
                <w:b/>
                <w:bCs/>
                <w:sz w:val="40"/>
                <w:szCs w:val="40"/>
                <w:lang w:val="el-GR"/>
              </w:rPr>
            </w:pPr>
          </w:p>
          <w:p w14:paraId="3BDB2769" w14:textId="77777777" w:rsidR="009E0ECF" w:rsidRPr="009E0ECF" w:rsidRDefault="009E0ECF" w:rsidP="009E0ECF">
            <w:pPr>
              <w:ind w:right="-2"/>
              <w:jc w:val="center"/>
              <w:rPr>
                <w:rFonts w:ascii="Calibri" w:hAnsi="Calibri" w:cs="Calibri"/>
                <w:b/>
                <w:bCs/>
                <w:sz w:val="40"/>
                <w:szCs w:val="40"/>
                <w:lang w:val="el-GR"/>
              </w:rPr>
            </w:pPr>
          </w:p>
          <w:p w14:paraId="316481A8" w14:textId="77777777" w:rsidR="009E0ECF" w:rsidRPr="000643D5" w:rsidRDefault="009E0ECF" w:rsidP="009E0ECF">
            <w:pPr>
              <w:pStyle w:val="BodyText"/>
              <w:rPr>
                <w:rFonts w:ascii="Calibri" w:hAnsi="Calibri" w:cs="Calibri"/>
                <w:b/>
                <w:bCs/>
                <w:sz w:val="24"/>
                <w:lang w:val="el-GR"/>
              </w:rPr>
            </w:pPr>
          </w:p>
        </w:tc>
      </w:tr>
    </w:tbl>
    <w:p w14:paraId="07183453" w14:textId="77777777" w:rsidR="009E0ECF" w:rsidRPr="00815DBB" w:rsidRDefault="009E0ECF" w:rsidP="009E0ECF">
      <w:pPr>
        <w:ind w:right="-2"/>
        <w:jc w:val="center"/>
        <w:rPr>
          <w:rFonts w:ascii="Calibri" w:hAnsi="Calibri" w:cs="Calibri"/>
          <w:lang w:val="el-GR"/>
        </w:rPr>
      </w:pPr>
    </w:p>
    <w:p w14:paraId="469BFE69" w14:textId="77777777" w:rsidR="009E0ECF" w:rsidRPr="00815DBB" w:rsidRDefault="009E0ECF" w:rsidP="009E0ECF">
      <w:pPr>
        <w:ind w:right="-2"/>
        <w:jc w:val="center"/>
        <w:rPr>
          <w:rFonts w:ascii="Calibri" w:hAnsi="Calibri" w:cs="Calibri"/>
          <w:lang w:val="el-GR"/>
        </w:rPr>
      </w:pPr>
    </w:p>
    <w:p w14:paraId="524286BB" w14:textId="77777777" w:rsidR="009E0ECF" w:rsidRPr="00815DBB" w:rsidRDefault="009E0ECF" w:rsidP="009E0ECF">
      <w:pPr>
        <w:ind w:right="-2"/>
        <w:jc w:val="center"/>
        <w:rPr>
          <w:rFonts w:ascii="Calibri" w:hAnsi="Calibri" w:cs="Calibri"/>
          <w:lang w:val="el-GR"/>
        </w:rPr>
      </w:pPr>
    </w:p>
    <w:p w14:paraId="3A20D5C1" w14:textId="77777777" w:rsidR="009E0ECF" w:rsidRPr="00815DBB" w:rsidRDefault="009E0ECF" w:rsidP="009E0ECF">
      <w:pPr>
        <w:ind w:right="-2"/>
        <w:jc w:val="center"/>
        <w:rPr>
          <w:rFonts w:ascii="Calibri" w:hAnsi="Calibri" w:cs="Calibri"/>
          <w:lang w:val="el-GR"/>
        </w:rPr>
      </w:pPr>
    </w:p>
    <w:p w14:paraId="18B51B91" w14:textId="77777777" w:rsidR="009E0ECF" w:rsidRPr="00815DBB" w:rsidRDefault="009E0ECF" w:rsidP="009E0ECF">
      <w:pPr>
        <w:ind w:right="-2"/>
        <w:jc w:val="center"/>
        <w:rPr>
          <w:rFonts w:ascii="Calibri" w:hAnsi="Calibri" w:cs="Calibri"/>
          <w:lang w:val="el-GR"/>
        </w:rPr>
      </w:pPr>
    </w:p>
    <w:p w14:paraId="76EF43F8" w14:textId="77777777" w:rsidR="009E0ECF" w:rsidRPr="00815DBB" w:rsidRDefault="009E0ECF" w:rsidP="009E0ECF">
      <w:pPr>
        <w:ind w:right="-2"/>
        <w:jc w:val="center"/>
        <w:rPr>
          <w:rFonts w:ascii="Calibri" w:hAnsi="Calibri" w:cs="Calibri"/>
          <w:lang w:val="el-GR"/>
        </w:rPr>
      </w:pPr>
    </w:p>
    <w:p w14:paraId="6DF1FF9E" w14:textId="77777777" w:rsidR="009E0ECF" w:rsidRPr="00815DBB" w:rsidRDefault="009E0ECF" w:rsidP="009E0ECF">
      <w:pPr>
        <w:ind w:right="-2"/>
        <w:jc w:val="center"/>
        <w:rPr>
          <w:rFonts w:ascii="Calibri" w:hAnsi="Calibri" w:cs="Calibri"/>
          <w:lang w:val="el-GR"/>
        </w:rPr>
      </w:pPr>
    </w:p>
    <w:p w14:paraId="77E847AE" w14:textId="77777777" w:rsidR="009E0ECF" w:rsidRPr="00815DBB" w:rsidRDefault="009E0ECF" w:rsidP="009E0ECF">
      <w:pPr>
        <w:jc w:val="center"/>
        <w:rPr>
          <w:rFonts w:ascii="Calibri" w:hAnsi="Calibri" w:cs="Calibri"/>
          <w:b/>
          <w:lang w:val="el-GR"/>
        </w:rPr>
      </w:pPr>
      <w:r w:rsidRPr="00815DBB">
        <w:rPr>
          <w:rFonts w:ascii="Calibri" w:hAnsi="Calibri" w:cs="Calibri"/>
          <w:b/>
          <w:lang w:val="el-GR"/>
        </w:rPr>
        <w:t>ΑΡΧΗ ΑΝΑΠΤΥΞΗΣ ΑΝΘΡΩΠΙΝΟΥ ΔΥΝΑΜΙΚΟΥ ΚΥΠΡΟΥ</w:t>
      </w:r>
    </w:p>
    <w:p w14:paraId="2512E502" w14:textId="7FF1BE7A" w:rsidR="009E0ECF" w:rsidRDefault="009E0ECF" w:rsidP="009E0ECF">
      <w:pPr>
        <w:ind w:right="-2"/>
        <w:jc w:val="center"/>
        <w:rPr>
          <w:rFonts w:ascii="Calibri" w:hAnsi="Calibri" w:cs="Calibri"/>
          <w:lang w:val="el-GR"/>
        </w:rPr>
      </w:pPr>
    </w:p>
    <w:p w14:paraId="782543F4" w14:textId="77777777" w:rsidR="008F06FD" w:rsidRPr="00815DBB" w:rsidRDefault="008F06FD" w:rsidP="009E0ECF">
      <w:pPr>
        <w:ind w:right="-2"/>
        <w:jc w:val="center"/>
        <w:rPr>
          <w:rFonts w:ascii="Calibri" w:hAnsi="Calibri" w:cs="Calibri"/>
          <w:lang w:val="el-GR"/>
        </w:rPr>
      </w:pPr>
    </w:p>
    <w:p w14:paraId="60E84EDF" w14:textId="77777777" w:rsidR="009E0ECF" w:rsidRPr="00815DBB" w:rsidRDefault="009E0ECF" w:rsidP="009E0ECF">
      <w:pPr>
        <w:ind w:right="-2"/>
        <w:jc w:val="center"/>
        <w:rPr>
          <w:rFonts w:ascii="Calibri" w:hAnsi="Calibri" w:cs="Calibri"/>
          <w:lang w:val="el-GR"/>
        </w:rPr>
      </w:pPr>
    </w:p>
    <w:p w14:paraId="4B26B659" w14:textId="36AC157C" w:rsidR="009E0ECF" w:rsidRPr="00815DBB" w:rsidRDefault="008B3CE5" w:rsidP="009E0ECF">
      <w:pPr>
        <w:jc w:val="center"/>
        <w:rPr>
          <w:rFonts w:ascii="Calibri" w:hAnsi="Calibri" w:cs="Calibri"/>
          <w:b/>
          <w:lang w:val="el-GR"/>
        </w:rPr>
      </w:pPr>
      <w:r>
        <w:rPr>
          <w:rFonts w:ascii="Calibri" w:hAnsi="Calibri" w:cs="Calibri"/>
          <w:b/>
          <w:lang w:val="el-GR"/>
        </w:rPr>
        <w:t>ΙΟΥΛΙΟΣ</w:t>
      </w:r>
      <w:r w:rsidRPr="00815DBB">
        <w:rPr>
          <w:rFonts w:ascii="Calibri" w:hAnsi="Calibri" w:cs="Calibri"/>
          <w:b/>
          <w:lang w:val="el-GR"/>
        </w:rPr>
        <w:t xml:space="preserve"> </w:t>
      </w:r>
      <w:r w:rsidR="009E0ECF" w:rsidRPr="00815DBB">
        <w:rPr>
          <w:rFonts w:ascii="Calibri" w:hAnsi="Calibri" w:cs="Calibri"/>
          <w:b/>
          <w:lang w:val="el-GR"/>
        </w:rPr>
        <w:t>202</w:t>
      </w:r>
      <w:r w:rsidR="00197505">
        <w:rPr>
          <w:rFonts w:ascii="Calibri" w:hAnsi="Calibri" w:cs="Calibri"/>
          <w:b/>
          <w:lang w:val="el-GR"/>
        </w:rPr>
        <w:t>1</w:t>
      </w:r>
    </w:p>
    <w:p w14:paraId="272E5F68" w14:textId="1258740B" w:rsidR="009E0ECF" w:rsidRDefault="009E0ECF" w:rsidP="009E0ECF">
      <w:pPr>
        <w:jc w:val="center"/>
        <w:rPr>
          <w:rFonts w:ascii="Calibri" w:hAnsi="Calibri" w:cs="Calibri"/>
          <w:b/>
          <w:lang w:val="el-GR"/>
        </w:rPr>
      </w:pPr>
    </w:p>
    <w:p w14:paraId="666879F3" w14:textId="511B42B5" w:rsidR="000643D5" w:rsidRDefault="000643D5" w:rsidP="009E0ECF">
      <w:pPr>
        <w:jc w:val="center"/>
        <w:rPr>
          <w:rFonts w:ascii="Calibri" w:hAnsi="Calibri" w:cs="Calibri"/>
          <w:b/>
          <w:lang w:val="el-GR"/>
        </w:rPr>
      </w:pPr>
    </w:p>
    <w:p w14:paraId="1DDAF505" w14:textId="73F67D6E" w:rsidR="000643D5" w:rsidRDefault="000643D5" w:rsidP="009E0ECF">
      <w:pPr>
        <w:jc w:val="center"/>
        <w:rPr>
          <w:rFonts w:ascii="Calibri" w:hAnsi="Calibri" w:cs="Calibri"/>
          <w:b/>
          <w:lang w:val="el-GR"/>
        </w:rPr>
      </w:pPr>
    </w:p>
    <w:p w14:paraId="390EE1E9" w14:textId="77777777" w:rsidR="009E0ECF" w:rsidRPr="00815DBB" w:rsidRDefault="009E0ECF" w:rsidP="009E0ECF">
      <w:pPr>
        <w:jc w:val="center"/>
        <w:rPr>
          <w:rFonts w:ascii="Calibri" w:hAnsi="Calibri" w:cs="Calibri"/>
          <w:b/>
          <w:lang w:val="el-GR"/>
        </w:rPr>
      </w:pPr>
      <w:r w:rsidRPr="00815DBB">
        <w:rPr>
          <w:rFonts w:ascii="Calibri" w:eastAsiaTheme="majorEastAsia" w:hAnsi="Calibri" w:cs="Calibri"/>
          <w:b/>
          <w:bCs/>
          <w:noProof/>
          <w:sz w:val="28"/>
          <w:szCs w:val="28"/>
          <w:lang w:val="el-GR" w:eastAsia="el-GR"/>
        </w:rPr>
        <w:drawing>
          <wp:inline distT="0" distB="0" distL="0" distR="0" wp14:anchorId="0AFD8C47" wp14:editId="3BFB3119">
            <wp:extent cx="5759450" cy="21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7805"/>
                    </a:xfrm>
                    <a:prstGeom prst="rect">
                      <a:avLst/>
                    </a:prstGeom>
                    <a:noFill/>
                  </pic:spPr>
                </pic:pic>
              </a:graphicData>
            </a:graphic>
          </wp:inline>
        </w:drawing>
      </w:r>
    </w:p>
    <w:p w14:paraId="144C6D56" w14:textId="77777777" w:rsidR="009E0ECF" w:rsidRDefault="009E0ECF">
      <w:pPr>
        <w:spacing w:before="120"/>
        <w:rPr>
          <w:rFonts w:asciiTheme="minorHAnsi" w:hAnsiTheme="minorHAnsi" w:cstheme="minorHAnsi"/>
          <w:b/>
          <w:lang w:val="el-GR"/>
        </w:rPr>
      </w:pPr>
      <w:r>
        <w:rPr>
          <w:rFonts w:asciiTheme="minorHAnsi" w:hAnsiTheme="minorHAnsi" w:cstheme="minorHAnsi"/>
          <w:b/>
          <w:lang w:val="el-GR"/>
        </w:rPr>
        <w:br w:type="page"/>
      </w:r>
    </w:p>
    <w:p w14:paraId="54DE26D1" w14:textId="23EE9EBD" w:rsidR="000834D2" w:rsidRPr="006141A9" w:rsidRDefault="00C524E2" w:rsidP="00475E10">
      <w:pPr>
        <w:spacing w:before="120"/>
        <w:jc w:val="both"/>
        <w:rPr>
          <w:rFonts w:asciiTheme="minorHAnsi" w:hAnsiTheme="minorHAnsi" w:cstheme="minorHAnsi"/>
          <w:b/>
          <w:lang w:val="el-GR"/>
        </w:rPr>
      </w:pPr>
      <w:r>
        <w:rPr>
          <w:rFonts w:asciiTheme="minorHAnsi" w:hAnsiTheme="minorHAnsi" w:cstheme="minorHAnsi"/>
          <w:b/>
          <w:lang w:val="el-GR"/>
        </w:rPr>
        <w:lastRenderedPageBreak/>
        <w:t>ΠΙΝΑΚΑΣ ΠΕΡΙΕΧΟΜΕΝΩΝ</w:t>
      </w:r>
    </w:p>
    <w:p w14:paraId="69841543" w14:textId="77777777" w:rsidR="001830F1" w:rsidRPr="006141A9" w:rsidRDefault="001830F1" w:rsidP="00475E10">
      <w:pPr>
        <w:spacing w:before="120"/>
        <w:jc w:val="both"/>
        <w:rPr>
          <w:rFonts w:asciiTheme="minorHAnsi" w:hAnsiTheme="minorHAnsi" w:cstheme="minorHAnsi"/>
          <w:b/>
          <w:lang w:val="el-GR"/>
        </w:rPr>
      </w:pPr>
    </w:p>
    <w:sdt>
      <w:sdtPr>
        <w:rPr>
          <w:rFonts w:asciiTheme="minorHAnsi" w:eastAsia="Times New Roman" w:hAnsiTheme="minorHAnsi" w:cstheme="minorHAnsi"/>
          <w:color w:val="auto"/>
          <w:sz w:val="24"/>
          <w:szCs w:val="24"/>
          <w:lang w:val="en-GB"/>
        </w:rPr>
        <w:id w:val="-1482846177"/>
        <w:docPartObj>
          <w:docPartGallery w:val="Table of Contents"/>
          <w:docPartUnique/>
        </w:docPartObj>
      </w:sdtPr>
      <w:sdtEndPr>
        <w:rPr>
          <w:b/>
          <w:bCs/>
          <w:noProof/>
        </w:rPr>
      </w:sdtEndPr>
      <w:sdtContent>
        <w:p w14:paraId="0B30966A" w14:textId="77777777" w:rsidR="001830F1" w:rsidRPr="000A419E" w:rsidRDefault="001830F1">
          <w:pPr>
            <w:pStyle w:val="TOCHeading"/>
            <w:rPr>
              <w:rFonts w:asciiTheme="minorHAnsi" w:hAnsiTheme="minorHAnsi" w:cstheme="minorHAnsi"/>
              <w:sz w:val="24"/>
              <w:szCs w:val="24"/>
            </w:rPr>
          </w:pPr>
        </w:p>
        <w:p w14:paraId="2913D015" w14:textId="63D4CD78" w:rsidR="002A3322" w:rsidRPr="002A3322" w:rsidRDefault="001830F1">
          <w:pPr>
            <w:pStyle w:val="TOC1"/>
            <w:tabs>
              <w:tab w:val="left" w:pos="480"/>
            </w:tabs>
            <w:rPr>
              <w:rFonts w:eastAsiaTheme="minorEastAsia" w:cstheme="minorBidi"/>
              <w:b w:val="0"/>
              <w:bCs w:val="0"/>
              <w:lang w:val="en-GB" w:eastAsia="en-GB"/>
            </w:rPr>
          </w:pPr>
          <w:r w:rsidRPr="002A3322">
            <w:rPr>
              <w:caps/>
            </w:rPr>
            <w:fldChar w:fldCharType="begin"/>
          </w:r>
          <w:r w:rsidRPr="002A3322">
            <w:rPr>
              <w:caps/>
            </w:rPr>
            <w:instrText xml:space="preserve"> TOC \o "1-3" \h \z \u </w:instrText>
          </w:r>
          <w:r w:rsidRPr="002A3322">
            <w:rPr>
              <w:caps/>
            </w:rPr>
            <w:fldChar w:fldCharType="separate"/>
          </w:r>
          <w:hyperlink w:anchor="_Toc76368963" w:history="1">
            <w:r w:rsidR="002A3322" w:rsidRPr="002A3322">
              <w:rPr>
                <w:rStyle w:val="Hyperlink"/>
              </w:rPr>
              <w:t>1.</w:t>
            </w:r>
            <w:r w:rsidR="002A3322" w:rsidRPr="002A3322">
              <w:rPr>
                <w:rFonts w:eastAsiaTheme="minorEastAsia" w:cstheme="minorBidi"/>
                <w:b w:val="0"/>
                <w:bCs w:val="0"/>
                <w:lang w:val="en-GB" w:eastAsia="en-GB"/>
              </w:rPr>
              <w:tab/>
            </w:r>
            <w:r w:rsidR="002A3322" w:rsidRPr="002A3322">
              <w:rPr>
                <w:rStyle w:val="Hyperlink"/>
              </w:rPr>
              <w:t>ΕΙΣΑΓΩΓΗ</w:t>
            </w:r>
            <w:r w:rsidR="002A3322" w:rsidRPr="002A3322">
              <w:rPr>
                <w:webHidden/>
              </w:rPr>
              <w:tab/>
            </w:r>
            <w:r w:rsidR="002A3322" w:rsidRPr="002A3322">
              <w:rPr>
                <w:webHidden/>
              </w:rPr>
              <w:fldChar w:fldCharType="begin"/>
            </w:r>
            <w:r w:rsidR="002A3322" w:rsidRPr="002A3322">
              <w:rPr>
                <w:webHidden/>
              </w:rPr>
              <w:instrText xml:space="preserve"> PAGEREF _Toc76368963 \h </w:instrText>
            </w:r>
            <w:r w:rsidR="002A3322" w:rsidRPr="002A3322">
              <w:rPr>
                <w:webHidden/>
              </w:rPr>
            </w:r>
            <w:r w:rsidR="002A3322" w:rsidRPr="002A3322">
              <w:rPr>
                <w:webHidden/>
              </w:rPr>
              <w:fldChar w:fldCharType="separate"/>
            </w:r>
            <w:r w:rsidR="00395BA2">
              <w:rPr>
                <w:webHidden/>
              </w:rPr>
              <w:t>3</w:t>
            </w:r>
            <w:r w:rsidR="002A3322" w:rsidRPr="002A3322">
              <w:rPr>
                <w:webHidden/>
              </w:rPr>
              <w:fldChar w:fldCharType="end"/>
            </w:r>
          </w:hyperlink>
        </w:p>
        <w:p w14:paraId="782274A4" w14:textId="792884CF" w:rsidR="002A3322" w:rsidRPr="002A3322" w:rsidRDefault="009454D7">
          <w:pPr>
            <w:pStyle w:val="TOC1"/>
            <w:tabs>
              <w:tab w:val="left" w:pos="480"/>
            </w:tabs>
            <w:rPr>
              <w:rFonts w:eastAsiaTheme="minorEastAsia" w:cstheme="minorBidi"/>
              <w:b w:val="0"/>
              <w:bCs w:val="0"/>
              <w:lang w:val="en-GB" w:eastAsia="en-GB"/>
            </w:rPr>
          </w:pPr>
          <w:hyperlink w:anchor="_Toc76368964" w:history="1">
            <w:r w:rsidR="002A3322" w:rsidRPr="002A3322">
              <w:rPr>
                <w:rStyle w:val="Hyperlink"/>
              </w:rPr>
              <w:t>2.</w:t>
            </w:r>
            <w:r w:rsidR="002A3322" w:rsidRPr="002A3322">
              <w:rPr>
                <w:rFonts w:eastAsiaTheme="minorEastAsia" w:cstheme="minorBidi"/>
                <w:b w:val="0"/>
                <w:bCs w:val="0"/>
                <w:lang w:val="en-GB" w:eastAsia="en-GB"/>
              </w:rPr>
              <w:tab/>
            </w:r>
            <w:r w:rsidR="002A3322" w:rsidRPr="002A3322">
              <w:rPr>
                <w:rStyle w:val="Hyperlink"/>
              </w:rPr>
              <w:t>ΚΑΤΑΓΡΑΦΗ ΤΗΣ ΕΠΙΧΕΙΡΗΣΙΑΚΗΣ ΔΡΑΣΤΗΡΙΟΤΗΤΑΣ</w:t>
            </w:r>
            <w:r w:rsidR="002A3322" w:rsidRPr="002A3322">
              <w:rPr>
                <w:webHidden/>
              </w:rPr>
              <w:tab/>
            </w:r>
            <w:r w:rsidR="002A3322" w:rsidRPr="002A3322">
              <w:rPr>
                <w:webHidden/>
              </w:rPr>
              <w:fldChar w:fldCharType="begin"/>
            </w:r>
            <w:r w:rsidR="002A3322" w:rsidRPr="002A3322">
              <w:rPr>
                <w:webHidden/>
              </w:rPr>
              <w:instrText xml:space="preserve"> PAGEREF _Toc76368964 \h </w:instrText>
            </w:r>
            <w:r w:rsidR="002A3322" w:rsidRPr="002A3322">
              <w:rPr>
                <w:webHidden/>
              </w:rPr>
            </w:r>
            <w:r w:rsidR="002A3322" w:rsidRPr="002A3322">
              <w:rPr>
                <w:webHidden/>
              </w:rPr>
              <w:fldChar w:fldCharType="separate"/>
            </w:r>
            <w:r w:rsidR="00395BA2">
              <w:rPr>
                <w:webHidden/>
              </w:rPr>
              <w:t>4</w:t>
            </w:r>
            <w:r w:rsidR="002A3322" w:rsidRPr="002A3322">
              <w:rPr>
                <w:webHidden/>
              </w:rPr>
              <w:fldChar w:fldCharType="end"/>
            </w:r>
          </w:hyperlink>
        </w:p>
        <w:p w14:paraId="5CE1AE90" w14:textId="308E5C3E" w:rsidR="002A3322" w:rsidRPr="002A3322" w:rsidRDefault="009454D7">
          <w:pPr>
            <w:pStyle w:val="TOC2"/>
            <w:tabs>
              <w:tab w:val="left" w:pos="960"/>
            </w:tabs>
            <w:rPr>
              <w:rFonts w:eastAsiaTheme="minorEastAsia" w:cstheme="minorBidi"/>
              <w:b w:val="0"/>
              <w:lang w:val="en-GB" w:eastAsia="en-GB"/>
            </w:rPr>
          </w:pPr>
          <w:hyperlink w:anchor="_Toc76368965" w:history="1">
            <w:r w:rsidR="002A3322" w:rsidRPr="002A3322">
              <w:rPr>
                <w:rStyle w:val="Hyperlink"/>
              </w:rPr>
              <w:t>2.1.</w:t>
            </w:r>
            <w:r w:rsidR="002A3322" w:rsidRPr="002A3322">
              <w:rPr>
                <w:rFonts w:eastAsiaTheme="minorEastAsia" w:cstheme="minorBidi"/>
                <w:b w:val="0"/>
                <w:lang w:val="en-GB" w:eastAsia="en-GB"/>
              </w:rPr>
              <w:tab/>
            </w:r>
            <w:r w:rsidR="002A3322" w:rsidRPr="002A3322">
              <w:rPr>
                <w:rStyle w:val="Hyperlink"/>
              </w:rPr>
              <w:t>Η αποστολή, το όραμα, οι αξίες και οι στρατηγικές επιδιώξεις</w:t>
            </w:r>
            <w:r w:rsidR="002A3322" w:rsidRPr="002A3322">
              <w:rPr>
                <w:webHidden/>
              </w:rPr>
              <w:tab/>
            </w:r>
            <w:r w:rsidR="002A3322" w:rsidRPr="002A3322">
              <w:rPr>
                <w:webHidden/>
              </w:rPr>
              <w:fldChar w:fldCharType="begin"/>
            </w:r>
            <w:r w:rsidR="002A3322" w:rsidRPr="002A3322">
              <w:rPr>
                <w:webHidden/>
              </w:rPr>
              <w:instrText xml:space="preserve"> PAGEREF _Toc76368965 \h </w:instrText>
            </w:r>
            <w:r w:rsidR="002A3322" w:rsidRPr="002A3322">
              <w:rPr>
                <w:webHidden/>
              </w:rPr>
            </w:r>
            <w:r w:rsidR="002A3322" w:rsidRPr="002A3322">
              <w:rPr>
                <w:webHidden/>
              </w:rPr>
              <w:fldChar w:fldCharType="separate"/>
            </w:r>
            <w:r w:rsidR="00395BA2">
              <w:rPr>
                <w:webHidden/>
              </w:rPr>
              <w:t>4</w:t>
            </w:r>
            <w:r w:rsidR="002A3322" w:rsidRPr="002A3322">
              <w:rPr>
                <w:webHidden/>
              </w:rPr>
              <w:fldChar w:fldCharType="end"/>
            </w:r>
          </w:hyperlink>
        </w:p>
        <w:p w14:paraId="58F2B53C" w14:textId="3D560EFA" w:rsidR="002A3322" w:rsidRPr="002A3322" w:rsidRDefault="009454D7">
          <w:pPr>
            <w:pStyle w:val="TOC2"/>
            <w:tabs>
              <w:tab w:val="left" w:pos="960"/>
            </w:tabs>
            <w:rPr>
              <w:rFonts w:eastAsiaTheme="minorEastAsia" w:cstheme="minorBidi"/>
              <w:b w:val="0"/>
              <w:lang w:val="en-GB" w:eastAsia="en-GB"/>
            </w:rPr>
          </w:pPr>
          <w:hyperlink w:anchor="_Toc76368966" w:history="1">
            <w:r w:rsidR="002A3322" w:rsidRPr="002A3322">
              <w:rPr>
                <w:rStyle w:val="Hyperlink"/>
              </w:rPr>
              <w:t>2.2.</w:t>
            </w:r>
            <w:r w:rsidR="002A3322" w:rsidRPr="002A3322">
              <w:rPr>
                <w:rFonts w:eastAsiaTheme="minorEastAsia" w:cstheme="minorBidi"/>
                <w:b w:val="0"/>
                <w:lang w:val="en-GB" w:eastAsia="en-GB"/>
              </w:rPr>
              <w:tab/>
            </w:r>
            <w:r w:rsidR="002A3322" w:rsidRPr="002A3322">
              <w:rPr>
                <w:rStyle w:val="Hyperlink"/>
              </w:rPr>
              <w:t>Το περιβάλλον της ΑνΑΔ</w:t>
            </w:r>
            <w:r w:rsidR="002A3322" w:rsidRPr="002A3322">
              <w:rPr>
                <w:webHidden/>
              </w:rPr>
              <w:tab/>
            </w:r>
            <w:r w:rsidR="002A3322" w:rsidRPr="002A3322">
              <w:rPr>
                <w:webHidden/>
              </w:rPr>
              <w:fldChar w:fldCharType="begin"/>
            </w:r>
            <w:r w:rsidR="002A3322" w:rsidRPr="002A3322">
              <w:rPr>
                <w:webHidden/>
              </w:rPr>
              <w:instrText xml:space="preserve"> PAGEREF _Toc76368966 \h </w:instrText>
            </w:r>
            <w:r w:rsidR="002A3322" w:rsidRPr="002A3322">
              <w:rPr>
                <w:webHidden/>
              </w:rPr>
            </w:r>
            <w:r w:rsidR="002A3322" w:rsidRPr="002A3322">
              <w:rPr>
                <w:webHidden/>
              </w:rPr>
              <w:fldChar w:fldCharType="separate"/>
            </w:r>
            <w:r w:rsidR="00395BA2">
              <w:rPr>
                <w:webHidden/>
              </w:rPr>
              <w:t>5</w:t>
            </w:r>
            <w:r w:rsidR="002A3322" w:rsidRPr="002A3322">
              <w:rPr>
                <w:webHidden/>
              </w:rPr>
              <w:fldChar w:fldCharType="end"/>
            </w:r>
          </w:hyperlink>
        </w:p>
        <w:p w14:paraId="721FA05A" w14:textId="689AA7FA"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67" w:history="1">
            <w:r w:rsidR="002A3322" w:rsidRPr="002A3322">
              <w:rPr>
                <w:rStyle w:val="Hyperlink"/>
                <w:noProof/>
                <w:sz w:val="24"/>
                <w:szCs w:val="24"/>
                <w:lang w:val="el-GR"/>
              </w:rPr>
              <w:t>2.2.1.</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Πανδημία του κορωνοϊού</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_Toc76368967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6</w:t>
            </w:r>
            <w:r w:rsidR="002A3322" w:rsidRPr="002A3322">
              <w:rPr>
                <w:noProof/>
                <w:webHidden/>
                <w:sz w:val="24"/>
                <w:szCs w:val="24"/>
              </w:rPr>
              <w:fldChar w:fldCharType="end"/>
            </w:r>
          </w:hyperlink>
        </w:p>
        <w:p w14:paraId="42578991" w14:textId="555DCDA1"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68" w:history="1">
            <w:r w:rsidR="002A3322" w:rsidRPr="002A3322">
              <w:rPr>
                <w:rStyle w:val="Hyperlink"/>
                <w:noProof/>
                <w:sz w:val="24"/>
                <w:szCs w:val="24"/>
                <w:lang w:val="el-GR"/>
              </w:rPr>
              <w:t>2.2.2.</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Περιβάλλον στο εξωτερικό</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_Toc76368968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7</w:t>
            </w:r>
            <w:r w:rsidR="002A3322" w:rsidRPr="002A3322">
              <w:rPr>
                <w:noProof/>
                <w:webHidden/>
                <w:sz w:val="24"/>
                <w:szCs w:val="24"/>
              </w:rPr>
              <w:fldChar w:fldCharType="end"/>
            </w:r>
          </w:hyperlink>
        </w:p>
        <w:p w14:paraId="334556AB" w14:textId="0A367519"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69" w:history="1">
            <w:r w:rsidR="002A3322" w:rsidRPr="002A3322">
              <w:rPr>
                <w:rStyle w:val="Hyperlink"/>
                <w:noProof/>
                <w:sz w:val="24"/>
                <w:szCs w:val="24"/>
                <w:lang w:val="el-GR"/>
              </w:rPr>
              <w:t>2.2.3.</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Περιβάλλον στην Κύπρο</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_Toc76368969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8</w:t>
            </w:r>
            <w:r w:rsidR="002A3322" w:rsidRPr="002A3322">
              <w:rPr>
                <w:noProof/>
                <w:webHidden/>
                <w:sz w:val="24"/>
                <w:szCs w:val="24"/>
              </w:rPr>
              <w:fldChar w:fldCharType="end"/>
            </w:r>
          </w:hyperlink>
        </w:p>
        <w:p w14:paraId="061AB38B" w14:textId="3F3AF26F" w:rsidR="002A3322" w:rsidRPr="002A3322" w:rsidRDefault="009454D7">
          <w:pPr>
            <w:pStyle w:val="TOC2"/>
            <w:tabs>
              <w:tab w:val="left" w:pos="960"/>
            </w:tabs>
            <w:rPr>
              <w:rFonts w:eastAsiaTheme="minorEastAsia" w:cstheme="minorBidi"/>
              <w:b w:val="0"/>
              <w:lang w:val="en-GB" w:eastAsia="en-GB"/>
            </w:rPr>
          </w:pPr>
          <w:hyperlink w:anchor="_Toc76368970" w:history="1">
            <w:r w:rsidR="002A3322" w:rsidRPr="002A3322">
              <w:rPr>
                <w:rStyle w:val="Hyperlink"/>
              </w:rPr>
              <w:t>2.3.</w:t>
            </w:r>
            <w:r w:rsidR="002A3322" w:rsidRPr="002A3322">
              <w:rPr>
                <w:rFonts w:eastAsiaTheme="minorEastAsia" w:cstheme="minorBidi"/>
                <w:b w:val="0"/>
                <w:lang w:val="en-GB" w:eastAsia="en-GB"/>
              </w:rPr>
              <w:tab/>
            </w:r>
            <w:r w:rsidR="002A3322" w:rsidRPr="002A3322">
              <w:rPr>
                <w:rStyle w:val="Hyperlink"/>
              </w:rPr>
              <w:t>Στόχοι της ΑνΑΔ για την περίοδο 2021-2023</w:t>
            </w:r>
            <w:r w:rsidR="002A3322" w:rsidRPr="002A3322">
              <w:rPr>
                <w:webHidden/>
              </w:rPr>
              <w:tab/>
            </w:r>
            <w:r w:rsidR="002A3322" w:rsidRPr="002A3322">
              <w:rPr>
                <w:webHidden/>
              </w:rPr>
              <w:fldChar w:fldCharType="begin"/>
            </w:r>
            <w:r w:rsidR="002A3322" w:rsidRPr="002A3322">
              <w:rPr>
                <w:webHidden/>
              </w:rPr>
              <w:instrText xml:space="preserve"> PAGEREF _Toc76368970 \h </w:instrText>
            </w:r>
            <w:r w:rsidR="002A3322" w:rsidRPr="002A3322">
              <w:rPr>
                <w:webHidden/>
              </w:rPr>
            </w:r>
            <w:r w:rsidR="002A3322" w:rsidRPr="002A3322">
              <w:rPr>
                <w:webHidden/>
              </w:rPr>
              <w:fldChar w:fldCharType="separate"/>
            </w:r>
            <w:r w:rsidR="00395BA2">
              <w:rPr>
                <w:webHidden/>
              </w:rPr>
              <w:t>9</w:t>
            </w:r>
            <w:r w:rsidR="002A3322" w:rsidRPr="002A3322">
              <w:rPr>
                <w:webHidden/>
              </w:rPr>
              <w:fldChar w:fldCharType="end"/>
            </w:r>
          </w:hyperlink>
        </w:p>
        <w:p w14:paraId="496691AB" w14:textId="374E9D33" w:rsidR="002A3322" w:rsidRPr="002A3322" w:rsidRDefault="009454D7">
          <w:pPr>
            <w:pStyle w:val="TOC1"/>
            <w:tabs>
              <w:tab w:val="left" w:pos="480"/>
            </w:tabs>
            <w:rPr>
              <w:rFonts w:eastAsiaTheme="minorEastAsia" w:cstheme="minorBidi"/>
              <w:b w:val="0"/>
              <w:bCs w:val="0"/>
              <w:lang w:val="en-GB" w:eastAsia="en-GB"/>
            </w:rPr>
          </w:pPr>
          <w:hyperlink w:anchor="_Toc76368971" w:history="1">
            <w:r w:rsidR="002A3322" w:rsidRPr="002A3322">
              <w:rPr>
                <w:rStyle w:val="Hyperlink"/>
              </w:rPr>
              <w:t>3.</w:t>
            </w:r>
            <w:r w:rsidR="002A3322" w:rsidRPr="002A3322">
              <w:rPr>
                <w:rFonts w:eastAsiaTheme="minorEastAsia" w:cstheme="minorBidi"/>
                <w:b w:val="0"/>
                <w:bCs w:val="0"/>
                <w:lang w:val="en-GB" w:eastAsia="en-GB"/>
              </w:rPr>
              <w:tab/>
            </w:r>
            <w:r w:rsidR="002A3322" w:rsidRPr="002A3322">
              <w:rPr>
                <w:rStyle w:val="Hyperlink"/>
              </w:rPr>
              <w:t>ΠΡΟΣΔΙΟΡΙΣΜΟΣ ΤΩΝ ΚΙΝΔΥΝΩΝ</w:t>
            </w:r>
            <w:r w:rsidR="002A3322" w:rsidRPr="002A3322">
              <w:rPr>
                <w:webHidden/>
              </w:rPr>
              <w:tab/>
            </w:r>
            <w:r w:rsidR="002A3322" w:rsidRPr="002A3322">
              <w:rPr>
                <w:webHidden/>
              </w:rPr>
              <w:fldChar w:fldCharType="begin"/>
            </w:r>
            <w:r w:rsidR="002A3322" w:rsidRPr="002A3322">
              <w:rPr>
                <w:webHidden/>
              </w:rPr>
              <w:instrText xml:space="preserve"> PAGEREF _Toc76368971 \h </w:instrText>
            </w:r>
            <w:r w:rsidR="002A3322" w:rsidRPr="002A3322">
              <w:rPr>
                <w:webHidden/>
              </w:rPr>
            </w:r>
            <w:r w:rsidR="002A3322" w:rsidRPr="002A3322">
              <w:rPr>
                <w:webHidden/>
              </w:rPr>
              <w:fldChar w:fldCharType="separate"/>
            </w:r>
            <w:r w:rsidR="00395BA2">
              <w:rPr>
                <w:webHidden/>
              </w:rPr>
              <w:t>11</w:t>
            </w:r>
            <w:r w:rsidR="002A3322" w:rsidRPr="002A3322">
              <w:rPr>
                <w:webHidden/>
              </w:rPr>
              <w:fldChar w:fldCharType="end"/>
            </w:r>
          </w:hyperlink>
        </w:p>
        <w:p w14:paraId="7EEF3378" w14:textId="36EEAB6D" w:rsidR="002A3322" w:rsidRPr="002A3322" w:rsidRDefault="009454D7">
          <w:pPr>
            <w:pStyle w:val="TOC2"/>
            <w:tabs>
              <w:tab w:val="left" w:pos="960"/>
            </w:tabs>
            <w:rPr>
              <w:rFonts w:eastAsiaTheme="minorEastAsia" w:cstheme="minorBidi"/>
              <w:b w:val="0"/>
              <w:lang w:val="en-GB" w:eastAsia="en-GB"/>
            </w:rPr>
          </w:pPr>
          <w:hyperlink w:anchor="_Toc76368972" w:history="1">
            <w:r w:rsidR="002A3322" w:rsidRPr="002A3322">
              <w:rPr>
                <w:rStyle w:val="Hyperlink"/>
              </w:rPr>
              <w:t>3.1.</w:t>
            </w:r>
            <w:r w:rsidR="002A3322" w:rsidRPr="002A3322">
              <w:rPr>
                <w:rFonts w:eastAsiaTheme="minorEastAsia" w:cstheme="minorBidi"/>
                <w:b w:val="0"/>
                <w:lang w:val="en-GB" w:eastAsia="en-GB"/>
              </w:rPr>
              <w:tab/>
            </w:r>
            <w:r w:rsidR="002A3322" w:rsidRPr="002A3322">
              <w:rPr>
                <w:rStyle w:val="Hyperlink"/>
              </w:rPr>
              <w:t>Αξιολόγηση των κινδύνων</w:t>
            </w:r>
            <w:r w:rsidR="002A3322" w:rsidRPr="002A3322">
              <w:rPr>
                <w:webHidden/>
              </w:rPr>
              <w:tab/>
            </w:r>
            <w:r w:rsidR="002A3322" w:rsidRPr="002A3322">
              <w:rPr>
                <w:webHidden/>
              </w:rPr>
              <w:fldChar w:fldCharType="begin"/>
            </w:r>
            <w:r w:rsidR="002A3322" w:rsidRPr="002A3322">
              <w:rPr>
                <w:webHidden/>
              </w:rPr>
              <w:instrText xml:space="preserve"> PAGEREF _Toc76368972 \h </w:instrText>
            </w:r>
            <w:r w:rsidR="002A3322" w:rsidRPr="002A3322">
              <w:rPr>
                <w:webHidden/>
              </w:rPr>
            </w:r>
            <w:r w:rsidR="002A3322" w:rsidRPr="002A3322">
              <w:rPr>
                <w:webHidden/>
              </w:rPr>
              <w:fldChar w:fldCharType="separate"/>
            </w:r>
            <w:r w:rsidR="00395BA2">
              <w:rPr>
                <w:webHidden/>
              </w:rPr>
              <w:t>12</w:t>
            </w:r>
            <w:r w:rsidR="002A3322" w:rsidRPr="002A3322">
              <w:rPr>
                <w:webHidden/>
              </w:rPr>
              <w:fldChar w:fldCharType="end"/>
            </w:r>
          </w:hyperlink>
        </w:p>
        <w:p w14:paraId="39968771" w14:textId="5BBDAC93" w:rsidR="002A3322" w:rsidRPr="002A3322" w:rsidRDefault="009454D7">
          <w:pPr>
            <w:pStyle w:val="TOC1"/>
            <w:tabs>
              <w:tab w:val="left" w:pos="480"/>
            </w:tabs>
            <w:rPr>
              <w:rFonts w:eastAsiaTheme="minorEastAsia" w:cstheme="minorBidi"/>
              <w:b w:val="0"/>
              <w:bCs w:val="0"/>
              <w:lang w:val="en-GB" w:eastAsia="en-GB"/>
            </w:rPr>
          </w:pPr>
          <w:hyperlink w:anchor="_Toc76368973" w:history="1">
            <w:r w:rsidR="002A3322" w:rsidRPr="002A3322">
              <w:rPr>
                <w:rStyle w:val="Hyperlink"/>
              </w:rPr>
              <w:t>4.</w:t>
            </w:r>
            <w:r w:rsidR="002A3322" w:rsidRPr="002A3322">
              <w:rPr>
                <w:rFonts w:eastAsiaTheme="minorEastAsia" w:cstheme="minorBidi"/>
                <w:b w:val="0"/>
                <w:bCs w:val="0"/>
                <w:lang w:val="en-GB" w:eastAsia="en-GB"/>
              </w:rPr>
              <w:tab/>
            </w:r>
            <w:r w:rsidR="002A3322" w:rsidRPr="002A3322">
              <w:rPr>
                <w:rStyle w:val="Hyperlink"/>
              </w:rPr>
              <w:t>ΔΙΑΓΝΩΣΗ ΚΑΙ ΑΠΟΤΙΜΗΣΗ ΤΩΝ ΚΙΝΔΥΝΩΝ</w:t>
            </w:r>
            <w:r w:rsidR="002A3322" w:rsidRPr="002A3322">
              <w:rPr>
                <w:webHidden/>
              </w:rPr>
              <w:tab/>
            </w:r>
            <w:r w:rsidR="002A3322" w:rsidRPr="002A3322">
              <w:rPr>
                <w:webHidden/>
              </w:rPr>
              <w:fldChar w:fldCharType="begin"/>
            </w:r>
            <w:r w:rsidR="002A3322" w:rsidRPr="002A3322">
              <w:rPr>
                <w:webHidden/>
              </w:rPr>
              <w:instrText xml:space="preserve"> PAGEREF _Toc76368973 \h </w:instrText>
            </w:r>
            <w:r w:rsidR="002A3322" w:rsidRPr="002A3322">
              <w:rPr>
                <w:webHidden/>
              </w:rPr>
            </w:r>
            <w:r w:rsidR="002A3322" w:rsidRPr="002A3322">
              <w:rPr>
                <w:webHidden/>
              </w:rPr>
              <w:fldChar w:fldCharType="separate"/>
            </w:r>
            <w:r w:rsidR="00395BA2">
              <w:rPr>
                <w:webHidden/>
              </w:rPr>
              <w:t>14</w:t>
            </w:r>
            <w:r w:rsidR="002A3322" w:rsidRPr="002A3322">
              <w:rPr>
                <w:webHidden/>
              </w:rPr>
              <w:fldChar w:fldCharType="end"/>
            </w:r>
          </w:hyperlink>
        </w:p>
        <w:p w14:paraId="5ED6D5D6" w14:textId="0DE143DC" w:rsidR="002A3322" w:rsidRPr="002A3322" w:rsidRDefault="009454D7">
          <w:pPr>
            <w:pStyle w:val="TOC2"/>
            <w:tabs>
              <w:tab w:val="left" w:pos="960"/>
            </w:tabs>
            <w:rPr>
              <w:rFonts w:eastAsiaTheme="minorEastAsia" w:cstheme="minorBidi"/>
              <w:b w:val="0"/>
              <w:lang w:val="en-GB" w:eastAsia="en-GB"/>
            </w:rPr>
          </w:pPr>
          <w:hyperlink w:anchor="_Toc76368974" w:history="1">
            <w:r w:rsidR="002A3322" w:rsidRPr="002A3322">
              <w:rPr>
                <w:rStyle w:val="Hyperlink"/>
              </w:rPr>
              <w:t>4.1.</w:t>
            </w:r>
            <w:r w:rsidR="002A3322" w:rsidRPr="002A3322">
              <w:rPr>
                <w:rFonts w:eastAsiaTheme="minorEastAsia" w:cstheme="minorBidi"/>
                <w:b w:val="0"/>
                <w:lang w:val="en-GB" w:eastAsia="en-GB"/>
              </w:rPr>
              <w:tab/>
            </w:r>
            <w:r w:rsidR="002A3322" w:rsidRPr="002A3322">
              <w:rPr>
                <w:rStyle w:val="Hyperlink"/>
              </w:rPr>
              <w:t>Σύνοψη</w:t>
            </w:r>
            <w:r w:rsidR="002A3322" w:rsidRPr="002A3322">
              <w:rPr>
                <w:webHidden/>
              </w:rPr>
              <w:tab/>
            </w:r>
            <w:r w:rsidR="002A3322" w:rsidRPr="002A3322">
              <w:rPr>
                <w:webHidden/>
              </w:rPr>
              <w:fldChar w:fldCharType="begin"/>
            </w:r>
            <w:r w:rsidR="002A3322" w:rsidRPr="002A3322">
              <w:rPr>
                <w:webHidden/>
              </w:rPr>
              <w:instrText xml:space="preserve"> PAGEREF _Toc76368974 \h </w:instrText>
            </w:r>
            <w:r w:rsidR="002A3322" w:rsidRPr="002A3322">
              <w:rPr>
                <w:webHidden/>
              </w:rPr>
            </w:r>
            <w:r w:rsidR="002A3322" w:rsidRPr="002A3322">
              <w:rPr>
                <w:webHidden/>
              </w:rPr>
              <w:fldChar w:fldCharType="separate"/>
            </w:r>
            <w:r w:rsidR="00395BA2">
              <w:rPr>
                <w:webHidden/>
              </w:rPr>
              <w:t>14</w:t>
            </w:r>
            <w:r w:rsidR="002A3322" w:rsidRPr="002A3322">
              <w:rPr>
                <w:webHidden/>
              </w:rPr>
              <w:fldChar w:fldCharType="end"/>
            </w:r>
          </w:hyperlink>
        </w:p>
        <w:p w14:paraId="72D66022" w14:textId="39C88068" w:rsidR="002A3322" w:rsidRPr="002A3322" w:rsidRDefault="009454D7">
          <w:pPr>
            <w:pStyle w:val="TOC2"/>
            <w:tabs>
              <w:tab w:val="left" w:pos="960"/>
            </w:tabs>
            <w:rPr>
              <w:rFonts w:eastAsiaTheme="minorEastAsia" w:cstheme="minorBidi"/>
              <w:b w:val="0"/>
              <w:lang w:val="en-GB" w:eastAsia="en-GB"/>
            </w:rPr>
          </w:pPr>
          <w:hyperlink w:anchor="_Toc76368975" w:history="1">
            <w:r w:rsidR="002A3322" w:rsidRPr="002A3322">
              <w:rPr>
                <w:rStyle w:val="Hyperlink"/>
              </w:rPr>
              <w:t>4.2.</w:t>
            </w:r>
            <w:r w:rsidR="002A3322" w:rsidRPr="002A3322">
              <w:rPr>
                <w:rFonts w:eastAsiaTheme="minorEastAsia" w:cstheme="minorBidi"/>
                <w:b w:val="0"/>
                <w:lang w:val="en-GB" w:eastAsia="en-GB"/>
              </w:rPr>
              <w:tab/>
            </w:r>
            <w:r w:rsidR="002A3322" w:rsidRPr="002A3322">
              <w:rPr>
                <w:rStyle w:val="Hyperlink"/>
              </w:rPr>
              <w:t>Ανάλυση των κινδύνων</w:t>
            </w:r>
            <w:r w:rsidR="002A3322" w:rsidRPr="002A3322">
              <w:rPr>
                <w:webHidden/>
              </w:rPr>
              <w:tab/>
            </w:r>
            <w:r w:rsidR="002A3322" w:rsidRPr="002A3322">
              <w:rPr>
                <w:webHidden/>
              </w:rPr>
              <w:fldChar w:fldCharType="begin"/>
            </w:r>
            <w:r w:rsidR="002A3322" w:rsidRPr="002A3322">
              <w:rPr>
                <w:webHidden/>
              </w:rPr>
              <w:instrText xml:space="preserve"> PAGEREF _Toc76368975 \h </w:instrText>
            </w:r>
            <w:r w:rsidR="002A3322" w:rsidRPr="002A3322">
              <w:rPr>
                <w:webHidden/>
              </w:rPr>
            </w:r>
            <w:r w:rsidR="002A3322" w:rsidRPr="002A3322">
              <w:rPr>
                <w:webHidden/>
              </w:rPr>
              <w:fldChar w:fldCharType="separate"/>
            </w:r>
            <w:r w:rsidR="00395BA2">
              <w:rPr>
                <w:webHidden/>
              </w:rPr>
              <w:t>15</w:t>
            </w:r>
            <w:r w:rsidR="002A3322" w:rsidRPr="002A3322">
              <w:rPr>
                <w:webHidden/>
              </w:rPr>
              <w:fldChar w:fldCharType="end"/>
            </w:r>
          </w:hyperlink>
        </w:p>
        <w:p w14:paraId="2533000C" w14:textId="3FA5A1BC"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76" w:history="1">
            <w:r w:rsidR="002A3322" w:rsidRPr="002A3322">
              <w:rPr>
                <w:rStyle w:val="Hyperlink"/>
                <w:noProof/>
                <w:sz w:val="24"/>
                <w:szCs w:val="24"/>
                <w:lang w:val="el-GR"/>
              </w:rPr>
              <w:t>4.2.1.</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Κίνδυνοι που προκύπτουν από τη συνεχιζόμενη υποστελέχωση του Οργανισμού</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_Toc76368976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15</w:t>
            </w:r>
            <w:r w:rsidR="002A3322" w:rsidRPr="002A3322">
              <w:rPr>
                <w:noProof/>
                <w:webHidden/>
                <w:sz w:val="24"/>
                <w:szCs w:val="24"/>
              </w:rPr>
              <w:fldChar w:fldCharType="end"/>
            </w:r>
          </w:hyperlink>
        </w:p>
        <w:p w14:paraId="3095A467" w14:textId="533C5B78"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77" w:history="1">
            <w:r w:rsidR="002A3322" w:rsidRPr="002A3322">
              <w:rPr>
                <w:rStyle w:val="Hyperlink"/>
                <w:noProof/>
                <w:sz w:val="24"/>
                <w:szCs w:val="24"/>
                <w:lang w:val="el-GR"/>
              </w:rPr>
              <w:t>4.2.2.</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Κίνδυνοι που σχετίζονται με απαιτήσεις που οδηγούν σε πολύπλοκες διαδικασίες και γραφειοκρατία</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_Toc76368977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16</w:t>
            </w:r>
            <w:r w:rsidR="002A3322" w:rsidRPr="002A3322">
              <w:rPr>
                <w:noProof/>
                <w:webHidden/>
                <w:sz w:val="24"/>
                <w:szCs w:val="24"/>
              </w:rPr>
              <w:fldChar w:fldCharType="end"/>
            </w:r>
          </w:hyperlink>
        </w:p>
        <w:p w14:paraId="77D0C74D" w14:textId="24EAFB8A"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78" w:history="1">
            <w:r w:rsidR="002A3322" w:rsidRPr="002A3322">
              <w:rPr>
                <w:rStyle w:val="Hyperlink"/>
                <w:noProof/>
                <w:sz w:val="24"/>
                <w:szCs w:val="24"/>
                <w:lang w:val="el-GR"/>
              </w:rPr>
              <w:t>4.2.3.</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Κίνδυνοι που σχετίζονται με απρόβλεπτα γεγονότα που επηρεάζουν την υλοποίηση των δραστηριοτήτων της ΑνΑΔ</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_Toc76368978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16</w:t>
            </w:r>
            <w:r w:rsidR="002A3322" w:rsidRPr="002A3322">
              <w:rPr>
                <w:noProof/>
                <w:webHidden/>
                <w:sz w:val="24"/>
                <w:szCs w:val="24"/>
              </w:rPr>
              <w:fldChar w:fldCharType="end"/>
            </w:r>
          </w:hyperlink>
        </w:p>
        <w:p w14:paraId="1F7AC48B" w14:textId="42F738D2" w:rsidR="002A3322" w:rsidRPr="002A3322" w:rsidRDefault="009454D7">
          <w:pPr>
            <w:pStyle w:val="TOC3"/>
            <w:tabs>
              <w:tab w:val="left" w:pos="1200"/>
              <w:tab w:val="right" w:leader="dot" w:pos="9403"/>
            </w:tabs>
            <w:rPr>
              <w:rFonts w:eastAsiaTheme="minorEastAsia" w:cstheme="minorBidi"/>
              <w:i w:val="0"/>
              <w:iCs w:val="0"/>
              <w:noProof/>
              <w:sz w:val="24"/>
              <w:szCs w:val="24"/>
              <w:lang w:eastAsia="en-GB"/>
            </w:rPr>
          </w:pPr>
          <w:hyperlink w:anchor="_Toc76368979" w:history="1">
            <w:r w:rsidR="002A3322" w:rsidRPr="002A3322">
              <w:rPr>
                <w:rStyle w:val="Hyperlink"/>
                <w:noProof/>
                <w:sz w:val="24"/>
                <w:szCs w:val="24"/>
                <w:lang w:val="el-GR"/>
              </w:rPr>
              <w:t>4.2.4.</w:t>
            </w:r>
            <w:r w:rsidR="002A3322" w:rsidRPr="002A3322">
              <w:rPr>
                <w:rFonts w:eastAsiaTheme="minorEastAsia" w:cstheme="minorBidi"/>
                <w:i w:val="0"/>
                <w:iCs w:val="0"/>
                <w:noProof/>
                <w:sz w:val="24"/>
                <w:szCs w:val="24"/>
                <w:lang w:eastAsia="en-GB"/>
              </w:rPr>
              <w:tab/>
            </w:r>
            <w:r w:rsidR="002A3322" w:rsidRPr="002A3322">
              <w:rPr>
                <w:rStyle w:val="Hyperlink"/>
                <w:noProof/>
                <w:sz w:val="24"/>
                <w:szCs w:val="24"/>
                <w:lang w:val="el-GR"/>
              </w:rPr>
              <w:t>Κίνδυνοι που σχετίζονται με την καθυστέρηση στη λειτουργία υφιστάμενων και στην ανάπτυξη νέων Σχεδίων της ΑνΑΔ στο Σύστημα «Ερμής»</w:t>
            </w:r>
            <w:r w:rsidR="002A3322" w:rsidRPr="002A3322">
              <w:rPr>
                <w:noProof/>
                <w:webHidden/>
                <w:sz w:val="24"/>
                <w:szCs w:val="24"/>
              </w:rPr>
              <w:tab/>
            </w:r>
            <w:r w:rsidR="002A3322" w:rsidRPr="002A3322">
              <w:rPr>
                <w:noProof/>
                <w:webHidden/>
                <w:sz w:val="24"/>
                <w:szCs w:val="24"/>
              </w:rPr>
              <w:fldChar w:fldCharType="begin"/>
            </w:r>
            <w:r w:rsidR="002A3322" w:rsidRPr="002A3322">
              <w:rPr>
                <w:noProof/>
                <w:webHidden/>
                <w:sz w:val="24"/>
                <w:szCs w:val="24"/>
              </w:rPr>
              <w:instrText xml:space="preserve"> PAGEREF _Toc76368979 \h </w:instrText>
            </w:r>
            <w:r w:rsidR="002A3322" w:rsidRPr="002A3322">
              <w:rPr>
                <w:noProof/>
                <w:webHidden/>
                <w:sz w:val="24"/>
                <w:szCs w:val="24"/>
              </w:rPr>
            </w:r>
            <w:r w:rsidR="002A3322" w:rsidRPr="002A3322">
              <w:rPr>
                <w:noProof/>
                <w:webHidden/>
                <w:sz w:val="24"/>
                <w:szCs w:val="24"/>
              </w:rPr>
              <w:fldChar w:fldCharType="separate"/>
            </w:r>
            <w:r w:rsidR="00395BA2">
              <w:rPr>
                <w:noProof/>
                <w:webHidden/>
                <w:sz w:val="24"/>
                <w:szCs w:val="24"/>
              </w:rPr>
              <w:t>17</w:t>
            </w:r>
            <w:r w:rsidR="002A3322" w:rsidRPr="002A3322">
              <w:rPr>
                <w:noProof/>
                <w:webHidden/>
                <w:sz w:val="24"/>
                <w:szCs w:val="24"/>
              </w:rPr>
              <w:fldChar w:fldCharType="end"/>
            </w:r>
          </w:hyperlink>
        </w:p>
        <w:p w14:paraId="43D2CDCE" w14:textId="214BB392" w:rsidR="002A3322" w:rsidRPr="002A3322" w:rsidRDefault="009454D7">
          <w:pPr>
            <w:pStyle w:val="TOC1"/>
            <w:rPr>
              <w:rFonts w:eastAsiaTheme="minorEastAsia" w:cstheme="minorBidi"/>
              <w:b w:val="0"/>
              <w:bCs w:val="0"/>
              <w:lang w:val="en-GB" w:eastAsia="en-GB"/>
            </w:rPr>
          </w:pPr>
          <w:hyperlink w:anchor="_Toc76368980" w:history="1">
            <w:r w:rsidR="002A3322" w:rsidRPr="002A3322">
              <w:rPr>
                <w:rStyle w:val="Hyperlink"/>
              </w:rPr>
              <w:t>ΠΑΡΑΡΤΗΜΑ</w:t>
            </w:r>
          </w:hyperlink>
        </w:p>
        <w:p w14:paraId="092E325A" w14:textId="7E53CFDD" w:rsidR="002A3322" w:rsidRPr="002A3322" w:rsidRDefault="009454D7">
          <w:pPr>
            <w:pStyle w:val="TOC1"/>
            <w:rPr>
              <w:rFonts w:eastAsiaTheme="minorEastAsia" w:cstheme="minorBidi"/>
              <w:b w:val="0"/>
              <w:bCs w:val="0"/>
              <w:lang w:val="en-GB" w:eastAsia="en-GB"/>
            </w:rPr>
          </w:pPr>
          <w:hyperlink w:anchor="_Toc76368981" w:history="1">
            <w:r w:rsidR="002A3322" w:rsidRPr="002A3322">
              <w:rPr>
                <w:rStyle w:val="Hyperlink"/>
              </w:rPr>
              <w:t>Εντοπισμός, Αξιολόγηση και Μέτρα Μετριασμού Κινδύνων</w:t>
            </w:r>
            <w:r w:rsidR="002A3322" w:rsidRPr="002A3322">
              <w:rPr>
                <w:webHidden/>
              </w:rPr>
              <w:tab/>
            </w:r>
            <w:r w:rsidR="002A3322" w:rsidRPr="002A3322">
              <w:rPr>
                <w:webHidden/>
              </w:rPr>
              <w:fldChar w:fldCharType="begin"/>
            </w:r>
            <w:r w:rsidR="002A3322" w:rsidRPr="002A3322">
              <w:rPr>
                <w:webHidden/>
              </w:rPr>
              <w:instrText xml:space="preserve"> PAGEREF _Toc76368981 \h </w:instrText>
            </w:r>
            <w:r w:rsidR="002A3322" w:rsidRPr="002A3322">
              <w:rPr>
                <w:webHidden/>
              </w:rPr>
            </w:r>
            <w:r w:rsidR="002A3322" w:rsidRPr="002A3322">
              <w:rPr>
                <w:webHidden/>
              </w:rPr>
              <w:fldChar w:fldCharType="separate"/>
            </w:r>
            <w:r w:rsidR="00395BA2">
              <w:rPr>
                <w:webHidden/>
              </w:rPr>
              <w:t>18</w:t>
            </w:r>
            <w:r w:rsidR="002A3322" w:rsidRPr="002A3322">
              <w:rPr>
                <w:webHidden/>
              </w:rPr>
              <w:fldChar w:fldCharType="end"/>
            </w:r>
          </w:hyperlink>
        </w:p>
        <w:p w14:paraId="16093F8D" w14:textId="4C4E6A5B" w:rsidR="001830F1" w:rsidRPr="000A419E" w:rsidRDefault="001830F1">
          <w:pPr>
            <w:rPr>
              <w:rFonts w:asciiTheme="minorHAnsi" w:hAnsiTheme="minorHAnsi" w:cstheme="minorHAnsi"/>
            </w:rPr>
          </w:pPr>
          <w:r w:rsidRPr="002A3322">
            <w:rPr>
              <w:rFonts w:asciiTheme="minorHAnsi" w:hAnsiTheme="minorHAnsi" w:cstheme="minorHAnsi"/>
              <w:b/>
              <w:bCs/>
              <w:noProof/>
            </w:rPr>
            <w:fldChar w:fldCharType="end"/>
          </w:r>
        </w:p>
      </w:sdtContent>
    </w:sdt>
    <w:p w14:paraId="7BD7B5D2" w14:textId="77777777" w:rsidR="001830F1" w:rsidRPr="006141A9" w:rsidRDefault="001830F1" w:rsidP="00475E10">
      <w:pPr>
        <w:spacing w:before="120"/>
        <w:jc w:val="both"/>
        <w:rPr>
          <w:rFonts w:asciiTheme="minorHAnsi" w:hAnsiTheme="minorHAnsi" w:cstheme="minorHAnsi"/>
          <w:b/>
          <w:lang w:val="el-GR"/>
        </w:rPr>
      </w:pPr>
    </w:p>
    <w:p w14:paraId="1D6742EF" w14:textId="2CD8E599" w:rsidR="008F06FD" w:rsidRDefault="008F06FD">
      <w:pPr>
        <w:spacing w:before="120"/>
        <w:rPr>
          <w:rFonts w:asciiTheme="minorHAnsi" w:hAnsiTheme="minorHAnsi" w:cstheme="minorHAnsi"/>
          <w:b/>
          <w:lang w:val="el-GR"/>
        </w:rPr>
      </w:pPr>
      <w:r>
        <w:rPr>
          <w:rFonts w:asciiTheme="minorHAnsi" w:hAnsiTheme="minorHAnsi" w:cstheme="minorHAnsi"/>
          <w:b/>
          <w:lang w:val="el-GR"/>
        </w:rPr>
        <w:br w:type="page"/>
      </w:r>
    </w:p>
    <w:p w14:paraId="77F1A334" w14:textId="4C8E53D2" w:rsidR="00C34606" w:rsidRPr="005F418E" w:rsidRDefault="00E301C8" w:rsidP="006141A9">
      <w:pPr>
        <w:pStyle w:val="Heading1"/>
        <w:rPr>
          <w:rFonts w:asciiTheme="minorHAnsi" w:hAnsiTheme="minorHAnsi" w:cstheme="minorHAnsi"/>
          <w:b/>
          <w:color w:val="auto"/>
          <w:sz w:val="28"/>
          <w:szCs w:val="28"/>
          <w:lang w:val="el-GR"/>
        </w:rPr>
      </w:pPr>
      <w:bookmarkStart w:id="1" w:name="_Toc76368963"/>
      <w:r w:rsidRPr="005F418E">
        <w:rPr>
          <w:rFonts w:asciiTheme="minorHAnsi" w:hAnsiTheme="minorHAnsi" w:cstheme="minorHAnsi"/>
          <w:b/>
          <w:color w:val="auto"/>
          <w:sz w:val="28"/>
          <w:szCs w:val="28"/>
          <w:lang w:val="el-GR"/>
        </w:rPr>
        <w:lastRenderedPageBreak/>
        <w:t>1.</w:t>
      </w:r>
      <w:r w:rsidR="005F418E" w:rsidRPr="005F418E">
        <w:rPr>
          <w:rFonts w:asciiTheme="minorHAnsi" w:hAnsiTheme="minorHAnsi" w:cstheme="minorHAnsi"/>
          <w:b/>
          <w:color w:val="auto"/>
          <w:sz w:val="28"/>
          <w:szCs w:val="28"/>
          <w:lang w:val="el-GR"/>
        </w:rPr>
        <w:tab/>
      </w:r>
      <w:r w:rsidR="00385993" w:rsidRPr="005F418E">
        <w:rPr>
          <w:rFonts w:asciiTheme="minorHAnsi" w:hAnsiTheme="minorHAnsi" w:cstheme="minorHAnsi"/>
          <w:b/>
          <w:color w:val="auto"/>
          <w:sz w:val="28"/>
          <w:szCs w:val="28"/>
          <w:lang w:val="el-GR"/>
        </w:rPr>
        <w:t>ΕΙΣΑΓΩΓΗ</w:t>
      </w:r>
      <w:bookmarkEnd w:id="1"/>
    </w:p>
    <w:p w14:paraId="0C0F041F" w14:textId="77777777" w:rsidR="00C34606" w:rsidRPr="006141A9" w:rsidRDefault="00C34606" w:rsidP="00475E10">
      <w:pPr>
        <w:jc w:val="both"/>
        <w:rPr>
          <w:rFonts w:asciiTheme="minorHAnsi" w:hAnsiTheme="minorHAnsi" w:cstheme="minorHAnsi"/>
          <w:lang w:val="el-GR"/>
        </w:rPr>
      </w:pPr>
    </w:p>
    <w:p w14:paraId="35F9869C" w14:textId="6ACBB9D0" w:rsidR="00E87679" w:rsidRDefault="00AB3A4D" w:rsidP="00475E10">
      <w:pPr>
        <w:jc w:val="both"/>
        <w:rPr>
          <w:rFonts w:asciiTheme="minorHAnsi" w:hAnsiTheme="minorHAnsi" w:cstheme="minorHAnsi"/>
          <w:lang w:val="el-GR"/>
        </w:rPr>
      </w:pPr>
      <w:r>
        <w:rPr>
          <w:rFonts w:asciiTheme="minorHAnsi" w:hAnsiTheme="minorHAnsi" w:cstheme="minorHAnsi"/>
          <w:lang w:val="el-GR"/>
        </w:rPr>
        <w:t xml:space="preserve">Σύμφωνα με την </w:t>
      </w:r>
      <w:r w:rsidR="00973B89">
        <w:rPr>
          <w:rFonts w:asciiTheme="minorHAnsi" w:hAnsiTheme="minorHAnsi" w:cstheme="minorHAnsi"/>
          <w:lang w:val="el-GR"/>
        </w:rPr>
        <w:t>Απόφαση του Υπουργικού Συμβουλίου με αριθμό 87.226 και ημερομηνία 9</w:t>
      </w:r>
      <w:r w:rsidR="00173D16">
        <w:rPr>
          <w:rFonts w:asciiTheme="minorHAnsi" w:hAnsiTheme="minorHAnsi" w:cstheme="minorHAnsi"/>
          <w:lang w:val="el-GR"/>
        </w:rPr>
        <w:t xml:space="preserve"> Απριλίου </w:t>
      </w:r>
      <w:r w:rsidR="00973B89">
        <w:rPr>
          <w:rFonts w:asciiTheme="minorHAnsi" w:hAnsiTheme="minorHAnsi" w:cstheme="minorHAnsi"/>
          <w:lang w:val="el-GR"/>
        </w:rPr>
        <w:t>2019</w:t>
      </w:r>
      <w:r w:rsidR="008F06FD">
        <w:rPr>
          <w:rFonts w:asciiTheme="minorHAnsi" w:hAnsiTheme="minorHAnsi" w:cstheme="minorHAnsi"/>
          <w:lang w:val="el-GR"/>
        </w:rPr>
        <w:t xml:space="preserve"> (στο εξής «Απόφαση»)</w:t>
      </w:r>
      <w:r w:rsidR="002B0852" w:rsidRPr="00275D0F">
        <w:rPr>
          <w:rFonts w:asciiTheme="minorHAnsi" w:hAnsiTheme="minorHAnsi" w:cstheme="minorHAnsi"/>
          <w:lang w:val="el-GR"/>
        </w:rPr>
        <w:t>,</w:t>
      </w:r>
      <w:r w:rsidR="00973B89">
        <w:rPr>
          <w:rFonts w:asciiTheme="minorHAnsi" w:hAnsiTheme="minorHAnsi" w:cstheme="minorHAnsi"/>
          <w:lang w:val="el-GR"/>
        </w:rPr>
        <w:t xml:space="preserve"> με την οποία επεκτείνεται η μεταρρύθμιση της Διαχείρισης των Δημόσιων Οικονομικών</w:t>
      </w:r>
      <w:r w:rsidR="00973B89">
        <w:rPr>
          <w:rStyle w:val="FootnoteReference"/>
          <w:rFonts w:asciiTheme="minorHAnsi" w:hAnsiTheme="minorHAnsi" w:cstheme="minorHAnsi"/>
          <w:lang w:val="el-GR"/>
        </w:rPr>
        <w:footnoteReference w:id="1"/>
      </w:r>
      <w:r w:rsidR="00973B89">
        <w:rPr>
          <w:rFonts w:asciiTheme="minorHAnsi" w:hAnsiTheme="minorHAnsi" w:cstheme="minorHAnsi"/>
          <w:lang w:val="el-GR"/>
        </w:rPr>
        <w:t xml:space="preserve"> και στις </w:t>
      </w:r>
      <w:r w:rsidR="00DE6286">
        <w:rPr>
          <w:rFonts w:asciiTheme="minorHAnsi" w:hAnsiTheme="minorHAnsi" w:cstheme="minorHAnsi"/>
          <w:lang w:val="el-GR"/>
        </w:rPr>
        <w:t xml:space="preserve">οντότητες </w:t>
      </w:r>
      <w:r w:rsidR="00973B89">
        <w:rPr>
          <w:rFonts w:asciiTheme="minorHAnsi" w:hAnsiTheme="minorHAnsi" w:cstheme="minorHAnsi"/>
          <w:lang w:val="el-GR"/>
        </w:rPr>
        <w:t>της Γενικής Κυβέρνησης, των Κρατικών Επιχειρήσεων και των Κρατικών Οργανισμών,</w:t>
      </w:r>
      <w:r w:rsidR="00973B89">
        <w:rPr>
          <w:rStyle w:val="FootnoteReference"/>
          <w:rFonts w:asciiTheme="minorHAnsi" w:hAnsiTheme="minorHAnsi" w:cstheme="minorHAnsi"/>
          <w:lang w:val="el-GR"/>
        </w:rPr>
        <w:footnoteReference w:id="2"/>
      </w:r>
      <w:r w:rsidR="00973B89">
        <w:rPr>
          <w:rFonts w:asciiTheme="minorHAnsi" w:hAnsiTheme="minorHAnsi" w:cstheme="minorHAnsi"/>
          <w:lang w:val="el-GR"/>
        </w:rPr>
        <w:t xml:space="preserve"> </w:t>
      </w:r>
      <w:r w:rsidR="00E87679">
        <w:rPr>
          <w:rFonts w:asciiTheme="minorHAnsi" w:hAnsiTheme="minorHAnsi" w:cstheme="minorHAnsi"/>
          <w:lang w:val="el-GR"/>
        </w:rPr>
        <w:t>η κάθε οντότητα πρέπει να ετοιμάζει</w:t>
      </w:r>
      <w:r w:rsidR="002B0852">
        <w:rPr>
          <w:rFonts w:asciiTheme="minorHAnsi" w:hAnsiTheme="minorHAnsi" w:cstheme="minorHAnsi"/>
          <w:lang w:val="el-GR"/>
        </w:rPr>
        <w:t>,</w:t>
      </w:r>
      <w:r w:rsidR="00E87679">
        <w:rPr>
          <w:rFonts w:asciiTheme="minorHAnsi" w:hAnsiTheme="minorHAnsi" w:cstheme="minorHAnsi"/>
          <w:lang w:val="el-GR"/>
        </w:rPr>
        <w:t xml:space="preserve"> μεταξύ άλλων</w:t>
      </w:r>
      <w:r w:rsidR="002B0852">
        <w:rPr>
          <w:rFonts w:asciiTheme="minorHAnsi" w:hAnsiTheme="minorHAnsi" w:cstheme="minorHAnsi"/>
          <w:lang w:val="el-GR"/>
        </w:rPr>
        <w:t>,</w:t>
      </w:r>
      <w:r w:rsidR="00E87679">
        <w:rPr>
          <w:rFonts w:asciiTheme="minorHAnsi" w:hAnsiTheme="minorHAnsi" w:cstheme="minorHAnsi"/>
          <w:lang w:val="el-GR"/>
        </w:rPr>
        <w:t xml:space="preserve"> και Έκθεση Κινδύνων, η οποία </w:t>
      </w:r>
      <w:r w:rsidR="008F06FD">
        <w:rPr>
          <w:rFonts w:asciiTheme="minorHAnsi" w:hAnsiTheme="minorHAnsi" w:cstheme="minorHAnsi"/>
          <w:lang w:val="el-GR"/>
        </w:rPr>
        <w:t>ν</w:t>
      </w:r>
      <w:r w:rsidR="00E87679">
        <w:rPr>
          <w:rFonts w:asciiTheme="minorHAnsi" w:hAnsiTheme="minorHAnsi" w:cstheme="minorHAnsi"/>
          <w:lang w:val="el-GR"/>
        </w:rPr>
        <w:t xml:space="preserve">α περιλαμβάνει την αναγνώριση, την αξιολόγηση, τον τρόπο χειρισμού των κινδύνων, </w:t>
      </w:r>
      <w:r w:rsidR="008F06FD">
        <w:rPr>
          <w:rFonts w:asciiTheme="minorHAnsi" w:hAnsiTheme="minorHAnsi" w:cstheme="minorHAnsi"/>
          <w:lang w:val="el-GR"/>
        </w:rPr>
        <w:t xml:space="preserve">το </w:t>
      </w:r>
      <w:r w:rsidR="00E87679">
        <w:rPr>
          <w:rFonts w:asciiTheme="minorHAnsi" w:hAnsiTheme="minorHAnsi" w:cstheme="minorHAnsi"/>
          <w:lang w:val="el-GR"/>
        </w:rPr>
        <w:t>χρονοδιάγραμμα μείωσης ή εξάλειψ</w:t>
      </w:r>
      <w:r w:rsidR="002B0852">
        <w:rPr>
          <w:rFonts w:asciiTheme="minorHAnsi" w:hAnsiTheme="minorHAnsi" w:cstheme="minorHAnsi"/>
          <w:lang w:val="el-GR"/>
        </w:rPr>
        <w:t>ή</w:t>
      </w:r>
      <w:r w:rsidR="00E87679">
        <w:rPr>
          <w:rFonts w:asciiTheme="minorHAnsi" w:hAnsiTheme="minorHAnsi" w:cstheme="minorHAnsi"/>
          <w:lang w:val="el-GR"/>
        </w:rPr>
        <w:t xml:space="preserve">ς </w:t>
      </w:r>
      <w:r w:rsidR="003F4B7B">
        <w:rPr>
          <w:rFonts w:asciiTheme="minorHAnsi" w:hAnsiTheme="minorHAnsi" w:cstheme="minorHAnsi"/>
          <w:lang w:val="el-GR"/>
        </w:rPr>
        <w:t>τους</w:t>
      </w:r>
      <w:r w:rsidR="00E87679">
        <w:rPr>
          <w:rFonts w:asciiTheme="minorHAnsi" w:hAnsiTheme="minorHAnsi" w:cstheme="minorHAnsi"/>
          <w:lang w:val="el-GR"/>
        </w:rPr>
        <w:t xml:space="preserve">, καθώς και </w:t>
      </w:r>
      <w:r w:rsidR="008F06FD">
        <w:rPr>
          <w:rFonts w:asciiTheme="minorHAnsi" w:hAnsiTheme="minorHAnsi" w:cstheme="minorHAnsi"/>
          <w:lang w:val="el-GR"/>
        </w:rPr>
        <w:t xml:space="preserve">την </w:t>
      </w:r>
      <w:r w:rsidR="00E87679">
        <w:rPr>
          <w:rFonts w:asciiTheme="minorHAnsi" w:hAnsiTheme="minorHAnsi" w:cstheme="minorHAnsi"/>
          <w:lang w:val="el-GR"/>
        </w:rPr>
        <w:t xml:space="preserve">εκτίμηση των αποτελεσμάτων </w:t>
      </w:r>
      <w:r w:rsidR="008F06FD">
        <w:rPr>
          <w:rFonts w:asciiTheme="minorHAnsi" w:hAnsiTheme="minorHAnsi" w:cstheme="minorHAnsi"/>
          <w:lang w:val="el-GR"/>
        </w:rPr>
        <w:t xml:space="preserve">που θα προκύψουν </w:t>
      </w:r>
      <w:r w:rsidR="00E87679">
        <w:rPr>
          <w:rFonts w:asciiTheme="minorHAnsi" w:hAnsiTheme="minorHAnsi" w:cstheme="minorHAnsi"/>
          <w:lang w:val="el-GR"/>
        </w:rPr>
        <w:t>μετά από τη λήψη μέτρων.</w:t>
      </w:r>
    </w:p>
    <w:p w14:paraId="66F7E6B7" w14:textId="77777777" w:rsidR="00E87679" w:rsidRDefault="00E87679" w:rsidP="00475E10">
      <w:pPr>
        <w:jc w:val="both"/>
        <w:rPr>
          <w:rFonts w:asciiTheme="minorHAnsi" w:hAnsiTheme="minorHAnsi" w:cstheme="minorHAnsi"/>
          <w:lang w:val="el-GR"/>
        </w:rPr>
      </w:pPr>
    </w:p>
    <w:p w14:paraId="6B08DA07" w14:textId="35F91C24" w:rsidR="00E87679" w:rsidRDefault="00E87679" w:rsidP="00475E10">
      <w:pPr>
        <w:jc w:val="both"/>
        <w:rPr>
          <w:rFonts w:asciiTheme="minorHAnsi" w:hAnsiTheme="minorHAnsi" w:cstheme="minorHAnsi"/>
          <w:lang w:val="el-GR"/>
        </w:rPr>
      </w:pPr>
      <w:r>
        <w:rPr>
          <w:rFonts w:asciiTheme="minorHAnsi" w:hAnsiTheme="minorHAnsi" w:cstheme="minorHAnsi"/>
          <w:lang w:val="el-GR"/>
        </w:rPr>
        <w:t xml:space="preserve">Με βάση την </w:t>
      </w:r>
      <w:r w:rsidR="002B0852">
        <w:rPr>
          <w:rFonts w:asciiTheme="minorHAnsi" w:hAnsiTheme="minorHAnsi" w:cstheme="minorHAnsi"/>
          <w:lang w:val="el-GR"/>
        </w:rPr>
        <w:t>Α</w:t>
      </w:r>
      <w:r>
        <w:rPr>
          <w:rFonts w:asciiTheme="minorHAnsi" w:hAnsiTheme="minorHAnsi" w:cstheme="minorHAnsi"/>
          <w:lang w:val="el-GR"/>
        </w:rPr>
        <w:t>πόφαση, η</w:t>
      </w:r>
      <w:r w:rsidR="00332246">
        <w:rPr>
          <w:rFonts w:asciiTheme="minorHAnsi" w:hAnsiTheme="minorHAnsi" w:cstheme="minorHAnsi"/>
          <w:lang w:val="el-GR"/>
        </w:rPr>
        <w:t xml:space="preserve"> Α</w:t>
      </w:r>
      <w:r w:rsidR="008F06FD">
        <w:rPr>
          <w:rFonts w:asciiTheme="minorHAnsi" w:hAnsiTheme="minorHAnsi" w:cstheme="minorHAnsi"/>
          <w:lang w:val="el-GR"/>
        </w:rPr>
        <w:t>ρχή Ανάπτυξης Ανθρώπινου Δυναμικού Κύπρου (Α</w:t>
      </w:r>
      <w:r w:rsidR="00332246">
        <w:rPr>
          <w:rFonts w:asciiTheme="minorHAnsi" w:hAnsiTheme="minorHAnsi" w:cstheme="minorHAnsi"/>
          <w:lang w:val="el-GR"/>
        </w:rPr>
        <w:t>νΑΔ</w:t>
      </w:r>
      <w:r w:rsidR="008F06FD">
        <w:rPr>
          <w:rFonts w:asciiTheme="minorHAnsi" w:hAnsiTheme="minorHAnsi" w:cstheme="minorHAnsi"/>
          <w:lang w:val="el-GR"/>
        </w:rPr>
        <w:t>)</w:t>
      </w:r>
      <w:r>
        <w:rPr>
          <w:rFonts w:asciiTheme="minorHAnsi" w:hAnsiTheme="minorHAnsi" w:cstheme="minorHAnsi"/>
          <w:lang w:val="el-GR"/>
        </w:rPr>
        <w:t xml:space="preserve"> ετοιμάζει </w:t>
      </w:r>
      <w:r w:rsidR="00CA27CA">
        <w:rPr>
          <w:rFonts w:asciiTheme="minorHAnsi" w:hAnsiTheme="minorHAnsi" w:cstheme="minorHAnsi"/>
          <w:lang w:val="el-GR"/>
        </w:rPr>
        <w:t xml:space="preserve">σε ετήσια βάση </w:t>
      </w:r>
      <w:r w:rsidR="002B0852">
        <w:rPr>
          <w:rFonts w:asciiTheme="minorHAnsi" w:hAnsiTheme="minorHAnsi" w:cstheme="minorHAnsi"/>
          <w:lang w:val="el-GR"/>
        </w:rPr>
        <w:t>Έ</w:t>
      </w:r>
      <w:r>
        <w:rPr>
          <w:rFonts w:asciiTheme="minorHAnsi" w:hAnsiTheme="minorHAnsi" w:cstheme="minorHAnsi"/>
          <w:lang w:val="el-GR"/>
        </w:rPr>
        <w:t xml:space="preserve">κθεση </w:t>
      </w:r>
      <w:r w:rsidR="002B0852">
        <w:rPr>
          <w:rFonts w:asciiTheme="minorHAnsi" w:hAnsiTheme="minorHAnsi" w:cstheme="minorHAnsi"/>
          <w:lang w:val="el-GR"/>
        </w:rPr>
        <w:t>Κ</w:t>
      </w:r>
      <w:r>
        <w:rPr>
          <w:rFonts w:asciiTheme="minorHAnsi" w:hAnsiTheme="minorHAnsi" w:cstheme="minorHAnsi"/>
          <w:lang w:val="el-GR"/>
        </w:rPr>
        <w:t>ινδύνων</w:t>
      </w:r>
      <w:r w:rsidR="0085312B">
        <w:rPr>
          <w:rFonts w:asciiTheme="minorHAnsi" w:hAnsiTheme="minorHAnsi" w:cstheme="minorHAnsi"/>
          <w:lang w:val="el-GR"/>
        </w:rPr>
        <w:t>, η οποία αφού εγκριθεί από</w:t>
      </w:r>
      <w:r w:rsidR="003F4B7B">
        <w:rPr>
          <w:rFonts w:asciiTheme="minorHAnsi" w:hAnsiTheme="minorHAnsi" w:cstheme="minorHAnsi"/>
          <w:lang w:val="el-GR"/>
        </w:rPr>
        <w:t xml:space="preserve"> το Διοικητικό</w:t>
      </w:r>
      <w:r>
        <w:rPr>
          <w:rFonts w:asciiTheme="minorHAnsi" w:hAnsiTheme="minorHAnsi" w:cstheme="minorHAnsi"/>
          <w:lang w:val="el-GR"/>
        </w:rPr>
        <w:t xml:space="preserve"> Συμβο</w:t>
      </w:r>
      <w:r w:rsidR="003F4B7B">
        <w:rPr>
          <w:rFonts w:asciiTheme="minorHAnsi" w:hAnsiTheme="minorHAnsi" w:cstheme="minorHAnsi"/>
          <w:lang w:val="el-GR"/>
        </w:rPr>
        <w:t>ύλιο</w:t>
      </w:r>
      <w:r>
        <w:rPr>
          <w:rFonts w:asciiTheme="minorHAnsi" w:hAnsiTheme="minorHAnsi" w:cstheme="minorHAnsi"/>
          <w:lang w:val="el-GR"/>
        </w:rPr>
        <w:t xml:space="preserve"> της ΑνΑΔ, </w:t>
      </w:r>
      <w:r w:rsidR="0085312B">
        <w:rPr>
          <w:rFonts w:asciiTheme="minorHAnsi" w:hAnsiTheme="minorHAnsi" w:cstheme="minorHAnsi"/>
          <w:lang w:val="el-GR"/>
        </w:rPr>
        <w:t>διαβιβάζεται για ενημέρωση σ</w:t>
      </w:r>
      <w:r>
        <w:rPr>
          <w:rFonts w:asciiTheme="minorHAnsi" w:hAnsiTheme="minorHAnsi" w:cstheme="minorHAnsi"/>
          <w:lang w:val="el-GR"/>
        </w:rPr>
        <w:t>το</w:t>
      </w:r>
      <w:r w:rsidR="003F4B7B">
        <w:rPr>
          <w:rFonts w:asciiTheme="minorHAnsi" w:hAnsiTheme="minorHAnsi" w:cstheme="minorHAnsi"/>
          <w:lang w:val="el-GR"/>
        </w:rPr>
        <w:t>ν</w:t>
      </w:r>
      <w:r>
        <w:rPr>
          <w:rFonts w:asciiTheme="minorHAnsi" w:hAnsiTheme="minorHAnsi" w:cstheme="minorHAnsi"/>
          <w:lang w:val="el-GR"/>
        </w:rPr>
        <w:t xml:space="preserve"> </w:t>
      </w:r>
      <w:r w:rsidR="006C769E">
        <w:rPr>
          <w:rFonts w:asciiTheme="minorHAnsi" w:hAnsiTheme="minorHAnsi" w:cstheme="minorHAnsi"/>
          <w:lang w:val="el-GR"/>
        </w:rPr>
        <w:t>Υπουργ</w:t>
      </w:r>
      <w:r w:rsidR="003F4B7B">
        <w:rPr>
          <w:rFonts w:asciiTheme="minorHAnsi" w:hAnsiTheme="minorHAnsi" w:cstheme="minorHAnsi"/>
          <w:lang w:val="el-GR"/>
        </w:rPr>
        <w:t>ό</w:t>
      </w:r>
      <w:r w:rsidR="006C769E">
        <w:rPr>
          <w:rFonts w:asciiTheme="minorHAnsi" w:hAnsiTheme="minorHAnsi" w:cstheme="minorHAnsi"/>
          <w:lang w:val="el-GR"/>
        </w:rPr>
        <w:t xml:space="preserve"> Εργασίας, Πρόνοιας και Κοινωνικών Ασφαλίσεων και τ</w:t>
      </w:r>
      <w:r w:rsidR="003F4B7B">
        <w:rPr>
          <w:rFonts w:asciiTheme="minorHAnsi" w:hAnsiTheme="minorHAnsi" w:cstheme="minorHAnsi"/>
          <w:lang w:val="el-GR"/>
        </w:rPr>
        <w:t>ον</w:t>
      </w:r>
      <w:r w:rsidR="006C769E">
        <w:rPr>
          <w:rFonts w:asciiTheme="minorHAnsi" w:hAnsiTheme="minorHAnsi" w:cstheme="minorHAnsi"/>
          <w:lang w:val="el-GR"/>
        </w:rPr>
        <w:t xml:space="preserve"> Υπουργ</w:t>
      </w:r>
      <w:r w:rsidR="003F4B7B">
        <w:rPr>
          <w:rFonts w:asciiTheme="minorHAnsi" w:hAnsiTheme="minorHAnsi" w:cstheme="minorHAnsi"/>
          <w:lang w:val="el-GR"/>
        </w:rPr>
        <w:t>ό</w:t>
      </w:r>
      <w:r w:rsidR="006C769E">
        <w:rPr>
          <w:rFonts w:asciiTheme="minorHAnsi" w:hAnsiTheme="minorHAnsi" w:cstheme="minorHAnsi"/>
          <w:lang w:val="el-GR"/>
        </w:rPr>
        <w:t xml:space="preserve"> Οικονομικών. </w:t>
      </w:r>
      <w:r w:rsidR="0085312B">
        <w:rPr>
          <w:rFonts w:asciiTheme="minorHAnsi" w:hAnsiTheme="minorHAnsi" w:cstheme="minorHAnsi"/>
          <w:lang w:val="el-GR"/>
        </w:rPr>
        <w:t xml:space="preserve"> </w:t>
      </w:r>
      <w:r w:rsidR="006C769E">
        <w:rPr>
          <w:rFonts w:asciiTheme="minorHAnsi" w:hAnsiTheme="minorHAnsi" w:cstheme="minorHAnsi"/>
          <w:lang w:val="el-GR"/>
        </w:rPr>
        <w:t xml:space="preserve">Η </w:t>
      </w:r>
      <w:r w:rsidR="002B0852">
        <w:rPr>
          <w:rFonts w:asciiTheme="minorHAnsi" w:hAnsiTheme="minorHAnsi" w:cstheme="minorHAnsi"/>
          <w:lang w:val="el-GR"/>
        </w:rPr>
        <w:t>Έ</w:t>
      </w:r>
      <w:r w:rsidR="006C769E">
        <w:rPr>
          <w:rFonts w:asciiTheme="minorHAnsi" w:hAnsiTheme="minorHAnsi" w:cstheme="minorHAnsi"/>
          <w:lang w:val="el-GR"/>
        </w:rPr>
        <w:t xml:space="preserve">κθεση </w:t>
      </w:r>
      <w:r w:rsidR="0085312B">
        <w:rPr>
          <w:rFonts w:asciiTheme="minorHAnsi" w:hAnsiTheme="minorHAnsi" w:cstheme="minorHAnsi"/>
          <w:lang w:val="el-GR"/>
        </w:rPr>
        <w:t xml:space="preserve">Κινδύνων </w:t>
      </w:r>
      <w:r w:rsidR="002B0852">
        <w:rPr>
          <w:rFonts w:asciiTheme="minorHAnsi" w:hAnsiTheme="minorHAnsi" w:cstheme="minorHAnsi"/>
          <w:lang w:val="el-GR"/>
        </w:rPr>
        <w:t xml:space="preserve">υποβάλλεται </w:t>
      </w:r>
      <w:r w:rsidR="006C769E">
        <w:rPr>
          <w:rFonts w:asciiTheme="minorHAnsi" w:hAnsiTheme="minorHAnsi" w:cstheme="minorHAnsi"/>
          <w:lang w:val="el-GR"/>
        </w:rPr>
        <w:t>στο Υπουργικό Συμβούλιο μ</w:t>
      </w:r>
      <w:r w:rsidR="002B0852">
        <w:rPr>
          <w:rFonts w:asciiTheme="minorHAnsi" w:hAnsiTheme="minorHAnsi" w:cstheme="minorHAnsi"/>
          <w:lang w:val="el-GR"/>
        </w:rPr>
        <w:t>ί</w:t>
      </w:r>
      <w:r w:rsidR="006C769E">
        <w:rPr>
          <w:rFonts w:asciiTheme="minorHAnsi" w:hAnsiTheme="minorHAnsi" w:cstheme="minorHAnsi"/>
          <w:lang w:val="el-GR"/>
        </w:rPr>
        <w:t>α φορά το</w:t>
      </w:r>
      <w:r w:rsidR="00DE6286">
        <w:rPr>
          <w:rFonts w:asciiTheme="minorHAnsi" w:hAnsiTheme="minorHAnsi" w:cstheme="minorHAnsi"/>
          <w:lang w:val="el-GR"/>
        </w:rPr>
        <w:t>ν</w:t>
      </w:r>
      <w:r w:rsidR="006C769E">
        <w:rPr>
          <w:rFonts w:asciiTheme="minorHAnsi" w:hAnsiTheme="minorHAnsi" w:cstheme="minorHAnsi"/>
          <w:lang w:val="el-GR"/>
        </w:rPr>
        <w:t xml:space="preserve"> χρόνο, εντός του δεύτερου </w:t>
      </w:r>
      <w:r w:rsidR="0085312B">
        <w:rPr>
          <w:rFonts w:asciiTheme="minorHAnsi" w:hAnsiTheme="minorHAnsi" w:cstheme="minorHAnsi"/>
          <w:lang w:val="el-GR"/>
        </w:rPr>
        <w:t>τετράμηνου</w:t>
      </w:r>
      <w:r w:rsidR="006C769E">
        <w:rPr>
          <w:rFonts w:asciiTheme="minorHAnsi" w:hAnsiTheme="minorHAnsi" w:cstheme="minorHAnsi"/>
          <w:lang w:val="el-GR"/>
        </w:rPr>
        <w:t>, για ενημέρωση ή ακόμη και για υιοθέτηση μέτρων, αν απαιτείται.</w:t>
      </w:r>
    </w:p>
    <w:p w14:paraId="77262DA5" w14:textId="0EB203F0" w:rsidR="00BD400D" w:rsidRDefault="00BD400D" w:rsidP="00475E10">
      <w:pPr>
        <w:jc w:val="both"/>
        <w:rPr>
          <w:rFonts w:asciiTheme="minorHAnsi" w:hAnsiTheme="minorHAnsi" w:cstheme="minorHAnsi"/>
          <w:lang w:val="el-GR"/>
        </w:rPr>
      </w:pPr>
    </w:p>
    <w:p w14:paraId="5E4DBE5D" w14:textId="2C0BF47B" w:rsidR="00BD400D" w:rsidRDefault="00BD400D" w:rsidP="00475E10">
      <w:pPr>
        <w:jc w:val="both"/>
        <w:rPr>
          <w:rFonts w:asciiTheme="minorHAnsi" w:hAnsiTheme="minorHAnsi" w:cstheme="minorHAnsi"/>
          <w:lang w:val="el-GR"/>
        </w:rPr>
      </w:pPr>
      <w:r>
        <w:rPr>
          <w:rFonts w:asciiTheme="minorHAnsi" w:hAnsiTheme="minorHAnsi" w:cstheme="minorHAnsi"/>
          <w:lang w:val="el-GR"/>
        </w:rPr>
        <w:t>Σημειώνεται ότι</w:t>
      </w:r>
      <w:r w:rsidR="002B0852">
        <w:rPr>
          <w:rFonts w:asciiTheme="minorHAnsi" w:hAnsiTheme="minorHAnsi" w:cstheme="minorHAnsi"/>
          <w:lang w:val="el-GR"/>
        </w:rPr>
        <w:t>,</w:t>
      </w:r>
      <w:r>
        <w:rPr>
          <w:rFonts w:asciiTheme="minorHAnsi" w:hAnsiTheme="minorHAnsi" w:cstheme="minorHAnsi"/>
          <w:lang w:val="el-GR"/>
        </w:rPr>
        <w:t xml:space="preserve"> η διαχείριση και η εποπτεία </w:t>
      </w:r>
      <w:r w:rsidR="003F4B7B">
        <w:rPr>
          <w:rFonts w:asciiTheme="minorHAnsi" w:hAnsiTheme="minorHAnsi" w:cstheme="minorHAnsi"/>
          <w:lang w:val="el-GR"/>
        </w:rPr>
        <w:t>των κινδύνων</w:t>
      </w:r>
      <w:r>
        <w:rPr>
          <w:rFonts w:asciiTheme="minorHAnsi" w:hAnsiTheme="minorHAnsi" w:cstheme="minorHAnsi"/>
          <w:lang w:val="el-GR"/>
        </w:rPr>
        <w:t xml:space="preserve"> αποτελεί </w:t>
      </w:r>
      <w:r w:rsidR="0087530D">
        <w:rPr>
          <w:rFonts w:asciiTheme="minorHAnsi" w:hAnsiTheme="minorHAnsi" w:cstheme="minorHAnsi"/>
          <w:lang w:val="el-GR"/>
        </w:rPr>
        <w:t>μ</w:t>
      </w:r>
      <w:r w:rsidR="002B0852">
        <w:rPr>
          <w:rFonts w:asciiTheme="minorHAnsi" w:hAnsiTheme="minorHAnsi" w:cstheme="minorHAnsi"/>
          <w:lang w:val="el-GR"/>
        </w:rPr>
        <w:t>ί</w:t>
      </w:r>
      <w:r w:rsidR="0087530D">
        <w:rPr>
          <w:rFonts w:asciiTheme="minorHAnsi" w:hAnsiTheme="minorHAnsi" w:cstheme="minorHAnsi"/>
          <w:lang w:val="el-GR"/>
        </w:rPr>
        <w:t>α από τις έξι Αρχές Διακυβέρνησης που περιλαμβάνονται στον Κώδικα Δημόσιας Διακυβέρνησης</w:t>
      </w:r>
      <w:r w:rsidR="00CA27CA">
        <w:rPr>
          <w:rFonts w:asciiTheme="minorHAnsi" w:hAnsiTheme="minorHAnsi" w:cstheme="minorHAnsi"/>
          <w:lang w:val="el-GR"/>
        </w:rPr>
        <w:t xml:space="preserve"> (στο εξής «Κώδικας»)</w:t>
      </w:r>
      <w:r w:rsidR="002B0852">
        <w:rPr>
          <w:rFonts w:asciiTheme="minorHAnsi" w:hAnsiTheme="minorHAnsi" w:cstheme="minorHAnsi"/>
          <w:lang w:val="el-GR"/>
        </w:rPr>
        <w:t>,</w:t>
      </w:r>
      <w:r w:rsidR="0087530D">
        <w:rPr>
          <w:rFonts w:asciiTheme="minorHAnsi" w:hAnsiTheme="minorHAnsi" w:cstheme="minorHAnsi"/>
          <w:lang w:val="el-GR"/>
        </w:rPr>
        <w:t xml:space="preserve"> ο οποίος εγκρίθηκε από το Υπουργικό Συμβούλιο με την Απόφασή του με αριθμό 87.869 και ημερομηνία 25</w:t>
      </w:r>
      <w:r w:rsidR="00173D16">
        <w:rPr>
          <w:rFonts w:asciiTheme="minorHAnsi" w:hAnsiTheme="minorHAnsi" w:cstheme="minorHAnsi"/>
          <w:lang w:val="el-GR"/>
        </w:rPr>
        <w:t xml:space="preserve"> Ιουλίου </w:t>
      </w:r>
      <w:r w:rsidR="0087530D">
        <w:rPr>
          <w:rFonts w:asciiTheme="minorHAnsi" w:hAnsiTheme="minorHAnsi" w:cstheme="minorHAnsi"/>
          <w:lang w:val="el-GR"/>
        </w:rPr>
        <w:t xml:space="preserve">2019. </w:t>
      </w:r>
      <w:r w:rsidR="00FC00C9">
        <w:rPr>
          <w:rFonts w:asciiTheme="minorHAnsi" w:hAnsiTheme="minorHAnsi" w:cstheme="minorHAnsi"/>
          <w:lang w:val="el-GR"/>
        </w:rPr>
        <w:t xml:space="preserve"> </w:t>
      </w:r>
      <w:r w:rsidR="0087530D">
        <w:rPr>
          <w:rFonts w:asciiTheme="minorHAnsi" w:hAnsiTheme="minorHAnsi" w:cstheme="minorHAnsi"/>
          <w:lang w:val="el-GR"/>
        </w:rPr>
        <w:t xml:space="preserve">Συγκεκριμένα, η τέταρτη Αρχή Δημόσιας Διακυβέρνησης «Εποπτεία Κινδύνων και Εσωτερικού Ελέγχου» απαιτεί από το Διοικητικό Συμβούλιο όπως διασφαλίζει ότι η διαχείριση των κινδύνων γίνεται με τρόπο που να στηρίζεται ο καθορισμός και η επίτευξη της στρατηγικής του </w:t>
      </w:r>
      <w:r w:rsidR="003F4B7B">
        <w:rPr>
          <w:rFonts w:asciiTheme="minorHAnsi" w:hAnsiTheme="minorHAnsi" w:cstheme="minorHAnsi"/>
          <w:lang w:val="el-GR"/>
        </w:rPr>
        <w:t>Ο</w:t>
      </w:r>
      <w:r w:rsidR="0087530D">
        <w:rPr>
          <w:rFonts w:asciiTheme="minorHAnsi" w:hAnsiTheme="minorHAnsi" w:cstheme="minorHAnsi"/>
          <w:lang w:val="el-GR"/>
        </w:rPr>
        <w:t>ργανισμού.</w:t>
      </w:r>
      <w:r w:rsidR="00CA27CA">
        <w:rPr>
          <w:rFonts w:asciiTheme="minorHAnsi" w:hAnsiTheme="minorHAnsi" w:cstheme="minorHAnsi"/>
          <w:lang w:val="el-GR"/>
        </w:rPr>
        <w:t xml:space="preserve">  Το Διοικητικό Συμβούλιο της ΑνΑΔ, κατά την 673</w:t>
      </w:r>
      <w:r w:rsidR="00CA27CA" w:rsidRPr="00F10CE3">
        <w:rPr>
          <w:rFonts w:asciiTheme="minorHAnsi" w:hAnsiTheme="minorHAnsi" w:cstheme="minorHAnsi"/>
          <w:vertAlign w:val="superscript"/>
          <w:lang w:val="el-GR"/>
        </w:rPr>
        <w:t>η</w:t>
      </w:r>
      <w:r w:rsidR="00CA27CA">
        <w:rPr>
          <w:rFonts w:asciiTheme="minorHAnsi" w:hAnsiTheme="minorHAnsi" w:cstheme="minorHAnsi"/>
          <w:lang w:val="el-GR"/>
        </w:rPr>
        <w:t xml:space="preserve"> συνεδρία του της 17</w:t>
      </w:r>
      <w:r w:rsidR="00CA27CA" w:rsidRPr="00F10CE3">
        <w:rPr>
          <w:rFonts w:asciiTheme="minorHAnsi" w:hAnsiTheme="minorHAnsi" w:cstheme="minorHAnsi"/>
          <w:vertAlign w:val="superscript"/>
          <w:lang w:val="el-GR"/>
        </w:rPr>
        <w:t>ης</w:t>
      </w:r>
      <w:r w:rsidR="00CA27CA">
        <w:rPr>
          <w:rFonts w:asciiTheme="minorHAnsi" w:hAnsiTheme="minorHAnsi" w:cstheme="minorHAnsi"/>
          <w:lang w:val="el-GR"/>
        </w:rPr>
        <w:t xml:space="preserve"> Νοεμβρίου 2020, αφού μελέτησε το ερωτηματολόγιο Ελέγχου Συμμόρφωσης με τον Κώδικα</w:t>
      </w:r>
      <w:r w:rsidR="00DE6286">
        <w:rPr>
          <w:rFonts w:asciiTheme="minorHAnsi" w:hAnsiTheme="minorHAnsi" w:cstheme="minorHAnsi"/>
          <w:lang w:val="el-GR"/>
        </w:rPr>
        <w:t>,</w:t>
      </w:r>
      <w:r w:rsidR="00CA27CA">
        <w:rPr>
          <w:rFonts w:asciiTheme="minorHAnsi" w:hAnsiTheme="minorHAnsi" w:cstheme="minorHAnsi"/>
          <w:lang w:val="el-GR"/>
        </w:rPr>
        <w:t xml:space="preserve"> αποφάσισε να εξουσιοδοτήσει τη Διεύθυνση να αποστείλει βεβαίωση στο Υπουργείο Εργασίας, Πρόνοιας και Κοινωνικών Ασφαλίσεων </w:t>
      </w:r>
      <w:r w:rsidR="00DE6286">
        <w:rPr>
          <w:rFonts w:asciiTheme="minorHAnsi" w:hAnsiTheme="minorHAnsi" w:cstheme="minorHAnsi"/>
          <w:lang w:val="el-GR"/>
        </w:rPr>
        <w:t xml:space="preserve">(ΥΕΠΚΑ) </w:t>
      </w:r>
      <w:r w:rsidR="00CA27CA">
        <w:rPr>
          <w:rFonts w:asciiTheme="minorHAnsi" w:hAnsiTheme="minorHAnsi" w:cstheme="minorHAnsi"/>
          <w:lang w:val="el-GR"/>
        </w:rPr>
        <w:t>για τη συμμόρφωση της ΑνΑΔ με τις πρόνοιες του Κώδικα.</w:t>
      </w:r>
    </w:p>
    <w:p w14:paraId="6DBE2BDF" w14:textId="33A5FA1B" w:rsidR="00E87679" w:rsidRDefault="00E87679" w:rsidP="00475E10">
      <w:pPr>
        <w:jc w:val="both"/>
        <w:rPr>
          <w:rFonts w:asciiTheme="minorHAnsi" w:hAnsiTheme="minorHAnsi" w:cstheme="minorHAnsi"/>
          <w:lang w:val="el-GR"/>
        </w:rPr>
      </w:pPr>
    </w:p>
    <w:p w14:paraId="7DC67D1A" w14:textId="4F292CF7" w:rsidR="007B0D17" w:rsidRDefault="00302096" w:rsidP="00475E10">
      <w:pPr>
        <w:jc w:val="both"/>
        <w:rPr>
          <w:rFonts w:asciiTheme="minorHAnsi" w:hAnsiTheme="minorHAnsi" w:cstheme="minorHAnsi"/>
          <w:lang w:val="el-GR"/>
        </w:rPr>
      </w:pPr>
      <w:r w:rsidRPr="004645A2">
        <w:rPr>
          <w:rFonts w:asciiTheme="minorHAnsi" w:hAnsiTheme="minorHAnsi" w:cstheme="minorHAnsi"/>
          <w:lang w:val="el-GR"/>
        </w:rPr>
        <w:t>Στο πλαίσιο των πιο πάνω έχει συνταχθεί</w:t>
      </w:r>
      <w:r w:rsidR="005E0586" w:rsidRPr="004645A2">
        <w:rPr>
          <w:rFonts w:asciiTheme="minorHAnsi" w:hAnsiTheme="minorHAnsi" w:cstheme="minorHAnsi"/>
          <w:lang w:val="el-GR"/>
        </w:rPr>
        <w:t xml:space="preserve"> η παρούσα </w:t>
      </w:r>
      <w:r w:rsidR="00332246" w:rsidRPr="004645A2">
        <w:rPr>
          <w:rFonts w:asciiTheme="minorHAnsi" w:hAnsiTheme="minorHAnsi" w:cstheme="minorHAnsi"/>
          <w:lang w:val="el-GR"/>
        </w:rPr>
        <w:t>Έκ</w:t>
      </w:r>
      <w:r w:rsidR="005E0586" w:rsidRPr="004645A2">
        <w:rPr>
          <w:rFonts w:asciiTheme="minorHAnsi" w:hAnsiTheme="minorHAnsi" w:cstheme="minorHAnsi"/>
          <w:lang w:val="el-GR"/>
        </w:rPr>
        <w:t>θεση</w:t>
      </w:r>
      <w:r w:rsidR="00FC00C9">
        <w:rPr>
          <w:rFonts w:asciiTheme="minorHAnsi" w:hAnsiTheme="minorHAnsi" w:cstheme="minorHAnsi"/>
          <w:lang w:val="el-GR"/>
        </w:rPr>
        <w:t xml:space="preserve"> Κινδύνων</w:t>
      </w:r>
      <w:r w:rsidR="007B0D17" w:rsidRPr="004645A2">
        <w:rPr>
          <w:rFonts w:asciiTheme="minorHAnsi" w:hAnsiTheme="minorHAnsi" w:cstheme="minorHAnsi"/>
          <w:lang w:val="el-GR"/>
        </w:rPr>
        <w:t xml:space="preserve">, </w:t>
      </w:r>
      <w:r w:rsidR="005E0586" w:rsidRPr="004645A2">
        <w:rPr>
          <w:rFonts w:asciiTheme="minorHAnsi" w:hAnsiTheme="minorHAnsi" w:cstheme="minorHAnsi"/>
          <w:lang w:val="el-GR"/>
        </w:rPr>
        <w:t>στην οποία</w:t>
      </w:r>
      <w:r w:rsidR="007B0D17" w:rsidRPr="004645A2">
        <w:rPr>
          <w:rFonts w:asciiTheme="minorHAnsi" w:hAnsiTheme="minorHAnsi" w:cstheme="minorHAnsi"/>
          <w:lang w:val="el-GR"/>
        </w:rPr>
        <w:t xml:space="preserve"> παρουσιάζονται οι κύριες λειτουργίες και δραστηριότητες της ΑνΑΔ</w:t>
      </w:r>
      <w:r w:rsidR="00382A21" w:rsidRPr="004645A2">
        <w:rPr>
          <w:rFonts w:asciiTheme="minorHAnsi" w:hAnsiTheme="minorHAnsi" w:cstheme="minorHAnsi"/>
          <w:lang w:val="el-GR"/>
        </w:rPr>
        <w:t>, καθώς και η εκτίμηση των κινδύνων που τις αφορούν</w:t>
      </w:r>
      <w:r w:rsidR="00332246" w:rsidRPr="004645A2">
        <w:rPr>
          <w:rFonts w:asciiTheme="minorHAnsi" w:hAnsiTheme="minorHAnsi" w:cstheme="minorHAnsi"/>
          <w:lang w:val="el-GR"/>
        </w:rPr>
        <w:t>, είτε αυτοί προέρχονται από το εξωτερικό</w:t>
      </w:r>
      <w:r w:rsidR="00430F1B">
        <w:rPr>
          <w:rFonts w:asciiTheme="minorHAnsi" w:hAnsiTheme="minorHAnsi" w:cstheme="minorHAnsi"/>
          <w:lang w:val="el-GR"/>
        </w:rPr>
        <w:t>,</w:t>
      </w:r>
      <w:r w:rsidR="00332246" w:rsidRPr="004645A2">
        <w:rPr>
          <w:rFonts w:asciiTheme="minorHAnsi" w:hAnsiTheme="minorHAnsi" w:cstheme="minorHAnsi"/>
          <w:lang w:val="el-GR"/>
        </w:rPr>
        <w:t xml:space="preserve"> είτε από το εσωτερικό περιβάλλον</w:t>
      </w:r>
      <w:r w:rsidRPr="004645A2">
        <w:rPr>
          <w:rFonts w:asciiTheme="minorHAnsi" w:hAnsiTheme="minorHAnsi" w:cstheme="minorHAnsi"/>
          <w:lang w:val="el-GR"/>
        </w:rPr>
        <w:t>.</w:t>
      </w:r>
      <w:r w:rsidRPr="006141A9">
        <w:rPr>
          <w:rFonts w:asciiTheme="minorHAnsi" w:hAnsiTheme="minorHAnsi" w:cstheme="minorHAnsi"/>
          <w:lang w:val="el-GR"/>
        </w:rPr>
        <w:t xml:space="preserve"> </w:t>
      </w:r>
    </w:p>
    <w:p w14:paraId="42BA4222" w14:textId="77777777" w:rsidR="00793C14" w:rsidRDefault="00793C14" w:rsidP="00475E10">
      <w:pPr>
        <w:jc w:val="both"/>
        <w:rPr>
          <w:rFonts w:asciiTheme="minorHAnsi" w:hAnsiTheme="minorHAnsi" w:cstheme="minorHAnsi"/>
          <w:lang w:val="el-GR"/>
        </w:rPr>
      </w:pPr>
    </w:p>
    <w:p w14:paraId="7A86401C" w14:textId="5F7D6C41" w:rsidR="00793C14" w:rsidRPr="006141A9" w:rsidRDefault="00793C14" w:rsidP="00475E10">
      <w:pPr>
        <w:jc w:val="both"/>
        <w:rPr>
          <w:rFonts w:asciiTheme="minorHAnsi" w:hAnsiTheme="minorHAnsi" w:cstheme="minorHAnsi"/>
          <w:lang w:val="el-GR"/>
        </w:rPr>
      </w:pPr>
      <w:r w:rsidRPr="006141A9">
        <w:rPr>
          <w:rFonts w:asciiTheme="minorHAnsi" w:hAnsiTheme="minorHAnsi" w:cstheme="minorHAnsi"/>
          <w:lang w:val="el-GR"/>
        </w:rPr>
        <w:t>Η μεθοδολογία που ακολουθήθηκε για τη σύνταξη της Έκθεσης περιλάμβανε τα εξής στάδια:</w:t>
      </w:r>
    </w:p>
    <w:p w14:paraId="0C8E9426" w14:textId="77777777" w:rsidR="00385993" w:rsidRPr="006141A9" w:rsidRDefault="00385993" w:rsidP="00475E10">
      <w:pPr>
        <w:jc w:val="both"/>
        <w:rPr>
          <w:rFonts w:asciiTheme="minorHAnsi" w:hAnsiTheme="minorHAnsi" w:cstheme="minorHAnsi"/>
          <w:lang w:val="el-GR"/>
        </w:rPr>
      </w:pPr>
    </w:p>
    <w:p w14:paraId="54D62682" w14:textId="77777777" w:rsidR="00385993" w:rsidRPr="006141A9" w:rsidRDefault="00385993" w:rsidP="00475E10">
      <w:pPr>
        <w:jc w:val="both"/>
        <w:rPr>
          <w:rFonts w:asciiTheme="minorHAnsi" w:hAnsiTheme="minorHAnsi" w:cstheme="minorHAnsi"/>
          <w:lang w:val="el-GR"/>
        </w:rPr>
      </w:pPr>
      <w:r w:rsidRPr="006141A9">
        <w:rPr>
          <w:rFonts w:asciiTheme="minorHAnsi" w:hAnsiTheme="minorHAnsi" w:cstheme="minorHAnsi"/>
          <w:noProof/>
          <w:lang w:val="el-GR" w:eastAsia="el-GR"/>
        </w:rPr>
        <mc:AlternateContent>
          <mc:Choice Requires="wps">
            <w:drawing>
              <wp:anchor distT="0" distB="0" distL="114300" distR="114300" simplePos="0" relativeHeight="251724800" behindDoc="0" locked="0" layoutInCell="1" allowOverlap="1" wp14:anchorId="59AC8056" wp14:editId="349B9489">
                <wp:simplePos x="0" y="0"/>
                <wp:positionH relativeFrom="column">
                  <wp:posOffset>2411256</wp:posOffset>
                </wp:positionH>
                <wp:positionV relativeFrom="paragraph">
                  <wp:posOffset>41275</wp:posOffset>
                </wp:positionV>
                <wp:extent cx="1268730" cy="1036955"/>
                <wp:effectExtent l="0" t="0" r="26670" b="10795"/>
                <wp:wrapNone/>
                <wp:docPr id="7" name="Text Box 7"/>
                <wp:cNvGraphicFramePr/>
                <a:graphic xmlns:a="http://schemas.openxmlformats.org/drawingml/2006/main">
                  <a:graphicData uri="http://schemas.microsoft.com/office/word/2010/wordprocessingShape">
                    <wps:wsp>
                      <wps:cNvSpPr txBox="1"/>
                      <wps:spPr>
                        <a:xfrm>
                          <a:off x="0" y="0"/>
                          <a:ext cx="1268730" cy="1036955"/>
                        </a:xfrm>
                        <a:prstGeom prst="rect">
                          <a:avLst/>
                        </a:prstGeom>
                        <a:solidFill>
                          <a:schemeClr val="tx2">
                            <a:lumMod val="20000"/>
                            <a:lumOff val="80000"/>
                          </a:schemeClr>
                        </a:solidFill>
                        <a:ln w="6350">
                          <a:solidFill>
                            <a:prstClr val="black"/>
                          </a:solidFill>
                        </a:ln>
                      </wps:spPr>
                      <wps:txbx>
                        <w:txbxContent>
                          <w:p w14:paraId="42EB5A5D" w14:textId="77777777" w:rsidR="009E0ECF" w:rsidRPr="00332246" w:rsidRDefault="009E0ECF" w:rsidP="00385993">
                            <w:pPr>
                              <w:jc w:val="center"/>
                              <w:rPr>
                                <w:b/>
                                <w:sz w:val="32"/>
                                <w:szCs w:val="32"/>
                                <w:lang w:val="el-GR"/>
                              </w:rPr>
                            </w:pPr>
                          </w:p>
                          <w:p w14:paraId="59F669F1" w14:textId="77777777" w:rsidR="009E0ECF" w:rsidRPr="00DC54B8" w:rsidRDefault="009E0ECF" w:rsidP="00385993">
                            <w:pPr>
                              <w:jc w:val="center"/>
                              <w:rPr>
                                <w:rFonts w:asciiTheme="minorHAnsi" w:hAnsiTheme="minorHAnsi" w:cstheme="minorHAnsi"/>
                                <w:b/>
                                <w:lang w:val="el-GR"/>
                              </w:rPr>
                            </w:pPr>
                            <w:r>
                              <w:rPr>
                                <w:rFonts w:asciiTheme="minorHAnsi" w:hAnsiTheme="minorHAnsi" w:cstheme="minorHAnsi"/>
                                <w:b/>
                                <w:lang w:val="el-GR"/>
                              </w:rPr>
                              <w:t>Προσδιορισμός των</w:t>
                            </w:r>
                            <w:r w:rsidRPr="00DC54B8">
                              <w:rPr>
                                <w:rFonts w:asciiTheme="minorHAnsi" w:hAnsiTheme="minorHAnsi" w:cstheme="minorHAnsi"/>
                                <w:b/>
                                <w:lang w:val="el-GR"/>
                              </w:rPr>
                              <w:t xml:space="preserve"> κινδύνων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AC8056" id="_x0000_t202" coordsize="21600,21600" o:spt="202" path="m,l,21600r21600,l21600,xe">
                <v:stroke joinstyle="miter"/>
                <v:path gradientshapeok="t" o:connecttype="rect"/>
              </v:shapetype>
              <v:shape id="Text Box 7" o:spid="_x0000_s1026" type="#_x0000_t202" style="position:absolute;left:0;text-align:left;margin-left:189.85pt;margin-top:3.25pt;width:99.9pt;height:8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5zZwIAAN0EAAAOAAAAZHJzL2Uyb0RvYy54bWysVFFP2zAQfp+0/2D5fSQttIWKFHUgpkkM&#10;kGDi2XUcGs3xebbbhP36fXbSUtiepr049t3589133+X8oms02yrnazIFHx3lnCkjqazNc8G/P15/&#10;OuXMB2FKocmogr8ozy8WHz+ct3auxrQmXSrHAGL8vLUFX4dg51nm5Vo1wh+RVQbOilwjAo7uOSud&#10;aIHe6Gyc59OsJVdaR1J5D+tV7+SLhF9VSoa7qvIqMF1w5BbS6tK6imu2OBfzZyfsupZDGuIfsmhE&#10;bfDoHupKBME2rv4DqqmlI09VOJLUZFRVtVSpBlQzyt9V87AWVqVaQI63e5r8/4OVt9t7x+qy4DPO&#10;jGjQokfVBfaZOjaL7LTWzxH0YBEWOpjR5Z3dwxiL7irXxC/KYfCD55c9txFMxkvj6ensGC4J3yg/&#10;np5NJhEne71unQ9fFDUsbgru0LzEqdje+NCH7kLia550XV7XWqdDFIy61I5tBVodunG6qjfNNyp7&#10;G+SSDw2HGbLozac7MzJJsosoKa83D2jD2oJPjyd5An7ji1ntn15pIX8MlR1EAV0bwEY+e97iLnSr&#10;biB5ReULOHbUa9RbeV0D90b4cC8cRAnuMGjhDkulCcnQsONsTe7X3+wxHlqBl7MWIi+4/7kRTnGm&#10;vxqo6Gx0chKnIh1OJrMxDu7Qszr0mE1zSSB3hJG2Mm1jfNC7beWoecI8LuOrcAkj8Ta6sdtehn70&#10;MM9SLZcpCHNgRbgxD1ZG6NjMyOdj9yScHaQQoKJb2o2DmL9TRB8bbxpabgJVdZJLJLhndeAdM5Qa&#10;O8x7HNLDc4p6/SstfgMAAP//AwBQSwMEFAAGAAgAAAAhAMDVMYveAAAACQEAAA8AAABkcnMvZG93&#10;bnJldi54bWxMj8FOwzAMhu9IvEPkSdxYOqa1a2k6jYlxQ4OxB8gar63WOFWTduXtMSe42fo//f6c&#10;bybbihF73zhSsJhHIJBKZxqqFJy+9o9rED5oMrp1hAq+0cOmuL/LdWbcjT5xPIZKcAn5TCuoQ+gy&#10;KX1Zo9V+7jokzi6utzrw2lfS9PrG5baVT1EUS6sb4gu17nBXY3k9DlaB/BjC7pS+LLfDAvfjW3R5&#10;b14PSj3Mpu0ziIBT+IPhV5/VoWCnsxvIeNEqWCZpwqiCeAWC81WS8nBmME7XIItc/v+g+AEAAP//&#10;AwBQSwECLQAUAAYACAAAACEAtoM4kv4AAADhAQAAEwAAAAAAAAAAAAAAAAAAAAAAW0NvbnRlbnRf&#10;VHlwZXNdLnhtbFBLAQItABQABgAIAAAAIQA4/SH/1gAAAJQBAAALAAAAAAAAAAAAAAAAAC8BAABf&#10;cmVscy8ucmVsc1BLAQItABQABgAIAAAAIQD9Ek5zZwIAAN0EAAAOAAAAAAAAAAAAAAAAAC4CAABk&#10;cnMvZTJvRG9jLnhtbFBLAQItABQABgAIAAAAIQDA1TGL3gAAAAkBAAAPAAAAAAAAAAAAAAAAAMEE&#10;AABkcnMvZG93bnJldi54bWxQSwUGAAAAAAQABADzAAAAzAUAAAAA&#10;" fillcolor="#c6d9f1 [671]" strokeweight=".5pt">
                <v:textbox>
                  <w:txbxContent>
                    <w:p w14:paraId="42EB5A5D" w14:textId="77777777" w:rsidR="009E0ECF" w:rsidRPr="00332246" w:rsidRDefault="009E0ECF" w:rsidP="00385993">
                      <w:pPr>
                        <w:jc w:val="center"/>
                        <w:rPr>
                          <w:b/>
                          <w:sz w:val="32"/>
                          <w:szCs w:val="32"/>
                          <w:lang w:val="el-GR"/>
                        </w:rPr>
                      </w:pPr>
                    </w:p>
                    <w:p w14:paraId="59F669F1" w14:textId="77777777" w:rsidR="009E0ECF" w:rsidRPr="00DC54B8" w:rsidRDefault="009E0ECF" w:rsidP="00385993">
                      <w:pPr>
                        <w:jc w:val="center"/>
                        <w:rPr>
                          <w:rFonts w:asciiTheme="minorHAnsi" w:hAnsiTheme="minorHAnsi" w:cstheme="minorHAnsi"/>
                          <w:b/>
                          <w:lang w:val="el-GR"/>
                        </w:rPr>
                      </w:pPr>
                      <w:r>
                        <w:rPr>
                          <w:rFonts w:asciiTheme="minorHAnsi" w:hAnsiTheme="minorHAnsi" w:cstheme="minorHAnsi"/>
                          <w:b/>
                          <w:lang w:val="el-GR"/>
                        </w:rPr>
                        <w:t>Προσδιορισμός των</w:t>
                      </w:r>
                      <w:r w:rsidRPr="00DC54B8">
                        <w:rPr>
                          <w:rFonts w:asciiTheme="minorHAnsi" w:hAnsiTheme="minorHAnsi" w:cstheme="minorHAnsi"/>
                          <w:b/>
                          <w:lang w:val="el-GR"/>
                        </w:rPr>
                        <w:t xml:space="preserve"> κινδύνων</w:t>
                      </w:r>
                    </w:p>
                  </w:txbxContent>
                </v:textbox>
              </v:shape>
            </w:pict>
          </mc:Fallback>
        </mc:AlternateContent>
      </w:r>
      <w:r w:rsidRPr="006141A9">
        <w:rPr>
          <w:rFonts w:asciiTheme="minorHAnsi" w:hAnsiTheme="minorHAnsi" w:cstheme="minorHAnsi"/>
          <w:noProof/>
          <w:lang w:val="el-GR" w:eastAsia="el-GR"/>
        </w:rPr>
        <mc:AlternateContent>
          <mc:Choice Requires="wps">
            <w:drawing>
              <wp:anchor distT="0" distB="0" distL="114300" distR="114300" simplePos="0" relativeHeight="251720704" behindDoc="0" locked="0" layoutInCell="1" allowOverlap="1" wp14:anchorId="09765426" wp14:editId="4F9E25FC">
                <wp:simplePos x="0" y="0"/>
                <wp:positionH relativeFrom="column">
                  <wp:posOffset>484666</wp:posOffset>
                </wp:positionH>
                <wp:positionV relativeFrom="paragraph">
                  <wp:posOffset>38100</wp:posOffset>
                </wp:positionV>
                <wp:extent cx="1268730" cy="1036955"/>
                <wp:effectExtent l="0" t="0" r="26670" b="10795"/>
                <wp:wrapNone/>
                <wp:docPr id="4" name="Text Box 4"/>
                <wp:cNvGraphicFramePr/>
                <a:graphic xmlns:a="http://schemas.openxmlformats.org/drawingml/2006/main">
                  <a:graphicData uri="http://schemas.microsoft.com/office/word/2010/wordprocessingShape">
                    <wps:wsp>
                      <wps:cNvSpPr txBox="1"/>
                      <wps:spPr>
                        <a:xfrm>
                          <a:off x="0" y="0"/>
                          <a:ext cx="1268730" cy="1036955"/>
                        </a:xfrm>
                        <a:prstGeom prst="rect">
                          <a:avLst/>
                        </a:prstGeom>
                        <a:solidFill>
                          <a:schemeClr val="tx2">
                            <a:lumMod val="20000"/>
                            <a:lumOff val="80000"/>
                          </a:schemeClr>
                        </a:solidFill>
                        <a:ln w="6350">
                          <a:solidFill>
                            <a:prstClr val="black"/>
                          </a:solidFill>
                        </a:ln>
                      </wps:spPr>
                      <wps:txbx>
                        <w:txbxContent>
                          <w:p w14:paraId="5EC7CFFE" w14:textId="77777777" w:rsidR="009E0ECF" w:rsidRPr="00332246" w:rsidRDefault="009E0ECF" w:rsidP="00385993">
                            <w:pPr>
                              <w:jc w:val="center"/>
                              <w:rPr>
                                <w:rFonts w:asciiTheme="minorHAnsi" w:hAnsiTheme="minorHAnsi" w:cstheme="minorHAnsi"/>
                                <w:b/>
                                <w:sz w:val="10"/>
                                <w:szCs w:val="10"/>
                                <w:lang w:val="el-GR"/>
                              </w:rPr>
                            </w:pPr>
                          </w:p>
                          <w:p w14:paraId="25171F4E" w14:textId="77B11036" w:rsidR="009E0ECF" w:rsidRPr="00DC54B8" w:rsidRDefault="009E0ECF" w:rsidP="00385993">
                            <w:pPr>
                              <w:jc w:val="center"/>
                              <w:rPr>
                                <w:rFonts w:asciiTheme="minorHAnsi" w:hAnsiTheme="minorHAnsi" w:cstheme="minorHAnsi"/>
                                <w:b/>
                                <w:lang w:val="el-GR"/>
                              </w:rPr>
                            </w:pPr>
                            <w:r w:rsidRPr="00DC54B8">
                              <w:rPr>
                                <w:rFonts w:asciiTheme="minorHAnsi" w:hAnsiTheme="minorHAnsi" w:cstheme="minorHAnsi"/>
                                <w:b/>
                                <w:lang w:val="el-GR"/>
                              </w:rPr>
                              <w:t>Καταγραφή της επιχειρησιακής δραστηριότητας της ΑνΑΔ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65426" id="Text Box 4" o:spid="_x0000_s1027" type="#_x0000_t202" style="position:absolute;left:0;text-align:left;margin-left:38.15pt;margin-top:3pt;width:99.9pt;height:8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alaQIAAOQEAAAOAAAAZHJzL2Uyb0RvYy54bWysVFFP2zAQfp+0/2D5fSQtbYGKFHUgpkkM&#10;kGDi2XUcGs3xebbbhP36fXbSUtiepr049t3589133+X8oms02yrnazIFHx3lnCkjqazNc8G/P15/&#10;OuXMB2FKocmogr8ozy8WHz+ct3auxrQmXSrHAGL8vLUFX4dg51nm5Vo1wh+RVQbOilwjAo7uOSud&#10;aIHe6Gyc57OsJVdaR1J5D+tV7+SLhF9VSoa7qvIqMF1w5BbS6tK6imu2OBfzZyfsupZDGuIfsmhE&#10;bfDoHupKBME2rv4DqqmlI09VOJLUZFRVtVSpBlQzyt9V87AWVqVaQI63e5r8/4OVt9t7x+qy4BPO&#10;jGjQokfVBfaZOjaJ7LTWzxH0YBEWOpjR5Z3dwxiL7irXxC/KYfCD55c9txFMxkvj2enJMVwSvlF+&#10;PDubTiNO9nrdOh++KGpY3BTcoXmJU7G98aEP3YXE1zzpuryutU6HKBh1qR3bCrQ6dON0VW+ab1T2&#10;NsglHxoOM2TRm093ZmSSZBdRUl5vHtCGtQWfHU/zBPzGF7PaP73SQv4YKjuIAro2gI189rzFXehW&#10;XWJ/z+mKyhdQ7aiXqrfyugb8jfDhXjhoExRi3sIdlkoTcqJhx9ma3K+/2WM8JAMvZy20XnD/cyOc&#10;4kx/NRDT2WgyicORDpPpyRgHd+hZHXrMprkkcDzCZFuZtjE+6N22ctQ8YSyX8VW4hJF4G03ZbS9D&#10;P4EYa6mWyxSEcbAi3JgHKyN07Gmk9bF7Es4OiggQ0y3tpkLM3wmjj403DS03gao6qSby3LM60I9R&#10;Sv0dxj7O6uE5Rb3+nBa/AQAA//8DAFBLAwQUAAYACAAAACEAqNKxk90AAAAIAQAADwAAAGRycy9k&#10;b3ducmV2LnhtbEyPQU7DMBBF90jcwRokdtRJI7k0xKlKRdkhSukB3HiaRMTjKHbScHuGFSxH/+nP&#10;+8Vmdp2YcAitJw3pIgGBVHnbUq3h9Ll/eAQRoiFrOk+o4RsDbMrbm8Lk1l/pA6djrAWXUMiNhibG&#10;PpcyVA06Exa+R+Ls4gdnIp9DLe1grlzuOrlMEiWdaYk/NKbHXYPV13F0GuRhjLvT+jnbjinup9fk&#10;8ta+vGt9fzdvn0BEnOMfDL/6rA4lO539SDaITsNKZUxqULyI4+VKpSDOzKl1BrIs5P8B5Q8AAAD/&#10;/wMAUEsBAi0AFAAGAAgAAAAhALaDOJL+AAAA4QEAABMAAAAAAAAAAAAAAAAAAAAAAFtDb250ZW50&#10;X1R5cGVzXS54bWxQSwECLQAUAAYACAAAACEAOP0h/9YAAACUAQAACwAAAAAAAAAAAAAAAAAvAQAA&#10;X3JlbHMvLnJlbHNQSwECLQAUAAYACAAAACEACSH2pWkCAADkBAAADgAAAAAAAAAAAAAAAAAuAgAA&#10;ZHJzL2Uyb0RvYy54bWxQSwECLQAUAAYACAAAACEAqNKxk90AAAAIAQAADwAAAAAAAAAAAAAAAADD&#10;BAAAZHJzL2Rvd25yZXYueG1sUEsFBgAAAAAEAAQA8wAAAM0FAAAAAA==&#10;" fillcolor="#c6d9f1 [671]" strokeweight=".5pt">
                <v:textbox>
                  <w:txbxContent>
                    <w:p w14:paraId="5EC7CFFE" w14:textId="77777777" w:rsidR="009E0ECF" w:rsidRPr="00332246" w:rsidRDefault="009E0ECF" w:rsidP="00385993">
                      <w:pPr>
                        <w:jc w:val="center"/>
                        <w:rPr>
                          <w:rFonts w:asciiTheme="minorHAnsi" w:hAnsiTheme="minorHAnsi" w:cstheme="minorHAnsi"/>
                          <w:b/>
                          <w:sz w:val="10"/>
                          <w:szCs w:val="10"/>
                          <w:lang w:val="el-GR"/>
                        </w:rPr>
                      </w:pPr>
                    </w:p>
                    <w:p w14:paraId="25171F4E" w14:textId="77B11036" w:rsidR="009E0ECF" w:rsidRPr="00DC54B8" w:rsidRDefault="009E0ECF" w:rsidP="00385993">
                      <w:pPr>
                        <w:jc w:val="center"/>
                        <w:rPr>
                          <w:rFonts w:asciiTheme="minorHAnsi" w:hAnsiTheme="minorHAnsi" w:cstheme="minorHAnsi"/>
                          <w:b/>
                          <w:lang w:val="el-GR"/>
                        </w:rPr>
                      </w:pPr>
                      <w:r w:rsidRPr="00DC54B8">
                        <w:rPr>
                          <w:rFonts w:asciiTheme="minorHAnsi" w:hAnsiTheme="minorHAnsi" w:cstheme="minorHAnsi"/>
                          <w:b/>
                          <w:lang w:val="el-GR"/>
                        </w:rPr>
                        <w:t>Καταγραφή της επιχειρησιακής δραστηριότητας της ΑνΑΔ</w:t>
                      </w:r>
                    </w:p>
                  </w:txbxContent>
                </v:textbox>
              </v:shape>
            </w:pict>
          </mc:Fallback>
        </mc:AlternateContent>
      </w:r>
      <w:r w:rsidRPr="006141A9">
        <w:rPr>
          <w:rFonts w:asciiTheme="minorHAnsi" w:hAnsiTheme="minorHAnsi" w:cstheme="minorHAnsi"/>
          <w:noProof/>
          <w:lang w:val="el-GR" w:eastAsia="el-GR"/>
        </w:rPr>
        <mc:AlternateContent>
          <mc:Choice Requires="wps">
            <w:drawing>
              <wp:anchor distT="0" distB="0" distL="114300" distR="114300" simplePos="0" relativeHeight="251726848" behindDoc="0" locked="0" layoutInCell="1" allowOverlap="1" wp14:anchorId="210F4813" wp14:editId="012402B4">
                <wp:simplePos x="0" y="0"/>
                <wp:positionH relativeFrom="column">
                  <wp:posOffset>4299111</wp:posOffset>
                </wp:positionH>
                <wp:positionV relativeFrom="paragraph">
                  <wp:posOffset>50800</wp:posOffset>
                </wp:positionV>
                <wp:extent cx="1268730" cy="1036955"/>
                <wp:effectExtent l="0" t="0" r="26670" b="10795"/>
                <wp:wrapNone/>
                <wp:docPr id="8" name="Text Box 8"/>
                <wp:cNvGraphicFramePr/>
                <a:graphic xmlns:a="http://schemas.openxmlformats.org/drawingml/2006/main">
                  <a:graphicData uri="http://schemas.microsoft.com/office/word/2010/wordprocessingShape">
                    <wps:wsp>
                      <wps:cNvSpPr txBox="1"/>
                      <wps:spPr>
                        <a:xfrm>
                          <a:off x="0" y="0"/>
                          <a:ext cx="1268730" cy="1036955"/>
                        </a:xfrm>
                        <a:prstGeom prst="rect">
                          <a:avLst/>
                        </a:prstGeom>
                        <a:solidFill>
                          <a:schemeClr val="tx2">
                            <a:lumMod val="20000"/>
                            <a:lumOff val="80000"/>
                          </a:schemeClr>
                        </a:solidFill>
                        <a:ln w="6350">
                          <a:solidFill>
                            <a:prstClr val="black"/>
                          </a:solidFill>
                        </a:ln>
                      </wps:spPr>
                      <wps:txbx>
                        <w:txbxContent>
                          <w:p w14:paraId="6606113D" w14:textId="77777777" w:rsidR="009E0ECF" w:rsidRPr="00332246" w:rsidRDefault="009E0ECF" w:rsidP="00385993">
                            <w:pPr>
                              <w:jc w:val="center"/>
                              <w:rPr>
                                <w:rFonts w:asciiTheme="minorHAnsi" w:hAnsiTheme="minorHAnsi" w:cstheme="minorHAnsi"/>
                                <w:b/>
                                <w:sz w:val="22"/>
                                <w:szCs w:val="22"/>
                                <w:lang w:val="el-GR"/>
                              </w:rPr>
                            </w:pPr>
                          </w:p>
                          <w:p w14:paraId="11D03A37" w14:textId="6FD1FB0A" w:rsidR="009E0ECF" w:rsidRPr="00DC54B8" w:rsidRDefault="009E0ECF" w:rsidP="00385993">
                            <w:pPr>
                              <w:jc w:val="center"/>
                              <w:rPr>
                                <w:rFonts w:asciiTheme="minorHAnsi" w:hAnsiTheme="minorHAnsi" w:cstheme="minorHAnsi"/>
                                <w:b/>
                                <w:lang w:val="el-GR"/>
                              </w:rPr>
                            </w:pPr>
                            <w:r w:rsidRPr="00DC54B8">
                              <w:rPr>
                                <w:rFonts w:asciiTheme="minorHAnsi" w:hAnsiTheme="minorHAnsi" w:cstheme="minorHAnsi"/>
                                <w:b/>
                                <w:lang w:val="el-GR"/>
                              </w:rPr>
                              <w:t>Διάγνωση και αποτίμηση</w:t>
                            </w:r>
                            <w:r>
                              <w:rPr>
                                <w:rFonts w:asciiTheme="minorHAnsi" w:hAnsiTheme="minorHAnsi" w:cstheme="minorHAnsi"/>
                                <w:b/>
                                <w:lang w:val="el-GR"/>
                              </w:rPr>
                              <w:t xml:space="preserve"> των </w:t>
                            </w:r>
                            <w:r w:rsidRPr="00DC54B8">
                              <w:rPr>
                                <w:rFonts w:asciiTheme="minorHAnsi" w:hAnsiTheme="minorHAnsi" w:cstheme="minorHAnsi"/>
                                <w:b/>
                                <w:lang w:val="el-GR"/>
                              </w:rPr>
                              <w:t xml:space="preserve">κινδύνων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0F4813" id="Text Box 8" o:spid="_x0000_s1028" type="#_x0000_t202" style="position:absolute;left:0;text-align:left;margin-left:338.5pt;margin-top:4pt;width:99.9pt;height:8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StaQIAAOQEAAAOAAAAZHJzL2Uyb0RvYy54bWysVFFP2zAQfp+0/2D5fSQttJSKFHUgpkkM&#10;kGDi2XUcGs3xebbbhv36fXaSUtiepr049t3589133+X8om002yrnazIFHx3lnCkjqazNc8G/P15/&#10;mnHmgzCl0GRUwV+U5xeLjx/Od3auxrQmXSrHAGL8fGcLvg7BzrPMy7VqhD8iqwycFblGBBzdc1Y6&#10;sQN6o7Nxnk+zHbnSOpLKe1ivOidfJPyqUjLcVZVXgemCI7eQVpfWVVyzxbmYPzth17Xs0xD/kEUj&#10;aoNH91BXIgi2cfUfUE0tHXmqwpGkJqOqqqVKNaCaUf6umoe1sCrVAnK83dPk/x+svN3eO1aXBUej&#10;jGjQokfVBvaZWjaL7OysnyPowSIstDCjy4PdwxiLbivXxC/KYfCD55c9txFMxkvj6ez0GC4J3yg/&#10;np5NJhEne71unQ9fFDUsbgru0LzEqdje+NCFDiHxNU+6Lq9rrdMhCkZdase2Aq0O7Thd1ZvmG5Wd&#10;DXLJ+4bDDFl05tlgRiZJdhEl5fXmAW3YruDT40megN/4Ylb7p1dayB99ZQdRQNcGsJHPjre4C+2q&#10;TeyPB05XVL6AakedVL2V1zXgb4QP98JBm6AQ8xbusFSakBP1O87W5H79zR7jIRl4OdtB6wX3PzfC&#10;Kc70VwMxnY1OTuJwpMPJ5HSMgzv0rA49ZtNcEjgeYbKtTNsYH/SwrRw1TxjLZXwVLmEk3kZThu1l&#10;6CYQYy3VcpmCMA5WhBvzYGWEjj2NtD62T8LZXhEBYrqlYSrE/J0wuth409ByE6iqk2oizx2rPf0Y&#10;pdTffuzjrB6eU9Trz2nxGwAA//8DAFBLAwQUAAYACAAAACEAqKWhV94AAAAJAQAADwAAAGRycy9k&#10;b3ducmV2LnhtbEyPwU7DMBBE70j8g7VIvVEnVEpCiFOVqu0NAaUf4MbbJCJeR7GTpn/PcoLTajSj&#10;2XnFeradmHDwrSMF8TICgVQ501Kt4PS1f8xA+KDJ6M4RKrihh3V5f1fo3LgrfeJ0DLXgEvK5VtCE&#10;0OdS+qpBq/3S9UjsXdxgdWA51NIM+srltpNPUZRIq1viD43ucdtg9X0crQL5MYbt6fl1tRlj3E+H&#10;6PLW7t6VWjzMmxcQAefwF4bf+TwdSt50diMZLzoFSZoyS1CQ8WE/SxNGOXMwjVcgy0L+Jyh/AAAA&#10;//8DAFBLAQItABQABgAIAAAAIQC2gziS/gAAAOEBAAATAAAAAAAAAAAAAAAAAAAAAABbQ29udGVu&#10;dF9UeXBlc10ueG1sUEsBAi0AFAAGAAgAAAAhADj9If/WAAAAlAEAAAsAAAAAAAAAAAAAAAAALwEA&#10;AF9yZWxzLy5yZWxzUEsBAi0AFAAGAAgAAAAhANtNVK1pAgAA5AQAAA4AAAAAAAAAAAAAAAAALgIA&#10;AGRycy9lMm9Eb2MueG1sUEsBAi0AFAAGAAgAAAAhAKiloVfeAAAACQEAAA8AAAAAAAAAAAAAAAAA&#10;wwQAAGRycy9kb3ducmV2LnhtbFBLBQYAAAAABAAEAPMAAADOBQAAAAA=&#10;" fillcolor="#c6d9f1 [671]" strokeweight=".5pt">
                <v:textbox>
                  <w:txbxContent>
                    <w:p w14:paraId="6606113D" w14:textId="77777777" w:rsidR="009E0ECF" w:rsidRPr="00332246" w:rsidRDefault="009E0ECF" w:rsidP="00385993">
                      <w:pPr>
                        <w:jc w:val="center"/>
                        <w:rPr>
                          <w:rFonts w:asciiTheme="minorHAnsi" w:hAnsiTheme="minorHAnsi" w:cstheme="minorHAnsi"/>
                          <w:b/>
                          <w:sz w:val="22"/>
                          <w:szCs w:val="22"/>
                          <w:lang w:val="el-GR"/>
                        </w:rPr>
                      </w:pPr>
                    </w:p>
                    <w:p w14:paraId="11D03A37" w14:textId="6FD1FB0A" w:rsidR="009E0ECF" w:rsidRPr="00DC54B8" w:rsidRDefault="009E0ECF" w:rsidP="00385993">
                      <w:pPr>
                        <w:jc w:val="center"/>
                        <w:rPr>
                          <w:rFonts w:asciiTheme="minorHAnsi" w:hAnsiTheme="minorHAnsi" w:cstheme="minorHAnsi"/>
                          <w:b/>
                          <w:lang w:val="el-GR"/>
                        </w:rPr>
                      </w:pPr>
                      <w:r w:rsidRPr="00DC54B8">
                        <w:rPr>
                          <w:rFonts w:asciiTheme="minorHAnsi" w:hAnsiTheme="minorHAnsi" w:cstheme="minorHAnsi"/>
                          <w:b/>
                          <w:lang w:val="el-GR"/>
                        </w:rPr>
                        <w:t>Διάγνωση και αποτίμηση</w:t>
                      </w:r>
                      <w:r>
                        <w:rPr>
                          <w:rFonts w:asciiTheme="minorHAnsi" w:hAnsiTheme="minorHAnsi" w:cstheme="minorHAnsi"/>
                          <w:b/>
                          <w:lang w:val="el-GR"/>
                        </w:rPr>
                        <w:t xml:space="preserve"> των </w:t>
                      </w:r>
                      <w:r w:rsidRPr="00DC54B8">
                        <w:rPr>
                          <w:rFonts w:asciiTheme="minorHAnsi" w:hAnsiTheme="minorHAnsi" w:cstheme="minorHAnsi"/>
                          <w:b/>
                          <w:lang w:val="el-GR"/>
                        </w:rPr>
                        <w:t xml:space="preserve">κινδύνων </w:t>
                      </w:r>
                    </w:p>
                  </w:txbxContent>
                </v:textbox>
              </v:shape>
            </w:pict>
          </mc:Fallback>
        </mc:AlternateContent>
      </w:r>
    </w:p>
    <w:p w14:paraId="3690259D" w14:textId="77777777" w:rsidR="00793C14" w:rsidRPr="006141A9" w:rsidRDefault="00385993" w:rsidP="00475E10">
      <w:pPr>
        <w:jc w:val="both"/>
        <w:rPr>
          <w:rFonts w:asciiTheme="minorHAnsi" w:hAnsiTheme="minorHAnsi" w:cstheme="minorHAnsi"/>
          <w:lang w:val="el-GR"/>
        </w:rPr>
      </w:pPr>
      <w:r w:rsidRPr="006141A9">
        <w:rPr>
          <w:rFonts w:asciiTheme="minorHAnsi" w:hAnsiTheme="minorHAnsi" w:cstheme="minorHAnsi"/>
          <w:noProof/>
          <w:lang w:val="el-GR" w:eastAsia="el-GR"/>
        </w:rPr>
        <mc:AlternateContent>
          <mc:Choice Requires="wps">
            <w:drawing>
              <wp:anchor distT="0" distB="0" distL="114300" distR="114300" simplePos="0" relativeHeight="251729920" behindDoc="0" locked="0" layoutInCell="1" allowOverlap="1" wp14:anchorId="33B67EA7" wp14:editId="0B49A4C7">
                <wp:simplePos x="0" y="0"/>
                <wp:positionH relativeFrom="column">
                  <wp:posOffset>3758404</wp:posOffset>
                </wp:positionH>
                <wp:positionV relativeFrom="paragraph">
                  <wp:posOffset>172085</wp:posOffset>
                </wp:positionV>
                <wp:extent cx="470535" cy="361315"/>
                <wp:effectExtent l="0" t="19050" r="43815" b="38735"/>
                <wp:wrapNone/>
                <wp:docPr id="15" name="Right Arrow 15"/>
                <wp:cNvGraphicFramePr/>
                <a:graphic xmlns:a="http://schemas.openxmlformats.org/drawingml/2006/main">
                  <a:graphicData uri="http://schemas.microsoft.com/office/word/2010/wordprocessingShape">
                    <wps:wsp>
                      <wps:cNvSpPr/>
                      <wps:spPr>
                        <a:xfrm>
                          <a:off x="0" y="0"/>
                          <a:ext cx="470535" cy="361315"/>
                        </a:xfrm>
                        <a:prstGeom prst="rightArrow">
                          <a:avLst/>
                        </a:prstGeom>
                        <a:solidFill>
                          <a:srgbClr val="2154A7"/>
                        </a:solidFill>
                        <a:ln>
                          <a:solidFill>
                            <a:srgbClr val="2154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C714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95.95pt;margin-top:13.55pt;width:37.05pt;height:28.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XmgIAALcFAAAOAAAAZHJzL2Uyb0RvYy54bWysVN9PGzEMfp+0/yHK+7hraYFVXFEFYpqE&#10;AAETz2ku6Z2UizMn7bX76+fkfsAY2gNaH9I4tj/b39k+v9g3hu0U+hpswSdHOWfKSihruyn4j6fr&#10;L2ec+SBsKQxYVfCD8vxi+fnTeesWagoVmFIhIxDrF60reBWCW2SZl5VqhD8CpywpNWAjAom4yUoU&#10;LaE3Jpvm+UnWApYOQSrv6fWqU/JlwtdayXCntVeBmYJTbiGdmM51PLPluVhsULiqln0a4gNZNKK2&#10;FHSEuhJBsC3Wf0E1tUTwoMORhCYDrWupUg1UzSR/U81jJZxKtRA53o00+f8HK29398jqkr7dnDMr&#10;GvpGD/WmCmyFCC2jV6KodX5Blo/uHnvJ0zXWu9fYxH+qhO0TrYeRVrUPTNLj7DSfHxO6JNXxyeS4&#10;w8xenB368E1Bw+Kl4Bjjp/CJUrG78YHCksNgGCN6MHV5XRuTBNysLw2ynaDvPJ3MZ6vTmDe5/GFm&#10;7Mc8CSe6ZpGHrvJ0CwejIqCxD0oTiVTrNKWc2leNCQkplQ2TTlWJUnV5znP6DWnGho8eKekEGJE1&#10;1Tdi9wCDZQcyYHfV9vbRVaXuH53zfyXWOY8eKTLYMDo3tQV8D8BQVX3kzn4gqaMmsrSG8kAthtDN&#10;nnfyuqbPfCN8uBdIw0ZjSQsk3NGhDbQFh/7GWQX46733aE8zQFrOWhregvufW4GKM/Pd0nR8ncxm&#10;cdqTMJufTknA15r1a43dNpdAfTOhVeVkukb7YIarRmieac+sYlRSCSspdsFlwEG4DN1SoU0l1WqV&#10;zGjCnQg39tHJCB5ZjQ38tH8W6PpeDzQktzAMuli8afbONnpaWG0D6DpNwguvPd+0HVLj9Jssrp/X&#10;crJ62bfL3wAAAP//AwBQSwMEFAAGAAgAAAAhAME61W3gAAAACQEAAA8AAABkcnMvZG93bnJldi54&#10;bWxMj0FPg0AQhe8m/ofNmHgxdgEVARkaNTHlZGI1et2yIxDZWcpuS/vvu570OJkv732vXB7MIPY0&#10;ud4yQryIQBA3VvfcIny8v1xnIJxXrNVgmRCO5GBZnZ+VqtB25jfar30rQgi7QiF03o+FlK7pyCi3&#10;sCNx+H3bySgfzqmVelJzCDeDTKIolUb1HBo6NdJzR83PemcQtq839arOkjpZfc5Px+2Vz78ajXh5&#10;cXh8AOHp4P9g+NUP6lAFp43dsXZiQLjL4zygCMl9DCIAaZqGcRuE7DYCWZXy/4LqBAAA//8DAFBL&#10;AQItABQABgAIAAAAIQC2gziS/gAAAOEBAAATAAAAAAAAAAAAAAAAAAAAAABbQ29udGVudF9UeXBl&#10;c10ueG1sUEsBAi0AFAAGAAgAAAAhADj9If/WAAAAlAEAAAsAAAAAAAAAAAAAAAAALwEAAF9yZWxz&#10;Ly5yZWxzUEsBAi0AFAAGAAgAAAAhAM5js5eaAgAAtwUAAA4AAAAAAAAAAAAAAAAALgIAAGRycy9l&#10;Mm9Eb2MueG1sUEsBAi0AFAAGAAgAAAAhAME61W3gAAAACQEAAA8AAAAAAAAAAAAAAAAA9AQAAGRy&#10;cy9kb3ducmV2LnhtbFBLBQYAAAAABAAEAPMAAAABBgAAAAA=&#10;" adj="13307" fillcolor="#2154a7" strokecolor="#2154a7" strokeweight="2pt"/>
            </w:pict>
          </mc:Fallback>
        </mc:AlternateContent>
      </w:r>
      <w:r w:rsidRPr="006141A9">
        <w:rPr>
          <w:rFonts w:asciiTheme="minorHAnsi" w:hAnsiTheme="minorHAnsi" w:cstheme="minorHAnsi"/>
          <w:noProof/>
          <w:lang w:val="el-GR" w:eastAsia="el-GR"/>
        </w:rPr>
        <mc:AlternateContent>
          <mc:Choice Requires="wps">
            <w:drawing>
              <wp:anchor distT="0" distB="0" distL="114300" distR="114300" simplePos="0" relativeHeight="251727872" behindDoc="0" locked="0" layoutInCell="1" allowOverlap="1" wp14:anchorId="6D2429E6" wp14:editId="6D8491C4">
                <wp:simplePos x="0" y="0"/>
                <wp:positionH relativeFrom="column">
                  <wp:posOffset>1848646</wp:posOffset>
                </wp:positionH>
                <wp:positionV relativeFrom="paragraph">
                  <wp:posOffset>173355</wp:posOffset>
                </wp:positionV>
                <wp:extent cx="470535" cy="361315"/>
                <wp:effectExtent l="0" t="19050" r="43815" b="38735"/>
                <wp:wrapNone/>
                <wp:docPr id="14" name="Right Arrow 14"/>
                <wp:cNvGraphicFramePr/>
                <a:graphic xmlns:a="http://schemas.openxmlformats.org/drawingml/2006/main">
                  <a:graphicData uri="http://schemas.microsoft.com/office/word/2010/wordprocessingShape">
                    <wps:wsp>
                      <wps:cNvSpPr/>
                      <wps:spPr>
                        <a:xfrm>
                          <a:off x="0" y="0"/>
                          <a:ext cx="470535" cy="361315"/>
                        </a:xfrm>
                        <a:prstGeom prst="rightArrow">
                          <a:avLst/>
                        </a:prstGeom>
                        <a:solidFill>
                          <a:srgbClr val="2154A7"/>
                        </a:solidFill>
                        <a:ln>
                          <a:solidFill>
                            <a:srgbClr val="2154A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87DF7" id="Right Arrow 14" o:spid="_x0000_s1026" type="#_x0000_t13" style="position:absolute;margin-left:145.55pt;margin-top:13.65pt;width:37.05pt;height:28.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YgmQIAALcFAAAOAAAAZHJzL2Uyb0RvYy54bWysVN9PGzEMfp+0/yHK+7heaYFVXFEFYpqE&#10;AAETz2ku6Z2UizMn7bX76+fkfsAY2gNaH9I4tj/b39k+v9g3hu0U+hpswfOjCWfKSihruyn4j6fr&#10;L2ec+SBsKQxYVfCD8vxi+fnTeesWagoVmFIhIxDrF60reBWCW2SZl5VqhD8CpywpNWAjAom4yUoU&#10;LaE3JptOJidZC1g6BKm8p9erTsmXCV9rJcOd1l4FZgpOuYV0YjrX8cyW52KxQeGqWvZpiA9k0Yja&#10;UtAR6koEwbZY/wXV1BLBgw5HEpoMtK6lSjVQNfnkTTWPlXAq1ULkeDfS5P8frLzd3SOrS/p2M86s&#10;aOgbPdSbKrAVIrSMXomi1vkFWT66e+wlT9dY715jE/+pErZPtB5GWtU+MEmPs9PJ/HjOmSTV8Ul+&#10;nM8jZvbi7NCHbwoaFi8Fxxg/hU+Uit2ND53DYBgjejB1eV0bkwTcrC8Nsp2g7zzN57PVaR/jDzNj&#10;P+ZJuUbXLPLQVZ5u4WBUBDT2QWkikWqdppRT+6oxISGlsiHvVJUoVZfnfEK/Ic3Y8NEjEZMAI7Km&#10;+kbsHmCw7EAG7I6g3j66qtT9o/PkX4l1zqNHigw2jM5NbQHfAzBUVR+5sx9I6qiJLK2hPFCLIXSz&#10;5528rukz3wgf7gXSsNFY0gIJd3RoA23Bob9xVgH+eu892tMMkJazloa34P7nVqDizHy3NB1f89ks&#10;TnsSZvPTKQn4WrN+rbHb5hKob3JaVU6ma7QPZrhqhOaZ9swqRiWVsJJiF1wGHITL0C0V2lRSrVbJ&#10;jCbciXBjH52M4JHV2MBP+2eBru/1QENyC8Ogi8WbZu9so6eF1TaArtMkvPDa803bITVOv8ni+nkt&#10;J6uXfbv8DQAA//8DAFBLAwQUAAYACAAAACEA/T76teEAAAAJAQAADwAAAGRycy9kb3ducmV2Lnht&#10;bEyPwU7DMAyG70i8Q2QkLoilTdnoStMJkNB6QmIgds0ar61okq7J1u7tMSd2s+VPv78/X02mYycc&#10;fOushHgWAUNbOd3aWsLX59t9CswHZbXqnEUJZ/SwKq6vcpVpN9oPPG1CzSjE+kxJaELoM8591aBR&#10;fuZ6tHTbu8GoQOtQcz2okcJNx0UULbhRraUPjerxtcHqZ3M0Eg7vSbkuU1GK9ff4cj7cheW20lLe&#10;3kzPT8ACTuEfhj99UoeCnHbuaLVnnQSxjGNCaXhMgBGQLOYC2E5C+iCAFzm/bFD8AgAA//8DAFBL&#10;AQItABQABgAIAAAAIQC2gziS/gAAAOEBAAATAAAAAAAAAAAAAAAAAAAAAABbQ29udGVudF9UeXBl&#10;c10ueG1sUEsBAi0AFAAGAAgAAAAhADj9If/WAAAAlAEAAAsAAAAAAAAAAAAAAAAALwEAAF9yZWxz&#10;Ly5yZWxzUEsBAi0AFAAGAAgAAAAhAMXYhiCZAgAAtwUAAA4AAAAAAAAAAAAAAAAALgIAAGRycy9l&#10;Mm9Eb2MueG1sUEsBAi0AFAAGAAgAAAAhAP0++rXhAAAACQEAAA8AAAAAAAAAAAAAAAAA8wQAAGRy&#10;cy9kb3ducmV2LnhtbFBLBQYAAAAABAAEAPMAAAABBgAAAAA=&#10;" adj="13307" fillcolor="#2154a7" strokecolor="#2154a7" strokeweight="2pt"/>
            </w:pict>
          </mc:Fallback>
        </mc:AlternateContent>
      </w:r>
    </w:p>
    <w:p w14:paraId="52FFD073" w14:textId="77777777" w:rsidR="00793C14" w:rsidRPr="006141A9" w:rsidRDefault="00793C14" w:rsidP="00475E10">
      <w:pPr>
        <w:jc w:val="both"/>
        <w:rPr>
          <w:rFonts w:asciiTheme="minorHAnsi" w:hAnsiTheme="minorHAnsi" w:cstheme="minorHAnsi"/>
          <w:lang w:val="el-GR"/>
        </w:rPr>
      </w:pPr>
    </w:p>
    <w:p w14:paraId="3AECB281" w14:textId="77777777" w:rsidR="00793C14" w:rsidRPr="006141A9" w:rsidRDefault="00793C14" w:rsidP="00475E10">
      <w:pPr>
        <w:jc w:val="both"/>
        <w:rPr>
          <w:rFonts w:asciiTheme="minorHAnsi" w:hAnsiTheme="minorHAnsi" w:cstheme="minorHAnsi"/>
          <w:lang w:val="el-GR"/>
        </w:rPr>
      </w:pPr>
    </w:p>
    <w:p w14:paraId="2588D9D4" w14:textId="77777777" w:rsidR="00666A47" w:rsidRPr="006141A9" w:rsidRDefault="00666A47" w:rsidP="00475E10">
      <w:pPr>
        <w:jc w:val="both"/>
        <w:rPr>
          <w:rFonts w:asciiTheme="minorHAnsi" w:hAnsiTheme="minorHAnsi" w:cstheme="minorHAnsi"/>
          <w:lang w:val="el-GR"/>
        </w:rPr>
      </w:pPr>
    </w:p>
    <w:p w14:paraId="38A82418" w14:textId="77777777" w:rsidR="008F06FD" w:rsidRDefault="008F06FD" w:rsidP="00475E10">
      <w:pPr>
        <w:jc w:val="both"/>
        <w:rPr>
          <w:rFonts w:asciiTheme="minorHAnsi" w:hAnsiTheme="minorHAnsi" w:cstheme="minorHAnsi"/>
          <w:lang w:val="el-GR"/>
        </w:rPr>
      </w:pPr>
    </w:p>
    <w:p w14:paraId="03ABB9D8" w14:textId="18ED77AD" w:rsidR="007F2117" w:rsidRDefault="009A2554" w:rsidP="007F2117">
      <w:pPr>
        <w:jc w:val="both"/>
        <w:rPr>
          <w:rFonts w:asciiTheme="minorHAnsi" w:hAnsiTheme="minorHAnsi" w:cstheme="minorHAnsi"/>
          <w:lang w:val="el-GR"/>
        </w:rPr>
      </w:pPr>
      <w:r w:rsidRPr="006141A9">
        <w:rPr>
          <w:rFonts w:asciiTheme="minorHAnsi" w:hAnsiTheme="minorHAnsi" w:cstheme="minorHAnsi"/>
          <w:lang w:val="el-GR"/>
        </w:rPr>
        <w:lastRenderedPageBreak/>
        <w:t xml:space="preserve">Η </w:t>
      </w:r>
      <w:r w:rsidR="00DC54B8" w:rsidRPr="006141A9">
        <w:rPr>
          <w:rFonts w:asciiTheme="minorHAnsi" w:hAnsiTheme="minorHAnsi" w:cstheme="minorHAnsi"/>
          <w:lang w:val="el-GR"/>
        </w:rPr>
        <w:t>ΑνΑΔ</w:t>
      </w:r>
      <w:r w:rsidR="007B3F5D" w:rsidRPr="006141A9">
        <w:rPr>
          <w:rFonts w:asciiTheme="minorHAnsi" w:hAnsiTheme="minorHAnsi" w:cstheme="minorHAnsi"/>
          <w:lang w:val="el-GR"/>
        </w:rPr>
        <w:t xml:space="preserve"> λειτουργεί μέσα σε ένα ταχέως μεταβαλλόμενο περιβάλλον, το οποίο επηρεάζεται από ένα ευρύ φάσμα παραγόντων, περιλαμβανομένης της κυπριακής και της ευρωπαϊκής νομοθεσίας, </w:t>
      </w:r>
      <w:r w:rsidR="003837A4" w:rsidRPr="006141A9">
        <w:rPr>
          <w:rFonts w:asciiTheme="minorHAnsi" w:hAnsiTheme="minorHAnsi" w:cstheme="minorHAnsi"/>
          <w:lang w:val="el-GR"/>
        </w:rPr>
        <w:t>των συνθηκών που επικρατούν</w:t>
      </w:r>
      <w:r w:rsidR="007B3F5D" w:rsidRPr="006141A9">
        <w:rPr>
          <w:rFonts w:asciiTheme="minorHAnsi" w:hAnsiTheme="minorHAnsi" w:cstheme="minorHAnsi"/>
          <w:lang w:val="el-GR"/>
        </w:rPr>
        <w:t xml:space="preserve"> στην κυπριακή οικονομία και αγορά, την κοινωνική και οικονομική πολιτική του Κράτους, τις αναδυόμενες ανάγκες των επιχειρήσεων</w:t>
      </w:r>
      <w:r w:rsidR="00382A21">
        <w:rPr>
          <w:rFonts w:asciiTheme="minorHAnsi" w:hAnsiTheme="minorHAnsi" w:cstheme="minorHAnsi"/>
          <w:lang w:val="el-GR"/>
        </w:rPr>
        <w:t xml:space="preserve"> και των </w:t>
      </w:r>
      <w:r w:rsidR="00382A21" w:rsidRPr="006141A9">
        <w:rPr>
          <w:rFonts w:asciiTheme="minorHAnsi" w:hAnsiTheme="minorHAnsi" w:cstheme="minorHAnsi"/>
          <w:lang w:val="el-GR"/>
        </w:rPr>
        <w:t>κοινωνικών εταίρων</w:t>
      </w:r>
      <w:r w:rsidR="007B3F5D" w:rsidRPr="006141A9">
        <w:rPr>
          <w:rFonts w:asciiTheme="minorHAnsi" w:hAnsiTheme="minorHAnsi" w:cstheme="minorHAnsi"/>
          <w:lang w:val="el-GR"/>
        </w:rPr>
        <w:t>, την εξέλιξη της τεχνολογίας, το</w:t>
      </w:r>
      <w:r w:rsidR="003837A4" w:rsidRPr="006141A9">
        <w:rPr>
          <w:rFonts w:asciiTheme="minorHAnsi" w:hAnsiTheme="minorHAnsi" w:cstheme="minorHAnsi"/>
          <w:lang w:val="el-GR"/>
        </w:rPr>
        <w:t>ν</w:t>
      </w:r>
      <w:r w:rsidR="007B3F5D" w:rsidRPr="006141A9">
        <w:rPr>
          <w:rFonts w:asciiTheme="minorHAnsi" w:hAnsiTheme="minorHAnsi" w:cstheme="minorHAnsi"/>
          <w:lang w:val="el-GR"/>
        </w:rPr>
        <w:t xml:space="preserve"> αυξανόμενο κύκλο εργασιών της και τη συνεχή </w:t>
      </w:r>
      <w:r w:rsidR="003A5B43">
        <w:rPr>
          <w:rFonts w:asciiTheme="minorHAnsi" w:hAnsiTheme="minorHAnsi" w:cstheme="minorHAnsi"/>
          <w:lang w:val="el-GR"/>
        </w:rPr>
        <w:t>εναλλαγή ευθυνών του προσωπικού</w:t>
      </w:r>
      <w:r w:rsidR="005F098E">
        <w:rPr>
          <w:rFonts w:asciiTheme="minorHAnsi" w:hAnsiTheme="minorHAnsi" w:cstheme="minorHAnsi"/>
          <w:lang w:val="el-GR"/>
        </w:rPr>
        <w:t xml:space="preserve">. </w:t>
      </w:r>
      <w:r w:rsidR="00F133B6">
        <w:rPr>
          <w:rFonts w:asciiTheme="minorHAnsi" w:hAnsiTheme="minorHAnsi" w:cstheme="minorHAnsi"/>
          <w:lang w:val="el-GR"/>
        </w:rPr>
        <w:t xml:space="preserve"> </w:t>
      </w:r>
      <w:r w:rsidR="005F098E">
        <w:rPr>
          <w:rFonts w:asciiTheme="minorHAnsi" w:hAnsiTheme="minorHAnsi" w:cstheme="minorHAnsi"/>
          <w:lang w:val="el-GR"/>
        </w:rPr>
        <w:t>Αυτό το περιβάλλον έχει ως</w:t>
      </w:r>
      <w:r w:rsidR="007B3F5D" w:rsidRPr="006141A9">
        <w:rPr>
          <w:rFonts w:asciiTheme="minorHAnsi" w:hAnsiTheme="minorHAnsi" w:cstheme="minorHAnsi"/>
          <w:lang w:val="el-GR"/>
        </w:rPr>
        <w:t xml:space="preserve"> αποτέλεσμα την αύξηση και συνεχή μεταβολή των κινδύνων σε όλες τις δραστηριότητες και λειτουργίες της </w:t>
      </w:r>
      <w:r w:rsidR="00DC54B8" w:rsidRPr="006141A9">
        <w:rPr>
          <w:rFonts w:asciiTheme="minorHAnsi" w:hAnsiTheme="minorHAnsi" w:cstheme="minorHAnsi"/>
          <w:lang w:val="el-GR"/>
        </w:rPr>
        <w:t>ΑνΑΔ</w:t>
      </w:r>
      <w:r w:rsidR="007B3F5D" w:rsidRPr="006141A9">
        <w:rPr>
          <w:rFonts w:asciiTheme="minorHAnsi" w:hAnsiTheme="minorHAnsi" w:cstheme="minorHAnsi"/>
          <w:lang w:val="el-GR"/>
        </w:rPr>
        <w:t>.</w:t>
      </w:r>
    </w:p>
    <w:p w14:paraId="5AEFCA0D" w14:textId="77777777" w:rsidR="007F2117" w:rsidRDefault="007F2117" w:rsidP="007F2117">
      <w:pPr>
        <w:jc w:val="both"/>
        <w:rPr>
          <w:rFonts w:asciiTheme="minorHAnsi" w:hAnsiTheme="minorHAnsi" w:cstheme="minorHAnsi"/>
          <w:lang w:val="el-GR"/>
        </w:rPr>
      </w:pPr>
    </w:p>
    <w:p w14:paraId="48430430" w14:textId="77777777" w:rsidR="007F2117" w:rsidRDefault="007F2117" w:rsidP="007F2117">
      <w:pPr>
        <w:jc w:val="both"/>
        <w:rPr>
          <w:rFonts w:asciiTheme="minorHAnsi" w:hAnsiTheme="minorHAnsi" w:cstheme="minorHAnsi"/>
          <w:lang w:val="el-GR"/>
        </w:rPr>
      </w:pPr>
    </w:p>
    <w:p w14:paraId="0DC71F7D" w14:textId="3C273C59" w:rsidR="00E301C8" w:rsidRPr="007C3F6A" w:rsidRDefault="005F418E" w:rsidP="007C3F6A">
      <w:pPr>
        <w:pStyle w:val="Heading1"/>
        <w:rPr>
          <w:rFonts w:asciiTheme="minorHAnsi" w:hAnsiTheme="minorHAnsi" w:cstheme="minorHAnsi"/>
          <w:b/>
          <w:color w:val="auto"/>
          <w:sz w:val="28"/>
          <w:szCs w:val="28"/>
          <w:lang w:val="el-GR"/>
        </w:rPr>
      </w:pPr>
      <w:bookmarkStart w:id="2" w:name="_Toc76368964"/>
      <w:r w:rsidRPr="007C3F6A">
        <w:rPr>
          <w:rFonts w:asciiTheme="minorHAnsi" w:hAnsiTheme="minorHAnsi" w:cstheme="minorHAnsi"/>
          <w:b/>
          <w:color w:val="auto"/>
          <w:sz w:val="28"/>
          <w:szCs w:val="28"/>
          <w:lang w:val="el-GR"/>
        </w:rPr>
        <w:t>2</w:t>
      </w:r>
      <w:r w:rsidR="00E301C8" w:rsidRPr="007C3F6A">
        <w:rPr>
          <w:rFonts w:asciiTheme="minorHAnsi" w:hAnsiTheme="minorHAnsi" w:cstheme="minorHAnsi"/>
          <w:b/>
          <w:color w:val="auto"/>
          <w:sz w:val="28"/>
          <w:szCs w:val="28"/>
          <w:lang w:val="el-GR"/>
        </w:rPr>
        <w:t>.</w:t>
      </w:r>
      <w:r w:rsidRPr="007C3F6A">
        <w:rPr>
          <w:rFonts w:asciiTheme="minorHAnsi" w:hAnsiTheme="minorHAnsi" w:cstheme="minorHAnsi"/>
          <w:b/>
          <w:color w:val="auto"/>
          <w:sz w:val="28"/>
          <w:szCs w:val="28"/>
          <w:lang w:val="el-GR"/>
        </w:rPr>
        <w:tab/>
      </w:r>
      <w:r w:rsidR="00E301C8" w:rsidRPr="007C3F6A">
        <w:rPr>
          <w:rFonts w:asciiTheme="minorHAnsi" w:hAnsiTheme="minorHAnsi" w:cstheme="minorHAnsi"/>
          <w:b/>
          <w:color w:val="auto"/>
          <w:sz w:val="28"/>
          <w:szCs w:val="28"/>
          <w:lang w:val="el-GR"/>
        </w:rPr>
        <w:t>ΚΑΤΑΓΡΑΦΗ ΤΗΣ ΕΠΙΧΕΙΡΗΣΙΑΚΗΣ ΔΡΑΣΤΗΡΙΟΤΗΤΑΣ</w:t>
      </w:r>
      <w:bookmarkEnd w:id="2"/>
    </w:p>
    <w:p w14:paraId="2B0FABD1" w14:textId="03439B53" w:rsidR="000D283E" w:rsidRDefault="000D283E" w:rsidP="000D283E">
      <w:pPr>
        <w:rPr>
          <w:rFonts w:asciiTheme="minorHAnsi" w:hAnsiTheme="minorHAnsi" w:cstheme="minorHAnsi"/>
          <w:lang w:val="el-GR"/>
        </w:rPr>
      </w:pPr>
    </w:p>
    <w:p w14:paraId="133F4D9D" w14:textId="5E5B3EAD" w:rsidR="0049736B" w:rsidRPr="006141A9" w:rsidRDefault="007F2117" w:rsidP="0049736B">
      <w:pPr>
        <w:pStyle w:val="Heading2"/>
        <w:rPr>
          <w:rFonts w:asciiTheme="minorHAnsi" w:hAnsiTheme="minorHAnsi" w:cstheme="minorHAnsi"/>
          <w:b/>
          <w:color w:val="auto"/>
          <w:sz w:val="24"/>
          <w:szCs w:val="24"/>
          <w:lang w:val="el-GR"/>
        </w:rPr>
      </w:pPr>
      <w:bookmarkStart w:id="3" w:name="_Toc76368965"/>
      <w:r w:rsidRPr="007F2117">
        <w:rPr>
          <w:rFonts w:asciiTheme="minorHAnsi" w:hAnsiTheme="minorHAnsi" w:cstheme="minorHAnsi"/>
          <w:b/>
          <w:color w:val="auto"/>
          <w:sz w:val="24"/>
          <w:szCs w:val="24"/>
          <w:lang w:val="el-GR"/>
        </w:rPr>
        <w:t>2</w:t>
      </w:r>
      <w:r w:rsidR="0049736B" w:rsidRPr="006A4FF9">
        <w:rPr>
          <w:rFonts w:asciiTheme="minorHAnsi" w:hAnsiTheme="minorHAnsi" w:cstheme="minorHAnsi"/>
          <w:b/>
          <w:color w:val="auto"/>
          <w:sz w:val="24"/>
          <w:szCs w:val="24"/>
          <w:lang w:val="el-GR"/>
        </w:rPr>
        <w:t>.1.</w:t>
      </w:r>
      <w:r w:rsidR="005F418E">
        <w:rPr>
          <w:rFonts w:asciiTheme="minorHAnsi" w:hAnsiTheme="minorHAnsi" w:cstheme="minorHAnsi"/>
          <w:b/>
          <w:color w:val="auto"/>
          <w:sz w:val="24"/>
          <w:szCs w:val="24"/>
          <w:lang w:val="el-GR"/>
        </w:rPr>
        <w:tab/>
      </w:r>
      <w:r w:rsidR="0049736B" w:rsidRPr="006A4FF9">
        <w:rPr>
          <w:rFonts w:asciiTheme="minorHAnsi" w:hAnsiTheme="minorHAnsi" w:cstheme="minorHAnsi"/>
          <w:b/>
          <w:color w:val="auto"/>
          <w:sz w:val="24"/>
          <w:szCs w:val="24"/>
          <w:lang w:val="el-GR"/>
        </w:rPr>
        <w:t>Η αποστολή</w:t>
      </w:r>
      <w:r w:rsidR="00F133B6">
        <w:rPr>
          <w:rFonts w:asciiTheme="minorHAnsi" w:hAnsiTheme="minorHAnsi" w:cstheme="minorHAnsi"/>
          <w:b/>
          <w:color w:val="auto"/>
          <w:sz w:val="24"/>
          <w:szCs w:val="24"/>
          <w:lang w:val="el-GR"/>
        </w:rPr>
        <w:t>, το όραμα, οι αξίες</w:t>
      </w:r>
      <w:r w:rsidR="0049736B" w:rsidRPr="006A4FF9">
        <w:rPr>
          <w:rFonts w:asciiTheme="minorHAnsi" w:hAnsiTheme="minorHAnsi" w:cstheme="minorHAnsi"/>
          <w:b/>
          <w:color w:val="auto"/>
          <w:sz w:val="24"/>
          <w:szCs w:val="24"/>
          <w:lang w:val="el-GR"/>
        </w:rPr>
        <w:t xml:space="preserve"> και οι στρατηγικές επιδιώξεις</w:t>
      </w:r>
      <w:bookmarkEnd w:id="3"/>
    </w:p>
    <w:p w14:paraId="7E914DF5" w14:textId="77777777" w:rsidR="00E301C8" w:rsidRPr="006141A9" w:rsidRDefault="00E301C8" w:rsidP="00475E10">
      <w:pPr>
        <w:jc w:val="both"/>
        <w:rPr>
          <w:rFonts w:asciiTheme="minorHAnsi" w:hAnsiTheme="minorHAnsi" w:cstheme="minorHAnsi"/>
          <w:lang w:val="el-GR"/>
        </w:rPr>
      </w:pPr>
    </w:p>
    <w:p w14:paraId="2768AC9D" w14:textId="1EDB49B9" w:rsidR="000D283E" w:rsidRPr="005F418E" w:rsidRDefault="000D283E" w:rsidP="000D283E">
      <w:pPr>
        <w:jc w:val="both"/>
        <w:rPr>
          <w:rFonts w:asciiTheme="minorHAnsi" w:hAnsiTheme="minorHAnsi" w:cstheme="minorHAnsi"/>
          <w:lang w:val="el-GR"/>
        </w:rPr>
      </w:pPr>
      <w:r w:rsidRPr="007F2117">
        <w:rPr>
          <w:rFonts w:asciiTheme="minorHAnsi" w:hAnsiTheme="minorHAnsi" w:cstheme="minorHAnsi"/>
          <w:b/>
          <w:bCs/>
          <w:lang w:val="el-GR"/>
        </w:rPr>
        <w:t xml:space="preserve">Η </w:t>
      </w:r>
      <w:r w:rsidR="00AA5B09" w:rsidRPr="007F2117">
        <w:rPr>
          <w:rFonts w:asciiTheme="minorHAnsi" w:hAnsiTheme="minorHAnsi" w:cstheme="minorHAnsi"/>
          <w:b/>
          <w:bCs/>
          <w:lang w:val="el-GR"/>
        </w:rPr>
        <w:t>Α</w:t>
      </w:r>
      <w:r w:rsidRPr="007F2117">
        <w:rPr>
          <w:rFonts w:asciiTheme="minorHAnsi" w:hAnsiTheme="minorHAnsi" w:cstheme="minorHAnsi"/>
          <w:b/>
          <w:bCs/>
          <w:lang w:val="el-GR"/>
        </w:rPr>
        <w:t>νΑΔ είναι οργανισμός δημοσίου δικαίου</w:t>
      </w:r>
      <w:r w:rsidRPr="005F418E">
        <w:rPr>
          <w:rFonts w:asciiTheme="minorHAnsi" w:hAnsiTheme="minorHAnsi" w:cstheme="minorHAnsi"/>
          <w:lang w:val="el-GR"/>
        </w:rPr>
        <w:t xml:space="preserve"> που ιδρύθηκε με τον Νόμο Αρ. 21 του 1974 με την ονομασία Αρχή Βιομηχανικής Καταρτίσεως Κύπρου. </w:t>
      </w:r>
      <w:r w:rsidR="007F2117" w:rsidRPr="007F2117">
        <w:rPr>
          <w:rFonts w:asciiTheme="minorHAnsi" w:hAnsiTheme="minorHAnsi" w:cstheme="minorHAnsi"/>
          <w:lang w:val="el-GR"/>
        </w:rPr>
        <w:t xml:space="preserve"> </w:t>
      </w:r>
      <w:r w:rsidRPr="005F418E">
        <w:rPr>
          <w:rFonts w:asciiTheme="minorHAnsi" w:hAnsiTheme="minorHAnsi" w:cstheme="minorHAnsi"/>
          <w:lang w:val="el-GR"/>
        </w:rPr>
        <w:t>Την 1</w:t>
      </w:r>
      <w:r w:rsidRPr="005F418E">
        <w:rPr>
          <w:rFonts w:asciiTheme="minorHAnsi" w:hAnsiTheme="minorHAnsi" w:cstheme="minorHAnsi"/>
          <w:vertAlign w:val="superscript"/>
          <w:lang w:val="el-GR"/>
        </w:rPr>
        <w:t>η</w:t>
      </w:r>
      <w:r w:rsidRPr="005F418E">
        <w:rPr>
          <w:rFonts w:asciiTheme="minorHAnsi" w:hAnsiTheme="minorHAnsi" w:cstheme="minorHAnsi"/>
          <w:lang w:val="el-GR"/>
        </w:rPr>
        <w:t xml:space="preserve"> Νοεμβρίου 1999 τέθηκε σε ισχύ ο περί Ανάπτυξης Ανθρώπινου Δυναμικού Νόμος </w:t>
      </w:r>
      <w:r w:rsidR="00AA5B09" w:rsidRPr="005F418E">
        <w:rPr>
          <w:rFonts w:asciiTheme="minorHAnsi" w:hAnsiTheme="minorHAnsi" w:cstheme="minorHAnsi"/>
          <w:lang w:val="el-GR"/>
        </w:rPr>
        <w:t>[</w:t>
      </w:r>
      <w:r w:rsidRPr="005F418E">
        <w:rPr>
          <w:rFonts w:asciiTheme="minorHAnsi" w:hAnsiTheme="minorHAnsi" w:cstheme="minorHAnsi"/>
          <w:lang w:val="el-GR"/>
        </w:rPr>
        <w:t>Αρ. 125 (Ι) του 1999</w:t>
      </w:r>
      <w:r w:rsidR="00AA5B09" w:rsidRPr="005F418E">
        <w:rPr>
          <w:rFonts w:asciiTheme="minorHAnsi" w:hAnsiTheme="minorHAnsi" w:cstheme="minorHAnsi"/>
          <w:lang w:val="el-GR"/>
        </w:rPr>
        <w:t>]</w:t>
      </w:r>
      <w:r w:rsidRPr="005F418E">
        <w:rPr>
          <w:rFonts w:asciiTheme="minorHAnsi" w:hAnsiTheme="minorHAnsi" w:cstheme="minorHAnsi"/>
          <w:lang w:val="el-GR"/>
        </w:rPr>
        <w:t xml:space="preserve">.  Η ΑνΑΔ αναφέρεται στην Κυβέρνηση μέσω του αρμόδιου Υπουργού που, με βάση τον πιο πάνω νόμο, είναι ο Υπουργός Εργασίας, Πρόνοιας και Κοινωνικών Ασφαλίσεων. </w:t>
      </w:r>
      <w:r w:rsidR="007F2117" w:rsidRPr="007F2117">
        <w:rPr>
          <w:rFonts w:asciiTheme="minorHAnsi" w:hAnsiTheme="minorHAnsi" w:cstheme="minorHAnsi"/>
          <w:lang w:val="el-GR"/>
        </w:rPr>
        <w:t xml:space="preserve"> </w:t>
      </w:r>
      <w:r w:rsidRPr="005F418E">
        <w:rPr>
          <w:rFonts w:asciiTheme="minorHAnsi" w:hAnsiTheme="minorHAnsi" w:cstheme="minorHAnsi"/>
          <w:lang w:val="el-GR"/>
        </w:rPr>
        <w:t>Διοικείται από 13μελές Διοικητικό Συμβούλιο με τριμερή χαρακτήρα, στο οποίο συμμετέχουν εκπρόσωποι της Κυβέρνησης, των Εργοδοτικών και των Εργατικών Οργανώσεων.</w:t>
      </w:r>
    </w:p>
    <w:p w14:paraId="75B2B935" w14:textId="1724930F" w:rsidR="000D283E" w:rsidRDefault="000D283E" w:rsidP="000D283E">
      <w:pPr>
        <w:rPr>
          <w:rFonts w:asciiTheme="minorHAnsi" w:eastAsiaTheme="majorEastAsia" w:hAnsiTheme="minorHAnsi" w:cstheme="minorHAnsi"/>
          <w:lang w:val="el-GR"/>
        </w:rPr>
      </w:pPr>
    </w:p>
    <w:p w14:paraId="001F1267" w14:textId="4CEE0151" w:rsidR="00343102" w:rsidRPr="006141A9" w:rsidRDefault="00343102" w:rsidP="00343102">
      <w:pPr>
        <w:jc w:val="both"/>
        <w:rPr>
          <w:rFonts w:asciiTheme="minorHAnsi" w:hAnsiTheme="minorHAnsi" w:cstheme="minorHAnsi"/>
          <w:lang w:val="el-GR"/>
        </w:rPr>
      </w:pPr>
      <w:r w:rsidRPr="006141A9">
        <w:rPr>
          <w:rFonts w:asciiTheme="minorHAnsi" w:hAnsiTheme="minorHAnsi" w:cstheme="minorHAnsi"/>
          <w:lang w:val="el-GR"/>
        </w:rPr>
        <w:t xml:space="preserve">Για την εκπλήρωση της αποστολής και την άσκηση των αρμοδιοτήτων και εξουσιών της ΑνΑΔ, λειτουργεί το </w:t>
      </w:r>
      <w:r w:rsidRPr="006141A9">
        <w:rPr>
          <w:rStyle w:val="1"/>
          <w:rFonts w:asciiTheme="minorHAnsi" w:hAnsiTheme="minorHAnsi" w:cstheme="minorHAnsi"/>
          <w:lang w:val="el-GR"/>
        </w:rPr>
        <w:t>Ταμείο Ανάπτυξης Ανθρώπινου Δυναμικού</w:t>
      </w:r>
      <w:r w:rsidRPr="006141A9">
        <w:rPr>
          <w:rFonts w:asciiTheme="minorHAnsi" w:hAnsiTheme="minorHAnsi" w:cstheme="minorHAnsi"/>
          <w:lang w:val="el-GR"/>
        </w:rPr>
        <w:t xml:space="preserve">. Κάθε εργοδότης υποχρεούται να καταβάλλει στο Ταμείο τέλος που δεν θα υπερβαίνει το </w:t>
      </w:r>
      <w:r>
        <w:rPr>
          <w:rFonts w:asciiTheme="minorHAnsi" w:hAnsiTheme="minorHAnsi" w:cstheme="minorHAnsi"/>
          <w:lang w:val="el-GR"/>
        </w:rPr>
        <w:t>1%</w:t>
      </w:r>
      <w:r w:rsidRPr="006141A9">
        <w:rPr>
          <w:rFonts w:asciiTheme="minorHAnsi" w:hAnsiTheme="minorHAnsi" w:cstheme="minorHAnsi"/>
          <w:lang w:val="el-GR"/>
        </w:rPr>
        <w:t xml:space="preserve"> των καταβλητέων απολαβών σε κ</w:t>
      </w:r>
      <w:r>
        <w:rPr>
          <w:rFonts w:asciiTheme="minorHAnsi" w:hAnsiTheme="minorHAnsi" w:cstheme="minorHAnsi"/>
          <w:lang w:val="el-GR"/>
        </w:rPr>
        <w:t xml:space="preserve">άθε έναν από τους </w:t>
      </w:r>
      <w:r w:rsidR="008B3CE5">
        <w:rPr>
          <w:rFonts w:asciiTheme="minorHAnsi" w:hAnsiTheme="minorHAnsi" w:cstheme="minorHAnsi"/>
          <w:lang w:val="el-GR"/>
        </w:rPr>
        <w:t>εργοδοτουμένους</w:t>
      </w:r>
      <w:r w:rsidR="008B3CE5" w:rsidRPr="006141A9">
        <w:rPr>
          <w:rFonts w:asciiTheme="minorHAnsi" w:hAnsiTheme="minorHAnsi" w:cstheme="minorHAnsi"/>
          <w:lang w:val="el-GR"/>
        </w:rPr>
        <w:t xml:space="preserve"> </w:t>
      </w:r>
      <w:r w:rsidRPr="006141A9">
        <w:rPr>
          <w:rFonts w:asciiTheme="minorHAnsi" w:hAnsiTheme="minorHAnsi" w:cstheme="minorHAnsi"/>
          <w:lang w:val="el-GR"/>
        </w:rPr>
        <w:t>του, όπως κάθε φορά θα καθορίζεται.</w:t>
      </w:r>
      <w:r>
        <w:rPr>
          <w:rFonts w:asciiTheme="minorHAnsi" w:hAnsiTheme="minorHAnsi" w:cstheme="minorHAnsi"/>
          <w:lang w:val="el-GR"/>
        </w:rPr>
        <w:t xml:space="preserve"> </w:t>
      </w:r>
      <w:r w:rsidRPr="006141A9">
        <w:rPr>
          <w:rFonts w:asciiTheme="minorHAnsi" w:hAnsiTheme="minorHAnsi" w:cstheme="minorHAnsi"/>
          <w:lang w:val="el-GR"/>
        </w:rPr>
        <w:t xml:space="preserve"> Το τέλος καθορίστηκε μέσω σχετικών κανονισμών στο 0,5%.</w:t>
      </w:r>
    </w:p>
    <w:p w14:paraId="712A5580" w14:textId="77777777" w:rsidR="00343102" w:rsidRPr="006141A9" w:rsidRDefault="00343102" w:rsidP="000D283E">
      <w:pPr>
        <w:rPr>
          <w:rFonts w:asciiTheme="minorHAnsi" w:eastAsiaTheme="majorEastAsia" w:hAnsiTheme="minorHAnsi" w:cstheme="minorHAnsi"/>
          <w:lang w:val="el-GR"/>
        </w:rPr>
      </w:pPr>
    </w:p>
    <w:p w14:paraId="64780C9B" w14:textId="05F6292F" w:rsidR="000D283E" w:rsidRPr="005F418E" w:rsidRDefault="000D283E" w:rsidP="00382A21">
      <w:pPr>
        <w:pBdr>
          <w:top w:val="single" w:sz="4" w:space="1" w:color="auto"/>
          <w:left w:val="single" w:sz="4" w:space="4" w:color="auto"/>
          <w:bottom w:val="single" w:sz="4" w:space="1" w:color="auto"/>
          <w:right w:val="single" w:sz="4" w:space="4" w:color="auto"/>
        </w:pBdr>
        <w:shd w:val="clear" w:color="auto" w:fill="A9C6E9"/>
        <w:jc w:val="both"/>
        <w:rPr>
          <w:rFonts w:asciiTheme="minorHAnsi" w:hAnsiTheme="minorHAnsi" w:cstheme="minorHAnsi"/>
          <w:b/>
          <w:lang w:val="el-GR"/>
        </w:rPr>
      </w:pPr>
      <w:r w:rsidRPr="005F418E">
        <w:rPr>
          <w:rFonts w:asciiTheme="minorHAnsi" w:hAnsiTheme="minorHAnsi" w:cstheme="minorHAnsi"/>
          <w:b/>
          <w:bCs/>
          <w:lang w:val="el-GR"/>
        </w:rPr>
        <w:t>Αποστολή της ΑνΑΔ</w:t>
      </w:r>
      <w:r w:rsidRPr="005F418E">
        <w:rPr>
          <w:rFonts w:asciiTheme="minorHAnsi" w:hAnsiTheme="minorHAnsi" w:cstheme="minorHAnsi"/>
          <w:b/>
          <w:lang w:val="el-GR"/>
        </w:rPr>
        <w:t xml:space="preserve"> είναι η δημιουργία των προϋποθέσεων για προγραμματισμένη και συστηματική κατάρτιση και ανάπτυξη του ανθρώπινου δυναμικού της Κύπρου, σε όλα τα επίπεδα και σε όλους τους τομείς</w:t>
      </w:r>
      <w:r w:rsidRPr="005F418E">
        <w:rPr>
          <w:rStyle w:val="FootnoteReference"/>
          <w:rFonts w:asciiTheme="minorHAnsi" w:hAnsiTheme="minorHAnsi" w:cstheme="minorHAnsi"/>
          <w:b/>
          <w:lang w:val="el-GR"/>
        </w:rPr>
        <w:footnoteReference w:id="3"/>
      </w:r>
      <w:r w:rsidRPr="005F418E">
        <w:rPr>
          <w:rFonts w:asciiTheme="minorHAnsi" w:hAnsiTheme="minorHAnsi" w:cstheme="minorHAnsi"/>
          <w:b/>
          <w:lang w:val="el-GR"/>
        </w:rPr>
        <w:t>, για την ικανοποίηση των αναγκών της οικονομίας μέσα στα πλαίσια της κοινωνικής και οικονομικής πολιτικής του κράτους.</w:t>
      </w:r>
    </w:p>
    <w:p w14:paraId="6C8874F1" w14:textId="6A4788F0" w:rsidR="000D283E" w:rsidRDefault="000D283E" w:rsidP="000D283E">
      <w:pPr>
        <w:jc w:val="both"/>
        <w:rPr>
          <w:rFonts w:asciiTheme="minorHAnsi" w:hAnsiTheme="minorHAnsi" w:cstheme="minorHAnsi"/>
          <w:lang w:val="el-GR"/>
        </w:rPr>
      </w:pPr>
    </w:p>
    <w:p w14:paraId="30A92F31" w14:textId="04921CED" w:rsidR="00F133B6" w:rsidRPr="005F418E" w:rsidRDefault="00F133B6" w:rsidP="00F133B6">
      <w:pPr>
        <w:pBdr>
          <w:top w:val="single" w:sz="4" w:space="1" w:color="auto"/>
          <w:left w:val="single" w:sz="4" w:space="4" w:color="auto"/>
          <w:bottom w:val="single" w:sz="4" w:space="1" w:color="auto"/>
          <w:right w:val="single" w:sz="4" w:space="4" w:color="auto"/>
        </w:pBdr>
        <w:shd w:val="clear" w:color="auto" w:fill="A9C6E9"/>
        <w:jc w:val="both"/>
        <w:rPr>
          <w:rFonts w:asciiTheme="minorHAnsi" w:hAnsiTheme="minorHAnsi" w:cstheme="minorHAnsi"/>
          <w:b/>
          <w:lang w:val="el-GR"/>
        </w:rPr>
      </w:pPr>
      <w:r>
        <w:rPr>
          <w:rFonts w:asciiTheme="minorHAnsi" w:hAnsiTheme="minorHAnsi" w:cstheme="minorHAnsi"/>
          <w:b/>
          <w:bCs/>
          <w:lang w:val="el-GR"/>
        </w:rPr>
        <w:t xml:space="preserve">Όραμα </w:t>
      </w:r>
      <w:r w:rsidRPr="005F418E">
        <w:rPr>
          <w:rFonts w:asciiTheme="minorHAnsi" w:hAnsiTheme="minorHAnsi" w:cstheme="minorHAnsi"/>
          <w:b/>
          <w:bCs/>
          <w:lang w:val="el-GR"/>
        </w:rPr>
        <w:t>της ΑνΑΔ</w:t>
      </w:r>
      <w:r w:rsidRPr="005F418E">
        <w:rPr>
          <w:rFonts w:asciiTheme="minorHAnsi" w:hAnsiTheme="minorHAnsi" w:cstheme="minorHAnsi"/>
          <w:b/>
          <w:lang w:val="el-GR"/>
        </w:rPr>
        <w:t xml:space="preserve"> είναι </w:t>
      </w:r>
      <w:r>
        <w:rPr>
          <w:rFonts w:asciiTheme="minorHAnsi" w:hAnsiTheme="minorHAnsi" w:cstheme="minorHAnsi"/>
          <w:b/>
          <w:lang w:val="el-GR"/>
        </w:rPr>
        <w:t>ο συνεχής εμπλουτισμός του ανθρώπινου δυναμικού της Κύπρου με τις κατάλληλες γνώσεις και δεξιότητες ώστε να ανταποκρίνεται αποτελεσματικά στις διαρκώς μεταβαλλόμενες συνθήκες της οικονομίας και της αγοράς εργασίας και να συμβάλλει στην ενίσχυση της ανταγωνιστικότητας και την επαύξηση της παραγωγικότητας των επιχειρήσεων/ οργανισμών</w:t>
      </w:r>
      <w:r w:rsidRPr="005F418E">
        <w:rPr>
          <w:rFonts w:asciiTheme="minorHAnsi" w:hAnsiTheme="minorHAnsi" w:cstheme="minorHAnsi"/>
          <w:b/>
          <w:lang w:val="el-GR"/>
        </w:rPr>
        <w:t>.</w:t>
      </w:r>
    </w:p>
    <w:p w14:paraId="65843BCC" w14:textId="77777777" w:rsidR="00F133B6" w:rsidRPr="006141A9" w:rsidRDefault="00F133B6" w:rsidP="00F133B6">
      <w:pPr>
        <w:jc w:val="both"/>
        <w:rPr>
          <w:rFonts w:asciiTheme="minorHAnsi" w:hAnsiTheme="minorHAnsi" w:cstheme="minorHAnsi"/>
          <w:lang w:val="el-GR"/>
        </w:rPr>
      </w:pPr>
    </w:p>
    <w:p w14:paraId="0EA5E87D" w14:textId="77777777" w:rsidR="00D43D97" w:rsidRPr="007026DF" w:rsidRDefault="00D43D97" w:rsidP="00D43D97">
      <w:pPr>
        <w:jc w:val="both"/>
        <w:rPr>
          <w:rFonts w:asciiTheme="minorHAnsi" w:hAnsiTheme="minorHAnsi" w:cstheme="minorHAnsi"/>
          <w:lang w:val="el-GR"/>
        </w:rPr>
      </w:pPr>
      <w:r w:rsidRPr="007026DF">
        <w:rPr>
          <w:rFonts w:asciiTheme="minorHAnsi" w:hAnsiTheme="minorHAnsi" w:cstheme="minorHAnsi"/>
          <w:lang w:val="el-GR"/>
        </w:rPr>
        <w:t xml:space="preserve">Η επίτευξη της αποστολής της ΑνΑΔ βασίζεται στον καθορισμό στρατηγικών επιδιώξεων, τη διαμόρφωση στόχων και τον σχεδιασμό και </w:t>
      </w:r>
      <w:r>
        <w:rPr>
          <w:rFonts w:asciiTheme="minorHAnsi" w:hAnsiTheme="minorHAnsi" w:cstheme="minorHAnsi"/>
          <w:lang w:val="el-GR"/>
        </w:rPr>
        <w:t xml:space="preserve">την </w:t>
      </w:r>
      <w:r w:rsidRPr="007026DF">
        <w:rPr>
          <w:rFonts w:asciiTheme="minorHAnsi" w:hAnsiTheme="minorHAnsi" w:cstheme="minorHAnsi"/>
          <w:lang w:val="el-GR"/>
        </w:rPr>
        <w:t xml:space="preserve">υλοποίηση δραστηριοτήτων, οι οποίες εδράζονται στις ακόλουθες </w:t>
      </w:r>
      <w:r w:rsidRPr="00F10CE3">
        <w:rPr>
          <w:rFonts w:asciiTheme="minorHAnsi" w:hAnsiTheme="minorHAnsi" w:cstheme="minorHAnsi"/>
          <w:b/>
          <w:bCs/>
          <w:lang w:val="el-GR"/>
        </w:rPr>
        <w:t>θεμελιώδεις αξίες</w:t>
      </w:r>
      <w:r w:rsidRPr="007026DF">
        <w:rPr>
          <w:rFonts w:asciiTheme="minorHAnsi" w:hAnsiTheme="minorHAnsi" w:cstheme="minorHAnsi"/>
          <w:lang w:val="el-GR"/>
        </w:rPr>
        <w:t xml:space="preserve">: </w:t>
      </w:r>
    </w:p>
    <w:p w14:paraId="0DD4CAAC" w14:textId="77777777" w:rsidR="00D43D97" w:rsidRPr="007026DF" w:rsidRDefault="00D43D97" w:rsidP="00D43D97">
      <w:pPr>
        <w:jc w:val="both"/>
        <w:rPr>
          <w:rFonts w:asciiTheme="minorHAnsi" w:hAnsiTheme="minorHAnsi" w:cstheme="minorHAnsi"/>
          <w:lang w:val="el-GR"/>
        </w:rPr>
      </w:pPr>
    </w:p>
    <w:p w14:paraId="376FD1FF" w14:textId="4BF0224C" w:rsidR="00D43D97" w:rsidRPr="007026DF" w:rsidRDefault="00D43D97" w:rsidP="00F10CE3">
      <w:pPr>
        <w:pStyle w:val="ListParagraph"/>
        <w:numPr>
          <w:ilvl w:val="0"/>
          <w:numId w:val="11"/>
        </w:numPr>
        <w:spacing w:after="120"/>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t>Συνέπεια στην εξυπηρέτηση των επιχειρήσεων/οργανισμών, των συνεργατών και των πολιτών.</w:t>
      </w:r>
    </w:p>
    <w:p w14:paraId="1201DB91" w14:textId="7E523441" w:rsidR="00D43D97" w:rsidRPr="007026DF" w:rsidRDefault="00D43D97" w:rsidP="00F10CE3">
      <w:pPr>
        <w:pStyle w:val="ListParagraph"/>
        <w:numPr>
          <w:ilvl w:val="0"/>
          <w:numId w:val="11"/>
        </w:numPr>
        <w:spacing w:after="120"/>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lastRenderedPageBreak/>
        <w:t xml:space="preserve">Αντικειμενικότητα και διαφάνεια στις διαδικασίες λήψης αποφάσεων. </w:t>
      </w:r>
    </w:p>
    <w:p w14:paraId="7C56F874" w14:textId="50EB2EEF" w:rsidR="00D43D97" w:rsidRPr="007026DF" w:rsidRDefault="00D43D97" w:rsidP="00F10CE3">
      <w:pPr>
        <w:pStyle w:val="ListParagraph"/>
        <w:numPr>
          <w:ilvl w:val="0"/>
          <w:numId w:val="11"/>
        </w:numPr>
        <w:spacing w:after="120"/>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t xml:space="preserve">Παροχή βέλτιστης ποιότητας υπηρεσιών προς τους συνεργάτες και πολίτες. </w:t>
      </w:r>
    </w:p>
    <w:p w14:paraId="55834E8B" w14:textId="42EAF44C" w:rsidR="00D43D97" w:rsidRPr="007026DF" w:rsidRDefault="00D43D97" w:rsidP="00F10CE3">
      <w:pPr>
        <w:pStyle w:val="ListParagraph"/>
        <w:numPr>
          <w:ilvl w:val="0"/>
          <w:numId w:val="11"/>
        </w:numPr>
        <w:spacing w:after="120"/>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t xml:space="preserve">Απολογισμός και λογοδοσία για τη δραστηριοποίηση και τις παρεμβάσεις της ΑνΑΔ. </w:t>
      </w:r>
    </w:p>
    <w:p w14:paraId="3C1D5152" w14:textId="0A83C9CF" w:rsidR="00D43D97" w:rsidRPr="007026DF" w:rsidRDefault="00D43D97" w:rsidP="00F10CE3">
      <w:pPr>
        <w:pStyle w:val="ListParagraph"/>
        <w:numPr>
          <w:ilvl w:val="0"/>
          <w:numId w:val="11"/>
        </w:numPr>
        <w:spacing w:after="120"/>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t xml:space="preserve">Αποτελεσματικότητα για την αποδοτικότερη διαχείριση των ανθρώπινων και οικονομικών πόρων του Οργανισμού. </w:t>
      </w:r>
    </w:p>
    <w:p w14:paraId="751F2419" w14:textId="12BA7ADD" w:rsidR="00D43D97" w:rsidRPr="00F10CE3" w:rsidRDefault="00D43D97" w:rsidP="00F10CE3">
      <w:pPr>
        <w:pStyle w:val="ListParagraph"/>
        <w:numPr>
          <w:ilvl w:val="0"/>
          <w:numId w:val="11"/>
        </w:numPr>
        <w:ind w:left="397" w:hanging="397"/>
        <w:contextualSpacing w:val="0"/>
        <w:jc w:val="both"/>
        <w:rPr>
          <w:rFonts w:asciiTheme="minorHAnsi" w:hAnsiTheme="minorHAnsi" w:cstheme="minorHAnsi"/>
          <w:lang w:val="el-GR"/>
        </w:rPr>
      </w:pPr>
      <w:r w:rsidRPr="007026DF">
        <w:rPr>
          <w:rFonts w:asciiTheme="minorHAnsi" w:hAnsiTheme="minorHAnsi" w:cstheme="minorHAnsi"/>
          <w:lang w:val="el-GR"/>
        </w:rPr>
        <w:t>Συνεχής ανάπτυξη του προσωπικού του Οργανισμού.</w:t>
      </w:r>
    </w:p>
    <w:p w14:paraId="43B521DD" w14:textId="77777777" w:rsidR="000D283E" w:rsidRPr="007F2117" w:rsidRDefault="000D283E" w:rsidP="000D283E">
      <w:pPr>
        <w:jc w:val="both"/>
        <w:rPr>
          <w:rFonts w:asciiTheme="minorHAnsi" w:hAnsiTheme="minorHAnsi" w:cstheme="minorHAnsi"/>
          <w:lang w:val="el-GR"/>
        </w:rPr>
      </w:pPr>
    </w:p>
    <w:p w14:paraId="16E0E910" w14:textId="77777777" w:rsidR="000D283E" w:rsidRPr="006141A9" w:rsidRDefault="000D283E" w:rsidP="000D283E">
      <w:pPr>
        <w:jc w:val="both"/>
        <w:rPr>
          <w:rFonts w:asciiTheme="minorHAnsi" w:hAnsiTheme="minorHAnsi" w:cstheme="minorHAnsi"/>
          <w:lang w:val="el-GR"/>
        </w:rPr>
      </w:pPr>
      <w:r w:rsidRPr="006141A9">
        <w:rPr>
          <w:rFonts w:asciiTheme="minorHAnsi" w:hAnsiTheme="minorHAnsi" w:cstheme="minorHAnsi"/>
          <w:lang w:val="el-GR"/>
        </w:rPr>
        <w:t xml:space="preserve">Οι </w:t>
      </w:r>
      <w:r w:rsidRPr="006141A9">
        <w:rPr>
          <w:rFonts w:asciiTheme="minorHAnsi" w:hAnsiTheme="minorHAnsi" w:cstheme="minorHAnsi"/>
          <w:b/>
          <w:bCs/>
          <w:lang w:val="el-GR"/>
        </w:rPr>
        <w:t>στρατηγικές επιδιώξεις της ΑνΑΔ</w:t>
      </w:r>
      <w:r w:rsidRPr="006141A9">
        <w:rPr>
          <w:rFonts w:asciiTheme="minorHAnsi" w:hAnsiTheme="minorHAnsi" w:cstheme="minorHAnsi"/>
          <w:lang w:val="el-GR"/>
        </w:rPr>
        <w:t>, με σκοπό την επιτέλεση του ρόλου και της αποστολής της, είναι οι ακόλουθες:</w:t>
      </w:r>
    </w:p>
    <w:p w14:paraId="4D59D31E" w14:textId="77777777" w:rsidR="000D283E" w:rsidRPr="007F2117" w:rsidRDefault="000D283E" w:rsidP="000D283E">
      <w:pPr>
        <w:jc w:val="both"/>
        <w:rPr>
          <w:rFonts w:asciiTheme="minorHAnsi" w:hAnsiTheme="minorHAnsi" w:cstheme="minorHAnsi"/>
          <w:lang w:val="el-GR"/>
        </w:rPr>
      </w:pPr>
    </w:p>
    <w:p w14:paraId="0A050A9B" w14:textId="1333E71B" w:rsidR="000D283E" w:rsidRPr="006141A9" w:rsidRDefault="000D283E" w:rsidP="003F31B4">
      <w:pPr>
        <w:pStyle w:val="ListParagraph"/>
        <w:numPr>
          <w:ilvl w:val="0"/>
          <w:numId w:val="3"/>
        </w:numPr>
        <w:ind w:left="397" w:hanging="397"/>
        <w:jc w:val="both"/>
        <w:rPr>
          <w:rFonts w:asciiTheme="minorHAnsi" w:hAnsiTheme="minorHAnsi" w:cstheme="minorHAnsi"/>
          <w:lang w:val="el-GR"/>
        </w:rPr>
      </w:pPr>
      <w:r w:rsidRPr="006141A9">
        <w:rPr>
          <w:rFonts w:asciiTheme="minorHAnsi" w:hAnsiTheme="minorHAnsi" w:cstheme="minorHAnsi"/>
          <w:b/>
          <w:lang w:val="el-GR"/>
        </w:rPr>
        <w:t>Αναβάθμιση του ανθρώπινου δυναμικού του τόπου</w:t>
      </w:r>
      <w:r w:rsidRPr="006141A9">
        <w:rPr>
          <w:rFonts w:asciiTheme="minorHAnsi" w:hAnsiTheme="minorHAnsi" w:cstheme="minorHAnsi"/>
          <w:lang w:val="el-GR"/>
        </w:rPr>
        <w:t xml:space="preserve"> με τη συνεχή και δι</w:t>
      </w:r>
      <w:r w:rsidR="00430F1B">
        <w:rPr>
          <w:rFonts w:asciiTheme="minorHAnsi" w:hAnsiTheme="minorHAnsi" w:cstheme="minorHAnsi"/>
          <w:lang w:val="el-GR"/>
        </w:rPr>
        <w:t>ά</w:t>
      </w:r>
      <w:r w:rsidRPr="006141A9">
        <w:rPr>
          <w:rFonts w:asciiTheme="minorHAnsi" w:hAnsiTheme="minorHAnsi" w:cstheme="minorHAnsi"/>
          <w:lang w:val="el-GR"/>
        </w:rPr>
        <w:t xml:space="preserve"> βίου μάθηση των απασχολουμένων, των ανέργων και του αδρανούς δυναμικού, με έμφαση στους νέους, στα άτομα μεγαλύτερης ηλικίας και χαμηλής εξειδίκευσης και στους μακροχρόνια άνεργους.</w:t>
      </w:r>
    </w:p>
    <w:p w14:paraId="7E749494" w14:textId="77777777" w:rsidR="000D283E" w:rsidRPr="006141A9" w:rsidRDefault="000D283E" w:rsidP="007F2117">
      <w:pPr>
        <w:jc w:val="both"/>
        <w:rPr>
          <w:rFonts w:asciiTheme="minorHAnsi" w:hAnsiTheme="minorHAnsi" w:cstheme="minorHAnsi"/>
          <w:lang w:val="el-GR"/>
        </w:rPr>
      </w:pPr>
    </w:p>
    <w:p w14:paraId="5974DB6A" w14:textId="228A4132" w:rsidR="000D283E" w:rsidRPr="006141A9" w:rsidRDefault="000D283E" w:rsidP="003F31B4">
      <w:pPr>
        <w:pStyle w:val="ListParagraph"/>
        <w:numPr>
          <w:ilvl w:val="0"/>
          <w:numId w:val="3"/>
        </w:numPr>
        <w:ind w:left="397" w:hanging="397"/>
        <w:jc w:val="both"/>
        <w:rPr>
          <w:rFonts w:asciiTheme="minorHAnsi" w:hAnsiTheme="minorHAnsi" w:cstheme="minorHAnsi"/>
          <w:lang w:val="el-GR"/>
        </w:rPr>
      </w:pPr>
      <w:r w:rsidRPr="006141A9">
        <w:rPr>
          <w:rFonts w:asciiTheme="minorHAnsi" w:hAnsiTheme="minorHAnsi" w:cstheme="minorHAnsi"/>
          <w:b/>
          <w:lang w:val="el-GR"/>
        </w:rPr>
        <w:t>Βελτίωση της παραγωγικότητας</w:t>
      </w:r>
      <w:r w:rsidR="007F2117" w:rsidRPr="007F2117">
        <w:rPr>
          <w:rFonts w:asciiTheme="minorHAnsi" w:hAnsiTheme="minorHAnsi" w:cstheme="minorHAnsi"/>
          <w:b/>
          <w:lang w:val="el-GR"/>
        </w:rPr>
        <w:t>,</w:t>
      </w:r>
      <w:r w:rsidRPr="006141A9">
        <w:rPr>
          <w:rFonts w:asciiTheme="minorHAnsi" w:hAnsiTheme="minorHAnsi" w:cstheme="minorHAnsi"/>
          <w:b/>
          <w:lang w:val="el-GR"/>
        </w:rPr>
        <w:t xml:space="preserve"> ενίσχυση της ανταγωνιστικότητας </w:t>
      </w:r>
      <w:r w:rsidR="007F2117">
        <w:rPr>
          <w:rFonts w:asciiTheme="minorHAnsi" w:hAnsiTheme="minorHAnsi" w:cstheme="minorHAnsi"/>
          <w:b/>
          <w:lang w:val="el-GR"/>
        </w:rPr>
        <w:t xml:space="preserve">και ανάπτυξη της ανθεκτικότητας </w:t>
      </w:r>
      <w:r w:rsidRPr="006141A9">
        <w:rPr>
          <w:rFonts w:asciiTheme="minorHAnsi" w:hAnsiTheme="minorHAnsi" w:cstheme="minorHAnsi"/>
          <w:b/>
          <w:lang w:val="el-GR"/>
        </w:rPr>
        <w:t>των κυπριακών επιχειρήσεων</w:t>
      </w:r>
      <w:r w:rsidRPr="006141A9">
        <w:rPr>
          <w:rFonts w:asciiTheme="minorHAnsi" w:hAnsiTheme="minorHAnsi" w:cstheme="minorHAnsi"/>
          <w:lang w:val="el-GR"/>
        </w:rPr>
        <w:t xml:space="preserve"> μέσα από τη βελτίωση της προσαρμοστικότητας και την καλύτερη αξιοποίηση του ανθρώπινου δυναμικού τους.</w:t>
      </w:r>
    </w:p>
    <w:p w14:paraId="73124FD7" w14:textId="77777777" w:rsidR="000D283E" w:rsidRPr="006141A9" w:rsidRDefault="000D283E" w:rsidP="007F2117">
      <w:pPr>
        <w:jc w:val="both"/>
        <w:rPr>
          <w:rFonts w:asciiTheme="minorHAnsi" w:hAnsiTheme="minorHAnsi" w:cstheme="minorHAnsi"/>
          <w:lang w:val="el-GR"/>
        </w:rPr>
      </w:pPr>
    </w:p>
    <w:p w14:paraId="208DDF3F" w14:textId="1A058924" w:rsidR="000D283E" w:rsidRDefault="000D283E" w:rsidP="003F31B4">
      <w:pPr>
        <w:pStyle w:val="ListParagraph"/>
        <w:numPr>
          <w:ilvl w:val="0"/>
          <w:numId w:val="3"/>
        </w:numPr>
        <w:ind w:left="397" w:hanging="397"/>
        <w:jc w:val="both"/>
        <w:rPr>
          <w:rFonts w:asciiTheme="minorHAnsi" w:hAnsiTheme="minorHAnsi" w:cstheme="minorHAnsi"/>
          <w:lang w:val="el-GR"/>
        </w:rPr>
      </w:pPr>
      <w:r w:rsidRPr="006141A9">
        <w:rPr>
          <w:rFonts w:asciiTheme="minorHAnsi" w:hAnsiTheme="minorHAnsi" w:cstheme="minorHAnsi"/>
          <w:b/>
          <w:lang w:val="el-GR"/>
        </w:rPr>
        <w:t>Ενίσχυση της διασφάλισης της ποιότητας και αποτελεσματικότητας του συστήματος κατάρτισης και ανάπτυξης</w:t>
      </w:r>
      <w:r w:rsidRPr="006141A9">
        <w:rPr>
          <w:rFonts w:asciiTheme="minorHAnsi" w:hAnsiTheme="minorHAnsi" w:cstheme="minorHAnsi"/>
          <w:lang w:val="el-GR"/>
        </w:rPr>
        <w:t xml:space="preserve"> του ανθρώπινου δυναμικού μέσα από την αξιολόγηση και πιστοποίηση της παρεχόμενης κατάρτισης, </w:t>
      </w:r>
      <w:r w:rsidR="007F2117">
        <w:rPr>
          <w:rFonts w:asciiTheme="minorHAnsi" w:hAnsiTheme="minorHAnsi" w:cstheme="minorHAnsi"/>
          <w:lang w:val="el-GR"/>
        </w:rPr>
        <w:t xml:space="preserve">την ενίσχυση των συστημάτων και διαδικασιών ελέγχου </w:t>
      </w:r>
      <w:r w:rsidRPr="006141A9">
        <w:rPr>
          <w:rFonts w:asciiTheme="minorHAnsi" w:hAnsiTheme="minorHAnsi" w:cstheme="minorHAnsi"/>
          <w:lang w:val="el-GR"/>
        </w:rPr>
        <w:t>καθώς και των γνώσεων, δεξιοτήτων και επαγγελματικών προσόντων του ανθρώπινου δυναμικού του τόπου.</w:t>
      </w:r>
    </w:p>
    <w:p w14:paraId="616AE9B1" w14:textId="77777777" w:rsidR="00343102" w:rsidRPr="00F10CE3" w:rsidRDefault="00343102" w:rsidP="00F10CE3">
      <w:pPr>
        <w:jc w:val="both"/>
        <w:rPr>
          <w:rFonts w:asciiTheme="minorHAnsi" w:hAnsiTheme="minorHAnsi" w:cstheme="minorHAnsi"/>
          <w:lang w:val="el-GR"/>
        </w:rPr>
      </w:pPr>
    </w:p>
    <w:p w14:paraId="36A50C10" w14:textId="47C548B9" w:rsidR="00D442C8" w:rsidRPr="00D442C8" w:rsidRDefault="007F2117" w:rsidP="00D442C8">
      <w:pPr>
        <w:pStyle w:val="Heading2"/>
        <w:rPr>
          <w:rFonts w:asciiTheme="minorHAnsi" w:hAnsiTheme="minorHAnsi" w:cstheme="minorHAnsi"/>
          <w:b/>
          <w:color w:val="auto"/>
          <w:sz w:val="24"/>
          <w:szCs w:val="24"/>
          <w:lang w:val="el-GR"/>
        </w:rPr>
      </w:pPr>
      <w:bookmarkStart w:id="4" w:name="_Toc76368966"/>
      <w:r>
        <w:rPr>
          <w:rFonts w:asciiTheme="minorHAnsi" w:hAnsiTheme="minorHAnsi" w:cstheme="minorHAnsi"/>
          <w:b/>
          <w:color w:val="auto"/>
          <w:sz w:val="24"/>
          <w:szCs w:val="24"/>
          <w:lang w:val="el-GR"/>
        </w:rPr>
        <w:t>2</w:t>
      </w:r>
      <w:r w:rsidR="00D442C8" w:rsidRPr="00F464C8">
        <w:rPr>
          <w:rFonts w:asciiTheme="minorHAnsi" w:hAnsiTheme="minorHAnsi" w:cstheme="minorHAnsi"/>
          <w:b/>
          <w:color w:val="auto"/>
          <w:sz w:val="24"/>
          <w:szCs w:val="24"/>
          <w:lang w:val="el-GR"/>
        </w:rPr>
        <w:t>.2.</w:t>
      </w:r>
      <w:r>
        <w:rPr>
          <w:rFonts w:asciiTheme="minorHAnsi" w:hAnsiTheme="minorHAnsi" w:cstheme="minorHAnsi"/>
          <w:b/>
          <w:color w:val="auto"/>
          <w:sz w:val="24"/>
          <w:szCs w:val="24"/>
          <w:lang w:val="el-GR"/>
        </w:rPr>
        <w:tab/>
      </w:r>
      <w:r w:rsidR="00D442C8" w:rsidRPr="00F464C8">
        <w:rPr>
          <w:rFonts w:asciiTheme="minorHAnsi" w:hAnsiTheme="minorHAnsi" w:cstheme="minorHAnsi"/>
          <w:b/>
          <w:color w:val="auto"/>
          <w:sz w:val="24"/>
          <w:szCs w:val="24"/>
          <w:lang w:val="el-GR"/>
        </w:rPr>
        <w:t>Το περιβάλλον της ΑνΑΔ</w:t>
      </w:r>
      <w:bookmarkEnd w:id="4"/>
    </w:p>
    <w:p w14:paraId="345E42BC" w14:textId="5968A403" w:rsidR="00D442C8" w:rsidRDefault="00D442C8" w:rsidP="000D283E">
      <w:pPr>
        <w:jc w:val="both"/>
        <w:rPr>
          <w:rFonts w:asciiTheme="minorHAnsi" w:eastAsiaTheme="majorEastAsia" w:hAnsiTheme="minorHAnsi" w:cstheme="minorHAnsi"/>
          <w:bCs/>
          <w:iCs/>
          <w:lang w:val="el-GR"/>
        </w:rPr>
      </w:pPr>
    </w:p>
    <w:p w14:paraId="1E68F3AA" w14:textId="686E8980" w:rsidR="00D442C8" w:rsidRDefault="00D442C8" w:rsidP="000D283E">
      <w:pPr>
        <w:jc w:val="both"/>
        <w:rPr>
          <w:rFonts w:asciiTheme="minorHAnsi" w:eastAsiaTheme="majorEastAsia" w:hAnsiTheme="minorHAnsi" w:cstheme="minorHAnsi"/>
          <w:bCs/>
          <w:iCs/>
          <w:lang w:val="el-GR"/>
        </w:rPr>
      </w:pPr>
      <w:r w:rsidRPr="00D442C8">
        <w:rPr>
          <w:rFonts w:asciiTheme="minorHAnsi" w:eastAsiaTheme="majorEastAsia" w:hAnsiTheme="minorHAnsi" w:cstheme="minorHAnsi"/>
          <w:bCs/>
          <w:iCs/>
          <w:lang w:val="el-GR"/>
        </w:rPr>
        <w:t>Το περιβάλλον στο οποίο δραστηριοποιείται η ΑνΑΔ παρουσιάζει σημαντικές αλλαγές ως αποτέλεσμα των διεθνών οικονομικών εξελίξεων αλλά και των αλλαγών στον οικονομικό και κοινωνικό ιστό της Κύπρου ως απόρροια της</w:t>
      </w:r>
      <w:r w:rsidR="00665108">
        <w:rPr>
          <w:rFonts w:asciiTheme="minorHAnsi" w:eastAsiaTheme="majorEastAsia" w:hAnsiTheme="minorHAnsi" w:cstheme="minorHAnsi"/>
          <w:bCs/>
          <w:iCs/>
          <w:lang w:val="el-GR"/>
        </w:rPr>
        <w:t xml:space="preserve"> πανδημίας του</w:t>
      </w:r>
      <w:r w:rsidR="00665108" w:rsidRPr="00665108">
        <w:rPr>
          <w:lang w:val="el-GR"/>
        </w:rPr>
        <w:t xml:space="preserve"> </w:t>
      </w:r>
      <w:r w:rsidR="00085C33">
        <w:rPr>
          <w:rFonts w:asciiTheme="minorHAnsi" w:eastAsiaTheme="majorEastAsia" w:hAnsiTheme="minorHAnsi" w:cstheme="minorHAnsi"/>
          <w:bCs/>
          <w:iCs/>
          <w:lang w:val="el-GR"/>
        </w:rPr>
        <w:t>κ</w:t>
      </w:r>
      <w:r w:rsidR="00665108" w:rsidRPr="00665108">
        <w:rPr>
          <w:rFonts w:asciiTheme="minorHAnsi" w:eastAsiaTheme="majorEastAsia" w:hAnsiTheme="minorHAnsi" w:cstheme="minorHAnsi"/>
          <w:bCs/>
          <w:iCs/>
          <w:lang w:val="el-GR"/>
        </w:rPr>
        <w:t>ορ</w:t>
      </w:r>
      <w:r w:rsidR="00665108">
        <w:rPr>
          <w:rFonts w:asciiTheme="minorHAnsi" w:eastAsiaTheme="majorEastAsia" w:hAnsiTheme="minorHAnsi" w:cstheme="minorHAnsi"/>
          <w:bCs/>
          <w:iCs/>
          <w:lang w:val="el-GR"/>
        </w:rPr>
        <w:t>ω</w:t>
      </w:r>
      <w:r w:rsidR="00665108" w:rsidRPr="00665108">
        <w:rPr>
          <w:rFonts w:asciiTheme="minorHAnsi" w:eastAsiaTheme="majorEastAsia" w:hAnsiTheme="minorHAnsi" w:cstheme="minorHAnsi"/>
          <w:bCs/>
          <w:iCs/>
          <w:lang w:val="el-GR"/>
        </w:rPr>
        <w:t xml:space="preserve">νοϊού </w:t>
      </w:r>
      <w:r w:rsidR="00085C33">
        <w:rPr>
          <w:rFonts w:asciiTheme="minorHAnsi" w:eastAsiaTheme="majorEastAsia" w:hAnsiTheme="minorHAnsi" w:cstheme="minorHAnsi"/>
          <w:bCs/>
          <w:iCs/>
        </w:rPr>
        <w:t>SARS</w:t>
      </w:r>
      <w:r w:rsidR="00085C33" w:rsidRPr="00085C33">
        <w:rPr>
          <w:rFonts w:asciiTheme="minorHAnsi" w:eastAsiaTheme="majorEastAsia" w:hAnsiTheme="minorHAnsi" w:cstheme="minorHAnsi"/>
          <w:bCs/>
          <w:iCs/>
          <w:lang w:val="el-GR"/>
        </w:rPr>
        <w:t>-</w:t>
      </w:r>
      <w:r w:rsidR="00085C33">
        <w:rPr>
          <w:rFonts w:asciiTheme="minorHAnsi" w:eastAsiaTheme="majorEastAsia" w:hAnsiTheme="minorHAnsi" w:cstheme="minorHAnsi"/>
          <w:bCs/>
          <w:iCs/>
        </w:rPr>
        <w:t>CoV</w:t>
      </w:r>
      <w:r w:rsidR="00085C33" w:rsidRPr="00085C33">
        <w:rPr>
          <w:rFonts w:asciiTheme="minorHAnsi" w:eastAsiaTheme="majorEastAsia" w:hAnsiTheme="minorHAnsi" w:cstheme="minorHAnsi"/>
          <w:bCs/>
          <w:iCs/>
          <w:lang w:val="el-GR"/>
        </w:rPr>
        <w:t>-2 (</w:t>
      </w:r>
      <w:r w:rsidR="00085C33">
        <w:rPr>
          <w:rFonts w:asciiTheme="minorHAnsi" w:eastAsiaTheme="majorEastAsia" w:hAnsiTheme="minorHAnsi" w:cstheme="minorHAnsi"/>
          <w:bCs/>
          <w:iCs/>
          <w:lang w:val="el-GR"/>
        </w:rPr>
        <w:t>στο εξής «</w:t>
      </w:r>
      <w:r w:rsidR="00343102">
        <w:rPr>
          <w:rFonts w:asciiTheme="minorHAnsi" w:eastAsiaTheme="majorEastAsia" w:hAnsiTheme="minorHAnsi" w:cstheme="minorHAnsi"/>
          <w:bCs/>
          <w:iCs/>
          <w:lang w:val="el-GR"/>
        </w:rPr>
        <w:t>κορωνοϊός</w:t>
      </w:r>
      <w:r w:rsidR="00085C33">
        <w:rPr>
          <w:rFonts w:asciiTheme="minorHAnsi" w:eastAsiaTheme="majorEastAsia" w:hAnsiTheme="minorHAnsi" w:cstheme="minorHAnsi"/>
          <w:bCs/>
          <w:iCs/>
          <w:lang w:val="el-GR"/>
        </w:rPr>
        <w:t>»)</w:t>
      </w:r>
      <w:r w:rsidR="00665108">
        <w:rPr>
          <w:rFonts w:asciiTheme="minorHAnsi" w:eastAsiaTheme="majorEastAsia" w:hAnsiTheme="minorHAnsi" w:cstheme="minorHAnsi"/>
          <w:bCs/>
          <w:iCs/>
          <w:lang w:val="el-GR"/>
        </w:rPr>
        <w:t xml:space="preserve">, καθώς και της </w:t>
      </w:r>
      <w:r w:rsidRPr="00D442C8">
        <w:rPr>
          <w:rFonts w:asciiTheme="minorHAnsi" w:eastAsiaTheme="majorEastAsia" w:hAnsiTheme="minorHAnsi" w:cstheme="minorHAnsi"/>
          <w:bCs/>
          <w:iCs/>
          <w:lang w:val="el-GR"/>
        </w:rPr>
        <w:t xml:space="preserve">πρόσφατης οικονομικής κρίσης. </w:t>
      </w:r>
      <w:r w:rsidR="007F2117">
        <w:rPr>
          <w:rFonts w:asciiTheme="minorHAnsi" w:eastAsiaTheme="majorEastAsia" w:hAnsiTheme="minorHAnsi" w:cstheme="minorHAnsi"/>
          <w:bCs/>
          <w:iCs/>
          <w:lang w:val="el-GR"/>
        </w:rPr>
        <w:t xml:space="preserve"> </w:t>
      </w:r>
      <w:r w:rsidRPr="00D442C8">
        <w:rPr>
          <w:rFonts w:asciiTheme="minorHAnsi" w:eastAsiaTheme="majorEastAsia" w:hAnsiTheme="minorHAnsi" w:cstheme="minorHAnsi"/>
          <w:bCs/>
          <w:iCs/>
          <w:lang w:val="el-GR"/>
        </w:rPr>
        <w:t>Παράλληλα, στο διεθνές, το ευρωπαϊκό και ως συνέπεια το εθνικό περιβάλλον, εξακολουθεί να παρουσιάζεται διαρκώς εντεινόμενος ανταγωνισμός, απόρροια της παγκοσμιοποίησης, της φιλελευθεροποίησης και της μείωσης του προστατευτισμού.</w:t>
      </w:r>
    </w:p>
    <w:p w14:paraId="409896EC" w14:textId="5F51032E" w:rsidR="0028576C" w:rsidRDefault="0028576C" w:rsidP="000D283E">
      <w:pPr>
        <w:jc w:val="both"/>
        <w:rPr>
          <w:rFonts w:asciiTheme="minorHAnsi" w:eastAsiaTheme="majorEastAsia" w:hAnsiTheme="minorHAnsi" w:cstheme="minorHAnsi"/>
          <w:bCs/>
          <w:iCs/>
          <w:lang w:val="el-GR"/>
        </w:rPr>
      </w:pPr>
    </w:p>
    <w:p w14:paraId="41F3E223" w14:textId="1FA0B021" w:rsidR="0028576C" w:rsidRDefault="0028576C" w:rsidP="0028576C">
      <w:pPr>
        <w:jc w:val="center"/>
        <w:rPr>
          <w:rFonts w:asciiTheme="minorHAnsi" w:eastAsiaTheme="majorEastAsia" w:hAnsiTheme="minorHAnsi" w:cstheme="minorHAnsi"/>
          <w:bCs/>
          <w:iCs/>
          <w:lang w:val="el-GR"/>
        </w:rPr>
      </w:pPr>
      <w:r>
        <w:rPr>
          <w:noProof/>
          <w:lang w:val="el-GR" w:eastAsia="el-GR"/>
        </w:rPr>
        <w:drawing>
          <wp:inline distT="0" distB="0" distL="0" distR="0" wp14:anchorId="7291B801" wp14:editId="572C565F">
            <wp:extent cx="5210175" cy="22457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9056" cy="2262524"/>
                    </a:xfrm>
                    <a:prstGeom prst="rect">
                      <a:avLst/>
                    </a:prstGeom>
                  </pic:spPr>
                </pic:pic>
              </a:graphicData>
            </a:graphic>
          </wp:inline>
        </w:drawing>
      </w:r>
    </w:p>
    <w:p w14:paraId="6D650E2C" w14:textId="17DCE21C" w:rsidR="0028576C" w:rsidRDefault="00343102" w:rsidP="000D283E">
      <w:pPr>
        <w:jc w:val="both"/>
        <w:rPr>
          <w:rFonts w:asciiTheme="minorHAnsi" w:eastAsiaTheme="majorEastAsia" w:hAnsiTheme="minorHAnsi" w:cstheme="minorHAnsi"/>
          <w:bCs/>
          <w:iCs/>
          <w:lang w:val="el-GR"/>
        </w:rPr>
      </w:pPr>
      <w:r w:rsidRPr="00D442C8">
        <w:rPr>
          <w:rFonts w:asciiTheme="minorHAnsi" w:eastAsiaTheme="majorEastAsia" w:hAnsiTheme="minorHAnsi" w:cstheme="minorHAnsi"/>
          <w:bCs/>
          <w:iCs/>
          <w:lang w:val="el-GR"/>
        </w:rPr>
        <w:lastRenderedPageBreak/>
        <w:t>Το κεφάλαιο αυτό αναλύει το περιβάλλον, τόσο στο επίπεδο της Ευρωπαϊκής Ένωσης (ΕΕ) όσο και σε εθνικό επίπεδο, το οποίο αναπόφευκτα επηρεάζει τη δραστηριοποίηση της ΑνΑΔ</w:t>
      </w:r>
      <w:r>
        <w:rPr>
          <w:rFonts w:asciiTheme="minorHAnsi" w:eastAsiaTheme="majorEastAsia" w:hAnsiTheme="minorHAnsi" w:cstheme="minorHAnsi"/>
          <w:bCs/>
          <w:iCs/>
          <w:lang w:val="el-GR"/>
        </w:rPr>
        <w:t>.</w:t>
      </w:r>
    </w:p>
    <w:p w14:paraId="4081B155" w14:textId="77777777" w:rsidR="00665108" w:rsidRDefault="00665108" w:rsidP="000D283E">
      <w:pPr>
        <w:jc w:val="both"/>
        <w:rPr>
          <w:rFonts w:asciiTheme="minorHAnsi" w:eastAsiaTheme="majorEastAsia" w:hAnsiTheme="minorHAnsi" w:cstheme="minorHAnsi"/>
          <w:bCs/>
          <w:iCs/>
          <w:lang w:val="el-GR"/>
        </w:rPr>
      </w:pPr>
    </w:p>
    <w:p w14:paraId="39DB47D1" w14:textId="07517D7D" w:rsidR="00D442C8" w:rsidRPr="004645A2" w:rsidRDefault="007F2117" w:rsidP="005F0F32">
      <w:pPr>
        <w:pStyle w:val="Heading3"/>
        <w:jc w:val="both"/>
        <w:rPr>
          <w:rFonts w:asciiTheme="minorHAnsi" w:hAnsiTheme="minorHAnsi" w:cstheme="minorHAnsi"/>
          <w:bCs w:val="0"/>
          <w:sz w:val="24"/>
          <w:lang w:val="el-GR"/>
        </w:rPr>
      </w:pPr>
      <w:bookmarkStart w:id="5" w:name="_Toc76368967"/>
      <w:r>
        <w:rPr>
          <w:rFonts w:asciiTheme="minorHAnsi" w:hAnsiTheme="minorHAnsi" w:cstheme="minorHAnsi"/>
          <w:bCs w:val="0"/>
          <w:sz w:val="24"/>
          <w:lang w:val="el-GR"/>
        </w:rPr>
        <w:t>2</w:t>
      </w:r>
      <w:r w:rsidR="00D442C8" w:rsidRPr="0048213C">
        <w:rPr>
          <w:rFonts w:asciiTheme="minorHAnsi" w:hAnsiTheme="minorHAnsi" w:cstheme="minorHAnsi"/>
          <w:bCs w:val="0"/>
          <w:sz w:val="24"/>
          <w:lang w:val="el-GR"/>
        </w:rPr>
        <w:t>.2.</w:t>
      </w:r>
      <w:r w:rsidR="005F0F32" w:rsidRPr="0048213C">
        <w:rPr>
          <w:rFonts w:asciiTheme="minorHAnsi" w:hAnsiTheme="minorHAnsi" w:cstheme="minorHAnsi"/>
          <w:bCs w:val="0"/>
          <w:sz w:val="24"/>
          <w:lang w:val="el-GR"/>
        </w:rPr>
        <w:t>1.</w:t>
      </w:r>
      <w:r>
        <w:rPr>
          <w:rFonts w:asciiTheme="minorHAnsi" w:hAnsiTheme="minorHAnsi" w:cstheme="minorHAnsi"/>
          <w:bCs w:val="0"/>
          <w:sz w:val="24"/>
          <w:lang w:val="el-GR"/>
        </w:rPr>
        <w:tab/>
      </w:r>
      <w:r w:rsidR="00DE6286">
        <w:rPr>
          <w:rFonts w:asciiTheme="minorHAnsi" w:hAnsiTheme="minorHAnsi" w:cstheme="minorHAnsi"/>
          <w:bCs w:val="0"/>
          <w:sz w:val="24"/>
          <w:lang w:val="el-GR"/>
        </w:rPr>
        <w:t>Πανδημία του κ</w:t>
      </w:r>
      <w:r w:rsidR="00343102">
        <w:rPr>
          <w:rFonts w:asciiTheme="minorHAnsi" w:hAnsiTheme="minorHAnsi" w:cstheme="minorHAnsi"/>
          <w:bCs w:val="0"/>
          <w:sz w:val="24"/>
          <w:lang w:val="el-GR"/>
        </w:rPr>
        <w:t>ορωνοϊ</w:t>
      </w:r>
      <w:r w:rsidR="00DE6286">
        <w:rPr>
          <w:rFonts w:asciiTheme="minorHAnsi" w:hAnsiTheme="minorHAnsi" w:cstheme="minorHAnsi"/>
          <w:bCs w:val="0"/>
          <w:sz w:val="24"/>
          <w:lang w:val="el-GR"/>
        </w:rPr>
        <w:t>ού</w:t>
      </w:r>
      <w:bookmarkEnd w:id="5"/>
    </w:p>
    <w:p w14:paraId="21DE9DE4" w14:textId="745BF862" w:rsidR="00D442C8" w:rsidRDefault="00D442C8" w:rsidP="000D283E">
      <w:pPr>
        <w:jc w:val="both"/>
        <w:rPr>
          <w:rFonts w:asciiTheme="minorHAnsi" w:eastAsiaTheme="majorEastAsia" w:hAnsiTheme="minorHAnsi" w:cstheme="minorHAnsi"/>
          <w:bCs/>
          <w:iCs/>
          <w:lang w:val="el-GR"/>
        </w:rPr>
      </w:pPr>
    </w:p>
    <w:p w14:paraId="7656085C" w14:textId="176E4082" w:rsidR="007419F6" w:rsidRPr="00F10CE3" w:rsidRDefault="00EA2779" w:rsidP="007419F6">
      <w:pPr>
        <w:jc w:val="both"/>
        <w:rPr>
          <w:rFonts w:asciiTheme="minorHAnsi" w:eastAsiaTheme="majorEastAsia" w:hAnsiTheme="minorHAnsi" w:cstheme="minorHAnsi"/>
          <w:bCs/>
          <w:iCs/>
          <w:lang w:val="el-GR"/>
        </w:rPr>
      </w:pPr>
      <w:r w:rsidRPr="00E6243F">
        <w:rPr>
          <w:rFonts w:asciiTheme="minorHAnsi" w:eastAsiaTheme="majorEastAsia" w:hAnsiTheme="minorHAnsi" w:cstheme="minorHAnsi"/>
          <w:bCs/>
          <w:iCs/>
          <w:lang w:val="el-GR"/>
        </w:rPr>
        <w:t>Η εξάπλωση της πανδημίας του κορωνοϊού σε ολόκληρο τον κόσμο, είχε σημαντικές αρνητικές επιπτώσεις στην</w:t>
      </w:r>
      <w:r w:rsidR="00197505" w:rsidRPr="00F10CE3">
        <w:rPr>
          <w:rFonts w:asciiTheme="minorHAnsi" w:eastAsiaTheme="majorEastAsia" w:hAnsiTheme="minorHAnsi" w:cstheme="minorHAnsi"/>
          <w:bCs/>
          <w:iCs/>
          <w:lang w:val="el-GR"/>
        </w:rPr>
        <w:t xml:space="preserve"> οικονομ</w:t>
      </w:r>
      <w:r w:rsidRPr="00E6243F">
        <w:rPr>
          <w:rFonts w:asciiTheme="minorHAnsi" w:eastAsiaTheme="majorEastAsia" w:hAnsiTheme="minorHAnsi" w:cstheme="minorHAnsi"/>
          <w:bCs/>
          <w:iCs/>
          <w:lang w:val="el-GR"/>
        </w:rPr>
        <w:t xml:space="preserve">ία και κοινωνία της Κύπρου, με την επιβολή </w:t>
      </w:r>
      <w:r w:rsidR="00197505" w:rsidRPr="00F10CE3">
        <w:rPr>
          <w:rFonts w:asciiTheme="minorHAnsi" w:eastAsiaTheme="majorEastAsia" w:hAnsiTheme="minorHAnsi" w:cstheme="minorHAnsi"/>
          <w:bCs/>
          <w:iCs/>
          <w:lang w:val="el-GR"/>
        </w:rPr>
        <w:t>αυστηρ</w:t>
      </w:r>
      <w:r w:rsidRPr="00E6243F">
        <w:rPr>
          <w:rFonts w:asciiTheme="minorHAnsi" w:eastAsiaTheme="majorEastAsia" w:hAnsiTheme="minorHAnsi" w:cstheme="minorHAnsi"/>
          <w:bCs/>
          <w:iCs/>
          <w:lang w:val="el-GR"/>
        </w:rPr>
        <w:t>ών</w:t>
      </w:r>
      <w:r w:rsidR="00197505" w:rsidRPr="00F10CE3">
        <w:rPr>
          <w:rFonts w:asciiTheme="minorHAnsi" w:eastAsiaTheme="majorEastAsia" w:hAnsiTheme="minorHAnsi" w:cstheme="minorHAnsi"/>
          <w:bCs/>
          <w:iCs/>
          <w:lang w:val="el-GR"/>
        </w:rPr>
        <w:t xml:space="preserve"> περιορισμ</w:t>
      </w:r>
      <w:r w:rsidRPr="00E6243F">
        <w:rPr>
          <w:rFonts w:asciiTheme="minorHAnsi" w:eastAsiaTheme="majorEastAsia" w:hAnsiTheme="minorHAnsi" w:cstheme="minorHAnsi"/>
          <w:bCs/>
          <w:iCs/>
          <w:lang w:val="el-GR"/>
        </w:rPr>
        <w:t>ών</w:t>
      </w:r>
      <w:r w:rsidR="00197505" w:rsidRPr="00F10CE3">
        <w:rPr>
          <w:rFonts w:asciiTheme="minorHAnsi" w:eastAsiaTheme="majorEastAsia" w:hAnsiTheme="minorHAnsi" w:cstheme="minorHAnsi"/>
          <w:bCs/>
          <w:iCs/>
          <w:lang w:val="el-GR"/>
        </w:rPr>
        <w:t xml:space="preserve"> στην κοινωνική και επιχειρηματική δραστηριότητα</w:t>
      </w:r>
      <w:r w:rsidR="00E6243F" w:rsidRPr="00E6243F">
        <w:rPr>
          <w:rFonts w:asciiTheme="minorHAnsi" w:eastAsiaTheme="majorEastAsia" w:hAnsiTheme="minorHAnsi" w:cstheme="minorHAnsi"/>
          <w:bCs/>
          <w:iCs/>
          <w:lang w:val="el-GR"/>
        </w:rPr>
        <w:t xml:space="preserve">. </w:t>
      </w:r>
      <w:r w:rsidR="00197505" w:rsidRPr="00F10CE3">
        <w:rPr>
          <w:rFonts w:asciiTheme="minorHAnsi" w:eastAsiaTheme="majorEastAsia" w:hAnsiTheme="minorHAnsi" w:cstheme="minorHAnsi"/>
          <w:bCs/>
          <w:iCs/>
          <w:lang w:val="el-GR"/>
        </w:rPr>
        <w:t xml:space="preserve"> </w:t>
      </w:r>
      <w:r w:rsidRPr="00E6243F">
        <w:rPr>
          <w:rFonts w:asciiTheme="minorHAnsi" w:eastAsiaTheme="majorEastAsia" w:hAnsiTheme="minorHAnsi" w:cstheme="minorHAnsi"/>
          <w:bCs/>
          <w:iCs/>
          <w:lang w:val="el-GR"/>
        </w:rPr>
        <w:t xml:space="preserve">Οι επιπτώσεις αυτές </w:t>
      </w:r>
      <w:r w:rsidR="001F233F" w:rsidRPr="00E6243F">
        <w:rPr>
          <w:rFonts w:asciiTheme="minorHAnsi" w:eastAsiaTheme="majorEastAsia" w:hAnsiTheme="minorHAnsi" w:cstheme="minorHAnsi"/>
          <w:bCs/>
          <w:iCs/>
          <w:lang w:val="el-GR"/>
        </w:rPr>
        <w:t>επηρέασαν</w:t>
      </w:r>
      <w:r w:rsidR="001F233F" w:rsidRPr="00F10CE3">
        <w:rPr>
          <w:rFonts w:asciiTheme="minorHAnsi" w:eastAsiaTheme="majorEastAsia" w:hAnsiTheme="minorHAnsi" w:cstheme="minorHAnsi"/>
          <w:bCs/>
          <w:iCs/>
          <w:lang w:val="el-GR"/>
        </w:rPr>
        <w:t xml:space="preserve"> </w:t>
      </w:r>
      <w:r w:rsidR="00197505" w:rsidRPr="00F10CE3">
        <w:rPr>
          <w:rFonts w:asciiTheme="minorHAnsi" w:eastAsiaTheme="majorEastAsia" w:hAnsiTheme="minorHAnsi" w:cstheme="minorHAnsi"/>
          <w:bCs/>
          <w:iCs/>
          <w:lang w:val="el-GR"/>
        </w:rPr>
        <w:t>ολόκληρο το φάσμα της κυπριακής οικονομίας</w:t>
      </w:r>
      <w:r w:rsidR="0033106C" w:rsidRPr="00F10CE3">
        <w:rPr>
          <w:rFonts w:asciiTheme="minorHAnsi" w:eastAsiaTheme="majorEastAsia" w:hAnsiTheme="minorHAnsi" w:cstheme="minorHAnsi"/>
          <w:bCs/>
          <w:iCs/>
          <w:lang w:val="el-GR"/>
        </w:rPr>
        <w:t xml:space="preserve"> περιλαμβανομένης και της δραστηριοποίησης της ΑνΑΔ</w:t>
      </w:r>
      <w:r w:rsidR="00197505" w:rsidRPr="00F10CE3">
        <w:rPr>
          <w:rFonts w:asciiTheme="minorHAnsi" w:eastAsiaTheme="majorEastAsia" w:hAnsiTheme="minorHAnsi" w:cstheme="minorHAnsi"/>
          <w:bCs/>
          <w:iCs/>
          <w:lang w:val="el-GR"/>
        </w:rPr>
        <w:t>.</w:t>
      </w:r>
      <w:r w:rsidR="00197505" w:rsidRPr="00E6243F">
        <w:rPr>
          <w:rFonts w:asciiTheme="minorHAnsi" w:eastAsiaTheme="majorEastAsia" w:hAnsiTheme="minorHAnsi" w:cstheme="minorHAnsi"/>
          <w:bCs/>
          <w:iCs/>
          <w:lang w:val="el-GR"/>
        </w:rPr>
        <w:t xml:space="preserve"> </w:t>
      </w:r>
      <w:r w:rsidR="00E6243F" w:rsidRPr="00F10CE3">
        <w:rPr>
          <w:rFonts w:asciiTheme="minorHAnsi" w:eastAsiaTheme="majorEastAsia" w:hAnsiTheme="minorHAnsi" w:cstheme="minorHAnsi"/>
          <w:bCs/>
          <w:iCs/>
          <w:lang w:val="el-GR"/>
        </w:rPr>
        <w:t xml:space="preserve"> </w:t>
      </w:r>
      <w:r w:rsidR="00665108" w:rsidRPr="00F10CE3">
        <w:rPr>
          <w:rFonts w:asciiTheme="minorHAnsi" w:eastAsiaTheme="majorEastAsia" w:hAnsiTheme="minorHAnsi" w:cstheme="minorHAnsi"/>
          <w:bCs/>
          <w:iCs/>
          <w:lang w:val="el-GR"/>
        </w:rPr>
        <w:t xml:space="preserve">H </w:t>
      </w:r>
      <w:r w:rsidR="004C2867" w:rsidRPr="00F10CE3">
        <w:rPr>
          <w:rFonts w:asciiTheme="minorHAnsi" w:eastAsiaTheme="majorEastAsia" w:hAnsiTheme="minorHAnsi" w:cstheme="minorHAnsi"/>
          <w:bCs/>
          <w:iCs/>
          <w:lang w:val="el-GR"/>
        </w:rPr>
        <w:t>ΑνΑΔ</w:t>
      </w:r>
      <w:r w:rsidR="00665108" w:rsidRPr="00F10CE3">
        <w:rPr>
          <w:rFonts w:asciiTheme="minorHAnsi" w:eastAsiaTheme="majorEastAsia" w:hAnsiTheme="minorHAnsi" w:cstheme="minorHAnsi"/>
          <w:bCs/>
          <w:iCs/>
          <w:lang w:val="el-GR"/>
        </w:rPr>
        <w:t xml:space="preserve"> </w:t>
      </w:r>
      <w:r w:rsidRPr="00F10CE3">
        <w:rPr>
          <w:rFonts w:asciiTheme="minorHAnsi" w:eastAsiaTheme="majorEastAsia" w:hAnsiTheme="minorHAnsi" w:cstheme="minorHAnsi"/>
          <w:bCs/>
          <w:iCs/>
          <w:lang w:val="el-GR"/>
        </w:rPr>
        <w:t xml:space="preserve">έλαβε αποφάσεις και προχώρησε </w:t>
      </w:r>
      <w:r w:rsidR="00665108" w:rsidRPr="00F10CE3">
        <w:rPr>
          <w:rFonts w:asciiTheme="minorHAnsi" w:eastAsiaTheme="majorEastAsia" w:hAnsiTheme="minorHAnsi" w:cstheme="minorHAnsi"/>
          <w:bCs/>
          <w:iCs/>
          <w:lang w:val="el-GR"/>
        </w:rPr>
        <w:t xml:space="preserve">σε ενέργειες ώστε να διασφαλίσει την απρόσκοπτη λειτουργία της </w:t>
      </w:r>
      <w:r w:rsidRPr="00F10CE3">
        <w:rPr>
          <w:rFonts w:asciiTheme="minorHAnsi" w:eastAsiaTheme="majorEastAsia" w:hAnsiTheme="minorHAnsi" w:cstheme="minorHAnsi"/>
          <w:bCs/>
          <w:iCs/>
          <w:lang w:val="el-GR"/>
        </w:rPr>
        <w:t xml:space="preserve">και να </w:t>
      </w:r>
      <w:r w:rsidR="00DE6286">
        <w:rPr>
          <w:rFonts w:asciiTheme="minorHAnsi" w:eastAsiaTheme="majorEastAsia" w:hAnsiTheme="minorHAnsi" w:cstheme="minorHAnsi"/>
          <w:bCs/>
          <w:iCs/>
          <w:lang w:val="el-GR"/>
        </w:rPr>
        <w:t>συμβάλει στην απάμβλυνση των επιπτώσεων</w:t>
      </w:r>
      <w:r w:rsidR="00DE6286" w:rsidRPr="00F10CE3">
        <w:rPr>
          <w:rFonts w:asciiTheme="minorHAnsi" w:eastAsiaTheme="majorEastAsia" w:hAnsiTheme="minorHAnsi" w:cstheme="minorHAnsi"/>
          <w:bCs/>
          <w:iCs/>
          <w:lang w:val="el-GR"/>
        </w:rPr>
        <w:t xml:space="preserve"> </w:t>
      </w:r>
      <w:r w:rsidRPr="00F10CE3">
        <w:rPr>
          <w:rFonts w:asciiTheme="minorHAnsi" w:eastAsiaTheme="majorEastAsia" w:hAnsiTheme="minorHAnsi" w:cstheme="minorHAnsi"/>
          <w:bCs/>
          <w:iCs/>
          <w:lang w:val="el-GR"/>
        </w:rPr>
        <w:t>της πανδημίας στην οικονομία και την αγορά εργασίας</w:t>
      </w:r>
      <w:r w:rsidR="00406FAB">
        <w:rPr>
          <w:rFonts w:asciiTheme="minorHAnsi" w:eastAsiaTheme="majorEastAsia" w:hAnsiTheme="minorHAnsi" w:cstheme="minorHAnsi"/>
          <w:bCs/>
          <w:iCs/>
          <w:lang w:val="el-GR"/>
        </w:rPr>
        <w:t>.</w:t>
      </w:r>
    </w:p>
    <w:p w14:paraId="533B5818" w14:textId="77777777" w:rsidR="007419F6" w:rsidRPr="00F10CE3" w:rsidRDefault="007419F6" w:rsidP="007419F6">
      <w:pPr>
        <w:jc w:val="both"/>
        <w:rPr>
          <w:rFonts w:asciiTheme="minorHAnsi" w:eastAsiaTheme="majorEastAsia" w:hAnsiTheme="minorHAnsi" w:cstheme="minorHAnsi"/>
          <w:bCs/>
          <w:iCs/>
          <w:lang w:val="el-GR"/>
        </w:rPr>
      </w:pPr>
    </w:p>
    <w:p w14:paraId="62CE768A" w14:textId="1DC2EE5E" w:rsidR="007419F6" w:rsidRDefault="007419F6" w:rsidP="007419F6">
      <w:pPr>
        <w:jc w:val="both"/>
        <w:rPr>
          <w:rFonts w:asciiTheme="minorHAnsi" w:eastAsiaTheme="majorEastAsia" w:hAnsiTheme="minorHAnsi" w:cstheme="minorHAnsi"/>
          <w:bCs/>
          <w:iCs/>
          <w:lang w:val="el-GR"/>
        </w:rPr>
      </w:pPr>
      <w:r w:rsidRPr="007419F6">
        <w:rPr>
          <w:rFonts w:asciiTheme="minorHAnsi" w:eastAsiaTheme="majorEastAsia" w:hAnsiTheme="minorHAnsi" w:cstheme="minorHAnsi"/>
          <w:bCs/>
          <w:iCs/>
          <w:lang w:val="el-GR"/>
        </w:rPr>
        <w:t>Το Διοικητικό Συμβούλιο, κατά την 659</w:t>
      </w:r>
      <w:r w:rsidRPr="009E0ECF">
        <w:rPr>
          <w:rFonts w:asciiTheme="minorHAnsi" w:eastAsiaTheme="majorEastAsia" w:hAnsiTheme="minorHAnsi" w:cstheme="minorHAnsi"/>
          <w:bCs/>
          <w:iCs/>
          <w:vertAlign w:val="superscript"/>
          <w:lang w:val="el-GR"/>
        </w:rPr>
        <w:t>η</w:t>
      </w:r>
      <w:r w:rsidRPr="007419F6">
        <w:rPr>
          <w:rFonts w:asciiTheme="minorHAnsi" w:eastAsiaTheme="majorEastAsia" w:hAnsiTheme="minorHAnsi" w:cstheme="minorHAnsi"/>
          <w:bCs/>
          <w:iCs/>
          <w:lang w:val="el-GR"/>
        </w:rPr>
        <w:t xml:space="preserve"> συνεδρία του της 13</w:t>
      </w:r>
      <w:r w:rsidRPr="009E0ECF">
        <w:rPr>
          <w:rFonts w:asciiTheme="minorHAnsi" w:eastAsiaTheme="majorEastAsia" w:hAnsiTheme="minorHAnsi" w:cstheme="minorHAnsi"/>
          <w:bCs/>
          <w:iCs/>
          <w:vertAlign w:val="superscript"/>
          <w:lang w:val="el-GR"/>
        </w:rPr>
        <w:t>ης</w:t>
      </w:r>
      <w:r w:rsidRPr="007419F6">
        <w:rPr>
          <w:rFonts w:asciiTheme="minorHAnsi" w:eastAsiaTheme="majorEastAsia" w:hAnsiTheme="minorHAnsi" w:cstheme="minorHAnsi"/>
          <w:bCs/>
          <w:iCs/>
          <w:lang w:val="el-GR"/>
        </w:rPr>
        <w:t xml:space="preserve"> Μαρτίου 2020, αποφάσισε τη λήψη μέτρων στο πλαίσιο της προσπάθειας για την παρεμπόδιση της εξάπλωσης του </w:t>
      </w:r>
      <w:r w:rsidR="00EA2779">
        <w:rPr>
          <w:rFonts w:asciiTheme="minorHAnsi" w:eastAsiaTheme="majorEastAsia" w:hAnsiTheme="minorHAnsi" w:cstheme="minorHAnsi"/>
          <w:bCs/>
          <w:iCs/>
          <w:lang w:val="el-GR"/>
        </w:rPr>
        <w:t>κορωνοϊού</w:t>
      </w:r>
      <w:r w:rsidRPr="007419F6">
        <w:rPr>
          <w:rFonts w:asciiTheme="minorHAnsi" w:eastAsiaTheme="majorEastAsia" w:hAnsiTheme="minorHAnsi" w:cstheme="minorHAnsi"/>
          <w:bCs/>
          <w:iCs/>
          <w:lang w:val="el-GR"/>
        </w:rPr>
        <w:t xml:space="preserve">, καθώς και για τον χειρισμό των προβλημάτων που </w:t>
      </w:r>
      <w:r w:rsidR="00EA2779">
        <w:rPr>
          <w:rFonts w:asciiTheme="minorHAnsi" w:eastAsiaTheme="majorEastAsia" w:hAnsiTheme="minorHAnsi" w:cstheme="minorHAnsi"/>
          <w:bCs/>
          <w:iCs/>
          <w:lang w:val="el-GR"/>
        </w:rPr>
        <w:t>δημιούργησε</w:t>
      </w:r>
      <w:r w:rsidR="00EA2779" w:rsidRPr="007419F6">
        <w:rPr>
          <w:rFonts w:asciiTheme="minorHAnsi" w:eastAsiaTheme="majorEastAsia" w:hAnsiTheme="minorHAnsi" w:cstheme="minorHAnsi"/>
          <w:bCs/>
          <w:iCs/>
          <w:lang w:val="el-GR"/>
        </w:rPr>
        <w:t xml:space="preserve"> </w:t>
      </w:r>
      <w:r w:rsidRPr="007419F6">
        <w:rPr>
          <w:rFonts w:asciiTheme="minorHAnsi" w:eastAsiaTheme="majorEastAsia" w:hAnsiTheme="minorHAnsi" w:cstheme="minorHAnsi"/>
          <w:bCs/>
          <w:iCs/>
          <w:lang w:val="el-GR"/>
        </w:rPr>
        <w:t xml:space="preserve">ο </w:t>
      </w:r>
      <w:r w:rsidR="00EA2779">
        <w:rPr>
          <w:rFonts w:asciiTheme="minorHAnsi" w:eastAsiaTheme="majorEastAsia" w:hAnsiTheme="minorHAnsi" w:cstheme="minorHAnsi"/>
          <w:bCs/>
          <w:iCs/>
          <w:lang w:val="el-GR"/>
        </w:rPr>
        <w:t>κορωνοϊός</w:t>
      </w:r>
      <w:r w:rsidRPr="007419F6">
        <w:rPr>
          <w:rFonts w:asciiTheme="minorHAnsi" w:eastAsiaTheme="majorEastAsia" w:hAnsiTheme="minorHAnsi" w:cstheme="minorHAnsi"/>
          <w:bCs/>
          <w:iCs/>
          <w:lang w:val="el-GR"/>
        </w:rPr>
        <w:t xml:space="preserve"> στα Κέντρα Επαγγελματικής Κατάρτισης (στο εξής «ΚΕΚ») και τις επιχειρήσεις</w:t>
      </w:r>
      <w:r w:rsidR="00A95C3B">
        <w:rPr>
          <w:rFonts w:asciiTheme="minorHAnsi" w:eastAsiaTheme="majorEastAsia" w:hAnsiTheme="minorHAnsi" w:cstheme="minorHAnsi"/>
          <w:bCs/>
          <w:iCs/>
          <w:lang w:val="el-GR"/>
        </w:rPr>
        <w:t>,</w:t>
      </w:r>
      <w:r w:rsidRPr="007419F6">
        <w:rPr>
          <w:rFonts w:asciiTheme="minorHAnsi" w:eastAsiaTheme="majorEastAsia" w:hAnsiTheme="minorHAnsi" w:cstheme="minorHAnsi"/>
          <w:bCs/>
          <w:iCs/>
          <w:lang w:val="el-GR"/>
        </w:rPr>
        <w:t xml:space="preserve"> στο πλαίσιο της συνεργασίας τους με την ΑνΑΔ</w:t>
      </w:r>
      <w:r w:rsidR="00A95C3B">
        <w:rPr>
          <w:rFonts w:asciiTheme="minorHAnsi" w:eastAsiaTheme="majorEastAsia" w:hAnsiTheme="minorHAnsi" w:cstheme="minorHAnsi"/>
          <w:bCs/>
          <w:iCs/>
          <w:lang w:val="el-GR"/>
        </w:rPr>
        <w:t>, καθώς και στους συμμετέχοντες στα Σχέδια και Συστήματα της ΑνΑΔ</w:t>
      </w:r>
      <w:r w:rsidRPr="007419F6">
        <w:rPr>
          <w:rFonts w:asciiTheme="minorHAnsi" w:eastAsiaTheme="majorEastAsia" w:hAnsiTheme="minorHAnsi" w:cstheme="minorHAnsi"/>
          <w:bCs/>
          <w:iCs/>
          <w:lang w:val="el-GR"/>
        </w:rPr>
        <w:t xml:space="preserve">. </w:t>
      </w:r>
      <w:r w:rsidR="00A95C3B">
        <w:rPr>
          <w:rFonts w:asciiTheme="minorHAnsi" w:eastAsiaTheme="majorEastAsia" w:hAnsiTheme="minorHAnsi" w:cstheme="minorHAnsi"/>
          <w:bCs/>
          <w:iCs/>
          <w:lang w:val="el-GR"/>
        </w:rPr>
        <w:t xml:space="preserve"> Στη βάση της απόφασης</w:t>
      </w:r>
      <w:r w:rsidRPr="007419F6">
        <w:rPr>
          <w:rFonts w:asciiTheme="minorHAnsi" w:eastAsiaTheme="majorEastAsia" w:hAnsiTheme="minorHAnsi" w:cstheme="minorHAnsi"/>
          <w:bCs/>
          <w:iCs/>
          <w:lang w:val="el-GR"/>
        </w:rPr>
        <w:t xml:space="preserve"> το</w:t>
      </w:r>
      <w:r w:rsidR="00A95C3B">
        <w:rPr>
          <w:rFonts w:asciiTheme="minorHAnsi" w:eastAsiaTheme="majorEastAsia" w:hAnsiTheme="minorHAnsi" w:cstheme="minorHAnsi"/>
          <w:bCs/>
          <w:iCs/>
          <w:lang w:val="el-GR"/>
        </w:rPr>
        <w:t>υ</w:t>
      </w:r>
      <w:r w:rsidRPr="007419F6">
        <w:rPr>
          <w:rFonts w:asciiTheme="minorHAnsi" w:eastAsiaTheme="majorEastAsia" w:hAnsiTheme="minorHAnsi" w:cstheme="minorHAnsi"/>
          <w:bCs/>
          <w:iCs/>
          <w:lang w:val="el-GR"/>
        </w:rPr>
        <w:t xml:space="preserve"> Διοικητικ</w:t>
      </w:r>
      <w:r w:rsidR="00A95C3B">
        <w:rPr>
          <w:rFonts w:asciiTheme="minorHAnsi" w:eastAsiaTheme="majorEastAsia" w:hAnsiTheme="minorHAnsi" w:cstheme="minorHAnsi"/>
          <w:bCs/>
          <w:iCs/>
          <w:lang w:val="el-GR"/>
        </w:rPr>
        <w:t>ού</w:t>
      </w:r>
      <w:r w:rsidRPr="007419F6">
        <w:rPr>
          <w:rFonts w:asciiTheme="minorHAnsi" w:eastAsiaTheme="majorEastAsia" w:hAnsiTheme="minorHAnsi" w:cstheme="minorHAnsi"/>
          <w:bCs/>
          <w:iCs/>
          <w:lang w:val="el-GR"/>
        </w:rPr>
        <w:t xml:space="preserve"> Συμβο</w:t>
      </w:r>
      <w:r w:rsidR="00A95C3B">
        <w:rPr>
          <w:rFonts w:asciiTheme="minorHAnsi" w:eastAsiaTheme="majorEastAsia" w:hAnsiTheme="minorHAnsi" w:cstheme="minorHAnsi"/>
          <w:bCs/>
          <w:iCs/>
          <w:lang w:val="el-GR"/>
        </w:rPr>
        <w:t>υλίου</w:t>
      </w:r>
      <w:r w:rsidRPr="007419F6">
        <w:rPr>
          <w:rFonts w:asciiTheme="minorHAnsi" w:eastAsiaTheme="majorEastAsia" w:hAnsiTheme="minorHAnsi" w:cstheme="minorHAnsi"/>
          <w:bCs/>
          <w:iCs/>
          <w:lang w:val="el-GR"/>
        </w:rPr>
        <w:t xml:space="preserve"> </w:t>
      </w:r>
      <w:r w:rsidR="00A95C3B">
        <w:rPr>
          <w:rFonts w:asciiTheme="minorHAnsi" w:eastAsiaTheme="majorEastAsia" w:hAnsiTheme="minorHAnsi" w:cstheme="minorHAnsi"/>
          <w:bCs/>
          <w:iCs/>
          <w:lang w:val="el-GR"/>
        </w:rPr>
        <w:t>υλοποιήθηκαν</w:t>
      </w:r>
      <w:r w:rsidR="00A95C3B" w:rsidRPr="007419F6">
        <w:rPr>
          <w:rFonts w:asciiTheme="minorHAnsi" w:eastAsiaTheme="majorEastAsia" w:hAnsiTheme="minorHAnsi" w:cstheme="minorHAnsi"/>
          <w:bCs/>
          <w:iCs/>
          <w:lang w:val="el-GR"/>
        </w:rPr>
        <w:t xml:space="preserve"> </w:t>
      </w:r>
      <w:r w:rsidRPr="007419F6">
        <w:rPr>
          <w:rFonts w:asciiTheme="minorHAnsi" w:eastAsiaTheme="majorEastAsia" w:hAnsiTheme="minorHAnsi" w:cstheme="minorHAnsi"/>
          <w:bCs/>
          <w:iCs/>
          <w:lang w:val="el-GR"/>
        </w:rPr>
        <w:t>τα ακόλουθα:</w:t>
      </w:r>
    </w:p>
    <w:p w14:paraId="4B54995D" w14:textId="77777777" w:rsidR="007419F6" w:rsidRPr="007419F6" w:rsidRDefault="007419F6" w:rsidP="007419F6">
      <w:pPr>
        <w:jc w:val="both"/>
        <w:rPr>
          <w:rFonts w:asciiTheme="minorHAnsi" w:eastAsiaTheme="majorEastAsia" w:hAnsiTheme="minorHAnsi" w:cstheme="minorHAnsi"/>
          <w:bCs/>
          <w:iCs/>
          <w:lang w:val="el-GR"/>
        </w:rPr>
      </w:pPr>
    </w:p>
    <w:p w14:paraId="3ED1D2BD" w14:textId="484A855B" w:rsidR="00A95C3B" w:rsidRDefault="007419F6" w:rsidP="007419F6">
      <w:pPr>
        <w:jc w:val="both"/>
        <w:rPr>
          <w:rFonts w:asciiTheme="minorHAnsi" w:eastAsiaTheme="majorEastAsia" w:hAnsiTheme="minorHAnsi" w:cstheme="minorHAnsi"/>
          <w:bCs/>
          <w:iCs/>
          <w:lang w:val="el-GR"/>
        </w:rPr>
      </w:pPr>
      <w:r w:rsidRPr="007419F6">
        <w:rPr>
          <w:rFonts w:asciiTheme="minorHAnsi" w:eastAsiaTheme="majorEastAsia" w:hAnsiTheme="minorHAnsi" w:cstheme="minorHAnsi"/>
          <w:bCs/>
          <w:iCs/>
          <w:lang w:val="el-GR"/>
        </w:rPr>
        <w:t>(</w:t>
      </w:r>
      <w:r>
        <w:rPr>
          <w:rFonts w:asciiTheme="minorHAnsi" w:eastAsiaTheme="majorEastAsia" w:hAnsiTheme="minorHAnsi" w:cstheme="minorHAnsi"/>
          <w:bCs/>
          <w:iCs/>
          <w:lang w:val="el-GR"/>
        </w:rPr>
        <w:t>α</w:t>
      </w:r>
      <w:r w:rsidRPr="007419F6">
        <w:rPr>
          <w:rFonts w:asciiTheme="minorHAnsi" w:eastAsiaTheme="majorEastAsia" w:hAnsiTheme="minorHAnsi" w:cstheme="minorHAnsi"/>
          <w:bCs/>
          <w:iCs/>
          <w:lang w:val="el-GR"/>
        </w:rPr>
        <w:t>)</w:t>
      </w:r>
      <w:r w:rsidR="00657609">
        <w:rPr>
          <w:rFonts w:asciiTheme="minorHAnsi" w:eastAsiaTheme="majorEastAsia" w:hAnsiTheme="minorHAnsi" w:cstheme="minorHAnsi"/>
          <w:bCs/>
          <w:iCs/>
          <w:lang w:val="el-GR"/>
        </w:rPr>
        <w:tab/>
      </w:r>
      <w:r w:rsidR="00E6243F">
        <w:rPr>
          <w:rFonts w:asciiTheme="minorHAnsi" w:eastAsiaTheme="majorEastAsia" w:hAnsiTheme="minorHAnsi" w:cstheme="minorHAnsi"/>
          <w:bCs/>
          <w:iCs/>
          <w:lang w:val="el-GR"/>
        </w:rPr>
        <w:t>Υιοθέτηση ειδικών ρυθμίσεων και επίδειξη της</w:t>
      </w:r>
      <w:r w:rsidRPr="007419F6">
        <w:rPr>
          <w:rFonts w:asciiTheme="minorHAnsi" w:eastAsiaTheme="majorEastAsia" w:hAnsiTheme="minorHAnsi" w:cstheme="minorHAnsi"/>
          <w:bCs/>
          <w:iCs/>
          <w:lang w:val="el-GR"/>
        </w:rPr>
        <w:t xml:space="preserve"> μέγιστη</w:t>
      </w:r>
      <w:r w:rsidR="00E6243F">
        <w:rPr>
          <w:rFonts w:asciiTheme="minorHAnsi" w:eastAsiaTheme="majorEastAsia" w:hAnsiTheme="minorHAnsi" w:cstheme="minorHAnsi"/>
          <w:bCs/>
          <w:iCs/>
          <w:lang w:val="el-GR"/>
        </w:rPr>
        <w:t>ς</w:t>
      </w:r>
      <w:r w:rsidRPr="007419F6">
        <w:rPr>
          <w:rFonts w:asciiTheme="minorHAnsi" w:eastAsiaTheme="majorEastAsia" w:hAnsiTheme="minorHAnsi" w:cstheme="minorHAnsi"/>
          <w:bCs/>
          <w:iCs/>
          <w:lang w:val="el-GR"/>
        </w:rPr>
        <w:t xml:space="preserve"> δυνατή</w:t>
      </w:r>
      <w:r w:rsidR="00E6243F">
        <w:rPr>
          <w:rFonts w:asciiTheme="minorHAnsi" w:eastAsiaTheme="majorEastAsia" w:hAnsiTheme="minorHAnsi" w:cstheme="minorHAnsi"/>
          <w:bCs/>
          <w:iCs/>
          <w:lang w:val="el-GR"/>
        </w:rPr>
        <w:t>ς</w:t>
      </w:r>
      <w:r w:rsidRPr="007419F6">
        <w:rPr>
          <w:rFonts w:asciiTheme="minorHAnsi" w:eastAsiaTheme="majorEastAsia" w:hAnsiTheme="minorHAnsi" w:cstheme="minorHAnsi"/>
          <w:bCs/>
          <w:iCs/>
          <w:lang w:val="el-GR"/>
        </w:rPr>
        <w:t xml:space="preserve"> ευελιξία</w:t>
      </w:r>
      <w:r w:rsidR="00E6243F">
        <w:rPr>
          <w:rFonts w:asciiTheme="minorHAnsi" w:eastAsiaTheme="majorEastAsia" w:hAnsiTheme="minorHAnsi" w:cstheme="minorHAnsi"/>
          <w:bCs/>
          <w:iCs/>
          <w:lang w:val="el-GR"/>
        </w:rPr>
        <w:t>ς</w:t>
      </w:r>
      <w:r w:rsidRPr="007419F6">
        <w:rPr>
          <w:rFonts w:asciiTheme="minorHAnsi" w:eastAsiaTheme="majorEastAsia" w:hAnsiTheme="minorHAnsi" w:cstheme="minorHAnsi"/>
          <w:bCs/>
          <w:iCs/>
          <w:lang w:val="el-GR"/>
        </w:rPr>
        <w:t xml:space="preserve"> ώστε να διευκολύνονται οι διοργανωτές των</w:t>
      </w:r>
      <w:r>
        <w:rPr>
          <w:rFonts w:asciiTheme="minorHAnsi" w:eastAsiaTheme="majorEastAsia" w:hAnsiTheme="minorHAnsi" w:cstheme="minorHAnsi"/>
          <w:bCs/>
          <w:iCs/>
          <w:lang w:val="el-GR"/>
        </w:rPr>
        <w:t xml:space="preserve"> </w:t>
      </w:r>
      <w:r w:rsidRPr="007419F6">
        <w:rPr>
          <w:rFonts w:asciiTheme="minorHAnsi" w:eastAsiaTheme="majorEastAsia" w:hAnsiTheme="minorHAnsi" w:cstheme="minorHAnsi"/>
          <w:bCs/>
          <w:iCs/>
          <w:lang w:val="el-GR"/>
        </w:rPr>
        <w:t>προγραμμάτων κατάρτισης στον χειρισμό θεμάτων όπως είναι η χρονική μετατόπιση,</w:t>
      </w:r>
      <w:r>
        <w:rPr>
          <w:rFonts w:asciiTheme="minorHAnsi" w:eastAsiaTheme="majorEastAsia" w:hAnsiTheme="minorHAnsi" w:cstheme="minorHAnsi"/>
          <w:bCs/>
          <w:iCs/>
          <w:lang w:val="el-GR"/>
        </w:rPr>
        <w:t xml:space="preserve"> </w:t>
      </w:r>
      <w:r w:rsidRPr="007419F6">
        <w:rPr>
          <w:rFonts w:asciiTheme="minorHAnsi" w:eastAsiaTheme="majorEastAsia" w:hAnsiTheme="minorHAnsi" w:cstheme="minorHAnsi"/>
          <w:bCs/>
          <w:iCs/>
          <w:lang w:val="el-GR"/>
        </w:rPr>
        <w:t>αναβολή, ακύρωση και διακοπή προγραμμάτων κατάρτισης και η μείωση του αριθμού των</w:t>
      </w:r>
      <w:r>
        <w:rPr>
          <w:rFonts w:asciiTheme="minorHAnsi" w:eastAsiaTheme="majorEastAsia" w:hAnsiTheme="minorHAnsi" w:cstheme="minorHAnsi"/>
          <w:bCs/>
          <w:iCs/>
          <w:lang w:val="el-GR"/>
        </w:rPr>
        <w:t xml:space="preserve"> </w:t>
      </w:r>
      <w:r w:rsidRPr="007419F6">
        <w:rPr>
          <w:rFonts w:asciiTheme="minorHAnsi" w:eastAsiaTheme="majorEastAsia" w:hAnsiTheme="minorHAnsi" w:cstheme="minorHAnsi"/>
          <w:bCs/>
          <w:iCs/>
          <w:lang w:val="el-GR"/>
        </w:rPr>
        <w:t>συμμετεχόντων.</w:t>
      </w:r>
    </w:p>
    <w:p w14:paraId="7C9EB29A" w14:textId="10EF2A8B" w:rsidR="00A95C3B" w:rsidRDefault="00A95C3B" w:rsidP="007419F6">
      <w:pPr>
        <w:jc w:val="both"/>
        <w:rPr>
          <w:rFonts w:asciiTheme="minorHAnsi" w:eastAsiaTheme="majorEastAsia" w:hAnsiTheme="minorHAnsi" w:cstheme="minorHAnsi"/>
          <w:bCs/>
          <w:iCs/>
          <w:lang w:val="el-GR"/>
        </w:rPr>
      </w:pPr>
    </w:p>
    <w:p w14:paraId="24E93EFC" w14:textId="055B831B" w:rsidR="00631772" w:rsidRPr="00F10CE3" w:rsidRDefault="00E6243F" w:rsidP="00F10CE3">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(β)</w:t>
      </w:r>
      <w:r>
        <w:rPr>
          <w:rFonts w:asciiTheme="minorHAnsi" w:eastAsiaTheme="majorEastAsia" w:hAnsiTheme="minorHAnsi" w:cstheme="minorHAnsi"/>
          <w:bCs/>
          <w:iCs/>
          <w:lang w:val="el-GR"/>
        </w:rPr>
        <w:tab/>
      </w:r>
      <w:r w:rsidR="00631772" w:rsidRPr="00F10CE3">
        <w:rPr>
          <w:rFonts w:asciiTheme="minorHAnsi" w:eastAsiaTheme="majorEastAsia" w:hAnsiTheme="minorHAnsi" w:cstheme="minorHAnsi"/>
          <w:bCs/>
          <w:iCs/>
          <w:lang w:val="el-GR"/>
        </w:rPr>
        <w:t>Παροχή της δυνατότητας στους οργανωτές προγραμμάτων κατάρτισης να αξιοποιήσουν και υιοθετήσουν μεθόδους εξ αποστάσεως ηλεκτρονικής μάθησης για την εφαρμογή προγραμμάτων κατάρτισης</w:t>
      </w:r>
      <w:r>
        <w:rPr>
          <w:rFonts w:asciiTheme="minorHAnsi" w:eastAsiaTheme="majorEastAsia" w:hAnsiTheme="minorHAnsi" w:cstheme="minorHAnsi"/>
          <w:bCs/>
          <w:iCs/>
          <w:lang w:val="el-GR"/>
        </w:rPr>
        <w:t xml:space="preserve"> από τις 26 Μαρτίου 2020</w:t>
      </w:r>
      <w:r w:rsidR="00631772" w:rsidRPr="00F10CE3">
        <w:rPr>
          <w:rFonts w:asciiTheme="minorHAnsi" w:eastAsiaTheme="majorEastAsia" w:hAnsiTheme="minorHAnsi" w:cstheme="minorHAnsi"/>
          <w:bCs/>
          <w:iCs/>
          <w:lang w:val="el-GR"/>
        </w:rPr>
        <w:t>.</w:t>
      </w:r>
    </w:p>
    <w:p w14:paraId="423FCEB1" w14:textId="77777777" w:rsidR="00631772" w:rsidRDefault="00631772" w:rsidP="007419F6">
      <w:pPr>
        <w:jc w:val="both"/>
        <w:rPr>
          <w:rFonts w:asciiTheme="minorHAnsi" w:eastAsiaTheme="majorEastAsia" w:hAnsiTheme="minorHAnsi" w:cstheme="minorHAnsi"/>
          <w:bCs/>
          <w:iCs/>
          <w:lang w:val="el-GR"/>
        </w:rPr>
      </w:pPr>
    </w:p>
    <w:p w14:paraId="5033F585" w14:textId="4ACBE109" w:rsidR="00E6243F" w:rsidRDefault="00E6243F" w:rsidP="00E6243F">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(γ)</w:t>
      </w:r>
      <w:r>
        <w:rPr>
          <w:rFonts w:asciiTheme="minorHAnsi" w:eastAsiaTheme="majorEastAsia" w:hAnsiTheme="minorHAnsi" w:cstheme="minorHAnsi"/>
          <w:bCs/>
          <w:iCs/>
          <w:lang w:val="el-GR"/>
        </w:rPr>
        <w:tab/>
        <w:t>Ε</w:t>
      </w:r>
      <w:r w:rsidRPr="00F10CE3">
        <w:rPr>
          <w:rFonts w:asciiTheme="minorHAnsi" w:eastAsiaTheme="majorEastAsia" w:hAnsiTheme="minorHAnsi" w:cstheme="minorHAnsi"/>
          <w:bCs/>
          <w:iCs/>
          <w:lang w:val="el-GR"/>
        </w:rPr>
        <w:t>ισαγωγή ειδικών ρυθμίσεων για τα Πολυεπιχειρησιακά Προγράμματα Κατάρτισης για το Β’ Εξάμηνο του 2020</w:t>
      </w:r>
      <w:r w:rsidRPr="00E6243F">
        <w:rPr>
          <w:rFonts w:asciiTheme="minorHAnsi" w:eastAsiaTheme="majorEastAsia" w:hAnsiTheme="minorHAnsi" w:cstheme="minorHAnsi"/>
          <w:bCs/>
          <w:iCs/>
          <w:lang w:val="el-GR"/>
        </w:rPr>
        <w:t xml:space="preserve"> </w:t>
      </w:r>
      <w:r w:rsidRPr="00C64DA6">
        <w:rPr>
          <w:rFonts w:asciiTheme="minorHAnsi" w:eastAsiaTheme="majorEastAsia" w:hAnsiTheme="minorHAnsi" w:cstheme="minorHAnsi"/>
          <w:bCs/>
          <w:iCs/>
          <w:lang w:val="el-GR"/>
        </w:rPr>
        <w:t xml:space="preserve">και </w:t>
      </w:r>
      <w:r>
        <w:rPr>
          <w:rFonts w:asciiTheme="minorHAnsi" w:eastAsiaTheme="majorEastAsia" w:hAnsiTheme="minorHAnsi" w:cstheme="minorHAnsi"/>
          <w:bCs/>
          <w:iCs/>
          <w:lang w:val="el-GR"/>
        </w:rPr>
        <w:t xml:space="preserve">για τις χρονικές προθεσμίες </w:t>
      </w:r>
      <w:r w:rsidRPr="00C64DA6">
        <w:rPr>
          <w:rFonts w:asciiTheme="minorHAnsi" w:eastAsiaTheme="majorEastAsia" w:hAnsiTheme="minorHAnsi" w:cstheme="minorHAnsi"/>
          <w:bCs/>
          <w:iCs/>
          <w:lang w:val="el-GR"/>
        </w:rPr>
        <w:t>έγκριση</w:t>
      </w:r>
      <w:r>
        <w:rPr>
          <w:rFonts w:asciiTheme="minorHAnsi" w:eastAsiaTheme="majorEastAsia" w:hAnsiTheme="minorHAnsi" w:cstheme="minorHAnsi"/>
          <w:bCs/>
          <w:iCs/>
          <w:lang w:val="el-GR"/>
        </w:rPr>
        <w:t>ς</w:t>
      </w:r>
      <w:r w:rsidRPr="00C64DA6">
        <w:rPr>
          <w:rFonts w:asciiTheme="minorHAnsi" w:eastAsiaTheme="majorEastAsia" w:hAnsiTheme="minorHAnsi" w:cstheme="minorHAnsi"/>
          <w:bCs/>
          <w:iCs/>
          <w:lang w:val="el-GR"/>
        </w:rPr>
        <w:t xml:space="preserve"> προγραμμάτων </w:t>
      </w:r>
      <w:r>
        <w:rPr>
          <w:rFonts w:asciiTheme="minorHAnsi" w:eastAsiaTheme="majorEastAsia" w:hAnsiTheme="minorHAnsi" w:cstheme="minorHAnsi"/>
          <w:bCs/>
          <w:iCs/>
          <w:lang w:val="el-GR"/>
        </w:rPr>
        <w:t xml:space="preserve">κατάρτισης </w:t>
      </w:r>
      <w:r w:rsidRPr="00C64DA6">
        <w:rPr>
          <w:rFonts w:asciiTheme="minorHAnsi" w:eastAsiaTheme="majorEastAsia" w:hAnsiTheme="minorHAnsi" w:cstheme="minorHAnsi"/>
          <w:bCs/>
          <w:iCs/>
          <w:lang w:val="el-GR"/>
        </w:rPr>
        <w:t>σε συγκεκριμένους θεματικούς τομείς</w:t>
      </w:r>
      <w:r>
        <w:rPr>
          <w:rFonts w:asciiTheme="minorHAnsi" w:eastAsiaTheme="majorEastAsia" w:hAnsiTheme="minorHAnsi" w:cstheme="minorHAnsi"/>
          <w:bCs/>
          <w:iCs/>
          <w:lang w:val="el-GR"/>
        </w:rPr>
        <w:t xml:space="preserve">, όπως είναι τα θέματα </w:t>
      </w:r>
      <w:r w:rsidR="00406FAB">
        <w:rPr>
          <w:rFonts w:asciiTheme="minorHAnsi" w:eastAsiaTheme="majorEastAsia" w:hAnsiTheme="minorHAnsi" w:cstheme="minorHAnsi"/>
          <w:bCs/>
          <w:iCs/>
          <w:lang w:val="el-GR"/>
        </w:rPr>
        <w:t xml:space="preserve">πρώτων βοηθειών και </w:t>
      </w:r>
      <w:r>
        <w:rPr>
          <w:rFonts w:asciiTheme="minorHAnsi" w:eastAsiaTheme="majorEastAsia" w:hAnsiTheme="minorHAnsi" w:cstheme="minorHAnsi"/>
          <w:bCs/>
          <w:iCs/>
          <w:lang w:val="el-GR"/>
        </w:rPr>
        <w:t>ασφάλειας και υγείας</w:t>
      </w:r>
      <w:r w:rsidR="00406FAB" w:rsidRPr="00406FAB">
        <w:rPr>
          <w:rFonts w:ascii="Calibri" w:eastAsiaTheme="minorHAnsi" w:hAnsi="Calibri" w:cs="Calibri"/>
          <w:lang w:val="el-GR"/>
        </w:rPr>
        <w:t xml:space="preserve"> </w:t>
      </w:r>
      <w:r w:rsidR="00406FAB">
        <w:rPr>
          <w:rFonts w:ascii="Calibri" w:eastAsiaTheme="minorHAnsi" w:hAnsi="Calibri" w:cs="Calibri"/>
          <w:lang w:val="el-GR"/>
        </w:rPr>
        <w:t>μ</w:t>
      </w:r>
      <w:r w:rsidR="00406FAB" w:rsidRPr="00FA0C3A">
        <w:rPr>
          <w:rFonts w:ascii="Calibri" w:eastAsiaTheme="minorHAnsi" w:hAnsi="Calibri" w:cs="Calibri"/>
          <w:lang w:val="el-GR"/>
        </w:rPr>
        <w:t xml:space="preserve">ε στόχο την όσο το δυνατό γρηγορότερη προσαρμογή των επιχειρήσεων στα νέα δεδομένα που δημιούργησε η πανδημία του </w:t>
      </w:r>
      <w:r w:rsidR="00406FAB">
        <w:rPr>
          <w:rFonts w:asciiTheme="minorHAnsi" w:eastAsiaTheme="majorEastAsia" w:hAnsiTheme="minorHAnsi" w:cstheme="minorHAnsi"/>
          <w:bCs/>
          <w:iCs/>
          <w:lang w:val="el-GR"/>
        </w:rPr>
        <w:t>κορωνοϊού</w:t>
      </w:r>
      <w:r>
        <w:rPr>
          <w:rFonts w:asciiTheme="minorHAnsi" w:eastAsiaTheme="majorEastAsia" w:hAnsiTheme="minorHAnsi" w:cstheme="minorHAnsi"/>
          <w:bCs/>
          <w:iCs/>
          <w:lang w:val="el-GR"/>
        </w:rPr>
        <w:t>.</w:t>
      </w:r>
    </w:p>
    <w:p w14:paraId="75549E4F" w14:textId="5A17D20E" w:rsidR="00E6243F" w:rsidRDefault="00E6243F" w:rsidP="00E6243F">
      <w:pPr>
        <w:jc w:val="both"/>
        <w:rPr>
          <w:rFonts w:asciiTheme="minorHAnsi" w:eastAsiaTheme="majorEastAsia" w:hAnsiTheme="minorHAnsi" w:cstheme="minorHAnsi"/>
          <w:bCs/>
          <w:iCs/>
          <w:lang w:val="el-GR"/>
        </w:rPr>
      </w:pPr>
    </w:p>
    <w:p w14:paraId="47DC5CD4" w14:textId="234A65EF" w:rsidR="00406FAB" w:rsidRPr="00F10CE3" w:rsidRDefault="00406FAB" w:rsidP="00F10CE3">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(δ)</w:t>
      </w:r>
      <w:r w:rsidRPr="00F10CE3">
        <w:rPr>
          <w:rFonts w:asciiTheme="minorHAnsi" w:eastAsiaTheme="majorEastAsia" w:hAnsiTheme="minorHAnsi" w:cstheme="minorHAnsi"/>
          <w:bCs/>
          <w:iCs/>
          <w:lang w:val="el-GR"/>
        </w:rPr>
        <w:tab/>
      </w:r>
      <w:r>
        <w:rPr>
          <w:rFonts w:asciiTheme="minorHAnsi" w:eastAsiaTheme="majorEastAsia" w:hAnsiTheme="minorHAnsi" w:cstheme="minorHAnsi"/>
          <w:bCs/>
          <w:iCs/>
          <w:lang w:val="el-GR"/>
        </w:rPr>
        <w:t>Εισαγωγή ειδικών ρυθμίσεων</w:t>
      </w:r>
      <w:r w:rsidRPr="00F10CE3">
        <w:rPr>
          <w:rFonts w:asciiTheme="minorHAnsi" w:eastAsiaTheme="majorEastAsia" w:hAnsiTheme="minorHAnsi" w:cstheme="minorHAnsi"/>
          <w:bCs/>
          <w:iCs/>
          <w:lang w:val="el-GR"/>
        </w:rPr>
        <w:t xml:space="preserve"> σχετικά με τη συμμετοχή επιχειρήσεων σε Σχέδια της ΑνΑΔ την περίοδο για την οποία εντάχθηκαν σε Ειδικά Σχέδια του ΥΕΠΚΑ για αντιμετώπιση των επιπτώσεων από την πανδημία του </w:t>
      </w:r>
      <w:r>
        <w:rPr>
          <w:rFonts w:asciiTheme="minorHAnsi" w:eastAsiaTheme="majorEastAsia" w:hAnsiTheme="minorHAnsi" w:cstheme="minorHAnsi"/>
          <w:bCs/>
          <w:iCs/>
          <w:lang w:val="el-GR"/>
        </w:rPr>
        <w:t>κορωνοϊού</w:t>
      </w:r>
      <w:r w:rsidRPr="00F10CE3">
        <w:rPr>
          <w:rFonts w:asciiTheme="minorHAnsi" w:eastAsiaTheme="majorEastAsia" w:hAnsiTheme="minorHAnsi" w:cstheme="minorHAnsi"/>
          <w:bCs/>
          <w:iCs/>
          <w:lang w:val="el-GR"/>
        </w:rPr>
        <w:t>.</w:t>
      </w:r>
    </w:p>
    <w:p w14:paraId="4E37A5B1" w14:textId="77777777" w:rsidR="00406FAB" w:rsidRDefault="00406FAB" w:rsidP="00E6243F">
      <w:pPr>
        <w:jc w:val="both"/>
        <w:rPr>
          <w:rFonts w:asciiTheme="minorHAnsi" w:eastAsiaTheme="majorEastAsia" w:hAnsiTheme="minorHAnsi" w:cstheme="minorHAnsi"/>
          <w:bCs/>
          <w:iCs/>
          <w:lang w:val="el-GR"/>
        </w:rPr>
      </w:pPr>
    </w:p>
    <w:p w14:paraId="504466D5" w14:textId="78354F5F" w:rsidR="00E6243F" w:rsidRPr="00F10CE3" w:rsidRDefault="00E6243F" w:rsidP="00F10CE3">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w:t>
      </w:r>
      <w:r w:rsidR="00406FAB">
        <w:rPr>
          <w:rFonts w:asciiTheme="minorHAnsi" w:eastAsiaTheme="majorEastAsia" w:hAnsiTheme="minorHAnsi" w:cstheme="minorHAnsi"/>
          <w:bCs/>
          <w:iCs/>
          <w:lang w:val="el-GR"/>
        </w:rPr>
        <w:t>ε</w:t>
      </w:r>
      <w:r>
        <w:rPr>
          <w:rFonts w:asciiTheme="minorHAnsi" w:eastAsiaTheme="majorEastAsia" w:hAnsiTheme="minorHAnsi" w:cstheme="minorHAnsi"/>
          <w:bCs/>
          <w:iCs/>
          <w:lang w:val="el-GR"/>
        </w:rPr>
        <w:t>)</w:t>
      </w:r>
      <w:r>
        <w:rPr>
          <w:rFonts w:asciiTheme="minorHAnsi" w:eastAsiaTheme="majorEastAsia" w:hAnsiTheme="minorHAnsi" w:cstheme="minorHAnsi"/>
          <w:bCs/>
          <w:iCs/>
          <w:lang w:val="el-GR"/>
        </w:rPr>
        <w:tab/>
      </w:r>
      <w:r w:rsidRPr="00F10CE3">
        <w:rPr>
          <w:rFonts w:asciiTheme="minorHAnsi" w:eastAsiaTheme="majorEastAsia" w:hAnsiTheme="minorHAnsi" w:cstheme="minorHAnsi"/>
          <w:bCs/>
          <w:iCs/>
          <w:lang w:val="el-GR"/>
        </w:rPr>
        <w:t>Επέκταση της προθεσμίας παραλαβής αιτήσεων για καταβολή επιχορήγησης</w:t>
      </w:r>
      <w:r>
        <w:rPr>
          <w:rFonts w:asciiTheme="minorHAnsi" w:eastAsiaTheme="majorEastAsia" w:hAnsiTheme="minorHAnsi" w:cstheme="minorHAnsi"/>
          <w:bCs/>
          <w:iCs/>
          <w:lang w:val="el-GR"/>
        </w:rPr>
        <w:t xml:space="preserve"> από έξι σε εννέα μήνες</w:t>
      </w:r>
      <w:r w:rsidRPr="00F10CE3">
        <w:rPr>
          <w:rFonts w:asciiTheme="minorHAnsi" w:eastAsiaTheme="majorEastAsia" w:hAnsiTheme="minorHAnsi" w:cstheme="minorHAnsi"/>
          <w:bCs/>
          <w:iCs/>
          <w:lang w:val="el-GR"/>
        </w:rPr>
        <w:t>.</w:t>
      </w:r>
    </w:p>
    <w:p w14:paraId="07760273" w14:textId="7504C681" w:rsidR="00E6243F" w:rsidRDefault="00E6243F" w:rsidP="007419F6">
      <w:pPr>
        <w:jc w:val="both"/>
        <w:rPr>
          <w:rFonts w:asciiTheme="minorHAnsi" w:eastAsiaTheme="majorEastAsia" w:hAnsiTheme="minorHAnsi" w:cstheme="minorHAnsi"/>
          <w:bCs/>
          <w:iCs/>
          <w:lang w:val="el-GR"/>
        </w:rPr>
      </w:pPr>
    </w:p>
    <w:p w14:paraId="534027CA" w14:textId="246AB215" w:rsidR="00406FAB" w:rsidRDefault="00406FAB" w:rsidP="007419F6">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(στ)</w:t>
      </w:r>
      <w:r>
        <w:rPr>
          <w:rFonts w:asciiTheme="minorHAnsi" w:eastAsiaTheme="majorEastAsia" w:hAnsiTheme="minorHAnsi" w:cstheme="minorHAnsi"/>
          <w:bCs/>
          <w:iCs/>
          <w:lang w:val="el-GR"/>
        </w:rPr>
        <w:tab/>
      </w:r>
      <w:r w:rsidRPr="00F10CE3">
        <w:rPr>
          <w:rFonts w:asciiTheme="minorHAnsi" w:eastAsiaTheme="majorEastAsia" w:hAnsiTheme="minorHAnsi" w:cstheme="minorHAnsi"/>
          <w:bCs/>
          <w:iCs/>
          <w:lang w:val="el-GR"/>
        </w:rPr>
        <w:t xml:space="preserve">Έκδοση </w:t>
      </w:r>
      <w:r>
        <w:rPr>
          <w:rFonts w:asciiTheme="minorHAnsi" w:eastAsiaTheme="majorEastAsia" w:hAnsiTheme="minorHAnsi" w:cstheme="minorHAnsi"/>
          <w:bCs/>
          <w:iCs/>
          <w:lang w:val="el-GR"/>
        </w:rPr>
        <w:t>του εγγράφου «</w:t>
      </w:r>
      <w:r w:rsidRPr="00F10CE3">
        <w:rPr>
          <w:rFonts w:asciiTheme="minorHAnsi" w:eastAsiaTheme="majorEastAsia" w:hAnsiTheme="minorHAnsi" w:cstheme="minorHAnsi"/>
          <w:bCs/>
          <w:iCs/>
          <w:lang w:val="el-GR"/>
        </w:rPr>
        <w:t>Πρωτ</w:t>
      </w:r>
      <w:r>
        <w:rPr>
          <w:rFonts w:asciiTheme="minorHAnsi" w:eastAsiaTheme="majorEastAsia" w:hAnsiTheme="minorHAnsi" w:cstheme="minorHAnsi"/>
          <w:bCs/>
          <w:iCs/>
          <w:lang w:val="el-GR"/>
        </w:rPr>
        <w:t>ό</w:t>
      </w:r>
      <w:r w:rsidRPr="00F10CE3">
        <w:rPr>
          <w:rFonts w:asciiTheme="minorHAnsi" w:eastAsiaTheme="majorEastAsia" w:hAnsiTheme="minorHAnsi" w:cstheme="minorHAnsi"/>
          <w:bCs/>
          <w:iCs/>
          <w:lang w:val="el-GR"/>
        </w:rPr>
        <w:t>κ</w:t>
      </w:r>
      <w:r>
        <w:rPr>
          <w:rFonts w:asciiTheme="minorHAnsi" w:eastAsiaTheme="majorEastAsia" w:hAnsiTheme="minorHAnsi" w:cstheme="minorHAnsi"/>
          <w:bCs/>
          <w:iCs/>
          <w:lang w:val="el-GR"/>
        </w:rPr>
        <w:t>ολλο</w:t>
      </w:r>
      <w:r w:rsidRPr="00F10CE3">
        <w:rPr>
          <w:rFonts w:asciiTheme="minorHAnsi" w:eastAsiaTheme="majorEastAsia" w:hAnsiTheme="minorHAnsi" w:cstheme="minorHAnsi"/>
          <w:bCs/>
          <w:iCs/>
          <w:lang w:val="el-GR"/>
        </w:rPr>
        <w:t xml:space="preserve"> Ασφάλειας και Υγείας σε </w:t>
      </w:r>
      <w:r>
        <w:rPr>
          <w:rFonts w:asciiTheme="minorHAnsi" w:eastAsiaTheme="majorEastAsia" w:hAnsiTheme="minorHAnsi" w:cstheme="minorHAnsi"/>
          <w:bCs/>
          <w:iCs/>
          <w:lang w:val="el-GR"/>
        </w:rPr>
        <w:t>Δ</w:t>
      </w:r>
      <w:r w:rsidRPr="00F10CE3">
        <w:rPr>
          <w:rFonts w:asciiTheme="minorHAnsi" w:eastAsiaTheme="majorEastAsia" w:hAnsiTheme="minorHAnsi" w:cstheme="minorHAnsi"/>
          <w:bCs/>
          <w:iCs/>
          <w:lang w:val="el-GR"/>
        </w:rPr>
        <w:t xml:space="preserve">ραστηριότητες </w:t>
      </w:r>
      <w:r>
        <w:rPr>
          <w:rFonts w:asciiTheme="minorHAnsi" w:eastAsiaTheme="majorEastAsia" w:hAnsiTheme="minorHAnsi" w:cstheme="minorHAnsi"/>
          <w:bCs/>
          <w:iCs/>
          <w:lang w:val="el-GR"/>
        </w:rPr>
        <w:t>Κ</w:t>
      </w:r>
      <w:r w:rsidRPr="00F10CE3">
        <w:rPr>
          <w:rFonts w:asciiTheme="minorHAnsi" w:eastAsiaTheme="majorEastAsia" w:hAnsiTheme="minorHAnsi" w:cstheme="minorHAnsi"/>
          <w:bCs/>
          <w:iCs/>
          <w:lang w:val="el-GR"/>
        </w:rPr>
        <w:t xml:space="preserve">ατάρτισης και </w:t>
      </w:r>
      <w:r>
        <w:rPr>
          <w:rFonts w:asciiTheme="minorHAnsi" w:eastAsiaTheme="majorEastAsia" w:hAnsiTheme="minorHAnsi" w:cstheme="minorHAnsi"/>
          <w:bCs/>
          <w:iCs/>
          <w:lang w:val="el-GR"/>
        </w:rPr>
        <w:t>Α</w:t>
      </w:r>
      <w:r w:rsidRPr="00F10CE3">
        <w:rPr>
          <w:rFonts w:asciiTheme="minorHAnsi" w:eastAsiaTheme="majorEastAsia" w:hAnsiTheme="minorHAnsi" w:cstheme="minorHAnsi"/>
          <w:bCs/>
          <w:iCs/>
          <w:lang w:val="el-GR"/>
        </w:rPr>
        <w:t xml:space="preserve">ξιολόγησης </w:t>
      </w:r>
      <w:r>
        <w:rPr>
          <w:rFonts w:asciiTheme="minorHAnsi" w:eastAsiaTheme="majorEastAsia" w:hAnsiTheme="minorHAnsi" w:cstheme="minorHAnsi"/>
          <w:bCs/>
          <w:iCs/>
          <w:lang w:val="el-GR"/>
        </w:rPr>
        <w:t>Ε</w:t>
      </w:r>
      <w:r w:rsidRPr="00F10CE3">
        <w:rPr>
          <w:rFonts w:asciiTheme="minorHAnsi" w:eastAsiaTheme="majorEastAsia" w:hAnsiTheme="minorHAnsi" w:cstheme="minorHAnsi"/>
          <w:bCs/>
          <w:iCs/>
          <w:lang w:val="el-GR"/>
        </w:rPr>
        <w:t xml:space="preserve">παγγελματικών </w:t>
      </w:r>
      <w:r>
        <w:rPr>
          <w:rFonts w:asciiTheme="minorHAnsi" w:eastAsiaTheme="majorEastAsia" w:hAnsiTheme="minorHAnsi" w:cstheme="minorHAnsi"/>
          <w:bCs/>
          <w:iCs/>
          <w:lang w:val="el-GR"/>
        </w:rPr>
        <w:t>Π</w:t>
      </w:r>
      <w:r w:rsidRPr="00F10CE3">
        <w:rPr>
          <w:rFonts w:asciiTheme="minorHAnsi" w:eastAsiaTheme="majorEastAsia" w:hAnsiTheme="minorHAnsi" w:cstheme="minorHAnsi"/>
          <w:bCs/>
          <w:iCs/>
          <w:lang w:val="el-GR"/>
        </w:rPr>
        <w:t>ροσόντων</w:t>
      </w:r>
      <w:r>
        <w:rPr>
          <w:rFonts w:asciiTheme="minorHAnsi" w:eastAsiaTheme="majorEastAsia" w:hAnsiTheme="minorHAnsi" w:cstheme="minorHAnsi"/>
          <w:bCs/>
          <w:iCs/>
          <w:lang w:val="el-GR"/>
        </w:rPr>
        <w:t>»</w:t>
      </w:r>
      <w:r w:rsidRPr="00F10CE3">
        <w:rPr>
          <w:rFonts w:asciiTheme="minorHAnsi" w:eastAsiaTheme="majorEastAsia" w:hAnsiTheme="minorHAnsi" w:cstheme="minorHAnsi"/>
          <w:bCs/>
          <w:iCs/>
          <w:lang w:val="el-GR"/>
        </w:rPr>
        <w:t xml:space="preserve">, το οποίο έχει τύχει του ελέγχου και της έγκρισης του Υπουργείου Υγείας σε ό,τι αφορά στα μέτρα προφύλαξης από τον </w:t>
      </w:r>
      <w:r>
        <w:rPr>
          <w:rFonts w:asciiTheme="minorHAnsi" w:eastAsiaTheme="majorEastAsia" w:hAnsiTheme="minorHAnsi" w:cstheme="minorHAnsi"/>
          <w:bCs/>
          <w:iCs/>
          <w:lang w:val="el-GR"/>
        </w:rPr>
        <w:t>κορωνοϊό.</w:t>
      </w:r>
    </w:p>
    <w:p w14:paraId="2C3E9ED4" w14:textId="77777777" w:rsidR="00406FAB" w:rsidRDefault="00406FAB" w:rsidP="007419F6">
      <w:pPr>
        <w:jc w:val="both"/>
        <w:rPr>
          <w:rFonts w:asciiTheme="minorHAnsi" w:eastAsiaTheme="majorEastAsia" w:hAnsiTheme="minorHAnsi" w:cstheme="minorHAnsi"/>
          <w:bCs/>
          <w:iCs/>
          <w:lang w:val="el-GR"/>
        </w:rPr>
      </w:pPr>
    </w:p>
    <w:p w14:paraId="1DE690E8" w14:textId="0403C650" w:rsidR="00240886" w:rsidRPr="00EA64E4" w:rsidRDefault="00406FAB" w:rsidP="00EA64E4">
      <w:pPr>
        <w:autoSpaceDE w:val="0"/>
        <w:autoSpaceDN w:val="0"/>
        <w:adjustRightInd w:val="0"/>
        <w:jc w:val="both"/>
        <w:rPr>
          <w:rFonts w:ascii="Calibri" w:eastAsiaTheme="minorHAnsi" w:hAnsi="Calibri" w:cs="Calibri"/>
          <w:lang w:val="el-GR"/>
        </w:rPr>
      </w:pPr>
      <w:r w:rsidRPr="00EA64E4">
        <w:rPr>
          <w:rFonts w:asciiTheme="minorHAnsi" w:eastAsiaTheme="majorEastAsia" w:hAnsiTheme="minorHAnsi" w:cstheme="minorHAnsi"/>
          <w:bCs/>
          <w:iCs/>
          <w:lang w:val="el-GR"/>
        </w:rPr>
        <w:t>(ζ)</w:t>
      </w:r>
      <w:r w:rsidRPr="00EA64E4">
        <w:rPr>
          <w:rFonts w:asciiTheme="minorHAnsi" w:eastAsiaTheme="majorEastAsia" w:hAnsiTheme="minorHAnsi" w:cstheme="minorHAnsi"/>
          <w:bCs/>
          <w:iCs/>
          <w:lang w:val="el-GR"/>
        </w:rPr>
        <w:tab/>
        <w:t>Υλοποίηση εκ μέρους του ΥΕΠΚΑ δύο νέων Σχεδίων, του</w:t>
      </w:r>
      <w:r w:rsidR="00E93412" w:rsidRPr="00EA64E4">
        <w:rPr>
          <w:rFonts w:ascii="Calibri" w:eastAsiaTheme="minorHAnsi" w:hAnsi="Calibri" w:cs="Calibri"/>
          <w:lang w:val="el-GR"/>
        </w:rPr>
        <w:t xml:space="preserve"> </w:t>
      </w:r>
      <w:r w:rsidR="00240886" w:rsidRPr="00EA64E4">
        <w:rPr>
          <w:rFonts w:ascii="Calibri" w:eastAsiaTheme="minorHAnsi" w:hAnsi="Calibri" w:cs="Calibri"/>
          <w:lang w:val="el-GR"/>
        </w:rPr>
        <w:t xml:space="preserve">«Ειδικού Σχεδίου Επαγγελματικής Κατάρτισης Ανέργων σε Οργανισμούς του Δημόσιου και Ευρύτερου Δημόσιου </w:t>
      </w:r>
      <w:r w:rsidR="00240886" w:rsidRPr="00EA64E4">
        <w:rPr>
          <w:rFonts w:ascii="Calibri" w:eastAsiaTheme="minorHAnsi" w:hAnsi="Calibri" w:cs="Calibri"/>
          <w:lang w:val="el-GR"/>
        </w:rPr>
        <w:lastRenderedPageBreak/>
        <w:t>Τομέα, Αρχές Τοπικής Αυτοδιοίκησης, Μη Κυβερνητικούς Οργανισμούς και Ιδρύματα Μη Κερδοσκοπικού Χαρακτήρα»</w:t>
      </w:r>
      <w:r w:rsidR="00E65147" w:rsidRPr="00EA64E4">
        <w:rPr>
          <w:rFonts w:ascii="Calibri" w:eastAsiaTheme="minorHAnsi" w:hAnsi="Calibri" w:cs="Calibri"/>
          <w:lang w:val="el-GR"/>
        </w:rPr>
        <w:t xml:space="preserve"> και </w:t>
      </w:r>
      <w:r w:rsidR="005A19B5" w:rsidRPr="00EA64E4">
        <w:rPr>
          <w:rFonts w:ascii="Calibri" w:eastAsiaTheme="minorHAnsi" w:hAnsi="Calibri" w:cs="Calibri"/>
          <w:lang w:val="el-GR"/>
        </w:rPr>
        <w:t>του «Ειδικού Σχεδίου Κατάρτισης Εργοδοτουμένων σε Ορισμένους Οικονομικούς Τομείς που Έχουν Επηρεαστεί από την Πανδημία».</w:t>
      </w:r>
    </w:p>
    <w:p w14:paraId="6D5AD230" w14:textId="77777777" w:rsidR="00D12DCA" w:rsidRDefault="00D12DCA" w:rsidP="007419F6">
      <w:pPr>
        <w:autoSpaceDE w:val="0"/>
        <w:autoSpaceDN w:val="0"/>
        <w:adjustRightInd w:val="0"/>
        <w:jc w:val="both"/>
        <w:rPr>
          <w:rFonts w:ascii="Calibri" w:eastAsiaTheme="minorHAnsi" w:hAnsi="Calibri" w:cs="Calibri"/>
          <w:lang w:val="el-GR"/>
        </w:rPr>
      </w:pPr>
    </w:p>
    <w:p w14:paraId="7A481071" w14:textId="33084380" w:rsidR="007419F6" w:rsidRPr="00F10CE3" w:rsidRDefault="00E65147" w:rsidP="007419F6">
      <w:pPr>
        <w:jc w:val="both"/>
        <w:rPr>
          <w:rFonts w:ascii="Calibri" w:eastAsiaTheme="minorHAnsi" w:hAnsi="Calibri" w:cs="Calibri"/>
          <w:lang w:val="el-GR"/>
        </w:rPr>
      </w:pPr>
      <w:r w:rsidRPr="00F10CE3">
        <w:rPr>
          <w:rFonts w:ascii="Calibri" w:eastAsiaTheme="minorHAnsi" w:hAnsi="Calibri" w:cs="Calibri"/>
          <w:lang w:val="el-GR"/>
        </w:rPr>
        <w:t>(η)</w:t>
      </w:r>
      <w:r w:rsidRPr="00F10CE3">
        <w:rPr>
          <w:rFonts w:ascii="Calibri" w:eastAsiaTheme="minorHAnsi" w:hAnsi="Calibri" w:cs="Calibri"/>
          <w:lang w:val="el-GR"/>
        </w:rPr>
        <w:tab/>
        <w:t xml:space="preserve">Παρακολούθηση και εφαρμογή όλων των διαταγμάτων και οδηγιών των αρμόδιων υπηρεσιών του κράτους, όπως είναι </w:t>
      </w:r>
      <w:r w:rsidR="00522ECC">
        <w:rPr>
          <w:rFonts w:ascii="Calibri" w:eastAsiaTheme="minorHAnsi" w:hAnsi="Calibri" w:cs="Calibri"/>
          <w:lang w:val="el-GR"/>
        </w:rPr>
        <w:t xml:space="preserve">το </w:t>
      </w:r>
      <w:r w:rsidR="006602CE" w:rsidRPr="00F10CE3">
        <w:rPr>
          <w:rFonts w:ascii="Calibri" w:eastAsiaTheme="minorHAnsi" w:hAnsi="Calibri" w:cs="Calibri"/>
          <w:lang w:val="el-GR"/>
        </w:rPr>
        <w:t>Υπουργεί</w:t>
      </w:r>
      <w:r w:rsidR="00522ECC">
        <w:rPr>
          <w:rFonts w:ascii="Calibri" w:eastAsiaTheme="minorHAnsi" w:hAnsi="Calibri" w:cs="Calibri"/>
          <w:lang w:val="el-GR"/>
        </w:rPr>
        <w:t>ο</w:t>
      </w:r>
      <w:r w:rsidR="006602CE" w:rsidRPr="00F10CE3">
        <w:rPr>
          <w:rFonts w:ascii="Calibri" w:eastAsiaTheme="minorHAnsi" w:hAnsi="Calibri" w:cs="Calibri"/>
          <w:lang w:val="el-GR"/>
        </w:rPr>
        <w:t xml:space="preserve"> Υγείας</w:t>
      </w:r>
      <w:r w:rsidR="00522ECC">
        <w:rPr>
          <w:rFonts w:ascii="Calibri" w:eastAsiaTheme="minorHAnsi" w:hAnsi="Calibri" w:cs="Calibri"/>
          <w:lang w:val="el-GR"/>
        </w:rPr>
        <w:t>, το Υπουργείο</w:t>
      </w:r>
      <w:r w:rsidR="006602CE" w:rsidRPr="00F10CE3">
        <w:rPr>
          <w:rFonts w:ascii="Calibri" w:eastAsiaTheme="minorHAnsi" w:hAnsi="Calibri" w:cs="Calibri"/>
          <w:lang w:val="el-GR"/>
        </w:rPr>
        <w:t xml:space="preserve"> Οικονομικών, καθώς και το Υπουργείο Εργασίας, Πρόνοιας και Κοινωνικών Ασφαλίσεων</w:t>
      </w:r>
      <w:r w:rsidR="00F464C8" w:rsidRPr="00F10CE3">
        <w:rPr>
          <w:rFonts w:ascii="Calibri" w:eastAsiaTheme="minorHAnsi" w:hAnsi="Calibri" w:cs="Calibri"/>
          <w:lang w:val="el-GR"/>
        </w:rPr>
        <w:t>.</w:t>
      </w:r>
    </w:p>
    <w:p w14:paraId="1CBD9E53" w14:textId="77777777" w:rsidR="00D12DCA" w:rsidRPr="00665108" w:rsidRDefault="00D12DCA" w:rsidP="007419F6">
      <w:pPr>
        <w:jc w:val="both"/>
        <w:rPr>
          <w:rFonts w:asciiTheme="minorHAnsi" w:eastAsiaTheme="majorEastAsia" w:hAnsiTheme="minorHAnsi" w:cstheme="minorHAnsi"/>
          <w:bCs/>
          <w:iCs/>
          <w:lang w:val="el-GR"/>
        </w:rPr>
      </w:pPr>
    </w:p>
    <w:p w14:paraId="2502FFD3" w14:textId="6E7DD16A" w:rsidR="00EA64E4" w:rsidRPr="00EA64E4" w:rsidRDefault="00EA64E4" w:rsidP="007419F6">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Με βάση το Πρόγραμμα Σταθερότητας 2021-2024 του Υπουργείου Οικονομικών, το οποίο εκδόθηκε τον Απρίλιο 2021, ο αναμενόμενος ρυθμός ανάπτυξης της κυπριακής οικονομίας για το 2021 είναι 3,6%, ενώ ο ρυθμός ανάπτυξης για το 2022, 2023 και 2024 αναμένεται να κυμανθεί στο 3,8%, 3,2% και 2,8%</w:t>
      </w:r>
      <w:r w:rsidR="00DE6286">
        <w:rPr>
          <w:rFonts w:asciiTheme="minorHAnsi" w:eastAsiaTheme="majorEastAsia" w:hAnsiTheme="minorHAnsi" w:cstheme="minorHAnsi"/>
          <w:bCs/>
          <w:iCs/>
          <w:lang w:val="el-GR"/>
        </w:rPr>
        <w:t>,</w:t>
      </w:r>
      <w:r>
        <w:rPr>
          <w:rFonts w:asciiTheme="minorHAnsi" w:eastAsiaTheme="majorEastAsia" w:hAnsiTheme="minorHAnsi" w:cstheme="minorHAnsi"/>
          <w:bCs/>
          <w:iCs/>
          <w:lang w:val="el-GR"/>
        </w:rPr>
        <w:t xml:space="preserve"> αντίστοιχα. Η ανεργία εκτιμάται ότι θα μειωθεί κατά το 2021 στο 7,2%, ενώ κατά τα έτη 2022, 2023 και 2024 αναμένεται να κυμανθεί στο 6,7%, 6% και 5,5% αντίστοιχα.</w:t>
      </w:r>
    </w:p>
    <w:p w14:paraId="30FF0625" w14:textId="3A042409" w:rsidR="00665108" w:rsidRPr="00665108" w:rsidRDefault="00665108" w:rsidP="007419F6">
      <w:pPr>
        <w:jc w:val="both"/>
        <w:rPr>
          <w:rFonts w:asciiTheme="minorHAnsi" w:eastAsiaTheme="majorEastAsia" w:hAnsiTheme="minorHAnsi" w:cstheme="minorHAnsi"/>
          <w:bCs/>
          <w:iCs/>
          <w:lang w:val="el-GR"/>
        </w:rPr>
      </w:pPr>
    </w:p>
    <w:p w14:paraId="429B8CB9" w14:textId="0E36BEF6" w:rsidR="00665108" w:rsidRPr="00665108" w:rsidRDefault="00665108" w:rsidP="007419F6">
      <w:pPr>
        <w:jc w:val="both"/>
        <w:rPr>
          <w:rFonts w:asciiTheme="minorHAnsi" w:eastAsiaTheme="majorEastAsia" w:hAnsiTheme="minorHAnsi" w:cstheme="minorHAnsi"/>
          <w:bCs/>
          <w:iCs/>
          <w:lang w:val="el-GR"/>
        </w:rPr>
      </w:pPr>
      <w:r w:rsidRPr="00665108">
        <w:rPr>
          <w:rFonts w:asciiTheme="minorHAnsi" w:eastAsiaTheme="majorEastAsia" w:hAnsiTheme="minorHAnsi" w:cstheme="minorHAnsi"/>
          <w:bCs/>
          <w:iCs/>
          <w:lang w:val="el-GR"/>
        </w:rPr>
        <w:t xml:space="preserve">Το Διοικητικό Συμβούλιο έχει εξετάσει τις ιδιαίτερες συνθήκες που θα μπορούσαν να έχουν σημαντικό αντίκτυπο στις επιχειρηματικές δραστηριότητες και τους κινδύνους στους οποίους εκτίθεται η </w:t>
      </w:r>
      <w:r w:rsidR="00657609">
        <w:rPr>
          <w:rFonts w:asciiTheme="minorHAnsi" w:eastAsiaTheme="majorEastAsia" w:hAnsiTheme="minorHAnsi" w:cstheme="minorHAnsi"/>
          <w:bCs/>
          <w:iCs/>
          <w:lang w:val="el-GR"/>
        </w:rPr>
        <w:t>ΑνΑΔ</w:t>
      </w:r>
      <w:r w:rsidRPr="00665108">
        <w:rPr>
          <w:rFonts w:asciiTheme="minorHAnsi" w:eastAsiaTheme="majorEastAsia" w:hAnsiTheme="minorHAnsi" w:cstheme="minorHAnsi"/>
          <w:bCs/>
          <w:iCs/>
          <w:lang w:val="el-GR"/>
        </w:rPr>
        <w:t xml:space="preserve"> και έχει καταλήξει στο συμπέρασμα ότι </w:t>
      </w:r>
      <w:r w:rsidRPr="00085C33">
        <w:rPr>
          <w:rFonts w:asciiTheme="minorHAnsi" w:eastAsiaTheme="majorEastAsia" w:hAnsiTheme="minorHAnsi" w:cstheme="minorHAnsi"/>
          <w:b/>
          <w:iCs/>
          <w:lang w:val="el-GR"/>
        </w:rPr>
        <w:t xml:space="preserve">οι κυριότερες επιπτώσεις στη </w:t>
      </w:r>
      <w:r w:rsidR="00657609">
        <w:rPr>
          <w:rFonts w:asciiTheme="minorHAnsi" w:eastAsiaTheme="majorEastAsia" w:hAnsiTheme="minorHAnsi" w:cstheme="minorHAnsi"/>
          <w:b/>
          <w:iCs/>
          <w:lang w:val="el-GR"/>
        </w:rPr>
        <w:t>ΑνΑΔ</w:t>
      </w:r>
      <w:r w:rsidRPr="00085C33">
        <w:rPr>
          <w:rFonts w:asciiTheme="minorHAnsi" w:eastAsiaTheme="majorEastAsia" w:hAnsiTheme="minorHAnsi" w:cstheme="minorHAnsi"/>
          <w:b/>
          <w:iCs/>
          <w:lang w:val="el-GR"/>
        </w:rPr>
        <w:t xml:space="preserve"> ενδέχεται να προκύψουν από ενδεχόμενη </w:t>
      </w:r>
      <w:r w:rsidR="00DE6286">
        <w:rPr>
          <w:rFonts w:asciiTheme="minorHAnsi" w:eastAsiaTheme="majorEastAsia" w:hAnsiTheme="minorHAnsi" w:cstheme="minorHAnsi"/>
          <w:b/>
          <w:iCs/>
          <w:lang w:val="el-GR"/>
        </w:rPr>
        <w:t xml:space="preserve">παρατεταμένη </w:t>
      </w:r>
      <w:r w:rsidRPr="00085C33">
        <w:rPr>
          <w:rFonts w:asciiTheme="minorHAnsi" w:eastAsiaTheme="majorEastAsia" w:hAnsiTheme="minorHAnsi" w:cstheme="minorHAnsi"/>
          <w:b/>
          <w:iCs/>
          <w:lang w:val="el-GR"/>
        </w:rPr>
        <w:t>μείωση στις εισπράξεις του Τέλους Ανάπτυξης Ανθρώπινου Δυναμικού</w:t>
      </w:r>
      <w:r w:rsidRPr="00665108">
        <w:rPr>
          <w:rFonts w:asciiTheme="minorHAnsi" w:eastAsiaTheme="majorEastAsia" w:hAnsiTheme="minorHAnsi" w:cstheme="minorHAnsi"/>
          <w:bCs/>
          <w:iCs/>
          <w:lang w:val="el-GR"/>
        </w:rPr>
        <w:t xml:space="preserve">, που είναι η βασική πηγή εισοδήματος της </w:t>
      </w:r>
      <w:r w:rsidR="00657609">
        <w:rPr>
          <w:rFonts w:asciiTheme="minorHAnsi" w:eastAsiaTheme="majorEastAsia" w:hAnsiTheme="minorHAnsi" w:cstheme="minorHAnsi"/>
          <w:bCs/>
          <w:iCs/>
          <w:lang w:val="el-GR"/>
        </w:rPr>
        <w:t>ΑνΑΔ</w:t>
      </w:r>
      <w:r w:rsidRPr="00665108">
        <w:rPr>
          <w:rFonts w:asciiTheme="minorHAnsi" w:eastAsiaTheme="majorEastAsia" w:hAnsiTheme="minorHAnsi" w:cstheme="minorHAnsi"/>
          <w:bCs/>
          <w:iCs/>
          <w:lang w:val="el-GR"/>
        </w:rPr>
        <w:t xml:space="preserve">, με συνεπαγόμενη επίδραση στη μελλοντική χρηματοοικονομική επίδοση, τις ταμειακές ροές και την χρηματοοικονομική θέση της </w:t>
      </w:r>
      <w:r w:rsidR="00657609">
        <w:rPr>
          <w:rFonts w:asciiTheme="minorHAnsi" w:eastAsiaTheme="majorEastAsia" w:hAnsiTheme="minorHAnsi" w:cstheme="minorHAnsi"/>
          <w:bCs/>
          <w:iCs/>
          <w:lang w:val="el-GR"/>
        </w:rPr>
        <w:t>ΑνΑΔ</w:t>
      </w:r>
      <w:r w:rsidRPr="00665108">
        <w:rPr>
          <w:rFonts w:asciiTheme="minorHAnsi" w:eastAsiaTheme="majorEastAsia" w:hAnsiTheme="minorHAnsi" w:cstheme="minorHAnsi"/>
          <w:bCs/>
          <w:iCs/>
          <w:lang w:val="el-GR"/>
        </w:rPr>
        <w:t>.</w:t>
      </w:r>
    </w:p>
    <w:p w14:paraId="64727E24" w14:textId="77777777" w:rsidR="00665108" w:rsidRPr="00665108" w:rsidRDefault="00665108" w:rsidP="00665108">
      <w:pPr>
        <w:jc w:val="both"/>
        <w:rPr>
          <w:rFonts w:asciiTheme="minorHAnsi" w:eastAsiaTheme="majorEastAsia" w:hAnsiTheme="minorHAnsi" w:cstheme="minorHAnsi"/>
          <w:bCs/>
          <w:iCs/>
          <w:lang w:val="el-GR"/>
        </w:rPr>
      </w:pPr>
    </w:p>
    <w:p w14:paraId="175E2703" w14:textId="6DEC3CF2" w:rsidR="00665108" w:rsidRDefault="00665108" w:rsidP="00665108">
      <w:pPr>
        <w:jc w:val="both"/>
        <w:rPr>
          <w:rFonts w:asciiTheme="minorHAnsi" w:eastAsiaTheme="majorEastAsia" w:hAnsiTheme="minorHAnsi" w:cstheme="minorHAnsi"/>
          <w:b/>
          <w:iCs/>
          <w:lang w:val="el-GR"/>
        </w:rPr>
      </w:pPr>
      <w:r w:rsidRPr="00665108">
        <w:rPr>
          <w:rFonts w:asciiTheme="minorHAnsi" w:eastAsiaTheme="majorEastAsia" w:hAnsiTheme="minorHAnsi" w:cstheme="minorHAnsi"/>
          <w:bCs/>
          <w:iCs/>
          <w:lang w:val="el-GR"/>
        </w:rPr>
        <w:t>Έχει γίνει εκτίμηση της επίδρασης των επιπτώσεων της πανδημίας στις εισπράξεις Τέλους, λαμβάνοντας υπόψη το</w:t>
      </w:r>
      <w:r w:rsidR="00E42EBB">
        <w:rPr>
          <w:rFonts w:asciiTheme="minorHAnsi" w:eastAsiaTheme="majorEastAsia" w:hAnsiTheme="minorHAnsi" w:cstheme="minorHAnsi"/>
          <w:bCs/>
          <w:iCs/>
          <w:lang w:val="el-GR"/>
        </w:rPr>
        <w:t>ν</w:t>
      </w:r>
      <w:r w:rsidRPr="00665108">
        <w:rPr>
          <w:rFonts w:asciiTheme="minorHAnsi" w:eastAsiaTheme="majorEastAsia" w:hAnsiTheme="minorHAnsi" w:cstheme="minorHAnsi"/>
          <w:bCs/>
          <w:iCs/>
          <w:lang w:val="el-GR"/>
        </w:rPr>
        <w:t xml:space="preserve"> εκτιμώμενο </w:t>
      </w:r>
      <w:r w:rsidR="00E42EBB">
        <w:rPr>
          <w:rFonts w:asciiTheme="minorHAnsi" w:eastAsiaTheme="majorEastAsia" w:hAnsiTheme="minorHAnsi" w:cstheme="minorHAnsi"/>
          <w:bCs/>
          <w:iCs/>
          <w:lang w:val="el-GR"/>
        </w:rPr>
        <w:t>ρυθμό ανάπτυξης της οικονομίας</w:t>
      </w:r>
      <w:r w:rsidR="006A1817">
        <w:rPr>
          <w:rFonts w:asciiTheme="minorHAnsi" w:eastAsiaTheme="majorEastAsia" w:hAnsiTheme="minorHAnsi" w:cstheme="minorHAnsi"/>
          <w:bCs/>
          <w:iCs/>
          <w:lang w:val="el-GR"/>
        </w:rPr>
        <w:t>.</w:t>
      </w:r>
      <w:r w:rsidRPr="00665108">
        <w:rPr>
          <w:rFonts w:asciiTheme="minorHAnsi" w:eastAsiaTheme="majorEastAsia" w:hAnsiTheme="minorHAnsi" w:cstheme="minorHAnsi"/>
          <w:bCs/>
          <w:iCs/>
          <w:lang w:val="el-GR"/>
        </w:rPr>
        <w:t xml:space="preserve"> </w:t>
      </w:r>
      <w:r w:rsidR="00657609">
        <w:rPr>
          <w:rFonts w:asciiTheme="minorHAnsi" w:eastAsiaTheme="majorEastAsia" w:hAnsiTheme="minorHAnsi" w:cstheme="minorHAnsi"/>
          <w:bCs/>
          <w:iCs/>
          <w:lang w:val="el-GR"/>
        </w:rPr>
        <w:t xml:space="preserve"> </w:t>
      </w:r>
      <w:r w:rsidRPr="00085C33">
        <w:rPr>
          <w:rFonts w:asciiTheme="minorHAnsi" w:eastAsiaTheme="majorEastAsia" w:hAnsiTheme="minorHAnsi" w:cstheme="minorHAnsi"/>
          <w:b/>
          <w:iCs/>
          <w:lang w:val="el-GR"/>
        </w:rPr>
        <w:t xml:space="preserve">Από την ανάλυση </w:t>
      </w:r>
      <w:r w:rsidR="006A1817">
        <w:rPr>
          <w:rFonts w:asciiTheme="minorHAnsi" w:eastAsiaTheme="majorEastAsia" w:hAnsiTheme="minorHAnsi" w:cstheme="minorHAnsi"/>
          <w:b/>
          <w:iCs/>
          <w:lang w:val="el-GR"/>
        </w:rPr>
        <w:t>αυτή</w:t>
      </w:r>
      <w:r w:rsidRPr="00085C33">
        <w:rPr>
          <w:rFonts w:asciiTheme="minorHAnsi" w:eastAsiaTheme="majorEastAsia" w:hAnsiTheme="minorHAnsi" w:cstheme="minorHAnsi"/>
          <w:b/>
          <w:iCs/>
          <w:lang w:val="el-GR"/>
        </w:rPr>
        <w:t xml:space="preserve"> </w:t>
      </w:r>
      <w:r w:rsidR="006A1817">
        <w:rPr>
          <w:rFonts w:asciiTheme="minorHAnsi" w:eastAsiaTheme="majorEastAsia" w:hAnsiTheme="minorHAnsi" w:cstheme="minorHAnsi"/>
          <w:b/>
          <w:iCs/>
          <w:lang w:val="el-GR"/>
        </w:rPr>
        <w:t xml:space="preserve">εκτιμάται </w:t>
      </w:r>
      <w:r w:rsidRPr="00085C33">
        <w:rPr>
          <w:rFonts w:asciiTheme="minorHAnsi" w:eastAsiaTheme="majorEastAsia" w:hAnsiTheme="minorHAnsi" w:cstheme="minorHAnsi"/>
          <w:b/>
          <w:iCs/>
          <w:lang w:val="el-GR"/>
        </w:rPr>
        <w:t xml:space="preserve">ότι η </w:t>
      </w:r>
      <w:r w:rsidR="00657609">
        <w:rPr>
          <w:rFonts w:asciiTheme="minorHAnsi" w:eastAsiaTheme="majorEastAsia" w:hAnsiTheme="minorHAnsi" w:cstheme="minorHAnsi"/>
          <w:b/>
          <w:iCs/>
          <w:lang w:val="el-GR"/>
        </w:rPr>
        <w:t>ΑνΑΔ</w:t>
      </w:r>
      <w:r w:rsidRPr="00085C33">
        <w:rPr>
          <w:rFonts w:asciiTheme="minorHAnsi" w:eastAsiaTheme="majorEastAsia" w:hAnsiTheme="minorHAnsi" w:cstheme="minorHAnsi"/>
          <w:b/>
          <w:iCs/>
          <w:lang w:val="el-GR"/>
        </w:rPr>
        <w:t xml:space="preserve"> μπορεί να </w:t>
      </w:r>
      <w:r w:rsidR="00085C33" w:rsidRPr="00085C33">
        <w:rPr>
          <w:rFonts w:asciiTheme="minorHAnsi" w:eastAsiaTheme="majorEastAsia" w:hAnsiTheme="minorHAnsi" w:cstheme="minorHAnsi"/>
          <w:b/>
          <w:iCs/>
          <w:lang w:val="el-GR"/>
        </w:rPr>
        <w:t>ανταπεξέλθει</w:t>
      </w:r>
      <w:r w:rsidRPr="00085C33">
        <w:rPr>
          <w:rFonts w:asciiTheme="minorHAnsi" w:eastAsiaTheme="majorEastAsia" w:hAnsiTheme="minorHAnsi" w:cstheme="minorHAnsi"/>
          <w:b/>
          <w:iCs/>
          <w:lang w:val="el-GR"/>
        </w:rPr>
        <w:t xml:space="preserve"> στις υποχρεώσεις </w:t>
      </w:r>
      <w:r w:rsidR="006A1817">
        <w:rPr>
          <w:rFonts w:asciiTheme="minorHAnsi" w:eastAsiaTheme="majorEastAsia" w:hAnsiTheme="minorHAnsi" w:cstheme="minorHAnsi"/>
          <w:b/>
          <w:iCs/>
          <w:lang w:val="el-GR"/>
        </w:rPr>
        <w:t>της.</w:t>
      </w:r>
    </w:p>
    <w:p w14:paraId="3AC21514" w14:textId="77777777" w:rsidR="00AC47E9" w:rsidRPr="0033106C" w:rsidRDefault="00AC47E9" w:rsidP="00665108">
      <w:pPr>
        <w:jc w:val="both"/>
        <w:rPr>
          <w:rFonts w:asciiTheme="minorHAnsi" w:eastAsiaTheme="majorEastAsia" w:hAnsiTheme="minorHAnsi" w:cstheme="minorHAnsi"/>
          <w:bCs/>
          <w:iCs/>
          <w:lang w:val="el-GR"/>
        </w:rPr>
      </w:pPr>
    </w:p>
    <w:p w14:paraId="4B44E12C" w14:textId="7B88C9A5" w:rsidR="005F0F32" w:rsidRPr="005F0F32" w:rsidRDefault="00657609" w:rsidP="005F0F32">
      <w:pPr>
        <w:pStyle w:val="Heading3"/>
        <w:jc w:val="both"/>
        <w:rPr>
          <w:rFonts w:asciiTheme="minorHAnsi" w:hAnsiTheme="minorHAnsi" w:cstheme="minorHAnsi"/>
          <w:bCs w:val="0"/>
          <w:sz w:val="24"/>
          <w:lang w:val="el-GR"/>
        </w:rPr>
      </w:pPr>
      <w:bookmarkStart w:id="6" w:name="_Toc76368968"/>
      <w:r>
        <w:rPr>
          <w:rFonts w:asciiTheme="minorHAnsi" w:hAnsiTheme="minorHAnsi" w:cstheme="minorHAnsi"/>
          <w:bCs w:val="0"/>
          <w:sz w:val="24"/>
          <w:lang w:val="el-GR"/>
        </w:rPr>
        <w:t>2</w:t>
      </w:r>
      <w:r w:rsidR="005F0F32" w:rsidRPr="00F464C8">
        <w:rPr>
          <w:rFonts w:asciiTheme="minorHAnsi" w:hAnsiTheme="minorHAnsi" w:cstheme="minorHAnsi"/>
          <w:bCs w:val="0"/>
          <w:sz w:val="24"/>
          <w:lang w:val="el-GR"/>
        </w:rPr>
        <w:t>.2.</w:t>
      </w:r>
      <w:r w:rsidR="00F464C8" w:rsidRPr="00F464C8">
        <w:rPr>
          <w:rFonts w:asciiTheme="minorHAnsi" w:hAnsiTheme="minorHAnsi" w:cstheme="minorHAnsi"/>
          <w:bCs w:val="0"/>
          <w:sz w:val="24"/>
          <w:lang w:val="el-GR"/>
        </w:rPr>
        <w:t>2</w:t>
      </w:r>
      <w:r w:rsidR="005F0F32" w:rsidRPr="00F464C8">
        <w:rPr>
          <w:rFonts w:asciiTheme="minorHAnsi" w:hAnsiTheme="minorHAnsi" w:cstheme="minorHAnsi"/>
          <w:bCs w:val="0"/>
          <w:sz w:val="24"/>
          <w:lang w:val="el-GR"/>
        </w:rPr>
        <w:t>.</w:t>
      </w:r>
      <w:r>
        <w:rPr>
          <w:rFonts w:asciiTheme="minorHAnsi" w:hAnsiTheme="minorHAnsi" w:cstheme="minorHAnsi"/>
          <w:bCs w:val="0"/>
          <w:sz w:val="24"/>
          <w:lang w:val="el-GR"/>
        </w:rPr>
        <w:tab/>
      </w:r>
      <w:r w:rsidR="005F0F32" w:rsidRPr="00F464C8">
        <w:rPr>
          <w:rFonts w:asciiTheme="minorHAnsi" w:hAnsiTheme="minorHAnsi" w:cstheme="minorHAnsi"/>
          <w:bCs w:val="0"/>
          <w:sz w:val="24"/>
          <w:lang w:val="el-GR"/>
        </w:rPr>
        <w:t xml:space="preserve">Περιβάλλον </w:t>
      </w:r>
      <w:r w:rsidR="00665108" w:rsidRPr="00F464C8">
        <w:rPr>
          <w:rFonts w:asciiTheme="minorHAnsi" w:hAnsiTheme="minorHAnsi" w:cstheme="minorHAnsi"/>
          <w:bCs w:val="0"/>
          <w:sz w:val="24"/>
          <w:lang w:val="el-GR"/>
        </w:rPr>
        <w:t xml:space="preserve">στο </w:t>
      </w:r>
      <w:r w:rsidR="006C35F0">
        <w:rPr>
          <w:rFonts w:asciiTheme="minorHAnsi" w:hAnsiTheme="minorHAnsi" w:cstheme="minorHAnsi"/>
          <w:bCs w:val="0"/>
          <w:sz w:val="24"/>
          <w:lang w:val="el-GR"/>
        </w:rPr>
        <w:t>ε</w:t>
      </w:r>
      <w:r w:rsidR="00665108" w:rsidRPr="00F464C8">
        <w:rPr>
          <w:rFonts w:asciiTheme="minorHAnsi" w:hAnsiTheme="minorHAnsi" w:cstheme="minorHAnsi"/>
          <w:bCs w:val="0"/>
          <w:sz w:val="24"/>
          <w:lang w:val="el-GR"/>
        </w:rPr>
        <w:t>ξωτερικό</w:t>
      </w:r>
      <w:bookmarkEnd w:id="6"/>
    </w:p>
    <w:p w14:paraId="2105FC74" w14:textId="77777777" w:rsidR="005F0F32" w:rsidRDefault="005F0F32" w:rsidP="000D283E">
      <w:pPr>
        <w:jc w:val="both"/>
        <w:rPr>
          <w:rFonts w:asciiTheme="minorHAnsi" w:eastAsiaTheme="majorEastAsia" w:hAnsiTheme="minorHAnsi" w:cstheme="minorHAnsi"/>
          <w:bCs/>
          <w:iCs/>
          <w:lang w:val="el-GR"/>
        </w:rPr>
      </w:pPr>
    </w:p>
    <w:p w14:paraId="40420E39" w14:textId="53F19041" w:rsidR="00F464C8" w:rsidRPr="003D4678" w:rsidRDefault="00F464C8" w:rsidP="00F464C8">
      <w:pPr>
        <w:pStyle w:val="BodyText2"/>
        <w:spacing w:after="0" w:line="240" w:lineRule="auto"/>
        <w:jc w:val="both"/>
        <w:rPr>
          <w:rFonts w:asciiTheme="minorHAnsi" w:hAnsiTheme="minorHAnsi" w:cstheme="minorHAnsi"/>
          <w:lang w:val="el-GR"/>
        </w:rPr>
      </w:pPr>
      <w:r w:rsidRPr="003D4678">
        <w:rPr>
          <w:rFonts w:asciiTheme="minorHAnsi" w:hAnsiTheme="minorHAnsi" w:cstheme="minorHAnsi"/>
          <w:lang w:val="el-GR"/>
        </w:rPr>
        <w:t xml:space="preserve">Η Κύπρος, ως μέλος της </w:t>
      </w:r>
      <w:r w:rsidR="006A1817">
        <w:rPr>
          <w:rFonts w:asciiTheme="minorHAnsi" w:hAnsiTheme="minorHAnsi" w:cstheme="minorHAnsi"/>
          <w:lang w:val="el-GR"/>
        </w:rPr>
        <w:t>Ευρωπαϊκής Ένωσης (</w:t>
      </w:r>
      <w:r>
        <w:rPr>
          <w:rFonts w:asciiTheme="minorHAnsi" w:hAnsiTheme="minorHAnsi" w:cstheme="minorHAnsi"/>
          <w:lang w:val="el-GR"/>
        </w:rPr>
        <w:t>ΕΕ</w:t>
      </w:r>
      <w:r w:rsidR="006A1817">
        <w:rPr>
          <w:rFonts w:asciiTheme="minorHAnsi" w:hAnsiTheme="minorHAnsi" w:cstheme="minorHAnsi"/>
          <w:lang w:val="el-GR"/>
        </w:rPr>
        <w:t>)</w:t>
      </w:r>
      <w:r w:rsidRPr="00A74804">
        <w:rPr>
          <w:rFonts w:asciiTheme="minorHAnsi" w:hAnsiTheme="minorHAnsi" w:cstheme="minorHAnsi"/>
          <w:lang w:val="el-GR"/>
        </w:rPr>
        <w:t>, αποτελεί οργανικό μέρος μιας ευρύτερης πολιτικής και οικονομικής οντότητας και έχει να αντιμετωπίσει</w:t>
      </w:r>
      <w:r w:rsidRPr="003D4678">
        <w:rPr>
          <w:rFonts w:asciiTheme="minorHAnsi" w:hAnsiTheme="minorHAnsi" w:cstheme="minorHAnsi"/>
          <w:lang w:val="el-GR"/>
        </w:rPr>
        <w:t xml:space="preserve"> τις προκλήσεις και να αξιοποιήσει τα πλεονεκτήματα. </w:t>
      </w:r>
      <w:r w:rsidR="00657609">
        <w:rPr>
          <w:rFonts w:asciiTheme="minorHAnsi" w:hAnsiTheme="minorHAnsi" w:cstheme="minorHAnsi"/>
          <w:lang w:val="el-GR"/>
        </w:rPr>
        <w:t xml:space="preserve"> </w:t>
      </w:r>
      <w:r w:rsidRPr="003D4678">
        <w:rPr>
          <w:rFonts w:asciiTheme="minorHAnsi" w:hAnsiTheme="minorHAnsi" w:cstheme="minorHAnsi"/>
          <w:lang w:val="el-GR"/>
        </w:rPr>
        <w:t xml:space="preserve">Η αντιμετώπιση των προκλήσεων επιβάλλει την υιοθέτηση πολιτικών, οι οποίες θα ανταποκρίνονται στις ιδιαίτερες οικονομικές και πολιτικές συνθήκες της Κυπριακής Δημοκρατίας, αφού συνεκτιμούν τους γενικότερους στόχους της </w:t>
      </w:r>
      <w:r>
        <w:rPr>
          <w:rFonts w:asciiTheme="minorHAnsi" w:hAnsiTheme="minorHAnsi" w:cstheme="minorHAnsi"/>
          <w:lang w:val="el-GR"/>
        </w:rPr>
        <w:t>ΕΕ</w:t>
      </w:r>
      <w:r w:rsidRPr="003D4678">
        <w:rPr>
          <w:rFonts w:asciiTheme="minorHAnsi" w:hAnsiTheme="minorHAnsi" w:cstheme="minorHAnsi"/>
          <w:lang w:val="el-GR"/>
        </w:rPr>
        <w:t xml:space="preserve">, τις κατευθύνσεις και τις πολιτικές που αυτή διαμορφώνει. </w:t>
      </w:r>
    </w:p>
    <w:p w14:paraId="412874ED" w14:textId="77777777" w:rsidR="00F464C8" w:rsidRPr="003D4678" w:rsidRDefault="00F464C8" w:rsidP="00F464C8">
      <w:pPr>
        <w:rPr>
          <w:rFonts w:asciiTheme="minorHAnsi" w:hAnsiTheme="minorHAnsi" w:cstheme="minorHAnsi"/>
          <w:lang w:val="el-GR"/>
        </w:rPr>
      </w:pPr>
    </w:p>
    <w:p w14:paraId="481A883B" w14:textId="4161B306" w:rsidR="00F464C8" w:rsidRPr="003D4678" w:rsidRDefault="00F464C8" w:rsidP="00F464C8">
      <w:pPr>
        <w:jc w:val="both"/>
        <w:rPr>
          <w:rFonts w:asciiTheme="minorHAnsi" w:hAnsiTheme="minorHAnsi" w:cstheme="minorHAnsi"/>
          <w:lang w:val="el-GR"/>
        </w:rPr>
      </w:pPr>
      <w:bookmarkStart w:id="7" w:name="_Hlk75862317"/>
      <w:r w:rsidRPr="003D4678">
        <w:rPr>
          <w:rFonts w:asciiTheme="minorHAnsi" w:hAnsiTheme="minorHAnsi" w:cstheme="minorHAnsi"/>
          <w:lang w:val="el-GR"/>
        </w:rPr>
        <w:t xml:space="preserve">Οι αποφάσεις πολιτικής που λαμβάνονται σε ευρωπαϊκό επίπεδο διαμορφώνουν το ευρωπαϊκό περιβάλλον μέσα στο οποίο η ΑνΑΔ είναι υποχρεωμένη να προσαρμόζεται και να δραστηριοποιείται για επιτέλεση του ρόλου και της αποστολής της. </w:t>
      </w:r>
      <w:r w:rsidR="007C3F6A">
        <w:rPr>
          <w:rFonts w:asciiTheme="minorHAnsi" w:hAnsiTheme="minorHAnsi" w:cstheme="minorHAnsi"/>
          <w:lang w:val="el-GR"/>
        </w:rPr>
        <w:t xml:space="preserve"> </w:t>
      </w:r>
      <w:r w:rsidRPr="003D4678">
        <w:rPr>
          <w:rFonts w:asciiTheme="minorHAnsi" w:hAnsiTheme="minorHAnsi" w:cstheme="minorHAnsi"/>
          <w:lang w:val="el-GR"/>
        </w:rPr>
        <w:t xml:space="preserve">Βασικούς προσδιοριστικούς παράγοντες του περιβάλλοντος στην </w:t>
      </w:r>
      <w:r>
        <w:rPr>
          <w:rFonts w:asciiTheme="minorHAnsi" w:hAnsiTheme="minorHAnsi" w:cstheme="minorHAnsi"/>
          <w:lang w:val="el-GR"/>
        </w:rPr>
        <w:t>ΕΕ</w:t>
      </w:r>
      <w:r w:rsidRPr="003D4678">
        <w:rPr>
          <w:rFonts w:asciiTheme="minorHAnsi" w:hAnsiTheme="minorHAnsi" w:cstheme="minorHAnsi"/>
          <w:lang w:val="el-GR"/>
        </w:rPr>
        <w:t xml:space="preserve"> για την ΑνΑΔ αποτελούν οι λαμβανόμενες αποφάσεις στα </w:t>
      </w:r>
      <w:r w:rsidRPr="00A74804">
        <w:rPr>
          <w:rFonts w:asciiTheme="minorHAnsi" w:hAnsiTheme="minorHAnsi" w:cstheme="minorHAnsi"/>
          <w:lang w:val="el-GR"/>
        </w:rPr>
        <w:t>ακόλουθα πεδία πολιτικής:</w:t>
      </w:r>
    </w:p>
    <w:p w14:paraId="3CE91AFF" w14:textId="77777777" w:rsidR="00F464C8" w:rsidRPr="003D4678" w:rsidRDefault="00F464C8" w:rsidP="00F464C8">
      <w:pPr>
        <w:jc w:val="both"/>
        <w:rPr>
          <w:rFonts w:asciiTheme="minorHAnsi" w:hAnsiTheme="minorHAnsi" w:cstheme="minorHAnsi"/>
          <w:lang w:val="el-GR"/>
        </w:rPr>
      </w:pPr>
    </w:p>
    <w:p w14:paraId="7D9194FB" w14:textId="2B085C8A" w:rsidR="006A1817" w:rsidRPr="0001468C" w:rsidRDefault="00F464C8" w:rsidP="0001468C">
      <w:pPr>
        <w:numPr>
          <w:ilvl w:val="0"/>
          <w:numId w:val="6"/>
        </w:numPr>
        <w:tabs>
          <w:tab w:val="clear" w:pos="360"/>
        </w:tabs>
        <w:spacing w:after="120"/>
        <w:ind w:left="397" w:hanging="397"/>
        <w:jc w:val="both"/>
        <w:rPr>
          <w:rFonts w:asciiTheme="minorHAnsi" w:hAnsiTheme="minorHAnsi" w:cstheme="minorHAnsi"/>
          <w:lang w:val="el-GR"/>
        </w:rPr>
      </w:pPr>
      <w:r w:rsidRPr="003D4678">
        <w:rPr>
          <w:rFonts w:asciiTheme="minorHAnsi" w:hAnsiTheme="minorHAnsi" w:cstheme="minorHAnsi"/>
          <w:lang w:val="el-GR"/>
        </w:rPr>
        <w:t>Νέα Ατζέντα Δεξιοτήτων για την Ευρώπη</w:t>
      </w:r>
    </w:p>
    <w:p w14:paraId="7B5AA3A1" w14:textId="53F5E497" w:rsidR="00F464C8" w:rsidRPr="003D4678" w:rsidRDefault="00F464C8" w:rsidP="003F31B4">
      <w:pPr>
        <w:numPr>
          <w:ilvl w:val="0"/>
          <w:numId w:val="6"/>
        </w:numPr>
        <w:tabs>
          <w:tab w:val="clear" w:pos="360"/>
        </w:tabs>
        <w:spacing w:after="120"/>
        <w:ind w:left="397" w:hanging="397"/>
        <w:jc w:val="both"/>
        <w:rPr>
          <w:rFonts w:asciiTheme="minorHAnsi" w:hAnsiTheme="minorHAnsi" w:cstheme="minorHAnsi"/>
          <w:lang w:val="el-GR"/>
        </w:rPr>
      </w:pPr>
      <w:r w:rsidRPr="003D4678">
        <w:rPr>
          <w:rFonts w:asciiTheme="minorHAnsi" w:hAnsiTheme="minorHAnsi" w:cstheme="minorHAnsi"/>
          <w:lang w:val="el-GR"/>
        </w:rPr>
        <w:t>Πολιτική Συνοχής της Ευρωπαϊκής Ένωσης</w:t>
      </w:r>
    </w:p>
    <w:p w14:paraId="5F446361" w14:textId="14269329" w:rsidR="00F464C8" w:rsidRPr="003D4678" w:rsidRDefault="00F464C8" w:rsidP="003F31B4">
      <w:pPr>
        <w:numPr>
          <w:ilvl w:val="0"/>
          <w:numId w:val="6"/>
        </w:numPr>
        <w:tabs>
          <w:tab w:val="clear" w:pos="360"/>
        </w:tabs>
        <w:spacing w:after="120"/>
        <w:ind w:left="397" w:hanging="397"/>
        <w:jc w:val="both"/>
        <w:rPr>
          <w:rFonts w:asciiTheme="minorHAnsi" w:hAnsiTheme="minorHAnsi" w:cstheme="minorHAnsi"/>
          <w:lang w:val="el-GR"/>
        </w:rPr>
      </w:pPr>
      <w:r w:rsidRPr="003D4678">
        <w:rPr>
          <w:rFonts w:asciiTheme="minorHAnsi" w:hAnsiTheme="minorHAnsi" w:cstheme="minorHAnsi"/>
          <w:lang w:val="el-GR"/>
        </w:rPr>
        <w:t xml:space="preserve">Ευρωπαϊκό Πρόγραμμα </w:t>
      </w:r>
      <w:r w:rsidR="00657609">
        <w:rPr>
          <w:rFonts w:asciiTheme="minorHAnsi" w:hAnsiTheme="minorHAnsi" w:cstheme="minorHAnsi"/>
          <w:lang w:val="el-GR"/>
        </w:rPr>
        <w:t>«</w:t>
      </w:r>
      <w:r w:rsidRPr="009D3CD8">
        <w:rPr>
          <w:rFonts w:asciiTheme="minorHAnsi" w:hAnsiTheme="minorHAnsi" w:cstheme="minorHAnsi"/>
          <w:lang w:val="el-GR"/>
        </w:rPr>
        <w:t>Erasmus</w:t>
      </w:r>
      <w:r w:rsidRPr="003D4678">
        <w:rPr>
          <w:rFonts w:asciiTheme="minorHAnsi" w:hAnsiTheme="minorHAnsi" w:cstheme="minorHAnsi"/>
          <w:lang w:val="el-GR"/>
        </w:rPr>
        <w:t>+</w:t>
      </w:r>
      <w:r w:rsidR="00657609">
        <w:rPr>
          <w:rFonts w:asciiTheme="minorHAnsi" w:hAnsiTheme="minorHAnsi" w:cstheme="minorHAnsi"/>
          <w:lang w:val="el-GR"/>
        </w:rPr>
        <w:t>»</w:t>
      </w:r>
    </w:p>
    <w:p w14:paraId="28EC3E1F" w14:textId="15A78412" w:rsidR="00657609" w:rsidRDefault="00657609" w:rsidP="009D3CD8">
      <w:pPr>
        <w:numPr>
          <w:ilvl w:val="0"/>
          <w:numId w:val="6"/>
        </w:numPr>
        <w:tabs>
          <w:tab w:val="clear" w:pos="360"/>
        </w:tabs>
        <w:spacing w:after="120"/>
        <w:ind w:left="397" w:hanging="397"/>
        <w:jc w:val="both"/>
        <w:rPr>
          <w:rFonts w:asciiTheme="minorHAnsi" w:hAnsiTheme="minorHAnsi" w:cstheme="minorHAnsi"/>
          <w:lang w:val="el-GR"/>
        </w:rPr>
      </w:pPr>
      <w:r>
        <w:rPr>
          <w:rFonts w:asciiTheme="minorHAnsi" w:hAnsiTheme="minorHAnsi" w:cstheme="minorHAnsi"/>
          <w:lang w:val="el-GR"/>
        </w:rPr>
        <w:t>Ευρωπαϊκή Πράσινη Συμφωνία</w:t>
      </w:r>
    </w:p>
    <w:p w14:paraId="5FA95199"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Κανονισμός του Ευρωπαϊκού Κοινοβουλίου και του Συμβουλίου για τη θέσπιση του Μηχανισμού Ανάκαμψης και Ανθεκτικότητας</w:t>
      </w:r>
    </w:p>
    <w:p w14:paraId="7DAC56E2" w14:textId="62879454" w:rsidR="0001468C" w:rsidRPr="009D3CD8" w:rsidRDefault="00DE6286" w:rsidP="009D3CD8">
      <w:pPr>
        <w:numPr>
          <w:ilvl w:val="0"/>
          <w:numId w:val="6"/>
        </w:numPr>
        <w:tabs>
          <w:tab w:val="clear" w:pos="360"/>
        </w:tabs>
        <w:spacing w:after="120"/>
        <w:ind w:left="397" w:hanging="397"/>
        <w:jc w:val="both"/>
        <w:rPr>
          <w:rFonts w:asciiTheme="minorHAnsi" w:hAnsiTheme="minorHAnsi" w:cstheme="minorHAnsi"/>
          <w:lang w:val="el-GR"/>
        </w:rPr>
      </w:pPr>
      <w:r>
        <w:rPr>
          <w:rFonts w:asciiTheme="minorHAnsi" w:hAnsiTheme="minorHAnsi" w:cstheme="minorHAnsi"/>
          <w:lang w:val="el-GR"/>
        </w:rPr>
        <w:lastRenderedPageBreak/>
        <w:t xml:space="preserve">Συμπεράσματα του Συμβουλίου </w:t>
      </w:r>
      <w:r w:rsidR="0001468C" w:rsidRPr="009D3CD8">
        <w:rPr>
          <w:rFonts w:asciiTheme="minorHAnsi" w:hAnsiTheme="minorHAnsi" w:cstheme="minorHAnsi"/>
          <w:lang w:val="el-GR"/>
        </w:rPr>
        <w:t xml:space="preserve">Επανειδίκευση και </w:t>
      </w:r>
      <w:r w:rsidR="006A1817">
        <w:rPr>
          <w:rFonts w:asciiTheme="minorHAnsi" w:hAnsiTheme="minorHAnsi" w:cstheme="minorHAnsi"/>
          <w:lang w:val="el-GR"/>
        </w:rPr>
        <w:t>α</w:t>
      </w:r>
      <w:r w:rsidR="0001468C" w:rsidRPr="009D3CD8">
        <w:rPr>
          <w:rFonts w:asciiTheme="minorHAnsi" w:hAnsiTheme="minorHAnsi" w:cstheme="minorHAnsi"/>
          <w:lang w:val="el-GR"/>
        </w:rPr>
        <w:t>ναβάθμιση δεξιοτήτων ως βάσεις για την αύξηση της βιωσιμότητας και της απασχολησιμότητας, στο πλαίσιο της στήριξης της οικονομικής ανάκαμψης και της κοινωνικής συνοχής</w:t>
      </w:r>
    </w:p>
    <w:p w14:paraId="578E296A"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Σύμφωνο για τις δεξιότητες (Pact for skills)</w:t>
      </w:r>
    </w:p>
    <w:p w14:paraId="03D7B788"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 xml:space="preserve">Ευρωπαϊκό Θεματολόγιο Δεξιοτήτων </w:t>
      </w:r>
    </w:p>
    <w:p w14:paraId="05A87EBA"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Δήλωση του Osnabrück του 2020 σχετικά με την επαγγελματική εκπαίδευση και κατάρτιση ως καταλύτη ανάκαμψης και δίκαιης μετάβασης στην ψηφιακή και πράσινη οικονομία</w:t>
      </w:r>
    </w:p>
    <w:p w14:paraId="2C126064"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Έργο «Ψηφιακή Πυξίδα 2030: η ευρωπαϊκή οδός για την ψηφιακή δεκαετία»</w:t>
      </w:r>
    </w:p>
    <w:p w14:paraId="5808A65B"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 xml:space="preserve">Ευρωπαϊκός Πυλώνας Κοινωνικών Δικαιωμάτων </w:t>
      </w:r>
    </w:p>
    <w:p w14:paraId="5EE2DC94"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Σχέδιο Δράσης για τον «Ευρωπαϊκό Πυλώνα Κοινωνικών Δικαιωμάτων»</w:t>
      </w:r>
    </w:p>
    <w:p w14:paraId="40350CB5" w14:textId="18309D0F" w:rsidR="0001468C" w:rsidRPr="009D3CD8" w:rsidRDefault="00DE6286" w:rsidP="009D3CD8">
      <w:pPr>
        <w:numPr>
          <w:ilvl w:val="0"/>
          <w:numId w:val="6"/>
        </w:numPr>
        <w:tabs>
          <w:tab w:val="clear" w:pos="360"/>
        </w:tabs>
        <w:spacing w:after="120"/>
        <w:ind w:left="397" w:hanging="397"/>
        <w:jc w:val="both"/>
        <w:rPr>
          <w:rFonts w:asciiTheme="minorHAnsi" w:hAnsiTheme="minorHAnsi" w:cstheme="minorHAnsi"/>
          <w:lang w:val="el-GR"/>
        </w:rPr>
      </w:pPr>
      <w:r>
        <w:rPr>
          <w:rFonts w:asciiTheme="minorHAnsi" w:hAnsiTheme="minorHAnsi" w:cstheme="minorHAnsi"/>
          <w:lang w:val="el-GR"/>
        </w:rPr>
        <w:t xml:space="preserve">Σύσταση ΕΕ </w:t>
      </w:r>
      <w:r w:rsidR="0001468C" w:rsidRPr="009D3CD8">
        <w:rPr>
          <w:rFonts w:asciiTheme="minorHAnsi" w:hAnsiTheme="minorHAnsi" w:cstheme="minorHAnsi"/>
          <w:lang w:val="el-GR"/>
        </w:rPr>
        <w:t xml:space="preserve">Αποτελεσματική </w:t>
      </w:r>
      <w:r>
        <w:rPr>
          <w:rFonts w:asciiTheme="minorHAnsi" w:hAnsiTheme="minorHAnsi" w:cstheme="minorHAnsi"/>
          <w:lang w:val="el-GR"/>
        </w:rPr>
        <w:t>ε</w:t>
      </w:r>
      <w:r w:rsidR="0001468C" w:rsidRPr="009D3CD8">
        <w:rPr>
          <w:rFonts w:asciiTheme="minorHAnsi" w:hAnsiTheme="minorHAnsi" w:cstheme="minorHAnsi"/>
          <w:lang w:val="el-GR"/>
        </w:rPr>
        <w:t xml:space="preserve">νεργός </w:t>
      </w:r>
      <w:r>
        <w:rPr>
          <w:rFonts w:asciiTheme="minorHAnsi" w:hAnsiTheme="minorHAnsi" w:cstheme="minorHAnsi"/>
          <w:lang w:val="el-GR"/>
        </w:rPr>
        <w:t>σ</w:t>
      </w:r>
      <w:r w:rsidR="0001468C" w:rsidRPr="009D3CD8">
        <w:rPr>
          <w:rFonts w:asciiTheme="minorHAnsi" w:hAnsiTheme="minorHAnsi" w:cstheme="minorHAnsi"/>
          <w:lang w:val="el-GR"/>
        </w:rPr>
        <w:t xml:space="preserve">τήριξη της </w:t>
      </w:r>
      <w:r>
        <w:rPr>
          <w:rFonts w:asciiTheme="minorHAnsi" w:hAnsiTheme="minorHAnsi" w:cstheme="minorHAnsi"/>
          <w:lang w:val="el-GR"/>
        </w:rPr>
        <w:t>α</w:t>
      </w:r>
      <w:r w:rsidR="0001468C" w:rsidRPr="009D3CD8">
        <w:rPr>
          <w:rFonts w:asciiTheme="minorHAnsi" w:hAnsiTheme="minorHAnsi" w:cstheme="minorHAnsi"/>
          <w:lang w:val="el-GR"/>
        </w:rPr>
        <w:t>πασχόλησης μετά την κρίση της νόσου COVID-19 (Σύσταση «Effective Active Support to Employment (EASE)»)</w:t>
      </w:r>
    </w:p>
    <w:p w14:paraId="4E3547A8"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Σύσταση του Συμβουλίου σχετικά με την επαγγελματική εκπαίδευση και κατάρτιση (ΕΕΚ) για βιώσιμη ανταγωνιστικότητα, κοινωνική δικαιοσύνη και ανθεκτικότητα</w:t>
      </w:r>
    </w:p>
    <w:p w14:paraId="6D0AD1F1" w14:textId="77777777" w:rsidR="0001468C" w:rsidRPr="009D3CD8" w:rsidRDefault="0001468C" w:rsidP="009D3CD8">
      <w:pPr>
        <w:numPr>
          <w:ilvl w:val="0"/>
          <w:numId w:val="6"/>
        </w:numPr>
        <w:tabs>
          <w:tab w:val="clear" w:pos="360"/>
        </w:tabs>
        <w:spacing w:after="120"/>
        <w:ind w:left="397" w:hanging="397"/>
        <w:jc w:val="both"/>
        <w:rPr>
          <w:rFonts w:asciiTheme="minorHAnsi" w:hAnsiTheme="minorHAnsi" w:cstheme="minorHAnsi"/>
          <w:lang w:val="el-GR"/>
        </w:rPr>
      </w:pPr>
      <w:r w:rsidRPr="009D3CD8">
        <w:rPr>
          <w:rFonts w:asciiTheme="minorHAnsi" w:hAnsiTheme="minorHAnsi" w:cstheme="minorHAnsi"/>
          <w:lang w:val="el-GR"/>
        </w:rPr>
        <w:t>Πρωτοβουλία για Επίτευξη του Ευρωπαϊκού Χώρου Εκπαίδευσης έως το 2025</w:t>
      </w:r>
    </w:p>
    <w:p w14:paraId="2C357AAA" w14:textId="1C060059" w:rsidR="00F464C8" w:rsidRPr="0001468C" w:rsidRDefault="0001468C" w:rsidP="009D3CD8">
      <w:pPr>
        <w:numPr>
          <w:ilvl w:val="0"/>
          <w:numId w:val="6"/>
        </w:numPr>
        <w:tabs>
          <w:tab w:val="clear" w:pos="360"/>
        </w:tabs>
        <w:ind w:left="397" w:hanging="397"/>
        <w:jc w:val="both"/>
        <w:rPr>
          <w:rFonts w:asciiTheme="minorHAnsi" w:hAnsiTheme="minorHAnsi" w:cstheme="minorHAnsi"/>
          <w:lang w:val="el-GR"/>
        </w:rPr>
      </w:pPr>
      <w:r w:rsidRPr="009D3CD8">
        <w:rPr>
          <w:rFonts w:asciiTheme="minorHAnsi" w:hAnsiTheme="minorHAnsi" w:cstheme="minorHAnsi"/>
          <w:lang w:val="el-GR"/>
        </w:rPr>
        <w:t>Στόχοι Βιώσιμης Ανάπτυξης της Ατζέντας 2030 (ΟΗΕ)</w:t>
      </w:r>
      <w:bookmarkEnd w:id="7"/>
    </w:p>
    <w:p w14:paraId="25A722CD" w14:textId="77777777" w:rsidR="006A1817" w:rsidRDefault="006A1817" w:rsidP="00F464C8">
      <w:pPr>
        <w:jc w:val="both"/>
        <w:rPr>
          <w:rFonts w:asciiTheme="minorHAnsi" w:hAnsiTheme="minorHAnsi" w:cstheme="minorHAnsi"/>
          <w:lang w:val="el-GR"/>
        </w:rPr>
      </w:pPr>
    </w:p>
    <w:p w14:paraId="1AAF8395" w14:textId="07DC3342" w:rsidR="00F464C8" w:rsidRPr="00BB4B83" w:rsidRDefault="00A74804" w:rsidP="00F464C8">
      <w:pPr>
        <w:jc w:val="both"/>
        <w:rPr>
          <w:rFonts w:asciiTheme="minorHAnsi" w:hAnsiTheme="minorHAnsi" w:cstheme="minorHAnsi"/>
          <w:lang w:val="el-GR"/>
        </w:rPr>
      </w:pPr>
      <w:r>
        <w:rPr>
          <w:rFonts w:asciiTheme="minorHAnsi" w:hAnsiTheme="minorHAnsi" w:cstheme="minorHAnsi"/>
          <w:lang w:val="el-GR"/>
        </w:rPr>
        <w:t xml:space="preserve">Το </w:t>
      </w:r>
      <w:r w:rsidRPr="005F5872">
        <w:rPr>
          <w:rFonts w:asciiTheme="minorHAnsi" w:hAnsiTheme="minorHAnsi" w:cstheme="minorHAnsi"/>
          <w:lang w:val="el-GR"/>
        </w:rPr>
        <w:t>έτος</w:t>
      </w:r>
      <w:r w:rsidR="00F464C8" w:rsidRPr="00EE58E3">
        <w:rPr>
          <w:rFonts w:asciiTheme="minorHAnsi" w:hAnsiTheme="minorHAnsi" w:cstheme="minorHAnsi"/>
          <w:lang w:val="el-GR"/>
        </w:rPr>
        <w:t xml:space="preserve"> </w:t>
      </w:r>
      <w:r w:rsidR="00F464C8" w:rsidRPr="009D3CD8">
        <w:rPr>
          <w:rFonts w:asciiTheme="minorHAnsi" w:hAnsiTheme="minorHAnsi" w:cstheme="minorHAnsi"/>
          <w:lang w:val="el-GR"/>
        </w:rPr>
        <w:t>202</w:t>
      </w:r>
      <w:r w:rsidR="00000FC3" w:rsidRPr="009D3CD8">
        <w:rPr>
          <w:rFonts w:asciiTheme="minorHAnsi" w:hAnsiTheme="minorHAnsi" w:cstheme="minorHAnsi"/>
          <w:lang w:val="el-GR"/>
        </w:rPr>
        <w:t>1</w:t>
      </w:r>
      <w:r w:rsidR="00F464C8" w:rsidRPr="005F5872">
        <w:rPr>
          <w:rFonts w:asciiTheme="minorHAnsi" w:hAnsiTheme="minorHAnsi" w:cstheme="minorHAnsi"/>
          <w:lang w:val="el-GR"/>
        </w:rPr>
        <w:t xml:space="preserve"> είναι</w:t>
      </w:r>
      <w:r w:rsidR="00F464C8">
        <w:rPr>
          <w:rFonts w:asciiTheme="minorHAnsi" w:hAnsiTheme="minorHAnsi" w:cstheme="minorHAnsi"/>
          <w:lang w:val="el-GR"/>
        </w:rPr>
        <w:t xml:space="preserve"> κομβικ</w:t>
      </w:r>
      <w:r>
        <w:rPr>
          <w:rFonts w:asciiTheme="minorHAnsi" w:hAnsiTheme="minorHAnsi" w:cstheme="minorHAnsi"/>
          <w:lang w:val="el-GR"/>
        </w:rPr>
        <w:t>ό</w:t>
      </w:r>
      <w:r w:rsidR="00F464C8">
        <w:rPr>
          <w:rFonts w:asciiTheme="minorHAnsi" w:hAnsiTheme="minorHAnsi" w:cstheme="minorHAnsi"/>
          <w:lang w:val="el-GR"/>
        </w:rPr>
        <w:t xml:space="preserve"> για τη </w:t>
      </w:r>
      <w:r w:rsidR="00F464C8" w:rsidRPr="00A74804">
        <w:rPr>
          <w:rFonts w:asciiTheme="minorHAnsi" w:hAnsiTheme="minorHAnsi" w:cstheme="minorHAnsi"/>
          <w:bCs/>
          <w:lang w:val="el-GR"/>
        </w:rPr>
        <w:t>διαμόρφωση των πολιτικών και του προϋπολογισμού της ΕΕ για την προγραμματική περίοδο 2021 - 2027.</w:t>
      </w:r>
      <w:r w:rsidR="00F464C8">
        <w:rPr>
          <w:rFonts w:asciiTheme="minorHAnsi" w:hAnsiTheme="minorHAnsi" w:cstheme="minorHAnsi"/>
          <w:lang w:val="el-GR"/>
        </w:rPr>
        <w:t xml:space="preserve"> </w:t>
      </w:r>
    </w:p>
    <w:p w14:paraId="7A55CCBD" w14:textId="77777777" w:rsidR="00F464C8" w:rsidRPr="003D4678" w:rsidRDefault="00F464C8" w:rsidP="00F464C8">
      <w:pPr>
        <w:pStyle w:val="NormalWeb"/>
        <w:shd w:val="clear" w:color="auto" w:fill="FFFFFF"/>
        <w:spacing w:before="0" w:beforeAutospacing="0" w:after="0" w:afterAutospacing="0"/>
        <w:jc w:val="both"/>
        <w:rPr>
          <w:rFonts w:asciiTheme="minorHAnsi" w:hAnsiTheme="minorHAnsi" w:cstheme="minorHAnsi"/>
        </w:rPr>
      </w:pPr>
    </w:p>
    <w:p w14:paraId="466D6B9C" w14:textId="423FFA08" w:rsidR="00D442C8" w:rsidRDefault="00D442C8" w:rsidP="000D283E">
      <w:pPr>
        <w:jc w:val="both"/>
        <w:rPr>
          <w:rFonts w:asciiTheme="minorHAnsi" w:eastAsiaTheme="majorEastAsia" w:hAnsiTheme="minorHAnsi" w:cstheme="minorHAnsi"/>
          <w:bCs/>
          <w:iCs/>
          <w:lang w:val="el-GR"/>
        </w:rPr>
      </w:pPr>
    </w:p>
    <w:p w14:paraId="2B67CE43" w14:textId="254F6A30" w:rsidR="00F464C8" w:rsidRPr="0028576C" w:rsidRDefault="00657609" w:rsidP="00F464C8">
      <w:pPr>
        <w:pStyle w:val="Heading3"/>
        <w:jc w:val="both"/>
        <w:rPr>
          <w:rFonts w:asciiTheme="minorHAnsi" w:hAnsiTheme="minorHAnsi" w:cstheme="minorHAnsi"/>
          <w:bCs w:val="0"/>
          <w:sz w:val="24"/>
          <w:lang w:val="el-GR"/>
        </w:rPr>
      </w:pPr>
      <w:bookmarkStart w:id="8" w:name="_Toc76368969"/>
      <w:r>
        <w:rPr>
          <w:rFonts w:asciiTheme="minorHAnsi" w:hAnsiTheme="minorHAnsi" w:cstheme="minorHAnsi"/>
          <w:bCs w:val="0"/>
          <w:sz w:val="24"/>
          <w:lang w:val="el-GR"/>
        </w:rPr>
        <w:t>2</w:t>
      </w:r>
      <w:r w:rsidR="00F464C8" w:rsidRPr="0028576C">
        <w:rPr>
          <w:rFonts w:asciiTheme="minorHAnsi" w:hAnsiTheme="minorHAnsi" w:cstheme="minorHAnsi"/>
          <w:bCs w:val="0"/>
          <w:sz w:val="24"/>
          <w:lang w:val="el-GR"/>
        </w:rPr>
        <w:t>.2.</w:t>
      </w:r>
      <w:r w:rsidR="00687DB0">
        <w:rPr>
          <w:rFonts w:asciiTheme="minorHAnsi" w:hAnsiTheme="minorHAnsi" w:cstheme="minorHAnsi"/>
          <w:bCs w:val="0"/>
          <w:sz w:val="24"/>
          <w:lang w:val="el-GR"/>
        </w:rPr>
        <w:t>3</w:t>
      </w:r>
      <w:r w:rsidR="00F464C8" w:rsidRPr="0028576C">
        <w:rPr>
          <w:rFonts w:asciiTheme="minorHAnsi" w:hAnsiTheme="minorHAnsi" w:cstheme="minorHAnsi"/>
          <w:bCs w:val="0"/>
          <w:sz w:val="24"/>
          <w:lang w:val="el-GR"/>
        </w:rPr>
        <w:t>.</w:t>
      </w:r>
      <w:r>
        <w:rPr>
          <w:rFonts w:asciiTheme="minorHAnsi" w:hAnsiTheme="minorHAnsi" w:cstheme="minorHAnsi"/>
          <w:bCs w:val="0"/>
          <w:sz w:val="24"/>
          <w:lang w:val="el-GR"/>
        </w:rPr>
        <w:tab/>
      </w:r>
      <w:r w:rsidR="00F464C8" w:rsidRPr="0028576C">
        <w:rPr>
          <w:rFonts w:asciiTheme="minorHAnsi" w:hAnsiTheme="minorHAnsi" w:cstheme="minorHAnsi"/>
          <w:bCs w:val="0"/>
          <w:sz w:val="24"/>
          <w:lang w:val="el-GR"/>
        </w:rPr>
        <w:t xml:space="preserve">Περιβάλλον </w:t>
      </w:r>
      <w:r w:rsidR="00A74804" w:rsidRPr="0028576C">
        <w:rPr>
          <w:rFonts w:asciiTheme="minorHAnsi" w:hAnsiTheme="minorHAnsi" w:cstheme="minorHAnsi"/>
          <w:bCs w:val="0"/>
          <w:sz w:val="24"/>
          <w:lang w:val="el-GR"/>
        </w:rPr>
        <w:t>στην Κύπρο</w:t>
      </w:r>
      <w:bookmarkEnd w:id="8"/>
    </w:p>
    <w:p w14:paraId="601FC1F1" w14:textId="770E5CA9" w:rsidR="005F0F32" w:rsidRDefault="005F0F32" w:rsidP="000D283E">
      <w:pPr>
        <w:jc w:val="both"/>
        <w:rPr>
          <w:rFonts w:asciiTheme="minorHAnsi" w:eastAsiaTheme="majorEastAsia" w:hAnsiTheme="minorHAnsi" w:cstheme="minorHAnsi"/>
          <w:bCs/>
          <w:iCs/>
          <w:lang w:val="el-GR"/>
        </w:rPr>
      </w:pPr>
    </w:p>
    <w:p w14:paraId="3ADEC6EE" w14:textId="1CE21156" w:rsidR="00A74804" w:rsidRPr="00A74804" w:rsidRDefault="00A74804" w:rsidP="00A74804">
      <w:pPr>
        <w:autoSpaceDE w:val="0"/>
        <w:autoSpaceDN w:val="0"/>
        <w:adjustRightInd w:val="0"/>
        <w:jc w:val="both"/>
        <w:rPr>
          <w:rFonts w:asciiTheme="minorHAnsi" w:hAnsiTheme="minorHAnsi" w:cstheme="minorHAnsi"/>
          <w:lang w:val="el-GR"/>
        </w:rPr>
      </w:pPr>
      <w:r w:rsidRPr="00A74804">
        <w:rPr>
          <w:rFonts w:asciiTheme="minorHAnsi" w:hAnsiTheme="minorHAnsi" w:cstheme="minorHAnsi"/>
          <w:lang w:val="el-GR"/>
        </w:rPr>
        <w:t>Οι αποφάσεις πολιτικής που λαμβάνονται στην Κύπρο επηρεάζουν το περιβάλλον μέσα στο οποίο η ΑνΑΔ είναι υποχρεωμένη να προσαρμόζεται και να δραστηριοποιείται για επιτέλεση του ρόλου και της αποστολής της.</w:t>
      </w:r>
      <w:r w:rsidRPr="00A74804">
        <w:rPr>
          <w:lang w:val="el-GR"/>
        </w:rPr>
        <w:t xml:space="preserve"> </w:t>
      </w:r>
      <w:r w:rsidR="00657609">
        <w:rPr>
          <w:lang w:val="el-GR"/>
        </w:rPr>
        <w:t xml:space="preserve"> </w:t>
      </w:r>
      <w:r w:rsidR="00000FC3" w:rsidRPr="00000FC3">
        <w:rPr>
          <w:rFonts w:asciiTheme="minorHAnsi" w:hAnsiTheme="minorHAnsi" w:cstheme="minorHAnsi"/>
          <w:lang w:val="el-GR"/>
        </w:rPr>
        <w:t xml:space="preserve">Λαμβάνοντας σοβαρά υπόψη τις επιπτώσεις του </w:t>
      </w:r>
      <w:r w:rsidR="006A1817">
        <w:rPr>
          <w:rFonts w:asciiTheme="minorHAnsi" w:hAnsiTheme="minorHAnsi" w:cstheme="minorHAnsi"/>
          <w:lang w:val="el-GR"/>
        </w:rPr>
        <w:t>κορωνοϊού</w:t>
      </w:r>
      <w:r w:rsidR="00000FC3" w:rsidRPr="00000FC3">
        <w:rPr>
          <w:rFonts w:asciiTheme="minorHAnsi" w:hAnsiTheme="minorHAnsi" w:cstheme="minorHAnsi"/>
          <w:lang w:val="el-GR"/>
        </w:rPr>
        <w:t xml:space="preserve"> στην οικονομία κατά το 2021,</w:t>
      </w:r>
      <w:r w:rsidR="00000FC3">
        <w:rPr>
          <w:rFonts w:asciiTheme="minorHAnsi" w:hAnsiTheme="minorHAnsi" w:cstheme="minorHAnsi"/>
          <w:lang w:val="el-GR"/>
        </w:rPr>
        <w:t xml:space="preserve"> </w:t>
      </w:r>
      <w:r w:rsidRPr="0048213C">
        <w:rPr>
          <w:rFonts w:asciiTheme="minorHAnsi" w:hAnsiTheme="minorHAnsi" w:cstheme="minorHAnsi"/>
          <w:lang w:val="el-GR"/>
        </w:rPr>
        <w:t>προτερ</w:t>
      </w:r>
      <w:r w:rsidRPr="00A74804">
        <w:rPr>
          <w:rFonts w:asciiTheme="minorHAnsi" w:hAnsiTheme="minorHAnsi" w:cstheme="minorHAnsi"/>
          <w:lang w:val="el-GR"/>
        </w:rPr>
        <w:t>αιότητα είναι η διατήρηση και ενίσχυση της δυναμικής που έχει αναπτυχθεί, με απώτερο στόχο τη διασφάλιση μιας βιώσιμης ανάπτυξης σε μεσοπρόθεσμο και μακροπρόθεσμο ορίζοντα.</w:t>
      </w:r>
    </w:p>
    <w:p w14:paraId="0F827E5E" w14:textId="77777777" w:rsidR="00A74804" w:rsidRPr="003D4678" w:rsidRDefault="00A74804" w:rsidP="00A74804">
      <w:pPr>
        <w:autoSpaceDE w:val="0"/>
        <w:autoSpaceDN w:val="0"/>
        <w:adjustRightInd w:val="0"/>
        <w:jc w:val="both"/>
        <w:rPr>
          <w:rFonts w:asciiTheme="minorHAnsi" w:hAnsiTheme="minorHAnsi" w:cstheme="minorHAnsi"/>
          <w:lang w:val="el-GR"/>
        </w:rPr>
      </w:pPr>
    </w:p>
    <w:p w14:paraId="1C3690D3" w14:textId="77777777" w:rsidR="00A74804" w:rsidRPr="003D4678" w:rsidRDefault="00A74804" w:rsidP="00A74804">
      <w:pPr>
        <w:autoSpaceDE w:val="0"/>
        <w:autoSpaceDN w:val="0"/>
        <w:adjustRightInd w:val="0"/>
        <w:jc w:val="both"/>
        <w:rPr>
          <w:rFonts w:asciiTheme="minorHAnsi" w:hAnsiTheme="minorHAnsi" w:cstheme="minorHAnsi"/>
          <w:lang w:val="el-GR"/>
        </w:rPr>
      </w:pPr>
      <w:bookmarkStart w:id="9" w:name="_Hlk75862406"/>
      <w:r w:rsidRPr="003D4678">
        <w:rPr>
          <w:rFonts w:asciiTheme="minorHAnsi" w:hAnsiTheme="minorHAnsi" w:cstheme="minorHAnsi"/>
          <w:lang w:val="el-GR"/>
        </w:rPr>
        <w:t xml:space="preserve">Τα </w:t>
      </w:r>
      <w:r w:rsidRPr="0028576C">
        <w:rPr>
          <w:rFonts w:asciiTheme="minorHAnsi" w:hAnsiTheme="minorHAnsi" w:cstheme="minorHAnsi"/>
          <w:bCs/>
          <w:lang w:val="el-GR"/>
        </w:rPr>
        <w:t>εθνικά έγγραφα τα οποία καθορίζουν και τους άξονες πολιτικής</w:t>
      </w:r>
      <w:r w:rsidRPr="003D4678">
        <w:rPr>
          <w:rFonts w:asciiTheme="minorHAnsi" w:hAnsiTheme="minorHAnsi" w:cstheme="minorHAnsi"/>
          <w:lang w:val="el-GR"/>
        </w:rPr>
        <w:t xml:space="preserve"> στους οποίους κινείται η ΑνΑΔ είναι τα ακόλουθα:</w:t>
      </w:r>
    </w:p>
    <w:p w14:paraId="745EBCBA" w14:textId="77777777" w:rsidR="00A74804" w:rsidRPr="003D4678" w:rsidRDefault="00A74804" w:rsidP="00A74804">
      <w:pPr>
        <w:autoSpaceDE w:val="0"/>
        <w:autoSpaceDN w:val="0"/>
        <w:adjustRightInd w:val="0"/>
        <w:jc w:val="both"/>
        <w:rPr>
          <w:rFonts w:asciiTheme="minorHAnsi" w:hAnsiTheme="minorHAnsi" w:cstheme="minorHAnsi"/>
          <w:lang w:val="el-GR"/>
        </w:rPr>
      </w:pPr>
    </w:p>
    <w:p w14:paraId="211EFCC7"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Επιχειρησιακό Πρόγραμμα «Ανταγωνιστικότητα και Αειφόρος Ανάπτυξη» 2014-2020</w:t>
      </w:r>
    </w:p>
    <w:p w14:paraId="3CD412E5"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Επιχειρησιακό Πρόγραμμα «Απασχόληση, Ανθρώπινοι Πόροι και Κοινωνική Συνοχή» 2014-2020</w:t>
      </w:r>
    </w:p>
    <w:p w14:paraId="2EE5A24D"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Πρόγραμμα Πολιτική Συνοχής «Θ.Αλ.Ε.Ι.Α» 2021-2027</w:t>
      </w:r>
    </w:p>
    <w:p w14:paraId="3A9025E9"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Εθνική Στρατηγική για τις Αποκεντρωμένες Τεχνολογίες (Blockchain)</w:t>
      </w:r>
    </w:p>
    <w:p w14:paraId="470B2F7D"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Εθνική Στρατηγική Τεχνητής Νοημοσύνης</w:t>
      </w:r>
    </w:p>
    <w:p w14:paraId="1329B211"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Στρατηγική Έξυπνης Εξειδίκευσης για την Κύπρο</w:t>
      </w:r>
    </w:p>
    <w:p w14:paraId="41A0FFFB"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Εθνικό Πλαίσιο Στρατηγικής για Έρευνα και Καινοτομία 2019-2023</w:t>
      </w:r>
    </w:p>
    <w:p w14:paraId="588916CD"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lastRenderedPageBreak/>
        <w:t>Εθνική Στρατηγική για τη Νεολαία 2017-2022</w:t>
      </w:r>
    </w:p>
    <w:p w14:paraId="1E3C8F6A"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Εθνικό Μεταρρυθμιστικό Πρόγραμμα 2020 για τη Στρατηγική «Ευρώπη 2020»</w:t>
      </w:r>
    </w:p>
    <w:p w14:paraId="1456A04A"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Ειδικές Ανά Χώρα Συστάσεις 2020 για την Κύπρο</w:t>
      </w:r>
    </w:p>
    <w:p w14:paraId="5A4FF4FF"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Έκθεση Παρακολούθησης της Εκπαίδευσης και της Κατάρτισης 2020 - Κύπρος</w:t>
      </w:r>
    </w:p>
    <w:p w14:paraId="4876CABB"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Στρατηγικό Πλαίσιο Δημοσιονομικής Πολιτικής 2022-2024</w:t>
      </w:r>
    </w:p>
    <w:p w14:paraId="104C3796"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Νέα Βιομηχανική Πολιτική της Κύπρου 2019-2030</w:t>
      </w:r>
    </w:p>
    <w:p w14:paraId="56FD2C30" w14:textId="27BFC080"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Εθνικό Σχέδιο Δράσης για την Ενίσχυση της Κυκλικής Οικονομίας 2021-202</w:t>
      </w:r>
      <w:r w:rsidR="00DE6286">
        <w:rPr>
          <w:rFonts w:asciiTheme="minorHAnsi" w:hAnsiTheme="minorHAnsi" w:cstheme="minorHAnsi"/>
          <w:lang w:val="el-GR"/>
        </w:rPr>
        <w:t>7</w:t>
      </w:r>
    </w:p>
    <w:p w14:paraId="49951E34"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Εθνική Στρατηγική Τουρισμού 2020-2030</w:t>
      </w:r>
    </w:p>
    <w:p w14:paraId="78B498E3" w14:textId="77777777" w:rsidR="0001468C" w:rsidRP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Εθνική Στρατηγική για την Ανάπτυξη των Ορεινών Κοινοτήτων Τροόδους</w:t>
      </w:r>
    </w:p>
    <w:p w14:paraId="435A412A" w14:textId="19581D0F" w:rsidR="0001468C" w:rsidRDefault="0001468C" w:rsidP="0001468C">
      <w:pPr>
        <w:numPr>
          <w:ilvl w:val="0"/>
          <w:numId w:val="6"/>
        </w:numPr>
        <w:tabs>
          <w:tab w:val="clear" w:pos="360"/>
        </w:tabs>
        <w:spacing w:after="120"/>
        <w:jc w:val="both"/>
        <w:rPr>
          <w:rFonts w:asciiTheme="minorHAnsi" w:hAnsiTheme="minorHAnsi" w:cstheme="minorHAnsi"/>
          <w:lang w:val="el-GR"/>
        </w:rPr>
      </w:pPr>
      <w:r w:rsidRPr="0001468C">
        <w:rPr>
          <w:rFonts w:asciiTheme="minorHAnsi" w:hAnsiTheme="minorHAnsi" w:cstheme="minorHAnsi"/>
          <w:lang w:val="el-GR"/>
        </w:rPr>
        <w:t>Πρόγραμμα Σταθερότητας 2021-2024</w:t>
      </w:r>
    </w:p>
    <w:p w14:paraId="645F7A46" w14:textId="022C24E1" w:rsidR="00DE6286" w:rsidRPr="0001468C" w:rsidRDefault="00DE6286" w:rsidP="0001468C">
      <w:pPr>
        <w:numPr>
          <w:ilvl w:val="0"/>
          <w:numId w:val="6"/>
        </w:numPr>
        <w:tabs>
          <w:tab w:val="clear" w:pos="360"/>
        </w:tabs>
        <w:spacing w:after="120"/>
        <w:jc w:val="both"/>
        <w:rPr>
          <w:rFonts w:asciiTheme="minorHAnsi" w:hAnsiTheme="minorHAnsi" w:cstheme="minorHAnsi"/>
          <w:lang w:val="el-GR"/>
        </w:rPr>
      </w:pPr>
      <w:r>
        <w:rPr>
          <w:rFonts w:asciiTheme="minorHAnsi" w:hAnsiTheme="minorHAnsi" w:cstheme="minorHAnsi"/>
          <w:lang w:val="el-GR"/>
        </w:rPr>
        <w:t>Συμφωνία Εταιρικής Σχέσης 2021-2027</w:t>
      </w:r>
    </w:p>
    <w:p w14:paraId="7882B61B" w14:textId="0248B815" w:rsidR="0001468C" w:rsidRPr="0001468C" w:rsidRDefault="00DE6286" w:rsidP="0001468C">
      <w:pPr>
        <w:numPr>
          <w:ilvl w:val="0"/>
          <w:numId w:val="6"/>
        </w:numPr>
        <w:tabs>
          <w:tab w:val="clear" w:pos="360"/>
        </w:tabs>
        <w:spacing w:after="120"/>
        <w:jc w:val="both"/>
        <w:rPr>
          <w:rFonts w:asciiTheme="minorHAnsi" w:hAnsiTheme="minorHAnsi" w:cstheme="minorHAnsi"/>
          <w:lang w:val="el-GR"/>
        </w:rPr>
      </w:pPr>
      <w:r>
        <w:rPr>
          <w:rFonts w:asciiTheme="minorHAnsi" w:hAnsiTheme="minorHAnsi" w:cstheme="minorHAnsi"/>
          <w:lang w:val="el-GR"/>
        </w:rPr>
        <w:t xml:space="preserve">Εθνικό </w:t>
      </w:r>
      <w:r w:rsidR="0001468C" w:rsidRPr="0001468C">
        <w:rPr>
          <w:rFonts w:asciiTheme="minorHAnsi" w:hAnsiTheme="minorHAnsi" w:cstheme="minorHAnsi"/>
          <w:lang w:val="el-GR"/>
        </w:rPr>
        <w:t>Σχέδιο Ανάκαμψης και Ανθεκτικότητας 2021-2026</w:t>
      </w:r>
    </w:p>
    <w:p w14:paraId="49911F72" w14:textId="77777777" w:rsidR="0001468C" w:rsidRPr="0001468C" w:rsidRDefault="0001468C" w:rsidP="009D3CD8">
      <w:pPr>
        <w:numPr>
          <w:ilvl w:val="0"/>
          <w:numId w:val="6"/>
        </w:numPr>
        <w:tabs>
          <w:tab w:val="clear" w:pos="360"/>
        </w:tabs>
        <w:ind w:left="357" w:hanging="357"/>
        <w:jc w:val="both"/>
        <w:rPr>
          <w:rFonts w:asciiTheme="minorHAnsi" w:hAnsiTheme="minorHAnsi" w:cstheme="minorHAnsi"/>
          <w:lang w:val="el-GR"/>
        </w:rPr>
      </w:pPr>
      <w:r w:rsidRPr="0001468C">
        <w:rPr>
          <w:rFonts w:asciiTheme="minorHAnsi" w:hAnsiTheme="minorHAnsi" w:cstheme="minorHAnsi"/>
          <w:lang w:val="el-GR"/>
        </w:rPr>
        <w:t>Έκθεση Ανταγωνιστικότητας Κύπρου 2019</w:t>
      </w:r>
    </w:p>
    <w:bookmarkEnd w:id="9"/>
    <w:p w14:paraId="20F4DBFC" w14:textId="77777777" w:rsidR="00A74804" w:rsidRDefault="00A74804" w:rsidP="00A74804">
      <w:pPr>
        <w:rPr>
          <w:rFonts w:asciiTheme="minorHAnsi" w:hAnsiTheme="minorHAnsi" w:cstheme="minorHAnsi"/>
          <w:lang w:val="el-GR"/>
        </w:rPr>
      </w:pPr>
    </w:p>
    <w:p w14:paraId="6CA8062C" w14:textId="6DD7E0E8" w:rsidR="00A74804" w:rsidRPr="00BB4B83" w:rsidRDefault="00A74804" w:rsidP="00A74804">
      <w:pPr>
        <w:jc w:val="both"/>
        <w:rPr>
          <w:rFonts w:asciiTheme="minorHAnsi" w:hAnsiTheme="minorHAnsi" w:cstheme="minorHAnsi"/>
          <w:lang w:val="el-GR"/>
        </w:rPr>
      </w:pPr>
      <w:r>
        <w:rPr>
          <w:rFonts w:asciiTheme="minorHAnsi" w:hAnsiTheme="minorHAnsi" w:cstheme="minorHAnsi"/>
          <w:lang w:val="el-GR"/>
        </w:rPr>
        <w:t>Σε αντιστοίχιση με το Ευρωπαϊκό επίπεδο, το έτος 202</w:t>
      </w:r>
      <w:r w:rsidR="00C23C1F">
        <w:rPr>
          <w:rFonts w:asciiTheme="minorHAnsi" w:hAnsiTheme="minorHAnsi" w:cstheme="minorHAnsi"/>
          <w:lang w:val="el-GR"/>
        </w:rPr>
        <w:t>1</w:t>
      </w:r>
      <w:r>
        <w:rPr>
          <w:rFonts w:asciiTheme="minorHAnsi" w:hAnsiTheme="minorHAnsi" w:cstheme="minorHAnsi"/>
          <w:lang w:val="el-GR"/>
        </w:rPr>
        <w:t xml:space="preserve"> είναι κομβικό και σε εθνικό επίπεδο στη διαμόρφωση πολιτικών για την προγραμματική περίοδο 2021-2027</w:t>
      </w:r>
      <w:r w:rsidR="007C3F6A">
        <w:rPr>
          <w:rFonts w:asciiTheme="minorHAnsi" w:hAnsiTheme="minorHAnsi" w:cstheme="minorHAnsi"/>
          <w:lang w:val="el-GR"/>
        </w:rPr>
        <w:t>.</w:t>
      </w:r>
    </w:p>
    <w:p w14:paraId="1CE91BDB" w14:textId="059FE5F6" w:rsidR="00A74804" w:rsidRDefault="00A74804" w:rsidP="000D283E">
      <w:pPr>
        <w:jc w:val="both"/>
        <w:rPr>
          <w:rFonts w:asciiTheme="minorHAnsi" w:eastAsiaTheme="majorEastAsia" w:hAnsiTheme="minorHAnsi" w:cstheme="minorHAnsi"/>
          <w:bCs/>
          <w:iCs/>
          <w:lang w:val="el-GR"/>
        </w:rPr>
      </w:pPr>
    </w:p>
    <w:p w14:paraId="6245B999" w14:textId="77777777" w:rsidR="00A74804" w:rsidRPr="006141A9" w:rsidRDefault="00A74804" w:rsidP="000D283E">
      <w:pPr>
        <w:jc w:val="both"/>
        <w:rPr>
          <w:rFonts w:asciiTheme="minorHAnsi" w:eastAsiaTheme="majorEastAsia" w:hAnsiTheme="minorHAnsi" w:cstheme="minorHAnsi"/>
          <w:bCs/>
          <w:iCs/>
          <w:lang w:val="el-GR"/>
        </w:rPr>
      </w:pPr>
    </w:p>
    <w:p w14:paraId="6CA9C83E" w14:textId="73259D17" w:rsidR="004F37F2" w:rsidRPr="006141A9" w:rsidRDefault="00657609" w:rsidP="001830F1">
      <w:pPr>
        <w:pStyle w:val="Heading2"/>
        <w:rPr>
          <w:rFonts w:asciiTheme="minorHAnsi" w:hAnsiTheme="minorHAnsi" w:cstheme="minorHAnsi"/>
          <w:b/>
          <w:color w:val="auto"/>
          <w:sz w:val="24"/>
          <w:szCs w:val="24"/>
          <w:lang w:val="el-GR"/>
        </w:rPr>
      </w:pPr>
      <w:bookmarkStart w:id="10" w:name="_Toc76368970"/>
      <w:r>
        <w:rPr>
          <w:rFonts w:asciiTheme="minorHAnsi" w:hAnsiTheme="minorHAnsi" w:cstheme="minorHAnsi"/>
          <w:b/>
          <w:color w:val="auto"/>
          <w:sz w:val="24"/>
          <w:szCs w:val="24"/>
          <w:lang w:val="el-GR"/>
        </w:rPr>
        <w:t>2</w:t>
      </w:r>
      <w:r w:rsidR="004F37F2" w:rsidRPr="0055002F">
        <w:rPr>
          <w:rFonts w:asciiTheme="minorHAnsi" w:hAnsiTheme="minorHAnsi" w:cstheme="minorHAnsi"/>
          <w:b/>
          <w:color w:val="auto"/>
          <w:sz w:val="24"/>
          <w:szCs w:val="24"/>
          <w:lang w:val="el-GR"/>
        </w:rPr>
        <w:t>.</w:t>
      </w:r>
      <w:r w:rsidR="00D442C8" w:rsidRPr="0055002F">
        <w:rPr>
          <w:rFonts w:asciiTheme="minorHAnsi" w:hAnsiTheme="minorHAnsi" w:cstheme="minorHAnsi"/>
          <w:b/>
          <w:color w:val="auto"/>
          <w:sz w:val="24"/>
          <w:szCs w:val="24"/>
          <w:lang w:val="el-GR"/>
        </w:rPr>
        <w:t>3</w:t>
      </w:r>
      <w:r w:rsidR="004F37F2" w:rsidRPr="0055002F">
        <w:rPr>
          <w:rFonts w:asciiTheme="minorHAnsi" w:hAnsiTheme="minorHAnsi" w:cstheme="minorHAnsi"/>
          <w:b/>
          <w:color w:val="auto"/>
          <w:sz w:val="24"/>
          <w:szCs w:val="24"/>
          <w:lang w:val="el-GR"/>
        </w:rPr>
        <w:t>.</w:t>
      </w:r>
      <w:r>
        <w:rPr>
          <w:rFonts w:asciiTheme="minorHAnsi" w:hAnsiTheme="minorHAnsi" w:cstheme="minorHAnsi"/>
          <w:b/>
          <w:color w:val="auto"/>
          <w:sz w:val="24"/>
          <w:szCs w:val="24"/>
          <w:lang w:val="el-GR"/>
        </w:rPr>
        <w:tab/>
      </w:r>
      <w:r w:rsidR="004F37F2" w:rsidRPr="0055002F">
        <w:rPr>
          <w:rFonts w:asciiTheme="minorHAnsi" w:hAnsiTheme="minorHAnsi" w:cstheme="minorHAnsi"/>
          <w:b/>
          <w:color w:val="auto"/>
          <w:sz w:val="24"/>
          <w:szCs w:val="24"/>
          <w:lang w:val="el-GR"/>
        </w:rPr>
        <w:t>Στόχοι</w:t>
      </w:r>
      <w:r w:rsidR="005C6579" w:rsidRPr="0055002F">
        <w:rPr>
          <w:rFonts w:asciiTheme="minorHAnsi" w:hAnsiTheme="minorHAnsi" w:cstheme="minorHAnsi"/>
          <w:b/>
          <w:color w:val="auto"/>
          <w:sz w:val="24"/>
          <w:szCs w:val="24"/>
          <w:lang w:val="el-GR"/>
        </w:rPr>
        <w:t xml:space="preserve"> της ΑνΑΔ </w:t>
      </w:r>
      <w:r w:rsidR="00382A21" w:rsidRPr="0055002F">
        <w:rPr>
          <w:rFonts w:asciiTheme="minorHAnsi" w:hAnsiTheme="minorHAnsi" w:cstheme="minorHAnsi"/>
          <w:b/>
          <w:color w:val="auto"/>
          <w:sz w:val="24"/>
          <w:szCs w:val="24"/>
          <w:lang w:val="el-GR"/>
        </w:rPr>
        <w:t>για</w:t>
      </w:r>
      <w:r w:rsidR="005C6579" w:rsidRPr="0055002F">
        <w:rPr>
          <w:rFonts w:asciiTheme="minorHAnsi" w:hAnsiTheme="minorHAnsi" w:cstheme="minorHAnsi"/>
          <w:b/>
          <w:color w:val="auto"/>
          <w:sz w:val="24"/>
          <w:szCs w:val="24"/>
          <w:lang w:val="el-GR"/>
        </w:rPr>
        <w:t xml:space="preserve"> την περίοδο </w:t>
      </w:r>
      <w:r w:rsidR="005C6579" w:rsidRPr="009D3CD8">
        <w:rPr>
          <w:rFonts w:asciiTheme="minorHAnsi" w:hAnsiTheme="minorHAnsi" w:cstheme="minorHAnsi"/>
          <w:b/>
          <w:color w:val="auto"/>
          <w:sz w:val="24"/>
          <w:szCs w:val="24"/>
          <w:lang w:val="el-GR"/>
        </w:rPr>
        <w:t>20</w:t>
      </w:r>
      <w:r w:rsidR="00622200" w:rsidRPr="009D3CD8">
        <w:rPr>
          <w:rFonts w:asciiTheme="minorHAnsi" w:hAnsiTheme="minorHAnsi" w:cstheme="minorHAnsi"/>
          <w:b/>
          <w:color w:val="auto"/>
          <w:sz w:val="24"/>
          <w:szCs w:val="24"/>
          <w:lang w:val="el-GR"/>
        </w:rPr>
        <w:t>2</w:t>
      </w:r>
      <w:r w:rsidR="00C23C1F" w:rsidRPr="009D3CD8">
        <w:rPr>
          <w:rFonts w:asciiTheme="minorHAnsi" w:hAnsiTheme="minorHAnsi" w:cstheme="minorHAnsi"/>
          <w:b/>
          <w:color w:val="auto"/>
          <w:sz w:val="24"/>
          <w:szCs w:val="24"/>
          <w:lang w:val="el-GR"/>
        </w:rPr>
        <w:t>1</w:t>
      </w:r>
      <w:r w:rsidR="000D283E" w:rsidRPr="009D3CD8">
        <w:rPr>
          <w:rFonts w:asciiTheme="minorHAnsi" w:hAnsiTheme="minorHAnsi" w:cstheme="minorHAnsi"/>
          <w:b/>
          <w:color w:val="auto"/>
          <w:sz w:val="24"/>
          <w:szCs w:val="24"/>
          <w:lang w:val="el-GR"/>
        </w:rPr>
        <w:t>-202</w:t>
      </w:r>
      <w:r w:rsidR="00C23C1F" w:rsidRPr="009D3CD8">
        <w:rPr>
          <w:rFonts w:asciiTheme="minorHAnsi" w:hAnsiTheme="minorHAnsi" w:cstheme="minorHAnsi"/>
          <w:b/>
          <w:color w:val="auto"/>
          <w:sz w:val="24"/>
          <w:szCs w:val="24"/>
          <w:lang w:val="el-GR"/>
        </w:rPr>
        <w:t>3</w:t>
      </w:r>
      <w:bookmarkEnd w:id="10"/>
    </w:p>
    <w:p w14:paraId="4873EF6E" w14:textId="77777777" w:rsidR="004F37F2" w:rsidRPr="006141A9" w:rsidRDefault="004F37F2" w:rsidP="00475E10">
      <w:pPr>
        <w:spacing w:before="120"/>
        <w:jc w:val="both"/>
        <w:rPr>
          <w:rFonts w:asciiTheme="minorHAnsi" w:hAnsiTheme="minorHAnsi" w:cstheme="minorHAnsi"/>
          <w:b/>
          <w:lang w:val="el-GR"/>
        </w:rPr>
      </w:pPr>
    </w:p>
    <w:p w14:paraId="22B52102" w14:textId="4ADB057E" w:rsidR="004F37F2" w:rsidRPr="006141A9" w:rsidRDefault="004F37F2" w:rsidP="00475E10">
      <w:pPr>
        <w:jc w:val="both"/>
        <w:rPr>
          <w:rFonts w:asciiTheme="minorHAnsi" w:hAnsiTheme="minorHAnsi" w:cstheme="minorHAnsi"/>
          <w:lang w:val="el-GR"/>
        </w:rPr>
      </w:pPr>
      <w:r w:rsidRPr="006141A9">
        <w:rPr>
          <w:rFonts w:asciiTheme="minorHAnsi" w:hAnsiTheme="minorHAnsi" w:cstheme="minorHAnsi"/>
          <w:lang w:val="el-GR"/>
        </w:rPr>
        <w:t xml:space="preserve">Με σκοπό την επίτευξη των στρατηγικών </w:t>
      </w:r>
      <w:r w:rsidR="00DE6286" w:rsidRPr="006141A9">
        <w:rPr>
          <w:rFonts w:asciiTheme="minorHAnsi" w:hAnsiTheme="minorHAnsi" w:cstheme="minorHAnsi"/>
          <w:lang w:val="el-GR"/>
        </w:rPr>
        <w:t>επιδιώξε</w:t>
      </w:r>
      <w:r w:rsidR="00DE6286">
        <w:rPr>
          <w:rFonts w:asciiTheme="minorHAnsi" w:hAnsiTheme="minorHAnsi" w:cstheme="minorHAnsi"/>
          <w:lang w:val="el-GR"/>
        </w:rPr>
        <w:t>ώ</w:t>
      </w:r>
      <w:r w:rsidR="00DE6286" w:rsidRPr="006141A9">
        <w:rPr>
          <w:rFonts w:asciiTheme="minorHAnsi" w:hAnsiTheme="minorHAnsi" w:cstheme="minorHAnsi"/>
          <w:lang w:val="el-GR"/>
        </w:rPr>
        <w:t xml:space="preserve">ν </w:t>
      </w:r>
      <w:r w:rsidRPr="006141A9">
        <w:rPr>
          <w:rFonts w:asciiTheme="minorHAnsi" w:hAnsiTheme="minorHAnsi" w:cstheme="minorHAnsi"/>
          <w:lang w:val="el-GR"/>
        </w:rPr>
        <w:t>της, οι στόχοι της ΑνΑΔ γ</w:t>
      </w:r>
      <w:r w:rsidR="005C6579">
        <w:rPr>
          <w:rFonts w:asciiTheme="minorHAnsi" w:hAnsiTheme="minorHAnsi" w:cstheme="minorHAnsi"/>
          <w:lang w:val="el-GR"/>
        </w:rPr>
        <w:t xml:space="preserve">ια την περίοδο </w:t>
      </w:r>
      <w:r w:rsidR="005C6579" w:rsidRPr="009D3CD8">
        <w:rPr>
          <w:rFonts w:asciiTheme="minorHAnsi" w:hAnsiTheme="minorHAnsi" w:cstheme="minorHAnsi"/>
          <w:lang w:val="el-GR"/>
        </w:rPr>
        <w:t>20</w:t>
      </w:r>
      <w:r w:rsidR="00622200" w:rsidRPr="009D3CD8">
        <w:rPr>
          <w:rFonts w:asciiTheme="minorHAnsi" w:hAnsiTheme="minorHAnsi" w:cstheme="minorHAnsi"/>
          <w:lang w:val="el-GR"/>
        </w:rPr>
        <w:t>2</w:t>
      </w:r>
      <w:r w:rsidR="00C23C1F" w:rsidRPr="009D3CD8">
        <w:rPr>
          <w:rFonts w:asciiTheme="minorHAnsi" w:hAnsiTheme="minorHAnsi" w:cstheme="minorHAnsi"/>
          <w:lang w:val="el-GR"/>
        </w:rPr>
        <w:t>1</w:t>
      </w:r>
      <w:r w:rsidR="005C6579" w:rsidRPr="009D3CD8">
        <w:rPr>
          <w:rFonts w:asciiTheme="minorHAnsi" w:hAnsiTheme="minorHAnsi" w:cstheme="minorHAnsi"/>
          <w:lang w:val="el-GR"/>
        </w:rPr>
        <w:t>-202</w:t>
      </w:r>
      <w:r w:rsidR="00C23C1F" w:rsidRPr="009D3CD8">
        <w:rPr>
          <w:rFonts w:asciiTheme="minorHAnsi" w:hAnsiTheme="minorHAnsi" w:cstheme="minorHAnsi"/>
          <w:lang w:val="el-GR"/>
        </w:rPr>
        <w:t>3</w:t>
      </w:r>
      <w:r w:rsidRPr="00015ACE">
        <w:rPr>
          <w:rFonts w:asciiTheme="minorHAnsi" w:hAnsiTheme="minorHAnsi" w:cstheme="minorHAnsi"/>
          <w:lang w:val="el-GR"/>
        </w:rPr>
        <w:t xml:space="preserve"> είναι</w:t>
      </w:r>
      <w:r w:rsidRPr="006141A9">
        <w:rPr>
          <w:rFonts w:asciiTheme="minorHAnsi" w:hAnsiTheme="minorHAnsi" w:cstheme="minorHAnsi"/>
          <w:lang w:val="el-GR"/>
        </w:rPr>
        <w:t xml:space="preserve"> οι ακόλουθοι:</w:t>
      </w:r>
    </w:p>
    <w:p w14:paraId="113FB44B" w14:textId="53F462F5" w:rsidR="009D0505" w:rsidRDefault="009D0505" w:rsidP="00475E10">
      <w:pPr>
        <w:jc w:val="both"/>
        <w:rPr>
          <w:rFonts w:asciiTheme="minorHAnsi" w:hAnsiTheme="minorHAnsi" w:cstheme="minorHAnsi"/>
          <w:lang w:val="el-GR"/>
        </w:rPr>
      </w:pPr>
    </w:p>
    <w:p w14:paraId="6185364E" w14:textId="007542C3" w:rsidR="009D0505" w:rsidRDefault="009D0505" w:rsidP="00475E10">
      <w:pPr>
        <w:jc w:val="both"/>
        <w:rPr>
          <w:rFonts w:asciiTheme="minorHAnsi" w:hAnsiTheme="minorHAnsi" w:cstheme="minorHAnsi"/>
          <w:lang w:val="el-GR"/>
        </w:rPr>
      </w:pPr>
    </w:p>
    <w:p w14:paraId="2D8EE950" w14:textId="5CB98FDD" w:rsidR="00C23C1F" w:rsidRDefault="00C23C1F" w:rsidP="00475E10">
      <w:pPr>
        <w:jc w:val="both"/>
        <w:rPr>
          <w:rFonts w:asciiTheme="minorHAnsi" w:hAnsiTheme="minorHAnsi" w:cstheme="minorHAnsi"/>
          <w:b/>
          <w:bCs/>
          <w:u w:val="single"/>
          <w:lang w:val="el-GR"/>
        </w:rPr>
      </w:pPr>
      <w:r w:rsidRPr="00C23C1F">
        <w:rPr>
          <w:rFonts w:asciiTheme="minorHAnsi" w:hAnsiTheme="minorHAnsi" w:cstheme="minorHAnsi"/>
          <w:b/>
          <w:bCs/>
          <w:lang w:val="el-GR"/>
        </w:rPr>
        <w:t>Στόχος 1</w:t>
      </w:r>
      <w:r w:rsidRPr="00C23C1F">
        <w:rPr>
          <w:rFonts w:asciiTheme="minorHAnsi" w:hAnsiTheme="minorHAnsi" w:cstheme="minorHAnsi"/>
          <w:lang w:val="el-GR"/>
        </w:rPr>
        <w:t>:</w:t>
      </w:r>
      <w:r w:rsidRPr="00C23C1F">
        <w:rPr>
          <w:rFonts w:asciiTheme="minorHAnsi" w:hAnsiTheme="minorHAnsi" w:cstheme="minorHAnsi"/>
          <w:lang w:val="el-GR"/>
        </w:rPr>
        <w:tab/>
      </w:r>
      <w:r w:rsidRPr="00C23C1F">
        <w:rPr>
          <w:rFonts w:asciiTheme="minorHAnsi" w:hAnsiTheme="minorHAnsi" w:cstheme="minorHAnsi"/>
          <w:b/>
          <w:bCs/>
          <w:u w:val="single"/>
          <w:lang w:val="el-GR"/>
        </w:rPr>
        <w:t xml:space="preserve">Αποδοτική και </w:t>
      </w:r>
      <w:r w:rsidR="00DE6286">
        <w:rPr>
          <w:rFonts w:asciiTheme="minorHAnsi" w:hAnsiTheme="minorHAnsi" w:cstheme="minorHAnsi"/>
          <w:b/>
          <w:bCs/>
          <w:u w:val="single"/>
          <w:lang w:val="el-GR"/>
        </w:rPr>
        <w:t>α</w:t>
      </w:r>
      <w:r w:rsidR="00DE6286" w:rsidRPr="00C23C1F">
        <w:rPr>
          <w:rFonts w:asciiTheme="minorHAnsi" w:hAnsiTheme="minorHAnsi" w:cstheme="minorHAnsi"/>
          <w:b/>
          <w:bCs/>
          <w:u w:val="single"/>
          <w:lang w:val="el-GR"/>
        </w:rPr>
        <w:t xml:space="preserve">ποτελεσματική </w:t>
      </w:r>
      <w:r w:rsidR="00DE6286">
        <w:rPr>
          <w:rFonts w:asciiTheme="minorHAnsi" w:hAnsiTheme="minorHAnsi" w:cstheme="minorHAnsi"/>
          <w:b/>
          <w:bCs/>
          <w:u w:val="single"/>
          <w:lang w:val="el-GR"/>
        </w:rPr>
        <w:t>λ</w:t>
      </w:r>
      <w:r w:rsidR="00DE6286" w:rsidRPr="00C23C1F">
        <w:rPr>
          <w:rFonts w:asciiTheme="minorHAnsi" w:hAnsiTheme="minorHAnsi" w:cstheme="minorHAnsi"/>
          <w:b/>
          <w:bCs/>
          <w:u w:val="single"/>
          <w:lang w:val="el-GR"/>
        </w:rPr>
        <w:t xml:space="preserve">ειτουργία </w:t>
      </w:r>
      <w:r w:rsidRPr="00C23C1F">
        <w:rPr>
          <w:rFonts w:asciiTheme="minorHAnsi" w:hAnsiTheme="minorHAnsi" w:cstheme="minorHAnsi"/>
          <w:b/>
          <w:bCs/>
          <w:u w:val="single"/>
          <w:lang w:val="el-GR"/>
        </w:rPr>
        <w:t>της ΑνΑΔ</w:t>
      </w:r>
    </w:p>
    <w:p w14:paraId="78A8698D" w14:textId="6FE637E3" w:rsidR="00C23C1F" w:rsidRDefault="00C23C1F" w:rsidP="00475E10">
      <w:pPr>
        <w:jc w:val="both"/>
        <w:rPr>
          <w:rFonts w:asciiTheme="minorHAnsi" w:hAnsiTheme="minorHAnsi" w:cstheme="minorHAnsi"/>
          <w:b/>
          <w:bCs/>
          <w:u w:val="single"/>
          <w:lang w:val="el-GR"/>
        </w:rPr>
      </w:pPr>
    </w:p>
    <w:p w14:paraId="6DFAEE6E" w14:textId="7C70252A" w:rsidR="00C23C1F" w:rsidRPr="00C23C1F" w:rsidRDefault="00C23C1F" w:rsidP="00475E10">
      <w:pPr>
        <w:jc w:val="both"/>
        <w:rPr>
          <w:rFonts w:asciiTheme="minorHAnsi" w:hAnsiTheme="minorHAnsi" w:cstheme="minorHAnsi"/>
          <w:lang w:val="el-GR"/>
        </w:rPr>
      </w:pPr>
      <w:r w:rsidRPr="00C23C1F">
        <w:rPr>
          <w:rFonts w:asciiTheme="minorHAnsi" w:hAnsiTheme="minorHAnsi" w:cstheme="minorHAnsi"/>
          <w:lang w:val="el-GR"/>
        </w:rPr>
        <w:t>Η αποτελεσματική λειτουργία της αγοράς κατάρτισης στην Κύπρο είναι στενά συνυφασμένη με την αποδοτική και αποτελεσματική λειτουργία της ΑνΑΔ και κατ’ επέκταση με την ύπαρξη κατάλληλων συστημάτων και μηχανισμών διακυβέρνησης</w:t>
      </w:r>
      <w:r>
        <w:rPr>
          <w:rFonts w:asciiTheme="minorHAnsi" w:hAnsiTheme="minorHAnsi" w:cstheme="minorHAnsi"/>
          <w:lang w:val="el-GR"/>
        </w:rPr>
        <w:t>. Οι σημαντικότερες δραστηριότητες που προωθούνται προς την κατεύθυνση υλοποίησης του στόχου αυτού είναι ο στρατηγικός σχεδιασμός, οι εργασίες εσωτερικού ελέγχου, η διαχείριση ανθρώπινου δυναμικού, η οικονομική διαχείριση, καθώς και η πληροφορική.</w:t>
      </w:r>
    </w:p>
    <w:p w14:paraId="4180C69A" w14:textId="77777777" w:rsidR="00C23C1F" w:rsidRPr="006141A9" w:rsidRDefault="00C23C1F" w:rsidP="00475E10">
      <w:pPr>
        <w:jc w:val="both"/>
        <w:rPr>
          <w:rFonts w:asciiTheme="minorHAnsi" w:hAnsiTheme="minorHAnsi" w:cstheme="minorHAnsi"/>
          <w:lang w:val="el-GR"/>
        </w:rPr>
      </w:pPr>
    </w:p>
    <w:p w14:paraId="6B62C271" w14:textId="4DFDD816" w:rsidR="00B40653" w:rsidRDefault="004F37F2" w:rsidP="00475E10">
      <w:pPr>
        <w:ind w:left="1440" w:hanging="1440"/>
        <w:jc w:val="both"/>
        <w:rPr>
          <w:rFonts w:asciiTheme="minorHAnsi" w:hAnsiTheme="minorHAnsi" w:cstheme="minorHAnsi"/>
          <w:b/>
          <w:bCs/>
          <w:u w:val="single"/>
          <w:lang w:val="el-GR"/>
        </w:rPr>
      </w:pPr>
      <w:bookmarkStart w:id="11" w:name="OLE_LINK7"/>
      <w:bookmarkStart w:id="12" w:name="OLE_LINK8"/>
      <w:r w:rsidRPr="006141A9">
        <w:rPr>
          <w:rFonts w:asciiTheme="minorHAnsi" w:hAnsiTheme="minorHAnsi" w:cstheme="minorHAnsi"/>
          <w:b/>
          <w:bCs/>
          <w:lang w:val="el-GR"/>
        </w:rPr>
        <w:t xml:space="preserve">Στόχος </w:t>
      </w:r>
      <w:r w:rsidR="00C23C1F">
        <w:rPr>
          <w:rFonts w:asciiTheme="minorHAnsi" w:hAnsiTheme="minorHAnsi" w:cstheme="minorHAnsi"/>
          <w:b/>
          <w:bCs/>
          <w:lang w:val="el-GR"/>
        </w:rPr>
        <w:t>2</w:t>
      </w:r>
      <w:r w:rsidRPr="006141A9">
        <w:rPr>
          <w:rFonts w:asciiTheme="minorHAnsi" w:hAnsiTheme="minorHAnsi" w:cstheme="minorHAnsi"/>
          <w:b/>
          <w:bCs/>
          <w:lang w:val="el-GR"/>
        </w:rPr>
        <w:t>:</w:t>
      </w:r>
      <w:r w:rsidRPr="006141A9">
        <w:rPr>
          <w:rFonts w:asciiTheme="minorHAnsi" w:hAnsiTheme="minorHAnsi" w:cstheme="minorHAnsi"/>
          <w:b/>
          <w:bCs/>
          <w:lang w:val="el-GR"/>
        </w:rPr>
        <w:tab/>
      </w:r>
      <w:r w:rsidR="00B40653" w:rsidRPr="00B40653">
        <w:rPr>
          <w:rFonts w:asciiTheme="minorHAnsi" w:hAnsiTheme="minorHAnsi" w:cstheme="minorHAnsi"/>
          <w:b/>
          <w:bCs/>
          <w:u w:val="single"/>
          <w:lang w:val="el-GR"/>
        </w:rPr>
        <w:t xml:space="preserve">Αναβάθμιση του </w:t>
      </w:r>
      <w:r w:rsidR="00DE6286">
        <w:rPr>
          <w:rFonts w:asciiTheme="minorHAnsi" w:hAnsiTheme="minorHAnsi" w:cstheme="minorHAnsi"/>
          <w:b/>
          <w:bCs/>
          <w:u w:val="single"/>
          <w:lang w:val="el-GR"/>
        </w:rPr>
        <w:t>α</w:t>
      </w:r>
      <w:r w:rsidR="00DE6286" w:rsidRPr="00B40653">
        <w:rPr>
          <w:rFonts w:asciiTheme="minorHAnsi" w:hAnsiTheme="minorHAnsi" w:cstheme="minorHAnsi"/>
          <w:b/>
          <w:bCs/>
          <w:u w:val="single"/>
          <w:lang w:val="el-GR"/>
        </w:rPr>
        <w:t xml:space="preserve">νθρώπινου </w:t>
      </w:r>
      <w:r w:rsidR="00DE6286">
        <w:rPr>
          <w:rFonts w:asciiTheme="minorHAnsi" w:hAnsiTheme="minorHAnsi" w:cstheme="minorHAnsi"/>
          <w:b/>
          <w:bCs/>
          <w:u w:val="single"/>
          <w:lang w:val="el-GR"/>
        </w:rPr>
        <w:t>δ</w:t>
      </w:r>
      <w:r w:rsidR="00DE6286" w:rsidRPr="00B40653">
        <w:rPr>
          <w:rFonts w:asciiTheme="minorHAnsi" w:hAnsiTheme="minorHAnsi" w:cstheme="minorHAnsi"/>
          <w:b/>
          <w:bCs/>
          <w:u w:val="single"/>
          <w:lang w:val="el-GR"/>
        </w:rPr>
        <w:t>υναμικού</w:t>
      </w:r>
    </w:p>
    <w:p w14:paraId="5CE46391" w14:textId="40CC8871" w:rsidR="00B40653" w:rsidRDefault="00B40653" w:rsidP="00475E10">
      <w:pPr>
        <w:ind w:left="1440" w:hanging="1440"/>
        <w:jc w:val="both"/>
        <w:rPr>
          <w:rFonts w:asciiTheme="minorHAnsi" w:hAnsiTheme="minorHAnsi" w:cstheme="minorHAnsi"/>
          <w:b/>
          <w:bCs/>
          <w:lang w:val="el-GR"/>
        </w:rPr>
      </w:pPr>
    </w:p>
    <w:p w14:paraId="019B3DEE" w14:textId="5D66F62C" w:rsidR="00B40653" w:rsidRDefault="00B40653" w:rsidP="00B40653">
      <w:pPr>
        <w:jc w:val="both"/>
        <w:rPr>
          <w:rFonts w:asciiTheme="minorHAnsi" w:hAnsiTheme="minorHAnsi" w:cstheme="minorHAnsi"/>
          <w:lang w:val="el-GR"/>
        </w:rPr>
      </w:pPr>
      <w:r w:rsidRPr="00B40653">
        <w:rPr>
          <w:rFonts w:asciiTheme="minorHAnsi" w:hAnsiTheme="minorHAnsi" w:cstheme="minorHAnsi"/>
          <w:lang w:val="el-GR"/>
        </w:rPr>
        <w:t>Η αναβάθμιση του ανθρώπινου δυναμικού του τόπου αναμένεται να επιτευχθεί με την ένταξη των ανέργων και του αδρανούς δυναμικού στην απασχόληση καθώς και με τη δια βίου μάθηση των απασχολουμένων.</w:t>
      </w:r>
    </w:p>
    <w:p w14:paraId="51FEED7F" w14:textId="3D2A9CD8" w:rsidR="0033106C" w:rsidRDefault="0033106C" w:rsidP="00B40653">
      <w:pPr>
        <w:jc w:val="both"/>
        <w:rPr>
          <w:rFonts w:asciiTheme="minorHAnsi" w:hAnsiTheme="minorHAnsi" w:cstheme="minorHAnsi"/>
          <w:lang w:val="el-GR"/>
        </w:rPr>
      </w:pPr>
    </w:p>
    <w:p w14:paraId="26CFE775" w14:textId="10EF36F1" w:rsidR="00836723" w:rsidRDefault="00836723" w:rsidP="00B40653">
      <w:pPr>
        <w:jc w:val="both"/>
        <w:rPr>
          <w:rFonts w:asciiTheme="minorHAnsi" w:hAnsiTheme="minorHAnsi" w:cstheme="minorHAnsi"/>
          <w:lang w:val="el-GR"/>
        </w:rPr>
      </w:pPr>
    </w:p>
    <w:p w14:paraId="441B814F" w14:textId="6E3C91A8" w:rsidR="00836723" w:rsidRDefault="00836723" w:rsidP="00B40653">
      <w:pPr>
        <w:jc w:val="both"/>
        <w:rPr>
          <w:rFonts w:asciiTheme="minorHAnsi" w:hAnsiTheme="minorHAnsi" w:cstheme="minorHAnsi"/>
          <w:lang w:val="el-GR"/>
        </w:rPr>
      </w:pPr>
    </w:p>
    <w:p w14:paraId="24ACD1B2" w14:textId="77777777" w:rsidR="00836723" w:rsidRDefault="00836723" w:rsidP="00B40653">
      <w:pPr>
        <w:jc w:val="both"/>
        <w:rPr>
          <w:rFonts w:asciiTheme="minorHAnsi" w:hAnsiTheme="minorHAnsi" w:cstheme="minorHAnsi"/>
          <w:lang w:val="el-GR"/>
        </w:rPr>
      </w:pPr>
    </w:p>
    <w:p w14:paraId="7A88EA33" w14:textId="5C0A4F6F" w:rsidR="004F37F2" w:rsidRPr="006141A9" w:rsidRDefault="004F37F2" w:rsidP="00475E10">
      <w:pPr>
        <w:ind w:left="1440" w:hanging="1440"/>
        <w:jc w:val="both"/>
        <w:rPr>
          <w:rFonts w:asciiTheme="minorHAnsi" w:hAnsiTheme="minorHAnsi" w:cstheme="minorHAnsi"/>
          <w:b/>
          <w:bCs/>
          <w:u w:val="single"/>
          <w:lang w:val="el-GR"/>
        </w:rPr>
      </w:pPr>
      <w:r w:rsidRPr="006141A9">
        <w:rPr>
          <w:rFonts w:asciiTheme="minorHAnsi" w:hAnsiTheme="minorHAnsi" w:cstheme="minorHAnsi"/>
          <w:b/>
          <w:bCs/>
          <w:u w:val="single"/>
          <w:lang w:val="el-GR"/>
        </w:rPr>
        <w:lastRenderedPageBreak/>
        <w:t xml:space="preserve">Ένταξη των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 xml:space="preserve">νέργων </w:t>
      </w:r>
      <w:r w:rsidRPr="006141A9">
        <w:rPr>
          <w:rFonts w:asciiTheme="minorHAnsi" w:hAnsiTheme="minorHAnsi" w:cstheme="minorHAnsi"/>
          <w:b/>
          <w:bCs/>
          <w:u w:val="single"/>
          <w:lang w:val="el-GR"/>
        </w:rPr>
        <w:t xml:space="preserve">και του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 xml:space="preserve">δρανούς </w:t>
      </w:r>
      <w:r w:rsidR="00DE6286">
        <w:rPr>
          <w:rFonts w:asciiTheme="minorHAnsi" w:hAnsiTheme="minorHAnsi" w:cstheme="minorHAnsi"/>
          <w:b/>
          <w:bCs/>
          <w:u w:val="single"/>
          <w:lang w:val="el-GR"/>
        </w:rPr>
        <w:t>δ</w:t>
      </w:r>
      <w:r w:rsidR="00DE6286" w:rsidRPr="006141A9">
        <w:rPr>
          <w:rFonts w:asciiTheme="minorHAnsi" w:hAnsiTheme="minorHAnsi" w:cstheme="minorHAnsi"/>
          <w:b/>
          <w:bCs/>
          <w:u w:val="single"/>
          <w:lang w:val="el-GR"/>
        </w:rPr>
        <w:t xml:space="preserve">υναμικού </w:t>
      </w:r>
      <w:r w:rsidRPr="006141A9">
        <w:rPr>
          <w:rFonts w:asciiTheme="minorHAnsi" w:hAnsiTheme="minorHAnsi" w:cstheme="minorHAnsi"/>
          <w:b/>
          <w:bCs/>
          <w:u w:val="single"/>
          <w:lang w:val="el-GR"/>
        </w:rPr>
        <w:t xml:space="preserve">στην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πασχόληση</w:t>
      </w:r>
    </w:p>
    <w:p w14:paraId="718D9A83" w14:textId="77777777" w:rsidR="004F37F2" w:rsidRPr="006141A9" w:rsidRDefault="004F37F2" w:rsidP="00475E10">
      <w:pPr>
        <w:jc w:val="both"/>
        <w:rPr>
          <w:rFonts w:asciiTheme="minorHAnsi" w:hAnsiTheme="minorHAnsi" w:cstheme="minorHAnsi"/>
          <w:lang w:val="el-GR"/>
        </w:rPr>
      </w:pPr>
    </w:p>
    <w:p w14:paraId="3C3A5A94" w14:textId="4610FC60" w:rsidR="004A2444" w:rsidRPr="003D4678" w:rsidRDefault="00DB3040" w:rsidP="004A2444">
      <w:pPr>
        <w:pStyle w:val="BodyText2"/>
        <w:spacing w:after="0" w:line="240" w:lineRule="auto"/>
        <w:jc w:val="both"/>
        <w:rPr>
          <w:rFonts w:asciiTheme="minorHAnsi" w:hAnsiTheme="minorHAnsi" w:cstheme="minorHAnsi"/>
          <w:lang w:val="el-GR"/>
        </w:rPr>
      </w:pPr>
      <w:r w:rsidRPr="007C1CB5">
        <w:rPr>
          <w:rFonts w:asciiTheme="minorHAnsi" w:hAnsiTheme="minorHAnsi" w:cstheme="minorHAnsi"/>
          <w:iCs/>
          <w:lang w:val="el-GR"/>
        </w:rPr>
        <w:t>Μέσα από τη δραστηριότητα αυτή, δίνεται προτεραιότητα σε δράσεις κατάρτισης για ενεργητική στήριξη της απασχόλησης και μείωση της ανεργίας.</w:t>
      </w:r>
      <w:r>
        <w:rPr>
          <w:rFonts w:asciiTheme="minorHAnsi" w:hAnsiTheme="minorHAnsi" w:cstheme="minorHAnsi"/>
          <w:lang w:val="el-GR"/>
        </w:rPr>
        <w:t xml:space="preserve">  </w:t>
      </w:r>
      <w:r w:rsidR="004A2444" w:rsidRPr="003D4678">
        <w:rPr>
          <w:rFonts w:asciiTheme="minorHAnsi" w:hAnsiTheme="minorHAnsi" w:cstheme="minorHAnsi"/>
          <w:lang w:val="el-GR"/>
        </w:rPr>
        <w:t xml:space="preserve">Η ΑνΑΔ, κατά την περίοδο </w:t>
      </w:r>
      <w:r w:rsidR="004A2444">
        <w:rPr>
          <w:rFonts w:asciiTheme="minorHAnsi" w:hAnsiTheme="minorHAnsi" w:cstheme="minorHAnsi"/>
          <w:lang w:val="el-GR"/>
        </w:rPr>
        <w:t>202</w:t>
      </w:r>
      <w:r w:rsidR="0033106C">
        <w:rPr>
          <w:rFonts w:asciiTheme="minorHAnsi" w:hAnsiTheme="minorHAnsi" w:cstheme="minorHAnsi"/>
          <w:lang w:val="el-GR"/>
        </w:rPr>
        <w:t>1</w:t>
      </w:r>
      <w:r w:rsidR="004A2444">
        <w:rPr>
          <w:rFonts w:asciiTheme="minorHAnsi" w:hAnsiTheme="minorHAnsi" w:cstheme="minorHAnsi"/>
          <w:lang w:val="el-GR"/>
        </w:rPr>
        <w:t>-202</w:t>
      </w:r>
      <w:r w:rsidR="0033106C">
        <w:rPr>
          <w:rFonts w:asciiTheme="minorHAnsi" w:hAnsiTheme="minorHAnsi" w:cstheme="minorHAnsi"/>
          <w:lang w:val="el-GR"/>
        </w:rPr>
        <w:t>3</w:t>
      </w:r>
      <w:r w:rsidR="006C35F0">
        <w:rPr>
          <w:rFonts w:asciiTheme="minorHAnsi" w:hAnsiTheme="minorHAnsi" w:cstheme="minorHAnsi"/>
          <w:lang w:val="el-GR"/>
        </w:rPr>
        <w:t>,</w:t>
      </w:r>
      <w:r w:rsidR="004A2444">
        <w:rPr>
          <w:rFonts w:asciiTheme="minorHAnsi" w:hAnsiTheme="minorHAnsi" w:cstheme="minorHAnsi"/>
          <w:lang w:val="el-GR"/>
        </w:rPr>
        <w:t xml:space="preserve"> </w:t>
      </w:r>
      <w:r w:rsidR="004A2444" w:rsidRPr="003D4678">
        <w:rPr>
          <w:rFonts w:asciiTheme="minorHAnsi" w:hAnsiTheme="minorHAnsi" w:cstheme="minorHAnsi"/>
          <w:lang w:val="el-GR"/>
        </w:rPr>
        <w:t xml:space="preserve">θα εφαρμόσει πολλαπλές μορφές δράσεων, </w:t>
      </w:r>
      <w:r>
        <w:rPr>
          <w:rFonts w:asciiTheme="minorHAnsi" w:hAnsiTheme="minorHAnsi" w:cstheme="minorHAnsi"/>
          <w:lang w:val="el-GR"/>
        </w:rPr>
        <w:t>μέσα από τα ακόλουθα Σχέδια</w:t>
      </w:r>
      <w:r w:rsidR="004A2444" w:rsidRPr="003D4678">
        <w:rPr>
          <w:rFonts w:asciiTheme="minorHAnsi" w:hAnsiTheme="minorHAnsi" w:cstheme="minorHAnsi"/>
          <w:lang w:val="el-GR"/>
        </w:rPr>
        <w:t>:</w:t>
      </w:r>
    </w:p>
    <w:p w14:paraId="25B1BEB4" w14:textId="1A7A5AFA" w:rsidR="00B6105A" w:rsidRDefault="00B6105A" w:rsidP="00475E10">
      <w:pPr>
        <w:jc w:val="both"/>
        <w:rPr>
          <w:rFonts w:asciiTheme="minorHAnsi" w:hAnsiTheme="minorHAnsi" w:cstheme="minorHAnsi"/>
          <w:lang w:val="el-GR"/>
        </w:rPr>
      </w:pPr>
    </w:p>
    <w:p w14:paraId="0AAD416B" w14:textId="6339C8E5" w:rsidR="003837A4" w:rsidRPr="00DB3040"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DB3040">
        <w:rPr>
          <w:rFonts w:asciiTheme="minorHAnsi" w:hAnsiTheme="minorHAnsi" w:cstheme="minorHAnsi"/>
          <w:lang w:val="el-GR"/>
        </w:rPr>
        <w:t xml:space="preserve">Σχέδιο Στελέχωσης Επιχειρήσεων με </w:t>
      </w:r>
      <w:r w:rsidR="00DB3040">
        <w:rPr>
          <w:rFonts w:asciiTheme="minorHAnsi" w:hAnsiTheme="minorHAnsi" w:cstheme="minorHAnsi"/>
          <w:lang w:val="el-GR"/>
        </w:rPr>
        <w:t>Αποφοίτους</w:t>
      </w:r>
      <w:r w:rsidR="00DB3040" w:rsidRPr="00DB3040">
        <w:rPr>
          <w:rFonts w:asciiTheme="minorHAnsi" w:hAnsiTheme="minorHAnsi" w:cstheme="minorHAnsi"/>
          <w:lang w:val="el-GR"/>
        </w:rPr>
        <w:t xml:space="preserve"> </w:t>
      </w:r>
      <w:r w:rsidRPr="00DB3040">
        <w:rPr>
          <w:rFonts w:asciiTheme="minorHAnsi" w:hAnsiTheme="minorHAnsi" w:cstheme="minorHAnsi"/>
          <w:lang w:val="el-GR"/>
        </w:rPr>
        <w:t>Τριτοβάθμιας Εκπαίδευσης</w:t>
      </w:r>
    </w:p>
    <w:p w14:paraId="33B36855" w14:textId="413847D6" w:rsidR="003837A4" w:rsidRPr="00DB3040"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DB3040">
        <w:rPr>
          <w:rFonts w:asciiTheme="minorHAnsi" w:hAnsiTheme="minorHAnsi" w:cstheme="minorHAnsi"/>
          <w:lang w:val="el-GR"/>
        </w:rPr>
        <w:t>Σχέδιο Κατάρτισης Μακροχρόνια Ανέργων σε Επιχειρήσεις/Οργανισμούς</w:t>
      </w:r>
    </w:p>
    <w:p w14:paraId="53654DB0" w14:textId="3E9E4092" w:rsidR="003837A4" w:rsidRPr="004E6B5A" w:rsidRDefault="0033106C" w:rsidP="009D3CD8">
      <w:pPr>
        <w:pStyle w:val="ListParagraph"/>
        <w:numPr>
          <w:ilvl w:val="0"/>
          <w:numId w:val="1"/>
        </w:numPr>
        <w:spacing w:after="120"/>
        <w:ind w:left="397" w:hanging="397"/>
        <w:contextualSpacing w:val="0"/>
        <w:rPr>
          <w:rFonts w:asciiTheme="minorHAnsi" w:hAnsiTheme="minorHAnsi" w:cstheme="minorHAnsi"/>
          <w:lang w:val="el-GR"/>
        </w:rPr>
      </w:pPr>
      <w:r>
        <w:rPr>
          <w:rFonts w:asciiTheme="minorHAnsi" w:hAnsiTheme="minorHAnsi" w:cstheme="minorHAnsi"/>
          <w:lang w:val="el-GR"/>
        </w:rPr>
        <w:t xml:space="preserve">Ειδικό </w:t>
      </w:r>
      <w:r w:rsidR="00B6105A" w:rsidRPr="000A11A3">
        <w:rPr>
          <w:rFonts w:asciiTheme="minorHAnsi" w:hAnsiTheme="minorHAnsi" w:cstheme="minorHAnsi"/>
          <w:lang w:val="el-GR"/>
        </w:rPr>
        <w:t xml:space="preserve">Σχέδιο </w:t>
      </w:r>
      <w:r>
        <w:rPr>
          <w:rFonts w:asciiTheme="minorHAnsi" w:hAnsiTheme="minorHAnsi" w:cstheme="minorHAnsi"/>
          <w:lang w:val="el-GR"/>
        </w:rPr>
        <w:t>Επαγγελματικής Κατάρτισης Ανέργων σε Οργανισμούς του Δημόσιου και ευρύτερου Δημόσιου τομέα, Αρχές Τοπικής Αυτοδιοίκησης, Μη Κυβερνητικούς Οργανισμούς και Ιδρύματα Μη Κερδοσκοπικού Χαρακτήρα</w:t>
      </w:r>
    </w:p>
    <w:p w14:paraId="01F81155" w14:textId="02104A65" w:rsidR="00B6105A" w:rsidRPr="00D7401E"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Προγράμματα Κατάρτισης Ανέργων</w:t>
      </w:r>
    </w:p>
    <w:p w14:paraId="24BD94F7" w14:textId="5D7B0648" w:rsidR="00B6105A" w:rsidRPr="006141A9"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Πολυεπιχειρησιακά Προγράμματα Κατάρτισης – Συνήθη</w:t>
      </w:r>
      <w:r w:rsidR="006071B0">
        <w:rPr>
          <w:rFonts w:asciiTheme="minorHAnsi" w:hAnsiTheme="minorHAnsi" w:cstheme="minorHAnsi"/>
          <w:lang w:val="el-GR"/>
        </w:rPr>
        <w:t>:  Συμμετοχή Ανέργων</w:t>
      </w:r>
    </w:p>
    <w:p w14:paraId="568F29E4" w14:textId="58200644" w:rsidR="00B40653" w:rsidRDefault="00B40653" w:rsidP="00475E10">
      <w:pPr>
        <w:pStyle w:val="BodyText2"/>
        <w:spacing w:after="0" w:line="240" w:lineRule="auto"/>
        <w:ind w:left="1418" w:hanging="1418"/>
        <w:jc w:val="both"/>
        <w:rPr>
          <w:rFonts w:asciiTheme="minorHAnsi" w:hAnsiTheme="minorHAnsi" w:cstheme="minorHAnsi"/>
          <w:b/>
          <w:bCs/>
          <w:lang w:val="el-GR"/>
        </w:rPr>
      </w:pPr>
    </w:p>
    <w:p w14:paraId="5F9D47C0" w14:textId="77777777" w:rsidR="0033106C" w:rsidRDefault="0033106C" w:rsidP="00475E10">
      <w:pPr>
        <w:pStyle w:val="BodyText2"/>
        <w:spacing w:after="0" w:line="240" w:lineRule="auto"/>
        <w:ind w:left="1418" w:hanging="1418"/>
        <w:jc w:val="both"/>
        <w:rPr>
          <w:rFonts w:asciiTheme="minorHAnsi" w:hAnsiTheme="minorHAnsi" w:cstheme="minorHAnsi"/>
          <w:b/>
          <w:bCs/>
          <w:lang w:val="el-GR"/>
        </w:rPr>
      </w:pPr>
    </w:p>
    <w:p w14:paraId="22642619" w14:textId="1008E826" w:rsidR="004F37F2" w:rsidRPr="006141A9" w:rsidRDefault="004F37F2" w:rsidP="00475E10">
      <w:pPr>
        <w:pStyle w:val="BodyText2"/>
        <w:spacing w:after="0" w:line="240" w:lineRule="auto"/>
        <w:ind w:left="1418" w:hanging="1418"/>
        <w:jc w:val="both"/>
        <w:rPr>
          <w:rFonts w:asciiTheme="minorHAnsi" w:hAnsiTheme="minorHAnsi" w:cstheme="minorHAnsi"/>
          <w:lang w:val="el-GR"/>
        </w:rPr>
      </w:pPr>
      <w:r w:rsidRPr="006141A9">
        <w:rPr>
          <w:rFonts w:asciiTheme="minorHAnsi" w:hAnsiTheme="minorHAnsi" w:cstheme="minorHAnsi"/>
          <w:b/>
          <w:bCs/>
          <w:u w:val="single"/>
          <w:lang w:val="el-GR"/>
        </w:rPr>
        <w:t>Δι</w:t>
      </w:r>
      <w:r w:rsidR="006C35F0">
        <w:rPr>
          <w:rFonts w:asciiTheme="minorHAnsi" w:hAnsiTheme="minorHAnsi" w:cstheme="minorHAnsi"/>
          <w:b/>
          <w:bCs/>
          <w:u w:val="single"/>
          <w:lang w:val="el-GR"/>
        </w:rPr>
        <w:t>ά</w:t>
      </w:r>
      <w:r w:rsidRPr="006141A9">
        <w:rPr>
          <w:rFonts w:asciiTheme="minorHAnsi" w:hAnsiTheme="minorHAnsi" w:cstheme="minorHAnsi"/>
          <w:b/>
          <w:bCs/>
          <w:u w:val="single"/>
          <w:lang w:val="el-GR"/>
        </w:rPr>
        <w:t xml:space="preserve"> </w:t>
      </w:r>
      <w:r w:rsidR="00DE6286">
        <w:rPr>
          <w:rFonts w:asciiTheme="minorHAnsi" w:hAnsiTheme="minorHAnsi" w:cstheme="minorHAnsi"/>
          <w:b/>
          <w:bCs/>
          <w:u w:val="single"/>
          <w:lang w:val="el-GR"/>
        </w:rPr>
        <w:t>β</w:t>
      </w:r>
      <w:r w:rsidR="00DE6286" w:rsidRPr="006141A9">
        <w:rPr>
          <w:rFonts w:asciiTheme="minorHAnsi" w:hAnsiTheme="minorHAnsi" w:cstheme="minorHAnsi"/>
          <w:b/>
          <w:bCs/>
          <w:u w:val="single"/>
          <w:lang w:val="el-GR"/>
        </w:rPr>
        <w:t xml:space="preserve">ίου </w:t>
      </w:r>
      <w:r w:rsidR="00DE6286">
        <w:rPr>
          <w:rFonts w:asciiTheme="minorHAnsi" w:hAnsiTheme="minorHAnsi" w:cstheme="minorHAnsi"/>
          <w:b/>
          <w:bCs/>
          <w:u w:val="single"/>
          <w:lang w:val="el-GR"/>
        </w:rPr>
        <w:t>μ</w:t>
      </w:r>
      <w:r w:rsidR="00DE6286" w:rsidRPr="006141A9">
        <w:rPr>
          <w:rFonts w:asciiTheme="minorHAnsi" w:hAnsiTheme="minorHAnsi" w:cstheme="minorHAnsi"/>
          <w:b/>
          <w:bCs/>
          <w:u w:val="single"/>
          <w:lang w:val="el-GR"/>
        </w:rPr>
        <w:t xml:space="preserve">άθηση </w:t>
      </w:r>
      <w:r w:rsidRPr="006141A9">
        <w:rPr>
          <w:rFonts w:asciiTheme="minorHAnsi" w:hAnsiTheme="minorHAnsi" w:cstheme="minorHAnsi"/>
          <w:b/>
          <w:bCs/>
          <w:u w:val="single"/>
          <w:lang w:val="el-GR"/>
        </w:rPr>
        <w:t xml:space="preserve">των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πασχολουμένων</w:t>
      </w:r>
    </w:p>
    <w:p w14:paraId="77165EFA" w14:textId="77777777" w:rsidR="004F37F2" w:rsidRPr="006141A9" w:rsidRDefault="004F37F2" w:rsidP="00475E10">
      <w:pPr>
        <w:jc w:val="both"/>
        <w:rPr>
          <w:rFonts w:asciiTheme="minorHAnsi" w:hAnsiTheme="minorHAnsi" w:cstheme="minorHAnsi"/>
          <w:lang w:val="el-GR"/>
        </w:rPr>
      </w:pPr>
    </w:p>
    <w:p w14:paraId="4D6BDC5B" w14:textId="01D21443" w:rsidR="006071B0" w:rsidRPr="00B90EA5" w:rsidRDefault="006071B0" w:rsidP="006071B0">
      <w:pPr>
        <w:pStyle w:val="BodyText2"/>
        <w:spacing w:after="0" w:line="276" w:lineRule="auto"/>
        <w:jc w:val="both"/>
        <w:rPr>
          <w:rFonts w:asciiTheme="minorHAnsi" w:eastAsiaTheme="minorEastAsia" w:hAnsiTheme="minorHAnsi" w:cstheme="minorBidi"/>
          <w:iCs/>
          <w:lang w:val="el-GR" w:bidi="en-US"/>
        </w:rPr>
      </w:pPr>
      <w:r w:rsidRPr="00B90EA5">
        <w:rPr>
          <w:rFonts w:asciiTheme="minorHAnsi" w:eastAsiaTheme="minorEastAsia" w:hAnsiTheme="minorHAnsi" w:cstheme="minorBidi"/>
          <w:iCs/>
          <w:lang w:val="el-GR" w:bidi="en-US"/>
        </w:rPr>
        <w:t>Μέσα από τη διά βίου μάθηση των απασχολουμένων, δίνεται έμφαση στη συνεχή αναβάθμιση και εμπλουτισμό των γνώσεων και δεξιοτήτων των απασχολουμένων, ιδιαίτερα σε τομείς που παρουσιάζουν αυξημένες προοπτικές ανάπτυξης.</w:t>
      </w:r>
      <w:r>
        <w:rPr>
          <w:rFonts w:asciiTheme="minorHAnsi" w:eastAsiaTheme="minorEastAsia" w:hAnsiTheme="minorHAnsi" w:cstheme="minorBidi"/>
          <w:iCs/>
          <w:lang w:val="el-GR" w:bidi="en-US"/>
        </w:rPr>
        <w:t xml:space="preserve">  </w:t>
      </w:r>
      <w:r w:rsidRPr="003D4678">
        <w:rPr>
          <w:rFonts w:asciiTheme="minorHAnsi" w:hAnsiTheme="minorHAnsi" w:cstheme="minorHAnsi"/>
          <w:lang w:val="el-GR"/>
        </w:rPr>
        <w:t xml:space="preserve">Η ΑνΑΔ, κατά την περίοδο </w:t>
      </w:r>
      <w:r>
        <w:rPr>
          <w:rFonts w:asciiTheme="minorHAnsi" w:hAnsiTheme="minorHAnsi" w:cstheme="minorHAnsi"/>
          <w:lang w:val="el-GR"/>
        </w:rPr>
        <w:t xml:space="preserve">2021-2023, </w:t>
      </w:r>
      <w:r w:rsidRPr="003D4678">
        <w:rPr>
          <w:rFonts w:asciiTheme="minorHAnsi" w:hAnsiTheme="minorHAnsi" w:cstheme="minorHAnsi"/>
          <w:lang w:val="el-GR"/>
        </w:rPr>
        <w:t xml:space="preserve">θα εφαρμόσει πολλαπλές μορφές δράσεων, </w:t>
      </w:r>
      <w:r>
        <w:rPr>
          <w:rFonts w:asciiTheme="minorHAnsi" w:hAnsiTheme="minorHAnsi" w:cstheme="minorHAnsi"/>
          <w:lang w:val="el-GR"/>
        </w:rPr>
        <w:t>μέσα από τα ακόλουθα Σχέδια</w:t>
      </w:r>
      <w:r w:rsidRPr="003D4678">
        <w:rPr>
          <w:rFonts w:asciiTheme="minorHAnsi" w:hAnsiTheme="minorHAnsi" w:cstheme="minorHAnsi"/>
          <w:lang w:val="el-GR"/>
        </w:rPr>
        <w:t>:</w:t>
      </w:r>
    </w:p>
    <w:bookmarkEnd w:id="11"/>
    <w:bookmarkEnd w:id="12"/>
    <w:p w14:paraId="12A744EC" w14:textId="77777777" w:rsidR="00B6105A" w:rsidRPr="006141A9" w:rsidRDefault="00B6105A" w:rsidP="00D7401E">
      <w:pPr>
        <w:jc w:val="both"/>
        <w:rPr>
          <w:rFonts w:asciiTheme="minorHAnsi" w:hAnsiTheme="minorHAnsi" w:cstheme="minorHAnsi"/>
          <w:lang w:val="el-GR"/>
        </w:rPr>
      </w:pPr>
    </w:p>
    <w:p w14:paraId="26C68A83" w14:textId="77777777" w:rsidR="00D7401E"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D7401E">
        <w:rPr>
          <w:rFonts w:asciiTheme="minorHAnsi" w:hAnsiTheme="minorHAnsi" w:cstheme="minorHAnsi"/>
          <w:lang w:val="el-GR"/>
        </w:rPr>
        <w:t>Μονοεπιχειρησιακά Προγράμματα Κατάρτισης στην Κύπρο</w:t>
      </w:r>
    </w:p>
    <w:p w14:paraId="5F927568" w14:textId="0DEA135D" w:rsidR="00B6105A" w:rsidRPr="00D7401E" w:rsidRDefault="00D7401E" w:rsidP="009D3CD8">
      <w:pPr>
        <w:pStyle w:val="ListParagraph"/>
        <w:numPr>
          <w:ilvl w:val="0"/>
          <w:numId w:val="1"/>
        </w:numPr>
        <w:spacing w:after="120"/>
        <w:ind w:left="397" w:hanging="397"/>
        <w:contextualSpacing w:val="0"/>
        <w:rPr>
          <w:rFonts w:asciiTheme="minorHAnsi" w:hAnsiTheme="minorHAnsi" w:cstheme="minorHAnsi"/>
          <w:lang w:val="el-GR"/>
        </w:rPr>
      </w:pPr>
      <w:r w:rsidRPr="00D7401E">
        <w:rPr>
          <w:rFonts w:asciiTheme="minorHAnsi" w:hAnsiTheme="minorHAnsi" w:cstheme="minorHAnsi"/>
          <w:lang w:val="el-GR"/>
        </w:rPr>
        <w:t xml:space="preserve">Μονοεπιχειρησιακά Προγράμματα Κατάρτισης στην Κύπρο </w:t>
      </w:r>
      <w:r w:rsidR="003B5368" w:rsidRPr="00D7401E">
        <w:rPr>
          <w:rFonts w:asciiTheme="minorHAnsi" w:hAnsiTheme="minorHAnsi" w:cstheme="minorHAnsi"/>
          <w:lang w:val="el-GR"/>
        </w:rPr>
        <w:t>(</w:t>
      </w:r>
      <w:r>
        <w:rPr>
          <w:rFonts w:asciiTheme="minorHAnsi" w:hAnsiTheme="minorHAnsi" w:cstheme="minorHAnsi"/>
          <w:lang w:val="el-GR"/>
        </w:rPr>
        <w:t>Κρατικές Ενισχύσεις</w:t>
      </w:r>
      <w:r w:rsidR="003837A4" w:rsidRPr="00D7401E">
        <w:rPr>
          <w:rFonts w:asciiTheme="minorHAnsi" w:hAnsiTheme="minorHAnsi" w:cstheme="minorHAnsi"/>
          <w:lang w:val="el-GR"/>
        </w:rPr>
        <w:t>)</w:t>
      </w:r>
    </w:p>
    <w:p w14:paraId="23EA0312" w14:textId="2FD683EB" w:rsidR="00B6105A"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 xml:space="preserve">Μονοεπιχειρησιακά Προγράμματα Κατάρτισης στο Εξωτερικό </w:t>
      </w:r>
    </w:p>
    <w:p w14:paraId="538F88D0" w14:textId="636992B6" w:rsidR="0033106C" w:rsidRPr="002A1C0B" w:rsidRDefault="0033106C" w:rsidP="009D3CD8">
      <w:pPr>
        <w:pStyle w:val="ListParagraph"/>
        <w:numPr>
          <w:ilvl w:val="0"/>
          <w:numId w:val="1"/>
        </w:numPr>
        <w:spacing w:after="120"/>
        <w:ind w:left="397" w:hanging="397"/>
        <w:contextualSpacing w:val="0"/>
        <w:rPr>
          <w:rFonts w:asciiTheme="minorHAnsi" w:hAnsiTheme="minorHAnsi" w:cstheme="minorHAnsi"/>
          <w:lang w:val="el-GR"/>
        </w:rPr>
      </w:pPr>
      <w:r>
        <w:rPr>
          <w:rFonts w:asciiTheme="minorHAnsi" w:hAnsiTheme="minorHAnsi" w:cstheme="minorHAnsi"/>
          <w:lang w:val="el-GR"/>
        </w:rPr>
        <w:t>Ειδικό Σχέδιο Κατάρτισης Εργοδοτουμένων σε Ορισμένους Οικονομικούς Τομείς που έχουν Επηρεαστεί από την Πανδημία</w:t>
      </w:r>
    </w:p>
    <w:p w14:paraId="5BD098FE" w14:textId="3391D800" w:rsidR="00B6105A" w:rsidRPr="000A11A3"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 xml:space="preserve">Πολυεπιχειρησιακά Προγράμματα Κατάρτισης </w:t>
      </w:r>
      <w:r w:rsidR="003B5368" w:rsidRPr="000A11A3">
        <w:rPr>
          <w:rFonts w:asciiTheme="minorHAnsi" w:hAnsiTheme="minorHAnsi" w:cstheme="minorHAnsi"/>
          <w:lang w:val="el-GR"/>
        </w:rPr>
        <w:t>-</w:t>
      </w:r>
      <w:r w:rsidRPr="000A11A3">
        <w:rPr>
          <w:rFonts w:asciiTheme="minorHAnsi" w:hAnsiTheme="minorHAnsi" w:cstheme="minorHAnsi"/>
          <w:lang w:val="el-GR"/>
        </w:rPr>
        <w:t xml:space="preserve"> Συνήθη</w:t>
      </w:r>
    </w:p>
    <w:p w14:paraId="6C8A2D93" w14:textId="259BBE39" w:rsidR="00B6105A" w:rsidRPr="000A11A3"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 xml:space="preserve">Πολυεπιχειρησιακά Προγράμματα Κατάρτισης </w:t>
      </w:r>
      <w:r w:rsidR="003B5368" w:rsidRPr="000A11A3">
        <w:rPr>
          <w:rFonts w:asciiTheme="minorHAnsi" w:hAnsiTheme="minorHAnsi" w:cstheme="minorHAnsi"/>
          <w:lang w:val="el-GR"/>
        </w:rPr>
        <w:t>-</w:t>
      </w:r>
      <w:r w:rsidRPr="000A11A3">
        <w:rPr>
          <w:rFonts w:asciiTheme="minorHAnsi" w:hAnsiTheme="minorHAnsi" w:cstheme="minorHAnsi"/>
          <w:lang w:val="el-GR"/>
        </w:rPr>
        <w:t xml:space="preserve"> Ζωτικής Σημασίας</w:t>
      </w:r>
    </w:p>
    <w:p w14:paraId="0C03506C" w14:textId="61E31ED3" w:rsidR="00B6105A" w:rsidRPr="000A11A3"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Προγράμματα Συνεχιζόμενης Κατάρτισης Συνδικαλιστικών Στελεχών</w:t>
      </w:r>
    </w:p>
    <w:p w14:paraId="763107FD" w14:textId="019236CA" w:rsidR="00B6105A" w:rsidRPr="00D7401E"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 xml:space="preserve">Προγράμματα Κατάρτισης </w:t>
      </w:r>
      <w:r w:rsidR="003B5368" w:rsidRPr="000A11A3">
        <w:rPr>
          <w:rFonts w:asciiTheme="minorHAnsi" w:hAnsiTheme="minorHAnsi" w:cstheme="minorHAnsi"/>
          <w:lang w:val="el-GR"/>
        </w:rPr>
        <w:t>-</w:t>
      </w:r>
      <w:r w:rsidRPr="000A11A3">
        <w:rPr>
          <w:rFonts w:asciiTheme="minorHAnsi" w:hAnsiTheme="minorHAnsi" w:cstheme="minorHAnsi"/>
          <w:lang w:val="el-GR"/>
        </w:rPr>
        <w:t xml:space="preserve"> </w:t>
      </w:r>
      <w:r w:rsidR="007B0D17" w:rsidRPr="000A11A3">
        <w:rPr>
          <w:rFonts w:asciiTheme="minorHAnsi" w:hAnsiTheme="minorHAnsi" w:cstheme="minorHAnsi"/>
          <w:lang w:val="el-GR"/>
        </w:rPr>
        <w:t>Διοργάνωσης</w:t>
      </w:r>
      <w:r w:rsidRPr="000A11A3">
        <w:rPr>
          <w:rFonts w:asciiTheme="minorHAnsi" w:hAnsiTheme="minorHAnsi" w:cstheme="minorHAnsi"/>
          <w:lang w:val="el-GR"/>
        </w:rPr>
        <w:t xml:space="preserve"> ΑνΑΔ</w:t>
      </w:r>
    </w:p>
    <w:p w14:paraId="40A92955" w14:textId="3CDB276A" w:rsidR="004F37F2" w:rsidRPr="00D7401E" w:rsidRDefault="00B6105A" w:rsidP="009D3CD8">
      <w:pPr>
        <w:pStyle w:val="ListParagraph"/>
        <w:numPr>
          <w:ilvl w:val="0"/>
          <w:numId w:val="1"/>
        </w:numPr>
        <w:spacing w:after="120"/>
        <w:ind w:left="397" w:hanging="397"/>
        <w:contextualSpacing w:val="0"/>
        <w:rPr>
          <w:rFonts w:asciiTheme="minorHAnsi" w:hAnsiTheme="minorHAnsi" w:cstheme="minorHAnsi"/>
          <w:lang w:val="el-GR"/>
        </w:rPr>
      </w:pPr>
      <w:r w:rsidRPr="000A11A3">
        <w:rPr>
          <w:rFonts w:asciiTheme="minorHAnsi" w:hAnsiTheme="minorHAnsi" w:cstheme="minorHAnsi"/>
          <w:lang w:val="el-GR"/>
        </w:rPr>
        <w:t>Σχέδιο Αξιοποίησης των Εναλλακτικών Μορφών Μάθησης</w:t>
      </w:r>
      <w:r w:rsidR="004E6B5A">
        <w:rPr>
          <w:rFonts w:asciiTheme="minorHAnsi" w:hAnsiTheme="minorHAnsi" w:cstheme="minorHAnsi"/>
          <w:lang w:val="el-GR"/>
        </w:rPr>
        <w:t xml:space="preserve"> (</w:t>
      </w:r>
      <w:r w:rsidRPr="00D7401E">
        <w:rPr>
          <w:rFonts w:asciiTheme="minorHAnsi" w:hAnsiTheme="minorHAnsi" w:cstheme="minorHAnsi"/>
          <w:lang w:val="el-GR"/>
        </w:rPr>
        <w:t>Σχέδιο υπό ανάπτυξη</w:t>
      </w:r>
      <w:r w:rsidR="004E6B5A" w:rsidRPr="00D7401E">
        <w:rPr>
          <w:rFonts w:asciiTheme="minorHAnsi" w:hAnsiTheme="minorHAnsi" w:cstheme="minorHAnsi"/>
          <w:lang w:val="el-GR"/>
        </w:rPr>
        <w:t>)</w:t>
      </w:r>
    </w:p>
    <w:p w14:paraId="34A376A0" w14:textId="07FAD11E" w:rsidR="003837A4" w:rsidRPr="004E6B5A" w:rsidRDefault="003837A4" w:rsidP="00D7401E">
      <w:pPr>
        <w:jc w:val="both"/>
        <w:rPr>
          <w:rFonts w:asciiTheme="minorHAnsi" w:hAnsiTheme="minorHAnsi" w:cstheme="minorHAnsi"/>
          <w:lang w:val="el-GR"/>
        </w:rPr>
      </w:pPr>
    </w:p>
    <w:p w14:paraId="3C35339B" w14:textId="4D46EAA4" w:rsidR="009D0505" w:rsidRDefault="009D0505" w:rsidP="00D7401E">
      <w:pPr>
        <w:jc w:val="both"/>
        <w:rPr>
          <w:rFonts w:asciiTheme="minorHAnsi" w:hAnsiTheme="minorHAnsi" w:cstheme="minorHAnsi"/>
          <w:lang w:val="el-GR"/>
        </w:rPr>
      </w:pPr>
    </w:p>
    <w:p w14:paraId="781B67C6" w14:textId="192E96D4" w:rsidR="004F37F2" w:rsidRPr="006141A9" w:rsidRDefault="004F37F2" w:rsidP="00475E10">
      <w:pPr>
        <w:pStyle w:val="BodyText2"/>
        <w:spacing w:after="0" w:line="240" w:lineRule="auto"/>
        <w:ind w:left="1418" w:hanging="1418"/>
        <w:jc w:val="both"/>
        <w:rPr>
          <w:rFonts w:asciiTheme="minorHAnsi" w:hAnsiTheme="minorHAnsi" w:cstheme="minorHAnsi"/>
          <w:b/>
          <w:bCs/>
          <w:u w:val="single"/>
          <w:lang w:val="el-GR"/>
        </w:rPr>
      </w:pPr>
      <w:bookmarkStart w:id="13" w:name="_Toc358196039"/>
      <w:r w:rsidRPr="006141A9">
        <w:rPr>
          <w:rFonts w:asciiTheme="minorHAnsi" w:hAnsiTheme="minorHAnsi" w:cstheme="minorHAnsi"/>
          <w:b/>
          <w:bCs/>
          <w:lang w:val="el-GR"/>
        </w:rPr>
        <w:t>Στόχος 3:</w:t>
      </w:r>
      <w:r w:rsidRPr="006141A9">
        <w:rPr>
          <w:rFonts w:asciiTheme="minorHAnsi" w:hAnsiTheme="minorHAnsi" w:cstheme="minorHAnsi"/>
          <w:b/>
          <w:bCs/>
          <w:lang w:val="el-GR"/>
        </w:rPr>
        <w:tab/>
      </w:r>
      <w:bookmarkEnd w:id="13"/>
      <w:r w:rsidRPr="006141A9">
        <w:rPr>
          <w:rFonts w:asciiTheme="minorHAnsi" w:hAnsiTheme="minorHAnsi" w:cstheme="minorHAnsi"/>
          <w:b/>
          <w:bCs/>
          <w:u w:val="single"/>
          <w:lang w:val="el-GR"/>
        </w:rPr>
        <w:t xml:space="preserve">Διασφάλιση της </w:t>
      </w:r>
      <w:r w:rsidR="00DE6286">
        <w:rPr>
          <w:rFonts w:asciiTheme="minorHAnsi" w:hAnsiTheme="minorHAnsi" w:cstheme="minorHAnsi"/>
          <w:b/>
          <w:bCs/>
          <w:u w:val="single"/>
          <w:lang w:val="el-GR"/>
        </w:rPr>
        <w:t>π</w:t>
      </w:r>
      <w:r w:rsidR="00DE6286" w:rsidRPr="006141A9">
        <w:rPr>
          <w:rFonts w:asciiTheme="minorHAnsi" w:hAnsiTheme="minorHAnsi" w:cstheme="minorHAnsi"/>
          <w:b/>
          <w:bCs/>
          <w:u w:val="single"/>
          <w:lang w:val="el-GR"/>
        </w:rPr>
        <w:t xml:space="preserve">οιότητας </w:t>
      </w:r>
      <w:r w:rsidRPr="006141A9">
        <w:rPr>
          <w:rFonts w:asciiTheme="minorHAnsi" w:hAnsiTheme="minorHAnsi" w:cstheme="minorHAnsi"/>
          <w:b/>
          <w:bCs/>
          <w:u w:val="single"/>
          <w:lang w:val="el-GR"/>
        </w:rPr>
        <w:t xml:space="preserve">του </w:t>
      </w:r>
      <w:r w:rsidR="00DE6286">
        <w:rPr>
          <w:rFonts w:asciiTheme="minorHAnsi" w:hAnsiTheme="minorHAnsi" w:cstheme="minorHAnsi"/>
          <w:b/>
          <w:bCs/>
          <w:u w:val="single"/>
          <w:lang w:val="el-GR"/>
        </w:rPr>
        <w:t>σ</w:t>
      </w:r>
      <w:r w:rsidR="00DE6286" w:rsidRPr="006141A9">
        <w:rPr>
          <w:rFonts w:asciiTheme="minorHAnsi" w:hAnsiTheme="minorHAnsi" w:cstheme="minorHAnsi"/>
          <w:b/>
          <w:bCs/>
          <w:u w:val="single"/>
          <w:lang w:val="el-GR"/>
        </w:rPr>
        <w:t xml:space="preserve">υστήματος </w:t>
      </w:r>
      <w:r w:rsidR="00DE6286">
        <w:rPr>
          <w:rFonts w:asciiTheme="minorHAnsi" w:hAnsiTheme="minorHAnsi" w:cstheme="minorHAnsi"/>
          <w:b/>
          <w:bCs/>
          <w:u w:val="single"/>
          <w:lang w:val="el-GR"/>
        </w:rPr>
        <w:t>κ</w:t>
      </w:r>
      <w:r w:rsidR="00DE6286" w:rsidRPr="006141A9">
        <w:rPr>
          <w:rFonts w:asciiTheme="minorHAnsi" w:hAnsiTheme="minorHAnsi" w:cstheme="minorHAnsi"/>
          <w:b/>
          <w:bCs/>
          <w:u w:val="single"/>
          <w:lang w:val="el-GR"/>
        </w:rPr>
        <w:t xml:space="preserve">ατάρτισης </w:t>
      </w:r>
      <w:r w:rsidRPr="006141A9">
        <w:rPr>
          <w:rFonts w:asciiTheme="minorHAnsi" w:hAnsiTheme="minorHAnsi" w:cstheme="minorHAnsi"/>
          <w:b/>
          <w:bCs/>
          <w:u w:val="single"/>
          <w:lang w:val="el-GR"/>
        </w:rPr>
        <w:t xml:space="preserve">και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 xml:space="preserve">νάπτυξης </w:t>
      </w:r>
      <w:r w:rsidRPr="006141A9">
        <w:rPr>
          <w:rFonts w:asciiTheme="minorHAnsi" w:hAnsiTheme="minorHAnsi" w:cstheme="minorHAnsi"/>
          <w:b/>
          <w:bCs/>
          <w:u w:val="single"/>
          <w:lang w:val="el-GR"/>
        </w:rPr>
        <w:t xml:space="preserve">του </w:t>
      </w:r>
      <w:r w:rsidR="00DE6286">
        <w:rPr>
          <w:rFonts w:asciiTheme="minorHAnsi" w:hAnsiTheme="minorHAnsi" w:cstheme="minorHAnsi"/>
          <w:b/>
          <w:bCs/>
          <w:u w:val="single"/>
          <w:lang w:val="el-GR"/>
        </w:rPr>
        <w:t>α</w:t>
      </w:r>
      <w:r w:rsidR="00DE6286" w:rsidRPr="006141A9">
        <w:rPr>
          <w:rFonts w:asciiTheme="minorHAnsi" w:hAnsiTheme="minorHAnsi" w:cstheme="minorHAnsi"/>
          <w:b/>
          <w:bCs/>
          <w:u w:val="single"/>
          <w:lang w:val="el-GR"/>
        </w:rPr>
        <w:t xml:space="preserve">νθρώπινου </w:t>
      </w:r>
      <w:r w:rsidR="00DE6286">
        <w:rPr>
          <w:rFonts w:asciiTheme="minorHAnsi" w:hAnsiTheme="minorHAnsi" w:cstheme="minorHAnsi"/>
          <w:b/>
          <w:bCs/>
          <w:u w:val="single"/>
          <w:lang w:val="el-GR"/>
        </w:rPr>
        <w:t>δ</w:t>
      </w:r>
      <w:r w:rsidR="00DE6286" w:rsidRPr="006141A9">
        <w:rPr>
          <w:rFonts w:asciiTheme="minorHAnsi" w:hAnsiTheme="minorHAnsi" w:cstheme="minorHAnsi"/>
          <w:b/>
          <w:bCs/>
          <w:u w:val="single"/>
          <w:lang w:val="el-GR"/>
        </w:rPr>
        <w:t>υναμικού</w:t>
      </w:r>
    </w:p>
    <w:p w14:paraId="4E69187B" w14:textId="77777777" w:rsidR="004F37F2" w:rsidRPr="006141A9" w:rsidRDefault="004F37F2" w:rsidP="00475E10">
      <w:pPr>
        <w:jc w:val="both"/>
        <w:rPr>
          <w:rFonts w:asciiTheme="minorHAnsi" w:hAnsiTheme="minorHAnsi" w:cstheme="minorHAnsi"/>
          <w:u w:val="single"/>
          <w:lang w:val="el-GR"/>
        </w:rPr>
      </w:pPr>
    </w:p>
    <w:p w14:paraId="29C02279" w14:textId="67199C10" w:rsidR="004F37F2" w:rsidRPr="006141A9" w:rsidRDefault="006071B0" w:rsidP="00475E10">
      <w:pPr>
        <w:jc w:val="both"/>
        <w:rPr>
          <w:rFonts w:asciiTheme="minorHAnsi" w:hAnsiTheme="minorHAnsi" w:cstheme="minorHAnsi"/>
          <w:lang w:val="el-GR"/>
        </w:rPr>
      </w:pPr>
      <w:r w:rsidRPr="00AC6A99">
        <w:rPr>
          <w:rFonts w:asciiTheme="minorHAnsi" w:hAnsiTheme="minorHAnsi" w:cstheme="minorHAnsi"/>
          <w:lang w:val="el-GR"/>
        </w:rPr>
        <w:t xml:space="preserve">Η διασφάλιση της ποιότητας του συστήματος κατάρτισης και ανάπτυξης του ανθρώπινου δυναμικού θέτει ως προτεραιότητα την αποτελεσματική λειτουργία του </w:t>
      </w:r>
      <w:r w:rsidRPr="00AC6A99" w:rsidDel="005E6833">
        <w:rPr>
          <w:rFonts w:asciiTheme="minorHAnsi" w:hAnsiTheme="minorHAnsi" w:cstheme="minorHAnsi"/>
          <w:bCs/>
          <w:lang w:val="el-GR"/>
        </w:rPr>
        <w:t xml:space="preserve">«Συστήματος Επαγγελματικών Προσόντων» </w:t>
      </w:r>
      <w:r w:rsidRPr="00AC6A99">
        <w:rPr>
          <w:rFonts w:asciiTheme="minorHAnsi" w:hAnsiTheme="minorHAnsi" w:cstheme="minorHAnsi"/>
          <w:bCs/>
          <w:lang w:val="el-GR"/>
        </w:rPr>
        <w:t>(</w:t>
      </w:r>
      <w:r w:rsidRPr="00AC6A99">
        <w:rPr>
          <w:rFonts w:asciiTheme="minorHAnsi" w:hAnsiTheme="minorHAnsi" w:cstheme="minorHAnsi"/>
          <w:lang w:val="el-GR"/>
        </w:rPr>
        <w:t>ΣΕΠ) και του «Συστήματος Αξιολόγησης και Πιστοποίησης των Συντελεστών Παροχής Κατάρτισης», την ενίσχυση των υποδομών κατάρτισης καθώς και τη διασφάλιση της ποιότητας των προγραμμάτων κατάρτισης.</w:t>
      </w:r>
    </w:p>
    <w:p w14:paraId="2924A08C" w14:textId="77777777" w:rsidR="00D7401E" w:rsidRPr="006141A9" w:rsidRDefault="00D7401E" w:rsidP="00475E10">
      <w:pPr>
        <w:jc w:val="both"/>
        <w:rPr>
          <w:rFonts w:asciiTheme="minorHAnsi" w:hAnsiTheme="minorHAnsi" w:cstheme="minorHAnsi"/>
          <w:lang w:val="el-GR"/>
        </w:rPr>
      </w:pPr>
    </w:p>
    <w:p w14:paraId="3CE8F5C3" w14:textId="7464FF69" w:rsidR="004F37F2" w:rsidRPr="006141A9" w:rsidRDefault="004F37F2" w:rsidP="00475E10">
      <w:pPr>
        <w:jc w:val="both"/>
        <w:rPr>
          <w:rFonts w:asciiTheme="minorHAnsi" w:hAnsiTheme="minorHAnsi" w:cstheme="minorHAnsi"/>
          <w:b/>
          <w:bCs/>
          <w:u w:val="single"/>
          <w:lang w:val="el-GR"/>
        </w:rPr>
      </w:pPr>
      <w:r w:rsidRPr="006141A9">
        <w:rPr>
          <w:rFonts w:asciiTheme="minorHAnsi" w:hAnsiTheme="minorHAnsi" w:cstheme="minorHAnsi"/>
          <w:b/>
          <w:bCs/>
          <w:lang w:val="el-GR"/>
        </w:rPr>
        <w:t>Στόχος 4:</w:t>
      </w:r>
      <w:r w:rsidRPr="006141A9">
        <w:rPr>
          <w:rFonts w:asciiTheme="minorHAnsi" w:hAnsiTheme="minorHAnsi" w:cstheme="minorHAnsi"/>
          <w:b/>
          <w:bCs/>
          <w:lang w:val="el-GR"/>
        </w:rPr>
        <w:tab/>
      </w:r>
      <w:r w:rsidRPr="006141A9">
        <w:rPr>
          <w:rFonts w:asciiTheme="minorHAnsi" w:hAnsiTheme="minorHAnsi" w:cstheme="minorHAnsi"/>
          <w:b/>
          <w:bCs/>
          <w:u w:val="single"/>
          <w:lang w:val="el-GR"/>
        </w:rPr>
        <w:t xml:space="preserve">Προώθηση της </w:t>
      </w:r>
      <w:r w:rsidR="00836723">
        <w:rPr>
          <w:rFonts w:asciiTheme="minorHAnsi" w:hAnsiTheme="minorHAnsi" w:cstheme="minorHAnsi"/>
          <w:b/>
          <w:bCs/>
          <w:u w:val="single"/>
          <w:lang w:val="el-GR"/>
        </w:rPr>
        <w:t>έ</w:t>
      </w:r>
      <w:r w:rsidR="00836723" w:rsidRPr="006141A9">
        <w:rPr>
          <w:rFonts w:asciiTheme="minorHAnsi" w:hAnsiTheme="minorHAnsi" w:cstheme="minorHAnsi"/>
          <w:b/>
          <w:bCs/>
          <w:u w:val="single"/>
          <w:lang w:val="el-GR"/>
        </w:rPr>
        <w:t xml:space="preserve">ρευνας </w:t>
      </w:r>
      <w:r w:rsidRPr="006141A9">
        <w:rPr>
          <w:rFonts w:asciiTheme="minorHAnsi" w:hAnsiTheme="minorHAnsi" w:cstheme="minorHAnsi"/>
          <w:b/>
          <w:bCs/>
          <w:u w:val="single"/>
          <w:lang w:val="el-GR"/>
        </w:rPr>
        <w:t xml:space="preserve">και </w:t>
      </w:r>
      <w:r w:rsidR="00836723">
        <w:rPr>
          <w:rFonts w:asciiTheme="minorHAnsi" w:hAnsiTheme="minorHAnsi" w:cstheme="minorHAnsi"/>
          <w:b/>
          <w:bCs/>
          <w:u w:val="single"/>
          <w:lang w:val="el-GR"/>
        </w:rPr>
        <w:t>α</w:t>
      </w:r>
      <w:r w:rsidR="00836723" w:rsidRPr="006141A9">
        <w:rPr>
          <w:rFonts w:asciiTheme="minorHAnsi" w:hAnsiTheme="minorHAnsi" w:cstheme="minorHAnsi"/>
          <w:b/>
          <w:bCs/>
          <w:u w:val="single"/>
          <w:lang w:val="el-GR"/>
        </w:rPr>
        <w:t>νάπτυξης</w:t>
      </w:r>
    </w:p>
    <w:p w14:paraId="502920A4" w14:textId="77777777" w:rsidR="004F37F2" w:rsidRPr="006141A9" w:rsidRDefault="004F37F2" w:rsidP="00475E10">
      <w:pPr>
        <w:jc w:val="both"/>
        <w:rPr>
          <w:rFonts w:asciiTheme="minorHAnsi" w:hAnsiTheme="minorHAnsi" w:cstheme="minorHAnsi"/>
          <w:lang w:val="el-GR"/>
        </w:rPr>
      </w:pPr>
    </w:p>
    <w:p w14:paraId="15AB2497" w14:textId="0D94788C" w:rsidR="006602CE" w:rsidRDefault="006071B0" w:rsidP="006602CE">
      <w:pPr>
        <w:jc w:val="both"/>
        <w:rPr>
          <w:rFonts w:asciiTheme="minorHAnsi" w:hAnsiTheme="minorHAnsi" w:cstheme="minorHAnsi"/>
          <w:lang w:val="el-GR"/>
        </w:rPr>
      </w:pPr>
      <w:r w:rsidRPr="00AC6A99">
        <w:rPr>
          <w:rFonts w:asciiTheme="minorHAnsi" w:hAnsiTheme="minorHAnsi" w:cstheme="minorHAnsi"/>
          <w:lang w:val="el-GR"/>
        </w:rPr>
        <w:t>Η προώθηση της έρευνας και ανάπτυξης θα επιτευχθεί με τη διενέργεια προβλέψεων απασχόλησης και προσφοράς ανθρώπινου δυναμικού στην κυπριακή οικονομία, τις εκτιμήσεις των αναγκών απασχόλησης και κατάρτισης, την παρακολούθηση των τάσεων στην αγορά εργασίας καθώς και την αξιολόγηση των επιδράσεων των δραστηριοτήτων της ΑνΑΔ στην κυπριακή οικονομία.</w:t>
      </w:r>
    </w:p>
    <w:p w14:paraId="1340C5D2" w14:textId="54C16612" w:rsidR="00B6105A" w:rsidRDefault="00B6105A" w:rsidP="004E6B5A">
      <w:pPr>
        <w:jc w:val="both"/>
        <w:rPr>
          <w:rFonts w:asciiTheme="minorHAnsi" w:hAnsiTheme="minorHAnsi" w:cstheme="minorHAnsi"/>
          <w:lang w:val="el-GR"/>
        </w:rPr>
      </w:pPr>
    </w:p>
    <w:p w14:paraId="1A7595F6" w14:textId="77777777" w:rsidR="004E6B5A" w:rsidRPr="006141A9" w:rsidRDefault="004E6B5A" w:rsidP="004E6B5A">
      <w:pPr>
        <w:jc w:val="both"/>
        <w:rPr>
          <w:rFonts w:asciiTheme="minorHAnsi" w:hAnsiTheme="minorHAnsi" w:cstheme="minorHAnsi"/>
          <w:lang w:val="el-GR"/>
        </w:rPr>
      </w:pPr>
    </w:p>
    <w:p w14:paraId="72D51D85" w14:textId="715AA29A" w:rsidR="0065063F" w:rsidRPr="004E6B5A" w:rsidRDefault="004E6B5A" w:rsidP="006141A9">
      <w:pPr>
        <w:pStyle w:val="Heading1"/>
        <w:rPr>
          <w:rFonts w:asciiTheme="minorHAnsi" w:hAnsiTheme="minorHAnsi" w:cstheme="minorHAnsi"/>
          <w:b/>
          <w:sz w:val="28"/>
          <w:szCs w:val="28"/>
          <w:lang w:val="el-GR"/>
        </w:rPr>
      </w:pPr>
      <w:bookmarkStart w:id="14" w:name="_Toc76368971"/>
      <w:r w:rsidRPr="004E6B5A">
        <w:rPr>
          <w:rFonts w:asciiTheme="minorHAnsi" w:hAnsiTheme="minorHAnsi" w:cstheme="minorHAnsi"/>
          <w:b/>
          <w:color w:val="auto"/>
          <w:sz w:val="28"/>
          <w:szCs w:val="28"/>
          <w:lang w:val="el-GR"/>
        </w:rPr>
        <w:t>3</w:t>
      </w:r>
      <w:r w:rsidR="0065063F" w:rsidRPr="004E6B5A">
        <w:rPr>
          <w:rFonts w:asciiTheme="minorHAnsi" w:hAnsiTheme="minorHAnsi" w:cstheme="minorHAnsi"/>
          <w:b/>
          <w:color w:val="auto"/>
          <w:sz w:val="28"/>
          <w:szCs w:val="28"/>
          <w:lang w:val="el-GR"/>
        </w:rPr>
        <w:t>.</w:t>
      </w:r>
      <w:r w:rsidRPr="004E6B5A">
        <w:rPr>
          <w:rFonts w:asciiTheme="minorHAnsi" w:hAnsiTheme="minorHAnsi" w:cstheme="minorHAnsi"/>
          <w:b/>
          <w:color w:val="auto"/>
          <w:sz w:val="28"/>
          <w:szCs w:val="28"/>
          <w:lang w:val="el-GR"/>
        </w:rPr>
        <w:tab/>
      </w:r>
      <w:r w:rsidR="00B227C9" w:rsidRPr="004E6B5A">
        <w:rPr>
          <w:rFonts w:asciiTheme="minorHAnsi" w:hAnsiTheme="minorHAnsi" w:cstheme="minorHAnsi"/>
          <w:b/>
          <w:color w:val="auto"/>
          <w:sz w:val="28"/>
          <w:szCs w:val="28"/>
          <w:lang w:val="el-GR"/>
        </w:rPr>
        <w:t xml:space="preserve">ΠΡΟΣΔΙΟΡΙΣΜΟΣ </w:t>
      </w:r>
      <w:r w:rsidR="004C7208" w:rsidRPr="004E6B5A">
        <w:rPr>
          <w:rFonts w:asciiTheme="minorHAnsi" w:hAnsiTheme="minorHAnsi" w:cstheme="minorHAnsi"/>
          <w:b/>
          <w:color w:val="auto"/>
          <w:sz w:val="28"/>
          <w:szCs w:val="28"/>
          <w:lang w:val="el-GR"/>
        </w:rPr>
        <w:t>ΤΩΝ</w:t>
      </w:r>
      <w:r w:rsidR="0065063F" w:rsidRPr="004E6B5A">
        <w:rPr>
          <w:rFonts w:asciiTheme="minorHAnsi" w:hAnsiTheme="minorHAnsi" w:cstheme="minorHAnsi"/>
          <w:b/>
          <w:color w:val="auto"/>
          <w:sz w:val="28"/>
          <w:szCs w:val="28"/>
          <w:lang w:val="el-GR"/>
        </w:rPr>
        <w:t xml:space="preserve"> ΚΙΝΔΥΝΩΝ</w:t>
      </w:r>
      <w:bookmarkEnd w:id="14"/>
    </w:p>
    <w:p w14:paraId="74DA654F" w14:textId="77777777" w:rsidR="0065063F" w:rsidRPr="006141A9" w:rsidRDefault="0065063F" w:rsidP="00475E10">
      <w:pPr>
        <w:jc w:val="both"/>
        <w:rPr>
          <w:rFonts w:asciiTheme="minorHAnsi" w:hAnsiTheme="minorHAnsi" w:cstheme="minorHAnsi"/>
          <w:b/>
          <w:lang w:val="el-GR"/>
        </w:rPr>
      </w:pPr>
    </w:p>
    <w:p w14:paraId="690337DE" w14:textId="61ED7514" w:rsidR="00B227C9" w:rsidRDefault="000F2A73" w:rsidP="00475E10">
      <w:pPr>
        <w:jc w:val="both"/>
        <w:rPr>
          <w:rFonts w:asciiTheme="minorHAnsi" w:hAnsiTheme="minorHAnsi" w:cstheme="minorHAnsi"/>
          <w:lang w:val="el-GR"/>
        </w:rPr>
      </w:pPr>
      <w:r w:rsidRPr="006141A9">
        <w:rPr>
          <w:rFonts w:asciiTheme="minorHAnsi" w:hAnsiTheme="minorHAnsi" w:cstheme="minorHAnsi"/>
          <w:b/>
          <w:i/>
          <w:lang w:val="el-GR"/>
        </w:rPr>
        <w:t>Κ</w:t>
      </w:r>
      <w:r w:rsidR="00B227C9" w:rsidRPr="006141A9">
        <w:rPr>
          <w:rFonts w:asciiTheme="minorHAnsi" w:hAnsiTheme="minorHAnsi" w:cstheme="minorHAnsi"/>
          <w:b/>
          <w:i/>
          <w:lang w:val="el-GR"/>
        </w:rPr>
        <w:t>ίνδυνος</w:t>
      </w:r>
      <w:r w:rsidR="00B227C9" w:rsidRPr="006141A9">
        <w:rPr>
          <w:rFonts w:asciiTheme="minorHAnsi" w:hAnsiTheme="minorHAnsi" w:cstheme="minorHAnsi"/>
          <w:lang w:val="el-GR"/>
        </w:rPr>
        <w:t xml:space="preserve"> είναι το ενδεχόμενο να συμβεί ένα γεγονός το οποίο θα έχει αρνητική επίδραση στην επίτευξη των αντικειμενικών σκοπών ενός </w:t>
      </w:r>
      <w:r w:rsidR="003800D8" w:rsidRPr="006141A9">
        <w:rPr>
          <w:rFonts w:asciiTheme="minorHAnsi" w:hAnsiTheme="minorHAnsi" w:cstheme="minorHAnsi"/>
          <w:lang w:val="el-GR"/>
        </w:rPr>
        <w:t>Ο</w:t>
      </w:r>
      <w:r w:rsidR="00B227C9" w:rsidRPr="006141A9">
        <w:rPr>
          <w:rFonts w:asciiTheme="minorHAnsi" w:hAnsiTheme="minorHAnsi" w:cstheme="minorHAnsi"/>
          <w:lang w:val="el-GR"/>
        </w:rPr>
        <w:t>ργανισμού.</w:t>
      </w:r>
      <w:r w:rsidR="00325614">
        <w:rPr>
          <w:rFonts w:asciiTheme="minorHAnsi" w:hAnsiTheme="minorHAnsi" w:cstheme="minorHAnsi"/>
          <w:lang w:val="el-GR"/>
        </w:rPr>
        <w:t xml:space="preserve"> </w:t>
      </w:r>
      <w:r w:rsidR="00B227C9" w:rsidRPr="006141A9">
        <w:rPr>
          <w:rFonts w:asciiTheme="minorHAnsi" w:hAnsiTheme="minorHAnsi" w:cstheme="minorHAnsi"/>
          <w:lang w:val="el-GR"/>
        </w:rPr>
        <w:t xml:space="preserve"> Ο κίνδυνος υπολογίζεται ως προς την επίδραση και την πιθανότητα εμφάνισ</w:t>
      </w:r>
      <w:r w:rsidR="005F4118">
        <w:rPr>
          <w:rFonts w:asciiTheme="minorHAnsi" w:hAnsiTheme="minorHAnsi" w:cstheme="minorHAnsi"/>
          <w:lang w:val="el-GR"/>
        </w:rPr>
        <w:t>ή</w:t>
      </w:r>
      <w:r w:rsidR="00B227C9" w:rsidRPr="006141A9">
        <w:rPr>
          <w:rFonts w:asciiTheme="minorHAnsi" w:hAnsiTheme="minorHAnsi" w:cstheme="minorHAnsi"/>
          <w:lang w:val="el-GR"/>
        </w:rPr>
        <w:t>ς του.</w:t>
      </w:r>
      <w:r w:rsidR="00963AC2" w:rsidRPr="006141A9">
        <w:rPr>
          <w:rFonts w:asciiTheme="minorHAnsi" w:hAnsiTheme="minorHAnsi" w:cstheme="minorHAnsi"/>
          <w:lang w:val="el-GR"/>
        </w:rPr>
        <w:t xml:space="preserve"> </w:t>
      </w:r>
      <w:r w:rsidR="00D7401E">
        <w:rPr>
          <w:rFonts w:asciiTheme="minorHAnsi" w:hAnsiTheme="minorHAnsi" w:cstheme="minorHAnsi"/>
          <w:lang w:val="el-GR"/>
        </w:rPr>
        <w:t xml:space="preserve"> </w:t>
      </w:r>
      <w:r w:rsidR="00963AC2" w:rsidRPr="006141A9">
        <w:rPr>
          <w:rFonts w:asciiTheme="minorHAnsi" w:hAnsiTheme="minorHAnsi" w:cstheme="minorHAnsi"/>
          <w:lang w:val="el-GR"/>
        </w:rPr>
        <w:t>Οι κίνδυνοι αναλύονται ως εξής:</w:t>
      </w:r>
    </w:p>
    <w:p w14:paraId="33FA5430" w14:textId="257C8085" w:rsidR="00C54163" w:rsidRPr="00A27F2A" w:rsidRDefault="00C54163" w:rsidP="00475E10">
      <w:pPr>
        <w:jc w:val="both"/>
        <w:rPr>
          <w:rFonts w:asciiTheme="minorHAnsi" w:hAnsiTheme="minorHAnsi" w:cstheme="minorHAnsi"/>
          <w:lang w:val="el-GR"/>
        </w:rPr>
      </w:pPr>
    </w:p>
    <w:p w14:paraId="345B21F1" w14:textId="7A7A0388" w:rsidR="00C54163" w:rsidRPr="004645A2" w:rsidRDefault="00C54163" w:rsidP="00475E10">
      <w:pPr>
        <w:jc w:val="both"/>
        <w:rPr>
          <w:rFonts w:asciiTheme="minorHAnsi" w:hAnsiTheme="minorHAnsi" w:cstheme="minorHAnsi"/>
          <w:b/>
          <w:bCs/>
          <w:lang w:val="el-GR"/>
        </w:rPr>
      </w:pPr>
      <w:r w:rsidRPr="00A27F2A">
        <w:rPr>
          <w:rFonts w:asciiTheme="minorHAnsi" w:hAnsiTheme="minorHAnsi" w:cstheme="minorHAnsi"/>
          <w:b/>
          <w:bCs/>
          <w:u w:val="single"/>
          <w:lang w:val="el-GR"/>
        </w:rPr>
        <w:t>Εσωτερικοί κίνδυνοι</w:t>
      </w:r>
      <w:r w:rsidRPr="004645A2">
        <w:rPr>
          <w:rFonts w:asciiTheme="minorHAnsi" w:hAnsiTheme="minorHAnsi" w:cstheme="minorHAnsi"/>
          <w:b/>
          <w:bCs/>
          <w:lang w:val="el-GR"/>
        </w:rPr>
        <w:t>:</w:t>
      </w:r>
    </w:p>
    <w:p w14:paraId="35E6796F" w14:textId="65CD6912" w:rsidR="00266247" w:rsidRPr="004645A2" w:rsidRDefault="00266247" w:rsidP="00475E10">
      <w:pPr>
        <w:jc w:val="both"/>
        <w:rPr>
          <w:rFonts w:asciiTheme="minorHAnsi" w:hAnsiTheme="minorHAnsi" w:cstheme="minorHAnsi"/>
          <w:b/>
          <w:bCs/>
          <w:lang w:val="el-GR"/>
        </w:rPr>
      </w:pPr>
    </w:p>
    <w:p w14:paraId="1444B7E6" w14:textId="3D1CEBE6" w:rsidR="00266247" w:rsidRPr="00A27F2A" w:rsidRDefault="00266247" w:rsidP="00475E10">
      <w:pPr>
        <w:jc w:val="both"/>
        <w:rPr>
          <w:rFonts w:asciiTheme="minorHAnsi" w:hAnsiTheme="minorHAnsi" w:cstheme="minorHAnsi"/>
          <w:lang w:val="el-GR"/>
        </w:rPr>
      </w:pPr>
      <w:r w:rsidRPr="00A27F2A">
        <w:rPr>
          <w:rFonts w:asciiTheme="minorHAnsi" w:hAnsiTheme="minorHAnsi" w:cstheme="minorHAnsi"/>
          <w:lang w:val="el-GR"/>
        </w:rPr>
        <w:t>Οι εσωτερικοί κίνδυνοι πηγάζουν από το εσωτερικό</w:t>
      </w:r>
      <w:r w:rsidR="00A27F2A" w:rsidRPr="00A27F2A">
        <w:rPr>
          <w:rFonts w:asciiTheme="minorHAnsi" w:hAnsiTheme="minorHAnsi" w:cstheme="minorHAnsi"/>
          <w:lang w:val="el-GR"/>
        </w:rPr>
        <w:t xml:space="preserve"> περιβάλλον του Οργανισμού</w:t>
      </w:r>
      <w:r w:rsidRPr="00A27F2A">
        <w:rPr>
          <w:rFonts w:asciiTheme="minorHAnsi" w:hAnsiTheme="minorHAnsi" w:cstheme="minorHAnsi"/>
          <w:lang w:val="el-GR"/>
        </w:rPr>
        <w:t xml:space="preserve"> και</w:t>
      </w:r>
      <w:r w:rsidR="00A27F2A" w:rsidRPr="00A27F2A">
        <w:rPr>
          <w:rFonts w:asciiTheme="minorHAnsi" w:hAnsiTheme="minorHAnsi" w:cstheme="minorHAnsi"/>
          <w:lang w:val="el-GR"/>
        </w:rPr>
        <w:t>,</w:t>
      </w:r>
      <w:r w:rsidRPr="00A27F2A">
        <w:rPr>
          <w:rFonts w:asciiTheme="minorHAnsi" w:hAnsiTheme="minorHAnsi" w:cstheme="minorHAnsi"/>
          <w:lang w:val="el-GR"/>
        </w:rPr>
        <w:t xml:space="preserve"> συνήθως</w:t>
      </w:r>
      <w:r w:rsidR="00A27F2A" w:rsidRPr="00A27F2A">
        <w:rPr>
          <w:rFonts w:asciiTheme="minorHAnsi" w:hAnsiTheme="minorHAnsi" w:cstheme="minorHAnsi"/>
          <w:lang w:val="el-GR"/>
        </w:rPr>
        <w:t>,</w:t>
      </w:r>
      <w:r w:rsidRPr="00A27F2A">
        <w:rPr>
          <w:rFonts w:asciiTheme="minorHAnsi" w:hAnsiTheme="minorHAnsi" w:cstheme="minorHAnsi"/>
          <w:lang w:val="el-GR"/>
        </w:rPr>
        <w:t xml:space="preserve"> μπορούν να αντιμετωπιστούν σε μεγάλο βαθμό με την κατάλληλη διαχείριση.</w:t>
      </w:r>
      <w:r w:rsidR="00A27F2A" w:rsidRPr="00A27F2A">
        <w:rPr>
          <w:rFonts w:asciiTheme="minorHAnsi" w:hAnsiTheme="minorHAnsi" w:cstheme="minorHAnsi"/>
          <w:lang w:val="el-GR"/>
        </w:rPr>
        <w:t xml:space="preserve"> </w:t>
      </w:r>
      <w:r w:rsidR="004E6B5A">
        <w:rPr>
          <w:rFonts w:asciiTheme="minorHAnsi" w:hAnsiTheme="minorHAnsi" w:cstheme="minorHAnsi"/>
          <w:lang w:val="el-GR"/>
        </w:rPr>
        <w:t xml:space="preserve"> </w:t>
      </w:r>
      <w:r w:rsidR="00A27F2A" w:rsidRPr="00A27F2A">
        <w:rPr>
          <w:rFonts w:asciiTheme="minorHAnsi" w:hAnsiTheme="minorHAnsi" w:cstheme="minorHAnsi"/>
          <w:lang w:val="el-GR"/>
        </w:rPr>
        <w:t xml:space="preserve">Περιλαμβάνουν κυρίως </w:t>
      </w:r>
      <w:r w:rsidR="004E6634">
        <w:rPr>
          <w:rFonts w:asciiTheme="minorHAnsi" w:hAnsiTheme="minorHAnsi" w:cstheme="minorHAnsi"/>
          <w:lang w:val="el-GR"/>
        </w:rPr>
        <w:t xml:space="preserve">κινδύνους </w:t>
      </w:r>
      <w:r w:rsidR="00A27F2A" w:rsidRPr="00A27F2A">
        <w:rPr>
          <w:rFonts w:asciiTheme="minorHAnsi" w:hAnsiTheme="minorHAnsi" w:cstheme="minorHAnsi"/>
          <w:lang w:val="el-GR"/>
        </w:rPr>
        <w:t>Οικονομικούς</w:t>
      </w:r>
      <w:r w:rsidR="004E6634">
        <w:rPr>
          <w:rFonts w:asciiTheme="minorHAnsi" w:hAnsiTheme="minorHAnsi" w:cstheme="minorHAnsi"/>
          <w:lang w:val="el-GR"/>
        </w:rPr>
        <w:t>, Μ</w:t>
      </w:r>
      <w:r w:rsidR="00A27F2A" w:rsidRPr="00A27F2A">
        <w:rPr>
          <w:rFonts w:asciiTheme="minorHAnsi" w:hAnsiTheme="minorHAnsi" w:cstheme="minorHAnsi"/>
          <w:lang w:val="el-GR"/>
        </w:rPr>
        <w:t>ηχανογράφησης, Οργανωτικής Δομής και Στρατηγικής</w:t>
      </w:r>
      <w:r w:rsidR="004E6634">
        <w:rPr>
          <w:rFonts w:asciiTheme="minorHAnsi" w:hAnsiTheme="minorHAnsi" w:cstheme="minorHAnsi"/>
          <w:lang w:val="el-GR"/>
        </w:rPr>
        <w:t>,</w:t>
      </w:r>
      <w:r w:rsidR="00A27F2A" w:rsidRPr="00A27F2A">
        <w:rPr>
          <w:rFonts w:asciiTheme="minorHAnsi" w:hAnsiTheme="minorHAnsi" w:cstheme="minorHAnsi"/>
          <w:lang w:val="el-GR"/>
        </w:rPr>
        <w:t xml:space="preserve"> και Ανθρ</w:t>
      </w:r>
      <w:r w:rsidR="004E6634">
        <w:rPr>
          <w:rFonts w:asciiTheme="minorHAnsi" w:hAnsiTheme="minorHAnsi" w:cstheme="minorHAnsi"/>
          <w:lang w:val="el-GR"/>
        </w:rPr>
        <w:t>ώπι</w:t>
      </w:r>
      <w:r w:rsidR="00A27F2A" w:rsidRPr="00A27F2A">
        <w:rPr>
          <w:rFonts w:asciiTheme="minorHAnsi" w:hAnsiTheme="minorHAnsi" w:cstheme="minorHAnsi"/>
          <w:lang w:val="el-GR"/>
        </w:rPr>
        <w:t>νων Πόρων.</w:t>
      </w:r>
    </w:p>
    <w:p w14:paraId="616388DB" w14:textId="65BC8EB6" w:rsidR="00A27F2A" w:rsidRPr="00A27F2A" w:rsidRDefault="00A27F2A" w:rsidP="00475E10">
      <w:pPr>
        <w:jc w:val="both"/>
        <w:rPr>
          <w:rFonts w:asciiTheme="minorHAnsi" w:hAnsiTheme="minorHAnsi" w:cstheme="minorHAnsi"/>
          <w:lang w:val="el-GR"/>
        </w:rPr>
      </w:pPr>
    </w:p>
    <w:p w14:paraId="52062211" w14:textId="6C637DCA" w:rsidR="00A27F2A" w:rsidRPr="004645A2" w:rsidRDefault="00A27F2A" w:rsidP="00A27F2A">
      <w:pPr>
        <w:jc w:val="both"/>
        <w:rPr>
          <w:rFonts w:asciiTheme="minorHAnsi" w:hAnsiTheme="minorHAnsi" w:cstheme="minorHAnsi"/>
          <w:b/>
          <w:bCs/>
          <w:lang w:val="el-GR"/>
        </w:rPr>
      </w:pPr>
      <w:r w:rsidRPr="00A27F2A">
        <w:rPr>
          <w:rFonts w:asciiTheme="minorHAnsi" w:hAnsiTheme="minorHAnsi" w:cstheme="minorHAnsi"/>
          <w:b/>
          <w:bCs/>
          <w:u w:val="single"/>
          <w:lang w:val="el-GR"/>
        </w:rPr>
        <w:t>Ε</w:t>
      </w:r>
      <w:r w:rsidR="004E6634">
        <w:rPr>
          <w:rFonts w:asciiTheme="minorHAnsi" w:hAnsiTheme="minorHAnsi" w:cstheme="minorHAnsi"/>
          <w:b/>
          <w:bCs/>
          <w:u w:val="single"/>
          <w:lang w:val="el-GR"/>
        </w:rPr>
        <w:t>ξ</w:t>
      </w:r>
      <w:r w:rsidRPr="00A27F2A">
        <w:rPr>
          <w:rFonts w:asciiTheme="minorHAnsi" w:hAnsiTheme="minorHAnsi" w:cstheme="minorHAnsi"/>
          <w:b/>
          <w:bCs/>
          <w:u w:val="single"/>
          <w:lang w:val="el-GR"/>
        </w:rPr>
        <w:t>ωτερικοί κίνδυνοι</w:t>
      </w:r>
      <w:r w:rsidRPr="004645A2">
        <w:rPr>
          <w:rFonts w:asciiTheme="minorHAnsi" w:hAnsiTheme="minorHAnsi" w:cstheme="minorHAnsi"/>
          <w:b/>
          <w:bCs/>
          <w:lang w:val="el-GR"/>
        </w:rPr>
        <w:t>:</w:t>
      </w:r>
    </w:p>
    <w:p w14:paraId="28153E5C" w14:textId="77777777" w:rsidR="00A27F2A" w:rsidRPr="00A27F2A" w:rsidRDefault="00A27F2A" w:rsidP="00475E10">
      <w:pPr>
        <w:jc w:val="both"/>
        <w:rPr>
          <w:rFonts w:asciiTheme="minorHAnsi" w:hAnsiTheme="minorHAnsi" w:cstheme="minorHAnsi"/>
          <w:lang w:val="el-GR"/>
        </w:rPr>
      </w:pPr>
    </w:p>
    <w:p w14:paraId="6BD1FB21" w14:textId="0C96541C" w:rsidR="00266247" w:rsidRPr="00A27F2A" w:rsidRDefault="00A27F2A" w:rsidP="00475E10">
      <w:pPr>
        <w:jc w:val="both"/>
        <w:rPr>
          <w:rFonts w:asciiTheme="minorHAnsi" w:hAnsiTheme="minorHAnsi" w:cstheme="minorHAnsi"/>
          <w:b/>
          <w:bCs/>
          <w:lang w:val="el-GR"/>
        </w:rPr>
      </w:pPr>
      <w:r w:rsidRPr="00A27F2A">
        <w:rPr>
          <w:rFonts w:asciiTheme="minorHAnsi" w:hAnsiTheme="minorHAnsi" w:cstheme="minorHAnsi"/>
          <w:lang w:val="el-GR"/>
        </w:rPr>
        <w:t>Οι εξωτερικοί κίνδυνοι</w:t>
      </w:r>
      <w:r>
        <w:rPr>
          <w:rFonts w:asciiTheme="minorHAnsi" w:hAnsiTheme="minorHAnsi" w:cstheme="minorHAnsi"/>
          <w:lang w:val="el-GR"/>
        </w:rPr>
        <w:t xml:space="preserve"> </w:t>
      </w:r>
      <w:r w:rsidR="00266247" w:rsidRPr="00A27F2A">
        <w:rPr>
          <w:rFonts w:asciiTheme="minorHAnsi" w:hAnsiTheme="minorHAnsi" w:cstheme="minorHAnsi"/>
          <w:lang w:val="el-GR"/>
        </w:rPr>
        <w:t>πηγάζουν από το εξωτερικό περιβάλλον</w:t>
      </w:r>
      <w:r>
        <w:rPr>
          <w:rFonts w:asciiTheme="minorHAnsi" w:hAnsiTheme="minorHAnsi" w:cstheme="minorHAnsi"/>
          <w:lang w:val="el-GR"/>
        </w:rPr>
        <w:t xml:space="preserve"> </w:t>
      </w:r>
      <w:r w:rsidR="00E36FA7">
        <w:rPr>
          <w:rFonts w:asciiTheme="minorHAnsi" w:hAnsiTheme="minorHAnsi" w:cstheme="minorHAnsi"/>
          <w:lang w:val="el-GR"/>
        </w:rPr>
        <w:t>τ</w:t>
      </w:r>
      <w:r>
        <w:rPr>
          <w:rFonts w:asciiTheme="minorHAnsi" w:hAnsiTheme="minorHAnsi" w:cstheme="minorHAnsi"/>
          <w:lang w:val="el-GR"/>
        </w:rPr>
        <w:t>ου Οργανισμού</w:t>
      </w:r>
      <w:r w:rsidR="00266247" w:rsidRPr="00A27F2A">
        <w:rPr>
          <w:rFonts w:asciiTheme="minorHAnsi" w:hAnsiTheme="minorHAnsi" w:cstheme="minorHAnsi"/>
          <w:lang w:val="el-GR"/>
        </w:rPr>
        <w:t>.</w:t>
      </w:r>
      <w:r w:rsidR="00E36FA7">
        <w:rPr>
          <w:rFonts w:asciiTheme="minorHAnsi" w:hAnsiTheme="minorHAnsi" w:cstheme="minorHAnsi"/>
          <w:lang w:val="el-GR"/>
        </w:rPr>
        <w:t xml:space="preserve"> </w:t>
      </w:r>
      <w:r w:rsidR="004E6B5A">
        <w:rPr>
          <w:rFonts w:asciiTheme="minorHAnsi" w:hAnsiTheme="minorHAnsi" w:cstheme="minorHAnsi"/>
          <w:lang w:val="el-GR"/>
        </w:rPr>
        <w:t xml:space="preserve"> </w:t>
      </w:r>
      <w:r w:rsidR="00E36FA7">
        <w:rPr>
          <w:rFonts w:asciiTheme="minorHAnsi" w:hAnsiTheme="minorHAnsi" w:cstheme="minorHAnsi"/>
          <w:lang w:val="el-GR"/>
        </w:rPr>
        <w:t xml:space="preserve">Ως εκ τούτου, είναι συνήθως </w:t>
      </w:r>
      <w:r w:rsidR="00266247" w:rsidRPr="00A27F2A">
        <w:rPr>
          <w:rFonts w:asciiTheme="minorHAnsi" w:hAnsiTheme="minorHAnsi" w:cstheme="minorHAnsi"/>
          <w:lang w:val="el-GR"/>
        </w:rPr>
        <w:t xml:space="preserve">πιο δύσκολα </w:t>
      </w:r>
      <w:r w:rsidR="00E36FA7">
        <w:rPr>
          <w:rFonts w:asciiTheme="minorHAnsi" w:hAnsiTheme="minorHAnsi" w:cstheme="minorHAnsi"/>
          <w:lang w:val="el-GR"/>
        </w:rPr>
        <w:t>να τύχουν διαχείρισης</w:t>
      </w:r>
      <w:r w:rsidR="00266247" w:rsidRPr="00A27F2A">
        <w:rPr>
          <w:rFonts w:asciiTheme="minorHAnsi" w:hAnsiTheme="minorHAnsi" w:cstheme="minorHAnsi"/>
          <w:lang w:val="el-GR"/>
        </w:rPr>
        <w:t xml:space="preserve">, </w:t>
      </w:r>
      <w:r w:rsidR="00E36FA7">
        <w:rPr>
          <w:rFonts w:asciiTheme="minorHAnsi" w:hAnsiTheme="minorHAnsi" w:cstheme="minorHAnsi"/>
          <w:lang w:val="el-GR"/>
        </w:rPr>
        <w:t>καθώς ο Οργανισμός</w:t>
      </w:r>
      <w:r w:rsidR="00266247" w:rsidRPr="00A27F2A">
        <w:rPr>
          <w:rFonts w:asciiTheme="minorHAnsi" w:hAnsiTheme="minorHAnsi" w:cstheme="minorHAnsi"/>
          <w:lang w:val="el-GR"/>
        </w:rPr>
        <w:t xml:space="preserve"> έχει μειωμένες δυνατότητες επιρροής επάνω τους.</w:t>
      </w:r>
      <w:r w:rsidR="00E36FA7">
        <w:rPr>
          <w:rFonts w:asciiTheme="minorHAnsi" w:hAnsiTheme="minorHAnsi" w:cstheme="minorHAnsi"/>
          <w:lang w:val="el-GR"/>
        </w:rPr>
        <w:t xml:space="preserve"> </w:t>
      </w:r>
      <w:r w:rsidR="00D7401E">
        <w:rPr>
          <w:rFonts w:asciiTheme="minorHAnsi" w:hAnsiTheme="minorHAnsi" w:cstheme="minorHAnsi"/>
          <w:lang w:val="el-GR"/>
        </w:rPr>
        <w:t xml:space="preserve"> </w:t>
      </w:r>
      <w:r w:rsidR="00E36FA7" w:rsidRPr="00A27F2A">
        <w:rPr>
          <w:rFonts w:asciiTheme="minorHAnsi" w:hAnsiTheme="minorHAnsi" w:cstheme="minorHAnsi"/>
          <w:lang w:val="el-GR"/>
        </w:rPr>
        <w:t>Περιλαμβάνουν</w:t>
      </w:r>
      <w:r w:rsidR="004E6634">
        <w:rPr>
          <w:rFonts w:asciiTheme="minorHAnsi" w:hAnsiTheme="minorHAnsi" w:cstheme="minorHAnsi"/>
          <w:lang w:val="el-GR"/>
        </w:rPr>
        <w:t xml:space="preserve"> κυρίως κινδύνους</w:t>
      </w:r>
      <w:r w:rsidR="00E36FA7" w:rsidRPr="00A27F2A">
        <w:rPr>
          <w:rFonts w:asciiTheme="minorHAnsi" w:hAnsiTheme="minorHAnsi" w:cstheme="minorHAnsi"/>
          <w:lang w:val="el-GR"/>
        </w:rPr>
        <w:t xml:space="preserve"> Οικονομικούς</w:t>
      </w:r>
      <w:r w:rsidR="00E36FA7">
        <w:rPr>
          <w:rFonts w:asciiTheme="minorHAnsi" w:hAnsiTheme="minorHAnsi" w:cstheme="minorHAnsi"/>
          <w:lang w:val="el-GR"/>
        </w:rPr>
        <w:t>, Κοινωνικούς</w:t>
      </w:r>
      <w:r w:rsidR="004E6634" w:rsidRPr="004E6634">
        <w:rPr>
          <w:rFonts w:asciiTheme="minorHAnsi" w:hAnsiTheme="minorHAnsi" w:cstheme="minorHAnsi"/>
          <w:lang w:val="el-GR"/>
        </w:rPr>
        <w:t>,</w:t>
      </w:r>
      <w:r w:rsidR="00E36FA7">
        <w:rPr>
          <w:rFonts w:asciiTheme="minorHAnsi" w:hAnsiTheme="minorHAnsi" w:cstheme="minorHAnsi"/>
          <w:lang w:val="el-GR"/>
        </w:rPr>
        <w:t xml:space="preserve"> </w:t>
      </w:r>
      <w:r w:rsidR="004E6634">
        <w:rPr>
          <w:rFonts w:asciiTheme="minorHAnsi" w:hAnsiTheme="minorHAnsi" w:cstheme="minorHAnsi"/>
          <w:lang w:val="el-GR"/>
        </w:rPr>
        <w:t>Μηχανογράφησης, Υποδομής, Νομοθετικού Πλαισίου και Περιβαλλοντικούς.</w:t>
      </w:r>
      <w:r w:rsidR="00E36FA7">
        <w:rPr>
          <w:rFonts w:asciiTheme="minorHAnsi" w:hAnsiTheme="minorHAnsi" w:cstheme="minorHAnsi"/>
          <w:lang w:val="el-GR"/>
        </w:rPr>
        <w:t xml:space="preserve"> </w:t>
      </w:r>
    </w:p>
    <w:p w14:paraId="3B834073" w14:textId="77777777" w:rsidR="004C7208" w:rsidRPr="00A27F2A" w:rsidRDefault="004C7208" w:rsidP="00475E10">
      <w:pPr>
        <w:jc w:val="both"/>
        <w:rPr>
          <w:rFonts w:asciiTheme="minorHAnsi" w:hAnsiTheme="minorHAnsi" w:cstheme="minorHAnsi"/>
          <w:lang w:val="el-GR"/>
        </w:rPr>
      </w:pPr>
    </w:p>
    <w:p w14:paraId="05BB4984" w14:textId="3CBE732F" w:rsidR="00C54163" w:rsidRPr="006A76D8" w:rsidRDefault="00C54163" w:rsidP="003F31B4">
      <w:pPr>
        <w:pStyle w:val="ListParagraph"/>
        <w:numPr>
          <w:ilvl w:val="0"/>
          <w:numId w:val="5"/>
        </w:numPr>
        <w:spacing w:after="240"/>
        <w:ind w:left="567" w:hanging="567"/>
        <w:contextualSpacing w:val="0"/>
        <w:jc w:val="both"/>
        <w:rPr>
          <w:rFonts w:asciiTheme="minorHAnsi" w:hAnsiTheme="minorHAnsi" w:cstheme="minorHAnsi"/>
          <w:lang w:val="el-GR"/>
        </w:rPr>
      </w:pPr>
      <w:r w:rsidRPr="00050B59">
        <w:rPr>
          <w:rFonts w:asciiTheme="minorHAnsi" w:hAnsiTheme="minorHAnsi" w:cstheme="minorHAnsi"/>
          <w:b/>
          <w:i/>
          <w:lang w:val="el-GR"/>
        </w:rPr>
        <w:t>Οικονομικοί</w:t>
      </w:r>
      <w:r w:rsidRPr="00050B59">
        <w:rPr>
          <w:rFonts w:asciiTheme="minorHAnsi" w:hAnsiTheme="minorHAnsi" w:cstheme="minorHAnsi"/>
          <w:i/>
          <w:lang w:val="el-GR"/>
        </w:rPr>
        <w:t xml:space="preserve"> </w:t>
      </w:r>
      <w:r w:rsidR="00050B59">
        <w:rPr>
          <w:rFonts w:asciiTheme="minorHAnsi" w:hAnsiTheme="minorHAnsi" w:cstheme="minorHAnsi"/>
          <w:b/>
          <w:bCs/>
          <w:i/>
          <w:lang w:val="el-GR"/>
        </w:rPr>
        <w:t>Κ</w:t>
      </w:r>
      <w:r w:rsidRPr="00050B59">
        <w:rPr>
          <w:rFonts w:asciiTheme="minorHAnsi" w:hAnsiTheme="minorHAnsi" w:cstheme="minorHAnsi"/>
          <w:b/>
          <w:bCs/>
          <w:i/>
          <w:lang w:val="el-GR"/>
        </w:rPr>
        <w:t>ίνδυνοι</w:t>
      </w:r>
      <w:r w:rsidR="00050B59" w:rsidRPr="00050B59">
        <w:rPr>
          <w:rFonts w:asciiTheme="minorHAnsi" w:hAnsiTheme="minorHAnsi" w:cstheme="minorHAnsi"/>
          <w:b/>
          <w:bCs/>
          <w:i/>
          <w:lang w:val="el-GR"/>
        </w:rPr>
        <w:t>:</w:t>
      </w:r>
      <w:r>
        <w:rPr>
          <w:rFonts w:asciiTheme="minorHAnsi" w:hAnsiTheme="minorHAnsi" w:cstheme="minorHAnsi"/>
          <w:lang w:val="el-GR"/>
        </w:rPr>
        <w:t xml:space="preserve"> </w:t>
      </w:r>
      <w:r w:rsidR="008E38F7">
        <w:rPr>
          <w:rFonts w:asciiTheme="minorHAnsi" w:hAnsiTheme="minorHAnsi" w:cstheme="minorHAnsi"/>
          <w:lang w:val="el-GR"/>
        </w:rPr>
        <w:t>Σ</w:t>
      </w:r>
      <w:r w:rsidRPr="006A76D8">
        <w:rPr>
          <w:rFonts w:asciiTheme="minorHAnsi" w:hAnsiTheme="minorHAnsi" w:cstheme="minorHAnsi"/>
          <w:lang w:val="el-GR"/>
        </w:rPr>
        <w:t>χετίζονται με τα οικονομικά θέματα του Οργανισμού.</w:t>
      </w:r>
    </w:p>
    <w:p w14:paraId="2718D741" w14:textId="077DE80F" w:rsidR="00C54163" w:rsidRPr="006A76D8" w:rsidRDefault="00C54163" w:rsidP="003F31B4">
      <w:pPr>
        <w:pStyle w:val="ListParagraph"/>
        <w:numPr>
          <w:ilvl w:val="0"/>
          <w:numId w:val="5"/>
        </w:numPr>
        <w:spacing w:after="240"/>
        <w:ind w:left="567" w:hanging="567"/>
        <w:contextualSpacing w:val="0"/>
        <w:jc w:val="both"/>
        <w:rPr>
          <w:rFonts w:asciiTheme="minorHAnsi" w:hAnsiTheme="minorHAnsi" w:cstheme="minorHAnsi"/>
          <w:lang w:val="el-GR"/>
        </w:rPr>
      </w:pPr>
      <w:r>
        <w:rPr>
          <w:rFonts w:asciiTheme="minorHAnsi" w:hAnsiTheme="minorHAnsi" w:cstheme="minorHAnsi"/>
          <w:b/>
          <w:i/>
          <w:lang w:val="el-GR"/>
        </w:rPr>
        <w:t xml:space="preserve">Κίνδυνοι </w:t>
      </w:r>
      <w:r w:rsidR="00050B59">
        <w:rPr>
          <w:rFonts w:asciiTheme="minorHAnsi" w:hAnsiTheme="minorHAnsi" w:cstheme="minorHAnsi"/>
          <w:b/>
          <w:i/>
          <w:lang w:val="el-GR"/>
        </w:rPr>
        <w:t>Μ</w:t>
      </w:r>
      <w:r>
        <w:rPr>
          <w:rFonts w:asciiTheme="minorHAnsi" w:hAnsiTheme="minorHAnsi" w:cstheme="minorHAnsi"/>
          <w:b/>
          <w:i/>
          <w:lang w:val="el-GR"/>
        </w:rPr>
        <w:t>ηχανογράφησης</w:t>
      </w:r>
      <w:r w:rsidR="00050B59" w:rsidRPr="00050B59">
        <w:rPr>
          <w:rFonts w:asciiTheme="minorHAnsi" w:hAnsiTheme="minorHAnsi" w:cstheme="minorHAnsi"/>
          <w:b/>
          <w:i/>
          <w:lang w:val="el-GR"/>
        </w:rPr>
        <w:t>:</w:t>
      </w:r>
      <w:r w:rsidR="008E38F7">
        <w:rPr>
          <w:rFonts w:asciiTheme="minorHAnsi" w:hAnsiTheme="minorHAnsi" w:cstheme="minorHAnsi"/>
          <w:b/>
          <w:i/>
          <w:lang w:val="el-GR"/>
        </w:rPr>
        <w:t xml:space="preserve"> </w:t>
      </w:r>
      <w:r>
        <w:rPr>
          <w:rFonts w:asciiTheme="minorHAnsi" w:hAnsiTheme="minorHAnsi" w:cstheme="minorHAnsi"/>
          <w:b/>
          <w:i/>
          <w:lang w:val="el-GR"/>
        </w:rPr>
        <w:t xml:space="preserve"> </w:t>
      </w:r>
      <w:r w:rsidR="008E38F7">
        <w:rPr>
          <w:rFonts w:asciiTheme="minorHAnsi" w:hAnsiTheme="minorHAnsi" w:cstheme="minorHAnsi"/>
          <w:lang w:val="el-GR"/>
        </w:rPr>
        <w:t>Σ</w:t>
      </w:r>
      <w:r w:rsidRPr="006A76D8">
        <w:rPr>
          <w:rFonts w:asciiTheme="minorHAnsi" w:hAnsiTheme="minorHAnsi" w:cstheme="minorHAnsi"/>
          <w:lang w:val="el-GR"/>
        </w:rPr>
        <w:t xml:space="preserve">χετίζονται </w:t>
      </w:r>
      <w:r w:rsidR="00050B59">
        <w:rPr>
          <w:rFonts w:asciiTheme="minorHAnsi" w:hAnsiTheme="minorHAnsi" w:cstheme="minorHAnsi"/>
          <w:lang w:val="el-GR"/>
        </w:rPr>
        <w:t>με όλα τα μηχανογραφικά συστήματα του Οργανισμού</w:t>
      </w:r>
      <w:r w:rsidRPr="006A76D8">
        <w:rPr>
          <w:rFonts w:asciiTheme="minorHAnsi" w:hAnsiTheme="minorHAnsi" w:cstheme="minorHAnsi"/>
          <w:lang w:val="el-GR"/>
        </w:rPr>
        <w:t>.</w:t>
      </w:r>
    </w:p>
    <w:p w14:paraId="4DDEF02A" w14:textId="0D1ABF68" w:rsidR="00B227C9" w:rsidRDefault="00050B59" w:rsidP="003F31B4">
      <w:pPr>
        <w:pStyle w:val="ListParagraph"/>
        <w:numPr>
          <w:ilvl w:val="0"/>
          <w:numId w:val="5"/>
        </w:numPr>
        <w:spacing w:after="240"/>
        <w:ind w:left="567" w:hanging="567"/>
        <w:contextualSpacing w:val="0"/>
        <w:jc w:val="both"/>
        <w:rPr>
          <w:rFonts w:asciiTheme="minorHAnsi" w:hAnsiTheme="minorHAnsi" w:cstheme="minorHAnsi"/>
          <w:lang w:val="el-GR"/>
        </w:rPr>
      </w:pPr>
      <w:r w:rsidRPr="00050B59">
        <w:rPr>
          <w:rFonts w:asciiTheme="minorHAnsi" w:hAnsiTheme="minorHAnsi" w:cstheme="minorHAnsi"/>
          <w:b/>
          <w:i/>
          <w:lang w:val="el-GR"/>
        </w:rPr>
        <w:t>Οργανωτική Δομή και Στρατηγική:</w:t>
      </w:r>
      <w:r w:rsidR="004C7208" w:rsidRPr="00050B59">
        <w:rPr>
          <w:rFonts w:asciiTheme="minorHAnsi" w:hAnsiTheme="minorHAnsi" w:cstheme="minorHAnsi"/>
          <w:b/>
          <w:i/>
          <w:lang w:val="el-GR"/>
        </w:rPr>
        <w:t xml:space="preserve"> </w:t>
      </w:r>
      <w:r w:rsidR="008E38F7">
        <w:rPr>
          <w:rFonts w:asciiTheme="minorHAnsi" w:hAnsiTheme="minorHAnsi" w:cstheme="minorHAnsi"/>
          <w:b/>
          <w:i/>
          <w:lang w:val="el-GR"/>
        </w:rPr>
        <w:t xml:space="preserve"> </w:t>
      </w:r>
      <w:r w:rsidR="008E38F7" w:rsidRPr="008E38F7">
        <w:rPr>
          <w:rFonts w:asciiTheme="minorHAnsi" w:hAnsiTheme="minorHAnsi" w:cstheme="minorHAnsi"/>
          <w:lang w:val="el-GR"/>
        </w:rPr>
        <w:t>Σχ</w:t>
      </w:r>
      <w:r w:rsidRPr="00050B59">
        <w:rPr>
          <w:rFonts w:asciiTheme="minorHAnsi" w:hAnsiTheme="minorHAnsi" w:cstheme="minorHAnsi"/>
          <w:lang w:val="el-GR"/>
        </w:rPr>
        <w:t>ετίζονται με την καθημερινή λειτουργία του Οργανισμού</w:t>
      </w:r>
      <w:r w:rsidR="002516B0">
        <w:rPr>
          <w:rFonts w:asciiTheme="minorHAnsi" w:hAnsiTheme="minorHAnsi" w:cstheme="minorHAnsi"/>
          <w:lang w:val="el-GR"/>
        </w:rPr>
        <w:t xml:space="preserve">, στο πλαίσιο </w:t>
      </w:r>
      <w:r w:rsidRPr="00050B59">
        <w:rPr>
          <w:rFonts w:asciiTheme="minorHAnsi" w:hAnsiTheme="minorHAnsi" w:cstheme="minorHAnsi"/>
          <w:lang w:val="el-GR"/>
        </w:rPr>
        <w:t>εφαρμογή</w:t>
      </w:r>
      <w:r w:rsidR="002516B0">
        <w:rPr>
          <w:rFonts w:asciiTheme="minorHAnsi" w:hAnsiTheme="minorHAnsi" w:cstheme="minorHAnsi"/>
          <w:lang w:val="el-GR"/>
        </w:rPr>
        <w:t>ς</w:t>
      </w:r>
      <w:r w:rsidRPr="00050B59">
        <w:rPr>
          <w:rFonts w:asciiTheme="minorHAnsi" w:hAnsiTheme="minorHAnsi" w:cstheme="minorHAnsi"/>
          <w:lang w:val="el-GR"/>
        </w:rPr>
        <w:t xml:space="preserve"> της στρατηγικής του. </w:t>
      </w:r>
      <w:r w:rsidR="008E38F7">
        <w:rPr>
          <w:rFonts w:asciiTheme="minorHAnsi" w:hAnsiTheme="minorHAnsi" w:cstheme="minorHAnsi"/>
          <w:lang w:val="el-GR"/>
        </w:rPr>
        <w:t xml:space="preserve"> </w:t>
      </w:r>
      <w:r w:rsidRPr="00050B59">
        <w:rPr>
          <w:rFonts w:asciiTheme="minorHAnsi" w:hAnsiTheme="minorHAnsi" w:cstheme="minorHAnsi"/>
          <w:lang w:val="el-GR"/>
        </w:rPr>
        <w:t>Περιλαμβάνουν και τους κινδύνους γύρω από τις επιχειρησιακές λειτουργίες που έχουν σχεδιαστεί για να επιτευχθούν οι στόχοι του Οργανισμού.</w:t>
      </w:r>
    </w:p>
    <w:p w14:paraId="037A26F5" w14:textId="73ADC7FB" w:rsidR="00050B59" w:rsidRPr="007B4936" w:rsidRDefault="00050B59" w:rsidP="003F31B4">
      <w:pPr>
        <w:pStyle w:val="ListParagraph"/>
        <w:numPr>
          <w:ilvl w:val="0"/>
          <w:numId w:val="5"/>
        </w:numPr>
        <w:spacing w:after="240"/>
        <w:ind w:left="567" w:hanging="567"/>
        <w:contextualSpacing w:val="0"/>
        <w:jc w:val="both"/>
        <w:rPr>
          <w:rFonts w:asciiTheme="minorHAnsi" w:hAnsiTheme="minorHAnsi" w:cstheme="minorHAnsi"/>
          <w:b/>
          <w:bCs/>
          <w:i/>
          <w:iCs/>
          <w:lang w:val="el-GR"/>
        </w:rPr>
      </w:pPr>
      <w:r w:rsidRPr="007B4936">
        <w:rPr>
          <w:rFonts w:asciiTheme="minorHAnsi" w:hAnsiTheme="minorHAnsi" w:cstheme="minorHAnsi"/>
          <w:b/>
          <w:bCs/>
          <w:i/>
          <w:iCs/>
          <w:lang w:val="el-GR"/>
        </w:rPr>
        <w:t>Κοινωνικοί Κίνδυνοι</w:t>
      </w:r>
      <w:r w:rsidRPr="002516B0">
        <w:rPr>
          <w:rFonts w:asciiTheme="minorHAnsi" w:hAnsiTheme="minorHAnsi" w:cstheme="minorHAnsi"/>
          <w:b/>
          <w:bCs/>
          <w:i/>
          <w:iCs/>
          <w:lang w:val="el-GR"/>
        </w:rPr>
        <w:t xml:space="preserve">: </w:t>
      </w:r>
      <w:r w:rsidR="008E38F7">
        <w:rPr>
          <w:rFonts w:asciiTheme="minorHAnsi" w:hAnsiTheme="minorHAnsi" w:cstheme="minorHAnsi"/>
          <w:b/>
          <w:bCs/>
          <w:i/>
          <w:iCs/>
          <w:lang w:val="el-GR"/>
        </w:rPr>
        <w:t xml:space="preserve"> </w:t>
      </w:r>
      <w:r w:rsidR="008E38F7">
        <w:rPr>
          <w:rFonts w:asciiTheme="minorHAnsi" w:hAnsiTheme="minorHAnsi" w:cstheme="minorHAnsi"/>
          <w:lang w:val="el-GR"/>
        </w:rPr>
        <w:t>Α</w:t>
      </w:r>
      <w:r w:rsidR="00266247" w:rsidRPr="00266247">
        <w:rPr>
          <w:rFonts w:asciiTheme="minorHAnsi" w:hAnsiTheme="minorHAnsi" w:cstheme="minorHAnsi"/>
          <w:lang w:val="el-GR"/>
        </w:rPr>
        <w:t>φορούν</w:t>
      </w:r>
      <w:r w:rsidR="00E36FA7">
        <w:rPr>
          <w:rFonts w:asciiTheme="minorHAnsi" w:hAnsiTheme="minorHAnsi" w:cstheme="minorHAnsi"/>
          <w:lang w:val="el-GR"/>
        </w:rPr>
        <w:t>, μεταξύ άλλων,</w:t>
      </w:r>
      <w:r w:rsidR="00266247" w:rsidRPr="00266247">
        <w:rPr>
          <w:rFonts w:asciiTheme="minorHAnsi" w:hAnsiTheme="minorHAnsi" w:cstheme="minorHAnsi"/>
          <w:lang w:val="el-GR"/>
        </w:rPr>
        <w:t xml:space="preserve"> την κουλτούρα, τις παραδόσεις</w:t>
      </w:r>
      <w:r w:rsidR="00E36FA7">
        <w:rPr>
          <w:rFonts w:asciiTheme="minorHAnsi" w:hAnsiTheme="minorHAnsi" w:cstheme="minorHAnsi"/>
          <w:lang w:val="el-GR"/>
        </w:rPr>
        <w:t>,</w:t>
      </w:r>
      <w:r w:rsidR="00266247" w:rsidRPr="00266247">
        <w:rPr>
          <w:rFonts w:asciiTheme="minorHAnsi" w:hAnsiTheme="minorHAnsi" w:cstheme="minorHAnsi"/>
          <w:lang w:val="el-GR"/>
        </w:rPr>
        <w:t xml:space="preserve"> την ηθική</w:t>
      </w:r>
      <w:r w:rsidR="00E36FA7">
        <w:rPr>
          <w:rFonts w:asciiTheme="minorHAnsi" w:hAnsiTheme="minorHAnsi" w:cstheme="minorHAnsi"/>
          <w:lang w:val="el-GR"/>
        </w:rPr>
        <w:t>, τη δεοντολογία και παγκόσμια ή περιφερειακά γεγονότα που ενδέχεται να επηρεάσουν τον Οργανισμό.</w:t>
      </w:r>
    </w:p>
    <w:p w14:paraId="688FA33B" w14:textId="59C59AD2" w:rsidR="00050B59" w:rsidRPr="007B4936" w:rsidRDefault="00050B59" w:rsidP="003F31B4">
      <w:pPr>
        <w:pStyle w:val="ListParagraph"/>
        <w:numPr>
          <w:ilvl w:val="0"/>
          <w:numId w:val="5"/>
        </w:numPr>
        <w:spacing w:after="240"/>
        <w:ind w:left="567" w:hanging="567"/>
        <w:contextualSpacing w:val="0"/>
        <w:jc w:val="both"/>
        <w:rPr>
          <w:rFonts w:asciiTheme="minorHAnsi" w:hAnsiTheme="minorHAnsi" w:cstheme="minorHAnsi"/>
          <w:b/>
          <w:bCs/>
          <w:i/>
          <w:iCs/>
          <w:lang w:val="el-GR"/>
        </w:rPr>
      </w:pPr>
      <w:r w:rsidRPr="007B4936">
        <w:rPr>
          <w:rFonts w:asciiTheme="minorHAnsi" w:hAnsiTheme="minorHAnsi" w:cstheme="minorHAnsi"/>
          <w:b/>
          <w:bCs/>
          <w:i/>
          <w:iCs/>
          <w:lang w:val="el-GR"/>
        </w:rPr>
        <w:t>Κίνδυνοι Υποδομής</w:t>
      </w:r>
      <w:r w:rsidRPr="00E36FA7">
        <w:rPr>
          <w:rFonts w:asciiTheme="minorHAnsi" w:hAnsiTheme="minorHAnsi" w:cstheme="minorHAnsi"/>
          <w:b/>
          <w:bCs/>
          <w:i/>
          <w:iCs/>
          <w:lang w:val="el-GR"/>
        </w:rPr>
        <w:t xml:space="preserve"> </w:t>
      </w:r>
      <w:r w:rsidRPr="007B4936">
        <w:rPr>
          <w:rFonts w:asciiTheme="minorHAnsi" w:hAnsiTheme="minorHAnsi" w:cstheme="minorHAnsi"/>
          <w:b/>
          <w:bCs/>
          <w:i/>
          <w:iCs/>
          <w:lang w:val="el-GR"/>
        </w:rPr>
        <w:t>/</w:t>
      </w:r>
      <w:r w:rsidRPr="00E36FA7">
        <w:rPr>
          <w:rFonts w:asciiTheme="minorHAnsi" w:hAnsiTheme="minorHAnsi" w:cstheme="minorHAnsi"/>
          <w:b/>
          <w:bCs/>
          <w:i/>
          <w:iCs/>
          <w:lang w:val="el-GR"/>
        </w:rPr>
        <w:t xml:space="preserve"> </w:t>
      </w:r>
      <w:r w:rsidRPr="007B4936">
        <w:rPr>
          <w:rFonts w:asciiTheme="minorHAnsi" w:hAnsiTheme="minorHAnsi" w:cstheme="minorHAnsi"/>
          <w:b/>
          <w:bCs/>
          <w:i/>
          <w:iCs/>
          <w:lang w:val="el-GR"/>
        </w:rPr>
        <w:t>Τεχνολογία</w:t>
      </w:r>
      <w:r w:rsidRPr="00E36FA7">
        <w:rPr>
          <w:rFonts w:asciiTheme="minorHAnsi" w:hAnsiTheme="minorHAnsi" w:cstheme="minorHAnsi"/>
          <w:b/>
          <w:bCs/>
          <w:i/>
          <w:iCs/>
          <w:lang w:val="el-GR"/>
        </w:rPr>
        <w:t>:</w:t>
      </w:r>
      <w:r w:rsidR="00E36FA7">
        <w:rPr>
          <w:rFonts w:asciiTheme="minorHAnsi" w:hAnsiTheme="minorHAnsi" w:cstheme="minorHAnsi"/>
          <w:b/>
          <w:bCs/>
          <w:i/>
          <w:iCs/>
          <w:lang w:val="el-GR"/>
        </w:rPr>
        <w:t xml:space="preserve"> </w:t>
      </w:r>
      <w:r w:rsidR="008E38F7">
        <w:rPr>
          <w:rFonts w:asciiTheme="minorHAnsi" w:hAnsiTheme="minorHAnsi" w:cstheme="minorHAnsi"/>
          <w:b/>
          <w:bCs/>
          <w:i/>
          <w:iCs/>
          <w:lang w:val="el-GR"/>
        </w:rPr>
        <w:t xml:space="preserve"> </w:t>
      </w:r>
      <w:r w:rsidR="008E38F7">
        <w:rPr>
          <w:rFonts w:asciiTheme="minorHAnsi" w:hAnsiTheme="minorHAnsi" w:cstheme="minorHAnsi"/>
          <w:lang w:val="el-GR"/>
        </w:rPr>
        <w:t>Σ</w:t>
      </w:r>
      <w:r w:rsidR="00E36FA7" w:rsidRPr="00E36FA7">
        <w:rPr>
          <w:rFonts w:asciiTheme="minorHAnsi" w:hAnsiTheme="minorHAnsi" w:cstheme="minorHAnsi"/>
          <w:lang w:val="el-GR"/>
        </w:rPr>
        <w:t>χετίζονται με το σημερινό τεχνολογικό επίπεδο και τις προοπτικές εξέλιξής του</w:t>
      </w:r>
      <w:r w:rsidR="00E36FA7">
        <w:rPr>
          <w:rFonts w:asciiTheme="minorHAnsi" w:hAnsiTheme="minorHAnsi" w:cstheme="minorHAnsi"/>
          <w:lang w:val="el-GR"/>
        </w:rPr>
        <w:t>, τη νομοθεσία πνευματικής ιδιοκτησίας, τη γνώση και τεχνογνωσία, καθώς και τις συντηρήσεις υποδομών.</w:t>
      </w:r>
    </w:p>
    <w:p w14:paraId="08DD9EA2" w14:textId="69047262" w:rsidR="00050B59" w:rsidRPr="007B4936" w:rsidRDefault="00050B59" w:rsidP="009D3CD8">
      <w:pPr>
        <w:pStyle w:val="ListParagraph"/>
        <w:numPr>
          <w:ilvl w:val="0"/>
          <w:numId w:val="5"/>
        </w:numPr>
        <w:spacing w:after="240"/>
        <w:ind w:left="567" w:hanging="567"/>
        <w:contextualSpacing w:val="0"/>
        <w:jc w:val="both"/>
        <w:rPr>
          <w:rFonts w:asciiTheme="minorHAnsi" w:hAnsiTheme="minorHAnsi" w:cstheme="minorHAnsi"/>
          <w:b/>
          <w:bCs/>
          <w:i/>
          <w:iCs/>
          <w:lang w:val="el-GR"/>
        </w:rPr>
      </w:pPr>
      <w:r w:rsidRPr="007B4936">
        <w:rPr>
          <w:rFonts w:asciiTheme="minorHAnsi" w:hAnsiTheme="minorHAnsi" w:cstheme="minorHAnsi"/>
          <w:b/>
          <w:bCs/>
          <w:i/>
          <w:iCs/>
          <w:lang w:val="el-GR"/>
        </w:rPr>
        <w:lastRenderedPageBreak/>
        <w:t>Κίνδυνοι Νομοθετικού Πλαισίου:</w:t>
      </w:r>
      <w:r w:rsidR="002516B0" w:rsidRPr="002516B0">
        <w:rPr>
          <w:rFonts w:asciiTheme="minorHAnsi" w:hAnsiTheme="minorHAnsi" w:cstheme="minorHAnsi"/>
          <w:b/>
          <w:bCs/>
          <w:i/>
          <w:iCs/>
          <w:lang w:val="el-GR"/>
        </w:rPr>
        <w:t xml:space="preserve"> </w:t>
      </w:r>
      <w:r w:rsidR="008E38F7">
        <w:rPr>
          <w:rFonts w:asciiTheme="minorHAnsi" w:hAnsiTheme="minorHAnsi" w:cstheme="minorHAnsi"/>
          <w:lang w:val="el-GR"/>
        </w:rPr>
        <w:t>Ε</w:t>
      </w:r>
      <w:r w:rsidR="002516B0" w:rsidRPr="006A76D8">
        <w:rPr>
          <w:rFonts w:asciiTheme="minorHAnsi" w:hAnsiTheme="minorHAnsi" w:cstheme="minorHAnsi"/>
          <w:lang w:val="el-GR"/>
        </w:rPr>
        <w:t>ίναι οι κίνδυνοι αναφορικά με τους νομικούς περιορισμούς</w:t>
      </w:r>
      <w:r w:rsidR="00E36FA7">
        <w:rPr>
          <w:rFonts w:asciiTheme="minorHAnsi" w:hAnsiTheme="minorHAnsi" w:cstheme="minorHAnsi"/>
          <w:lang w:val="el-GR"/>
        </w:rPr>
        <w:t>,</w:t>
      </w:r>
      <w:r w:rsidR="00E36FA7" w:rsidRPr="00E36FA7">
        <w:rPr>
          <w:rFonts w:asciiTheme="minorHAnsi" w:hAnsiTheme="minorHAnsi" w:cstheme="minorHAnsi"/>
          <w:lang w:val="el-GR"/>
        </w:rPr>
        <w:t xml:space="preserve"> </w:t>
      </w:r>
      <w:r w:rsidR="00E36FA7" w:rsidRPr="006A76D8">
        <w:rPr>
          <w:rFonts w:asciiTheme="minorHAnsi" w:hAnsiTheme="minorHAnsi" w:cstheme="minorHAnsi"/>
          <w:lang w:val="el-GR"/>
        </w:rPr>
        <w:t xml:space="preserve">αλλά και τις εσωτερικές διαδικασίες του Οργανισμού, όπως αυτές έχουν καθοριστεί </w:t>
      </w:r>
      <w:r w:rsidR="00E36FA7">
        <w:rPr>
          <w:rFonts w:asciiTheme="minorHAnsi" w:hAnsiTheme="minorHAnsi" w:cstheme="minorHAnsi"/>
          <w:lang w:val="el-GR"/>
        </w:rPr>
        <w:t>στη βάση του νομικού πλαισίου εντός του οποίου λειτουργεί ο Οργανισμός</w:t>
      </w:r>
      <w:r w:rsidR="00E36FA7" w:rsidRPr="006A76D8">
        <w:rPr>
          <w:rFonts w:asciiTheme="minorHAnsi" w:hAnsiTheme="minorHAnsi" w:cstheme="minorHAnsi"/>
          <w:lang w:val="el-GR"/>
        </w:rPr>
        <w:t>.</w:t>
      </w:r>
    </w:p>
    <w:p w14:paraId="3E1F6443" w14:textId="306E35EA" w:rsidR="00050B59" w:rsidRDefault="00050B59" w:rsidP="003F31B4">
      <w:pPr>
        <w:pStyle w:val="ListParagraph"/>
        <w:numPr>
          <w:ilvl w:val="0"/>
          <w:numId w:val="5"/>
        </w:numPr>
        <w:spacing w:after="240"/>
        <w:ind w:left="567" w:hanging="567"/>
        <w:contextualSpacing w:val="0"/>
        <w:jc w:val="both"/>
        <w:rPr>
          <w:rFonts w:asciiTheme="minorHAnsi" w:hAnsiTheme="minorHAnsi" w:cstheme="minorHAnsi"/>
          <w:lang w:val="el-GR"/>
        </w:rPr>
      </w:pPr>
      <w:r w:rsidRPr="002B477D">
        <w:rPr>
          <w:rFonts w:asciiTheme="minorHAnsi" w:hAnsiTheme="minorHAnsi" w:cstheme="minorHAnsi"/>
          <w:b/>
          <w:bCs/>
          <w:i/>
          <w:iCs/>
          <w:lang w:val="el-GR"/>
        </w:rPr>
        <w:t>Ανθρώπινοι Πόροι:</w:t>
      </w:r>
      <w:r w:rsidR="008E38F7">
        <w:rPr>
          <w:rFonts w:asciiTheme="minorHAnsi" w:hAnsiTheme="minorHAnsi" w:cstheme="minorHAnsi"/>
          <w:b/>
          <w:bCs/>
          <w:i/>
          <w:iCs/>
          <w:lang w:val="el-GR"/>
        </w:rPr>
        <w:t xml:space="preserve"> </w:t>
      </w:r>
      <w:r w:rsidRPr="002B477D">
        <w:rPr>
          <w:rFonts w:asciiTheme="minorHAnsi" w:hAnsiTheme="minorHAnsi" w:cstheme="minorHAnsi"/>
          <w:b/>
          <w:bCs/>
          <w:i/>
          <w:iCs/>
          <w:lang w:val="el-GR"/>
        </w:rPr>
        <w:t xml:space="preserve"> </w:t>
      </w:r>
      <w:r w:rsidR="008E38F7">
        <w:rPr>
          <w:rFonts w:asciiTheme="minorHAnsi" w:hAnsiTheme="minorHAnsi" w:cstheme="minorHAnsi"/>
          <w:lang w:val="el-GR"/>
        </w:rPr>
        <w:t>Σ</w:t>
      </w:r>
      <w:r w:rsidR="002B477D" w:rsidRPr="002B477D">
        <w:rPr>
          <w:rFonts w:asciiTheme="minorHAnsi" w:hAnsiTheme="minorHAnsi" w:cstheme="minorHAnsi"/>
          <w:lang w:val="el-GR"/>
        </w:rPr>
        <w:t>χετίζονται με της γνώσεις, την απόδοση και τη διοίκηση του προσωπικού, καθώς και την ευελιξία που υπάρχει σε σχέση με την αναδιάρθρωσή του.</w:t>
      </w:r>
    </w:p>
    <w:p w14:paraId="728E2F22" w14:textId="502174DE" w:rsidR="00050B59" w:rsidRPr="00121B72" w:rsidRDefault="00050B59" w:rsidP="003F31B4">
      <w:pPr>
        <w:pStyle w:val="ListParagraph"/>
        <w:numPr>
          <w:ilvl w:val="0"/>
          <w:numId w:val="5"/>
        </w:numPr>
        <w:spacing w:after="240"/>
        <w:ind w:left="567" w:hanging="567"/>
        <w:contextualSpacing w:val="0"/>
        <w:jc w:val="both"/>
        <w:rPr>
          <w:rFonts w:asciiTheme="minorHAnsi" w:hAnsiTheme="minorHAnsi" w:cstheme="minorHAnsi"/>
          <w:b/>
          <w:bCs/>
          <w:i/>
          <w:iCs/>
          <w:lang w:val="el-GR"/>
        </w:rPr>
      </w:pPr>
      <w:r w:rsidRPr="00E36FA7">
        <w:rPr>
          <w:rFonts w:asciiTheme="minorHAnsi" w:hAnsiTheme="minorHAnsi" w:cstheme="minorHAnsi"/>
          <w:b/>
          <w:bCs/>
          <w:i/>
          <w:iCs/>
          <w:lang w:val="el-GR"/>
        </w:rPr>
        <w:t xml:space="preserve">Περιβαλλοντικοί Κίνδυνοι: </w:t>
      </w:r>
      <w:r w:rsidR="00560B7E">
        <w:rPr>
          <w:rFonts w:asciiTheme="minorHAnsi" w:hAnsiTheme="minorHAnsi" w:cstheme="minorHAnsi"/>
          <w:b/>
          <w:bCs/>
          <w:i/>
          <w:iCs/>
          <w:lang w:val="el-GR"/>
        </w:rPr>
        <w:t xml:space="preserve"> </w:t>
      </w:r>
      <w:r w:rsidR="00560B7E">
        <w:rPr>
          <w:rFonts w:asciiTheme="minorHAnsi" w:hAnsiTheme="minorHAnsi" w:cstheme="minorHAnsi"/>
          <w:lang w:val="el-GR"/>
        </w:rPr>
        <w:t>Φ</w:t>
      </w:r>
      <w:r w:rsidR="00266247" w:rsidRPr="00E36FA7">
        <w:rPr>
          <w:rFonts w:asciiTheme="minorHAnsi" w:hAnsiTheme="minorHAnsi" w:cstheme="minorHAnsi"/>
          <w:lang w:val="el-GR"/>
        </w:rPr>
        <w:t>υσικοί κίνδυνοι, δηλαδή οι σχετικοί με το περιβάλλον, με προβληματισμούς πάνω στο κλίμα και τους φυσικούς πόρους.</w:t>
      </w:r>
    </w:p>
    <w:p w14:paraId="3C42CDE8" w14:textId="77777777" w:rsidR="00121B72" w:rsidRPr="00121B72" w:rsidRDefault="00121B72" w:rsidP="00121B72">
      <w:pPr>
        <w:jc w:val="both"/>
        <w:rPr>
          <w:rFonts w:asciiTheme="minorHAnsi" w:hAnsiTheme="minorHAnsi" w:cstheme="minorHAnsi"/>
          <w:b/>
          <w:bCs/>
          <w:i/>
          <w:iCs/>
          <w:lang w:val="el-GR"/>
        </w:rPr>
      </w:pPr>
    </w:p>
    <w:p w14:paraId="652B3B5F" w14:textId="77777777" w:rsidR="00B73187" w:rsidRPr="006141A9" w:rsidRDefault="00B73187" w:rsidP="00475E10">
      <w:pPr>
        <w:jc w:val="both"/>
        <w:rPr>
          <w:rFonts w:asciiTheme="minorHAnsi" w:hAnsiTheme="minorHAnsi" w:cstheme="minorHAnsi"/>
          <w:lang w:val="el-GR"/>
        </w:rPr>
      </w:pPr>
      <w:r w:rsidRPr="006141A9">
        <w:rPr>
          <w:rFonts w:asciiTheme="minorHAnsi" w:hAnsiTheme="minorHAnsi" w:cstheme="minorHAnsi"/>
          <w:lang w:val="el-GR"/>
        </w:rPr>
        <w:t>Τα κύρια στοιχεία που συνθέτουν τη διαδικασία της αξιολόγησης των κινδύνων είναι:</w:t>
      </w:r>
    </w:p>
    <w:p w14:paraId="46918FD7" w14:textId="77777777" w:rsidR="00B73187" w:rsidRPr="006141A9" w:rsidRDefault="00B73187" w:rsidP="00475E10">
      <w:pPr>
        <w:jc w:val="both"/>
        <w:rPr>
          <w:rFonts w:asciiTheme="minorHAnsi" w:hAnsiTheme="minorHAnsi" w:cstheme="minorHAnsi"/>
          <w:lang w:val="el-GR"/>
        </w:rPr>
      </w:pPr>
    </w:p>
    <w:p w14:paraId="645778D0" w14:textId="2E7D7B85" w:rsidR="00B12128" w:rsidRDefault="00B73187" w:rsidP="003F31B4">
      <w:pPr>
        <w:pStyle w:val="ListParagraph"/>
        <w:numPr>
          <w:ilvl w:val="0"/>
          <w:numId w:val="8"/>
        </w:numPr>
        <w:ind w:left="0" w:firstLine="0"/>
        <w:jc w:val="both"/>
        <w:rPr>
          <w:rFonts w:asciiTheme="minorHAnsi" w:hAnsiTheme="minorHAnsi" w:cstheme="minorHAnsi"/>
          <w:lang w:val="el-GR"/>
        </w:rPr>
      </w:pPr>
      <w:r w:rsidRPr="00B12128">
        <w:rPr>
          <w:rFonts w:asciiTheme="minorHAnsi" w:hAnsiTheme="minorHAnsi" w:cstheme="minorHAnsi"/>
          <w:lang w:val="el-GR"/>
        </w:rPr>
        <w:t>Η καταγραφή των κύριων λειτουργιών και δραστηριοτήτων της ΑνΑΔ.</w:t>
      </w:r>
    </w:p>
    <w:p w14:paraId="1EF86B52" w14:textId="77777777" w:rsidR="00B12128" w:rsidRDefault="00B12128" w:rsidP="00B12128">
      <w:pPr>
        <w:pStyle w:val="ListParagraph"/>
        <w:ind w:left="0"/>
        <w:jc w:val="both"/>
        <w:rPr>
          <w:rFonts w:asciiTheme="minorHAnsi" w:hAnsiTheme="minorHAnsi" w:cstheme="minorHAnsi"/>
          <w:lang w:val="el-GR"/>
        </w:rPr>
      </w:pPr>
    </w:p>
    <w:p w14:paraId="1F44D3C9" w14:textId="3B39DFA3" w:rsidR="00B12128" w:rsidRDefault="00B73187" w:rsidP="003F31B4">
      <w:pPr>
        <w:pStyle w:val="ListParagraph"/>
        <w:numPr>
          <w:ilvl w:val="0"/>
          <w:numId w:val="8"/>
        </w:numPr>
        <w:ind w:left="0" w:firstLine="0"/>
        <w:jc w:val="both"/>
        <w:rPr>
          <w:rFonts w:asciiTheme="minorHAnsi" w:hAnsiTheme="minorHAnsi" w:cstheme="minorHAnsi"/>
          <w:lang w:val="el-GR"/>
        </w:rPr>
      </w:pPr>
      <w:r w:rsidRPr="00B12128">
        <w:rPr>
          <w:rFonts w:asciiTheme="minorHAnsi" w:hAnsiTheme="minorHAnsi" w:cstheme="minorHAnsi"/>
          <w:lang w:val="el-GR"/>
        </w:rPr>
        <w:t>Ο εντοπισμός των κινδύνων και των αντίστοιχων συστημάτων εσωτερικού ελέγχου.</w:t>
      </w:r>
    </w:p>
    <w:p w14:paraId="3645488E" w14:textId="77777777" w:rsidR="00B12128" w:rsidRDefault="00B12128" w:rsidP="00B12128">
      <w:pPr>
        <w:pStyle w:val="ListParagraph"/>
        <w:ind w:left="0"/>
        <w:jc w:val="both"/>
        <w:rPr>
          <w:rFonts w:asciiTheme="minorHAnsi" w:hAnsiTheme="minorHAnsi" w:cstheme="minorHAnsi"/>
          <w:lang w:val="el-GR"/>
        </w:rPr>
      </w:pPr>
    </w:p>
    <w:p w14:paraId="251B183B" w14:textId="5A703F9A" w:rsidR="00B73187" w:rsidRPr="00B12128" w:rsidRDefault="00B73187" w:rsidP="003F31B4">
      <w:pPr>
        <w:pStyle w:val="ListParagraph"/>
        <w:numPr>
          <w:ilvl w:val="0"/>
          <w:numId w:val="8"/>
        </w:numPr>
        <w:ind w:left="0" w:firstLine="0"/>
        <w:jc w:val="both"/>
        <w:rPr>
          <w:rFonts w:asciiTheme="minorHAnsi" w:hAnsiTheme="minorHAnsi" w:cstheme="minorHAnsi"/>
          <w:lang w:val="el-GR"/>
        </w:rPr>
      </w:pPr>
      <w:r w:rsidRPr="00B12128">
        <w:rPr>
          <w:rFonts w:asciiTheme="minorHAnsi" w:hAnsiTheme="minorHAnsi" w:cstheme="minorHAnsi"/>
          <w:lang w:val="el-GR"/>
        </w:rPr>
        <w:t>Η εκτίμηση του κινδύνου για κάθε κύρια και βασική λειτουργία και δραστηριότητα.</w:t>
      </w:r>
    </w:p>
    <w:p w14:paraId="1B7D43A9" w14:textId="77777777" w:rsidR="00B73187" w:rsidRPr="006141A9" w:rsidRDefault="00B73187" w:rsidP="00475E10">
      <w:pPr>
        <w:jc w:val="both"/>
        <w:rPr>
          <w:rFonts w:asciiTheme="minorHAnsi" w:hAnsiTheme="minorHAnsi" w:cstheme="minorHAnsi"/>
          <w:lang w:val="el-GR"/>
        </w:rPr>
      </w:pPr>
    </w:p>
    <w:p w14:paraId="2F997506" w14:textId="5D7FDA30" w:rsidR="00B73187" w:rsidRPr="00560B7E" w:rsidRDefault="00B73187" w:rsidP="00475E10">
      <w:pPr>
        <w:jc w:val="both"/>
        <w:rPr>
          <w:rFonts w:asciiTheme="minorHAnsi" w:hAnsiTheme="minorHAnsi" w:cstheme="minorHAnsi"/>
          <w:iCs/>
          <w:lang w:val="el-GR"/>
        </w:rPr>
      </w:pPr>
      <w:r w:rsidRPr="00560B7E">
        <w:rPr>
          <w:rFonts w:asciiTheme="minorHAnsi" w:hAnsiTheme="minorHAnsi" w:cstheme="minorHAnsi"/>
          <w:b/>
          <w:iCs/>
          <w:lang w:val="el-GR"/>
        </w:rPr>
        <w:t xml:space="preserve">Σύστημα Εσωτερικού Ελέγχου </w:t>
      </w:r>
      <w:r w:rsidRPr="00560B7E">
        <w:rPr>
          <w:rFonts w:asciiTheme="minorHAnsi" w:hAnsiTheme="minorHAnsi" w:cstheme="minorHAnsi"/>
          <w:iCs/>
          <w:lang w:val="el-GR"/>
        </w:rPr>
        <w:t>είναι οποιαδήποτε ενέργεια, πράξη ή διαδικασία που επιτελείται από τη Διεύθυνση για να διαχειριστεί τον κίνδυνο και να αυξήσει την πιθανότητα επίτευξης των προσδιορισμένων αντικειμενικών σκοπών και στόχων.</w:t>
      </w:r>
      <w:r w:rsidR="00325614">
        <w:rPr>
          <w:rFonts w:asciiTheme="minorHAnsi" w:hAnsiTheme="minorHAnsi" w:cstheme="minorHAnsi"/>
          <w:iCs/>
          <w:lang w:val="el-GR"/>
        </w:rPr>
        <w:t xml:space="preserve"> </w:t>
      </w:r>
      <w:r w:rsidRPr="00560B7E">
        <w:rPr>
          <w:rFonts w:asciiTheme="minorHAnsi" w:hAnsiTheme="minorHAnsi" w:cstheme="minorHAnsi"/>
          <w:iCs/>
          <w:lang w:val="el-GR"/>
        </w:rPr>
        <w:t xml:space="preserve"> Η Διεύθυνση σχεδιάζει, οργανώνει και κατευθύνει τη διενέργεια επαρκών τέτοιων ενεργειών, προκειμένου να παράσχει επαρκή διαβεβαίωση ότι θα επιτευχθούν οι στόχοι. </w:t>
      </w:r>
      <w:r w:rsidR="00325614">
        <w:rPr>
          <w:rFonts w:asciiTheme="minorHAnsi" w:hAnsiTheme="minorHAnsi" w:cstheme="minorHAnsi"/>
          <w:iCs/>
          <w:lang w:val="el-GR"/>
        </w:rPr>
        <w:t xml:space="preserve"> </w:t>
      </w:r>
      <w:r w:rsidRPr="00560B7E">
        <w:rPr>
          <w:rFonts w:asciiTheme="minorHAnsi" w:hAnsiTheme="minorHAnsi" w:cstheme="minorHAnsi"/>
          <w:iCs/>
          <w:lang w:val="el-GR"/>
        </w:rPr>
        <w:t xml:space="preserve">Τα </w:t>
      </w:r>
      <w:r w:rsidRPr="00560B7E">
        <w:rPr>
          <w:rFonts w:asciiTheme="minorHAnsi" w:hAnsiTheme="minorHAnsi" w:cstheme="minorHAnsi"/>
          <w:b/>
          <w:iCs/>
          <w:lang w:val="el-GR"/>
        </w:rPr>
        <w:t xml:space="preserve">συστήματα ελέγχου πληροφοριακών συστημάτων </w:t>
      </w:r>
      <w:r w:rsidRPr="00560B7E">
        <w:rPr>
          <w:rFonts w:asciiTheme="minorHAnsi" w:hAnsiTheme="minorHAnsi" w:cstheme="minorHAnsi"/>
          <w:iCs/>
          <w:lang w:val="el-GR"/>
        </w:rPr>
        <w:t>είναι συστήματα εσωτερικού ελέγχου που υποστηρίζουν τη Διεύθυνση και παρέχουν γενικό και τεχνικό έλεγχο στις υποδομές των πληροφοριακών συστημάτων, όπως οι εφαρμογές, οι πληροφορίες, τα άτομα και κάθε άλλου είδους υποδομή.</w:t>
      </w:r>
    </w:p>
    <w:p w14:paraId="6E06F2D6" w14:textId="77777777" w:rsidR="006A76D8" w:rsidRPr="006141A9" w:rsidRDefault="006A76D8" w:rsidP="00475E10">
      <w:pPr>
        <w:jc w:val="both"/>
        <w:rPr>
          <w:rFonts w:asciiTheme="minorHAnsi" w:hAnsiTheme="minorHAnsi" w:cstheme="minorHAnsi"/>
          <w:lang w:val="el-GR"/>
        </w:rPr>
      </w:pPr>
    </w:p>
    <w:p w14:paraId="2D2B3DB9" w14:textId="77777777" w:rsidR="00B73187" w:rsidRPr="006141A9" w:rsidRDefault="00B73187" w:rsidP="00475E10">
      <w:pPr>
        <w:jc w:val="both"/>
        <w:rPr>
          <w:rFonts w:asciiTheme="minorHAnsi" w:hAnsiTheme="minorHAnsi" w:cstheme="minorHAnsi"/>
          <w:lang w:val="el-GR"/>
        </w:rPr>
      </w:pPr>
      <w:r w:rsidRPr="006141A9">
        <w:rPr>
          <w:rFonts w:asciiTheme="minorHAnsi" w:hAnsiTheme="minorHAnsi" w:cstheme="minorHAnsi"/>
          <w:lang w:val="el-GR"/>
        </w:rPr>
        <w:t>Υπάρχουν δύο τύποι συστημάτων εσωτερικού ελέγχου:</w:t>
      </w:r>
    </w:p>
    <w:p w14:paraId="6EEBB42D" w14:textId="77777777" w:rsidR="00B73187" w:rsidRPr="006141A9" w:rsidRDefault="00B73187" w:rsidP="00475E10">
      <w:pPr>
        <w:jc w:val="both"/>
        <w:rPr>
          <w:rFonts w:asciiTheme="minorHAnsi" w:hAnsiTheme="minorHAnsi" w:cstheme="minorHAnsi"/>
          <w:lang w:val="el-GR"/>
        </w:rPr>
      </w:pPr>
    </w:p>
    <w:p w14:paraId="636C179C" w14:textId="77777777" w:rsidR="00B73187" w:rsidRPr="005F4118" w:rsidRDefault="00B73187" w:rsidP="003F31B4">
      <w:pPr>
        <w:pStyle w:val="ListParagraph"/>
        <w:numPr>
          <w:ilvl w:val="0"/>
          <w:numId w:val="4"/>
        </w:numPr>
        <w:jc w:val="both"/>
        <w:rPr>
          <w:rFonts w:asciiTheme="minorHAnsi" w:hAnsiTheme="minorHAnsi" w:cstheme="minorHAnsi"/>
          <w:lang w:val="el-GR"/>
        </w:rPr>
      </w:pPr>
      <w:r w:rsidRPr="005F4118">
        <w:rPr>
          <w:rFonts w:asciiTheme="minorHAnsi" w:hAnsiTheme="minorHAnsi" w:cstheme="minorHAnsi"/>
          <w:b/>
          <w:i/>
          <w:lang w:val="el-GR"/>
        </w:rPr>
        <w:t>Προληπτικά</w:t>
      </w:r>
      <w:r w:rsidRPr="005F4118">
        <w:rPr>
          <w:rFonts w:asciiTheme="minorHAnsi" w:hAnsiTheme="minorHAnsi" w:cstheme="minorHAnsi"/>
          <w:lang w:val="el-GR"/>
        </w:rPr>
        <w:t>: συγκεκριμένα συστήματα ελέγχου που εφαρμόζονται σε κάθε διαδικασία / συναλλαγή κατά τη διάρκεια της φυσικής ροής των λειτουργιών, με σκοπό την πρόληψη λάθους ή απάτης.</w:t>
      </w:r>
    </w:p>
    <w:p w14:paraId="44D29FDA" w14:textId="77777777" w:rsidR="00B73187" w:rsidRPr="006141A9" w:rsidRDefault="00B73187" w:rsidP="00475E10">
      <w:pPr>
        <w:jc w:val="both"/>
        <w:rPr>
          <w:rFonts w:asciiTheme="minorHAnsi" w:hAnsiTheme="minorHAnsi" w:cstheme="minorHAnsi"/>
          <w:lang w:val="el-GR"/>
        </w:rPr>
      </w:pPr>
    </w:p>
    <w:p w14:paraId="5F4B426A" w14:textId="77777777" w:rsidR="00B73187" w:rsidRPr="005F4118" w:rsidRDefault="00B73187" w:rsidP="003F31B4">
      <w:pPr>
        <w:pStyle w:val="ListParagraph"/>
        <w:numPr>
          <w:ilvl w:val="0"/>
          <w:numId w:val="4"/>
        </w:numPr>
        <w:jc w:val="both"/>
        <w:rPr>
          <w:rFonts w:asciiTheme="minorHAnsi" w:hAnsiTheme="minorHAnsi" w:cstheme="minorHAnsi"/>
          <w:lang w:val="el-GR"/>
        </w:rPr>
      </w:pPr>
      <w:r w:rsidRPr="005F4118">
        <w:rPr>
          <w:rFonts w:asciiTheme="minorHAnsi" w:hAnsiTheme="minorHAnsi" w:cstheme="minorHAnsi"/>
          <w:b/>
          <w:i/>
          <w:lang w:val="el-GR"/>
        </w:rPr>
        <w:t>Κατασταλτικά</w:t>
      </w:r>
      <w:r w:rsidRPr="005F4118">
        <w:rPr>
          <w:rFonts w:asciiTheme="minorHAnsi" w:hAnsiTheme="minorHAnsi" w:cstheme="minorHAnsi"/>
          <w:lang w:val="el-GR"/>
        </w:rPr>
        <w:t>: εφαρμόζονται με σκοπό την εξασφάλιση της αξιοπιστίας της λειτουργίας. Τα κατασταλτικά συστήματα ελέγχου εντοπίζουν λάθη που προκύπτουν κατά τη διάρκεια της επεξεργασίας.</w:t>
      </w:r>
    </w:p>
    <w:p w14:paraId="2E4D158B" w14:textId="51E31E0D" w:rsidR="009137BE" w:rsidRDefault="009137BE" w:rsidP="00475E10">
      <w:pPr>
        <w:jc w:val="both"/>
        <w:rPr>
          <w:rFonts w:asciiTheme="minorHAnsi" w:hAnsiTheme="minorHAnsi" w:cstheme="minorHAnsi"/>
          <w:lang w:val="el-GR"/>
        </w:rPr>
      </w:pPr>
    </w:p>
    <w:p w14:paraId="1104C586" w14:textId="77777777" w:rsidR="00325614" w:rsidRPr="006141A9" w:rsidRDefault="00325614" w:rsidP="00475E10">
      <w:pPr>
        <w:jc w:val="both"/>
        <w:rPr>
          <w:rFonts w:asciiTheme="minorHAnsi" w:hAnsiTheme="minorHAnsi" w:cstheme="minorHAnsi"/>
          <w:lang w:val="el-GR"/>
        </w:rPr>
      </w:pPr>
    </w:p>
    <w:p w14:paraId="1E7337DC" w14:textId="1846E99F" w:rsidR="00602FDA" w:rsidRPr="006141A9" w:rsidRDefault="00560B7E" w:rsidP="001830F1">
      <w:pPr>
        <w:pStyle w:val="Heading2"/>
        <w:rPr>
          <w:rFonts w:asciiTheme="minorHAnsi" w:hAnsiTheme="minorHAnsi" w:cstheme="minorHAnsi"/>
          <w:b/>
          <w:color w:val="auto"/>
          <w:sz w:val="24"/>
          <w:szCs w:val="24"/>
          <w:lang w:val="el-GR"/>
        </w:rPr>
      </w:pPr>
      <w:bookmarkStart w:id="15" w:name="_Toc76368972"/>
      <w:r>
        <w:rPr>
          <w:rFonts w:asciiTheme="minorHAnsi" w:hAnsiTheme="minorHAnsi" w:cstheme="minorHAnsi"/>
          <w:b/>
          <w:color w:val="auto"/>
          <w:sz w:val="24"/>
          <w:szCs w:val="24"/>
          <w:lang w:val="el-GR"/>
        </w:rPr>
        <w:t>3</w:t>
      </w:r>
      <w:r w:rsidR="00602FDA" w:rsidRPr="006141A9">
        <w:rPr>
          <w:rFonts w:asciiTheme="minorHAnsi" w:hAnsiTheme="minorHAnsi" w:cstheme="minorHAnsi"/>
          <w:b/>
          <w:color w:val="auto"/>
          <w:sz w:val="24"/>
          <w:szCs w:val="24"/>
          <w:lang w:val="el-GR"/>
        </w:rPr>
        <w:t>.</w:t>
      </w:r>
      <w:r w:rsidR="005F0F32">
        <w:rPr>
          <w:rFonts w:asciiTheme="minorHAnsi" w:hAnsiTheme="minorHAnsi" w:cstheme="minorHAnsi"/>
          <w:b/>
          <w:color w:val="auto"/>
          <w:sz w:val="24"/>
          <w:szCs w:val="24"/>
          <w:lang w:val="el-GR"/>
        </w:rPr>
        <w:t>1</w:t>
      </w:r>
      <w:r w:rsidR="00602FDA" w:rsidRPr="006141A9">
        <w:rPr>
          <w:rFonts w:asciiTheme="minorHAnsi" w:hAnsiTheme="minorHAnsi" w:cstheme="minorHAnsi"/>
          <w:b/>
          <w:color w:val="auto"/>
          <w:sz w:val="24"/>
          <w:szCs w:val="24"/>
          <w:lang w:val="el-GR"/>
        </w:rPr>
        <w:t>.</w:t>
      </w:r>
      <w:r>
        <w:rPr>
          <w:rFonts w:asciiTheme="minorHAnsi" w:hAnsiTheme="minorHAnsi" w:cstheme="minorHAnsi"/>
          <w:b/>
          <w:color w:val="auto"/>
          <w:sz w:val="24"/>
          <w:szCs w:val="24"/>
          <w:lang w:val="el-GR"/>
        </w:rPr>
        <w:tab/>
      </w:r>
      <w:r w:rsidR="004C7208" w:rsidRPr="006141A9">
        <w:rPr>
          <w:rFonts w:asciiTheme="minorHAnsi" w:hAnsiTheme="minorHAnsi" w:cstheme="minorHAnsi"/>
          <w:b/>
          <w:color w:val="auto"/>
          <w:sz w:val="24"/>
          <w:szCs w:val="24"/>
          <w:lang w:val="el-GR"/>
        </w:rPr>
        <w:t>Αξιολόγηση των</w:t>
      </w:r>
      <w:r w:rsidR="00B227C9" w:rsidRPr="006141A9">
        <w:rPr>
          <w:rFonts w:asciiTheme="minorHAnsi" w:hAnsiTheme="minorHAnsi" w:cstheme="minorHAnsi"/>
          <w:b/>
          <w:color w:val="auto"/>
          <w:sz w:val="24"/>
          <w:szCs w:val="24"/>
          <w:lang w:val="el-GR"/>
        </w:rPr>
        <w:t xml:space="preserve"> κινδύνων</w:t>
      </w:r>
      <w:bookmarkEnd w:id="15"/>
    </w:p>
    <w:p w14:paraId="4532B529" w14:textId="77777777" w:rsidR="00602FDA" w:rsidRPr="006141A9" w:rsidRDefault="00602FDA" w:rsidP="00475E10">
      <w:pPr>
        <w:jc w:val="both"/>
        <w:rPr>
          <w:rFonts w:asciiTheme="minorHAnsi" w:hAnsiTheme="minorHAnsi" w:cstheme="minorHAnsi"/>
          <w:lang w:val="el-GR"/>
        </w:rPr>
      </w:pPr>
    </w:p>
    <w:p w14:paraId="455CAF40" w14:textId="22B6979D" w:rsidR="00B73187" w:rsidRPr="006141A9" w:rsidRDefault="00B73187" w:rsidP="00475E10">
      <w:pPr>
        <w:jc w:val="both"/>
        <w:rPr>
          <w:rFonts w:asciiTheme="minorHAnsi" w:hAnsiTheme="minorHAnsi" w:cstheme="minorHAnsi"/>
          <w:lang w:val="el-GR"/>
        </w:rPr>
      </w:pPr>
      <w:r w:rsidRPr="006141A9">
        <w:rPr>
          <w:rFonts w:asciiTheme="minorHAnsi" w:hAnsiTheme="minorHAnsi" w:cstheme="minorHAnsi"/>
          <w:lang w:val="el-GR"/>
        </w:rPr>
        <w:t xml:space="preserve">Η αξιολόγηση των κινδύνων αποτελεί συνάρτηση (α) της πιθανότητας που υπάρχει για να πραγματοποιηθεί ο κίνδυνος και (β) </w:t>
      </w:r>
      <w:r w:rsidR="00332B7A">
        <w:rPr>
          <w:rFonts w:asciiTheme="minorHAnsi" w:hAnsiTheme="minorHAnsi" w:cstheme="minorHAnsi"/>
          <w:lang w:val="el-GR"/>
        </w:rPr>
        <w:t>της επίπτωσης</w:t>
      </w:r>
      <w:r w:rsidR="006A76D8">
        <w:rPr>
          <w:rFonts w:asciiTheme="minorHAnsi" w:hAnsiTheme="minorHAnsi" w:cstheme="minorHAnsi"/>
          <w:lang w:val="el-GR"/>
        </w:rPr>
        <w:t xml:space="preserve"> </w:t>
      </w:r>
      <w:r w:rsidRPr="006141A9">
        <w:rPr>
          <w:rFonts w:asciiTheme="minorHAnsi" w:hAnsiTheme="minorHAnsi" w:cstheme="minorHAnsi"/>
          <w:lang w:val="el-GR"/>
        </w:rPr>
        <w:t xml:space="preserve">που αυτός θα έχει στην </w:t>
      </w:r>
      <w:r w:rsidR="00666D1B" w:rsidRPr="006141A9">
        <w:rPr>
          <w:rFonts w:asciiTheme="minorHAnsi" w:hAnsiTheme="minorHAnsi" w:cstheme="minorHAnsi"/>
          <w:lang w:val="el-GR"/>
        </w:rPr>
        <w:t>Α</w:t>
      </w:r>
      <w:r w:rsidR="00332B7A">
        <w:rPr>
          <w:rFonts w:asciiTheme="minorHAnsi" w:hAnsiTheme="minorHAnsi" w:cstheme="minorHAnsi"/>
          <w:lang w:val="el-GR"/>
        </w:rPr>
        <w:t>νΑΔ</w:t>
      </w:r>
      <w:r w:rsidRPr="006141A9">
        <w:rPr>
          <w:rFonts w:asciiTheme="minorHAnsi" w:hAnsiTheme="minorHAnsi" w:cstheme="minorHAnsi"/>
          <w:lang w:val="el-GR"/>
        </w:rPr>
        <w:t xml:space="preserve"> εάν πραγματοποιηθεί. </w:t>
      </w:r>
      <w:r w:rsidR="00325614">
        <w:rPr>
          <w:rFonts w:asciiTheme="minorHAnsi" w:hAnsiTheme="minorHAnsi" w:cstheme="minorHAnsi"/>
          <w:lang w:val="el-GR"/>
        </w:rPr>
        <w:t xml:space="preserve"> </w:t>
      </w:r>
      <w:r w:rsidRPr="006141A9">
        <w:rPr>
          <w:rFonts w:asciiTheme="minorHAnsi" w:hAnsiTheme="minorHAnsi" w:cstheme="minorHAnsi"/>
          <w:lang w:val="el-GR"/>
        </w:rPr>
        <w:t>Σχηματικά, ο προσδιορισμός του κινδύνου απεικονίζεται στο πιο κάτω διάγραμμα:</w:t>
      </w:r>
    </w:p>
    <w:p w14:paraId="39F5E38A" w14:textId="77777777" w:rsidR="00020D4B" w:rsidRPr="006141A9" w:rsidRDefault="00020D4B" w:rsidP="00475E10">
      <w:pPr>
        <w:jc w:val="both"/>
        <w:rPr>
          <w:rFonts w:asciiTheme="minorHAnsi" w:hAnsiTheme="minorHAnsi" w:cstheme="minorHAnsi"/>
          <w:lang w:val="el-GR"/>
        </w:rPr>
      </w:pPr>
    </w:p>
    <w:p w14:paraId="2926EDAA" w14:textId="43769A06" w:rsidR="00020D4B" w:rsidRDefault="00325614" w:rsidP="006414AA">
      <w:pPr>
        <w:jc w:val="center"/>
        <w:rPr>
          <w:rFonts w:asciiTheme="minorHAnsi" w:hAnsiTheme="minorHAnsi" w:cstheme="minorHAnsi"/>
          <w:lang w:val="el-GR"/>
        </w:rPr>
      </w:pPr>
      <w:r w:rsidRPr="00325614">
        <w:rPr>
          <w:noProof/>
          <w:lang w:val="el-GR" w:eastAsia="el-GR"/>
        </w:rPr>
        <w:lastRenderedPageBreak/>
        <w:drawing>
          <wp:inline distT="0" distB="0" distL="0" distR="0" wp14:anchorId="19968A2B" wp14:editId="691771D3">
            <wp:extent cx="3705225" cy="3371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3371850"/>
                    </a:xfrm>
                    <a:prstGeom prst="rect">
                      <a:avLst/>
                    </a:prstGeom>
                    <a:noFill/>
                    <a:ln>
                      <a:noFill/>
                    </a:ln>
                  </pic:spPr>
                </pic:pic>
              </a:graphicData>
            </a:graphic>
          </wp:inline>
        </w:drawing>
      </w:r>
    </w:p>
    <w:p w14:paraId="07FCF875" w14:textId="1782A34A" w:rsidR="00332B7A" w:rsidRDefault="005F4118" w:rsidP="00475E10">
      <w:pPr>
        <w:jc w:val="both"/>
        <w:rPr>
          <w:rFonts w:asciiTheme="minorHAnsi" w:hAnsiTheme="minorHAnsi" w:cstheme="minorHAnsi"/>
          <w:lang w:val="el-GR"/>
        </w:rPr>
      </w:pPr>
      <w:r>
        <w:rPr>
          <w:rFonts w:asciiTheme="minorHAnsi" w:hAnsiTheme="minorHAnsi" w:cstheme="minorHAnsi"/>
          <w:lang w:val="el-GR"/>
        </w:rPr>
        <w:t>όπου</w:t>
      </w:r>
      <w:r w:rsidRPr="002F6D2A">
        <w:rPr>
          <w:rFonts w:asciiTheme="minorHAnsi" w:hAnsiTheme="minorHAnsi" w:cstheme="minorHAnsi"/>
          <w:lang w:val="el-GR"/>
        </w:rPr>
        <w:t>:</w:t>
      </w:r>
      <w:r w:rsidR="00020D4B" w:rsidRPr="002F6D2A">
        <w:rPr>
          <w:rFonts w:asciiTheme="minorHAnsi" w:hAnsiTheme="minorHAnsi" w:cstheme="minorHAnsi"/>
          <w:lang w:val="el-GR"/>
        </w:rPr>
        <w:t xml:space="preserve"> </w:t>
      </w:r>
    </w:p>
    <w:p w14:paraId="7C627C0C" w14:textId="77777777" w:rsidR="002F6D2A" w:rsidRDefault="002F6D2A" w:rsidP="00475E10">
      <w:pPr>
        <w:jc w:val="both"/>
        <w:rPr>
          <w:rFonts w:asciiTheme="minorHAnsi" w:hAnsiTheme="minorHAnsi" w:cstheme="minorHAnsi"/>
          <w:noProof/>
        </w:rPr>
      </w:pPr>
    </w:p>
    <w:tbl>
      <w:tblPr>
        <w:tblStyle w:val="TableGrid"/>
        <w:tblW w:w="0" w:type="auto"/>
        <w:tblLook w:val="04A0" w:firstRow="1" w:lastRow="0" w:firstColumn="1" w:lastColumn="0" w:noHBand="0" w:noVBand="1"/>
      </w:tblPr>
      <w:tblGrid>
        <w:gridCol w:w="703"/>
        <w:gridCol w:w="8680"/>
      </w:tblGrid>
      <w:tr w:rsidR="00332B7A" w:rsidRPr="003964E4" w14:paraId="34F285CA" w14:textId="77777777" w:rsidTr="00325614">
        <w:trPr>
          <w:trHeight w:val="628"/>
        </w:trPr>
        <w:tc>
          <w:tcPr>
            <w:tcW w:w="704" w:type="dxa"/>
            <w:tcBorders>
              <w:top w:val="single" w:sz="12" w:space="0" w:color="auto"/>
              <w:left w:val="single" w:sz="12" w:space="0" w:color="auto"/>
              <w:right w:val="single" w:sz="12" w:space="0" w:color="auto"/>
            </w:tcBorders>
            <w:shd w:val="clear" w:color="auto" w:fill="92D050"/>
            <w:vAlign w:val="center"/>
          </w:tcPr>
          <w:p w14:paraId="6DBC6C59" w14:textId="6F0CDAD4" w:rsidR="00332B7A" w:rsidRPr="00332B7A" w:rsidRDefault="00332B7A" w:rsidP="00332B7A">
            <w:pPr>
              <w:jc w:val="center"/>
              <w:rPr>
                <w:rFonts w:asciiTheme="minorHAnsi" w:hAnsiTheme="minorHAnsi" w:cstheme="minorHAnsi"/>
                <w:noProof/>
                <w:lang w:val="el-GR"/>
              </w:rPr>
            </w:pPr>
            <w:r>
              <w:rPr>
                <w:rFonts w:asciiTheme="minorHAnsi" w:hAnsiTheme="minorHAnsi" w:cstheme="minorHAnsi"/>
                <w:noProof/>
                <w:lang w:val="el-GR"/>
              </w:rPr>
              <w:t>Χ</w:t>
            </w:r>
          </w:p>
        </w:tc>
        <w:tc>
          <w:tcPr>
            <w:tcW w:w="8699" w:type="dxa"/>
            <w:tcBorders>
              <w:top w:val="single" w:sz="12" w:space="0" w:color="auto"/>
              <w:left w:val="single" w:sz="12" w:space="0" w:color="auto"/>
              <w:right w:val="single" w:sz="12" w:space="0" w:color="auto"/>
            </w:tcBorders>
            <w:vAlign w:val="center"/>
          </w:tcPr>
          <w:p w14:paraId="70959142" w14:textId="3FC54CF0" w:rsidR="00332B7A" w:rsidRPr="00332B7A" w:rsidRDefault="00332B7A" w:rsidP="00475E10">
            <w:pPr>
              <w:jc w:val="both"/>
              <w:rPr>
                <w:rFonts w:asciiTheme="minorHAnsi" w:hAnsiTheme="minorHAnsi" w:cstheme="minorHAnsi"/>
                <w:noProof/>
                <w:lang w:val="el-GR"/>
              </w:rPr>
            </w:pPr>
            <w:r w:rsidRPr="00332B7A">
              <w:rPr>
                <w:rFonts w:asciiTheme="minorHAnsi" w:hAnsiTheme="minorHAnsi" w:cstheme="minorHAnsi"/>
                <w:b/>
                <w:bCs/>
                <w:noProof/>
                <w:lang w:val="el-GR"/>
              </w:rPr>
              <w:t>Χαμηλό ρίσκο (1-2)</w:t>
            </w:r>
            <w:r w:rsidRPr="00332B7A">
              <w:rPr>
                <w:rFonts w:asciiTheme="minorHAnsi" w:hAnsiTheme="minorHAnsi" w:cstheme="minorHAnsi"/>
                <w:noProof/>
                <w:lang w:val="el-GR"/>
              </w:rPr>
              <w:t xml:space="preserve">: </w:t>
            </w:r>
            <w:r>
              <w:rPr>
                <w:rFonts w:asciiTheme="minorHAnsi" w:hAnsiTheme="minorHAnsi" w:cstheme="minorHAnsi"/>
                <w:noProof/>
                <w:lang w:val="el-GR"/>
              </w:rPr>
              <w:t>Οι κίνδυνοι είναι λιγότερο σημαντικοί και πρέπει να τυγχάνουν ανάλογης αντιμετώπισης.</w:t>
            </w:r>
          </w:p>
        </w:tc>
      </w:tr>
      <w:tr w:rsidR="007F097C" w:rsidRPr="003964E4" w14:paraId="2A36CC92" w14:textId="77777777" w:rsidTr="00325614">
        <w:trPr>
          <w:trHeight w:val="742"/>
        </w:trPr>
        <w:tc>
          <w:tcPr>
            <w:tcW w:w="704" w:type="dxa"/>
            <w:tcBorders>
              <w:left w:val="single" w:sz="12" w:space="0" w:color="auto"/>
              <w:right w:val="single" w:sz="12" w:space="0" w:color="auto"/>
            </w:tcBorders>
            <w:shd w:val="clear" w:color="auto" w:fill="FFD966"/>
            <w:vAlign w:val="center"/>
          </w:tcPr>
          <w:p w14:paraId="5703771D" w14:textId="5B33E5D5" w:rsidR="00332B7A" w:rsidRPr="00332B7A" w:rsidRDefault="00332B7A" w:rsidP="00332B7A">
            <w:pPr>
              <w:jc w:val="center"/>
              <w:rPr>
                <w:rFonts w:asciiTheme="minorHAnsi" w:hAnsiTheme="minorHAnsi" w:cstheme="minorHAnsi"/>
                <w:noProof/>
                <w:lang w:val="el-GR"/>
              </w:rPr>
            </w:pPr>
            <w:r>
              <w:rPr>
                <w:rFonts w:asciiTheme="minorHAnsi" w:hAnsiTheme="minorHAnsi" w:cstheme="minorHAnsi"/>
                <w:noProof/>
                <w:lang w:val="el-GR"/>
              </w:rPr>
              <w:t>Μ</w:t>
            </w:r>
          </w:p>
        </w:tc>
        <w:tc>
          <w:tcPr>
            <w:tcW w:w="8699" w:type="dxa"/>
            <w:tcBorders>
              <w:left w:val="single" w:sz="12" w:space="0" w:color="auto"/>
              <w:right w:val="single" w:sz="12" w:space="0" w:color="auto"/>
            </w:tcBorders>
            <w:vAlign w:val="center"/>
          </w:tcPr>
          <w:p w14:paraId="3AFD807B" w14:textId="113E0D9C" w:rsidR="00332B7A" w:rsidRPr="007F097C" w:rsidRDefault="007F097C" w:rsidP="00475E10">
            <w:pPr>
              <w:jc w:val="both"/>
              <w:rPr>
                <w:rFonts w:asciiTheme="minorHAnsi" w:hAnsiTheme="minorHAnsi" w:cstheme="minorHAnsi"/>
                <w:noProof/>
                <w:lang w:val="el-GR"/>
              </w:rPr>
            </w:pPr>
            <w:r w:rsidRPr="007F097C">
              <w:rPr>
                <w:rFonts w:asciiTheme="minorHAnsi" w:hAnsiTheme="minorHAnsi" w:cstheme="minorHAnsi"/>
                <w:b/>
                <w:bCs/>
                <w:noProof/>
                <w:lang w:val="el-GR"/>
              </w:rPr>
              <w:t>Μέτριο ρίσκο (3-6)</w:t>
            </w:r>
            <w:r w:rsidRPr="007F097C">
              <w:rPr>
                <w:rFonts w:asciiTheme="minorHAnsi" w:hAnsiTheme="minorHAnsi" w:cstheme="minorHAnsi"/>
                <w:noProof/>
                <w:lang w:val="el-GR"/>
              </w:rPr>
              <w:t xml:space="preserve">: </w:t>
            </w:r>
            <w:r>
              <w:rPr>
                <w:rFonts w:asciiTheme="minorHAnsi" w:hAnsiTheme="minorHAnsi" w:cstheme="minorHAnsi"/>
                <w:noProof/>
                <w:lang w:val="el-GR"/>
              </w:rPr>
              <w:t>Οι κίνδυνοι είναι σημαντικοί και θα πρέπει να αντιμετωπιστούν άμεσα πριν γίνουν υψηλού κινδύνου.</w:t>
            </w:r>
          </w:p>
        </w:tc>
      </w:tr>
      <w:tr w:rsidR="00332B7A" w:rsidRPr="007F097C" w14:paraId="3672C12B" w14:textId="77777777" w:rsidTr="00325614">
        <w:trPr>
          <w:trHeight w:val="653"/>
        </w:trPr>
        <w:tc>
          <w:tcPr>
            <w:tcW w:w="704" w:type="dxa"/>
            <w:tcBorders>
              <w:left w:val="single" w:sz="12" w:space="0" w:color="auto"/>
              <w:bottom w:val="single" w:sz="12" w:space="0" w:color="auto"/>
              <w:right w:val="single" w:sz="12" w:space="0" w:color="auto"/>
            </w:tcBorders>
            <w:shd w:val="clear" w:color="auto" w:fill="FF0000"/>
            <w:vAlign w:val="center"/>
          </w:tcPr>
          <w:p w14:paraId="1352C75F" w14:textId="24747049" w:rsidR="00332B7A" w:rsidRPr="007F097C" w:rsidRDefault="00332B7A" w:rsidP="00332B7A">
            <w:pPr>
              <w:jc w:val="center"/>
              <w:rPr>
                <w:rFonts w:asciiTheme="minorHAnsi" w:hAnsiTheme="minorHAnsi" w:cstheme="minorHAnsi"/>
                <w:b/>
                <w:bCs/>
                <w:noProof/>
                <w:lang w:val="el-GR"/>
              </w:rPr>
            </w:pPr>
            <w:r w:rsidRPr="007F097C">
              <w:rPr>
                <w:rFonts w:asciiTheme="minorHAnsi" w:hAnsiTheme="minorHAnsi" w:cstheme="minorHAnsi"/>
                <w:b/>
                <w:bCs/>
                <w:noProof/>
                <w:lang w:val="el-GR"/>
              </w:rPr>
              <w:t>Ψ</w:t>
            </w:r>
          </w:p>
        </w:tc>
        <w:tc>
          <w:tcPr>
            <w:tcW w:w="8699" w:type="dxa"/>
            <w:tcBorders>
              <w:left w:val="single" w:sz="12" w:space="0" w:color="auto"/>
              <w:bottom w:val="single" w:sz="12" w:space="0" w:color="auto"/>
              <w:right w:val="single" w:sz="12" w:space="0" w:color="auto"/>
            </w:tcBorders>
            <w:vAlign w:val="center"/>
          </w:tcPr>
          <w:p w14:paraId="69B7422E" w14:textId="7EA98E06" w:rsidR="00332B7A" w:rsidRPr="007F097C" w:rsidRDefault="007F097C" w:rsidP="00475E10">
            <w:pPr>
              <w:jc w:val="both"/>
              <w:rPr>
                <w:rFonts w:asciiTheme="minorHAnsi" w:hAnsiTheme="minorHAnsi" w:cstheme="minorHAnsi"/>
                <w:noProof/>
                <w:lang w:val="el-GR"/>
              </w:rPr>
            </w:pPr>
            <w:r w:rsidRPr="007F097C">
              <w:rPr>
                <w:rFonts w:asciiTheme="minorHAnsi" w:hAnsiTheme="minorHAnsi" w:cstheme="minorHAnsi"/>
                <w:b/>
                <w:bCs/>
                <w:noProof/>
                <w:lang w:val="el-GR"/>
              </w:rPr>
              <w:t>Ψηλό ρίσκο (7-16)</w:t>
            </w:r>
            <w:r w:rsidRPr="007F097C">
              <w:rPr>
                <w:rFonts w:asciiTheme="minorHAnsi" w:hAnsiTheme="minorHAnsi" w:cstheme="minorHAnsi"/>
                <w:noProof/>
                <w:lang w:val="el-GR"/>
              </w:rPr>
              <w:t xml:space="preserve">: </w:t>
            </w:r>
            <w:r>
              <w:rPr>
                <w:rFonts w:asciiTheme="minorHAnsi" w:hAnsiTheme="minorHAnsi" w:cstheme="minorHAnsi"/>
                <w:noProof/>
                <w:lang w:val="el-GR"/>
              </w:rPr>
              <w:t>Οι κίνδυνοι είναι κρίσιμοι και απαιτούν άμεση προσοχή. Πρέπει να αντιμετωπίζονται ως υψηλή προτεραιότητα.</w:t>
            </w:r>
          </w:p>
        </w:tc>
      </w:tr>
    </w:tbl>
    <w:p w14:paraId="09958FD7" w14:textId="1B51162E" w:rsidR="00332B7A" w:rsidRDefault="00332B7A" w:rsidP="00475E10">
      <w:pPr>
        <w:jc w:val="both"/>
        <w:rPr>
          <w:rFonts w:asciiTheme="minorHAnsi" w:hAnsiTheme="minorHAnsi" w:cstheme="minorHAnsi"/>
          <w:noProof/>
          <w:lang w:val="el-GR"/>
        </w:rPr>
      </w:pPr>
    </w:p>
    <w:p w14:paraId="10CC9B23" w14:textId="77777777" w:rsidR="00CE797A" w:rsidRDefault="00CE797A" w:rsidP="00475E10">
      <w:pPr>
        <w:jc w:val="both"/>
        <w:rPr>
          <w:rFonts w:asciiTheme="minorHAnsi" w:hAnsiTheme="minorHAnsi" w:cstheme="minorHAnsi"/>
          <w:noProof/>
          <w:lang w:val="el-GR"/>
        </w:rPr>
      </w:pPr>
    </w:p>
    <w:p w14:paraId="144AD5DE" w14:textId="1F6C7BBD" w:rsidR="007F097C" w:rsidRDefault="007F097C" w:rsidP="00475E10">
      <w:pPr>
        <w:jc w:val="both"/>
        <w:rPr>
          <w:rFonts w:asciiTheme="minorHAnsi" w:hAnsiTheme="minorHAnsi" w:cstheme="minorHAnsi"/>
          <w:lang w:val="el-GR"/>
        </w:rPr>
      </w:pPr>
      <w:r>
        <w:rPr>
          <w:rFonts w:asciiTheme="minorHAnsi" w:hAnsiTheme="minorHAnsi" w:cstheme="minorHAnsi"/>
          <w:lang w:val="el-GR"/>
        </w:rPr>
        <w:t xml:space="preserve">Η </w:t>
      </w:r>
      <w:r w:rsidRPr="002577EB">
        <w:rPr>
          <w:rFonts w:asciiTheme="minorHAnsi" w:hAnsiTheme="minorHAnsi" w:cstheme="minorHAnsi"/>
          <w:b/>
          <w:bCs/>
          <w:lang w:val="el-GR"/>
        </w:rPr>
        <w:t>πιθανότητα εμφάνισης των κινδύνων</w:t>
      </w:r>
      <w:r>
        <w:rPr>
          <w:rFonts w:asciiTheme="minorHAnsi" w:hAnsiTheme="minorHAnsi" w:cstheme="minorHAnsi"/>
          <w:lang w:val="el-GR"/>
        </w:rPr>
        <w:t xml:space="preserve"> </w:t>
      </w:r>
      <w:r w:rsidR="002F6D2A">
        <w:rPr>
          <w:rFonts w:asciiTheme="minorHAnsi" w:hAnsiTheme="minorHAnsi" w:cstheme="minorHAnsi"/>
          <w:lang w:val="el-GR"/>
        </w:rPr>
        <w:t>περιλαμβάνει τις πιο κάτω διαβαθμ</w:t>
      </w:r>
      <w:r w:rsidR="006B0973">
        <w:rPr>
          <w:rFonts w:asciiTheme="minorHAnsi" w:hAnsiTheme="minorHAnsi" w:cstheme="minorHAnsi"/>
          <w:lang w:val="el-GR"/>
        </w:rPr>
        <w:t>ί</w:t>
      </w:r>
      <w:r w:rsidR="002F6D2A">
        <w:rPr>
          <w:rFonts w:asciiTheme="minorHAnsi" w:hAnsiTheme="minorHAnsi" w:cstheme="minorHAnsi"/>
          <w:lang w:val="el-GR"/>
        </w:rPr>
        <w:t>σεις</w:t>
      </w:r>
      <w:r w:rsidR="002F6D2A" w:rsidRPr="002F6D2A">
        <w:rPr>
          <w:rFonts w:asciiTheme="minorHAnsi" w:hAnsiTheme="minorHAnsi" w:cstheme="minorHAnsi"/>
          <w:lang w:val="el-GR"/>
        </w:rPr>
        <w:t>:</w:t>
      </w:r>
    </w:p>
    <w:p w14:paraId="5D10126B" w14:textId="4C9F7ACC" w:rsidR="002F6D2A" w:rsidRDefault="002F6D2A" w:rsidP="00475E10">
      <w:pPr>
        <w:jc w:val="both"/>
        <w:rPr>
          <w:rFonts w:asciiTheme="minorHAnsi" w:hAnsiTheme="minorHAnsi" w:cstheme="minorHAnsi"/>
          <w:noProof/>
          <w:lang w:val="el-GR"/>
        </w:rPr>
      </w:pPr>
    </w:p>
    <w:tbl>
      <w:tblPr>
        <w:tblStyle w:val="TableGrid"/>
        <w:tblpPr w:leftFromText="180" w:rightFromText="180" w:vertAnchor="text" w:horzAnchor="margin" w:tblpY="-68"/>
        <w:tblW w:w="0" w:type="auto"/>
        <w:tblLook w:val="04A0" w:firstRow="1" w:lastRow="0" w:firstColumn="1" w:lastColumn="0" w:noHBand="0" w:noVBand="1"/>
      </w:tblPr>
      <w:tblGrid>
        <w:gridCol w:w="421"/>
        <w:gridCol w:w="2830"/>
        <w:gridCol w:w="6132"/>
      </w:tblGrid>
      <w:tr w:rsidR="002F6D2A" w:rsidRPr="003964E4" w14:paraId="622234EC" w14:textId="77777777" w:rsidTr="006B0973">
        <w:tc>
          <w:tcPr>
            <w:tcW w:w="421" w:type="dxa"/>
            <w:tcBorders>
              <w:top w:val="single" w:sz="12" w:space="0" w:color="auto"/>
              <w:left w:val="single" w:sz="12" w:space="0" w:color="auto"/>
              <w:right w:val="single" w:sz="12" w:space="0" w:color="auto"/>
            </w:tcBorders>
            <w:vAlign w:val="center"/>
          </w:tcPr>
          <w:p w14:paraId="10B772BF"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1</w:t>
            </w:r>
          </w:p>
        </w:tc>
        <w:tc>
          <w:tcPr>
            <w:tcW w:w="2835" w:type="dxa"/>
            <w:tcBorders>
              <w:top w:val="single" w:sz="12" w:space="0" w:color="auto"/>
              <w:left w:val="single" w:sz="12" w:space="0" w:color="auto"/>
              <w:right w:val="single" w:sz="12" w:space="0" w:color="auto"/>
            </w:tcBorders>
            <w:vAlign w:val="center"/>
          </w:tcPr>
          <w:p w14:paraId="68B9BBD0" w14:textId="77777777" w:rsidR="002F6D2A" w:rsidRP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Μικρή Πιθανότητα</w:t>
            </w:r>
          </w:p>
        </w:tc>
        <w:tc>
          <w:tcPr>
            <w:tcW w:w="6147" w:type="dxa"/>
            <w:tcBorders>
              <w:top w:val="single" w:sz="12" w:space="0" w:color="auto"/>
              <w:left w:val="single" w:sz="12" w:space="0" w:color="auto"/>
              <w:right w:val="single" w:sz="12" w:space="0" w:color="auto"/>
            </w:tcBorders>
            <w:vAlign w:val="center"/>
          </w:tcPr>
          <w:p w14:paraId="3866FDC5" w14:textId="24AEDC3D"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Μπορεί να συμβεί μόνο σε εξαιρετικές περιπτώσεις.</w:t>
            </w:r>
          </w:p>
        </w:tc>
      </w:tr>
      <w:tr w:rsidR="002F6D2A" w:rsidRPr="003964E4" w14:paraId="4F1887AA" w14:textId="77777777" w:rsidTr="006B0973">
        <w:tc>
          <w:tcPr>
            <w:tcW w:w="421" w:type="dxa"/>
            <w:tcBorders>
              <w:left w:val="single" w:sz="12" w:space="0" w:color="auto"/>
              <w:right w:val="single" w:sz="12" w:space="0" w:color="auto"/>
            </w:tcBorders>
            <w:vAlign w:val="center"/>
          </w:tcPr>
          <w:p w14:paraId="55553114"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2</w:t>
            </w:r>
          </w:p>
        </w:tc>
        <w:tc>
          <w:tcPr>
            <w:tcW w:w="2835" w:type="dxa"/>
            <w:tcBorders>
              <w:left w:val="single" w:sz="12" w:space="0" w:color="auto"/>
              <w:right w:val="single" w:sz="12" w:space="0" w:color="auto"/>
            </w:tcBorders>
            <w:vAlign w:val="center"/>
          </w:tcPr>
          <w:p w14:paraId="4048A2F5"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Μέτρια Πιθανότητα</w:t>
            </w:r>
          </w:p>
        </w:tc>
        <w:tc>
          <w:tcPr>
            <w:tcW w:w="6147" w:type="dxa"/>
            <w:tcBorders>
              <w:left w:val="single" w:sz="12" w:space="0" w:color="auto"/>
              <w:right w:val="single" w:sz="12" w:space="0" w:color="auto"/>
            </w:tcBorders>
            <w:vAlign w:val="center"/>
          </w:tcPr>
          <w:p w14:paraId="3DA070EA" w14:textId="587BE1E5"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Μπορεί να συμβεί σε ορισμένες περιπτ</w:t>
            </w:r>
            <w:r w:rsidR="006B0973">
              <w:rPr>
                <w:rFonts w:asciiTheme="minorHAnsi" w:hAnsiTheme="minorHAnsi" w:cstheme="minorHAnsi"/>
                <w:noProof/>
                <w:lang w:val="el-GR"/>
              </w:rPr>
              <w:t>ώ</w:t>
            </w:r>
            <w:r>
              <w:rPr>
                <w:rFonts w:asciiTheme="minorHAnsi" w:hAnsiTheme="minorHAnsi" w:cstheme="minorHAnsi"/>
                <w:noProof/>
                <w:lang w:val="el-GR"/>
              </w:rPr>
              <w:t>σεις, σπάνια καταγεγραμμένα περιστατικά.</w:t>
            </w:r>
          </w:p>
        </w:tc>
      </w:tr>
      <w:tr w:rsidR="002F6D2A" w:rsidRPr="003964E4" w14:paraId="18838A45" w14:textId="77777777" w:rsidTr="006B0973">
        <w:tc>
          <w:tcPr>
            <w:tcW w:w="421" w:type="dxa"/>
            <w:tcBorders>
              <w:left w:val="single" w:sz="12" w:space="0" w:color="auto"/>
              <w:right w:val="single" w:sz="12" w:space="0" w:color="auto"/>
            </w:tcBorders>
            <w:vAlign w:val="center"/>
          </w:tcPr>
          <w:p w14:paraId="7B19699C"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3</w:t>
            </w:r>
          </w:p>
        </w:tc>
        <w:tc>
          <w:tcPr>
            <w:tcW w:w="2835" w:type="dxa"/>
            <w:tcBorders>
              <w:left w:val="single" w:sz="12" w:space="0" w:color="auto"/>
              <w:right w:val="single" w:sz="12" w:space="0" w:color="auto"/>
            </w:tcBorders>
            <w:vAlign w:val="center"/>
          </w:tcPr>
          <w:p w14:paraId="18F5723F"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Μεγάλη Πιθανότητα</w:t>
            </w:r>
          </w:p>
        </w:tc>
        <w:tc>
          <w:tcPr>
            <w:tcW w:w="6147" w:type="dxa"/>
            <w:tcBorders>
              <w:left w:val="single" w:sz="12" w:space="0" w:color="auto"/>
              <w:right w:val="single" w:sz="12" w:space="0" w:color="auto"/>
            </w:tcBorders>
            <w:vAlign w:val="center"/>
          </w:tcPr>
          <w:p w14:paraId="1B2C9602" w14:textId="30F9458F"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Πιθανό να συμβεί, τακτικά καταγεγραμμένα περιστατικά.</w:t>
            </w:r>
          </w:p>
        </w:tc>
      </w:tr>
      <w:tr w:rsidR="002F6D2A" w:rsidRPr="003964E4" w14:paraId="771CB58E" w14:textId="77777777" w:rsidTr="006B0973">
        <w:tc>
          <w:tcPr>
            <w:tcW w:w="421" w:type="dxa"/>
            <w:tcBorders>
              <w:left w:val="single" w:sz="12" w:space="0" w:color="auto"/>
              <w:bottom w:val="single" w:sz="12" w:space="0" w:color="auto"/>
              <w:right w:val="single" w:sz="12" w:space="0" w:color="auto"/>
            </w:tcBorders>
            <w:vAlign w:val="center"/>
          </w:tcPr>
          <w:p w14:paraId="095C2DBF"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4</w:t>
            </w:r>
          </w:p>
        </w:tc>
        <w:tc>
          <w:tcPr>
            <w:tcW w:w="2835" w:type="dxa"/>
            <w:tcBorders>
              <w:left w:val="single" w:sz="12" w:space="0" w:color="auto"/>
              <w:bottom w:val="single" w:sz="12" w:space="0" w:color="auto"/>
              <w:right w:val="single" w:sz="12" w:space="0" w:color="auto"/>
            </w:tcBorders>
            <w:vAlign w:val="center"/>
          </w:tcPr>
          <w:p w14:paraId="3053A01A"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Πολύ Μεγάλη Πιθανότητα</w:t>
            </w:r>
          </w:p>
        </w:tc>
        <w:tc>
          <w:tcPr>
            <w:tcW w:w="6147" w:type="dxa"/>
            <w:tcBorders>
              <w:left w:val="single" w:sz="12" w:space="0" w:color="auto"/>
              <w:bottom w:val="single" w:sz="12" w:space="0" w:color="auto"/>
              <w:right w:val="single" w:sz="12" w:space="0" w:color="auto"/>
            </w:tcBorders>
            <w:vAlign w:val="center"/>
          </w:tcPr>
          <w:p w14:paraId="1331C344" w14:textId="4276F95B"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Πιθανό να συμβεί, συχνά και πολλαπλά καταγεγραμμένα περιστατικά.</w:t>
            </w:r>
          </w:p>
        </w:tc>
      </w:tr>
    </w:tbl>
    <w:p w14:paraId="68AB10E8" w14:textId="77777777" w:rsidR="00CE797A" w:rsidRDefault="00CE797A" w:rsidP="00475E10">
      <w:pPr>
        <w:jc w:val="both"/>
        <w:rPr>
          <w:rFonts w:asciiTheme="minorHAnsi" w:hAnsiTheme="minorHAnsi" w:cstheme="minorHAnsi"/>
          <w:noProof/>
          <w:lang w:val="el-GR"/>
        </w:rPr>
      </w:pPr>
    </w:p>
    <w:p w14:paraId="70457146" w14:textId="18113F03" w:rsidR="002F6D2A" w:rsidRPr="002F6D2A" w:rsidRDefault="002F6D2A" w:rsidP="00475E10">
      <w:pPr>
        <w:jc w:val="both"/>
        <w:rPr>
          <w:rFonts w:asciiTheme="minorHAnsi" w:hAnsiTheme="minorHAnsi" w:cstheme="minorHAnsi"/>
          <w:noProof/>
          <w:lang w:val="el-GR"/>
        </w:rPr>
      </w:pPr>
      <w:r>
        <w:rPr>
          <w:rFonts w:asciiTheme="minorHAnsi" w:hAnsiTheme="minorHAnsi" w:cstheme="minorHAnsi"/>
          <w:noProof/>
          <w:lang w:val="el-GR"/>
        </w:rPr>
        <w:t xml:space="preserve">Η </w:t>
      </w:r>
      <w:r w:rsidRPr="002577EB">
        <w:rPr>
          <w:rFonts w:asciiTheme="minorHAnsi" w:hAnsiTheme="minorHAnsi" w:cstheme="minorHAnsi"/>
          <w:b/>
          <w:bCs/>
          <w:noProof/>
          <w:lang w:val="el-GR"/>
        </w:rPr>
        <w:t xml:space="preserve">επίπτωση </w:t>
      </w:r>
      <w:r>
        <w:rPr>
          <w:rFonts w:asciiTheme="minorHAnsi" w:hAnsiTheme="minorHAnsi" w:cstheme="minorHAnsi"/>
          <w:noProof/>
          <w:lang w:val="el-GR"/>
        </w:rPr>
        <w:t>που πιθανό να έχει ο κάθε κίνδυνος εάν πραγματοποιηθεί περιλαμβάνει τις πιο κάτω διαβαθμίσεις</w:t>
      </w:r>
      <w:r w:rsidRPr="002F6D2A">
        <w:rPr>
          <w:rFonts w:asciiTheme="minorHAnsi" w:hAnsiTheme="minorHAnsi" w:cstheme="minorHAnsi"/>
          <w:noProof/>
          <w:lang w:val="el-GR"/>
        </w:rPr>
        <w:t xml:space="preserve">: </w:t>
      </w:r>
    </w:p>
    <w:tbl>
      <w:tblPr>
        <w:tblStyle w:val="TableGrid"/>
        <w:tblpPr w:leftFromText="180" w:rightFromText="180" w:vertAnchor="text" w:horzAnchor="margin" w:tblpY="193"/>
        <w:tblW w:w="0" w:type="auto"/>
        <w:tblLook w:val="04A0" w:firstRow="1" w:lastRow="0" w:firstColumn="1" w:lastColumn="0" w:noHBand="0" w:noVBand="1"/>
      </w:tblPr>
      <w:tblGrid>
        <w:gridCol w:w="420"/>
        <w:gridCol w:w="1699"/>
        <w:gridCol w:w="7264"/>
      </w:tblGrid>
      <w:tr w:rsidR="002F6D2A" w:rsidRPr="003964E4" w14:paraId="3BD9D62C" w14:textId="77777777" w:rsidTr="006B0973">
        <w:tc>
          <w:tcPr>
            <w:tcW w:w="421" w:type="dxa"/>
            <w:tcBorders>
              <w:top w:val="single" w:sz="12" w:space="0" w:color="auto"/>
              <w:left w:val="single" w:sz="12" w:space="0" w:color="auto"/>
              <w:right w:val="single" w:sz="12" w:space="0" w:color="auto"/>
            </w:tcBorders>
            <w:vAlign w:val="center"/>
          </w:tcPr>
          <w:p w14:paraId="6801AAD0"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1</w:t>
            </w:r>
          </w:p>
        </w:tc>
        <w:tc>
          <w:tcPr>
            <w:tcW w:w="1701" w:type="dxa"/>
            <w:tcBorders>
              <w:top w:val="single" w:sz="12" w:space="0" w:color="auto"/>
              <w:left w:val="single" w:sz="12" w:space="0" w:color="auto"/>
              <w:right w:val="single" w:sz="12" w:space="0" w:color="auto"/>
            </w:tcBorders>
            <w:vAlign w:val="center"/>
          </w:tcPr>
          <w:p w14:paraId="2302EC1E" w14:textId="77777777" w:rsidR="002F6D2A" w:rsidRP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Μικρή</w:t>
            </w:r>
          </w:p>
        </w:tc>
        <w:tc>
          <w:tcPr>
            <w:tcW w:w="7281" w:type="dxa"/>
            <w:tcBorders>
              <w:top w:val="single" w:sz="12" w:space="0" w:color="auto"/>
              <w:left w:val="single" w:sz="12" w:space="0" w:color="auto"/>
              <w:right w:val="single" w:sz="12" w:space="0" w:color="auto"/>
            </w:tcBorders>
            <w:vAlign w:val="center"/>
          </w:tcPr>
          <w:p w14:paraId="42290CB8" w14:textId="59FF3089" w:rsidR="002F6D2A" w:rsidRP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Μικρές επιπτώσεις στο</w:t>
            </w:r>
            <w:r w:rsidR="00A17E19">
              <w:rPr>
                <w:rFonts w:asciiTheme="minorHAnsi" w:hAnsiTheme="minorHAnsi" w:cstheme="minorHAnsi"/>
                <w:noProof/>
                <w:lang w:val="el-GR"/>
              </w:rPr>
              <w:t>ν</w:t>
            </w:r>
            <w:r>
              <w:rPr>
                <w:rFonts w:asciiTheme="minorHAnsi" w:hAnsiTheme="minorHAnsi" w:cstheme="minorHAnsi"/>
                <w:noProof/>
                <w:lang w:val="el-GR"/>
              </w:rPr>
              <w:t xml:space="preserve"> χώρο εργασίας.</w:t>
            </w:r>
          </w:p>
        </w:tc>
      </w:tr>
      <w:tr w:rsidR="002F6D2A" w:rsidRPr="003964E4" w14:paraId="1B56FCFE" w14:textId="77777777" w:rsidTr="006B0973">
        <w:tc>
          <w:tcPr>
            <w:tcW w:w="421" w:type="dxa"/>
            <w:tcBorders>
              <w:left w:val="single" w:sz="12" w:space="0" w:color="auto"/>
              <w:right w:val="single" w:sz="12" w:space="0" w:color="auto"/>
            </w:tcBorders>
            <w:vAlign w:val="center"/>
          </w:tcPr>
          <w:p w14:paraId="2EFA1BF8"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2</w:t>
            </w:r>
          </w:p>
        </w:tc>
        <w:tc>
          <w:tcPr>
            <w:tcW w:w="1701" w:type="dxa"/>
            <w:tcBorders>
              <w:left w:val="single" w:sz="12" w:space="0" w:color="auto"/>
              <w:right w:val="single" w:sz="12" w:space="0" w:color="auto"/>
            </w:tcBorders>
            <w:vAlign w:val="center"/>
          </w:tcPr>
          <w:p w14:paraId="4C0FC598"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Μέτρια</w:t>
            </w:r>
          </w:p>
        </w:tc>
        <w:tc>
          <w:tcPr>
            <w:tcW w:w="7281" w:type="dxa"/>
            <w:tcBorders>
              <w:left w:val="single" w:sz="12" w:space="0" w:color="auto"/>
              <w:right w:val="single" w:sz="12" w:space="0" w:color="auto"/>
            </w:tcBorders>
            <w:vAlign w:val="center"/>
          </w:tcPr>
          <w:p w14:paraId="141C4385" w14:textId="694FBE7D"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Σοβαρές, μεσοπρόθεσμες επιπτώσεις στον χώρο εργασίας.</w:t>
            </w:r>
          </w:p>
        </w:tc>
      </w:tr>
      <w:tr w:rsidR="002F6D2A" w:rsidRPr="003964E4" w14:paraId="6A8115F6" w14:textId="77777777" w:rsidTr="006B0973">
        <w:tc>
          <w:tcPr>
            <w:tcW w:w="421" w:type="dxa"/>
            <w:tcBorders>
              <w:left w:val="single" w:sz="12" w:space="0" w:color="auto"/>
              <w:right w:val="single" w:sz="12" w:space="0" w:color="auto"/>
            </w:tcBorders>
            <w:vAlign w:val="center"/>
          </w:tcPr>
          <w:p w14:paraId="73344E2C"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3</w:t>
            </w:r>
          </w:p>
        </w:tc>
        <w:tc>
          <w:tcPr>
            <w:tcW w:w="1701" w:type="dxa"/>
            <w:tcBorders>
              <w:left w:val="single" w:sz="12" w:space="0" w:color="auto"/>
              <w:right w:val="single" w:sz="12" w:space="0" w:color="auto"/>
            </w:tcBorders>
            <w:vAlign w:val="center"/>
          </w:tcPr>
          <w:p w14:paraId="38A7ED23"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Μεγάλη</w:t>
            </w:r>
          </w:p>
        </w:tc>
        <w:tc>
          <w:tcPr>
            <w:tcW w:w="7281" w:type="dxa"/>
            <w:tcBorders>
              <w:left w:val="single" w:sz="12" w:space="0" w:color="auto"/>
              <w:right w:val="single" w:sz="12" w:space="0" w:color="auto"/>
            </w:tcBorders>
            <w:vAlign w:val="center"/>
          </w:tcPr>
          <w:p w14:paraId="1D413AFF" w14:textId="1FFF7F0F"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Σοβαρές, μακροπρόθεσμες επιπτώσεις στον χώρο εργασίας.</w:t>
            </w:r>
          </w:p>
        </w:tc>
      </w:tr>
      <w:tr w:rsidR="002F6D2A" w:rsidRPr="003964E4" w14:paraId="31F9CB7F" w14:textId="77777777" w:rsidTr="006B0973">
        <w:tc>
          <w:tcPr>
            <w:tcW w:w="421" w:type="dxa"/>
            <w:tcBorders>
              <w:left w:val="single" w:sz="12" w:space="0" w:color="auto"/>
              <w:bottom w:val="single" w:sz="12" w:space="0" w:color="auto"/>
              <w:right w:val="single" w:sz="12" w:space="0" w:color="auto"/>
            </w:tcBorders>
            <w:vAlign w:val="center"/>
          </w:tcPr>
          <w:p w14:paraId="75346996" w14:textId="77777777" w:rsidR="002F6D2A" w:rsidRPr="002F6D2A" w:rsidRDefault="002F6D2A" w:rsidP="002F6D2A">
            <w:pPr>
              <w:jc w:val="center"/>
              <w:rPr>
                <w:rFonts w:asciiTheme="minorHAnsi" w:hAnsiTheme="minorHAnsi" w:cstheme="minorHAnsi"/>
                <w:noProof/>
              </w:rPr>
            </w:pPr>
            <w:r>
              <w:rPr>
                <w:rFonts w:asciiTheme="minorHAnsi" w:hAnsiTheme="minorHAnsi" w:cstheme="minorHAnsi"/>
                <w:noProof/>
              </w:rPr>
              <w:t>4</w:t>
            </w:r>
          </w:p>
        </w:tc>
        <w:tc>
          <w:tcPr>
            <w:tcW w:w="1701" w:type="dxa"/>
            <w:tcBorders>
              <w:left w:val="single" w:sz="12" w:space="0" w:color="auto"/>
              <w:bottom w:val="single" w:sz="12" w:space="0" w:color="auto"/>
              <w:right w:val="single" w:sz="12" w:space="0" w:color="auto"/>
            </w:tcBorders>
            <w:vAlign w:val="center"/>
          </w:tcPr>
          <w:p w14:paraId="76C39CEB" w14:textId="77777777"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Πολύ Μεγάλη</w:t>
            </w:r>
          </w:p>
        </w:tc>
        <w:tc>
          <w:tcPr>
            <w:tcW w:w="7281" w:type="dxa"/>
            <w:tcBorders>
              <w:left w:val="single" w:sz="12" w:space="0" w:color="auto"/>
              <w:bottom w:val="single" w:sz="12" w:space="0" w:color="auto"/>
              <w:right w:val="single" w:sz="12" w:space="0" w:color="auto"/>
            </w:tcBorders>
            <w:vAlign w:val="center"/>
          </w:tcPr>
          <w:p w14:paraId="4967E645" w14:textId="6CEA20AE" w:rsidR="002F6D2A" w:rsidRDefault="002F6D2A" w:rsidP="002F6D2A">
            <w:pPr>
              <w:jc w:val="both"/>
              <w:rPr>
                <w:rFonts w:asciiTheme="minorHAnsi" w:hAnsiTheme="minorHAnsi" w:cstheme="minorHAnsi"/>
                <w:noProof/>
                <w:lang w:val="el-GR"/>
              </w:rPr>
            </w:pPr>
            <w:r>
              <w:rPr>
                <w:rFonts w:asciiTheme="minorHAnsi" w:hAnsiTheme="minorHAnsi" w:cstheme="minorHAnsi"/>
                <w:noProof/>
                <w:lang w:val="el-GR"/>
              </w:rPr>
              <w:t>Σοβαρές, μακροπρόθεσμες επιπτώσεις στον χώρο εργασίας και/ή διακοπή εργασιών.</w:t>
            </w:r>
          </w:p>
        </w:tc>
      </w:tr>
    </w:tbl>
    <w:p w14:paraId="1579288F" w14:textId="6415A5AD" w:rsidR="002F6D2A" w:rsidRDefault="002F6D2A" w:rsidP="00475E10">
      <w:pPr>
        <w:jc w:val="both"/>
        <w:rPr>
          <w:rFonts w:asciiTheme="minorHAnsi" w:hAnsiTheme="minorHAnsi" w:cstheme="minorHAnsi"/>
          <w:noProof/>
          <w:lang w:val="el-GR"/>
        </w:rPr>
      </w:pPr>
    </w:p>
    <w:p w14:paraId="223E50BF" w14:textId="4DE87134" w:rsidR="0027232B" w:rsidRDefault="00954D65" w:rsidP="00475E10">
      <w:pPr>
        <w:jc w:val="both"/>
        <w:rPr>
          <w:rFonts w:asciiTheme="minorHAnsi" w:hAnsiTheme="minorHAnsi" w:cstheme="minorHAnsi"/>
          <w:lang w:val="el-GR"/>
        </w:rPr>
      </w:pPr>
      <w:r>
        <w:rPr>
          <w:rFonts w:asciiTheme="minorHAnsi" w:hAnsiTheme="minorHAnsi" w:cstheme="minorHAnsi"/>
          <w:lang w:val="el-GR"/>
        </w:rPr>
        <w:lastRenderedPageBreak/>
        <w:t>Α</w:t>
      </w:r>
      <w:r w:rsidR="0027232B" w:rsidRPr="006141A9">
        <w:rPr>
          <w:rFonts w:asciiTheme="minorHAnsi" w:hAnsiTheme="minorHAnsi" w:cstheme="minorHAnsi"/>
          <w:lang w:val="el-GR"/>
        </w:rPr>
        <w:t xml:space="preserve">κολουθώντας τη συνήθη πρακτική, ο κίνδυνος κατηγοριοποιείται σε </w:t>
      </w:r>
      <w:r w:rsidR="002F6D2A">
        <w:rPr>
          <w:rFonts w:asciiTheme="minorHAnsi" w:hAnsiTheme="minorHAnsi" w:cstheme="minorHAnsi"/>
          <w:lang w:val="el-GR"/>
        </w:rPr>
        <w:t>τρία</w:t>
      </w:r>
      <w:r w:rsidR="0027232B" w:rsidRPr="006141A9">
        <w:rPr>
          <w:rFonts w:asciiTheme="minorHAnsi" w:hAnsiTheme="minorHAnsi" w:cstheme="minorHAnsi"/>
          <w:lang w:val="el-GR"/>
        </w:rPr>
        <w:t xml:space="preserve"> επίπεδα, δηλαδή σε Ψηλό, Μέτριο, ή Χαμηλό.</w:t>
      </w:r>
      <w:r w:rsidR="002577EB">
        <w:rPr>
          <w:rFonts w:asciiTheme="minorHAnsi" w:hAnsiTheme="minorHAnsi" w:cstheme="minorHAnsi"/>
          <w:lang w:val="el-GR"/>
        </w:rPr>
        <w:t xml:space="preserve"> </w:t>
      </w:r>
      <w:r w:rsidR="00325614">
        <w:rPr>
          <w:rFonts w:asciiTheme="minorHAnsi" w:hAnsiTheme="minorHAnsi" w:cstheme="minorHAnsi"/>
          <w:lang w:val="el-GR"/>
        </w:rPr>
        <w:t xml:space="preserve"> </w:t>
      </w:r>
      <w:r w:rsidR="002577EB">
        <w:rPr>
          <w:rFonts w:asciiTheme="minorHAnsi" w:hAnsiTheme="minorHAnsi" w:cstheme="minorHAnsi"/>
          <w:noProof/>
          <w:lang w:val="el-GR"/>
        </w:rPr>
        <w:t xml:space="preserve">Η </w:t>
      </w:r>
      <w:r w:rsidR="002577EB">
        <w:rPr>
          <w:rFonts w:asciiTheme="minorHAnsi" w:hAnsiTheme="minorHAnsi" w:cstheme="minorHAnsi"/>
          <w:b/>
          <w:bCs/>
          <w:noProof/>
          <w:lang w:val="el-GR"/>
        </w:rPr>
        <w:t xml:space="preserve">αξιολόγηση του κινδύνου </w:t>
      </w:r>
      <w:r w:rsidR="002577EB" w:rsidRPr="002577EB">
        <w:rPr>
          <w:rFonts w:asciiTheme="minorHAnsi" w:hAnsiTheme="minorHAnsi" w:cstheme="minorHAnsi"/>
          <w:noProof/>
          <w:lang w:val="el-GR"/>
        </w:rPr>
        <w:t>(</w:t>
      </w:r>
      <w:r w:rsidR="002577EB">
        <w:rPr>
          <w:rFonts w:asciiTheme="minorHAnsi" w:hAnsiTheme="minorHAnsi" w:cstheme="minorHAnsi"/>
          <w:noProof/>
          <w:lang w:val="el-GR"/>
        </w:rPr>
        <w:t>βαθμολογία) υπολογίζεται πολλαπλασιάζοντας την πιθανότητα εμφάνισης των κινδύνων με την επίπτωση.</w:t>
      </w:r>
    </w:p>
    <w:p w14:paraId="4BAC7E23" w14:textId="2D31048A" w:rsidR="0027232B" w:rsidRPr="0027232B" w:rsidRDefault="0027232B" w:rsidP="00475E10">
      <w:pPr>
        <w:jc w:val="both"/>
        <w:rPr>
          <w:rFonts w:asciiTheme="minorHAnsi" w:hAnsiTheme="minorHAnsi" w:cstheme="minorHAnsi"/>
          <w:lang w:val="el-GR"/>
        </w:rPr>
      </w:pPr>
    </w:p>
    <w:p w14:paraId="0670DBBA" w14:textId="159B4AD8" w:rsidR="00150295" w:rsidRDefault="00150295" w:rsidP="00954D65">
      <w:pPr>
        <w:jc w:val="both"/>
        <w:rPr>
          <w:rFonts w:asciiTheme="minorHAnsi" w:hAnsiTheme="minorHAnsi" w:cstheme="minorHAnsi"/>
          <w:lang w:val="el-GR"/>
        </w:rPr>
      </w:pPr>
      <w:r w:rsidRPr="006141A9">
        <w:rPr>
          <w:rFonts w:asciiTheme="minorHAnsi" w:hAnsiTheme="minorHAnsi" w:cstheme="minorHAnsi"/>
          <w:lang w:val="el-GR"/>
        </w:rPr>
        <w:t xml:space="preserve">Θα πρέπει να σημειωθεί ότι η παρούσα Έκθεση Κινδύνων παρουσιάζει, αναλύει και αξιολογεί μόνο την κατάσταση που επικρατεί αυτή τη δεδομένη στιγμή στην </w:t>
      </w:r>
      <w:r w:rsidR="002F6D2A">
        <w:rPr>
          <w:rFonts w:asciiTheme="minorHAnsi" w:hAnsiTheme="minorHAnsi" w:cstheme="minorHAnsi"/>
          <w:lang w:val="el-GR"/>
        </w:rPr>
        <w:t>ΑνΑΔ</w:t>
      </w:r>
      <w:r w:rsidRPr="006141A9">
        <w:rPr>
          <w:rFonts w:asciiTheme="minorHAnsi" w:hAnsiTheme="minorHAnsi" w:cstheme="minorHAnsi"/>
          <w:lang w:val="el-GR"/>
        </w:rPr>
        <w:t xml:space="preserve">. </w:t>
      </w:r>
      <w:r w:rsidR="00325614">
        <w:rPr>
          <w:rFonts w:asciiTheme="minorHAnsi" w:hAnsiTheme="minorHAnsi" w:cstheme="minorHAnsi"/>
          <w:lang w:val="el-GR"/>
        </w:rPr>
        <w:t xml:space="preserve">  </w:t>
      </w:r>
      <w:r w:rsidRPr="006141A9">
        <w:rPr>
          <w:rFonts w:asciiTheme="minorHAnsi" w:hAnsiTheme="minorHAnsi" w:cstheme="minorHAnsi"/>
          <w:lang w:val="el-GR"/>
        </w:rPr>
        <w:t xml:space="preserve">Ως εκ τούτου, η </w:t>
      </w:r>
      <w:r w:rsidR="00797731">
        <w:rPr>
          <w:rFonts w:asciiTheme="minorHAnsi" w:hAnsiTheme="minorHAnsi" w:cstheme="minorHAnsi"/>
          <w:lang w:val="el-GR"/>
        </w:rPr>
        <w:t>Έ</w:t>
      </w:r>
      <w:r w:rsidRPr="006141A9">
        <w:rPr>
          <w:rFonts w:asciiTheme="minorHAnsi" w:hAnsiTheme="minorHAnsi" w:cstheme="minorHAnsi"/>
          <w:lang w:val="el-GR"/>
        </w:rPr>
        <w:t xml:space="preserve">κθεση αυτή θα πρέπει να θεωρείται ως ένα δυναμικό κείμενο που θα πρέπει να αναθεωρείται σε τακτά χρονικά διαστήματα και θα περιλαμβάνει τις σημαντικές αλλαγές που πιθανό να επέλθουν στο μέλλον και θα επηρεάσουν σε σημαντικό βαθμό την όλη λειτουργία της </w:t>
      </w:r>
      <w:r w:rsidR="002F6D2A">
        <w:rPr>
          <w:rFonts w:asciiTheme="minorHAnsi" w:hAnsiTheme="minorHAnsi" w:cstheme="minorHAnsi"/>
          <w:lang w:val="el-GR"/>
        </w:rPr>
        <w:t>ΑνΑΔ</w:t>
      </w:r>
      <w:r w:rsidRPr="006141A9">
        <w:rPr>
          <w:rFonts w:asciiTheme="minorHAnsi" w:hAnsiTheme="minorHAnsi" w:cstheme="minorHAnsi"/>
          <w:lang w:val="el-GR"/>
        </w:rPr>
        <w:t>.</w:t>
      </w:r>
    </w:p>
    <w:p w14:paraId="7F0F35B3" w14:textId="2DDAF2A1" w:rsidR="00EB41E3" w:rsidRDefault="00EB41E3" w:rsidP="00954D65">
      <w:pPr>
        <w:jc w:val="both"/>
        <w:rPr>
          <w:rFonts w:asciiTheme="minorHAnsi" w:hAnsiTheme="minorHAnsi" w:cstheme="minorHAnsi"/>
          <w:lang w:val="el-GR"/>
        </w:rPr>
      </w:pPr>
    </w:p>
    <w:p w14:paraId="6A9A859F" w14:textId="1FD4E8D7" w:rsidR="00EB41E3" w:rsidRPr="006141A9" w:rsidRDefault="00EB41E3" w:rsidP="00954D65">
      <w:pPr>
        <w:jc w:val="both"/>
        <w:rPr>
          <w:rFonts w:asciiTheme="minorHAnsi" w:hAnsiTheme="minorHAnsi" w:cstheme="minorHAnsi"/>
          <w:b/>
          <w:lang w:val="el-GR"/>
        </w:rPr>
      </w:pPr>
    </w:p>
    <w:p w14:paraId="32AA2A70" w14:textId="1C9537CF" w:rsidR="00150295" w:rsidRPr="00476866" w:rsidRDefault="00476866" w:rsidP="006141A9">
      <w:pPr>
        <w:pStyle w:val="Heading1"/>
        <w:rPr>
          <w:rFonts w:asciiTheme="minorHAnsi" w:hAnsiTheme="minorHAnsi" w:cstheme="minorHAnsi"/>
          <w:b/>
          <w:color w:val="auto"/>
          <w:sz w:val="28"/>
          <w:szCs w:val="28"/>
          <w:lang w:val="el-GR"/>
        </w:rPr>
      </w:pPr>
      <w:bookmarkStart w:id="16" w:name="_Toc76368973"/>
      <w:r w:rsidRPr="00476866">
        <w:rPr>
          <w:rFonts w:asciiTheme="minorHAnsi" w:hAnsiTheme="minorHAnsi" w:cstheme="minorHAnsi"/>
          <w:b/>
          <w:color w:val="auto"/>
          <w:sz w:val="28"/>
          <w:szCs w:val="28"/>
          <w:lang w:val="el-GR"/>
        </w:rPr>
        <w:t>4</w:t>
      </w:r>
      <w:r w:rsidR="00150295" w:rsidRPr="00476866">
        <w:rPr>
          <w:rFonts w:asciiTheme="minorHAnsi" w:hAnsiTheme="minorHAnsi" w:cstheme="minorHAnsi"/>
          <w:b/>
          <w:color w:val="auto"/>
          <w:sz w:val="28"/>
          <w:szCs w:val="28"/>
          <w:lang w:val="el-GR"/>
        </w:rPr>
        <w:t>.</w:t>
      </w:r>
      <w:r w:rsidRPr="00476866">
        <w:rPr>
          <w:rFonts w:asciiTheme="minorHAnsi" w:hAnsiTheme="minorHAnsi" w:cstheme="minorHAnsi"/>
          <w:b/>
          <w:color w:val="auto"/>
          <w:sz w:val="28"/>
          <w:szCs w:val="28"/>
          <w:lang w:val="el-GR"/>
        </w:rPr>
        <w:tab/>
      </w:r>
      <w:r w:rsidR="00150295" w:rsidRPr="00476866">
        <w:rPr>
          <w:rFonts w:asciiTheme="minorHAnsi" w:hAnsiTheme="minorHAnsi" w:cstheme="minorHAnsi"/>
          <w:b/>
          <w:color w:val="auto"/>
          <w:sz w:val="28"/>
          <w:szCs w:val="28"/>
          <w:lang w:val="el-GR"/>
        </w:rPr>
        <w:t>ΔΙΑΓΝΩΣΗ ΚΑΙ ΑΠΟΤΙΜΗΣΗ ΤΩΝ ΚΙΝΔΥΝΩΝ</w:t>
      </w:r>
      <w:bookmarkEnd w:id="16"/>
    </w:p>
    <w:p w14:paraId="452AE98C" w14:textId="31D93086" w:rsidR="006414AA" w:rsidRDefault="006414AA" w:rsidP="00475E10">
      <w:pPr>
        <w:jc w:val="both"/>
        <w:rPr>
          <w:rFonts w:asciiTheme="minorHAnsi" w:hAnsiTheme="minorHAnsi" w:cstheme="minorHAnsi"/>
          <w:b/>
          <w:lang w:val="el-GR"/>
        </w:rPr>
      </w:pPr>
    </w:p>
    <w:p w14:paraId="1A4E780D" w14:textId="41A02133" w:rsidR="001830F1" w:rsidRPr="006141A9" w:rsidRDefault="00476866" w:rsidP="001830F1">
      <w:pPr>
        <w:pStyle w:val="Heading2"/>
        <w:rPr>
          <w:rFonts w:asciiTheme="minorHAnsi" w:hAnsiTheme="minorHAnsi" w:cstheme="minorHAnsi"/>
          <w:b/>
          <w:color w:val="auto"/>
          <w:sz w:val="24"/>
          <w:szCs w:val="24"/>
          <w:lang w:val="el-GR"/>
        </w:rPr>
      </w:pPr>
      <w:bookmarkStart w:id="17" w:name="_Toc76368974"/>
      <w:r>
        <w:rPr>
          <w:rFonts w:asciiTheme="minorHAnsi" w:hAnsiTheme="minorHAnsi" w:cstheme="minorHAnsi"/>
          <w:b/>
          <w:color w:val="auto"/>
          <w:sz w:val="24"/>
          <w:szCs w:val="24"/>
          <w:lang w:val="el-GR"/>
        </w:rPr>
        <w:t>4</w:t>
      </w:r>
      <w:r w:rsidR="001830F1" w:rsidRPr="006141A9">
        <w:rPr>
          <w:rFonts w:asciiTheme="minorHAnsi" w:hAnsiTheme="minorHAnsi" w:cstheme="minorHAnsi"/>
          <w:b/>
          <w:color w:val="auto"/>
          <w:sz w:val="24"/>
          <w:szCs w:val="24"/>
          <w:lang w:val="el-GR"/>
        </w:rPr>
        <w:t>.1.</w:t>
      </w:r>
      <w:r>
        <w:rPr>
          <w:rFonts w:asciiTheme="minorHAnsi" w:hAnsiTheme="minorHAnsi" w:cstheme="minorHAnsi"/>
          <w:b/>
          <w:color w:val="auto"/>
          <w:sz w:val="24"/>
          <w:szCs w:val="24"/>
          <w:lang w:val="el-GR"/>
        </w:rPr>
        <w:tab/>
      </w:r>
      <w:r w:rsidR="001830F1" w:rsidRPr="006141A9">
        <w:rPr>
          <w:rFonts w:asciiTheme="minorHAnsi" w:hAnsiTheme="minorHAnsi" w:cstheme="minorHAnsi"/>
          <w:b/>
          <w:color w:val="auto"/>
          <w:sz w:val="24"/>
          <w:szCs w:val="24"/>
          <w:lang w:val="el-GR"/>
        </w:rPr>
        <w:t>Σύνοψη</w:t>
      </w:r>
      <w:bookmarkEnd w:id="17"/>
    </w:p>
    <w:p w14:paraId="4F605C8B" w14:textId="77777777" w:rsidR="001830F1" w:rsidRPr="006141A9" w:rsidRDefault="001830F1" w:rsidP="00475E10">
      <w:pPr>
        <w:jc w:val="both"/>
        <w:rPr>
          <w:rFonts w:asciiTheme="minorHAnsi" w:hAnsiTheme="minorHAnsi" w:cstheme="minorHAnsi"/>
          <w:color w:val="000000" w:themeColor="text1"/>
          <w:lang w:val="el-GR"/>
        </w:rPr>
      </w:pPr>
    </w:p>
    <w:p w14:paraId="568CDF9D" w14:textId="094DDF33" w:rsidR="00104CF8" w:rsidRDefault="00104CF8" w:rsidP="00104CF8">
      <w:pPr>
        <w:jc w:val="both"/>
        <w:rPr>
          <w:rFonts w:asciiTheme="minorHAnsi" w:hAnsiTheme="minorHAnsi" w:cstheme="minorHAnsi"/>
          <w:color w:val="000000" w:themeColor="text1"/>
          <w:lang w:val="el-GR"/>
        </w:rPr>
      </w:pPr>
      <w:r w:rsidRPr="00560B7E">
        <w:rPr>
          <w:rFonts w:asciiTheme="minorHAnsi" w:hAnsiTheme="minorHAnsi" w:cstheme="minorHAnsi"/>
          <w:color w:val="000000" w:themeColor="text1"/>
          <w:lang w:val="el-GR"/>
        </w:rPr>
        <w:t>Ο πιο κάτω πίνακας συνοψίζει τον αριθμό των κινδύνων που κατηγοριοποιήθηκαν σε κάθε επίπεδο:</w:t>
      </w:r>
    </w:p>
    <w:p w14:paraId="756B7627" w14:textId="77777777" w:rsidR="00104CF8" w:rsidRDefault="00104CF8" w:rsidP="00104CF8">
      <w:pPr>
        <w:jc w:val="both"/>
        <w:rPr>
          <w:rFonts w:asciiTheme="minorHAnsi" w:hAnsiTheme="minorHAnsi" w:cstheme="minorHAnsi"/>
          <w:color w:val="000000" w:themeColor="text1"/>
          <w:lang w:val="el-GR"/>
        </w:rPr>
      </w:pPr>
    </w:p>
    <w:tbl>
      <w:tblPr>
        <w:tblStyle w:val="TableGrid"/>
        <w:tblW w:w="0" w:type="auto"/>
        <w:jc w:val="center"/>
        <w:tblLook w:val="04A0" w:firstRow="1" w:lastRow="0" w:firstColumn="1" w:lastColumn="0" w:noHBand="0" w:noVBand="1"/>
      </w:tblPr>
      <w:tblGrid>
        <w:gridCol w:w="2430"/>
        <w:gridCol w:w="2101"/>
      </w:tblGrid>
      <w:tr w:rsidR="002577EB" w14:paraId="7DAF6030" w14:textId="77777777" w:rsidTr="006B0973">
        <w:trPr>
          <w:trHeight w:val="596"/>
          <w:jc w:val="center"/>
        </w:trPr>
        <w:tc>
          <w:tcPr>
            <w:tcW w:w="2430" w:type="dxa"/>
            <w:tcBorders>
              <w:top w:val="single" w:sz="12" w:space="0" w:color="auto"/>
              <w:left w:val="single" w:sz="12" w:space="0" w:color="auto"/>
              <w:bottom w:val="single" w:sz="12" w:space="0" w:color="auto"/>
              <w:right w:val="single" w:sz="12" w:space="0" w:color="auto"/>
            </w:tcBorders>
            <w:shd w:val="clear" w:color="auto" w:fill="FFFF00"/>
            <w:vAlign w:val="center"/>
          </w:tcPr>
          <w:p w14:paraId="36A0BA7E" w14:textId="77777777" w:rsidR="002577EB" w:rsidRPr="000F6D01" w:rsidRDefault="002577EB" w:rsidP="00104CF8">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Επίπεδο</w:t>
            </w:r>
          </w:p>
        </w:tc>
        <w:tc>
          <w:tcPr>
            <w:tcW w:w="2101" w:type="dxa"/>
            <w:tcBorders>
              <w:top w:val="single" w:sz="12" w:space="0" w:color="auto"/>
              <w:left w:val="single" w:sz="12" w:space="0" w:color="auto"/>
              <w:bottom w:val="single" w:sz="12" w:space="0" w:color="auto"/>
              <w:right w:val="single" w:sz="12" w:space="0" w:color="auto"/>
            </w:tcBorders>
            <w:shd w:val="clear" w:color="auto" w:fill="FFFF00"/>
            <w:vAlign w:val="center"/>
          </w:tcPr>
          <w:p w14:paraId="4F1F4538" w14:textId="77777777" w:rsidR="002577EB" w:rsidRPr="000F6D01" w:rsidRDefault="002577EB" w:rsidP="00104CF8">
            <w:pPr>
              <w:jc w:val="center"/>
              <w:rPr>
                <w:rFonts w:asciiTheme="minorHAnsi" w:hAnsiTheme="minorHAnsi" w:cstheme="minorHAnsi"/>
                <w:b/>
                <w:color w:val="000000" w:themeColor="text1"/>
                <w:lang w:val="el-GR"/>
              </w:rPr>
            </w:pPr>
            <w:r w:rsidRPr="000F6D01">
              <w:rPr>
                <w:rFonts w:asciiTheme="minorHAnsi" w:hAnsiTheme="minorHAnsi" w:cstheme="minorHAnsi"/>
                <w:b/>
                <w:color w:val="000000" w:themeColor="text1"/>
                <w:lang w:val="el-GR"/>
              </w:rPr>
              <w:t xml:space="preserve">Αριθμός </w:t>
            </w:r>
            <w:r>
              <w:rPr>
                <w:rFonts w:asciiTheme="minorHAnsi" w:hAnsiTheme="minorHAnsi" w:cstheme="minorHAnsi"/>
                <w:b/>
                <w:color w:val="000000" w:themeColor="text1"/>
                <w:lang w:val="el-GR"/>
              </w:rPr>
              <w:t>κινδύνων</w:t>
            </w:r>
          </w:p>
        </w:tc>
      </w:tr>
      <w:tr w:rsidR="00BD400D" w14:paraId="501792A4" w14:textId="77777777" w:rsidTr="006B0973">
        <w:trPr>
          <w:jc w:val="center"/>
        </w:trPr>
        <w:tc>
          <w:tcPr>
            <w:tcW w:w="2430" w:type="dxa"/>
            <w:tcBorders>
              <w:top w:val="single" w:sz="12" w:space="0" w:color="auto"/>
              <w:left w:val="single" w:sz="12" w:space="0" w:color="auto"/>
              <w:right w:val="single" w:sz="12" w:space="0" w:color="auto"/>
            </w:tcBorders>
            <w:shd w:val="clear" w:color="auto" w:fill="FF0000"/>
          </w:tcPr>
          <w:p w14:paraId="142DD6D3" w14:textId="77777777" w:rsidR="00BD400D" w:rsidRPr="000F6D01" w:rsidRDefault="00BD400D" w:rsidP="002D40D9">
            <w:pPr>
              <w:jc w:val="center"/>
              <w:rPr>
                <w:rFonts w:asciiTheme="minorHAnsi" w:hAnsiTheme="minorHAnsi" w:cstheme="minorHAnsi"/>
                <w:b/>
                <w:color w:val="000000" w:themeColor="text1"/>
                <w:lang w:val="el-GR"/>
              </w:rPr>
            </w:pPr>
            <w:r w:rsidRPr="000F6D01">
              <w:rPr>
                <w:rFonts w:asciiTheme="minorHAnsi" w:hAnsiTheme="minorHAnsi" w:cstheme="minorHAnsi"/>
                <w:b/>
                <w:color w:val="000000" w:themeColor="text1"/>
                <w:lang w:val="el-GR"/>
              </w:rPr>
              <w:t>Ψηλός</w:t>
            </w:r>
          </w:p>
        </w:tc>
        <w:tc>
          <w:tcPr>
            <w:tcW w:w="2101" w:type="dxa"/>
            <w:tcBorders>
              <w:top w:val="single" w:sz="12" w:space="0" w:color="auto"/>
              <w:left w:val="single" w:sz="12" w:space="0" w:color="auto"/>
              <w:right w:val="single" w:sz="12" w:space="0" w:color="auto"/>
            </w:tcBorders>
            <w:shd w:val="clear" w:color="auto" w:fill="auto"/>
          </w:tcPr>
          <w:p w14:paraId="7B7EF205" w14:textId="10DB9D7C" w:rsidR="00BD400D" w:rsidRDefault="00325614" w:rsidP="002D40D9">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2</w:t>
            </w:r>
          </w:p>
        </w:tc>
      </w:tr>
      <w:tr w:rsidR="00BD400D" w14:paraId="02855432" w14:textId="77777777" w:rsidTr="006B0973">
        <w:trPr>
          <w:jc w:val="center"/>
        </w:trPr>
        <w:tc>
          <w:tcPr>
            <w:tcW w:w="2430" w:type="dxa"/>
            <w:tcBorders>
              <w:left w:val="single" w:sz="12" w:space="0" w:color="auto"/>
              <w:right w:val="single" w:sz="12" w:space="0" w:color="auto"/>
            </w:tcBorders>
            <w:shd w:val="clear" w:color="auto" w:fill="FFD966"/>
          </w:tcPr>
          <w:p w14:paraId="33617BEA" w14:textId="77777777" w:rsidR="00BD400D" w:rsidRPr="000F6D01" w:rsidRDefault="00BD400D" w:rsidP="002D40D9">
            <w:pPr>
              <w:jc w:val="center"/>
              <w:rPr>
                <w:rFonts w:asciiTheme="minorHAnsi" w:hAnsiTheme="minorHAnsi" w:cstheme="minorHAnsi"/>
                <w:b/>
                <w:color w:val="000000" w:themeColor="text1"/>
                <w:lang w:val="el-GR"/>
              </w:rPr>
            </w:pPr>
            <w:r w:rsidRPr="000F6D01">
              <w:rPr>
                <w:rFonts w:asciiTheme="minorHAnsi" w:hAnsiTheme="minorHAnsi" w:cstheme="minorHAnsi"/>
                <w:b/>
                <w:color w:val="000000" w:themeColor="text1"/>
                <w:lang w:val="el-GR"/>
              </w:rPr>
              <w:t>Μέτριος</w:t>
            </w:r>
          </w:p>
        </w:tc>
        <w:tc>
          <w:tcPr>
            <w:tcW w:w="2101" w:type="dxa"/>
            <w:tcBorders>
              <w:left w:val="single" w:sz="12" w:space="0" w:color="auto"/>
              <w:right w:val="single" w:sz="12" w:space="0" w:color="auto"/>
            </w:tcBorders>
            <w:shd w:val="clear" w:color="auto" w:fill="auto"/>
          </w:tcPr>
          <w:p w14:paraId="3373F4DB" w14:textId="1E0C41C4" w:rsidR="00BD400D" w:rsidRDefault="009879D0" w:rsidP="002D40D9">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2</w:t>
            </w:r>
            <w:r w:rsidR="00325614">
              <w:rPr>
                <w:rFonts w:asciiTheme="minorHAnsi" w:hAnsiTheme="minorHAnsi" w:cstheme="minorHAnsi"/>
                <w:b/>
                <w:color w:val="000000" w:themeColor="text1"/>
                <w:lang w:val="el-GR"/>
              </w:rPr>
              <w:t>1</w:t>
            </w:r>
          </w:p>
        </w:tc>
      </w:tr>
      <w:tr w:rsidR="00BD400D" w14:paraId="4E6B14E1" w14:textId="77777777" w:rsidTr="006B0973">
        <w:trPr>
          <w:jc w:val="center"/>
        </w:trPr>
        <w:tc>
          <w:tcPr>
            <w:tcW w:w="2430" w:type="dxa"/>
            <w:tcBorders>
              <w:left w:val="single" w:sz="12" w:space="0" w:color="auto"/>
              <w:bottom w:val="single" w:sz="12" w:space="0" w:color="auto"/>
              <w:right w:val="single" w:sz="12" w:space="0" w:color="auto"/>
            </w:tcBorders>
            <w:shd w:val="clear" w:color="auto" w:fill="92D050"/>
          </w:tcPr>
          <w:p w14:paraId="4FFBC573" w14:textId="77777777" w:rsidR="00BD400D" w:rsidRPr="000F6D01" w:rsidRDefault="00BD400D" w:rsidP="002D40D9">
            <w:pPr>
              <w:jc w:val="center"/>
              <w:rPr>
                <w:rFonts w:asciiTheme="minorHAnsi" w:hAnsiTheme="minorHAnsi" w:cstheme="minorHAnsi"/>
                <w:b/>
                <w:color w:val="000000" w:themeColor="text1"/>
                <w:lang w:val="el-GR"/>
              </w:rPr>
            </w:pPr>
            <w:r w:rsidRPr="000F6D01">
              <w:rPr>
                <w:rFonts w:asciiTheme="minorHAnsi" w:hAnsiTheme="minorHAnsi" w:cstheme="minorHAnsi"/>
                <w:b/>
                <w:color w:val="000000" w:themeColor="text1"/>
                <w:lang w:val="el-GR"/>
              </w:rPr>
              <w:t>Χαμηλός</w:t>
            </w:r>
          </w:p>
        </w:tc>
        <w:tc>
          <w:tcPr>
            <w:tcW w:w="2101" w:type="dxa"/>
            <w:tcBorders>
              <w:left w:val="single" w:sz="12" w:space="0" w:color="auto"/>
              <w:bottom w:val="single" w:sz="12" w:space="0" w:color="auto"/>
              <w:right w:val="single" w:sz="12" w:space="0" w:color="auto"/>
            </w:tcBorders>
            <w:shd w:val="clear" w:color="auto" w:fill="auto"/>
          </w:tcPr>
          <w:p w14:paraId="2D847AE3" w14:textId="378ED982" w:rsidR="00BD400D" w:rsidRDefault="009879D0" w:rsidP="002D40D9">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1</w:t>
            </w:r>
            <w:r w:rsidR="00A177F1">
              <w:rPr>
                <w:rFonts w:asciiTheme="minorHAnsi" w:hAnsiTheme="minorHAnsi" w:cstheme="minorHAnsi"/>
                <w:b/>
                <w:color w:val="000000" w:themeColor="text1"/>
              </w:rPr>
              <w:t>4</w:t>
            </w:r>
          </w:p>
        </w:tc>
      </w:tr>
      <w:tr w:rsidR="00BD400D" w14:paraId="3D2A9738" w14:textId="77777777" w:rsidTr="006B0973">
        <w:trPr>
          <w:trHeight w:val="550"/>
          <w:jc w:val="center"/>
        </w:trPr>
        <w:tc>
          <w:tcPr>
            <w:tcW w:w="2430" w:type="dxa"/>
            <w:tcBorders>
              <w:top w:val="single" w:sz="12" w:space="0" w:color="auto"/>
              <w:left w:val="single" w:sz="12" w:space="0" w:color="auto"/>
              <w:bottom w:val="single" w:sz="12" w:space="0" w:color="auto"/>
              <w:right w:val="single" w:sz="12" w:space="0" w:color="auto"/>
            </w:tcBorders>
            <w:vAlign w:val="center"/>
          </w:tcPr>
          <w:p w14:paraId="7D0CE156" w14:textId="77777777" w:rsidR="00BD400D" w:rsidRPr="000F6D01" w:rsidRDefault="00BD400D" w:rsidP="002D40D9">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Σύνολο</w:t>
            </w:r>
          </w:p>
        </w:tc>
        <w:tc>
          <w:tcPr>
            <w:tcW w:w="2101" w:type="dxa"/>
            <w:tcBorders>
              <w:top w:val="single" w:sz="12" w:space="0" w:color="auto"/>
              <w:left w:val="single" w:sz="12" w:space="0" w:color="auto"/>
              <w:bottom w:val="single" w:sz="12" w:space="0" w:color="auto"/>
              <w:right w:val="single" w:sz="12" w:space="0" w:color="auto"/>
            </w:tcBorders>
            <w:shd w:val="clear" w:color="auto" w:fill="auto"/>
            <w:vAlign w:val="center"/>
          </w:tcPr>
          <w:p w14:paraId="4D151745" w14:textId="7E3B1ADA" w:rsidR="00BD400D" w:rsidRPr="009879D0" w:rsidRDefault="00560B7E" w:rsidP="002D40D9">
            <w:pPr>
              <w:jc w:val="center"/>
              <w:rPr>
                <w:rFonts w:asciiTheme="minorHAnsi" w:hAnsiTheme="minorHAnsi" w:cstheme="minorHAnsi"/>
                <w:b/>
                <w:color w:val="000000" w:themeColor="text1"/>
                <w:lang w:val="el-GR"/>
              </w:rPr>
            </w:pPr>
            <w:r>
              <w:rPr>
                <w:rFonts w:asciiTheme="minorHAnsi" w:hAnsiTheme="minorHAnsi" w:cstheme="minorHAnsi"/>
                <w:b/>
                <w:color w:val="000000" w:themeColor="text1"/>
                <w:lang w:val="el-GR"/>
              </w:rPr>
              <w:t>3</w:t>
            </w:r>
            <w:r w:rsidR="00A177F1">
              <w:rPr>
                <w:rFonts w:asciiTheme="minorHAnsi" w:hAnsiTheme="minorHAnsi" w:cstheme="minorHAnsi"/>
                <w:b/>
                <w:color w:val="000000" w:themeColor="text1"/>
              </w:rPr>
              <w:t>7</w:t>
            </w:r>
          </w:p>
        </w:tc>
      </w:tr>
    </w:tbl>
    <w:p w14:paraId="414AE92F" w14:textId="77777777" w:rsidR="00D91D61" w:rsidRDefault="00D91D61" w:rsidP="00104CF8">
      <w:pPr>
        <w:jc w:val="both"/>
        <w:rPr>
          <w:rFonts w:asciiTheme="minorHAnsi" w:hAnsiTheme="minorHAnsi" w:cstheme="minorHAnsi"/>
          <w:color w:val="000000" w:themeColor="text1"/>
          <w:lang w:val="el-GR"/>
        </w:rPr>
      </w:pPr>
    </w:p>
    <w:p w14:paraId="4E7E47FA" w14:textId="7B25DA4F" w:rsidR="00CE797A" w:rsidRDefault="00CE797A" w:rsidP="00CE797A">
      <w:pPr>
        <w:jc w:val="both"/>
        <w:rPr>
          <w:rFonts w:asciiTheme="minorHAnsi" w:hAnsiTheme="minorHAnsi" w:cstheme="minorHAnsi"/>
          <w:color w:val="000000" w:themeColor="text1"/>
          <w:lang w:val="el-GR"/>
        </w:rPr>
      </w:pPr>
      <w:r w:rsidRPr="00476866">
        <w:rPr>
          <w:rFonts w:asciiTheme="minorHAnsi" w:hAnsiTheme="minorHAnsi" w:cstheme="minorHAnsi"/>
          <w:color w:val="000000" w:themeColor="text1"/>
          <w:lang w:val="el-GR"/>
        </w:rPr>
        <w:t>Το πιο</w:t>
      </w:r>
      <w:r w:rsidR="00A17E19" w:rsidRPr="00476866">
        <w:rPr>
          <w:rFonts w:asciiTheme="minorHAnsi" w:hAnsiTheme="minorHAnsi" w:cstheme="minorHAnsi"/>
          <w:color w:val="000000" w:themeColor="text1"/>
          <w:lang w:val="el-GR"/>
        </w:rPr>
        <w:t xml:space="preserve"> κάτω</w:t>
      </w:r>
      <w:r w:rsidRPr="00476866">
        <w:rPr>
          <w:rFonts w:asciiTheme="minorHAnsi" w:hAnsiTheme="minorHAnsi" w:cstheme="minorHAnsi"/>
          <w:color w:val="000000" w:themeColor="text1"/>
          <w:lang w:val="el-GR"/>
        </w:rPr>
        <w:t xml:space="preserve"> διάγραμμα </w:t>
      </w:r>
      <w:r w:rsidR="00D91D61" w:rsidRPr="00476866">
        <w:rPr>
          <w:rFonts w:asciiTheme="minorHAnsi" w:hAnsiTheme="minorHAnsi" w:cstheme="minorHAnsi"/>
          <w:color w:val="000000" w:themeColor="text1"/>
          <w:lang w:val="el-GR"/>
        </w:rPr>
        <w:t>απεικονίζει</w:t>
      </w:r>
      <w:r w:rsidRPr="00476866">
        <w:rPr>
          <w:rFonts w:asciiTheme="minorHAnsi" w:hAnsiTheme="minorHAnsi" w:cstheme="minorHAnsi"/>
          <w:color w:val="000000" w:themeColor="text1"/>
          <w:lang w:val="el-GR"/>
        </w:rPr>
        <w:t xml:space="preserve"> τη γενική αποτίμηση του επιπέδου </w:t>
      </w:r>
      <w:r w:rsidR="00D91D61" w:rsidRPr="00476866">
        <w:rPr>
          <w:rFonts w:asciiTheme="minorHAnsi" w:hAnsiTheme="minorHAnsi" w:cstheme="minorHAnsi"/>
          <w:color w:val="000000" w:themeColor="text1"/>
          <w:lang w:val="el-GR"/>
        </w:rPr>
        <w:t>των</w:t>
      </w:r>
      <w:r w:rsidRPr="00476866">
        <w:rPr>
          <w:rFonts w:asciiTheme="minorHAnsi" w:hAnsiTheme="minorHAnsi" w:cstheme="minorHAnsi"/>
          <w:color w:val="000000" w:themeColor="text1"/>
          <w:lang w:val="el-GR"/>
        </w:rPr>
        <w:t xml:space="preserve"> κινδύν</w:t>
      </w:r>
      <w:r w:rsidR="00D91D61" w:rsidRPr="00476866">
        <w:rPr>
          <w:rFonts w:asciiTheme="minorHAnsi" w:hAnsiTheme="minorHAnsi" w:cstheme="minorHAnsi"/>
          <w:color w:val="000000" w:themeColor="text1"/>
          <w:lang w:val="el-GR"/>
        </w:rPr>
        <w:t>ων</w:t>
      </w:r>
      <w:r w:rsidRPr="00476866">
        <w:rPr>
          <w:rFonts w:asciiTheme="minorHAnsi" w:hAnsiTheme="minorHAnsi" w:cstheme="minorHAnsi"/>
          <w:color w:val="000000" w:themeColor="text1"/>
          <w:lang w:val="el-GR"/>
        </w:rPr>
        <w:t>:</w:t>
      </w:r>
    </w:p>
    <w:p w14:paraId="0179C540" w14:textId="3790E4B8" w:rsidR="005D3C77" w:rsidRDefault="005D3C77" w:rsidP="00104CF8">
      <w:pPr>
        <w:jc w:val="both"/>
        <w:rPr>
          <w:rFonts w:asciiTheme="minorHAnsi" w:hAnsiTheme="minorHAnsi" w:cstheme="minorHAnsi"/>
          <w:color w:val="000000" w:themeColor="text1"/>
          <w:lang w:val="el-GR"/>
        </w:rPr>
      </w:pPr>
    </w:p>
    <w:p w14:paraId="4CA330B9" w14:textId="5D7C9CAB" w:rsidR="005D3C77" w:rsidRDefault="006A4A21" w:rsidP="0019462E">
      <w:pPr>
        <w:jc w:val="center"/>
        <w:rPr>
          <w:rFonts w:asciiTheme="minorHAnsi" w:hAnsiTheme="minorHAnsi" w:cstheme="minorHAnsi"/>
          <w:color w:val="000000" w:themeColor="text1"/>
          <w:lang w:val="el-GR"/>
        </w:rPr>
      </w:pPr>
      <w:r>
        <w:rPr>
          <w:rFonts w:asciiTheme="minorHAnsi" w:hAnsiTheme="minorHAnsi" w:cstheme="minorHAnsi"/>
          <w:noProof/>
          <w:color w:val="000000" w:themeColor="text1"/>
          <w:lang w:val="el-GR" w:eastAsia="el-GR"/>
        </w:rPr>
        <w:drawing>
          <wp:inline distT="0" distB="0" distL="0" distR="0" wp14:anchorId="60C4AC54" wp14:editId="07FC26EC">
            <wp:extent cx="5267325" cy="3571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571875"/>
                    </a:xfrm>
                    <a:prstGeom prst="rect">
                      <a:avLst/>
                    </a:prstGeom>
                    <a:noFill/>
                  </pic:spPr>
                </pic:pic>
              </a:graphicData>
            </a:graphic>
          </wp:inline>
        </w:drawing>
      </w:r>
    </w:p>
    <w:p w14:paraId="3B272385" w14:textId="5D80450F" w:rsidR="00104CF8" w:rsidRDefault="00104CF8" w:rsidP="00104CF8">
      <w:pPr>
        <w:jc w:val="both"/>
        <w:rPr>
          <w:rFonts w:asciiTheme="minorHAnsi" w:hAnsiTheme="minorHAnsi" w:cstheme="minorHAnsi"/>
          <w:color w:val="000000" w:themeColor="text1"/>
          <w:lang w:val="el-GR"/>
        </w:rPr>
      </w:pPr>
      <w:r>
        <w:rPr>
          <w:rFonts w:asciiTheme="minorHAnsi" w:hAnsiTheme="minorHAnsi" w:cstheme="minorHAnsi"/>
          <w:color w:val="000000" w:themeColor="text1"/>
          <w:lang w:val="el-GR"/>
        </w:rPr>
        <w:lastRenderedPageBreak/>
        <w:t>Περ</w:t>
      </w:r>
      <w:r w:rsidR="00B47FF6">
        <w:rPr>
          <w:rFonts w:asciiTheme="minorHAnsi" w:hAnsiTheme="minorHAnsi" w:cstheme="minorHAnsi"/>
          <w:color w:val="000000" w:themeColor="text1"/>
          <w:lang w:val="el-GR"/>
        </w:rPr>
        <w:t>αι</w:t>
      </w:r>
      <w:r>
        <w:rPr>
          <w:rFonts w:asciiTheme="minorHAnsi" w:hAnsiTheme="minorHAnsi" w:cstheme="minorHAnsi"/>
          <w:color w:val="000000" w:themeColor="text1"/>
          <w:lang w:val="el-GR"/>
        </w:rPr>
        <w:t>τ</w:t>
      </w:r>
      <w:r w:rsidR="00B47FF6">
        <w:rPr>
          <w:rFonts w:asciiTheme="minorHAnsi" w:hAnsiTheme="minorHAnsi" w:cstheme="minorHAnsi"/>
          <w:color w:val="000000" w:themeColor="text1"/>
          <w:lang w:val="el-GR"/>
        </w:rPr>
        <w:t>έ</w:t>
      </w:r>
      <w:r>
        <w:rPr>
          <w:rFonts w:asciiTheme="minorHAnsi" w:hAnsiTheme="minorHAnsi" w:cstheme="minorHAnsi"/>
          <w:color w:val="000000" w:themeColor="text1"/>
          <w:lang w:val="el-GR"/>
        </w:rPr>
        <w:t xml:space="preserve">ρω ανάλυση παρέχεται στο μέρος </w:t>
      </w:r>
      <w:r w:rsidR="00325614">
        <w:rPr>
          <w:rFonts w:asciiTheme="minorHAnsi" w:hAnsiTheme="minorHAnsi" w:cstheme="minorHAnsi"/>
          <w:color w:val="000000" w:themeColor="text1"/>
          <w:lang w:val="el-GR"/>
        </w:rPr>
        <w:t>4</w:t>
      </w:r>
      <w:r>
        <w:rPr>
          <w:rFonts w:asciiTheme="minorHAnsi" w:hAnsiTheme="minorHAnsi" w:cstheme="minorHAnsi"/>
          <w:color w:val="000000" w:themeColor="text1"/>
          <w:lang w:val="el-GR"/>
        </w:rPr>
        <w:t>.2 πιο κάτω.</w:t>
      </w:r>
    </w:p>
    <w:p w14:paraId="7F4B764C" w14:textId="77777777" w:rsidR="00E42EBB" w:rsidRDefault="00E42EBB" w:rsidP="00104CF8">
      <w:pPr>
        <w:jc w:val="both"/>
        <w:rPr>
          <w:rFonts w:asciiTheme="minorHAnsi" w:hAnsiTheme="minorHAnsi" w:cstheme="minorHAnsi"/>
          <w:color w:val="000000" w:themeColor="text1"/>
          <w:lang w:val="el-GR"/>
        </w:rPr>
      </w:pPr>
    </w:p>
    <w:p w14:paraId="707F51A8" w14:textId="3083990C" w:rsidR="0007672B" w:rsidRPr="0048213C" w:rsidRDefault="00476866" w:rsidP="0007672B">
      <w:pPr>
        <w:pStyle w:val="Heading2"/>
        <w:rPr>
          <w:rFonts w:asciiTheme="minorHAnsi" w:hAnsiTheme="minorHAnsi" w:cstheme="minorHAnsi"/>
          <w:b/>
          <w:color w:val="auto"/>
          <w:sz w:val="24"/>
          <w:szCs w:val="24"/>
          <w:lang w:val="el-GR"/>
        </w:rPr>
      </w:pPr>
      <w:bookmarkStart w:id="18" w:name="_Toc76368975"/>
      <w:r>
        <w:rPr>
          <w:rFonts w:asciiTheme="minorHAnsi" w:hAnsiTheme="minorHAnsi" w:cstheme="minorHAnsi"/>
          <w:b/>
          <w:color w:val="auto"/>
          <w:sz w:val="24"/>
          <w:szCs w:val="24"/>
          <w:lang w:val="el-GR"/>
        </w:rPr>
        <w:t>4</w:t>
      </w:r>
      <w:r w:rsidR="0007672B" w:rsidRPr="006141A9">
        <w:rPr>
          <w:rFonts w:asciiTheme="minorHAnsi" w:hAnsiTheme="minorHAnsi" w:cstheme="minorHAnsi"/>
          <w:b/>
          <w:color w:val="auto"/>
          <w:sz w:val="24"/>
          <w:szCs w:val="24"/>
          <w:lang w:val="el-GR"/>
        </w:rPr>
        <w:t>.2</w:t>
      </w:r>
      <w:r w:rsidR="0007672B" w:rsidRPr="0048213C">
        <w:rPr>
          <w:rFonts w:asciiTheme="minorHAnsi" w:hAnsiTheme="minorHAnsi" w:cstheme="minorHAnsi"/>
          <w:b/>
          <w:color w:val="auto"/>
          <w:sz w:val="24"/>
          <w:szCs w:val="24"/>
          <w:lang w:val="el-GR"/>
        </w:rPr>
        <w:t>.</w:t>
      </w:r>
      <w:r>
        <w:rPr>
          <w:rFonts w:asciiTheme="minorHAnsi" w:hAnsiTheme="minorHAnsi" w:cstheme="minorHAnsi"/>
          <w:b/>
          <w:color w:val="auto"/>
          <w:sz w:val="24"/>
          <w:szCs w:val="24"/>
          <w:lang w:val="el-GR"/>
        </w:rPr>
        <w:tab/>
      </w:r>
      <w:r w:rsidR="0007672B" w:rsidRPr="0048213C">
        <w:rPr>
          <w:rFonts w:asciiTheme="minorHAnsi" w:hAnsiTheme="minorHAnsi" w:cstheme="minorHAnsi"/>
          <w:b/>
          <w:color w:val="auto"/>
          <w:sz w:val="24"/>
          <w:szCs w:val="24"/>
          <w:lang w:val="el-GR"/>
        </w:rPr>
        <w:t xml:space="preserve">Ανάλυση </w:t>
      </w:r>
      <w:r w:rsidR="0048213C" w:rsidRPr="0048213C">
        <w:rPr>
          <w:rFonts w:asciiTheme="minorHAnsi" w:hAnsiTheme="minorHAnsi" w:cstheme="minorHAnsi"/>
          <w:b/>
          <w:color w:val="auto"/>
          <w:sz w:val="24"/>
          <w:szCs w:val="24"/>
          <w:lang w:val="el-GR"/>
        </w:rPr>
        <w:t>των κινδύνων</w:t>
      </w:r>
      <w:bookmarkEnd w:id="18"/>
    </w:p>
    <w:p w14:paraId="5F6C8939" w14:textId="77777777" w:rsidR="0007672B" w:rsidRPr="0048213C" w:rsidRDefault="0007672B" w:rsidP="00475E10">
      <w:pPr>
        <w:jc w:val="both"/>
        <w:rPr>
          <w:rFonts w:asciiTheme="minorHAnsi" w:hAnsiTheme="minorHAnsi" w:cstheme="minorHAnsi"/>
          <w:color w:val="000000" w:themeColor="text1"/>
          <w:lang w:val="el-GR"/>
        </w:rPr>
      </w:pPr>
    </w:p>
    <w:p w14:paraId="540694C5" w14:textId="248426D8" w:rsidR="008E0693" w:rsidRPr="00057D03" w:rsidRDefault="000902CC" w:rsidP="008E0693">
      <w:pPr>
        <w:jc w:val="both"/>
        <w:rPr>
          <w:rFonts w:asciiTheme="minorHAnsi" w:hAnsiTheme="minorHAnsi" w:cstheme="minorHAnsi"/>
          <w:lang w:val="el-GR"/>
        </w:rPr>
      </w:pPr>
      <w:r w:rsidRPr="0048213C">
        <w:rPr>
          <w:rFonts w:asciiTheme="minorHAnsi" w:hAnsiTheme="minorHAnsi" w:cstheme="minorHAnsi"/>
          <w:color w:val="000000" w:themeColor="text1"/>
          <w:lang w:val="el-GR"/>
        </w:rPr>
        <w:t xml:space="preserve">Η ανάλυση των κύριων δραστηριοτήτων και λειτουργιών της </w:t>
      </w:r>
      <w:r w:rsidR="00173D16" w:rsidRPr="0048213C">
        <w:rPr>
          <w:rFonts w:asciiTheme="minorHAnsi" w:hAnsiTheme="minorHAnsi" w:cstheme="minorHAnsi"/>
          <w:color w:val="000000" w:themeColor="text1"/>
          <w:lang w:val="el-GR"/>
        </w:rPr>
        <w:t>ΑνΑΔ</w:t>
      </w:r>
      <w:r w:rsidRPr="0048213C">
        <w:rPr>
          <w:rFonts w:asciiTheme="minorHAnsi" w:hAnsiTheme="minorHAnsi" w:cstheme="minorHAnsi"/>
          <w:color w:val="000000" w:themeColor="text1"/>
          <w:lang w:val="el-GR"/>
        </w:rPr>
        <w:t xml:space="preserve"> έγινε στο επίπεδο των</w:t>
      </w:r>
      <w:r w:rsidR="005F4118" w:rsidRPr="0048213C">
        <w:rPr>
          <w:rFonts w:asciiTheme="minorHAnsi" w:hAnsiTheme="minorHAnsi" w:cstheme="minorHAnsi"/>
          <w:color w:val="000000" w:themeColor="text1"/>
          <w:lang w:val="el-GR"/>
        </w:rPr>
        <w:t xml:space="preserve"> Διευθύνσε</w:t>
      </w:r>
      <w:r w:rsidR="00476866">
        <w:rPr>
          <w:rFonts w:asciiTheme="minorHAnsi" w:hAnsiTheme="minorHAnsi" w:cstheme="minorHAnsi"/>
          <w:color w:val="000000" w:themeColor="text1"/>
          <w:lang w:val="el-GR"/>
        </w:rPr>
        <w:t>ω</w:t>
      </w:r>
      <w:r w:rsidRPr="0048213C">
        <w:rPr>
          <w:rFonts w:asciiTheme="minorHAnsi" w:hAnsiTheme="minorHAnsi" w:cstheme="minorHAnsi"/>
          <w:color w:val="000000" w:themeColor="text1"/>
          <w:lang w:val="el-GR"/>
        </w:rPr>
        <w:t>ν</w:t>
      </w:r>
      <w:r w:rsidR="002577EB" w:rsidRPr="0048213C">
        <w:rPr>
          <w:rFonts w:asciiTheme="minorHAnsi" w:hAnsiTheme="minorHAnsi" w:cstheme="minorHAnsi"/>
          <w:color w:val="000000" w:themeColor="text1"/>
          <w:lang w:val="el-GR"/>
        </w:rPr>
        <w:t>/Ομάδων</w:t>
      </w:r>
      <w:r w:rsidRPr="0048213C">
        <w:rPr>
          <w:rFonts w:asciiTheme="minorHAnsi" w:hAnsiTheme="minorHAnsi" w:cstheme="minorHAnsi"/>
          <w:color w:val="000000" w:themeColor="text1"/>
          <w:lang w:val="el-GR"/>
        </w:rPr>
        <w:t xml:space="preserve"> </w:t>
      </w:r>
      <w:r w:rsidR="002539B4" w:rsidRPr="0048213C">
        <w:rPr>
          <w:rFonts w:asciiTheme="minorHAnsi" w:hAnsiTheme="minorHAnsi" w:cstheme="minorHAnsi"/>
          <w:color w:val="000000" w:themeColor="text1"/>
          <w:lang w:val="el-GR"/>
        </w:rPr>
        <w:t xml:space="preserve">της. </w:t>
      </w:r>
      <w:r w:rsidR="007C3F6A">
        <w:rPr>
          <w:rFonts w:asciiTheme="minorHAnsi" w:hAnsiTheme="minorHAnsi" w:cstheme="minorHAnsi"/>
          <w:color w:val="000000" w:themeColor="text1"/>
          <w:lang w:val="el-GR"/>
        </w:rPr>
        <w:t xml:space="preserve"> </w:t>
      </w:r>
      <w:r w:rsidR="00522809" w:rsidRPr="0048213C">
        <w:rPr>
          <w:rFonts w:asciiTheme="minorHAnsi" w:hAnsiTheme="minorHAnsi" w:cstheme="minorHAnsi"/>
          <w:color w:val="000000" w:themeColor="text1"/>
          <w:lang w:val="el-GR"/>
        </w:rPr>
        <w:t>Η αποτίμηση του κινδύνου για κάθε δραστηριότητα και λειτουργία περιλαμβάνει τη διάγνωση των κινδύνων σε σχέση με την κατηγορία του κινδύνο</w:t>
      </w:r>
      <w:r w:rsidR="005F4118" w:rsidRPr="0048213C">
        <w:rPr>
          <w:rFonts w:asciiTheme="minorHAnsi" w:hAnsiTheme="minorHAnsi" w:cstheme="minorHAnsi"/>
          <w:color w:val="000000" w:themeColor="text1"/>
          <w:lang w:val="el-GR"/>
        </w:rPr>
        <w:t>υ, την πιθανότητα πραγματοποίησή</w:t>
      </w:r>
      <w:r w:rsidR="00522809" w:rsidRPr="0048213C">
        <w:rPr>
          <w:rFonts w:asciiTheme="minorHAnsi" w:hAnsiTheme="minorHAnsi" w:cstheme="minorHAnsi"/>
          <w:color w:val="000000" w:themeColor="text1"/>
          <w:lang w:val="el-GR"/>
        </w:rPr>
        <w:t xml:space="preserve">ς του και το μέγεθος της επίδρασης που αναμένεται να προκαλέσει. </w:t>
      </w:r>
      <w:r w:rsidR="007C3F6A">
        <w:rPr>
          <w:rFonts w:asciiTheme="minorHAnsi" w:hAnsiTheme="minorHAnsi" w:cstheme="minorHAnsi"/>
          <w:color w:val="000000" w:themeColor="text1"/>
          <w:lang w:val="el-GR"/>
        </w:rPr>
        <w:t xml:space="preserve"> </w:t>
      </w:r>
      <w:r w:rsidR="00522809" w:rsidRPr="0048213C">
        <w:rPr>
          <w:rFonts w:asciiTheme="minorHAnsi" w:hAnsiTheme="minorHAnsi" w:cstheme="minorHAnsi"/>
          <w:color w:val="000000" w:themeColor="text1"/>
          <w:lang w:val="el-GR"/>
        </w:rPr>
        <w:t>Επίσης</w:t>
      </w:r>
      <w:r w:rsidR="00522809" w:rsidRPr="006141A9">
        <w:rPr>
          <w:rFonts w:asciiTheme="minorHAnsi" w:hAnsiTheme="minorHAnsi" w:cstheme="minorHAnsi"/>
          <w:color w:val="000000" w:themeColor="text1"/>
          <w:lang w:val="el-GR"/>
        </w:rPr>
        <w:t xml:space="preserve">, λαμβάνονται υπόψη τα υπάρχοντα αντίστοιχα συστήματα εσωτερικού </w:t>
      </w:r>
      <w:r w:rsidR="005F4118">
        <w:rPr>
          <w:rFonts w:asciiTheme="minorHAnsi" w:hAnsiTheme="minorHAnsi" w:cstheme="minorHAnsi"/>
          <w:color w:val="000000" w:themeColor="text1"/>
          <w:lang w:val="el-GR"/>
        </w:rPr>
        <w:t>ελέγχου και η αποτελεσματικότητά</w:t>
      </w:r>
      <w:r w:rsidR="00522809" w:rsidRPr="006141A9">
        <w:rPr>
          <w:rFonts w:asciiTheme="minorHAnsi" w:hAnsiTheme="minorHAnsi" w:cstheme="minorHAnsi"/>
          <w:color w:val="000000" w:themeColor="text1"/>
          <w:lang w:val="el-GR"/>
        </w:rPr>
        <w:t xml:space="preserve"> τους. </w:t>
      </w:r>
      <w:r w:rsidR="00476866">
        <w:rPr>
          <w:rFonts w:asciiTheme="minorHAnsi" w:hAnsiTheme="minorHAnsi" w:cstheme="minorHAnsi"/>
          <w:color w:val="000000" w:themeColor="text1"/>
          <w:lang w:val="el-GR"/>
        </w:rPr>
        <w:t xml:space="preserve"> </w:t>
      </w:r>
      <w:r w:rsidR="00522809" w:rsidRPr="006141A9">
        <w:rPr>
          <w:rFonts w:asciiTheme="minorHAnsi" w:hAnsiTheme="minorHAnsi" w:cstheme="minorHAnsi"/>
          <w:color w:val="000000" w:themeColor="text1"/>
          <w:lang w:val="el-GR"/>
        </w:rPr>
        <w:t xml:space="preserve">Συνεπώς, η αποτίμηση της επικινδυνότητας για μια λειτουργία ή δραστηριότητα αποτελεί συνάρτηση τόσο του ενδεχόμενου κινδύνου όσο και των </w:t>
      </w:r>
      <w:r w:rsidR="00522809" w:rsidRPr="00057D03">
        <w:rPr>
          <w:rFonts w:asciiTheme="minorHAnsi" w:hAnsiTheme="minorHAnsi" w:cstheme="minorHAnsi"/>
          <w:lang w:val="el-GR"/>
        </w:rPr>
        <w:t>υφιστάμενων συστημάτων εσωτερικού ελέγχου.</w:t>
      </w:r>
    </w:p>
    <w:p w14:paraId="5DC6BF69" w14:textId="2CA9F4F1" w:rsidR="008E0693" w:rsidRPr="00057D03" w:rsidRDefault="008E0693" w:rsidP="008E0693">
      <w:pPr>
        <w:jc w:val="both"/>
        <w:rPr>
          <w:rFonts w:asciiTheme="minorHAnsi" w:hAnsiTheme="minorHAnsi" w:cstheme="minorHAnsi"/>
          <w:lang w:val="el-GR"/>
        </w:rPr>
      </w:pPr>
    </w:p>
    <w:p w14:paraId="68A6BA10" w14:textId="77777777" w:rsidR="00A17E19" w:rsidRPr="00057D03" w:rsidRDefault="0010738D" w:rsidP="00057D03">
      <w:pPr>
        <w:jc w:val="both"/>
        <w:rPr>
          <w:rFonts w:asciiTheme="minorHAnsi" w:hAnsiTheme="minorHAnsi" w:cstheme="minorHAnsi"/>
          <w:lang w:val="el-GR"/>
        </w:rPr>
      </w:pPr>
      <w:r w:rsidRPr="00057D03">
        <w:rPr>
          <w:rFonts w:asciiTheme="minorHAnsi" w:hAnsiTheme="minorHAnsi" w:cstheme="minorHAnsi"/>
          <w:lang w:val="el-GR"/>
        </w:rPr>
        <w:t xml:space="preserve">Το </w:t>
      </w:r>
      <w:hyperlink w:anchor="_ΠΑΡΑΡΤΗΜΑ" w:history="1">
        <w:r w:rsidRPr="009E0ECF">
          <w:rPr>
            <w:rFonts w:ascii="Calibri" w:hAnsi="Calibri" w:cs="Calibri"/>
            <w:b/>
            <w:bCs/>
            <w:lang w:val="el-GR"/>
          </w:rPr>
          <w:t>ΠΑΡΑΡΤΗΜΑ</w:t>
        </w:r>
      </w:hyperlink>
      <w:r w:rsidRPr="009E0ECF">
        <w:rPr>
          <w:rFonts w:ascii="Calibri" w:hAnsi="Calibri" w:cs="Calibri"/>
          <w:lang w:val="el-GR"/>
        </w:rPr>
        <w:t xml:space="preserve"> </w:t>
      </w:r>
      <w:r w:rsidRPr="00057D03">
        <w:rPr>
          <w:rFonts w:asciiTheme="minorHAnsi" w:hAnsiTheme="minorHAnsi" w:cstheme="minorHAnsi"/>
          <w:lang w:val="el-GR"/>
        </w:rPr>
        <w:t xml:space="preserve">αποτελεί αναπόσπαστο μέρος της παρούσας Έκθεσης και έχει ετοιμαστεί στη βάση των σχετικών οδηγιών του Υπουργείου Οικονομικών ημερομηνίας 4 Μαΐου 2020. </w:t>
      </w:r>
    </w:p>
    <w:p w14:paraId="3F8DD3F0" w14:textId="77777777" w:rsidR="00A17E19" w:rsidRPr="00057D03" w:rsidRDefault="00A17E19" w:rsidP="00057D03">
      <w:pPr>
        <w:jc w:val="both"/>
        <w:rPr>
          <w:rFonts w:asciiTheme="minorHAnsi" w:hAnsiTheme="minorHAnsi" w:cstheme="minorHAnsi"/>
          <w:lang w:val="el-GR"/>
        </w:rPr>
      </w:pPr>
    </w:p>
    <w:p w14:paraId="153BA238" w14:textId="7841B599" w:rsidR="00FD1DDE" w:rsidRDefault="0010738D" w:rsidP="00476866">
      <w:pPr>
        <w:jc w:val="both"/>
        <w:rPr>
          <w:rFonts w:asciiTheme="minorHAnsi" w:hAnsiTheme="minorHAnsi" w:cstheme="minorHAnsi"/>
          <w:bCs/>
          <w:lang w:val="el-GR"/>
        </w:rPr>
      </w:pPr>
      <w:r w:rsidRPr="00476866">
        <w:rPr>
          <w:rFonts w:asciiTheme="minorHAnsi" w:hAnsiTheme="minorHAnsi" w:cstheme="minorHAnsi"/>
          <w:lang w:val="el-GR"/>
        </w:rPr>
        <w:t>Σε αυ</w:t>
      </w:r>
      <w:r>
        <w:rPr>
          <w:rFonts w:asciiTheme="minorHAnsi" w:hAnsiTheme="minorHAnsi" w:cstheme="minorHAnsi"/>
          <w:bCs/>
          <w:lang w:val="el-GR"/>
        </w:rPr>
        <w:t>τό πα</w:t>
      </w:r>
      <w:r w:rsidR="008E0693" w:rsidRPr="00FD1DDE">
        <w:rPr>
          <w:rFonts w:asciiTheme="minorHAnsi" w:hAnsiTheme="minorHAnsi" w:cstheme="minorHAnsi"/>
          <w:bCs/>
          <w:lang w:val="el-GR"/>
        </w:rPr>
        <w:t>ρουσιάζονται αναλυτικά</w:t>
      </w:r>
      <w:r w:rsidR="00FD1DDE" w:rsidRPr="00FD1DDE">
        <w:rPr>
          <w:rFonts w:asciiTheme="minorHAnsi" w:hAnsiTheme="minorHAnsi" w:cstheme="minorHAnsi"/>
          <w:bCs/>
          <w:lang w:val="el-GR"/>
        </w:rPr>
        <w:t>:</w:t>
      </w:r>
    </w:p>
    <w:p w14:paraId="0BE0A4AC" w14:textId="77777777" w:rsidR="00476866" w:rsidRPr="00476866" w:rsidRDefault="00476866" w:rsidP="00476866">
      <w:pPr>
        <w:jc w:val="both"/>
        <w:rPr>
          <w:rFonts w:asciiTheme="minorHAnsi" w:hAnsiTheme="minorHAnsi" w:cstheme="minorHAnsi"/>
          <w:lang w:val="el-GR"/>
        </w:rPr>
      </w:pPr>
    </w:p>
    <w:p w14:paraId="36AE1078" w14:textId="42DF45D5" w:rsidR="00FD1DDE"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Ο</w:t>
      </w:r>
      <w:r w:rsidR="008E0693" w:rsidRPr="00647F7B">
        <w:rPr>
          <w:rFonts w:asciiTheme="minorHAnsi" w:hAnsiTheme="minorHAnsi" w:cstheme="minorHAnsi"/>
          <w:bCs/>
          <w:lang w:val="el-GR"/>
        </w:rPr>
        <w:t>ι κίνδυνοι που έχουν εντοπιστεί</w:t>
      </w:r>
      <w:r>
        <w:rPr>
          <w:rFonts w:asciiTheme="minorHAnsi" w:hAnsiTheme="minorHAnsi" w:cstheme="minorHAnsi"/>
          <w:bCs/>
          <w:lang w:val="el-GR"/>
        </w:rPr>
        <w:t>.</w:t>
      </w:r>
    </w:p>
    <w:p w14:paraId="71932BB8" w14:textId="18205AAE" w:rsidR="00FD1DDE"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Η</w:t>
      </w:r>
      <w:r w:rsidR="008E0693" w:rsidRPr="00647F7B">
        <w:rPr>
          <w:rFonts w:asciiTheme="minorHAnsi" w:hAnsiTheme="minorHAnsi" w:cstheme="minorHAnsi"/>
          <w:bCs/>
          <w:lang w:val="el-GR"/>
        </w:rPr>
        <w:t xml:space="preserve"> διαβάθμιση του κάθε κινδύνου</w:t>
      </w:r>
      <w:r>
        <w:rPr>
          <w:rFonts w:asciiTheme="minorHAnsi" w:hAnsiTheme="minorHAnsi" w:cstheme="minorHAnsi"/>
          <w:bCs/>
          <w:lang w:val="el-GR"/>
        </w:rPr>
        <w:t>.</w:t>
      </w:r>
    </w:p>
    <w:p w14:paraId="12B32FBE" w14:textId="32D107AE" w:rsidR="00FD1DDE"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Τ</w:t>
      </w:r>
      <w:r w:rsidR="00FD1DDE" w:rsidRPr="00647F7B">
        <w:rPr>
          <w:rFonts w:asciiTheme="minorHAnsi" w:hAnsiTheme="minorHAnsi" w:cstheme="minorHAnsi"/>
          <w:bCs/>
          <w:lang w:val="el-GR"/>
        </w:rPr>
        <w:t>α μέτρα που θα ληφθούν για μετριασμό του κινδύνου</w:t>
      </w:r>
      <w:r>
        <w:rPr>
          <w:rFonts w:asciiTheme="minorHAnsi" w:hAnsiTheme="minorHAnsi" w:cstheme="minorHAnsi"/>
          <w:bCs/>
          <w:lang w:val="el-GR"/>
        </w:rPr>
        <w:t>.</w:t>
      </w:r>
    </w:p>
    <w:p w14:paraId="0F267FAB" w14:textId="36D542F1" w:rsidR="008E0693"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Τ</w:t>
      </w:r>
      <w:r w:rsidR="00FD1DDE" w:rsidRPr="00647F7B">
        <w:rPr>
          <w:rFonts w:asciiTheme="minorHAnsi" w:hAnsiTheme="minorHAnsi" w:cstheme="minorHAnsi"/>
          <w:bCs/>
          <w:lang w:val="el-GR"/>
        </w:rPr>
        <w:t>ο χρονοδιάγραμμα υλοποίησης των μέτρων</w:t>
      </w:r>
      <w:r>
        <w:rPr>
          <w:rFonts w:asciiTheme="minorHAnsi" w:hAnsiTheme="minorHAnsi" w:cstheme="minorHAnsi"/>
          <w:bCs/>
          <w:lang w:val="el-GR"/>
        </w:rPr>
        <w:t>.</w:t>
      </w:r>
    </w:p>
    <w:p w14:paraId="7B63C87B" w14:textId="052AFF5C" w:rsidR="00FD1DDE"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 xml:space="preserve">Η </w:t>
      </w:r>
      <w:r w:rsidR="00FD1DDE" w:rsidRPr="00647F7B">
        <w:rPr>
          <w:rFonts w:asciiTheme="minorHAnsi" w:hAnsiTheme="minorHAnsi" w:cstheme="minorHAnsi"/>
          <w:bCs/>
          <w:lang w:val="el-GR"/>
        </w:rPr>
        <w:t>εκτίμηση για την πιθανότητα εμφάνισης του κινδύνου μετά την εφαρμογή των προτεινόμενων μέτρων</w:t>
      </w:r>
      <w:r>
        <w:rPr>
          <w:rFonts w:asciiTheme="minorHAnsi" w:hAnsiTheme="minorHAnsi" w:cstheme="minorHAnsi"/>
          <w:bCs/>
          <w:lang w:val="el-GR"/>
        </w:rPr>
        <w:t>.</w:t>
      </w:r>
    </w:p>
    <w:p w14:paraId="44D18156" w14:textId="5056767E" w:rsidR="00FD1DDE" w:rsidRPr="00647F7B" w:rsidRDefault="00476866" w:rsidP="003F31B4">
      <w:pPr>
        <w:pStyle w:val="ListParagraph"/>
        <w:numPr>
          <w:ilvl w:val="0"/>
          <w:numId w:val="7"/>
        </w:numPr>
        <w:spacing w:after="120"/>
        <w:ind w:left="397" w:hanging="397"/>
        <w:contextualSpacing w:val="0"/>
        <w:jc w:val="both"/>
        <w:rPr>
          <w:rFonts w:asciiTheme="minorHAnsi" w:hAnsiTheme="minorHAnsi" w:cstheme="minorHAnsi"/>
          <w:bCs/>
          <w:lang w:val="el-GR"/>
        </w:rPr>
      </w:pPr>
      <w:r>
        <w:rPr>
          <w:rFonts w:asciiTheme="minorHAnsi" w:hAnsiTheme="minorHAnsi" w:cstheme="minorHAnsi"/>
          <w:bCs/>
          <w:lang w:val="el-GR"/>
        </w:rPr>
        <w:t>Η</w:t>
      </w:r>
      <w:r w:rsidR="00FD1DDE" w:rsidRPr="00647F7B">
        <w:rPr>
          <w:rFonts w:asciiTheme="minorHAnsi" w:hAnsiTheme="minorHAnsi" w:cstheme="minorHAnsi"/>
          <w:bCs/>
          <w:lang w:val="el-GR"/>
        </w:rPr>
        <w:t xml:space="preserve"> εκτίμηση της αναμενόμενης επίπτωσης μετά την εφαρμογή των προτεινόμενων μέτρων</w:t>
      </w:r>
      <w:r>
        <w:rPr>
          <w:rFonts w:asciiTheme="minorHAnsi" w:hAnsiTheme="minorHAnsi" w:cstheme="minorHAnsi"/>
          <w:bCs/>
          <w:lang w:val="el-GR"/>
        </w:rPr>
        <w:t>.</w:t>
      </w:r>
    </w:p>
    <w:p w14:paraId="4B7EF884" w14:textId="20A9F3F9" w:rsidR="00FD1DDE" w:rsidRPr="00647F7B" w:rsidRDefault="00476866" w:rsidP="003F31B4">
      <w:pPr>
        <w:pStyle w:val="ListParagraph"/>
        <w:numPr>
          <w:ilvl w:val="0"/>
          <w:numId w:val="7"/>
        </w:numPr>
        <w:ind w:left="397" w:hanging="397"/>
        <w:contextualSpacing w:val="0"/>
        <w:jc w:val="both"/>
        <w:rPr>
          <w:rFonts w:asciiTheme="minorHAnsi" w:hAnsiTheme="minorHAnsi" w:cstheme="minorHAnsi"/>
          <w:bCs/>
          <w:lang w:val="el-GR"/>
        </w:rPr>
      </w:pPr>
      <w:r>
        <w:rPr>
          <w:rFonts w:asciiTheme="minorHAnsi" w:hAnsiTheme="minorHAnsi" w:cstheme="minorHAnsi"/>
          <w:bCs/>
          <w:lang w:val="el-GR"/>
        </w:rPr>
        <w:t>Η</w:t>
      </w:r>
      <w:r w:rsidR="00FD1DDE" w:rsidRPr="00647F7B">
        <w:rPr>
          <w:rFonts w:asciiTheme="minorHAnsi" w:hAnsiTheme="minorHAnsi" w:cstheme="minorHAnsi"/>
          <w:bCs/>
          <w:lang w:val="el-GR"/>
        </w:rPr>
        <w:t xml:space="preserve"> αποτίμηση του επιπέδου του εναπομείναντα κινδύνου μετά την εφαρμογή των προτεινόμενων μέτρων.</w:t>
      </w:r>
    </w:p>
    <w:p w14:paraId="5F0758AD" w14:textId="77777777" w:rsidR="00DD4F3E" w:rsidRPr="00057D03" w:rsidRDefault="00DD4F3E" w:rsidP="00057D03">
      <w:pPr>
        <w:jc w:val="both"/>
        <w:rPr>
          <w:rFonts w:asciiTheme="minorHAnsi" w:hAnsiTheme="minorHAnsi" w:cstheme="minorHAnsi"/>
          <w:lang w:val="el-GR"/>
        </w:rPr>
      </w:pPr>
    </w:p>
    <w:p w14:paraId="7359BBE5" w14:textId="0833AE75" w:rsidR="008E0693" w:rsidRDefault="00FD1DDE" w:rsidP="00057D03">
      <w:pPr>
        <w:jc w:val="both"/>
        <w:rPr>
          <w:rFonts w:asciiTheme="minorHAnsi" w:hAnsiTheme="minorHAnsi" w:cstheme="minorHAnsi"/>
          <w:color w:val="000000" w:themeColor="text1"/>
          <w:lang w:val="el-GR"/>
        </w:rPr>
      </w:pPr>
      <w:r w:rsidRPr="009879D0">
        <w:rPr>
          <w:rFonts w:asciiTheme="minorHAnsi" w:hAnsiTheme="minorHAnsi" w:cstheme="minorHAnsi"/>
          <w:lang w:val="el-GR"/>
        </w:rPr>
        <w:t>Ο</w:t>
      </w:r>
      <w:r w:rsidRPr="009879D0">
        <w:rPr>
          <w:rFonts w:asciiTheme="minorHAnsi" w:hAnsiTheme="minorHAnsi" w:cstheme="minorHAnsi"/>
          <w:color w:val="000000" w:themeColor="text1"/>
          <w:lang w:val="el-GR"/>
        </w:rPr>
        <w:t xml:space="preserve">ι σημαντικότεροι κίνδυνοι που αντιμετωπίζει </w:t>
      </w:r>
      <w:r w:rsidR="00173D16" w:rsidRPr="009879D0">
        <w:rPr>
          <w:rFonts w:asciiTheme="minorHAnsi" w:hAnsiTheme="minorHAnsi" w:cstheme="minorHAnsi"/>
          <w:color w:val="000000" w:themeColor="text1"/>
          <w:lang w:val="el-GR"/>
        </w:rPr>
        <w:t>η ΑνΑΔ</w:t>
      </w:r>
      <w:r w:rsidRPr="009879D0">
        <w:rPr>
          <w:rFonts w:asciiTheme="minorHAnsi" w:hAnsiTheme="minorHAnsi" w:cstheme="minorHAnsi"/>
          <w:color w:val="000000" w:themeColor="text1"/>
          <w:lang w:val="el-GR"/>
        </w:rPr>
        <w:t xml:space="preserve"> </w:t>
      </w:r>
      <w:r w:rsidR="00173D16" w:rsidRPr="009879D0">
        <w:rPr>
          <w:rFonts w:asciiTheme="minorHAnsi" w:hAnsiTheme="minorHAnsi" w:cstheme="minorHAnsi"/>
          <w:color w:val="000000" w:themeColor="text1"/>
          <w:lang w:val="el-GR"/>
        </w:rPr>
        <w:t xml:space="preserve">και τα μέτρα μετριασμού τους </w:t>
      </w:r>
      <w:r w:rsidRPr="009879D0">
        <w:rPr>
          <w:rFonts w:asciiTheme="minorHAnsi" w:hAnsiTheme="minorHAnsi" w:cstheme="minorHAnsi"/>
          <w:color w:val="000000" w:themeColor="text1"/>
          <w:lang w:val="el-GR"/>
        </w:rPr>
        <w:t>περιγράφονται πιο κάτω:</w:t>
      </w:r>
    </w:p>
    <w:p w14:paraId="2E45495D" w14:textId="34446404" w:rsidR="00173D16" w:rsidRPr="009D3CD8" w:rsidRDefault="00173D16" w:rsidP="009D3CD8">
      <w:pPr>
        <w:jc w:val="both"/>
        <w:rPr>
          <w:rFonts w:asciiTheme="minorHAnsi" w:hAnsiTheme="minorHAnsi" w:cstheme="minorHAnsi"/>
          <w:lang w:val="el-GR"/>
        </w:rPr>
      </w:pPr>
    </w:p>
    <w:p w14:paraId="3EBDC053" w14:textId="77777777" w:rsidR="007C3F6A" w:rsidRDefault="007C3F6A" w:rsidP="009D3CD8">
      <w:pPr>
        <w:jc w:val="both"/>
        <w:rPr>
          <w:rFonts w:asciiTheme="minorHAnsi" w:hAnsiTheme="minorHAnsi" w:cstheme="minorHAnsi"/>
          <w:color w:val="000000" w:themeColor="text1"/>
          <w:lang w:val="el-GR"/>
        </w:rPr>
      </w:pPr>
    </w:p>
    <w:p w14:paraId="378B7FAA" w14:textId="70948125" w:rsidR="0010738D" w:rsidRPr="005F0F32" w:rsidRDefault="00E111EC" w:rsidP="0010738D">
      <w:pPr>
        <w:pStyle w:val="Heading3"/>
        <w:jc w:val="both"/>
        <w:rPr>
          <w:rFonts w:asciiTheme="minorHAnsi" w:hAnsiTheme="minorHAnsi" w:cstheme="minorHAnsi"/>
          <w:bCs w:val="0"/>
          <w:sz w:val="24"/>
          <w:lang w:val="el-GR"/>
        </w:rPr>
      </w:pPr>
      <w:bookmarkStart w:id="19" w:name="_Toc76368976"/>
      <w:r>
        <w:rPr>
          <w:rFonts w:asciiTheme="minorHAnsi" w:hAnsiTheme="minorHAnsi" w:cstheme="minorHAnsi"/>
          <w:bCs w:val="0"/>
          <w:sz w:val="24"/>
          <w:lang w:val="el-GR"/>
        </w:rPr>
        <w:t>4</w:t>
      </w:r>
      <w:r w:rsidR="0010738D" w:rsidRPr="009879D0">
        <w:rPr>
          <w:rFonts w:asciiTheme="minorHAnsi" w:hAnsiTheme="minorHAnsi" w:cstheme="minorHAnsi"/>
          <w:bCs w:val="0"/>
          <w:sz w:val="24"/>
          <w:lang w:val="el-GR"/>
        </w:rPr>
        <w:t>.2.1.</w:t>
      </w:r>
      <w:r>
        <w:rPr>
          <w:rFonts w:asciiTheme="minorHAnsi" w:hAnsiTheme="minorHAnsi" w:cstheme="minorHAnsi"/>
          <w:bCs w:val="0"/>
          <w:sz w:val="24"/>
          <w:lang w:val="el-GR"/>
        </w:rPr>
        <w:tab/>
      </w:r>
      <w:r w:rsidR="009879D0">
        <w:rPr>
          <w:rFonts w:asciiTheme="minorHAnsi" w:hAnsiTheme="minorHAnsi" w:cstheme="minorHAnsi"/>
          <w:bCs w:val="0"/>
          <w:sz w:val="24"/>
          <w:lang w:val="el-GR"/>
        </w:rPr>
        <w:t>Κίνδυνοι που προκύπτουν από τη συνεχιζόμενη υποστελέχωση του Οργανισμού</w:t>
      </w:r>
      <w:bookmarkEnd w:id="19"/>
    </w:p>
    <w:p w14:paraId="7DAD7BB0" w14:textId="77777777" w:rsidR="0010738D" w:rsidRDefault="0010738D" w:rsidP="0010738D">
      <w:pPr>
        <w:jc w:val="both"/>
        <w:rPr>
          <w:rFonts w:asciiTheme="minorHAnsi" w:eastAsiaTheme="majorEastAsia" w:hAnsiTheme="minorHAnsi" w:cstheme="minorHAnsi"/>
          <w:bCs/>
          <w:iCs/>
          <w:lang w:val="el-GR"/>
        </w:rPr>
      </w:pPr>
    </w:p>
    <w:p w14:paraId="036F1477" w14:textId="6E3EC2D7" w:rsidR="0010738D" w:rsidRDefault="0010738D" w:rsidP="0010738D">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Περιγραφή κινδύνου</w:t>
      </w:r>
    </w:p>
    <w:p w14:paraId="126092F3" w14:textId="1DF23A43" w:rsidR="0010738D" w:rsidRDefault="0010738D" w:rsidP="0010738D">
      <w:pPr>
        <w:jc w:val="both"/>
        <w:rPr>
          <w:rFonts w:asciiTheme="minorHAnsi" w:eastAsiaTheme="majorEastAsia" w:hAnsiTheme="minorHAnsi" w:cstheme="minorHAnsi"/>
          <w:bCs/>
          <w:iCs/>
          <w:lang w:val="el-GR"/>
        </w:rPr>
      </w:pPr>
    </w:p>
    <w:p w14:paraId="70B1E8D7" w14:textId="6EC69344" w:rsidR="0010738D" w:rsidRDefault="009879D0" w:rsidP="0010738D">
      <w:pPr>
        <w:jc w:val="both"/>
        <w:rPr>
          <w:rFonts w:asciiTheme="minorHAnsi" w:eastAsiaTheme="majorEastAsia" w:hAnsiTheme="minorHAnsi" w:cstheme="minorHAnsi"/>
          <w:bCs/>
          <w:iCs/>
          <w:lang w:val="el-GR"/>
        </w:rPr>
      </w:pPr>
      <w:r w:rsidRPr="009879D0">
        <w:rPr>
          <w:rFonts w:asciiTheme="minorHAnsi" w:eastAsiaTheme="majorEastAsia" w:hAnsiTheme="minorHAnsi" w:cstheme="minorHAnsi"/>
          <w:bCs/>
          <w:iCs/>
          <w:lang w:val="el-GR"/>
        </w:rPr>
        <w:t xml:space="preserve">Οι επιπτώσεις της υποστελέχωσης είναι σημαντικές και αφορούν σε καθυστερήσεις στην ανταπόκριση στους συνεργάτες της ΑνΑΔ, σε καθυστερήσεις στην </w:t>
      </w:r>
      <w:r w:rsidR="00E111EC">
        <w:rPr>
          <w:rFonts w:asciiTheme="minorHAnsi" w:eastAsiaTheme="majorEastAsia" w:hAnsiTheme="minorHAnsi" w:cstheme="minorHAnsi"/>
          <w:bCs/>
          <w:iCs/>
          <w:lang w:val="el-GR"/>
        </w:rPr>
        <w:t xml:space="preserve">ανάπτυξη και </w:t>
      </w:r>
      <w:r w:rsidRPr="009879D0">
        <w:rPr>
          <w:rFonts w:asciiTheme="minorHAnsi" w:eastAsiaTheme="majorEastAsia" w:hAnsiTheme="minorHAnsi" w:cstheme="minorHAnsi"/>
          <w:bCs/>
          <w:iCs/>
          <w:lang w:val="el-GR"/>
        </w:rPr>
        <w:t xml:space="preserve">υλοποίηση νέων δράσεων ή/και στην αναπροσαρμογή υφιστάμενων δράσεων, στην αδυναμία </w:t>
      </w:r>
      <w:r w:rsidR="00E111EC">
        <w:rPr>
          <w:rFonts w:asciiTheme="minorHAnsi" w:eastAsiaTheme="majorEastAsia" w:hAnsiTheme="minorHAnsi" w:cstheme="minorHAnsi"/>
          <w:bCs/>
          <w:iCs/>
          <w:lang w:val="el-GR"/>
        </w:rPr>
        <w:t xml:space="preserve">παρακολούθησης και χειρισμού σημαντικών </w:t>
      </w:r>
      <w:r w:rsidR="006071B0">
        <w:rPr>
          <w:rFonts w:asciiTheme="minorHAnsi" w:eastAsiaTheme="majorEastAsia" w:hAnsiTheme="minorHAnsi" w:cstheme="minorHAnsi"/>
          <w:bCs/>
          <w:iCs/>
          <w:lang w:val="el-GR"/>
        </w:rPr>
        <w:t xml:space="preserve">και εξειδικευμένων </w:t>
      </w:r>
      <w:r w:rsidR="00E111EC">
        <w:rPr>
          <w:rFonts w:asciiTheme="minorHAnsi" w:eastAsiaTheme="majorEastAsia" w:hAnsiTheme="minorHAnsi" w:cstheme="minorHAnsi"/>
          <w:bCs/>
          <w:iCs/>
          <w:lang w:val="el-GR"/>
        </w:rPr>
        <w:t>θεμάτων που προκύπτουν από το εξωτερικό περιβάλλον</w:t>
      </w:r>
      <w:r w:rsidRPr="009879D0">
        <w:rPr>
          <w:rFonts w:asciiTheme="minorHAnsi" w:eastAsiaTheme="majorEastAsia" w:hAnsiTheme="minorHAnsi" w:cstheme="minorHAnsi"/>
          <w:bCs/>
          <w:iCs/>
          <w:lang w:val="el-GR"/>
        </w:rPr>
        <w:t>, σε ανεπαρκή διαχωρισμό καθηκόντων, καθώς και στην εμφάνιση λαθών κατά την εκτέλεση των εργασιών</w:t>
      </w:r>
      <w:r>
        <w:rPr>
          <w:rFonts w:asciiTheme="minorHAnsi" w:eastAsiaTheme="majorEastAsia" w:hAnsiTheme="minorHAnsi" w:cstheme="minorHAnsi"/>
          <w:bCs/>
          <w:iCs/>
          <w:lang w:val="el-GR"/>
        </w:rPr>
        <w:t>,</w:t>
      </w:r>
      <w:r w:rsidRPr="009879D0">
        <w:rPr>
          <w:rFonts w:asciiTheme="minorHAnsi" w:eastAsiaTheme="majorEastAsia" w:hAnsiTheme="minorHAnsi" w:cstheme="minorHAnsi"/>
          <w:bCs/>
          <w:iCs/>
          <w:lang w:val="el-GR"/>
        </w:rPr>
        <w:t xml:space="preserve"> εξαιτίας υπερβολικού φόρτου.</w:t>
      </w:r>
    </w:p>
    <w:p w14:paraId="214F9D85" w14:textId="4AE5945F" w:rsidR="006071B0" w:rsidRDefault="006071B0" w:rsidP="0010738D">
      <w:pPr>
        <w:jc w:val="both"/>
        <w:rPr>
          <w:rFonts w:asciiTheme="minorHAnsi" w:eastAsiaTheme="majorEastAsia" w:hAnsiTheme="minorHAnsi" w:cstheme="minorHAnsi"/>
          <w:bCs/>
          <w:iCs/>
          <w:lang w:val="el-GR"/>
        </w:rPr>
      </w:pPr>
    </w:p>
    <w:p w14:paraId="6479E656" w14:textId="33866BAD" w:rsidR="006071B0" w:rsidRDefault="006071B0" w:rsidP="0010738D">
      <w:pPr>
        <w:jc w:val="both"/>
        <w:rPr>
          <w:rFonts w:asciiTheme="minorHAnsi" w:eastAsiaTheme="majorEastAsia" w:hAnsiTheme="minorHAnsi" w:cstheme="minorHAnsi"/>
          <w:bCs/>
          <w:iCs/>
          <w:lang w:val="el-GR"/>
        </w:rPr>
      </w:pPr>
    </w:p>
    <w:p w14:paraId="46DD9E0B" w14:textId="3C924DFE" w:rsidR="006071B0" w:rsidRDefault="006071B0" w:rsidP="0010738D">
      <w:pPr>
        <w:jc w:val="both"/>
        <w:rPr>
          <w:rFonts w:asciiTheme="minorHAnsi" w:eastAsiaTheme="majorEastAsia" w:hAnsiTheme="minorHAnsi" w:cstheme="minorHAnsi"/>
          <w:bCs/>
          <w:iCs/>
          <w:lang w:val="el-GR"/>
        </w:rPr>
      </w:pPr>
    </w:p>
    <w:p w14:paraId="53C6F039" w14:textId="77777777" w:rsidR="00417913" w:rsidRDefault="00417913" w:rsidP="0010738D">
      <w:pPr>
        <w:jc w:val="both"/>
        <w:rPr>
          <w:rFonts w:asciiTheme="minorHAnsi" w:eastAsiaTheme="majorEastAsia" w:hAnsiTheme="minorHAnsi" w:cstheme="minorHAnsi"/>
          <w:bCs/>
          <w:iCs/>
          <w:lang w:val="el-GR"/>
        </w:rPr>
      </w:pPr>
    </w:p>
    <w:p w14:paraId="4C97EC71" w14:textId="4A4F5D9F" w:rsidR="0010738D" w:rsidRDefault="0010738D" w:rsidP="0010738D">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lastRenderedPageBreak/>
        <w:t>Μέτρα μετριασμού</w:t>
      </w:r>
    </w:p>
    <w:p w14:paraId="61C77879" w14:textId="3C65A062" w:rsidR="0010738D" w:rsidRDefault="0010738D" w:rsidP="0010738D">
      <w:pPr>
        <w:jc w:val="both"/>
        <w:rPr>
          <w:rFonts w:asciiTheme="minorHAnsi" w:eastAsiaTheme="majorEastAsia" w:hAnsiTheme="minorHAnsi" w:cstheme="minorHAnsi"/>
          <w:bCs/>
          <w:iCs/>
          <w:lang w:val="el-GR"/>
        </w:rPr>
      </w:pPr>
    </w:p>
    <w:p w14:paraId="5B723868" w14:textId="77777777" w:rsidR="00A73678" w:rsidRDefault="009879D0" w:rsidP="009879D0">
      <w:pPr>
        <w:jc w:val="both"/>
        <w:rPr>
          <w:rFonts w:asciiTheme="minorHAnsi" w:eastAsiaTheme="majorEastAsia" w:hAnsiTheme="minorHAnsi" w:cstheme="minorHAnsi"/>
          <w:bCs/>
          <w:iCs/>
          <w:lang w:val="el-GR"/>
        </w:rPr>
      </w:pPr>
      <w:r w:rsidRPr="009879D0">
        <w:rPr>
          <w:rFonts w:asciiTheme="minorHAnsi" w:eastAsiaTheme="majorEastAsia" w:hAnsiTheme="minorHAnsi" w:cstheme="minorHAnsi"/>
          <w:bCs/>
          <w:iCs/>
          <w:lang w:val="el-GR"/>
        </w:rPr>
        <w:t xml:space="preserve">Βρίσκεται σε εξέλιξη διαδικασία πλήρωσης </w:t>
      </w:r>
      <w:r w:rsidR="00353713">
        <w:rPr>
          <w:rFonts w:asciiTheme="minorHAnsi" w:eastAsiaTheme="majorEastAsia" w:hAnsiTheme="minorHAnsi" w:cstheme="minorHAnsi"/>
          <w:bCs/>
          <w:iCs/>
          <w:lang w:val="el-GR"/>
        </w:rPr>
        <w:t xml:space="preserve">των κενών </w:t>
      </w:r>
      <w:r w:rsidRPr="009879D0">
        <w:rPr>
          <w:rFonts w:asciiTheme="minorHAnsi" w:eastAsiaTheme="majorEastAsia" w:hAnsiTheme="minorHAnsi" w:cstheme="minorHAnsi"/>
          <w:bCs/>
          <w:iCs/>
          <w:lang w:val="el-GR"/>
        </w:rPr>
        <w:t>θέσεων</w:t>
      </w:r>
      <w:r w:rsidR="00353713">
        <w:rPr>
          <w:rFonts w:asciiTheme="minorHAnsi" w:eastAsiaTheme="majorEastAsia" w:hAnsiTheme="minorHAnsi" w:cstheme="minorHAnsi"/>
          <w:bCs/>
          <w:iCs/>
          <w:lang w:val="el-GR"/>
        </w:rPr>
        <w:t xml:space="preserve"> της ΑνΑΔ</w:t>
      </w:r>
      <w:r>
        <w:rPr>
          <w:rFonts w:asciiTheme="minorHAnsi" w:eastAsiaTheme="majorEastAsia" w:hAnsiTheme="minorHAnsi" w:cstheme="minorHAnsi"/>
          <w:bCs/>
          <w:iCs/>
          <w:lang w:val="el-GR"/>
        </w:rPr>
        <w:t>.</w:t>
      </w:r>
    </w:p>
    <w:p w14:paraId="21C6B50E" w14:textId="3F04EFCD" w:rsidR="0010738D" w:rsidRDefault="0010738D" w:rsidP="009879D0">
      <w:pPr>
        <w:jc w:val="both"/>
        <w:rPr>
          <w:rFonts w:asciiTheme="minorHAnsi" w:eastAsiaTheme="majorEastAsia" w:hAnsiTheme="minorHAnsi" w:cstheme="minorHAnsi"/>
          <w:bCs/>
          <w:iCs/>
          <w:lang w:val="el-GR"/>
        </w:rPr>
      </w:pPr>
    </w:p>
    <w:p w14:paraId="3B706337" w14:textId="77777777" w:rsidR="006071B0" w:rsidRDefault="006071B0" w:rsidP="009879D0">
      <w:pPr>
        <w:jc w:val="both"/>
        <w:rPr>
          <w:rFonts w:asciiTheme="minorHAnsi" w:eastAsiaTheme="majorEastAsia" w:hAnsiTheme="minorHAnsi" w:cstheme="minorHAnsi"/>
          <w:bCs/>
          <w:iCs/>
          <w:lang w:val="el-GR"/>
        </w:rPr>
      </w:pPr>
    </w:p>
    <w:p w14:paraId="16B93B9A" w14:textId="7D2A562A" w:rsidR="009879D0" w:rsidRPr="005F0F32" w:rsidRDefault="00AA29E7" w:rsidP="009879D0">
      <w:pPr>
        <w:pStyle w:val="Heading3"/>
        <w:jc w:val="both"/>
        <w:rPr>
          <w:rFonts w:asciiTheme="minorHAnsi" w:hAnsiTheme="minorHAnsi" w:cstheme="minorHAnsi"/>
          <w:bCs w:val="0"/>
          <w:sz w:val="24"/>
          <w:lang w:val="el-GR"/>
        </w:rPr>
      </w:pPr>
      <w:bookmarkStart w:id="20" w:name="_Toc76368977"/>
      <w:r>
        <w:rPr>
          <w:rFonts w:asciiTheme="minorHAnsi" w:hAnsiTheme="minorHAnsi" w:cstheme="minorHAnsi"/>
          <w:bCs w:val="0"/>
          <w:sz w:val="24"/>
          <w:lang w:val="el-GR"/>
        </w:rPr>
        <w:t>4</w:t>
      </w:r>
      <w:r w:rsidR="009879D0" w:rsidRPr="009879D0">
        <w:rPr>
          <w:rFonts w:asciiTheme="minorHAnsi" w:hAnsiTheme="minorHAnsi" w:cstheme="minorHAnsi"/>
          <w:bCs w:val="0"/>
          <w:sz w:val="24"/>
          <w:lang w:val="el-GR"/>
        </w:rPr>
        <w:t>.2.</w:t>
      </w:r>
      <w:r w:rsidR="009879D0">
        <w:rPr>
          <w:rFonts w:asciiTheme="minorHAnsi" w:hAnsiTheme="minorHAnsi" w:cstheme="minorHAnsi"/>
          <w:bCs w:val="0"/>
          <w:sz w:val="24"/>
          <w:lang w:val="el-GR"/>
        </w:rPr>
        <w:t>2</w:t>
      </w:r>
      <w:r w:rsidR="009879D0" w:rsidRPr="009879D0">
        <w:rPr>
          <w:rFonts w:asciiTheme="minorHAnsi" w:hAnsiTheme="minorHAnsi" w:cstheme="minorHAnsi"/>
          <w:bCs w:val="0"/>
          <w:sz w:val="24"/>
          <w:lang w:val="el-GR"/>
        </w:rPr>
        <w:t>.</w:t>
      </w:r>
      <w:r>
        <w:rPr>
          <w:rFonts w:asciiTheme="minorHAnsi" w:hAnsiTheme="minorHAnsi" w:cstheme="minorHAnsi"/>
          <w:bCs w:val="0"/>
          <w:sz w:val="24"/>
          <w:lang w:val="el-GR"/>
        </w:rPr>
        <w:tab/>
      </w:r>
      <w:r w:rsidR="009C3836" w:rsidRPr="009C3836">
        <w:rPr>
          <w:rFonts w:asciiTheme="minorHAnsi" w:hAnsiTheme="minorHAnsi" w:cstheme="minorHAnsi"/>
          <w:bCs w:val="0"/>
          <w:sz w:val="24"/>
          <w:lang w:val="el-GR"/>
        </w:rPr>
        <w:t xml:space="preserve">Κίνδυνοι που σχετίζονται με </w:t>
      </w:r>
      <w:r w:rsidR="00E111EC">
        <w:rPr>
          <w:rFonts w:asciiTheme="minorHAnsi" w:hAnsiTheme="minorHAnsi" w:cstheme="minorHAnsi"/>
          <w:bCs w:val="0"/>
          <w:sz w:val="24"/>
          <w:lang w:val="el-GR"/>
        </w:rPr>
        <w:t>απαιτήσεις που οδηγούν σε πολύπλοκες διαδικασίες και γραφ</w:t>
      </w:r>
      <w:r w:rsidR="009C3836" w:rsidRPr="009C3836">
        <w:rPr>
          <w:rFonts w:asciiTheme="minorHAnsi" w:hAnsiTheme="minorHAnsi" w:cstheme="minorHAnsi"/>
          <w:bCs w:val="0"/>
          <w:sz w:val="24"/>
          <w:lang w:val="el-GR"/>
        </w:rPr>
        <w:t>ειοκρατία</w:t>
      </w:r>
      <w:bookmarkEnd w:id="20"/>
    </w:p>
    <w:p w14:paraId="5B303CA4" w14:textId="77777777" w:rsidR="009879D0" w:rsidRDefault="009879D0" w:rsidP="009879D0">
      <w:pPr>
        <w:jc w:val="both"/>
        <w:rPr>
          <w:rFonts w:asciiTheme="minorHAnsi" w:eastAsiaTheme="majorEastAsia" w:hAnsiTheme="minorHAnsi" w:cstheme="minorHAnsi"/>
          <w:bCs/>
          <w:iCs/>
          <w:lang w:val="el-GR"/>
        </w:rPr>
      </w:pPr>
    </w:p>
    <w:p w14:paraId="6493342C" w14:textId="77777777" w:rsidR="009879D0" w:rsidRDefault="009879D0" w:rsidP="009879D0">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Περιγραφή κινδύνου</w:t>
      </w:r>
    </w:p>
    <w:p w14:paraId="7E455898" w14:textId="77777777" w:rsidR="009879D0" w:rsidRDefault="009879D0" w:rsidP="009879D0">
      <w:pPr>
        <w:jc w:val="both"/>
        <w:rPr>
          <w:rFonts w:asciiTheme="minorHAnsi" w:eastAsiaTheme="majorEastAsia" w:hAnsiTheme="minorHAnsi" w:cstheme="minorHAnsi"/>
          <w:bCs/>
          <w:iCs/>
          <w:lang w:val="el-GR"/>
        </w:rPr>
      </w:pPr>
    </w:p>
    <w:p w14:paraId="4564AC8A" w14:textId="5D298FCC" w:rsidR="009879D0" w:rsidRDefault="00E111EC" w:rsidP="009879D0">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 xml:space="preserve">Οι συνεχώς αυξανόμενες απαιτήσεις και ανάγκες από </w:t>
      </w:r>
      <w:r w:rsidR="00836723">
        <w:rPr>
          <w:rFonts w:asciiTheme="minorHAnsi" w:eastAsiaTheme="majorEastAsia" w:hAnsiTheme="minorHAnsi" w:cstheme="minorHAnsi"/>
          <w:bCs/>
          <w:iCs/>
          <w:lang w:val="el-GR"/>
        </w:rPr>
        <w:t xml:space="preserve">νόμους </w:t>
      </w:r>
      <w:r>
        <w:rPr>
          <w:rFonts w:asciiTheme="minorHAnsi" w:eastAsiaTheme="majorEastAsia" w:hAnsiTheme="minorHAnsi" w:cstheme="minorHAnsi"/>
          <w:bCs/>
          <w:iCs/>
          <w:lang w:val="el-GR"/>
        </w:rPr>
        <w:t xml:space="preserve">και </w:t>
      </w:r>
      <w:r w:rsidR="00836723">
        <w:rPr>
          <w:rFonts w:asciiTheme="minorHAnsi" w:eastAsiaTheme="majorEastAsia" w:hAnsiTheme="minorHAnsi" w:cstheme="minorHAnsi"/>
          <w:bCs/>
          <w:iCs/>
          <w:lang w:val="el-GR"/>
        </w:rPr>
        <w:t xml:space="preserve">κανονισμούς </w:t>
      </w:r>
      <w:r>
        <w:rPr>
          <w:rFonts w:asciiTheme="minorHAnsi" w:eastAsiaTheme="majorEastAsia" w:hAnsiTheme="minorHAnsi" w:cstheme="minorHAnsi"/>
          <w:bCs/>
          <w:iCs/>
          <w:lang w:val="el-GR"/>
        </w:rPr>
        <w:t>οδηγούν σε πολύπλοκες διαδικασίες και γραφειοκρατία, σε καθυστέρηση στην ανταπόκριση στους συνεργάτες της ΑνΑΔ και σε αυξημένο κίνδυνο λαθών και παραλείψεων</w:t>
      </w:r>
      <w:r w:rsidR="009C3836" w:rsidRPr="009C3836">
        <w:rPr>
          <w:rFonts w:asciiTheme="minorHAnsi" w:eastAsiaTheme="majorEastAsia" w:hAnsiTheme="minorHAnsi" w:cstheme="minorHAnsi"/>
          <w:bCs/>
          <w:iCs/>
          <w:lang w:val="el-GR"/>
        </w:rPr>
        <w:t>.</w:t>
      </w:r>
    </w:p>
    <w:p w14:paraId="423C0492" w14:textId="77777777" w:rsidR="009879D0" w:rsidRDefault="009879D0" w:rsidP="009879D0">
      <w:pPr>
        <w:jc w:val="both"/>
        <w:rPr>
          <w:rFonts w:asciiTheme="minorHAnsi" w:eastAsiaTheme="majorEastAsia" w:hAnsiTheme="minorHAnsi" w:cstheme="minorHAnsi"/>
          <w:bCs/>
          <w:iCs/>
          <w:lang w:val="el-GR"/>
        </w:rPr>
      </w:pPr>
    </w:p>
    <w:p w14:paraId="13883819" w14:textId="77777777" w:rsidR="009879D0" w:rsidRDefault="009879D0" w:rsidP="009879D0">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Μέτρα μετριασμού</w:t>
      </w:r>
    </w:p>
    <w:p w14:paraId="6BDCCF80" w14:textId="4376939D" w:rsidR="009879D0" w:rsidRDefault="009879D0" w:rsidP="009879D0">
      <w:pPr>
        <w:jc w:val="both"/>
        <w:rPr>
          <w:rFonts w:asciiTheme="minorHAnsi" w:eastAsiaTheme="majorEastAsia" w:hAnsiTheme="minorHAnsi" w:cstheme="minorHAnsi"/>
          <w:bCs/>
          <w:iCs/>
          <w:lang w:val="el-GR"/>
        </w:rPr>
      </w:pPr>
    </w:p>
    <w:p w14:paraId="3709CB06" w14:textId="46B9115F" w:rsidR="00E111EC" w:rsidRDefault="00E111EC" w:rsidP="009879D0">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Η πλήρης στελέχωση του Οργανισμού είναι βασική παράμετρος για την αποτελεσματική ανταπόκριση στις συνεχώς αυξανόμενες απαιτήσεις και ανάγκες από Νομοθεσίες και Κανονισμούς.</w:t>
      </w:r>
    </w:p>
    <w:p w14:paraId="44DC3963" w14:textId="4F925691" w:rsidR="00E111EC" w:rsidRDefault="00E111EC" w:rsidP="009879D0">
      <w:pPr>
        <w:jc w:val="both"/>
        <w:rPr>
          <w:rFonts w:asciiTheme="minorHAnsi" w:eastAsiaTheme="majorEastAsia" w:hAnsiTheme="minorHAnsi" w:cstheme="minorHAnsi"/>
          <w:bCs/>
          <w:iCs/>
          <w:lang w:val="el-GR"/>
        </w:rPr>
      </w:pPr>
    </w:p>
    <w:p w14:paraId="42E9B806" w14:textId="184B0ADE" w:rsidR="00573C70" w:rsidRDefault="00E111EC" w:rsidP="00475E10">
      <w:pPr>
        <w:jc w:val="both"/>
        <w:rPr>
          <w:rFonts w:asciiTheme="minorHAnsi" w:hAnsiTheme="minorHAnsi" w:cstheme="minorHAnsi"/>
          <w:lang w:val="el-GR"/>
        </w:rPr>
      </w:pPr>
      <w:r>
        <w:rPr>
          <w:rFonts w:asciiTheme="minorHAnsi" w:eastAsiaTheme="majorEastAsia" w:hAnsiTheme="minorHAnsi" w:cstheme="minorHAnsi"/>
          <w:bCs/>
          <w:iCs/>
          <w:lang w:val="el-GR"/>
        </w:rPr>
        <w:t xml:space="preserve">Η αξιοποίηση των Τεχνολογιών Πληροφορίας και Επικοινωνίας </w:t>
      </w:r>
      <w:r w:rsidR="00836723">
        <w:rPr>
          <w:rFonts w:asciiTheme="minorHAnsi" w:eastAsiaTheme="majorEastAsia" w:hAnsiTheme="minorHAnsi" w:cstheme="minorHAnsi"/>
          <w:bCs/>
          <w:iCs/>
          <w:lang w:val="el-GR"/>
        </w:rPr>
        <w:t xml:space="preserve">(ΤΠΕ) </w:t>
      </w:r>
      <w:r>
        <w:rPr>
          <w:rFonts w:asciiTheme="minorHAnsi" w:eastAsiaTheme="majorEastAsia" w:hAnsiTheme="minorHAnsi" w:cstheme="minorHAnsi"/>
          <w:bCs/>
          <w:iCs/>
          <w:lang w:val="el-GR"/>
        </w:rPr>
        <w:t xml:space="preserve">συμβάλλει προς την κατεύθυνση απλοποίησης των διαδικασιών και αυτοματοποίησης εργασιών.  </w:t>
      </w:r>
      <w:r w:rsidR="009C3836">
        <w:rPr>
          <w:rFonts w:asciiTheme="minorHAnsi" w:eastAsiaTheme="majorEastAsia" w:hAnsiTheme="minorHAnsi" w:cstheme="minorHAnsi"/>
          <w:bCs/>
          <w:iCs/>
          <w:lang w:val="el-GR"/>
        </w:rPr>
        <w:t>Η</w:t>
      </w:r>
      <w:r w:rsidR="009C3836" w:rsidRPr="009C3836">
        <w:rPr>
          <w:rFonts w:asciiTheme="minorHAnsi" w:eastAsiaTheme="majorEastAsia" w:hAnsiTheme="minorHAnsi" w:cstheme="minorHAnsi"/>
          <w:bCs/>
          <w:iCs/>
          <w:lang w:val="el-GR"/>
        </w:rPr>
        <w:t xml:space="preserve"> ΑνΑΔ βρίσκεται σε προχωρημένο στάδιο υλοποίησης του Ολοκληρωμένου Πληροφοριακού Συστήματ</w:t>
      </w:r>
      <w:r w:rsidR="009C3836">
        <w:rPr>
          <w:rFonts w:asciiTheme="minorHAnsi" w:eastAsiaTheme="majorEastAsia" w:hAnsiTheme="minorHAnsi" w:cstheme="minorHAnsi"/>
          <w:bCs/>
          <w:iCs/>
          <w:lang w:val="el-GR"/>
        </w:rPr>
        <w:t xml:space="preserve">ός της </w:t>
      </w:r>
      <w:r w:rsidR="009C3836" w:rsidRPr="009C3836">
        <w:rPr>
          <w:rFonts w:asciiTheme="minorHAnsi" w:eastAsiaTheme="majorEastAsia" w:hAnsiTheme="minorHAnsi" w:cstheme="minorHAnsi"/>
          <w:bCs/>
          <w:iCs/>
          <w:lang w:val="el-GR"/>
        </w:rPr>
        <w:t>(στο εξής «ΟΠΣ»)</w:t>
      </w:r>
      <w:r w:rsidR="009C3836">
        <w:rPr>
          <w:rFonts w:asciiTheme="minorHAnsi" w:eastAsiaTheme="majorEastAsia" w:hAnsiTheme="minorHAnsi" w:cstheme="minorHAnsi"/>
          <w:bCs/>
          <w:iCs/>
          <w:lang w:val="el-GR"/>
        </w:rPr>
        <w:t xml:space="preserve">, </w:t>
      </w:r>
      <w:r w:rsidR="00015ACE">
        <w:rPr>
          <w:rFonts w:asciiTheme="minorHAnsi" w:eastAsiaTheme="majorEastAsia" w:hAnsiTheme="minorHAnsi" w:cstheme="minorHAnsi"/>
          <w:bCs/>
          <w:iCs/>
          <w:lang w:val="el-GR"/>
        </w:rPr>
        <w:t>το μεγαλύτερο μέρος του οποίου έχει</w:t>
      </w:r>
      <w:r w:rsidR="009C3836">
        <w:rPr>
          <w:rFonts w:asciiTheme="minorHAnsi" w:eastAsiaTheme="majorEastAsia" w:hAnsiTheme="minorHAnsi" w:cstheme="minorHAnsi"/>
          <w:bCs/>
          <w:iCs/>
          <w:lang w:val="el-GR"/>
        </w:rPr>
        <w:t xml:space="preserve"> τεθεί σε πλήρη λειτουργία.</w:t>
      </w:r>
      <w:r w:rsidR="007C3F6A">
        <w:rPr>
          <w:rFonts w:asciiTheme="minorHAnsi" w:eastAsiaTheme="majorEastAsia" w:hAnsiTheme="minorHAnsi" w:cstheme="minorHAnsi"/>
          <w:bCs/>
          <w:iCs/>
          <w:lang w:val="el-GR"/>
        </w:rPr>
        <w:t xml:space="preserve"> </w:t>
      </w:r>
      <w:r w:rsidR="009C3836" w:rsidRPr="009C3836">
        <w:rPr>
          <w:rFonts w:asciiTheme="minorHAnsi" w:eastAsiaTheme="majorEastAsia" w:hAnsiTheme="minorHAnsi" w:cstheme="minorHAnsi"/>
          <w:bCs/>
          <w:iCs/>
          <w:lang w:val="el-GR"/>
        </w:rPr>
        <w:t xml:space="preserve"> </w:t>
      </w:r>
      <w:r w:rsidR="009C3836">
        <w:rPr>
          <w:rFonts w:asciiTheme="minorHAnsi" w:eastAsiaTheme="majorEastAsia" w:hAnsiTheme="minorHAnsi" w:cstheme="minorHAnsi"/>
          <w:bCs/>
          <w:iCs/>
          <w:lang w:val="el-GR"/>
        </w:rPr>
        <w:t>Με τη</w:t>
      </w:r>
      <w:r w:rsidR="009C3836" w:rsidRPr="009C3836">
        <w:rPr>
          <w:rFonts w:asciiTheme="minorHAnsi" w:eastAsiaTheme="majorEastAsia" w:hAnsiTheme="minorHAnsi" w:cstheme="minorHAnsi"/>
          <w:bCs/>
          <w:iCs/>
          <w:lang w:val="el-GR"/>
        </w:rPr>
        <w:t xml:space="preserve"> λειτουργία του </w:t>
      </w:r>
      <w:r w:rsidR="000A419E">
        <w:rPr>
          <w:rFonts w:asciiTheme="minorHAnsi" w:eastAsiaTheme="majorEastAsia" w:hAnsiTheme="minorHAnsi" w:cstheme="minorHAnsi"/>
          <w:bCs/>
          <w:iCs/>
          <w:lang w:val="el-GR"/>
        </w:rPr>
        <w:t>Σ</w:t>
      </w:r>
      <w:r w:rsidR="009C3836" w:rsidRPr="009C3836">
        <w:rPr>
          <w:rFonts w:asciiTheme="minorHAnsi" w:eastAsiaTheme="majorEastAsia" w:hAnsiTheme="minorHAnsi" w:cstheme="minorHAnsi"/>
          <w:bCs/>
          <w:iCs/>
          <w:lang w:val="el-GR"/>
        </w:rPr>
        <w:t xml:space="preserve">υστήματος «Ερμής», το οποίο αποτελεί μέρος του </w:t>
      </w:r>
      <w:r w:rsidR="009C3836">
        <w:rPr>
          <w:rFonts w:asciiTheme="minorHAnsi" w:eastAsiaTheme="majorEastAsia" w:hAnsiTheme="minorHAnsi" w:cstheme="minorHAnsi"/>
          <w:bCs/>
          <w:iCs/>
          <w:lang w:val="el-GR"/>
        </w:rPr>
        <w:t>ΟΠΣ</w:t>
      </w:r>
      <w:r w:rsidR="009C3836" w:rsidRPr="009C3836">
        <w:rPr>
          <w:rFonts w:asciiTheme="minorHAnsi" w:eastAsiaTheme="majorEastAsia" w:hAnsiTheme="minorHAnsi" w:cstheme="minorHAnsi"/>
          <w:bCs/>
          <w:iCs/>
          <w:lang w:val="el-GR"/>
        </w:rPr>
        <w:t xml:space="preserve">, η διαδικασία υποβολής, επεξεργασίας και διαχείρισης των αιτήσεων, καταβολής </w:t>
      </w:r>
      <w:r w:rsidR="00836723">
        <w:rPr>
          <w:rFonts w:asciiTheme="minorHAnsi" w:eastAsiaTheme="majorEastAsia" w:hAnsiTheme="minorHAnsi" w:cstheme="minorHAnsi"/>
          <w:bCs/>
          <w:iCs/>
          <w:lang w:val="el-GR"/>
        </w:rPr>
        <w:t>επιχορηγήσεων</w:t>
      </w:r>
      <w:r w:rsidR="00836723" w:rsidRPr="009C3836">
        <w:rPr>
          <w:rFonts w:asciiTheme="minorHAnsi" w:eastAsiaTheme="majorEastAsia" w:hAnsiTheme="minorHAnsi" w:cstheme="minorHAnsi"/>
          <w:bCs/>
          <w:iCs/>
          <w:lang w:val="el-GR"/>
        </w:rPr>
        <w:t xml:space="preserve"> </w:t>
      </w:r>
      <w:r w:rsidR="009C3836" w:rsidRPr="009C3836">
        <w:rPr>
          <w:rFonts w:asciiTheme="minorHAnsi" w:eastAsiaTheme="majorEastAsia" w:hAnsiTheme="minorHAnsi" w:cstheme="minorHAnsi"/>
          <w:bCs/>
          <w:iCs/>
          <w:lang w:val="el-GR"/>
        </w:rPr>
        <w:t>και γενικά της επικοινωνίας ανάμεσα στην ΑνΑΔ και όλους τους εμπλεκόμενους στα Σχέδι</w:t>
      </w:r>
      <w:r w:rsidR="000A419E">
        <w:rPr>
          <w:rFonts w:asciiTheme="minorHAnsi" w:eastAsiaTheme="majorEastAsia" w:hAnsiTheme="minorHAnsi" w:cstheme="minorHAnsi"/>
          <w:bCs/>
          <w:iCs/>
          <w:lang w:val="el-GR"/>
        </w:rPr>
        <w:t>ά της</w:t>
      </w:r>
      <w:r w:rsidR="009C3836" w:rsidRPr="009C3836">
        <w:rPr>
          <w:rFonts w:asciiTheme="minorHAnsi" w:eastAsiaTheme="majorEastAsia" w:hAnsiTheme="minorHAnsi" w:cstheme="minorHAnsi"/>
          <w:bCs/>
          <w:iCs/>
          <w:lang w:val="el-GR"/>
        </w:rPr>
        <w:t>, θα γίνεται αποκλειστικά ηλεκτρονικά</w:t>
      </w:r>
      <w:r w:rsidR="009C3836">
        <w:rPr>
          <w:rFonts w:asciiTheme="minorHAnsi" w:eastAsiaTheme="majorEastAsia" w:hAnsiTheme="minorHAnsi" w:cstheme="minorHAnsi"/>
          <w:bCs/>
          <w:iCs/>
          <w:lang w:val="el-GR"/>
        </w:rPr>
        <w:t>.</w:t>
      </w:r>
      <w:r w:rsidR="007C3F6A">
        <w:rPr>
          <w:rFonts w:asciiTheme="minorHAnsi" w:eastAsiaTheme="majorEastAsia" w:hAnsiTheme="minorHAnsi" w:cstheme="minorHAnsi"/>
          <w:bCs/>
          <w:iCs/>
          <w:lang w:val="el-GR"/>
        </w:rPr>
        <w:t xml:space="preserve"> </w:t>
      </w:r>
      <w:r w:rsidR="009C3836">
        <w:rPr>
          <w:rFonts w:asciiTheme="minorHAnsi" w:eastAsiaTheme="majorEastAsia" w:hAnsiTheme="minorHAnsi" w:cstheme="minorHAnsi"/>
          <w:bCs/>
          <w:iCs/>
          <w:lang w:val="el-GR"/>
        </w:rPr>
        <w:t xml:space="preserve"> </w:t>
      </w:r>
      <w:r w:rsidR="000A419E">
        <w:rPr>
          <w:rFonts w:asciiTheme="minorHAnsi" w:eastAsiaTheme="majorEastAsia" w:hAnsiTheme="minorHAnsi" w:cstheme="minorHAnsi"/>
          <w:bCs/>
          <w:iCs/>
          <w:lang w:val="el-GR"/>
        </w:rPr>
        <w:t>Η ενσωμάτωση αυτοματοποιημένων ελέγχων στο Σύστημα και η απουσία φυσικών φακέλων</w:t>
      </w:r>
      <w:r w:rsidR="009C3836">
        <w:rPr>
          <w:rFonts w:asciiTheme="minorHAnsi" w:eastAsiaTheme="majorEastAsia" w:hAnsiTheme="minorHAnsi" w:cstheme="minorHAnsi"/>
          <w:bCs/>
          <w:iCs/>
          <w:lang w:val="el-GR"/>
        </w:rPr>
        <w:t xml:space="preserve">, αναμένεται </w:t>
      </w:r>
      <w:r w:rsidR="000A419E">
        <w:rPr>
          <w:rFonts w:asciiTheme="minorHAnsi" w:eastAsiaTheme="majorEastAsia" w:hAnsiTheme="minorHAnsi" w:cstheme="minorHAnsi"/>
          <w:bCs/>
          <w:iCs/>
          <w:lang w:val="el-GR"/>
        </w:rPr>
        <w:t xml:space="preserve">να αυξήσει σημαντικά </w:t>
      </w:r>
      <w:r w:rsidR="009C3836">
        <w:rPr>
          <w:rFonts w:asciiTheme="minorHAnsi" w:eastAsiaTheme="majorEastAsia" w:hAnsiTheme="minorHAnsi" w:cstheme="minorHAnsi"/>
          <w:bCs/>
          <w:iCs/>
          <w:lang w:val="el-GR"/>
        </w:rPr>
        <w:t xml:space="preserve">την ταχύτητα ανταπόκρισης της ΑνΑΔ, </w:t>
      </w:r>
      <w:r w:rsidR="000A419E">
        <w:rPr>
          <w:rFonts w:asciiTheme="minorHAnsi" w:eastAsiaTheme="majorEastAsia" w:hAnsiTheme="minorHAnsi" w:cstheme="minorHAnsi"/>
          <w:bCs/>
          <w:iCs/>
          <w:lang w:val="el-GR"/>
        </w:rPr>
        <w:t>μειώνοντας παράλληλα τον κίνδυνο λαθών και παραλείψεων.</w:t>
      </w:r>
    </w:p>
    <w:p w14:paraId="1CA169FC" w14:textId="77777777" w:rsidR="00353713" w:rsidRPr="009D3CD8" w:rsidRDefault="00353713" w:rsidP="00475E10">
      <w:pPr>
        <w:jc w:val="both"/>
        <w:rPr>
          <w:rFonts w:asciiTheme="minorHAnsi" w:eastAsiaTheme="majorEastAsia" w:hAnsiTheme="minorHAnsi" w:cstheme="minorHAnsi"/>
          <w:bCs/>
          <w:iCs/>
          <w:lang w:val="el-GR"/>
        </w:rPr>
      </w:pPr>
    </w:p>
    <w:p w14:paraId="79E81A56" w14:textId="77777777" w:rsidR="00353713" w:rsidRPr="009D3CD8" w:rsidRDefault="00353713" w:rsidP="00475E10">
      <w:pPr>
        <w:jc w:val="both"/>
        <w:rPr>
          <w:rFonts w:asciiTheme="minorHAnsi" w:eastAsiaTheme="majorEastAsia" w:hAnsiTheme="minorHAnsi" w:cstheme="minorHAnsi"/>
          <w:bCs/>
          <w:iCs/>
          <w:lang w:val="el-GR"/>
        </w:rPr>
      </w:pPr>
    </w:p>
    <w:p w14:paraId="58474290" w14:textId="7974CE80" w:rsidR="00353713" w:rsidRPr="005F0F32" w:rsidRDefault="00353713" w:rsidP="00353713">
      <w:pPr>
        <w:pStyle w:val="Heading3"/>
        <w:jc w:val="both"/>
        <w:rPr>
          <w:rFonts w:asciiTheme="minorHAnsi" w:hAnsiTheme="minorHAnsi" w:cstheme="minorHAnsi"/>
          <w:bCs w:val="0"/>
          <w:sz w:val="24"/>
          <w:lang w:val="el-GR"/>
        </w:rPr>
      </w:pPr>
      <w:bookmarkStart w:id="21" w:name="_Toc76368978"/>
      <w:r>
        <w:rPr>
          <w:rFonts w:asciiTheme="minorHAnsi" w:hAnsiTheme="minorHAnsi" w:cstheme="minorHAnsi"/>
          <w:bCs w:val="0"/>
          <w:sz w:val="24"/>
          <w:lang w:val="el-GR"/>
        </w:rPr>
        <w:t>4</w:t>
      </w:r>
      <w:r w:rsidRPr="009879D0">
        <w:rPr>
          <w:rFonts w:asciiTheme="minorHAnsi" w:hAnsiTheme="minorHAnsi" w:cstheme="minorHAnsi"/>
          <w:bCs w:val="0"/>
          <w:sz w:val="24"/>
          <w:lang w:val="el-GR"/>
        </w:rPr>
        <w:t>.2.</w:t>
      </w:r>
      <w:r>
        <w:rPr>
          <w:rFonts w:asciiTheme="minorHAnsi" w:hAnsiTheme="minorHAnsi" w:cstheme="minorHAnsi"/>
          <w:bCs w:val="0"/>
          <w:sz w:val="24"/>
          <w:lang w:val="el-GR"/>
        </w:rPr>
        <w:t>3</w:t>
      </w:r>
      <w:r w:rsidRPr="009879D0">
        <w:rPr>
          <w:rFonts w:asciiTheme="minorHAnsi" w:hAnsiTheme="minorHAnsi" w:cstheme="minorHAnsi"/>
          <w:bCs w:val="0"/>
          <w:sz w:val="24"/>
          <w:lang w:val="el-GR"/>
        </w:rPr>
        <w:t>.</w:t>
      </w:r>
      <w:r>
        <w:rPr>
          <w:rFonts w:asciiTheme="minorHAnsi" w:hAnsiTheme="minorHAnsi" w:cstheme="minorHAnsi"/>
          <w:bCs w:val="0"/>
          <w:sz w:val="24"/>
          <w:lang w:val="el-GR"/>
        </w:rPr>
        <w:tab/>
      </w:r>
      <w:r w:rsidRPr="009C3836">
        <w:rPr>
          <w:rFonts w:asciiTheme="minorHAnsi" w:hAnsiTheme="minorHAnsi" w:cstheme="minorHAnsi"/>
          <w:bCs w:val="0"/>
          <w:sz w:val="24"/>
          <w:lang w:val="el-GR"/>
        </w:rPr>
        <w:t xml:space="preserve">Κίνδυνοι που σχετίζονται με </w:t>
      </w:r>
      <w:r>
        <w:rPr>
          <w:rFonts w:asciiTheme="minorHAnsi" w:hAnsiTheme="minorHAnsi" w:cstheme="minorHAnsi"/>
          <w:bCs w:val="0"/>
          <w:sz w:val="24"/>
          <w:lang w:val="el-GR"/>
        </w:rPr>
        <w:t>απρόβλεπτα γεγονότα που επηρεάζουν την υλοποίηση των δραστηριοτήτων της ΑνΑΔ</w:t>
      </w:r>
      <w:bookmarkEnd w:id="21"/>
    </w:p>
    <w:p w14:paraId="40D168C0" w14:textId="77777777" w:rsidR="00353713" w:rsidRDefault="00353713" w:rsidP="00353713">
      <w:pPr>
        <w:jc w:val="both"/>
        <w:rPr>
          <w:rFonts w:asciiTheme="minorHAnsi" w:eastAsiaTheme="majorEastAsia" w:hAnsiTheme="minorHAnsi" w:cstheme="minorHAnsi"/>
          <w:bCs/>
          <w:iCs/>
          <w:lang w:val="el-GR"/>
        </w:rPr>
      </w:pPr>
    </w:p>
    <w:p w14:paraId="3CAC70CE" w14:textId="77777777" w:rsidR="00353713" w:rsidRDefault="00353713" w:rsidP="00353713">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Περιγραφή κινδύνου</w:t>
      </w:r>
    </w:p>
    <w:p w14:paraId="3E706D9F" w14:textId="77777777" w:rsidR="00353713" w:rsidRDefault="00353713" w:rsidP="00353713">
      <w:pPr>
        <w:jc w:val="both"/>
        <w:rPr>
          <w:rFonts w:asciiTheme="minorHAnsi" w:eastAsiaTheme="majorEastAsia" w:hAnsiTheme="minorHAnsi" w:cstheme="minorHAnsi"/>
          <w:bCs/>
          <w:iCs/>
          <w:lang w:val="el-GR"/>
        </w:rPr>
      </w:pPr>
    </w:p>
    <w:p w14:paraId="7A2A3DFB" w14:textId="476A7BD7" w:rsidR="00353713" w:rsidRDefault="00353713" w:rsidP="00353713">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 xml:space="preserve">Απρόβλεπτα γεγονότα ενδεχομένως να επηρεάσουν την υλοποίηση των δραστηριοτήτων και δράσεων της ΑνΑΔ, όπως </w:t>
      </w:r>
      <w:r w:rsidR="00836723">
        <w:rPr>
          <w:rFonts w:asciiTheme="minorHAnsi" w:eastAsiaTheme="majorEastAsia" w:hAnsiTheme="minorHAnsi" w:cstheme="minorHAnsi"/>
          <w:bCs/>
          <w:iCs/>
          <w:lang w:val="el-GR"/>
        </w:rPr>
        <w:t>η</w:t>
      </w:r>
      <w:r>
        <w:rPr>
          <w:rFonts w:asciiTheme="minorHAnsi" w:eastAsiaTheme="majorEastAsia" w:hAnsiTheme="minorHAnsi" w:cstheme="minorHAnsi"/>
          <w:bCs/>
          <w:iCs/>
          <w:lang w:val="el-GR"/>
        </w:rPr>
        <w:t xml:space="preserve"> πανδημία του κορωνοϊού ή/και άλλα γεγονότα που δεν μπορούν να προβλεφθούν.</w:t>
      </w:r>
    </w:p>
    <w:p w14:paraId="4198C27D" w14:textId="77777777" w:rsidR="00353713" w:rsidRDefault="00353713" w:rsidP="00353713">
      <w:pPr>
        <w:jc w:val="both"/>
        <w:rPr>
          <w:rFonts w:asciiTheme="minorHAnsi" w:eastAsiaTheme="majorEastAsia" w:hAnsiTheme="minorHAnsi" w:cstheme="minorHAnsi"/>
          <w:bCs/>
          <w:iCs/>
          <w:lang w:val="el-GR"/>
        </w:rPr>
      </w:pPr>
    </w:p>
    <w:p w14:paraId="1C6A1C70" w14:textId="77777777" w:rsidR="00353713" w:rsidRDefault="00353713" w:rsidP="00353713">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Μέτρα μετριασμού</w:t>
      </w:r>
    </w:p>
    <w:p w14:paraId="2DD1C529" w14:textId="77777777" w:rsidR="00353713" w:rsidRDefault="00353713" w:rsidP="00353713">
      <w:pPr>
        <w:jc w:val="both"/>
        <w:rPr>
          <w:rFonts w:asciiTheme="minorHAnsi" w:eastAsiaTheme="majorEastAsia" w:hAnsiTheme="minorHAnsi" w:cstheme="minorHAnsi"/>
          <w:bCs/>
          <w:iCs/>
          <w:lang w:val="el-GR"/>
        </w:rPr>
      </w:pPr>
    </w:p>
    <w:p w14:paraId="168D9000" w14:textId="21928EB5" w:rsidR="00353713" w:rsidRDefault="00FB0432" w:rsidP="00353713">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 xml:space="preserve">Η ΑνΑΔ, λαμβάνοντας </w:t>
      </w:r>
      <w:r w:rsidR="00353713">
        <w:rPr>
          <w:rFonts w:asciiTheme="minorHAnsi" w:eastAsiaTheme="majorEastAsia" w:hAnsiTheme="minorHAnsi" w:cstheme="minorHAnsi"/>
          <w:bCs/>
          <w:iCs/>
          <w:lang w:val="el-GR"/>
        </w:rPr>
        <w:t xml:space="preserve">υπόψη και τις εμπειρίες της από τη </w:t>
      </w:r>
      <w:r w:rsidR="00836723">
        <w:rPr>
          <w:rFonts w:asciiTheme="minorHAnsi" w:eastAsiaTheme="majorEastAsia" w:hAnsiTheme="minorHAnsi" w:cstheme="minorHAnsi"/>
          <w:bCs/>
          <w:iCs/>
          <w:lang w:val="el-GR"/>
        </w:rPr>
        <w:t xml:space="preserve">μέχρι σήμερα </w:t>
      </w:r>
      <w:r w:rsidR="00353713">
        <w:rPr>
          <w:rFonts w:asciiTheme="minorHAnsi" w:eastAsiaTheme="majorEastAsia" w:hAnsiTheme="minorHAnsi" w:cstheme="minorHAnsi"/>
          <w:bCs/>
          <w:iCs/>
          <w:lang w:val="el-GR"/>
        </w:rPr>
        <w:t>αντιμετώπιση των επιπτώσεων της πανδημίας του κορωνοϊού, επεξεργάζεται Σχέδιο Επιχειρησιακής Συνέχειας, το οποίο θα διαλαμβάνει την επιχειρησιακή συνέχεια του Οργανισμού από όλες τις απόψεις, περιλαμβανομένης και της επιχειρησιακής συνέχειας των πληροφοριακών Συστημάτων του Οργανισμού.</w:t>
      </w:r>
    </w:p>
    <w:p w14:paraId="60C0F39C" w14:textId="64E335CA" w:rsidR="003E08DB" w:rsidRPr="005F0F32" w:rsidRDefault="003E08DB" w:rsidP="003E08DB">
      <w:pPr>
        <w:pStyle w:val="Heading3"/>
        <w:jc w:val="both"/>
        <w:rPr>
          <w:rFonts w:asciiTheme="minorHAnsi" w:hAnsiTheme="minorHAnsi" w:cstheme="minorHAnsi"/>
          <w:bCs w:val="0"/>
          <w:sz w:val="24"/>
          <w:lang w:val="el-GR"/>
        </w:rPr>
      </w:pPr>
      <w:bookmarkStart w:id="22" w:name="_Toc76368979"/>
      <w:r>
        <w:rPr>
          <w:rFonts w:asciiTheme="minorHAnsi" w:hAnsiTheme="minorHAnsi" w:cstheme="minorHAnsi"/>
          <w:bCs w:val="0"/>
          <w:sz w:val="24"/>
          <w:lang w:val="el-GR"/>
        </w:rPr>
        <w:lastRenderedPageBreak/>
        <w:t>4</w:t>
      </w:r>
      <w:r w:rsidRPr="009879D0">
        <w:rPr>
          <w:rFonts w:asciiTheme="minorHAnsi" w:hAnsiTheme="minorHAnsi" w:cstheme="minorHAnsi"/>
          <w:bCs w:val="0"/>
          <w:sz w:val="24"/>
          <w:lang w:val="el-GR"/>
        </w:rPr>
        <w:t>.2.</w:t>
      </w:r>
      <w:r>
        <w:rPr>
          <w:rFonts w:asciiTheme="minorHAnsi" w:hAnsiTheme="minorHAnsi" w:cstheme="minorHAnsi"/>
          <w:bCs w:val="0"/>
          <w:sz w:val="24"/>
          <w:lang w:val="el-GR"/>
        </w:rPr>
        <w:t>4</w:t>
      </w:r>
      <w:r w:rsidRPr="009879D0">
        <w:rPr>
          <w:rFonts w:asciiTheme="minorHAnsi" w:hAnsiTheme="minorHAnsi" w:cstheme="minorHAnsi"/>
          <w:bCs w:val="0"/>
          <w:sz w:val="24"/>
          <w:lang w:val="el-GR"/>
        </w:rPr>
        <w:t>.</w:t>
      </w:r>
      <w:r>
        <w:rPr>
          <w:rFonts w:asciiTheme="minorHAnsi" w:hAnsiTheme="minorHAnsi" w:cstheme="minorHAnsi"/>
          <w:bCs w:val="0"/>
          <w:sz w:val="24"/>
          <w:lang w:val="el-GR"/>
        </w:rPr>
        <w:tab/>
      </w:r>
      <w:r w:rsidRPr="009C3836">
        <w:rPr>
          <w:rFonts w:asciiTheme="minorHAnsi" w:hAnsiTheme="minorHAnsi" w:cstheme="minorHAnsi"/>
          <w:bCs w:val="0"/>
          <w:sz w:val="24"/>
          <w:lang w:val="el-GR"/>
        </w:rPr>
        <w:t xml:space="preserve">Κίνδυνοι που σχετίζονται με </w:t>
      </w:r>
      <w:r>
        <w:rPr>
          <w:rFonts w:asciiTheme="minorHAnsi" w:hAnsiTheme="minorHAnsi" w:cstheme="minorHAnsi"/>
          <w:bCs w:val="0"/>
          <w:sz w:val="24"/>
          <w:lang w:val="el-GR"/>
        </w:rPr>
        <w:t>την καθυστέρηση στη λειτουργία υφιστάμενων και στην ανάπτυξη νέων Σχεδίων της ΑνΑΔ στο Σύστημα «</w:t>
      </w:r>
      <w:r w:rsidR="00836723">
        <w:rPr>
          <w:rFonts w:asciiTheme="minorHAnsi" w:hAnsiTheme="minorHAnsi" w:cstheme="minorHAnsi"/>
          <w:bCs w:val="0"/>
          <w:sz w:val="24"/>
          <w:lang w:val="el-GR"/>
        </w:rPr>
        <w:t>Ερμής</w:t>
      </w:r>
      <w:r>
        <w:rPr>
          <w:rFonts w:asciiTheme="minorHAnsi" w:hAnsiTheme="minorHAnsi" w:cstheme="minorHAnsi"/>
          <w:bCs w:val="0"/>
          <w:sz w:val="24"/>
          <w:lang w:val="el-GR"/>
        </w:rPr>
        <w:t>»</w:t>
      </w:r>
      <w:bookmarkEnd w:id="22"/>
    </w:p>
    <w:p w14:paraId="654E82EF" w14:textId="77777777" w:rsidR="003E08DB" w:rsidRDefault="003E08DB" w:rsidP="003E08DB">
      <w:pPr>
        <w:jc w:val="both"/>
        <w:rPr>
          <w:rFonts w:asciiTheme="minorHAnsi" w:eastAsiaTheme="majorEastAsia" w:hAnsiTheme="minorHAnsi" w:cstheme="minorHAnsi"/>
          <w:bCs/>
          <w:iCs/>
          <w:lang w:val="el-GR"/>
        </w:rPr>
      </w:pPr>
    </w:p>
    <w:p w14:paraId="1001EDCF" w14:textId="77777777" w:rsidR="003E08DB" w:rsidRDefault="003E08DB" w:rsidP="003E08DB">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Περιγραφή κινδύνου</w:t>
      </w:r>
    </w:p>
    <w:p w14:paraId="350CCFA7" w14:textId="77777777" w:rsidR="003E08DB" w:rsidRDefault="003E08DB" w:rsidP="003E08DB">
      <w:pPr>
        <w:jc w:val="both"/>
        <w:rPr>
          <w:rFonts w:asciiTheme="minorHAnsi" w:eastAsiaTheme="majorEastAsia" w:hAnsiTheme="minorHAnsi" w:cstheme="minorHAnsi"/>
          <w:bCs/>
          <w:iCs/>
          <w:lang w:val="el-GR"/>
        </w:rPr>
      </w:pPr>
    </w:p>
    <w:p w14:paraId="47870F03" w14:textId="40178E53" w:rsidR="003E08DB" w:rsidRDefault="003E08DB" w:rsidP="003E08DB">
      <w:pPr>
        <w:jc w:val="both"/>
        <w:rPr>
          <w:rFonts w:asciiTheme="minorHAnsi" w:eastAsiaTheme="majorEastAsia" w:hAnsiTheme="minorHAnsi" w:cstheme="minorHAnsi"/>
          <w:bCs/>
          <w:iCs/>
          <w:lang w:val="el-GR"/>
        </w:rPr>
      </w:pPr>
      <w:r>
        <w:rPr>
          <w:rFonts w:asciiTheme="minorHAnsi" w:eastAsiaTheme="majorEastAsia" w:hAnsiTheme="minorHAnsi" w:cstheme="minorHAnsi"/>
          <w:bCs/>
          <w:iCs/>
          <w:lang w:val="el-GR"/>
        </w:rPr>
        <w:t xml:space="preserve">Η ανάγκη για αλλαγές στα </w:t>
      </w:r>
      <w:r w:rsidR="001302BF">
        <w:rPr>
          <w:rFonts w:asciiTheme="minorHAnsi" w:eastAsiaTheme="majorEastAsia" w:hAnsiTheme="minorHAnsi" w:cstheme="minorHAnsi"/>
          <w:bCs/>
          <w:iCs/>
          <w:lang w:val="el-GR"/>
        </w:rPr>
        <w:t xml:space="preserve">υφιστάμενα </w:t>
      </w:r>
      <w:r>
        <w:rPr>
          <w:rFonts w:asciiTheme="minorHAnsi" w:eastAsiaTheme="majorEastAsia" w:hAnsiTheme="minorHAnsi" w:cstheme="minorHAnsi"/>
          <w:bCs/>
          <w:iCs/>
          <w:lang w:val="el-GR"/>
        </w:rPr>
        <w:t>Σχέδια της ΑνΑΔ</w:t>
      </w:r>
      <w:r w:rsidR="00836723">
        <w:rPr>
          <w:rFonts w:asciiTheme="minorHAnsi" w:eastAsiaTheme="majorEastAsia" w:hAnsiTheme="minorHAnsi" w:cstheme="minorHAnsi"/>
          <w:bCs/>
          <w:iCs/>
          <w:lang w:val="el-GR"/>
        </w:rPr>
        <w:t>, καθώς</w:t>
      </w:r>
      <w:r>
        <w:rPr>
          <w:rFonts w:asciiTheme="minorHAnsi" w:eastAsiaTheme="majorEastAsia" w:hAnsiTheme="minorHAnsi" w:cstheme="minorHAnsi"/>
          <w:bCs/>
          <w:iCs/>
          <w:lang w:val="el-GR"/>
        </w:rPr>
        <w:t xml:space="preserve"> και για ανάπτυξη νέων Σχεδίων, θα είναι συνεχής. </w:t>
      </w:r>
      <w:r w:rsidR="001302BF">
        <w:rPr>
          <w:rFonts w:asciiTheme="minorHAnsi" w:eastAsiaTheme="majorEastAsia" w:hAnsiTheme="minorHAnsi" w:cstheme="minorHAnsi"/>
          <w:bCs/>
          <w:iCs/>
          <w:lang w:val="el-GR"/>
        </w:rPr>
        <w:t xml:space="preserve"> </w:t>
      </w:r>
      <w:r>
        <w:rPr>
          <w:rFonts w:asciiTheme="minorHAnsi" w:eastAsiaTheme="majorEastAsia" w:hAnsiTheme="minorHAnsi" w:cstheme="minorHAnsi"/>
          <w:bCs/>
          <w:iCs/>
          <w:lang w:val="el-GR"/>
        </w:rPr>
        <w:t>Το ενδεχόμενο αυτές οι αλλαγές να μην υλοποιούνται έγκαιρα, ενδεχομένως να δημιουργήσει προβλήματα στην ομαλή λειτουργία του Οργανισμού</w:t>
      </w:r>
      <w:r w:rsidR="00836723">
        <w:rPr>
          <w:rFonts w:asciiTheme="minorHAnsi" w:eastAsiaTheme="majorEastAsia" w:hAnsiTheme="minorHAnsi" w:cstheme="minorHAnsi"/>
          <w:bCs/>
          <w:iCs/>
          <w:lang w:val="el-GR"/>
        </w:rPr>
        <w:t xml:space="preserve"> και στην επίτευξη των επιδιωκόμενων στόχων</w:t>
      </w:r>
      <w:r>
        <w:rPr>
          <w:rFonts w:asciiTheme="minorHAnsi" w:eastAsiaTheme="majorEastAsia" w:hAnsiTheme="minorHAnsi" w:cstheme="minorHAnsi"/>
          <w:bCs/>
          <w:iCs/>
          <w:lang w:val="el-GR"/>
        </w:rPr>
        <w:t>.</w:t>
      </w:r>
    </w:p>
    <w:p w14:paraId="2357BBA9" w14:textId="77777777" w:rsidR="003E08DB" w:rsidRDefault="003E08DB" w:rsidP="003E08DB">
      <w:pPr>
        <w:jc w:val="both"/>
        <w:rPr>
          <w:rFonts w:asciiTheme="minorHAnsi" w:eastAsiaTheme="majorEastAsia" w:hAnsiTheme="minorHAnsi" w:cstheme="minorHAnsi"/>
          <w:bCs/>
          <w:iCs/>
          <w:lang w:val="el-GR"/>
        </w:rPr>
      </w:pPr>
    </w:p>
    <w:p w14:paraId="77C70680" w14:textId="77777777" w:rsidR="003E08DB" w:rsidRDefault="003E08DB" w:rsidP="003E08DB">
      <w:pPr>
        <w:jc w:val="both"/>
        <w:rPr>
          <w:rFonts w:asciiTheme="minorHAnsi" w:eastAsiaTheme="majorEastAsia" w:hAnsiTheme="minorHAnsi" w:cstheme="minorHAnsi"/>
          <w:bCs/>
          <w:iCs/>
          <w:u w:val="single"/>
          <w:lang w:val="el-GR"/>
        </w:rPr>
      </w:pPr>
      <w:r w:rsidRPr="0010738D">
        <w:rPr>
          <w:rFonts w:asciiTheme="minorHAnsi" w:eastAsiaTheme="majorEastAsia" w:hAnsiTheme="minorHAnsi" w:cstheme="minorHAnsi"/>
          <w:bCs/>
          <w:iCs/>
          <w:u w:val="single"/>
          <w:lang w:val="el-GR"/>
        </w:rPr>
        <w:t>Μέτρα μετριασμού</w:t>
      </w:r>
    </w:p>
    <w:p w14:paraId="295160FA" w14:textId="77777777" w:rsidR="003E08DB" w:rsidRDefault="003E08DB" w:rsidP="003E08DB">
      <w:pPr>
        <w:jc w:val="both"/>
        <w:rPr>
          <w:rFonts w:asciiTheme="minorHAnsi" w:eastAsiaTheme="majorEastAsia" w:hAnsiTheme="minorHAnsi" w:cstheme="minorHAnsi"/>
          <w:bCs/>
          <w:iCs/>
          <w:lang w:val="el-GR"/>
        </w:rPr>
      </w:pPr>
    </w:p>
    <w:p w14:paraId="387130FD" w14:textId="6F2A0B0F" w:rsidR="00353713" w:rsidRDefault="003E08DB" w:rsidP="003E08DB">
      <w:pPr>
        <w:jc w:val="both"/>
        <w:rPr>
          <w:rFonts w:asciiTheme="minorHAnsi" w:hAnsiTheme="minorHAnsi" w:cstheme="minorHAnsi"/>
          <w:sz w:val="20"/>
          <w:szCs w:val="20"/>
          <w:lang w:val="el-GR"/>
        </w:rPr>
        <w:sectPr w:rsidR="00353713" w:rsidSect="00631D3E">
          <w:footerReference w:type="default" r:id="rId14"/>
          <w:footerReference w:type="first" r:id="rId15"/>
          <w:pgSz w:w="11907" w:h="16840" w:code="9"/>
          <w:pgMar w:top="1247" w:right="1247" w:bottom="1247" w:left="1247" w:header="720" w:footer="720" w:gutter="0"/>
          <w:cols w:space="708"/>
          <w:titlePg/>
          <w:docGrid w:linePitch="360"/>
        </w:sectPr>
      </w:pPr>
      <w:r>
        <w:rPr>
          <w:rFonts w:asciiTheme="minorHAnsi" w:eastAsiaTheme="majorEastAsia" w:hAnsiTheme="minorHAnsi" w:cstheme="minorHAnsi"/>
          <w:bCs/>
          <w:iCs/>
          <w:lang w:val="el-GR"/>
        </w:rPr>
        <w:t xml:space="preserve">Γίνονται τακτικές παρεμβάσεις προς τον Ανάδοχο </w:t>
      </w:r>
      <w:r w:rsidR="00836723">
        <w:rPr>
          <w:rFonts w:asciiTheme="minorHAnsi" w:eastAsiaTheme="majorEastAsia" w:hAnsiTheme="minorHAnsi" w:cstheme="minorHAnsi"/>
          <w:bCs/>
          <w:iCs/>
          <w:lang w:val="el-GR"/>
        </w:rPr>
        <w:t xml:space="preserve">της σύμβασης </w:t>
      </w:r>
      <w:r>
        <w:rPr>
          <w:rFonts w:asciiTheme="minorHAnsi" w:eastAsiaTheme="majorEastAsia" w:hAnsiTheme="minorHAnsi" w:cstheme="minorHAnsi"/>
          <w:bCs/>
          <w:iCs/>
          <w:lang w:val="el-GR"/>
        </w:rPr>
        <w:t>ώστε να επιταχυνθούν οι ενέργειες για έγκαιρη και ποιοτική παράδοση των υφιστάμενων και των νέων Σχεδίων, και αναμένεται η τήρηση όλων των συμβατικών υποχρεώσεων του Αναδόχου . Πρόσθετα, προγραμματίζεται η κατάρτιση των μελών της Ομάδας Πληροφορικής, ώστε να μπορεί στο μέλλον να χειρίζεται και να υλοποιεί τις απαιτήσεις για αλλαγές στα υφιστάμενα Σχέδια αλλά και για τον σχεδιασμό νέων Σχεδίων</w:t>
      </w:r>
      <w:r w:rsidR="001302BF" w:rsidRPr="001302BF">
        <w:rPr>
          <w:rFonts w:asciiTheme="minorHAnsi" w:eastAsiaTheme="majorEastAsia" w:hAnsiTheme="minorHAnsi" w:cstheme="minorHAnsi"/>
          <w:bCs/>
          <w:iCs/>
          <w:lang w:val="el-GR"/>
        </w:rPr>
        <w:t xml:space="preserve"> </w:t>
      </w:r>
      <w:r w:rsidR="001302BF">
        <w:rPr>
          <w:rFonts w:asciiTheme="minorHAnsi" w:eastAsiaTheme="majorEastAsia" w:hAnsiTheme="minorHAnsi" w:cstheme="minorHAnsi"/>
          <w:bCs/>
          <w:iCs/>
          <w:lang w:val="el-GR"/>
        </w:rPr>
        <w:t>στο σύστημα «Ερμής»</w:t>
      </w:r>
      <w:r>
        <w:rPr>
          <w:rFonts w:asciiTheme="minorHAnsi" w:eastAsiaTheme="majorEastAsia" w:hAnsiTheme="minorHAnsi" w:cstheme="minorHAnsi"/>
          <w:bCs/>
          <w:iCs/>
          <w:lang w:val="el-GR"/>
        </w:rPr>
        <w:t>.</w:t>
      </w:r>
    </w:p>
    <w:p w14:paraId="799633F0" w14:textId="0FA5936A" w:rsidR="00475008" w:rsidRDefault="0010738D" w:rsidP="0010738D">
      <w:pPr>
        <w:pStyle w:val="Heading1"/>
        <w:jc w:val="right"/>
        <w:rPr>
          <w:rFonts w:asciiTheme="minorHAnsi" w:hAnsiTheme="minorHAnsi" w:cstheme="minorHAnsi"/>
          <w:b/>
          <w:bCs/>
          <w:color w:val="auto"/>
          <w:sz w:val="24"/>
          <w:szCs w:val="24"/>
          <w:lang w:val="el-GR"/>
        </w:rPr>
      </w:pPr>
      <w:bookmarkStart w:id="23" w:name="_ΠΑΡΑΡΤΗΜΑ"/>
      <w:bookmarkStart w:id="24" w:name="_Toc76368980"/>
      <w:bookmarkEnd w:id="23"/>
      <w:r w:rsidRPr="0010738D">
        <w:rPr>
          <w:rFonts w:asciiTheme="minorHAnsi" w:hAnsiTheme="minorHAnsi" w:cstheme="minorHAnsi"/>
          <w:b/>
          <w:bCs/>
          <w:color w:val="auto"/>
          <w:sz w:val="24"/>
          <w:szCs w:val="24"/>
          <w:lang w:val="el-GR"/>
        </w:rPr>
        <w:lastRenderedPageBreak/>
        <w:t>ΠΑΡΑΡΤΗΜΑ</w:t>
      </w:r>
      <w:bookmarkEnd w:id="24"/>
    </w:p>
    <w:p w14:paraId="14484A65" w14:textId="77777777" w:rsidR="0011662D" w:rsidRDefault="0011662D" w:rsidP="0011662D">
      <w:pPr>
        <w:pStyle w:val="Heading1"/>
        <w:jc w:val="center"/>
        <w:rPr>
          <w:rFonts w:asciiTheme="minorHAnsi" w:hAnsiTheme="minorHAnsi" w:cstheme="minorHAnsi"/>
          <w:b/>
          <w:bCs/>
          <w:color w:val="auto"/>
          <w:sz w:val="36"/>
          <w:szCs w:val="36"/>
          <w:lang w:val="el-GR"/>
        </w:rPr>
      </w:pPr>
    </w:p>
    <w:p w14:paraId="17639AC7" w14:textId="77777777" w:rsidR="0011662D" w:rsidRDefault="0011662D" w:rsidP="0011662D">
      <w:pPr>
        <w:pStyle w:val="Heading1"/>
        <w:jc w:val="center"/>
        <w:rPr>
          <w:rFonts w:asciiTheme="minorHAnsi" w:hAnsiTheme="minorHAnsi" w:cstheme="minorHAnsi"/>
          <w:b/>
          <w:bCs/>
          <w:color w:val="auto"/>
          <w:sz w:val="36"/>
          <w:szCs w:val="36"/>
          <w:lang w:val="el-GR"/>
        </w:rPr>
      </w:pPr>
    </w:p>
    <w:p w14:paraId="1876AD41" w14:textId="77777777" w:rsidR="0011662D" w:rsidRDefault="0011662D" w:rsidP="0011662D">
      <w:pPr>
        <w:pStyle w:val="Heading1"/>
        <w:jc w:val="center"/>
        <w:rPr>
          <w:rFonts w:asciiTheme="minorHAnsi" w:hAnsiTheme="minorHAnsi" w:cstheme="minorHAnsi"/>
          <w:b/>
          <w:bCs/>
          <w:color w:val="auto"/>
          <w:sz w:val="36"/>
          <w:szCs w:val="36"/>
          <w:lang w:val="el-GR"/>
        </w:rPr>
      </w:pPr>
    </w:p>
    <w:p w14:paraId="2E6B1471" w14:textId="77777777" w:rsidR="0011662D" w:rsidRDefault="0011662D" w:rsidP="0011662D">
      <w:pPr>
        <w:pStyle w:val="Heading1"/>
        <w:jc w:val="center"/>
        <w:rPr>
          <w:rFonts w:asciiTheme="minorHAnsi" w:hAnsiTheme="minorHAnsi" w:cstheme="minorHAnsi"/>
          <w:b/>
          <w:bCs/>
          <w:color w:val="auto"/>
          <w:sz w:val="36"/>
          <w:szCs w:val="36"/>
          <w:lang w:val="el-GR"/>
        </w:rPr>
      </w:pPr>
    </w:p>
    <w:p w14:paraId="48F541A0" w14:textId="77777777" w:rsidR="0011662D" w:rsidRDefault="0011662D" w:rsidP="0011662D">
      <w:pPr>
        <w:pStyle w:val="Heading1"/>
        <w:jc w:val="center"/>
        <w:rPr>
          <w:rFonts w:asciiTheme="minorHAnsi" w:hAnsiTheme="minorHAnsi" w:cstheme="minorHAnsi"/>
          <w:b/>
          <w:bCs/>
          <w:color w:val="auto"/>
          <w:sz w:val="36"/>
          <w:szCs w:val="36"/>
          <w:lang w:val="el-GR"/>
        </w:rPr>
      </w:pPr>
    </w:p>
    <w:p w14:paraId="5E14F078" w14:textId="03E376AA" w:rsidR="0011662D" w:rsidRPr="0011662D" w:rsidRDefault="0011662D" w:rsidP="0011662D">
      <w:pPr>
        <w:pStyle w:val="Heading1"/>
        <w:jc w:val="center"/>
        <w:rPr>
          <w:rFonts w:asciiTheme="minorHAnsi" w:hAnsiTheme="minorHAnsi" w:cstheme="minorHAnsi"/>
          <w:b/>
          <w:bCs/>
          <w:color w:val="auto"/>
          <w:sz w:val="36"/>
          <w:szCs w:val="36"/>
          <w:u w:val="single"/>
          <w:lang w:val="el-GR"/>
        </w:rPr>
      </w:pPr>
      <w:bookmarkStart w:id="25" w:name="_Toc76368981"/>
      <w:r w:rsidRPr="0011662D">
        <w:rPr>
          <w:rFonts w:asciiTheme="minorHAnsi" w:hAnsiTheme="minorHAnsi" w:cstheme="minorHAnsi"/>
          <w:b/>
          <w:bCs/>
          <w:color w:val="auto"/>
          <w:sz w:val="36"/>
          <w:szCs w:val="36"/>
          <w:u w:val="single"/>
          <w:lang w:val="el-GR"/>
        </w:rPr>
        <w:t>Εντοπισμός, Αξιολόγηση και Μέτρα Μετριασμού Κινδύνων</w:t>
      </w:r>
      <w:bookmarkEnd w:id="25"/>
    </w:p>
    <w:sectPr w:rsidR="0011662D" w:rsidRPr="0011662D" w:rsidSect="0011662D">
      <w:pgSz w:w="16840" w:h="11907" w:orient="landscape" w:code="9"/>
      <w:pgMar w:top="1247" w:right="1247" w:bottom="1247" w:left="124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5500" w14:textId="77777777" w:rsidR="009454D7" w:rsidRDefault="009454D7" w:rsidP="000A6322">
      <w:r>
        <w:separator/>
      </w:r>
    </w:p>
  </w:endnote>
  <w:endnote w:type="continuationSeparator" w:id="0">
    <w:p w14:paraId="26151617" w14:textId="77777777" w:rsidR="009454D7" w:rsidRDefault="009454D7" w:rsidP="000A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13" w:usb2="00000000" w:usb3="00000000" w:csb0="0000009F" w:csb1="00000000"/>
  </w:font>
  <w:font w:name="Segoe UI">
    <w:panose1 w:val="020B0502040204020203"/>
    <w:charset w:val="A1"/>
    <w:family w:val="swiss"/>
    <w:pitch w:val="variable"/>
    <w:sig w:usb0="E4002EFF" w:usb1="C000E47F"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22"/>
        <w:szCs w:val="22"/>
      </w:rPr>
      <w:id w:val="657961698"/>
      <w:docPartObj>
        <w:docPartGallery w:val="Page Numbers (Bottom of Page)"/>
        <w:docPartUnique/>
      </w:docPartObj>
    </w:sdtPr>
    <w:sdtEndPr/>
    <w:sdtContent>
      <w:sdt>
        <w:sdtPr>
          <w:rPr>
            <w:rFonts w:ascii="Calibri" w:hAnsi="Calibri" w:cs="Calibri"/>
            <w:sz w:val="22"/>
            <w:szCs w:val="22"/>
          </w:rPr>
          <w:id w:val="1728636285"/>
          <w:docPartObj>
            <w:docPartGallery w:val="Page Numbers (Top of Page)"/>
            <w:docPartUnique/>
          </w:docPartObj>
        </w:sdtPr>
        <w:sdtEndPr/>
        <w:sdtContent>
          <w:p w14:paraId="7954E591" w14:textId="3C7E925E" w:rsidR="008F06FD" w:rsidRPr="008F06FD" w:rsidRDefault="008F06FD">
            <w:pPr>
              <w:pStyle w:val="Footer"/>
              <w:jc w:val="center"/>
              <w:rPr>
                <w:rFonts w:ascii="Calibri" w:hAnsi="Calibri" w:cs="Calibri"/>
                <w:sz w:val="22"/>
                <w:szCs w:val="22"/>
              </w:rPr>
            </w:pPr>
            <w:r w:rsidRPr="008F06FD">
              <w:rPr>
                <w:rFonts w:ascii="Calibri" w:hAnsi="Calibri" w:cs="Calibri"/>
                <w:sz w:val="22"/>
                <w:szCs w:val="22"/>
                <w:lang w:val="el-GR"/>
              </w:rPr>
              <w:t>Σελίδα</w:t>
            </w:r>
            <w:r w:rsidRPr="008F06FD">
              <w:rPr>
                <w:rFonts w:ascii="Calibri" w:hAnsi="Calibri" w:cs="Calibri"/>
                <w:sz w:val="22"/>
                <w:szCs w:val="22"/>
              </w:rPr>
              <w:t xml:space="preserve"> </w:t>
            </w:r>
            <w:r w:rsidRPr="008F06FD">
              <w:rPr>
                <w:rFonts w:ascii="Calibri" w:hAnsi="Calibri" w:cs="Calibri"/>
                <w:b/>
                <w:bCs/>
                <w:sz w:val="22"/>
                <w:szCs w:val="22"/>
              </w:rPr>
              <w:fldChar w:fldCharType="begin"/>
            </w:r>
            <w:r w:rsidRPr="008F06FD">
              <w:rPr>
                <w:rFonts w:ascii="Calibri" w:hAnsi="Calibri" w:cs="Calibri"/>
                <w:b/>
                <w:bCs/>
                <w:sz w:val="22"/>
                <w:szCs w:val="22"/>
              </w:rPr>
              <w:instrText xml:space="preserve"> PAGE </w:instrText>
            </w:r>
            <w:r w:rsidRPr="008F06FD">
              <w:rPr>
                <w:rFonts w:ascii="Calibri" w:hAnsi="Calibri" w:cs="Calibri"/>
                <w:b/>
                <w:bCs/>
                <w:sz w:val="22"/>
                <w:szCs w:val="22"/>
              </w:rPr>
              <w:fldChar w:fldCharType="separate"/>
            </w:r>
            <w:r w:rsidR="003964E4">
              <w:rPr>
                <w:rFonts w:ascii="Calibri" w:hAnsi="Calibri" w:cs="Calibri"/>
                <w:b/>
                <w:bCs/>
                <w:noProof/>
                <w:sz w:val="22"/>
                <w:szCs w:val="22"/>
              </w:rPr>
              <w:t>17</w:t>
            </w:r>
            <w:r w:rsidRPr="008F06FD">
              <w:rPr>
                <w:rFonts w:ascii="Calibri" w:hAnsi="Calibri" w:cs="Calibri"/>
                <w:b/>
                <w:bCs/>
                <w:sz w:val="22"/>
                <w:szCs w:val="22"/>
              </w:rPr>
              <w:fldChar w:fldCharType="end"/>
            </w:r>
            <w:r w:rsidRPr="008F06FD">
              <w:rPr>
                <w:rFonts w:ascii="Calibri" w:hAnsi="Calibri" w:cs="Calibri"/>
                <w:sz w:val="22"/>
                <w:szCs w:val="22"/>
              </w:rPr>
              <w:t xml:space="preserve"> </w:t>
            </w:r>
            <w:r w:rsidRPr="008F06FD">
              <w:rPr>
                <w:rFonts w:ascii="Calibri" w:hAnsi="Calibri" w:cs="Calibri"/>
                <w:sz w:val="22"/>
                <w:szCs w:val="22"/>
                <w:lang w:val="el-GR"/>
              </w:rPr>
              <w:t>από</w:t>
            </w:r>
            <w:r w:rsidRPr="008F06FD">
              <w:rPr>
                <w:rFonts w:ascii="Calibri" w:hAnsi="Calibri" w:cs="Calibri"/>
                <w:sz w:val="22"/>
                <w:szCs w:val="22"/>
              </w:rPr>
              <w:t xml:space="preserve"> </w:t>
            </w:r>
            <w:r w:rsidRPr="008F06FD">
              <w:rPr>
                <w:rFonts w:ascii="Calibri" w:hAnsi="Calibri" w:cs="Calibri"/>
                <w:b/>
                <w:bCs/>
                <w:sz w:val="22"/>
                <w:szCs w:val="22"/>
              </w:rPr>
              <w:fldChar w:fldCharType="begin"/>
            </w:r>
            <w:r w:rsidRPr="008F06FD">
              <w:rPr>
                <w:rFonts w:ascii="Calibri" w:hAnsi="Calibri" w:cs="Calibri"/>
                <w:b/>
                <w:bCs/>
                <w:sz w:val="22"/>
                <w:szCs w:val="22"/>
              </w:rPr>
              <w:instrText xml:space="preserve"> NUMPAGES  </w:instrText>
            </w:r>
            <w:r w:rsidRPr="008F06FD">
              <w:rPr>
                <w:rFonts w:ascii="Calibri" w:hAnsi="Calibri" w:cs="Calibri"/>
                <w:b/>
                <w:bCs/>
                <w:sz w:val="22"/>
                <w:szCs w:val="22"/>
              </w:rPr>
              <w:fldChar w:fldCharType="separate"/>
            </w:r>
            <w:r w:rsidR="003964E4">
              <w:rPr>
                <w:rFonts w:ascii="Calibri" w:hAnsi="Calibri" w:cs="Calibri"/>
                <w:b/>
                <w:bCs/>
                <w:noProof/>
                <w:sz w:val="22"/>
                <w:szCs w:val="22"/>
              </w:rPr>
              <w:t>18</w:t>
            </w:r>
            <w:r w:rsidRPr="008F06FD">
              <w:rPr>
                <w:rFonts w:ascii="Calibri" w:hAnsi="Calibri" w:cs="Calibr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B7CF" w14:textId="4FE00AB5" w:rsidR="007C3F6A" w:rsidRDefault="007C3F6A" w:rsidP="007C3F6A">
    <w:pPr>
      <w:pStyle w:val="Footer"/>
      <w:jc w:val="cen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0E8C4" w14:textId="77777777" w:rsidR="009454D7" w:rsidRDefault="009454D7" w:rsidP="000A6322">
      <w:r>
        <w:separator/>
      </w:r>
    </w:p>
  </w:footnote>
  <w:footnote w:type="continuationSeparator" w:id="0">
    <w:p w14:paraId="06470E0A" w14:textId="77777777" w:rsidR="009454D7" w:rsidRDefault="009454D7" w:rsidP="000A6322">
      <w:r>
        <w:continuationSeparator/>
      </w:r>
    </w:p>
  </w:footnote>
  <w:footnote w:id="1">
    <w:p w14:paraId="647621A6" w14:textId="06D4D024" w:rsidR="009E0ECF" w:rsidRPr="008E28C4" w:rsidRDefault="009E0ECF" w:rsidP="00973B89">
      <w:pPr>
        <w:pStyle w:val="FootnoteText"/>
        <w:jc w:val="both"/>
        <w:rPr>
          <w:rFonts w:asciiTheme="minorHAnsi" w:hAnsiTheme="minorHAnsi" w:cstheme="minorHAnsi"/>
          <w:lang w:val="el-GR"/>
        </w:rPr>
      </w:pPr>
      <w:r w:rsidRPr="008E28C4">
        <w:rPr>
          <w:rStyle w:val="FootnoteReference"/>
          <w:rFonts w:asciiTheme="minorHAnsi" w:hAnsiTheme="minorHAnsi" w:cstheme="minorHAnsi"/>
        </w:rPr>
        <w:footnoteRef/>
      </w:r>
      <w:r w:rsidRPr="008E28C4">
        <w:rPr>
          <w:rFonts w:asciiTheme="minorHAnsi" w:hAnsiTheme="minorHAnsi" w:cstheme="minorHAnsi"/>
          <w:lang w:val="el-GR"/>
        </w:rPr>
        <w:t xml:space="preserve"> Η έννοια της Διαχείρισης των Δημόσιων Οικονομικών είναι ευρεία και καλύπτει τις αναγκαίες νομοθετικές, διοικητικές</w:t>
      </w:r>
      <w:r w:rsidR="008F06FD">
        <w:rPr>
          <w:rFonts w:asciiTheme="minorHAnsi" w:hAnsiTheme="minorHAnsi" w:cstheme="minorHAnsi"/>
          <w:lang w:val="el-GR"/>
        </w:rPr>
        <w:t xml:space="preserve"> και</w:t>
      </w:r>
      <w:r w:rsidRPr="008E28C4">
        <w:rPr>
          <w:rFonts w:asciiTheme="minorHAnsi" w:hAnsiTheme="minorHAnsi" w:cstheme="minorHAnsi"/>
          <w:lang w:val="el-GR"/>
        </w:rPr>
        <w:t xml:space="preserve"> οργανωτικές διαδικασίες, τους ανθρώπινους πόρους καθώς και τη χρήση των πληροφοριακών συστημάτων</w:t>
      </w:r>
      <w:r w:rsidRPr="004645A2">
        <w:rPr>
          <w:rFonts w:asciiTheme="minorHAnsi" w:hAnsiTheme="minorHAnsi" w:cstheme="minorHAnsi"/>
          <w:lang w:val="el-GR"/>
        </w:rPr>
        <w:t>,</w:t>
      </w:r>
      <w:r w:rsidRPr="008E28C4">
        <w:rPr>
          <w:rFonts w:asciiTheme="minorHAnsi" w:hAnsiTheme="minorHAnsi" w:cstheme="minorHAnsi"/>
          <w:lang w:val="el-GR"/>
        </w:rPr>
        <w:t xml:space="preserve"> έτσι ώστε η κάθε οντότητα να χρησιμοποιεί τους πόρους της αποδοτικά, αποτελεσματικά και με διαφάνεια.</w:t>
      </w:r>
    </w:p>
  </w:footnote>
  <w:footnote w:id="2">
    <w:p w14:paraId="2FA9A455" w14:textId="3E9733BE" w:rsidR="009E0ECF" w:rsidRPr="00973B89" w:rsidRDefault="009E0ECF" w:rsidP="00973B89">
      <w:pPr>
        <w:pStyle w:val="FootnoteText"/>
        <w:jc w:val="both"/>
        <w:rPr>
          <w:lang w:val="el-GR"/>
        </w:rPr>
      </w:pPr>
      <w:r w:rsidRPr="008E28C4">
        <w:rPr>
          <w:rStyle w:val="FootnoteReference"/>
          <w:rFonts w:asciiTheme="minorHAnsi" w:hAnsiTheme="minorHAnsi" w:cstheme="minorHAnsi"/>
        </w:rPr>
        <w:footnoteRef/>
      </w:r>
      <w:r w:rsidRPr="008E28C4">
        <w:rPr>
          <w:rFonts w:asciiTheme="minorHAnsi" w:hAnsiTheme="minorHAnsi" w:cstheme="minorHAnsi"/>
          <w:lang w:val="el-GR"/>
        </w:rPr>
        <w:t xml:space="preserve"> Η Διαχείριση των Δημόσιων Οικονομικών για τις υπό αναφορά οντότητες περιλαμβάνει την ετοιμασία Μεσοπρόθεσμου Δημοσιονομικού Πλαισίου, την ετοιμασία Στρατηγικών Σχεδίων και τη σύνδεσ</w:t>
      </w:r>
      <w:r>
        <w:rPr>
          <w:rFonts w:asciiTheme="minorHAnsi" w:hAnsiTheme="minorHAnsi" w:cstheme="minorHAnsi"/>
          <w:lang w:val="el-GR"/>
        </w:rPr>
        <w:t>ή</w:t>
      </w:r>
      <w:r w:rsidRPr="008E28C4">
        <w:rPr>
          <w:rFonts w:asciiTheme="minorHAnsi" w:hAnsiTheme="minorHAnsi" w:cstheme="minorHAnsi"/>
          <w:lang w:val="el-GR"/>
        </w:rPr>
        <w:t xml:space="preserve"> τους με τον Προϋπολογισμό κατ’ ομοίωση των Στρατηγικών Σχεδίων του κρατικού τομέα και την ετοιμασία Έκθεσης Κινδύνων.</w:t>
      </w:r>
    </w:p>
  </w:footnote>
  <w:footnote w:id="3">
    <w:p w14:paraId="676899AB" w14:textId="6FB78E10" w:rsidR="009E0ECF" w:rsidRPr="00461675" w:rsidRDefault="009E0ECF" w:rsidP="000D283E">
      <w:pPr>
        <w:pStyle w:val="FootnoteText"/>
        <w:jc w:val="both"/>
        <w:rPr>
          <w:sz w:val="6"/>
          <w:szCs w:val="6"/>
          <w:lang w:val="el-GR"/>
        </w:rPr>
      </w:pPr>
      <w:r w:rsidRPr="003A5B43">
        <w:rPr>
          <w:rStyle w:val="FootnoteReference"/>
          <w:rFonts w:asciiTheme="minorHAnsi" w:hAnsiTheme="minorHAnsi" w:cstheme="minorHAnsi"/>
        </w:rPr>
        <w:footnoteRef/>
      </w:r>
      <w:r w:rsidRPr="003A5B43">
        <w:rPr>
          <w:rFonts w:asciiTheme="minorHAnsi" w:hAnsiTheme="minorHAnsi" w:cstheme="minorHAnsi"/>
          <w:lang w:val="el-GR"/>
        </w:rPr>
        <w:t xml:space="preserve"> Οι αυτοαπασχολούμενοι και οι δημόσιοι υπάλληλοι εξαιρούνται.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D6E"/>
    <w:multiLevelType w:val="hybridMultilevel"/>
    <w:tmpl w:val="3C50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1D45"/>
    <w:multiLevelType w:val="hybridMultilevel"/>
    <w:tmpl w:val="122A4BA6"/>
    <w:lvl w:ilvl="0" w:tplc="34D8B3C8">
      <w:start w:val="1"/>
      <w:numFmt w:val="bullet"/>
      <w:lvlText w:val=""/>
      <w:lvlJc w:val="left"/>
      <w:pPr>
        <w:tabs>
          <w:tab w:val="num" w:pos="360"/>
        </w:tabs>
        <w:ind w:left="360" w:hanging="360"/>
      </w:pPr>
      <w:rPr>
        <w:rFonts w:ascii="Symbol" w:hAnsi="Symbol" w:hint="default"/>
        <w:strike w:val="0"/>
        <w:dstrike w:val="0"/>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E837056"/>
    <w:multiLevelType w:val="hybridMultilevel"/>
    <w:tmpl w:val="CF322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2F8723E"/>
    <w:multiLevelType w:val="hybridMultilevel"/>
    <w:tmpl w:val="EF402FA6"/>
    <w:lvl w:ilvl="0" w:tplc="34D8B3C8">
      <w:start w:val="1"/>
      <w:numFmt w:val="bullet"/>
      <w:lvlText w:val=""/>
      <w:lvlJc w:val="left"/>
      <w:pPr>
        <w:tabs>
          <w:tab w:val="num" w:pos="360"/>
        </w:tabs>
        <w:ind w:left="360" w:hanging="360"/>
      </w:pPr>
      <w:rPr>
        <w:rFonts w:ascii="Symbol" w:hAnsi="Symbol"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B8641E"/>
    <w:multiLevelType w:val="hybridMultilevel"/>
    <w:tmpl w:val="33188C02"/>
    <w:lvl w:ilvl="0" w:tplc="34D8B3C8">
      <w:start w:val="1"/>
      <w:numFmt w:val="bullet"/>
      <w:lvlText w:val=""/>
      <w:lvlJc w:val="left"/>
      <w:pPr>
        <w:ind w:left="720" w:hanging="360"/>
      </w:pPr>
      <w:rPr>
        <w:rFonts w:ascii="Symbol" w:hAnsi="Symbol" w:hint="default"/>
        <w:strike w:val="0"/>
        <w:dstrike w:val="0"/>
        <w:color w:val="auto"/>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A5F3E97"/>
    <w:multiLevelType w:val="hybridMultilevel"/>
    <w:tmpl w:val="BF2216A0"/>
    <w:lvl w:ilvl="0" w:tplc="182A64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F33B9"/>
    <w:multiLevelType w:val="hybridMultilevel"/>
    <w:tmpl w:val="AE323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2573D"/>
    <w:multiLevelType w:val="hybridMultilevel"/>
    <w:tmpl w:val="26F844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012A0"/>
    <w:multiLevelType w:val="hybridMultilevel"/>
    <w:tmpl w:val="9E2459F0"/>
    <w:lvl w:ilvl="0" w:tplc="DC66EBE0">
      <w:start w:val="1"/>
      <w:numFmt w:val="lowerRoman"/>
      <w:lvlText w:val="(%1)"/>
      <w:lvlJc w:val="left"/>
      <w:pPr>
        <w:ind w:left="720" w:hanging="360"/>
      </w:pPr>
      <w:rPr>
        <w:rFonts w:hint="default"/>
        <w:b w:val="0"/>
        <w:bCs w:val="0"/>
        <w:i w:val="0"/>
        <w:iCs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C487420"/>
    <w:multiLevelType w:val="hybridMultilevel"/>
    <w:tmpl w:val="A67679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E466197"/>
    <w:multiLevelType w:val="hybridMultilevel"/>
    <w:tmpl w:val="4F72427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23B0CEC"/>
    <w:multiLevelType w:val="hybridMultilevel"/>
    <w:tmpl w:val="62A25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9"/>
  </w:num>
  <w:num w:numId="5">
    <w:abstractNumId w:val="8"/>
  </w:num>
  <w:num w:numId="6">
    <w:abstractNumId w:val="3"/>
  </w:num>
  <w:num w:numId="7">
    <w:abstractNumId w:val="1"/>
  </w:num>
  <w:num w:numId="8">
    <w:abstractNumId w:val="4"/>
  </w:num>
  <w:num w:numId="9">
    <w:abstractNumId w:val="7"/>
  </w:num>
  <w:num w:numId="10">
    <w:abstractNumId w:val="11"/>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FE"/>
    <w:rsid w:val="00000FC3"/>
    <w:rsid w:val="00001263"/>
    <w:rsid w:val="000039D2"/>
    <w:rsid w:val="00003B81"/>
    <w:rsid w:val="00005213"/>
    <w:rsid w:val="00005741"/>
    <w:rsid w:val="000059C1"/>
    <w:rsid w:val="00006452"/>
    <w:rsid w:val="00006C4D"/>
    <w:rsid w:val="00011311"/>
    <w:rsid w:val="00012402"/>
    <w:rsid w:val="0001468C"/>
    <w:rsid w:val="00015ACE"/>
    <w:rsid w:val="00020D4B"/>
    <w:rsid w:val="00022E3B"/>
    <w:rsid w:val="000263A4"/>
    <w:rsid w:val="00026BC7"/>
    <w:rsid w:val="0003095B"/>
    <w:rsid w:val="000348F1"/>
    <w:rsid w:val="00036560"/>
    <w:rsid w:val="00037D24"/>
    <w:rsid w:val="00043FB1"/>
    <w:rsid w:val="00045288"/>
    <w:rsid w:val="000453F3"/>
    <w:rsid w:val="0005083D"/>
    <w:rsid w:val="00050B59"/>
    <w:rsid w:val="00050DB1"/>
    <w:rsid w:val="00055B6C"/>
    <w:rsid w:val="000577FE"/>
    <w:rsid w:val="00057D03"/>
    <w:rsid w:val="0006094B"/>
    <w:rsid w:val="0006263C"/>
    <w:rsid w:val="000643D5"/>
    <w:rsid w:val="00064905"/>
    <w:rsid w:val="00071DF5"/>
    <w:rsid w:val="0007672B"/>
    <w:rsid w:val="00077905"/>
    <w:rsid w:val="000803DC"/>
    <w:rsid w:val="00080D44"/>
    <w:rsid w:val="00081124"/>
    <w:rsid w:val="000816AF"/>
    <w:rsid w:val="000831C7"/>
    <w:rsid w:val="000834D2"/>
    <w:rsid w:val="000849E4"/>
    <w:rsid w:val="00085B88"/>
    <w:rsid w:val="00085C33"/>
    <w:rsid w:val="000902CC"/>
    <w:rsid w:val="000921FC"/>
    <w:rsid w:val="000921FE"/>
    <w:rsid w:val="000936DC"/>
    <w:rsid w:val="00097041"/>
    <w:rsid w:val="00097DAF"/>
    <w:rsid w:val="000A0E50"/>
    <w:rsid w:val="000A11A3"/>
    <w:rsid w:val="000A419E"/>
    <w:rsid w:val="000A528B"/>
    <w:rsid w:val="000A6322"/>
    <w:rsid w:val="000B0BA9"/>
    <w:rsid w:val="000B5FE0"/>
    <w:rsid w:val="000B7213"/>
    <w:rsid w:val="000C08B1"/>
    <w:rsid w:val="000C2C7F"/>
    <w:rsid w:val="000C2F03"/>
    <w:rsid w:val="000C4745"/>
    <w:rsid w:val="000D0420"/>
    <w:rsid w:val="000D156E"/>
    <w:rsid w:val="000D16B6"/>
    <w:rsid w:val="000D20CA"/>
    <w:rsid w:val="000D283E"/>
    <w:rsid w:val="000D2CB2"/>
    <w:rsid w:val="000D2D43"/>
    <w:rsid w:val="000D7384"/>
    <w:rsid w:val="000E0E05"/>
    <w:rsid w:val="000E0E0C"/>
    <w:rsid w:val="000E21BE"/>
    <w:rsid w:val="000E2C42"/>
    <w:rsid w:val="000E3681"/>
    <w:rsid w:val="000E38A7"/>
    <w:rsid w:val="000F0961"/>
    <w:rsid w:val="000F0FF5"/>
    <w:rsid w:val="000F1173"/>
    <w:rsid w:val="000F2A73"/>
    <w:rsid w:val="000F4B86"/>
    <w:rsid w:val="000F6710"/>
    <w:rsid w:val="000F6C6A"/>
    <w:rsid w:val="000F6D01"/>
    <w:rsid w:val="00104CF8"/>
    <w:rsid w:val="00104E6F"/>
    <w:rsid w:val="0010738D"/>
    <w:rsid w:val="00107584"/>
    <w:rsid w:val="00110A70"/>
    <w:rsid w:val="00112D65"/>
    <w:rsid w:val="001136FD"/>
    <w:rsid w:val="0011662D"/>
    <w:rsid w:val="00121546"/>
    <w:rsid w:val="00121B72"/>
    <w:rsid w:val="00123E6E"/>
    <w:rsid w:val="00123EF7"/>
    <w:rsid w:val="00125B6E"/>
    <w:rsid w:val="00130289"/>
    <w:rsid w:val="001302BF"/>
    <w:rsid w:val="00137071"/>
    <w:rsid w:val="00141A5A"/>
    <w:rsid w:val="00142A37"/>
    <w:rsid w:val="001431CA"/>
    <w:rsid w:val="00144C0D"/>
    <w:rsid w:val="00150295"/>
    <w:rsid w:val="001503CA"/>
    <w:rsid w:val="00151F79"/>
    <w:rsid w:val="00154F63"/>
    <w:rsid w:val="00162511"/>
    <w:rsid w:val="00163E15"/>
    <w:rsid w:val="001642D9"/>
    <w:rsid w:val="00172F83"/>
    <w:rsid w:val="00173D16"/>
    <w:rsid w:val="001770C1"/>
    <w:rsid w:val="001806B4"/>
    <w:rsid w:val="001807D5"/>
    <w:rsid w:val="001830F1"/>
    <w:rsid w:val="00183941"/>
    <w:rsid w:val="00183ABD"/>
    <w:rsid w:val="00183BF8"/>
    <w:rsid w:val="00185321"/>
    <w:rsid w:val="00185CCD"/>
    <w:rsid w:val="00191BC6"/>
    <w:rsid w:val="0019327F"/>
    <w:rsid w:val="0019397D"/>
    <w:rsid w:val="00193990"/>
    <w:rsid w:val="0019462E"/>
    <w:rsid w:val="00195691"/>
    <w:rsid w:val="00197505"/>
    <w:rsid w:val="00197F93"/>
    <w:rsid w:val="001A3E7E"/>
    <w:rsid w:val="001A4FD4"/>
    <w:rsid w:val="001B3BC4"/>
    <w:rsid w:val="001B6F7D"/>
    <w:rsid w:val="001B72D6"/>
    <w:rsid w:val="001C39CC"/>
    <w:rsid w:val="001C6AD3"/>
    <w:rsid w:val="001D21EC"/>
    <w:rsid w:val="001D27B2"/>
    <w:rsid w:val="001D5453"/>
    <w:rsid w:val="001D6883"/>
    <w:rsid w:val="001D6A38"/>
    <w:rsid w:val="001E0687"/>
    <w:rsid w:val="001E15A9"/>
    <w:rsid w:val="001E31EF"/>
    <w:rsid w:val="001E5091"/>
    <w:rsid w:val="001E7A60"/>
    <w:rsid w:val="001F0A20"/>
    <w:rsid w:val="001F233F"/>
    <w:rsid w:val="001F2885"/>
    <w:rsid w:val="001F5919"/>
    <w:rsid w:val="001F6053"/>
    <w:rsid w:val="0020309D"/>
    <w:rsid w:val="002032BB"/>
    <w:rsid w:val="0020646C"/>
    <w:rsid w:val="00206C8B"/>
    <w:rsid w:val="0021186D"/>
    <w:rsid w:val="00212E59"/>
    <w:rsid w:val="002149C6"/>
    <w:rsid w:val="00216365"/>
    <w:rsid w:val="002165E4"/>
    <w:rsid w:val="00216EC0"/>
    <w:rsid w:val="002179A3"/>
    <w:rsid w:val="00220256"/>
    <w:rsid w:val="002202E3"/>
    <w:rsid w:val="00220ABB"/>
    <w:rsid w:val="00220B71"/>
    <w:rsid w:val="00223DF7"/>
    <w:rsid w:val="002275BE"/>
    <w:rsid w:val="002310C7"/>
    <w:rsid w:val="00231898"/>
    <w:rsid w:val="00232CCA"/>
    <w:rsid w:val="002351C1"/>
    <w:rsid w:val="00236458"/>
    <w:rsid w:val="00236780"/>
    <w:rsid w:val="00240886"/>
    <w:rsid w:val="0024112C"/>
    <w:rsid w:val="002415CE"/>
    <w:rsid w:val="00241BFE"/>
    <w:rsid w:val="00242720"/>
    <w:rsid w:val="0024367A"/>
    <w:rsid w:val="002467A2"/>
    <w:rsid w:val="002509FA"/>
    <w:rsid w:val="002516B0"/>
    <w:rsid w:val="002539B4"/>
    <w:rsid w:val="002553A9"/>
    <w:rsid w:val="0025645C"/>
    <w:rsid w:val="002577EB"/>
    <w:rsid w:val="002626F3"/>
    <w:rsid w:val="00264A36"/>
    <w:rsid w:val="00266247"/>
    <w:rsid w:val="00271443"/>
    <w:rsid w:val="002718CD"/>
    <w:rsid w:val="0027232B"/>
    <w:rsid w:val="00272BB8"/>
    <w:rsid w:val="0027379C"/>
    <w:rsid w:val="00273C80"/>
    <w:rsid w:val="00274C7B"/>
    <w:rsid w:val="00275CF0"/>
    <w:rsid w:val="00275D0F"/>
    <w:rsid w:val="00277414"/>
    <w:rsid w:val="00277693"/>
    <w:rsid w:val="00280A2B"/>
    <w:rsid w:val="00283A3B"/>
    <w:rsid w:val="0028576C"/>
    <w:rsid w:val="002863E2"/>
    <w:rsid w:val="0028721B"/>
    <w:rsid w:val="00287C51"/>
    <w:rsid w:val="00290003"/>
    <w:rsid w:val="002915C1"/>
    <w:rsid w:val="00291ED5"/>
    <w:rsid w:val="00293C97"/>
    <w:rsid w:val="00294450"/>
    <w:rsid w:val="0029571F"/>
    <w:rsid w:val="0029584D"/>
    <w:rsid w:val="002A01B2"/>
    <w:rsid w:val="002A0B45"/>
    <w:rsid w:val="002A1C0B"/>
    <w:rsid w:val="002A3322"/>
    <w:rsid w:val="002A5DD1"/>
    <w:rsid w:val="002A72B4"/>
    <w:rsid w:val="002B0852"/>
    <w:rsid w:val="002B2E6E"/>
    <w:rsid w:val="002B477D"/>
    <w:rsid w:val="002B5442"/>
    <w:rsid w:val="002C0D1D"/>
    <w:rsid w:val="002C16E3"/>
    <w:rsid w:val="002C29B0"/>
    <w:rsid w:val="002C6833"/>
    <w:rsid w:val="002C7376"/>
    <w:rsid w:val="002C789E"/>
    <w:rsid w:val="002D27DD"/>
    <w:rsid w:val="002D374F"/>
    <w:rsid w:val="002D40D9"/>
    <w:rsid w:val="002D6645"/>
    <w:rsid w:val="002D673D"/>
    <w:rsid w:val="002D7CAD"/>
    <w:rsid w:val="002E07D8"/>
    <w:rsid w:val="002E0E87"/>
    <w:rsid w:val="002E1862"/>
    <w:rsid w:val="002E1FC0"/>
    <w:rsid w:val="002E2A53"/>
    <w:rsid w:val="002E5BE5"/>
    <w:rsid w:val="002E6A79"/>
    <w:rsid w:val="002E6D71"/>
    <w:rsid w:val="002E7DCA"/>
    <w:rsid w:val="002F24DA"/>
    <w:rsid w:val="002F2C4F"/>
    <w:rsid w:val="002F3DED"/>
    <w:rsid w:val="002F661A"/>
    <w:rsid w:val="002F6D2A"/>
    <w:rsid w:val="00300AEA"/>
    <w:rsid w:val="00302096"/>
    <w:rsid w:val="00302701"/>
    <w:rsid w:val="003031B0"/>
    <w:rsid w:val="003032D7"/>
    <w:rsid w:val="003035DB"/>
    <w:rsid w:val="00307A71"/>
    <w:rsid w:val="00311F5C"/>
    <w:rsid w:val="003126CC"/>
    <w:rsid w:val="0031384E"/>
    <w:rsid w:val="00314DB9"/>
    <w:rsid w:val="00316E0C"/>
    <w:rsid w:val="00317D4A"/>
    <w:rsid w:val="00320F7C"/>
    <w:rsid w:val="003230E5"/>
    <w:rsid w:val="00323B22"/>
    <w:rsid w:val="00323B47"/>
    <w:rsid w:val="00324FB0"/>
    <w:rsid w:val="00325614"/>
    <w:rsid w:val="003265DD"/>
    <w:rsid w:val="00330A31"/>
    <w:rsid w:val="0033106C"/>
    <w:rsid w:val="00332246"/>
    <w:rsid w:val="00332B7A"/>
    <w:rsid w:val="00335A81"/>
    <w:rsid w:val="0034065B"/>
    <w:rsid w:val="0034289D"/>
    <w:rsid w:val="00342FFF"/>
    <w:rsid w:val="00343102"/>
    <w:rsid w:val="00345BD6"/>
    <w:rsid w:val="0034681E"/>
    <w:rsid w:val="00347A04"/>
    <w:rsid w:val="003508C5"/>
    <w:rsid w:val="00350E2E"/>
    <w:rsid w:val="003510AE"/>
    <w:rsid w:val="00351784"/>
    <w:rsid w:val="00352B5A"/>
    <w:rsid w:val="0035354F"/>
    <w:rsid w:val="00353713"/>
    <w:rsid w:val="00354253"/>
    <w:rsid w:val="003565B3"/>
    <w:rsid w:val="00360E3D"/>
    <w:rsid w:val="003612E9"/>
    <w:rsid w:val="0037016A"/>
    <w:rsid w:val="00373C6F"/>
    <w:rsid w:val="00374390"/>
    <w:rsid w:val="00374B04"/>
    <w:rsid w:val="003800D8"/>
    <w:rsid w:val="00382A21"/>
    <w:rsid w:val="00382CBC"/>
    <w:rsid w:val="003837A4"/>
    <w:rsid w:val="00385993"/>
    <w:rsid w:val="00386284"/>
    <w:rsid w:val="00393314"/>
    <w:rsid w:val="00393E4D"/>
    <w:rsid w:val="00394670"/>
    <w:rsid w:val="00395BA2"/>
    <w:rsid w:val="003964E4"/>
    <w:rsid w:val="00396932"/>
    <w:rsid w:val="003972CE"/>
    <w:rsid w:val="00397B6F"/>
    <w:rsid w:val="003A0986"/>
    <w:rsid w:val="003A5B43"/>
    <w:rsid w:val="003A7022"/>
    <w:rsid w:val="003B0745"/>
    <w:rsid w:val="003B5368"/>
    <w:rsid w:val="003B5AAC"/>
    <w:rsid w:val="003B626E"/>
    <w:rsid w:val="003C2749"/>
    <w:rsid w:val="003C3BF4"/>
    <w:rsid w:val="003C4436"/>
    <w:rsid w:val="003C7D8D"/>
    <w:rsid w:val="003D2325"/>
    <w:rsid w:val="003D487C"/>
    <w:rsid w:val="003D676A"/>
    <w:rsid w:val="003E0070"/>
    <w:rsid w:val="003E08DB"/>
    <w:rsid w:val="003E3297"/>
    <w:rsid w:val="003E5C9B"/>
    <w:rsid w:val="003F0F1E"/>
    <w:rsid w:val="003F2251"/>
    <w:rsid w:val="003F31B4"/>
    <w:rsid w:val="003F3C0C"/>
    <w:rsid w:val="003F40AD"/>
    <w:rsid w:val="003F4B7B"/>
    <w:rsid w:val="00405254"/>
    <w:rsid w:val="004053FB"/>
    <w:rsid w:val="00406DC4"/>
    <w:rsid w:val="00406FAB"/>
    <w:rsid w:val="00407406"/>
    <w:rsid w:val="0041162E"/>
    <w:rsid w:val="00411C71"/>
    <w:rsid w:val="004143B4"/>
    <w:rsid w:val="00416D22"/>
    <w:rsid w:val="00417913"/>
    <w:rsid w:val="004249E7"/>
    <w:rsid w:val="00430F1B"/>
    <w:rsid w:val="00442B0A"/>
    <w:rsid w:val="004502D6"/>
    <w:rsid w:val="004535A9"/>
    <w:rsid w:val="0045548C"/>
    <w:rsid w:val="0045573E"/>
    <w:rsid w:val="004645A2"/>
    <w:rsid w:val="00464915"/>
    <w:rsid w:val="00464DF8"/>
    <w:rsid w:val="00466B52"/>
    <w:rsid w:val="00471899"/>
    <w:rsid w:val="0047431C"/>
    <w:rsid w:val="00475008"/>
    <w:rsid w:val="00475D46"/>
    <w:rsid w:val="00475E10"/>
    <w:rsid w:val="00476866"/>
    <w:rsid w:val="00477006"/>
    <w:rsid w:val="004801CA"/>
    <w:rsid w:val="00480936"/>
    <w:rsid w:val="0048213C"/>
    <w:rsid w:val="00482D21"/>
    <w:rsid w:val="004833A0"/>
    <w:rsid w:val="004844CE"/>
    <w:rsid w:val="004850F5"/>
    <w:rsid w:val="004907CE"/>
    <w:rsid w:val="0049245E"/>
    <w:rsid w:val="00495179"/>
    <w:rsid w:val="00496E88"/>
    <w:rsid w:val="00497289"/>
    <w:rsid w:val="0049736B"/>
    <w:rsid w:val="0049769E"/>
    <w:rsid w:val="00497CA0"/>
    <w:rsid w:val="004A08D8"/>
    <w:rsid w:val="004A2444"/>
    <w:rsid w:val="004A3563"/>
    <w:rsid w:val="004A5CEB"/>
    <w:rsid w:val="004B2486"/>
    <w:rsid w:val="004B2C88"/>
    <w:rsid w:val="004B55E3"/>
    <w:rsid w:val="004B58D6"/>
    <w:rsid w:val="004B7326"/>
    <w:rsid w:val="004B7BB7"/>
    <w:rsid w:val="004B7F04"/>
    <w:rsid w:val="004C2867"/>
    <w:rsid w:val="004C2A1B"/>
    <w:rsid w:val="004C2D42"/>
    <w:rsid w:val="004C52FC"/>
    <w:rsid w:val="004C5BE8"/>
    <w:rsid w:val="004C7208"/>
    <w:rsid w:val="004C77C9"/>
    <w:rsid w:val="004C78C9"/>
    <w:rsid w:val="004D1BC2"/>
    <w:rsid w:val="004D4145"/>
    <w:rsid w:val="004D4C03"/>
    <w:rsid w:val="004E3C69"/>
    <w:rsid w:val="004E437A"/>
    <w:rsid w:val="004E6238"/>
    <w:rsid w:val="004E6634"/>
    <w:rsid w:val="004E6B5A"/>
    <w:rsid w:val="004F37F2"/>
    <w:rsid w:val="00503718"/>
    <w:rsid w:val="00503A61"/>
    <w:rsid w:val="00505C68"/>
    <w:rsid w:val="00505D89"/>
    <w:rsid w:val="00510DFF"/>
    <w:rsid w:val="00510EB1"/>
    <w:rsid w:val="00512505"/>
    <w:rsid w:val="00514284"/>
    <w:rsid w:val="00515691"/>
    <w:rsid w:val="00515879"/>
    <w:rsid w:val="00520557"/>
    <w:rsid w:val="005206C9"/>
    <w:rsid w:val="00520FD7"/>
    <w:rsid w:val="00521DA0"/>
    <w:rsid w:val="00522809"/>
    <w:rsid w:val="00522ECC"/>
    <w:rsid w:val="00524F77"/>
    <w:rsid w:val="00530FF7"/>
    <w:rsid w:val="0053265F"/>
    <w:rsid w:val="0053584B"/>
    <w:rsid w:val="00540A36"/>
    <w:rsid w:val="00543F1D"/>
    <w:rsid w:val="00545DA0"/>
    <w:rsid w:val="00547436"/>
    <w:rsid w:val="00547855"/>
    <w:rsid w:val="0055002F"/>
    <w:rsid w:val="00555208"/>
    <w:rsid w:val="005557C6"/>
    <w:rsid w:val="005562B8"/>
    <w:rsid w:val="005569EC"/>
    <w:rsid w:val="0055760C"/>
    <w:rsid w:val="00560B7E"/>
    <w:rsid w:val="00561B2B"/>
    <w:rsid w:val="005711CC"/>
    <w:rsid w:val="0057382D"/>
    <w:rsid w:val="00573C70"/>
    <w:rsid w:val="00580830"/>
    <w:rsid w:val="0058091E"/>
    <w:rsid w:val="00580979"/>
    <w:rsid w:val="0058177B"/>
    <w:rsid w:val="00583D64"/>
    <w:rsid w:val="00583EFE"/>
    <w:rsid w:val="00584716"/>
    <w:rsid w:val="005859D1"/>
    <w:rsid w:val="00590465"/>
    <w:rsid w:val="00590C64"/>
    <w:rsid w:val="0059162D"/>
    <w:rsid w:val="00596988"/>
    <w:rsid w:val="005A12E7"/>
    <w:rsid w:val="005A19B5"/>
    <w:rsid w:val="005A2DF9"/>
    <w:rsid w:val="005A42C8"/>
    <w:rsid w:val="005A68D8"/>
    <w:rsid w:val="005A7EC2"/>
    <w:rsid w:val="005B4C52"/>
    <w:rsid w:val="005B5E52"/>
    <w:rsid w:val="005B7731"/>
    <w:rsid w:val="005B7B33"/>
    <w:rsid w:val="005C3F1B"/>
    <w:rsid w:val="005C58F6"/>
    <w:rsid w:val="005C6579"/>
    <w:rsid w:val="005D0381"/>
    <w:rsid w:val="005D22B8"/>
    <w:rsid w:val="005D3C77"/>
    <w:rsid w:val="005D3D67"/>
    <w:rsid w:val="005D41F6"/>
    <w:rsid w:val="005D6418"/>
    <w:rsid w:val="005D6AAD"/>
    <w:rsid w:val="005E0507"/>
    <w:rsid w:val="005E0586"/>
    <w:rsid w:val="005E1992"/>
    <w:rsid w:val="005E4D25"/>
    <w:rsid w:val="005E5610"/>
    <w:rsid w:val="005F098E"/>
    <w:rsid w:val="005F0DB8"/>
    <w:rsid w:val="005F0F32"/>
    <w:rsid w:val="005F4118"/>
    <w:rsid w:val="005F418E"/>
    <w:rsid w:val="005F5872"/>
    <w:rsid w:val="005F703E"/>
    <w:rsid w:val="005F7D5E"/>
    <w:rsid w:val="00600E1E"/>
    <w:rsid w:val="00601720"/>
    <w:rsid w:val="00601F3C"/>
    <w:rsid w:val="00602FDA"/>
    <w:rsid w:val="00603E4F"/>
    <w:rsid w:val="00605909"/>
    <w:rsid w:val="006071B0"/>
    <w:rsid w:val="0060724F"/>
    <w:rsid w:val="00611F1C"/>
    <w:rsid w:val="006125B5"/>
    <w:rsid w:val="006141A9"/>
    <w:rsid w:val="0062123B"/>
    <w:rsid w:val="006221AF"/>
    <w:rsid w:val="00622200"/>
    <w:rsid w:val="006234F1"/>
    <w:rsid w:val="00625D85"/>
    <w:rsid w:val="00631772"/>
    <w:rsid w:val="00631D3E"/>
    <w:rsid w:val="00635303"/>
    <w:rsid w:val="00636A11"/>
    <w:rsid w:val="006414AA"/>
    <w:rsid w:val="006459BF"/>
    <w:rsid w:val="006466B1"/>
    <w:rsid w:val="00647F7B"/>
    <w:rsid w:val="0065063F"/>
    <w:rsid w:val="00657609"/>
    <w:rsid w:val="006602CE"/>
    <w:rsid w:val="00662A02"/>
    <w:rsid w:val="0066385F"/>
    <w:rsid w:val="00663AA2"/>
    <w:rsid w:val="00664D1D"/>
    <w:rsid w:val="00665108"/>
    <w:rsid w:val="00666A47"/>
    <w:rsid w:val="00666D1B"/>
    <w:rsid w:val="00667AE8"/>
    <w:rsid w:val="00670223"/>
    <w:rsid w:val="0067347A"/>
    <w:rsid w:val="00675534"/>
    <w:rsid w:val="00680606"/>
    <w:rsid w:val="00681C7F"/>
    <w:rsid w:val="006835D7"/>
    <w:rsid w:val="00687DB0"/>
    <w:rsid w:val="00690341"/>
    <w:rsid w:val="00696495"/>
    <w:rsid w:val="006A01DA"/>
    <w:rsid w:val="006A162E"/>
    <w:rsid w:val="006A1817"/>
    <w:rsid w:val="006A2AEB"/>
    <w:rsid w:val="006A475C"/>
    <w:rsid w:val="006A4A21"/>
    <w:rsid w:val="006A4FF9"/>
    <w:rsid w:val="006A76D8"/>
    <w:rsid w:val="006B0614"/>
    <w:rsid w:val="006B0973"/>
    <w:rsid w:val="006B0A12"/>
    <w:rsid w:val="006B12DD"/>
    <w:rsid w:val="006B2000"/>
    <w:rsid w:val="006B20C7"/>
    <w:rsid w:val="006B5F70"/>
    <w:rsid w:val="006C35F0"/>
    <w:rsid w:val="006C4DF1"/>
    <w:rsid w:val="006C693F"/>
    <w:rsid w:val="006C769E"/>
    <w:rsid w:val="006D01A9"/>
    <w:rsid w:val="006D6100"/>
    <w:rsid w:val="006D6A8A"/>
    <w:rsid w:val="006D6DB7"/>
    <w:rsid w:val="006E0F55"/>
    <w:rsid w:val="006E2FC1"/>
    <w:rsid w:val="006E4401"/>
    <w:rsid w:val="006E7AB1"/>
    <w:rsid w:val="006F0750"/>
    <w:rsid w:val="006F30D3"/>
    <w:rsid w:val="006F7C65"/>
    <w:rsid w:val="00701924"/>
    <w:rsid w:val="007036D1"/>
    <w:rsid w:val="00704C1E"/>
    <w:rsid w:val="00705432"/>
    <w:rsid w:val="0070586B"/>
    <w:rsid w:val="00706824"/>
    <w:rsid w:val="007079F7"/>
    <w:rsid w:val="0071192E"/>
    <w:rsid w:val="00712B12"/>
    <w:rsid w:val="00712EFB"/>
    <w:rsid w:val="007135DC"/>
    <w:rsid w:val="0071407E"/>
    <w:rsid w:val="007153B6"/>
    <w:rsid w:val="00717678"/>
    <w:rsid w:val="00732459"/>
    <w:rsid w:val="00733F6E"/>
    <w:rsid w:val="00734EA2"/>
    <w:rsid w:val="00735A1F"/>
    <w:rsid w:val="00736445"/>
    <w:rsid w:val="007377B0"/>
    <w:rsid w:val="007404FC"/>
    <w:rsid w:val="007407BA"/>
    <w:rsid w:val="00740994"/>
    <w:rsid w:val="0074183E"/>
    <w:rsid w:val="007419F6"/>
    <w:rsid w:val="007470DE"/>
    <w:rsid w:val="00747F55"/>
    <w:rsid w:val="00760149"/>
    <w:rsid w:val="0076046E"/>
    <w:rsid w:val="007606C0"/>
    <w:rsid w:val="00760A6A"/>
    <w:rsid w:val="00762E9E"/>
    <w:rsid w:val="00766513"/>
    <w:rsid w:val="00767061"/>
    <w:rsid w:val="00772FF0"/>
    <w:rsid w:val="00777382"/>
    <w:rsid w:val="007803FC"/>
    <w:rsid w:val="0078086F"/>
    <w:rsid w:val="00785C3D"/>
    <w:rsid w:val="0078740C"/>
    <w:rsid w:val="00792D90"/>
    <w:rsid w:val="00793C14"/>
    <w:rsid w:val="00797731"/>
    <w:rsid w:val="007A0D86"/>
    <w:rsid w:val="007A10D7"/>
    <w:rsid w:val="007A27E3"/>
    <w:rsid w:val="007A286F"/>
    <w:rsid w:val="007A3ACB"/>
    <w:rsid w:val="007A4067"/>
    <w:rsid w:val="007A431A"/>
    <w:rsid w:val="007A4973"/>
    <w:rsid w:val="007A4D6F"/>
    <w:rsid w:val="007A605B"/>
    <w:rsid w:val="007B0D17"/>
    <w:rsid w:val="007B0DC5"/>
    <w:rsid w:val="007B2F12"/>
    <w:rsid w:val="007B323A"/>
    <w:rsid w:val="007B3F5D"/>
    <w:rsid w:val="007B4936"/>
    <w:rsid w:val="007B4DD5"/>
    <w:rsid w:val="007B665B"/>
    <w:rsid w:val="007B78A1"/>
    <w:rsid w:val="007B7A70"/>
    <w:rsid w:val="007C088B"/>
    <w:rsid w:val="007C12C4"/>
    <w:rsid w:val="007C23BC"/>
    <w:rsid w:val="007C33E2"/>
    <w:rsid w:val="007C38C6"/>
    <w:rsid w:val="007C3F6A"/>
    <w:rsid w:val="007C4C6E"/>
    <w:rsid w:val="007C7ED6"/>
    <w:rsid w:val="007D50CA"/>
    <w:rsid w:val="007D5EDE"/>
    <w:rsid w:val="007E05C3"/>
    <w:rsid w:val="007E38CF"/>
    <w:rsid w:val="007E4605"/>
    <w:rsid w:val="007E6B45"/>
    <w:rsid w:val="007F097C"/>
    <w:rsid w:val="007F2117"/>
    <w:rsid w:val="007F4D59"/>
    <w:rsid w:val="007F53CE"/>
    <w:rsid w:val="007F5BEE"/>
    <w:rsid w:val="007F7C00"/>
    <w:rsid w:val="00802087"/>
    <w:rsid w:val="00802567"/>
    <w:rsid w:val="00806F75"/>
    <w:rsid w:val="00807E30"/>
    <w:rsid w:val="00810866"/>
    <w:rsid w:val="00816A17"/>
    <w:rsid w:val="00816AEF"/>
    <w:rsid w:val="008170F0"/>
    <w:rsid w:val="00820795"/>
    <w:rsid w:val="00821080"/>
    <w:rsid w:val="00821868"/>
    <w:rsid w:val="00821871"/>
    <w:rsid w:val="00822946"/>
    <w:rsid w:val="00822B54"/>
    <w:rsid w:val="00823A9D"/>
    <w:rsid w:val="00824F3A"/>
    <w:rsid w:val="00827815"/>
    <w:rsid w:val="00834346"/>
    <w:rsid w:val="00836397"/>
    <w:rsid w:val="008363DC"/>
    <w:rsid w:val="00836723"/>
    <w:rsid w:val="008403A7"/>
    <w:rsid w:val="00842627"/>
    <w:rsid w:val="008447C6"/>
    <w:rsid w:val="00845503"/>
    <w:rsid w:val="00845C59"/>
    <w:rsid w:val="00847748"/>
    <w:rsid w:val="00847769"/>
    <w:rsid w:val="0085312B"/>
    <w:rsid w:val="008578EE"/>
    <w:rsid w:val="00863CF1"/>
    <w:rsid w:val="00864F06"/>
    <w:rsid w:val="00864F65"/>
    <w:rsid w:val="00866337"/>
    <w:rsid w:val="00873024"/>
    <w:rsid w:val="0087400F"/>
    <w:rsid w:val="0087530D"/>
    <w:rsid w:val="00875986"/>
    <w:rsid w:val="00875E31"/>
    <w:rsid w:val="00880B1C"/>
    <w:rsid w:val="008839D8"/>
    <w:rsid w:val="0088529E"/>
    <w:rsid w:val="0088651F"/>
    <w:rsid w:val="00890D8A"/>
    <w:rsid w:val="008957E2"/>
    <w:rsid w:val="008A11FB"/>
    <w:rsid w:val="008A3104"/>
    <w:rsid w:val="008A4673"/>
    <w:rsid w:val="008A4DB3"/>
    <w:rsid w:val="008A4E2D"/>
    <w:rsid w:val="008A6FDD"/>
    <w:rsid w:val="008B1A53"/>
    <w:rsid w:val="008B37BC"/>
    <w:rsid w:val="008B3CE5"/>
    <w:rsid w:val="008B4E39"/>
    <w:rsid w:val="008C75B3"/>
    <w:rsid w:val="008C78B8"/>
    <w:rsid w:val="008D1894"/>
    <w:rsid w:val="008D349D"/>
    <w:rsid w:val="008D4158"/>
    <w:rsid w:val="008D7018"/>
    <w:rsid w:val="008E0693"/>
    <w:rsid w:val="008E1722"/>
    <w:rsid w:val="008E28C4"/>
    <w:rsid w:val="008E38F7"/>
    <w:rsid w:val="008E40E3"/>
    <w:rsid w:val="008E7277"/>
    <w:rsid w:val="008F028A"/>
    <w:rsid w:val="008F06FD"/>
    <w:rsid w:val="008F354C"/>
    <w:rsid w:val="008F38C1"/>
    <w:rsid w:val="008F56E1"/>
    <w:rsid w:val="00901077"/>
    <w:rsid w:val="00902AFD"/>
    <w:rsid w:val="00903906"/>
    <w:rsid w:val="009058C7"/>
    <w:rsid w:val="009103A2"/>
    <w:rsid w:val="00910C19"/>
    <w:rsid w:val="00913601"/>
    <w:rsid w:val="009137BE"/>
    <w:rsid w:val="00914A76"/>
    <w:rsid w:val="00914FEF"/>
    <w:rsid w:val="00915F0A"/>
    <w:rsid w:val="00917CAE"/>
    <w:rsid w:val="00921B3D"/>
    <w:rsid w:val="00921CDF"/>
    <w:rsid w:val="00924882"/>
    <w:rsid w:val="00927619"/>
    <w:rsid w:val="00931D26"/>
    <w:rsid w:val="00933156"/>
    <w:rsid w:val="0093676F"/>
    <w:rsid w:val="00937385"/>
    <w:rsid w:val="009400E3"/>
    <w:rsid w:val="00941E24"/>
    <w:rsid w:val="00943FAE"/>
    <w:rsid w:val="0094401B"/>
    <w:rsid w:val="009441B8"/>
    <w:rsid w:val="009454D7"/>
    <w:rsid w:val="00946A50"/>
    <w:rsid w:val="009507CA"/>
    <w:rsid w:val="00952370"/>
    <w:rsid w:val="00953959"/>
    <w:rsid w:val="00954538"/>
    <w:rsid w:val="00954D65"/>
    <w:rsid w:val="009559D8"/>
    <w:rsid w:val="00956071"/>
    <w:rsid w:val="0095621C"/>
    <w:rsid w:val="00963AC2"/>
    <w:rsid w:val="00965E77"/>
    <w:rsid w:val="0096600C"/>
    <w:rsid w:val="009709CD"/>
    <w:rsid w:val="00970B3A"/>
    <w:rsid w:val="0097376A"/>
    <w:rsid w:val="00973B89"/>
    <w:rsid w:val="00975FC0"/>
    <w:rsid w:val="0097604B"/>
    <w:rsid w:val="00985A06"/>
    <w:rsid w:val="00987895"/>
    <w:rsid w:val="009879D0"/>
    <w:rsid w:val="009907CB"/>
    <w:rsid w:val="00990BB5"/>
    <w:rsid w:val="00991361"/>
    <w:rsid w:val="009950BD"/>
    <w:rsid w:val="00997D11"/>
    <w:rsid w:val="009A14F3"/>
    <w:rsid w:val="009A2554"/>
    <w:rsid w:val="009A42FF"/>
    <w:rsid w:val="009A442D"/>
    <w:rsid w:val="009A4B8C"/>
    <w:rsid w:val="009A6217"/>
    <w:rsid w:val="009B122A"/>
    <w:rsid w:val="009B49F8"/>
    <w:rsid w:val="009B509A"/>
    <w:rsid w:val="009B68C7"/>
    <w:rsid w:val="009C06AD"/>
    <w:rsid w:val="009C1731"/>
    <w:rsid w:val="009C3836"/>
    <w:rsid w:val="009C473E"/>
    <w:rsid w:val="009C4BCE"/>
    <w:rsid w:val="009C769F"/>
    <w:rsid w:val="009D0505"/>
    <w:rsid w:val="009D3CD8"/>
    <w:rsid w:val="009D5820"/>
    <w:rsid w:val="009D61F3"/>
    <w:rsid w:val="009D6905"/>
    <w:rsid w:val="009E0ECF"/>
    <w:rsid w:val="009E1977"/>
    <w:rsid w:val="009E5358"/>
    <w:rsid w:val="009E614D"/>
    <w:rsid w:val="009E6688"/>
    <w:rsid w:val="009E77F9"/>
    <w:rsid w:val="009F4140"/>
    <w:rsid w:val="00A003AC"/>
    <w:rsid w:val="00A03435"/>
    <w:rsid w:val="00A044C6"/>
    <w:rsid w:val="00A04765"/>
    <w:rsid w:val="00A0681E"/>
    <w:rsid w:val="00A079E9"/>
    <w:rsid w:val="00A11804"/>
    <w:rsid w:val="00A118BF"/>
    <w:rsid w:val="00A11F2E"/>
    <w:rsid w:val="00A12C27"/>
    <w:rsid w:val="00A131BB"/>
    <w:rsid w:val="00A13826"/>
    <w:rsid w:val="00A14AE6"/>
    <w:rsid w:val="00A177F1"/>
    <w:rsid w:val="00A17E19"/>
    <w:rsid w:val="00A20727"/>
    <w:rsid w:val="00A20BE6"/>
    <w:rsid w:val="00A21CD4"/>
    <w:rsid w:val="00A23771"/>
    <w:rsid w:val="00A27F2A"/>
    <w:rsid w:val="00A33364"/>
    <w:rsid w:val="00A34034"/>
    <w:rsid w:val="00A34ABD"/>
    <w:rsid w:val="00A3500F"/>
    <w:rsid w:val="00A403AD"/>
    <w:rsid w:val="00A540C3"/>
    <w:rsid w:val="00A56742"/>
    <w:rsid w:val="00A60755"/>
    <w:rsid w:val="00A60806"/>
    <w:rsid w:val="00A6300E"/>
    <w:rsid w:val="00A667D9"/>
    <w:rsid w:val="00A707FC"/>
    <w:rsid w:val="00A73278"/>
    <w:rsid w:val="00A73678"/>
    <w:rsid w:val="00A73C51"/>
    <w:rsid w:val="00A74804"/>
    <w:rsid w:val="00A75CE2"/>
    <w:rsid w:val="00A813C6"/>
    <w:rsid w:val="00A833AE"/>
    <w:rsid w:val="00A83E93"/>
    <w:rsid w:val="00A866DB"/>
    <w:rsid w:val="00A910DC"/>
    <w:rsid w:val="00A94A32"/>
    <w:rsid w:val="00A94B9B"/>
    <w:rsid w:val="00A9584F"/>
    <w:rsid w:val="00A95C3B"/>
    <w:rsid w:val="00A96A92"/>
    <w:rsid w:val="00AA1471"/>
    <w:rsid w:val="00AA20C8"/>
    <w:rsid w:val="00AA29E7"/>
    <w:rsid w:val="00AA3527"/>
    <w:rsid w:val="00AA42E5"/>
    <w:rsid w:val="00AA57F6"/>
    <w:rsid w:val="00AA5B09"/>
    <w:rsid w:val="00AA62F9"/>
    <w:rsid w:val="00AA662A"/>
    <w:rsid w:val="00AA6949"/>
    <w:rsid w:val="00AA6A2D"/>
    <w:rsid w:val="00AA6B5D"/>
    <w:rsid w:val="00AB0D7A"/>
    <w:rsid w:val="00AB18C7"/>
    <w:rsid w:val="00AB22C4"/>
    <w:rsid w:val="00AB2635"/>
    <w:rsid w:val="00AB3A4D"/>
    <w:rsid w:val="00AB3E6A"/>
    <w:rsid w:val="00AB73BF"/>
    <w:rsid w:val="00AC08FE"/>
    <w:rsid w:val="00AC2271"/>
    <w:rsid w:val="00AC3CDA"/>
    <w:rsid w:val="00AC47E9"/>
    <w:rsid w:val="00AC53D9"/>
    <w:rsid w:val="00AC63CD"/>
    <w:rsid w:val="00AD0540"/>
    <w:rsid w:val="00AD184D"/>
    <w:rsid w:val="00AD1B50"/>
    <w:rsid w:val="00AD3941"/>
    <w:rsid w:val="00AD3EC1"/>
    <w:rsid w:val="00AD6FF6"/>
    <w:rsid w:val="00AD71E4"/>
    <w:rsid w:val="00AE1043"/>
    <w:rsid w:val="00AE457C"/>
    <w:rsid w:val="00AE4AB1"/>
    <w:rsid w:val="00AE4DCA"/>
    <w:rsid w:val="00AF23FE"/>
    <w:rsid w:val="00AF2A40"/>
    <w:rsid w:val="00AF2A52"/>
    <w:rsid w:val="00AF716D"/>
    <w:rsid w:val="00B02430"/>
    <w:rsid w:val="00B046EB"/>
    <w:rsid w:val="00B059EC"/>
    <w:rsid w:val="00B12128"/>
    <w:rsid w:val="00B129F8"/>
    <w:rsid w:val="00B21C92"/>
    <w:rsid w:val="00B2239D"/>
    <w:rsid w:val="00B22423"/>
    <w:rsid w:val="00B227C9"/>
    <w:rsid w:val="00B265C6"/>
    <w:rsid w:val="00B27837"/>
    <w:rsid w:val="00B27A1A"/>
    <w:rsid w:val="00B30C48"/>
    <w:rsid w:val="00B312C5"/>
    <w:rsid w:val="00B31E8F"/>
    <w:rsid w:val="00B32606"/>
    <w:rsid w:val="00B40653"/>
    <w:rsid w:val="00B41247"/>
    <w:rsid w:val="00B41252"/>
    <w:rsid w:val="00B47FF6"/>
    <w:rsid w:val="00B51DCD"/>
    <w:rsid w:val="00B564E0"/>
    <w:rsid w:val="00B569F4"/>
    <w:rsid w:val="00B6105A"/>
    <w:rsid w:val="00B610C3"/>
    <w:rsid w:val="00B6284B"/>
    <w:rsid w:val="00B70B01"/>
    <w:rsid w:val="00B70E19"/>
    <w:rsid w:val="00B70E41"/>
    <w:rsid w:val="00B72F84"/>
    <w:rsid w:val="00B73187"/>
    <w:rsid w:val="00B73193"/>
    <w:rsid w:val="00B7563E"/>
    <w:rsid w:val="00B763E6"/>
    <w:rsid w:val="00B776C1"/>
    <w:rsid w:val="00B80CD6"/>
    <w:rsid w:val="00B830B2"/>
    <w:rsid w:val="00B869B1"/>
    <w:rsid w:val="00B90148"/>
    <w:rsid w:val="00B913D8"/>
    <w:rsid w:val="00B93304"/>
    <w:rsid w:val="00B939F9"/>
    <w:rsid w:val="00B93E92"/>
    <w:rsid w:val="00B9502A"/>
    <w:rsid w:val="00B95843"/>
    <w:rsid w:val="00B95F70"/>
    <w:rsid w:val="00BA38A7"/>
    <w:rsid w:val="00BA458D"/>
    <w:rsid w:val="00BA48E5"/>
    <w:rsid w:val="00BB01DA"/>
    <w:rsid w:val="00BB0E64"/>
    <w:rsid w:val="00BB1BA7"/>
    <w:rsid w:val="00BB2FA8"/>
    <w:rsid w:val="00BB33A8"/>
    <w:rsid w:val="00BB3B73"/>
    <w:rsid w:val="00BB44FD"/>
    <w:rsid w:val="00BB5A77"/>
    <w:rsid w:val="00BC13B6"/>
    <w:rsid w:val="00BC1B03"/>
    <w:rsid w:val="00BC2A09"/>
    <w:rsid w:val="00BC2F49"/>
    <w:rsid w:val="00BC33FD"/>
    <w:rsid w:val="00BC4853"/>
    <w:rsid w:val="00BC4CDA"/>
    <w:rsid w:val="00BC5FC0"/>
    <w:rsid w:val="00BD1223"/>
    <w:rsid w:val="00BD1DB1"/>
    <w:rsid w:val="00BD400D"/>
    <w:rsid w:val="00BD40C3"/>
    <w:rsid w:val="00BD4AA3"/>
    <w:rsid w:val="00BD74D1"/>
    <w:rsid w:val="00BE2F21"/>
    <w:rsid w:val="00BE5AE9"/>
    <w:rsid w:val="00BE6962"/>
    <w:rsid w:val="00BE7F00"/>
    <w:rsid w:val="00BF054C"/>
    <w:rsid w:val="00BF0D9A"/>
    <w:rsid w:val="00BF1A0D"/>
    <w:rsid w:val="00BF3B65"/>
    <w:rsid w:val="00BF65B5"/>
    <w:rsid w:val="00C02DB4"/>
    <w:rsid w:val="00C04CEE"/>
    <w:rsid w:val="00C069D0"/>
    <w:rsid w:val="00C07F62"/>
    <w:rsid w:val="00C20293"/>
    <w:rsid w:val="00C23624"/>
    <w:rsid w:val="00C23C1F"/>
    <w:rsid w:val="00C26366"/>
    <w:rsid w:val="00C31D3D"/>
    <w:rsid w:val="00C328A6"/>
    <w:rsid w:val="00C34606"/>
    <w:rsid w:val="00C36AD6"/>
    <w:rsid w:val="00C40274"/>
    <w:rsid w:val="00C41271"/>
    <w:rsid w:val="00C42837"/>
    <w:rsid w:val="00C5244F"/>
    <w:rsid w:val="00C524E2"/>
    <w:rsid w:val="00C53332"/>
    <w:rsid w:val="00C54163"/>
    <w:rsid w:val="00C558B0"/>
    <w:rsid w:val="00C6006A"/>
    <w:rsid w:val="00C62151"/>
    <w:rsid w:val="00C6373F"/>
    <w:rsid w:val="00C64121"/>
    <w:rsid w:val="00C64D28"/>
    <w:rsid w:val="00C7532E"/>
    <w:rsid w:val="00C75E56"/>
    <w:rsid w:val="00C768CA"/>
    <w:rsid w:val="00C80EC0"/>
    <w:rsid w:val="00C81627"/>
    <w:rsid w:val="00C83C5E"/>
    <w:rsid w:val="00C86A49"/>
    <w:rsid w:val="00C87BC6"/>
    <w:rsid w:val="00C918AC"/>
    <w:rsid w:val="00C92C81"/>
    <w:rsid w:val="00C94D7B"/>
    <w:rsid w:val="00C96CA3"/>
    <w:rsid w:val="00CA27CA"/>
    <w:rsid w:val="00CA2E6B"/>
    <w:rsid w:val="00CA3E60"/>
    <w:rsid w:val="00CA7DAA"/>
    <w:rsid w:val="00CB2CE4"/>
    <w:rsid w:val="00CB312B"/>
    <w:rsid w:val="00CB5852"/>
    <w:rsid w:val="00CC0CFF"/>
    <w:rsid w:val="00CC1D42"/>
    <w:rsid w:val="00CC2A51"/>
    <w:rsid w:val="00CC45B4"/>
    <w:rsid w:val="00CC5073"/>
    <w:rsid w:val="00CC585D"/>
    <w:rsid w:val="00CC5D92"/>
    <w:rsid w:val="00CD0A8C"/>
    <w:rsid w:val="00CD0CD4"/>
    <w:rsid w:val="00CD3843"/>
    <w:rsid w:val="00CD39F0"/>
    <w:rsid w:val="00CE041E"/>
    <w:rsid w:val="00CE4A68"/>
    <w:rsid w:val="00CE5690"/>
    <w:rsid w:val="00CE5691"/>
    <w:rsid w:val="00CE797A"/>
    <w:rsid w:val="00CF0F63"/>
    <w:rsid w:val="00CF296C"/>
    <w:rsid w:val="00CF2BF9"/>
    <w:rsid w:val="00CF34DA"/>
    <w:rsid w:val="00CF75AE"/>
    <w:rsid w:val="00D0050B"/>
    <w:rsid w:val="00D00BF9"/>
    <w:rsid w:val="00D01564"/>
    <w:rsid w:val="00D079A4"/>
    <w:rsid w:val="00D12BC8"/>
    <w:rsid w:val="00D12DCA"/>
    <w:rsid w:val="00D13EB0"/>
    <w:rsid w:val="00D14F04"/>
    <w:rsid w:val="00D14F05"/>
    <w:rsid w:val="00D15E96"/>
    <w:rsid w:val="00D16977"/>
    <w:rsid w:val="00D222E5"/>
    <w:rsid w:val="00D3479F"/>
    <w:rsid w:val="00D349C3"/>
    <w:rsid w:val="00D34B90"/>
    <w:rsid w:val="00D3587C"/>
    <w:rsid w:val="00D43B23"/>
    <w:rsid w:val="00D43D97"/>
    <w:rsid w:val="00D442C8"/>
    <w:rsid w:val="00D47AA4"/>
    <w:rsid w:val="00D50769"/>
    <w:rsid w:val="00D60554"/>
    <w:rsid w:val="00D624A9"/>
    <w:rsid w:val="00D66955"/>
    <w:rsid w:val="00D67F37"/>
    <w:rsid w:val="00D70E9E"/>
    <w:rsid w:val="00D7136E"/>
    <w:rsid w:val="00D7401E"/>
    <w:rsid w:val="00D752A1"/>
    <w:rsid w:val="00D752A4"/>
    <w:rsid w:val="00D771A4"/>
    <w:rsid w:val="00D8234E"/>
    <w:rsid w:val="00D91D61"/>
    <w:rsid w:val="00D9570A"/>
    <w:rsid w:val="00D97411"/>
    <w:rsid w:val="00D97660"/>
    <w:rsid w:val="00DA35E0"/>
    <w:rsid w:val="00DA49F9"/>
    <w:rsid w:val="00DA584A"/>
    <w:rsid w:val="00DB2619"/>
    <w:rsid w:val="00DB2FD9"/>
    <w:rsid w:val="00DB3040"/>
    <w:rsid w:val="00DB39CE"/>
    <w:rsid w:val="00DB4E95"/>
    <w:rsid w:val="00DB5462"/>
    <w:rsid w:val="00DB62EE"/>
    <w:rsid w:val="00DC0776"/>
    <w:rsid w:val="00DC0F80"/>
    <w:rsid w:val="00DC2F03"/>
    <w:rsid w:val="00DC445D"/>
    <w:rsid w:val="00DC515C"/>
    <w:rsid w:val="00DC54B8"/>
    <w:rsid w:val="00DC5AC6"/>
    <w:rsid w:val="00DC7ABC"/>
    <w:rsid w:val="00DD0DD2"/>
    <w:rsid w:val="00DD2B2F"/>
    <w:rsid w:val="00DD2E1A"/>
    <w:rsid w:val="00DD3D7F"/>
    <w:rsid w:val="00DD3F10"/>
    <w:rsid w:val="00DD4F3E"/>
    <w:rsid w:val="00DD7C3A"/>
    <w:rsid w:val="00DE49C3"/>
    <w:rsid w:val="00DE6286"/>
    <w:rsid w:val="00DE7163"/>
    <w:rsid w:val="00DF0FD3"/>
    <w:rsid w:val="00DF155F"/>
    <w:rsid w:val="00DF294C"/>
    <w:rsid w:val="00DF3BB3"/>
    <w:rsid w:val="00DF4725"/>
    <w:rsid w:val="00DF53BD"/>
    <w:rsid w:val="00E05D81"/>
    <w:rsid w:val="00E065CA"/>
    <w:rsid w:val="00E071BA"/>
    <w:rsid w:val="00E10587"/>
    <w:rsid w:val="00E111EC"/>
    <w:rsid w:val="00E1497B"/>
    <w:rsid w:val="00E21677"/>
    <w:rsid w:val="00E23006"/>
    <w:rsid w:val="00E23F53"/>
    <w:rsid w:val="00E25DB3"/>
    <w:rsid w:val="00E301C8"/>
    <w:rsid w:val="00E33908"/>
    <w:rsid w:val="00E36FA7"/>
    <w:rsid w:val="00E426CE"/>
    <w:rsid w:val="00E42EBB"/>
    <w:rsid w:val="00E4392C"/>
    <w:rsid w:val="00E50FEF"/>
    <w:rsid w:val="00E5261F"/>
    <w:rsid w:val="00E530DA"/>
    <w:rsid w:val="00E5376E"/>
    <w:rsid w:val="00E55006"/>
    <w:rsid w:val="00E55FE1"/>
    <w:rsid w:val="00E56330"/>
    <w:rsid w:val="00E6243F"/>
    <w:rsid w:val="00E65147"/>
    <w:rsid w:val="00E716E3"/>
    <w:rsid w:val="00E71FFC"/>
    <w:rsid w:val="00E7262B"/>
    <w:rsid w:val="00E72EBA"/>
    <w:rsid w:val="00E7475B"/>
    <w:rsid w:val="00E747A3"/>
    <w:rsid w:val="00E81124"/>
    <w:rsid w:val="00E82D38"/>
    <w:rsid w:val="00E85564"/>
    <w:rsid w:val="00E87226"/>
    <w:rsid w:val="00E87679"/>
    <w:rsid w:val="00E87CD3"/>
    <w:rsid w:val="00E9109D"/>
    <w:rsid w:val="00E93026"/>
    <w:rsid w:val="00E93412"/>
    <w:rsid w:val="00E941D8"/>
    <w:rsid w:val="00E94D1A"/>
    <w:rsid w:val="00E97AD0"/>
    <w:rsid w:val="00EA2779"/>
    <w:rsid w:val="00EA4C4B"/>
    <w:rsid w:val="00EA64E4"/>
    <w:rsid w:val="00EA6A8C"/>
    <w:rsid w:val="00EA7407"/>
    <w:rsid w:val="00EB1E1A"/>
    <w:rsid w:val="00EB243E"/>
    <w:rsid w:val="00EB30CF"/>
    <w:rsid w:val="00EB41E3"/>
    <w:rsid w:val="00EB4A69"/>
    <w:rsid w:val="00EC555D"/>
    <w:rsid w:val="00EC58DA"/>
    <w:rsid w:val="00ED0FF9"/>
    <w:rsid w:val="00ED21F1"/>
    <w:rsid w:val="00ED29F0"/>
    <w:rsid w:val="00ED3C64"/>
    <w:rsid w:val="00ED4FD0"/>
    <w:rsid w:val="00ED5027"/>
    <w:rsid w:val="00ED7951"/>
    <w:rsid w:val="00EE1FD8"/>
    <w:rsid w:val="00EE36BF"/>
    <w:rsid w:val="00EE37FD"/>
    <w:rsid w:val="00EE4A68"/>
    <w:rsid w:val="00EE58CC"/>
    <w:rsid w:val="00EE58E3"/>
    <w:rsid w:val="00EE7A70"/>
    <w:rsid w:val="00EE7B49"/>
    <w:rsid w:val="00EF023D"/>
    <w:rsid w:val="00EF1E17"/>
    <w:rsid w:val="00EF206B"/>
    <w:rsid w:val="00EF2B0E"/>
    <w:rsid w:val="00EF3DF6"/>
    <w:rsid w:val="00EF56E9"/>
    <w:rsid w:val="00EF5772"/>
    <w:rsid w:val="00EF7BFC"/>
    <w:rsid w:val="00F02D01"/>
    <w:rsid w:val="00F04481"/>
    <w:rsid w:val="00F0536D"/>
    <w:rsid w:val="00F0757D"/>
    <w:rsid w:val="00F077B3"/>
    <w:rsid w:val="00F077E7"/>
    <w:rsid w:val="00F108F1"/>
    <w:rsid w:val="00F10CE3"/>
    <w:rsid w:val="00F12644"/>
    <w:rsid w:val="00F133B6"/>
    <w:rsid w:val="00F14A03"/>
    <w:rsid w:val="00F20525"/>
    <w:rsid w:val="00F2100B"/>
    <w:rsid w:val="00F266DF"/>
    <w:rsid w:val="00F342CC"/>
    <w:rsid w:val="00F35210"/>
    <w:rsid w:val="00F359C3"/>
    <w:rsid w:val="00F3630D"/>
    <w:rsid w:val="00F36BF7"/>
    <w:rsid w:val="00F3748D"/>
    <w:rsid w:val="00F419B6"/>
    <w:rsid w:val="00F42117"/>
    <w:rsid w:val="00F431EE"/>
    <w:rsid w:val="00F464C8"/>
    <w:rsid w:val="00F478A2"/>
    <w:rsid w:val="00F50DC6"/>
    <w:rsid w:val="00F511B0"/>
    <w:rsid w:val="00F512B9"/>
    <w:rsid w:val="00F52116"/>
    <w:rsid w:val="00F55EA0"/>
    <w:rsid w:val="00F62416"/>
    <w:rsid w:val="00F660CE"/>
    <w:rsid w:val="00F677E7"/>
    <w:rsid w:val="00F67B79"/>
    <w:rsid w:val="00F72187"/>
    <w:rsid w:val="00F721EB"/>
    <w:rsid w:val="00F7313E"/>
    <w:rsid w:val="00F75CBE"/>
    <w:rsid w:val="00F765C6"/>
    <w:rsid w:val="00F77DC6"/>
    <w:rsid w:val="00F812C5"/>
    <w:rsid w:val="00F8169B"/>
    <w:rsid w:val="00F81896"/>
    <w:rsid w:val="00F827A5"/>
    <w:rsid w:val="00F835E4"/>
    <w:rsid w:val="00F86C0A"/>
    <w:rsid w:val="00F904E9"/>
    <w:rsid w:val="00F92D9A"/>
    <w:rsid w:val="00F962B2"/>
    <w:rsid w:val="00F96893"/>
    <w:rsid w:val="00F97A45"/>
    <w:rsid w:val="00FA0149"/>
    <w:rsid w:val="00FA0C3A"/>
    <w:rsid w:val="00FA15D2"/>
    <w:rsid w:val="00FA21D2"/>
    <w:rsid w:val="00FA47A9"/>
    <w:rsid w:val="00FA4D96"/>
    <w:rsid w:val="00FA52AC"/>
    <w:rsid w:val="00FB0432"/>
    <w:rsid w:val="00FB27AE"/>
    <w:rsid w:val="00FB2DC1"/>
    <w:rsid w:val="00FB316C"/>
    <w:rsid w:val="00FB43AB"/>
    <w:rsid w:val="00FC00C9"/>
    <w:rsid w:val="00FC03B4"/>
    <w:rsid w:val="00FC0E3C"/>
    <w:rsid w:val="00FC1090"/>
    <w:rsid w:val="00FC2FF9"/>
    <w:rsid w:val="00FC3EF9"/>
    <w:rsid w:val="00FC542B"/>
    <w:rsid w:val="00FC60C1"/>
    <w:rsid w:val="00FC7877"/>
    <w:rsid w:val="00FD04FC"/>
    <w:rsid w:val="00FD1B2B"/>
    <w:rsid w:val="00FD1DDE"/>
    <w:rsid w:val="00FD5E6C"/>
    <w:rsid w:val="00FD7B17"/>
    <w:rsid w:val="00FE084E"/>
    <w:rsid w:val="00FE2F39"/>
    <w:rsid w:val="00FE365D"/>
    <w:rsid w:val="00FE499D"/>
    <w:rsid w:val="00FE7BCA"/>
    <w:rsid w:val="00FF05FD"/>
    <w:rsid w:val="00FF32AE"/>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63FBA"/>
  <w15:docId w15:val="{3F213A8E-A79B-4DF6-AD70-B09B70DD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D96"/>
    <w:pPr>
      <w:spacing w:before="0"/>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F37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30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C08FE"/>
    <w:pPr>
      <w:keepNext/>
      <w:jc w:val="center"/>
      <w:outlineLvl w:val="2"/>
    </w:pPr>
    <w:rPr>
      <w:rFonts w:ascii="Comic Sans MS" w:hAnsi="Comic Sans MS"/>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08FE"/>
    <w:rPr>
      <w:rFonts w:ascii="Comic Sans MS" w:eastAsia="Times New Roman" w:hAnsi="Comic Sans MS" w:cs="Times New Roman"/>
      <w:b/>
      <w:bCs/>
      <w:sz w:val="20"/>
      <w:szCs w:val="24"/>
    </w:rPr>
  </w:style>
  <w:style w:type="paragraph" w:styleId="BodyText">
    <w:name w:val="Body Text"/>
    <w:basedOn w:val="Normal"/>
    <w:link w:val="BodyTextChar"/>
    <w:semiHidden/>
    <w:rsid w:val="00AC08FE"/>
    <w:rPr>
      <w:rFonts w:ascii="Comic Sans MS" w:hAnsi="Comic Sans MS"/>
      <w:sz w:val="20"/>
      <w:lang w:val="en-US"/>
    </w:rPr>
  </w:style>
  <w:style w:type="character" w:customStyle="1" w:styleId="BodyTextChar">
    <w:name w:val="Body Text Char"/>
    <w:basedOn w:val="DefaultParagraphFont"/>
    <w:link w:val="BodyText"/>
    <w:semiHidden/>
    <w:rsid w:val="00AC08FE"/>
    <w:rPr>
      <w:rFonts w:ascii="Comic Sans MS" w:eastAsia="Times New Roman" w:hAnsi="Comic Sans MS" w:cs="Times New Roman"/>
      <w:sz w:val="20"/>
      <w:szCs w:val="24"/>
    </w:rPr>
  </w:style>
  <w:style w:type="paragraph" w:styleId="Footer">
    <w:name w:val="footer"/>
    <w:basedOn w:val="Normal"/>
    <w:link w:val="FooterChar"/>
    <w:uiPriority w:val="99"/>
    <w:rsid w:val="00AC08FE"/>
    <w:pPr>
      <w:tabs>
        <w:tab w:val="center" w:pos="4153"/>
        <w:tab w:val="right" w:pos="8306"/>
      </w:tabs>
    </w:pPr>
  </w:style>
  <w:style w:type="character" w:customStyle="1" w:styleId="FooterChar">
    <w:name w:val="Footer Char"/>
    <w:basedOn w:val="DefaultParagraphFont"/>
    <w:link w:val="Footer"/>
    <w:uiPriority w:val="99"/>
    <w:rsid w:val="00AC08FE"/>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AC08FE"/>
    <w:pPr>
      <w:spacing w:after="120" w:line="480" w:lineRule="auto"/>
    </w:pPr>
  </w:style>
  <w:style w:type="character" w:customStyle="1" w:styleId="BodyText2Char">
    <w:name w:val="Body Text 2 Char"/>
    <w:basedOn w:val="DefaultParagraphFont"/>
    <w:link w:val="BodyText2"/>
    <w:uiPriority w:val="99"/>
    <w:rsid w:val="00AC08F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63E15"/>
    <w:pPr>
      <w:ind w:left="720"/>
      <w:contextualSpacing/>
    </w:pPr>
  </w:style>
  <w:style w:type="table" w:styleId="TableGrid">
    <w:name w:val="Table Grid"/>
    <w:basedOn w:val="TableNormal"/>
    <w:uiPriority w:val="59"/>
    <w:rsid w:val="0092761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322"/>
    <w:pPr>
      <w:tabs>
        <w:tab w:val="center" w:pos="4320"/>
        <w:tab w:val="right" w:pos="8640"/>
      </w:tabs>
    </w:pPr>
  </w:style>
  <w:style w:type="character" w:customStyle="1" w:styleId="HeaderChar">
    <w:name w:val="Header Char"/>
    <w:basedOn w:val="DefaultParagraphFont"/>
    <w:link w:val="Header"/>
    <w:uiPriority w:val="99"/>
    <w:rsid w:val="000A632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4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271"/>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
    <w:rsid w:val="004F37F2"/>
    <w:rPr>
      <w:rFonts w:asciiTheme="majorHAnsi" w:eastAsiaTheme="majorEastAsia" w:hAnsiTheme="majorHAnsi" w:cstheme="majorBidi"/>
      <w:color w:val="365F91" w:themeColor="accent1" w:themeShade="BF"/>
      <w:sz w:val="32"/>
      <w:szCs w:val="32"/>
      <w:lang w:val="en-GB"/>
    </w:rPr>
  </w:style>
  <w:style w:type="paragraph" w:styleId="TOCHeading">
    <w:name w:val="TOC Heading"/>
    <w:basedOn w:val="Heading1"/>
    <w:next w:val="Normal"/>
    <w:uiPriority w:val="39"/>
    <w:unhideWhenUsed/>
    <w:qFormat/>
    <w:rsid w:val="000834D2"/>
    <w:pPr>
      <w:spacing w:line="259" w:lineRule="auto"/>
      <w:outlineLvl w:val="9"/>
    </w:pPr>
    <w:rPr>
      <w:lang w:val="en-US"/>
    </w:rPr>
  </w:style>
  <w:style w:type="paragraph" w:styleId="TOC2">
    <w:name w:val="toc 2"/>
    <w:basedOn w:val="Normal"/>
    <w:next w:val="Normal"/>
    <w:autoRedefine/>
    <w:uiPriority w:val="39"/>
    <w:unhideWhenUsed/>
    <w:rsid w:val="000A419E"/>
    <w:pPr>
      <w:tabs>
        <w:tab w:val="right" w:leader="dot" w:pos="9403"/>
      </w:tabs>
      <w:ind w:left="240"/>
    </w:pPr>
    <w:rPr>
      <w:rFonts w:asciiTheme="minorHAnsi" w:hAnsiTheme="minorHAnsi" w:cstheme="minorHAnsi"/>
      <w:b/>
      <w:noProof/>
      <w:lang w:val="el-GR"/>
    </w:rPr>
  </w:style>
  <w:style w:type="paragraph" w:styleId="TOC1">
    <w:name w:val="toc 1"/>
    <w:basedOn w:val="Normal"/>
    <w:next w:val="Normal"/>
    <w:autoRedefine/>
    <w:uiPriority w:val="39"/>
    <w:unhideWhenUsed/>
    <w:rsid w:val="00B95F70"/>
    <w:pPr>
      <w:tabs>
        <w:tab w:val="right" w:leader="dot" w:pos="9403"/>
      </w:tabs>
      <w:spacing w:before="120" w:after="120"/>
    </w:pPr>
    <w:rPr>
      <w:rFonts w:asciiTheme="minorHAnsi" w:hAnsiTheme="minorHAnsi" w:cstheme="minorHAnsi"/>
      <w:b/>
      <w:bCs/>
      <w:noProof/>
      <w:lang w:val="el-GR"/>
    </w:rPr>
  </w:style>
  <w:style w:type="paragraph" w:styleId="TOC3">
    <w:name w:val="toc 3"/>
    <w:basedOn w:val="Normal"/>
    <w:next w:val="Normal"/>
    <w:autoRedefine/>
    <w:uiPriority w:val="39"/>
    <w:unhideWhenUsed/>
    <w:rsid w:val="000834D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1830F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1830F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1830F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1830F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1830F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1830F1"/>
    <w:pPr>
      <w:ind w:left="192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1830F1"/>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1830F1"/>
    <w:rPr>
      <w:color w:val="0000FF" w:themeColor="hyperlink"/>
      <w:u w:val="single"/>
    </w:rPr>
  </w:style>
  <w:style w:type="paragraph" w:styleId="FootnoteText">
    <w:name w:val="footnote text"/>
    <w:basedOn w:val="Normal"/>
    <w:link w:val="FootnoteTextChar"/>
    <w:uiPriority w:val="99"/>
    <w:unhideWhenUsed/>
    <w:rsid w:val="000D283E"/>
    <w:rPr>
      <w:sz w:val="20"/>
      <w:szCs w:val="20"/>
    </w:rPr>
  </w:style>
  <w:style w:type="character" w:customStyle="1" w:styleId="FootnoteTextChar">
    <w:name w:val="Footnote Text Char"/>
    <w:basedOn w:val="DefaultParagraphFont"/>
    <w:link w:val="FootnoteText"/>
    <w:uiPriority w:val="99"/>
    <w:rsid w:val="000D28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D283E"/>
    <w:rPr>
      <w:vertAlign w:val="superscript"/>
    </w:rPr>
  </w:style>
  <w:style w:type="character" w:customStyle="1" w:styleId="1">
    <w:name w:val="Στυλ Έντονα1"/>
    <w:basedOn w:val="DefaultParagraphFont"/>
    <w:rsid w:val="000D283E"/>
    <w:rPr>
      <w:b/>
      <w:bCs/>
    </w:rPr>
  </w:style>
  <w:style w:type="character" w:styleId="CommentReference">
    <w:name w:val="annotation reference"/>
    <w:basedOn w:val="DefaultParagraphFont"/>
    <w:uiPriority w:val="99"/>
    <w:semiHidden/>
    <w:unhideWhenUsed/>
    <w:rsid w:val="00863CF1"/>
    <w:rPr>
      <w:sz w:val="16"/>
      <w:szCs w:val="16"/>
    </w:rPr>
  </w:style>
  <w:style w:type="paragraph" w:styleId="CommentText">
    <w:name w:val="annotation text"/>
    <w:basedOn w:val="Normal"/>
    <w:link w:val="CommentTextChar"/>
    <w:uiPriority w:val="99"/>
    <w:semiHidden/>
    <w:unhideWhenUsed/>
    <w:rsid w:val="00863CF1"/>
    <w:rPr>
      <w:sz w:val="20"/>
      <w:szCs w:val="20"/>
    </w:rPr>
  </w:style>
  <w:style w:type="character" w:customStyle="1" w:styleId="CommentTextChar">
    <w:name w:val="Comment Text Char"/>
    <w:basedOn w:val="DefaultParagraphFont"/>
    <w:link w:val="CommentText"/>
    <w:uiPriority w:val="99"/>
    <w:semiHidden/>
    <w:rsid w:val="00863CF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63CF1"/>
    <w:rPr>
      <w:b/>
      <w:bCs/>
    </w:rPr>
  </w:style>
  <w:style w:type="character" w:customStyle="1" w:styleId="CommentSubjectChar">
    <w:name w:val="Comment Subject Char"/>
    <w:basedOn w:val="CommentTextChar"/>
    <w:link w:val="CommentSubject"/>
    <w:uiPriority w:val="99"/>
    <w:semiHidden/>
    <w:rsid w:val="00863CF1"/>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10738D"/>
    <w:rPr>
      <w:color w:val="605E5C"/>
      <w:shd w:val="clear" w:color="auto" w:fill="E1DFDD"/>
    </w:rPr>
  </w:style>
  <w:style w:type="paragraph" w:styleId="Revision">
    <w:name w:val="Revision"/>
    <w:hidden/>
    <w:uiPriority w:val="99"/>
    <w:semiHidden/>
    <w:rsid w:val="00DD4F3E"/>
    <w:pPr>
      <w:spacing w:before="0"/>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464C8"/>
    <w:pPr>
      <w:spacing w:before="100" w:beforeAutospacing="1" w:after="100" w:afterAutospacing="1"/>
    </w:pPr>
    <w:rPr>
      <w:rFonts w:eastAsiaTheme="minorHAnsi"/>
      <w:lang w:val="el-GR" w:eastAsia="el-GR"/>
    </w:rPr>
  </w:style>
  <w:style w:type="character" w:styleId="Strong">
    <w:name w:val="Strong"/>
    <w:basedOn w:val="DefaultParagraphFont"/>
    <w:uiPriority w:val="22"/>
    <w:qFormat/>
    <w:rsid w:val="00A74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9294">
      <w:bodyDiv w:val="1"/>
      <w:marLeft w:val="0"/>
      <w:marRight w:val="0"/>
      <w:marTop w:val="0"/>
      <w:marBottom w:val="0"/>
      <w:divBdr>
        <w:top w:val="none" w:sz="0" w:space="0" w:color="auto"/>
        <w:left w:val="none" w:sz="0" w:space="0" w:color="auto"/>
        <w:bottom w:val="none" w:sz="0" w:space="0" w:color="auto"/>
        <w:right w:val="none" w:sz="0" w:space="0" w:color="auto"/>
      </w:divBdr>
    </w:div>
    <w:div w:id="633825967">
      <w:bodyDiv w:val="1"/>
      <w:marLeft w:val="0"/>
      <w:marRight w:val="0"/>
      <w:marTop w:val="0"/>
      <w:marBottom w:val="0"/>
      <w:divBdr>
        <w:top w:val="none" w:sz="0" w:space="0" w:color="auto"/>
        <w:left w:val="none" w:sz="0" w:space="0" w:color="auto"/>
        <w:bottom w:val="none" w:sz="0" w:space="0" w:color="auto"/>
        <w:right w:val="none" w:sz="0" w:space="0" w:color="auto"/>
      </w:divBdr>
    </w:div>
    <w:div w:id="673534318">
      <w:bodyDiv w:val="1"/>
      <w:marLeft w:val="0"/>
      <w:marRight w:val="0"/>
      <w:marTop w:val="0"/>
      <w:marBottom w:val="0"/>
      <w:divBdr>
        <w:top w:val="none" w:sz="0" w:space="0" w:color="auto"/>
        <w:left w:val="none" w:sz="0" w:space="0" w:color="auto"/>
        <w:bottom w:val="none" w:sz="0" w:space="0" w:color="auto"/>
        <w:right w:val="none" w:sz="0" w:space="0" w:color="auto"/>
      </w:divBdr>
      <w:divsChild>
        <w:div w:id="596912081">
          <w:marLeft w:val="0"/>
          <w:marRight w:val="0"/>
          <w:marTop w:val="0"/>
          <w:marBottom w:val="0"/>
          <w:divBdr>
            <w:top w:val="none" w:sz="0" w:space="0" w:color="auto"/>
            <w:left w:val="none" w:sz="0" w:space="0" w:color="auto"/>
            <w:bottom w:val="none" w:sz="0" w:space="0" w:color="auto"/>
            <w:right w:val="none" w:sz="0" w:space="0" w:color="auto"/>
          </w:divBdr>
          <w:divsChild>
            <w:div w:id="1373454771">
              <w:marLeft w:val="0"/>
              <w:marRight w:val="0"/>
              <w:marTop w:val="0"/>
              <w:marBottom w:val="180"/>
              <w:divBdr>
                <w:top w:val="none" w:sz="0" w:space="0" w:color="auto"/>
                <w:left w:val="none" w:sz="0" w:space="0" w:color="auto"/>
                <w:bottom w:val="none" w:sz="0" w:space="0" w:color="auto"/>
                <w:right w:val="none" w:sz="0" w:space="0" w:color="auto"/>
              </w:divBdr>
              <w:divsChild>
                <w:div w:id="1918323916">
                  <w:marLeft w:val="0"/>
                  <w:marRight w:val="0"/>
                  <w:marTop w:val="0"/>
                  <w:marBottom w:val="0"/>
                  <w:divBdr>
                    <w:top w:val="none" w:sz="0" w:space="0" w:color="auto"/>
                    <w:left w:val="none" w:sz="0" w:space="0" w:color="auto"/>
                    <w:bottom w:val="none" w:sz="0" w:space="0" w:color="auto"/>
                    <w:right w:val="none" w:sz="0" w:space="0" w:color="auto"/>
                  </w:divBdr>
                  <w:divsChild>
                    <w:div w:id="2123766278">
                      <w:marLeft w:val="0"/>
                      <w:marRight w:val="0"/>
                      <w:marTop w:val="0"/>
                      <w:marBottom w:val="0"/>
                      <w:divBdr>
                        <w:top w:val="none" w:sz="0" w:space="0" w:color="auto"/>
                        <w:left w:val="none" w:sz="0" w:space="0" w:color="auto"/>
                        <w:bottom w:val="none" w:sz="0" w:space="0" w:color="auto"/>
                        <w:right w:val="none" w:sz="0" w:space="0" w:color="auto"/>
                      </w:divBdr>
                      <w:divsChild>
                        <w:div w:id="21379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46175">
          <w:marLeft w:val="0"/>
          <w:marRight w:val="0"/>
          <w:marTop w:val="0"/>
          <w:marBottom w:val="450"/>
          <w:divBdr>
            <w:top w:val="none" w:sz="0" w:space="0" w:color="auto"/>
            <w:left w:val="none" w:sz="0" w:space="0" w:color="auto"/>
            <w:bottom w:val="single" w:sz="2" w:space="0" w:color="00FF00"/>
            <w:right w:val="none" w:sz="0" w:space="0" w:color="auto"/>
          </w:divBdr>
          <w:divsChild>
            <w:div w:id="1999772705">
              <w:marLeft w:val="0"/>
              <w:marRight w:val="0"/>
              <w:marTop w:val="0"/>
              <w:marBottom w:val="0"/>
              <w:divBdr>
                <w:top w:val="none" w:sz="0" w:space="0" w:color="auto"/>
                <w:left w:val="none" w:sz="0" w:space="0" w:color="auto"/>
                <w:bottom w:val="none" w:sz="0" w:space="0" w:color="auto"/>
                <w:right w:val="none" w:sz="0" w:space="0" w:color="auto"/>
              </w:divBdr>
              <w:divsChild>
                <w:div w:id="580483179">
                  <w:marLeft w:val="330"/>
                  <w:marRight w:val="0"/>
                  <w:marTop w:val="0"/>
                  <w:marBottom w:val="0"/>
                  <w:divBdr>
                    <w:top w:val="none" w:sz="0" w:space="0" w:color="auto"/>
                    <w:left w:val="none" w:sz="0" w:space="0" w:color="auto"/>
                    <w:bottom w:val="dotted" w:sz="2" w:space="11" w:color="FF0000"/>
                    <w:right w:val="dotted" w:sz="2" w:space="0" w:color="FF0000"/>
                  </w:divBdr>
                </w:div>
                <w:div w:id="1263612908">
                  <w:marLeft w:val="330"/>
                  <w:marRight w:val="0"/>
                  <w:marTop w:val="0"/>
                  <w:marBottom w:val="0"/>
                  <w:divBdr>
                    <w:top w:val="none" w:sz="0" w:space="0" w:color="auto"/>
                    <w:left w:val="none" w:sz="0" w:space="0" w:color="auto"/>
                    <w:bottom w:val="dotted" w:sz="2" w:space="11" w:color="FF0000"/>
                    <w:right w:val="dotted" w:sz="2" w:space="0" w:color="FF0000"/>
                  </w:divBdr>
                </w:div>
                <w:div w:id="1832407784">
                  <w:marLeft w:val="330"/>
                  <w:marRight w:val="0"/>
                  <w:marTop w:val="0"/>
                  <w:marBottom w:val="0"/>
                  <w:divBdr>
                    <w:top w:val="none" w:sz="0" w:space="0" w:color="auto"/>
                    <w:left w:val="none" w:sz="0" w:space="0" w:color="auto"/>
                    <w:bottom w:val="dotted" w:sz="2" w:space="11" w:color="FF0000"/>
                    <w:right w:val="dotted" w:sz="2" w:space="0" w:color="FF0000"/>
                  </w:divBdr>
                </w:div>
                <w:div w:id="861405481">
                  <w:marLeft w:val="330"/>
                  <w:marRight w:val="0"/>
                  <w:marTop w:val="0"/>
                  <w:marBottom w:val="0"/>
                  <w:divBdr>
                    <w:top w:val="none" w:sz="0" w:space="0" w:color="auto"/>
                    <w:left w:val="none" w:sz="0" w:space="0" w:color="auto"/>
                    <w:bottom w:val="dotted" w:sz="2" w:space="11" w:color="FF0000"/>
                    <w:right w:val="dotted" w:sz="2" w:space="0" w:color="FF0000"/>
                  </w:divBdr>
                </w:div>
              </w:divsChild>
            </w:div>
          </w:divsChild>
        </w:div>
      </w:divsChild>
    </w:div>
    <w:div w:id="728840962">
      <w:bodyDiv w:val="1"/>
      <w:marLeft w:val="0"/>
      <w:marRight w:val="0"/>
      <w:marTop w:val="0"/>
      <w:marBottom w:val="0"/>
      <w:divBdr>
        <w:top w:val="none" w:sz="0" w:space="0" w:color="auto"/>
        <w:left w:val="none" w:sz="0" w:space="0" w:color="auto"/>
        <w:bottom w:val="none" w:sz="0" w:space="0" w:color="auto"/>
        <w:right w:val="none" w:sz="0" w:space="0" w:color="auto"/>
      </w:divBdr>
    </w:div>
    <w:div w:id="1000548476">
      <w:bodyDiv w:val="1"/>
      <w:marLeft w:val="0"/>
      <w:marRight w:val="0"/>
      <w:marTop w:val="0"/>
      <w:marBottom w:val="0"/>
      <w:divBdr>
        <w:top w:val="none" w:sz="0" w:space="0" w:color="auto"/>
        <w:left w:val="none" w:sz="0" w:space="0" w:color="auto"/>
        <w:bottom w:val="none" w:sz="0" w:space="0" w:color="auto"/>
        <w:right w:val="none" w:sz="0" w:space="0" w:color="auto"/>
      </w:divBdr>
    </w:div>
    <w:div w:id="1165240336">
      <w:bodyDiv w:val="1"/>
      <w:marLeft w:val="0"/>
      <w:marRight w:val="0"/>
      <w:marTop w:val="0"/>
      <w:marBottom w:val="0"/>
      <w:divBdr>
        <w:top w:val="none" w:sz="0" w:space="0" w:color="auto"/>
        <w:left w:val="none" w:sz="0" w:space="0" w:color="auto"/>
        <w:bottom w:val="none" w:sz="0" w:space="0" w:color="auto"/>
        <w:right w:val="none" w:sz="0" w:space="0" w:color="auto"/>
      </w:divBdr>
    </w:div>
    <w:div w:id="13461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6C17D-74C6-4FB7-94EA-84ED7E1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5135</Words>
  <Characters>27731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Constantina Kyriacou</dc:creator>
  <cp:lastModifiedBy>Georgia Andreou</cp:lastModifiedBy>
  <cp:revision>2</cp:revision>
  <cp:lastPrinted>2021-06-29T08:35:00Z</cp:lastPrinted>
  <dcterms:created xsi:type="dcterms:W3CDTF">2021-10-18T07:37:00Z</dcterms:created>
  <dcterms:modified xsi:type="dcterms:W3CDTF">2021-10-18T07:37:00Z</dcterms:modified>
</cp:coreProperties>
</file>