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43368" w14:textId="77777777" w:rsidR="000745CE" w:rsidRPr="000745CE" w:rsidRDefault="000745CE" w:rsidP="000745CE">
      <w:pPr>
        <w:jc w:val="right"/>
        <w:rPr>
          <w:rFonts w:ascii="Arial" w:hAnsi="Arial" w:cs="Arial"/>
          <w:b/>
          <w:bCs/>
          <w:sz w:val="19"/>
          <w:szCs w:val="19"/>
          <w:u w:val="single"/>
        </w:rPr>
      </w:pPr>
      <w:r w:rsidRPr="000745CE">
        <w:rPr>
          <w:rFonts w:ascii="Arial" w:hAnsi="Arial" w:cs="Arial"/>
          <w:b/>
          <w:bCs/>
          <w:sz w:val="19"/>
          <w:szCs w:val="19"/>
          <w:u w:val="single"/>
        </w:rPr>
        <w:t>ΠΑΡΑΡΤΗΜΑ 1</w:t>
      </w:r>
    </w:p>
    <w:p w14:paraId="72754EB0" w14:textId="08C06050" w:rsidR="00B36CA6" w:rsidRDefault="00B36CA6" w:rsidP="00FB3182">
      <w:pPr>
        <w:jc w:val="center"/>
        <w:rPr>
          <w:rFonts w:ascii="Arial" w:hAnsi="Arial" w:cs="Arial"/>
          <w:sz w:val="19"/>
          <w:szCs w:val="19"/>
          <w:u w:val="single"/>
        </w:rPr>
      </w:pPr>
    </w:p>
    <w:p w14:paraId="573B8EBD" w14:textId="77777777" w:rsidR="00432710" w:rsidRPr="00E85DD0" w:rsidRDefault="00432710" w:rsidP="00FB3182">
      <w:pPr>
        <w:jc w:val="center"/>
        <w:rPr>
          <w:rFonts w:ascii="Arial" w:hAnsi="Arial" w:cs="Arial"/>
          <w:sz w:val="19"/>
          <w:szCs w:val="19"/>
        </w:rPr>
      </w:pPr>
    </w:p>
    <w:p w14:paraId="19589DCA" w14:textId="77777777" w:rsidR="00B36CA6" w:rsidRPr="00E85DD0" w:rsidRDefault="00B36CA6" w:rsidP="00FB3182">
      <w:pPr>
        <w:jc w:val="center"/>
        <w:rPr>
          <w:rFonts w:ascii="Arial" w:hAnsi="Arial" w:cs="Arial"/>
          <w:sz w:val="19"/>
          <w:szCs w:val="19"/>
        </w:rPr>
      </w:pPr>
    </w:p>
    <w:p w14:paraId="77AA1EED" w14:textId="77777777" w:rsidR="00836DD8" w:rsidRPr="00E85DD0" w:rsidRDefault="00836DD8" w:rsidP="00FB3182">
      <w:pPr>
        <w:jc w:val="center"/>
        <w:rPr>
          <w:rFonts w:ascii="Arial" w:hAnsi="Arial" w:cs="Arial"/>
          <w:sz w:val="19"/>
          <w:szCs w:val="19"/>
        </w:rPr>
      </w:pPr>
    </w:p>
    <w:p w14:paraId="1F8BEC56" w14:textId="77777777" w:rsidR="00836DD8" w:rsidRPr="00E85DD0" w:rsidRDefault="00836DD8" w:rsidP="00FB3182">
      <w:pPr>
        <w:jc w:val="center"/>
        <w:rPr>
          <w:rFonts w:ascii="Arial" w:hAnsi="Arial" w:cs="Arial"/>
          <w:sz w:val="19"/>
          <w:szCs w:val="19"/>
        </w:rPr>
      </w:pPr>
    </w:p>
    <w:p w14:paraId="55F67350" w14:textId="77777777" w:rsidR="00836DD8" w:rsidRPr="00E85DD0" w:rsidRDefault="00836DD8" w:rsidP="00FB3182">
      <w:pPr>
        <w:jc w:val="center"/>
        <w:rPr>
          <w:rFonts w:ascii="Arial" w:hAnsi="Arial" w:cs="Arial"/>
          <w:sz w:val="19"/>
          <w:szCs w:val="19"/>
        </w:rPr>
      </w:pPr>
    </w:p>
    <w:p w14:paraId="6AB29642" w14:textId="77777777" w:rsidR="00836DD8" w:rsidRPr="00E85DD0" w:rsidRDefault="00836DD8" w:rsidP="00FB3182">
      <w:pPr>
        <w:jc w:val="center"/>
        <w:rPr>
          <w:rFonts w:ascii="Arial" w:hAnsi="Arial" w:cs="Arial"/>
          <w:sz w:val="19"/>
          <w:szCs w:val="19"/>
        </w:rPr>
      </w:pPr>
    </w:p>
    <w:p w14:paraId="603B45C8" w14:textId="77777777" w:rsidR="00836DD8" w:rsidRPr="00E85DD0" w:rsidRDefault="00836DD8" w:rsidP="00FB3182">
      <w:pPr>
        <w:jc w:val="center"/>
        <w:rPr>
          <w:rFonts w:ascii="Arial" w:hAnsi="Arial" w:cs="Arial"/>
          <w:sz w:val="19"/>
          <w:szCs w:val="19"/>
        </w:rPr>
      </w:pPr>
    </w:p>
    <w:p w14:paraId="5CF0E165" w14:textId="77777777" w:rsidR="00BB04A6" w:rsidRPr="00E85DD0" w:rsidRDefault="00BB04A6" w:rsidP="00FB3182">
      <w:pPr>
        <w:jc w:val="center"/>
        <w:rPr>
          <w:rFonts w:ascii="Arial" w:hAnsi="Arial" w:cs="Arial"/>
          <w:sz w:val="19"/>
          <w:szCs w:val="19"/>
        </w:rPr>
      </w:pPr>
    </w:p>
    <w:p w14:paraId="2003D46F" w14:textId="77777777" w:rsidR="00BB04A6" w:rsidRPr="00E85DD0" w:rsidRDefault="00BB04A6" w:rsidP="00FB3182">
      <w:pPr>
        <w:jc w:val="center"/>
        <w:rPr>
          <w:rFonts w:ascii="Arial" w:hAnsi="Arial" w:cs="Arial"/>
          <w:sz w:val="19"/>
          <w:szCs w:val="19"/>
        </w:rPr>
      </w:pPr>
    </w:p>
    <w:p w14:paraId="4DF959A6" w14:textId="77777777" w:rsidR="00BB04A6" w:rsidRPr="00E85DD0" w:rsidRDefault="00BB04A6" w:rsidP="00FB3182">
      <w:pPr>
        <w:jc w:val="center"/>
        <w:rPr>
          <w:rFonts w:ascii="Arial" w:hAnsi="Arial" w:cs="Arial"/>
          <w:sz w:val="19"/>
          <w:szCs w:val="19"/>
        </w:rPr>
      </w:pPr>
    </w:p>
    <w:p w14:paraId="71F11F67" w14:textId="77777777" w:rsidR="00836DD8" w:rsidRPr="00E85DD0" w:rsidRDefault="00836DD8" w:rsidP="00FB3182">
      <w:pPr>
        <w:jc w:val="center"/>
        <w:rPr>
          <w:rFonts w:ascii="Arial" w:hAnsi="Arial" w:cs="Arial"/>
          <w:sz w:val="19"/>
          <w:szCs w:val="19"/>
        </w:rPr>
      </w:pPr>
    </w:p>
    <w:p w14:paraId="4A4E940D" w14:textId="77777777" w:rsidR="00BB04A6" w:rsidRPr="00E85DD0" w:rsidRDefault="00BB04A6" w:rsidP="00FB3182">
      <w:pPr>
        <w:jc w:val="center"/>
        <w:rPr>
          <w:rFonts w:ascii="Arial" w:hAnsi="Arial" w:cs="Arial"/>
          <w:sz w:val="19"/>
          <w:szCs w:val="19"/>
        </w:rPr>
      </w:pPr>
    </w:p>
    <w:p w14:paraId="43928446" w14:textId="77777777" w:rsidR="00BB04A6" w:rsidRPr="00E85DD0" w:rsidRDefault="00BB04A6" w:rsidP="00FB3182">
      <w:pPr>
        <w:jc w:val="center"/>
        <w:rPr>
          <w:rFonts w:ascii="Arial" w:hAnsi="Arial" w:cs="Arial"/>
          <w:sz w:val="19"/>
          <w:szCs w:val="19"/>
        </w:rPr>
      </w:pPr>
    </w:p>
    <w:p w14:paraId="66E94B31" w14:textId="77777777" w:rsidR="00836DD8" w:rsidRPr="00E85DD0" w:rsidRDefault="00836DD8" w:rsidP="00FB3182">
      <w:pPr>
        <w:jc w:val="center"/>
        <w:rPr>
          <w:rFonts w:ascii="Arial" w:hAnsi="Arial" w:cs="Arial"/>
          <w:sz w:val="19"/>
          <w:szCs w:val="19"/>
        </w:rPr>
      </w:pPr>
    </w:p>
    <w:p w14:paraId="1EF687DF" w14:textId="66B67AC6" w:rsidR="00CA6D6E" w:rsidRPr="004A3B17" w:rsidRDefault="00CA6D6E" w:rsidP="00FB3182">
      <w:pPr>
        <w:jc w:val="center"/>
        <w:rPr>
          <w:rFonts w:ascii="Arial" w:hAnsi="Arial" w:cs="Arial"/>
          <w:sz w:val="19"/>
          <w:szCs w:val="19"/>
        </w:rPr>
      </w:pPr>
      <w:r w:rsidRPr="00E85DD0">
        <w:rPr>
          <w:rFonts w:ascii="Arial" w:hAnsi="Arial" w:cs="Arial"/>
          <w:sz w:val="19"/>
          <w:szCs w:val="19"/>
        </w:rPr>
        <w:t>ΠΡΟΫΠΟΛΟΓΙΣΜΟΣ  ΓΙΑ  ΤΟ  ΕΤΟΣ</w:t>
      </w:r>
      <w:r w:rsidR="00A55AEA">
        <w:rPr>
          <w:rFonts w:ascii="Arial" w:hAnsi="Arial" w:cs="Arial"/>
          <w:sz w:val="19"/>
          <w:szCs w:val="19"/>
        </w:rPr>
        <w:t xml:space="preserve">  </w:t>
      </w:r>
      <w:r w:rsidR="007D39ED">
        <w:rPr>
          <w:rFonts w:ascii="Arial" w:hAnsi="Arial" w:cs="Arial"/>
          <w:sz w:val="19"/>
          <w:szCs w:val="19"/>
        </w:rPr>
        <w:t>202</w:t>
      </w:r>
      <w:r w:rsidR="00EE21FF" w:rsidRPr="004A3B17">
        <w:rPr>
          <w:rFonts w:ascii="Arial" w:hAnsi="Arial" w:cs="Arial"/>
          <w:sz w:val="19"/>
          <w:szCs w:val="19"/>
        </w:rPr>
        <w:t>2</w:t>
      </w:r>
    </w:p>
    <w:p w14:paraId="72C72D28" w14:textId="77777777" w:rsidR="00CA6D6E" w:rsidRPr="00E85DD0" w:rsidRDefault="00CA6D6E" w:rsidP="00FB3182">
      <w:pPr>
        <w:jc w:val="center"/>
        <w:rPr>
          <w:rFonts w:ascii="Arial" w:hAnsi="Arial" w:cs="Arial"/>
          <w:sz w:val="19"/>
          <w:szCs w:val="19"/>
        </w:rPr>
      </w:pPr>
    </w:p>
    <w:p w14:paraId="5E1C4BBE" w14:textId="77777777" w:rsidR="00CA6D6E" w:rsidRDefault="007D39ED" w:rsidP="00FB3182">
      <w:pPr>
        <w:jc w:val="center"/>
        <w:rPr>
          <w:rFonts w:ascii="Arial" w:hAnsi="Arial" w:cs="Arial"/>
          <w:sz w:val="19"/>
          <w:szCs w:val="19"/>
        </w:rPr>
      </w:pPr>
      <w:r>
        <w:rPr>
          <w:rFonts w:ascii="Arial" w:hAnsi="Arial" w:cs="Arial"/>
          <w:sz w:val="19"/>
          <w:szCs w:val="19"/>
        </w:rPr>
        <w:t>ΚΑΙ</w:t>
      </w:r>
    </w:p>
    <w:p w14:paraId="7E92ADBB" w14:textId="77777777" w:rsidR="000B0215" w:rsidRDefault="000B0215" w:rsidP="00FB3182">
      <w:pPr>
        <w:jc w:val="center"/>
        <w:rPr>
          <w:rFonts w:ascii="Arial" w:hAnsi="Arial" w:cs="Arial"/>
          <w:sz w:val="19"/>
          <w:szCs w:val="19"/>
        </w:rPr>
      </w:pPr>
    </w:p>
    <w:p w14:paraId="5C1FECD9" w14:textId="563A0816" w:rsidR="00CA6D6E" w:rsidRPr="004A3B17" w:rsidRDefault="000B0215" w:rsidP="00BA181E">
      <w:pPr>
        <w:jc w:val="center"/>
        <w:rPr>
          <w:rFonts w:ascii="Arial" w:hAnsi="Arial" w:cs="Arial"/>
          <w:sz w:val="19"/>
          <w:szCs w:val="19"/>
        </w:rPr>
      </w:pPr>
      <w:r>
        <w:rPr>
          <w:rFonts w:ascii="Arial" w:hAnsi="Arial" w:cs="Arial"/>
          <w:sz w:val="19"/>
          <w:szCs w:val="19"/>
        </w:rPr>
        <w:t>ΜΕΣΟΠΡΟΘΕΣΜΟ  ΔΗΜΟΣΙΟΝΟΜΙΚΟ  ΠΛΑΙΣΙΟ</w:t>
      </w:r>
      <w:r w:rsidR="00DE77B1" w:rsidRPr="001E3D3F">
        <w:rPr>
          <w:rFonts w:ascii="Arial" w:hAnsi="Arial" w:cs="Arial"/>
          <w:sz w:val="19"/>
          <w:szCs w:val="19"/>
        </w:rPr>
        <w:t xml:space="preserve">  2</w:t>
      </w:r>
      <w:r>
        <w:rPr>
          <w:rFonts w:ascii="Arial" w:hAnsi="Arial" w:cs="Arial"/>
          <w:sz w:val="19"/>
          <w:szCs w:val="19"/>
        </w:rPr>
        <w:t>02</w:t>
      </w:r>
      <w:r w:rsidR="00EE21FF" w:rsidRPr="004A3B17">
        <w:rPr>
          <w:rFonts w:ascii="Arial" w:hAnsi="Arial" w:cs="Arial"/>
          <w:sz w:val="19"/>
          <w:szCs w:val="19"/>
        </w:rPr>
        <w:t>2</w:t>
      </w:r>
      <w:r w:rsidR="00BA181E">
        <w:rPr>
          <w:rFonts w:ascii="Arial" w:hAnsi="Arial" w:cs="Arial"/>
          <w:sz w:val="19"/>
          <w:szCs w:val="19"/>
        </w:rPr>
        <w:t>-</w:t>
      </w:r>
      <w:r>
        <w:rPr>
          <w:rFonts w:ascii="Arial" w:hAnsi="Arial" w:cs="Arial"/>
          <w:sz w:val="19"/>
          <w:szCs w:val="19"/>
        </w:rPr>
        <w:t>202</w:t>
      </w:r>
      <w:r w:rsidR="00EE21FF" w:rsidRPr="004A3B17">
        <w:rPr>
          <w:rFonts w:ascii="Arial" w:hAnsi="Arial" w:cs="Arial"/>
          <w:sz w:val="19"/>
          <w:szCs w:val="19"/>
        </w:rPr>
        <w:t>4</w:t>
      </w:r>
    </w:p>
    <w:p w14:paraId="4FCE1BDF" w14:textId="77777777" w:rsidR="00CA6D6E" w:rsidRPr="00E85DD0" w:rsidRDefault="00CA6D6E" w:rsidP="00FB3182">
      <w:pPr>
        <w:jc w:val="center"/>
        <w:rPr>
          <w:rFonts w:ascii="Arial" w:hAnsi="Arial" w:cs="Arial"/>
          <w:sz w:val="19"/>
          <w:szCs w:val="19"/>
        </w:rPr>
      </w:pPr>
    </w:p>
    <w:p w14:paraId="31100817" w14:textId="77777777" w:rsidR="00CA6D6E" w:rsidRPr="00E85DD0" w:rsidRDefault="00CA6D6E" w:rsidP="00FB3182">
      <w:pPr>
        <w:jc w:val="center"/>
        <w:rPr>
          <w:rFonts w:ascii="Arial" w:hAnsi="Arial" w:cs="Arial"/>
          <w:sz w:val="19"/>
          <w:szCs w:val="19"/>
        </w:rPr>
      </w:pPr>
    </w:p>
    <w:p w14:paraId="4F13182C" w14:textId="77777777" w:rsidR="00CA6D6E" w:rsidRPr="00E85DD0" w:rsidRDefault="00CA6D6E" w:rsidP="00FB3182">
      <w:pPr>
        <w:jc w:val="center"/>
        <w:rPr>
          <w:rFonts w:ascii="Arial" w:hAnsi="Arial" w:cs="Arial"/>
          <w:sz w:val="19"/>
          <w:szCs w:val="19"/>
        </w:rPr>
      </w:pPr>
    </w:p>
    <w:p w14:paraId="2A932435" w14:textId="77777777" w:rsidR="00CA6D6E" w:rsidRDefault="00CA6D6E" w:rsidP="00FB3182">
      <w:pPr>
        <w:jc w:val="center"/>
        <w:rPr>
          <w:rFonts w:ascii="Arial" w:hAnsi="Arial" w:cs="Arial"/>
          <w:sz w:val="19"/>
          <w:szCs w:val="19"/>
        </w:rPr>
      </w:pPr>
    </w:p>
    <w:p w14:paraId="69E0BF05" w14:textId="77777777" w:rsidR="001A306F" w:rsidRDefault="001A306F" w:rsidP="00FB3182">
      <w:pPr>
        <w:jc w:val="center"/>
        <w:rPr>
          <w:rFonts w:ascii="Arial" w:hAnsi="Arial" w:cs="Arial"/>
          <w:sz w:val="19"/>
          <w:szCs w:val="19"/>
        </w:rPr>
      </w:pPr>
    </w:p>
    <w:p w14:paraId="6E0D24BD" w14:textId="77777777" w:rsidR="001A306F" w:rsidRPr="00E85DD0" w:rsidRDefault="001A306F" w:rsidP="00FB3182">
      <w:pPr>
        <w:jc w:val="center"/>
        <w:rPr>
          <w:rFonts w:ascii="Arial" w:hAnsi="Arial" w:cs="Arial"/>
          <w:sz w:val="19"/>
          <w:szCs w:val="19"/>
        </w:rPr>
      </w:pPr>
    </w:p>
    <w:p w14:paraId="09476584" w14:textId="77777777" w:rsidR="00CA6D6E" w:rsidRPr="00E85DD0" w:rsidRDefault="00CA6D6E" w:rsidP="00FB3182">
      <w:pPr>
        <w:jc w:val="center"/>
        <w:rPr>
          <w:rFonts w:ascii="Arial" w:hAnsi="Arial" w:cs="Arial"/>
          <w:sz w:val="19"/>
          <w:szCs w:val="19"/>
        </w:rPr>
      </w:pPr>
    </w:p>
    <w:p w14:paraId="130E405D" w14:textId="77777777" w:rsidR="00CA6D6E" w:rsidRPr="00E85DD0" w:rsidRDefault="00CA6D6E" w:rsidP="00FB3182">
      <w:pPr>
        <w:jc w:val="center"/>
        <w:rPr>
          <w:rFonts w:ascii="Arial" w:hAnsi="Arial" w:cs="Arial"/>
          <w:sz w:val="19"/>
          <w:szCs w:val="19"/>
        </w:rPr>
      </w:pPr>
    </w:p>
    <w:p w14:paraId="24C7E73C" w14:textId="77777777" w:rsidR="00CA6D6E" w:rsidRPr="00E85DD0" w:rsidRDefault="00CA6D6E" w:rsidP="00FB3182">
      <w:pPr>
        <w:jc w:val="center"/>
        <w:rPr>
          <w:rFonts w:ascii="Arial" w:hAnsi="Arial" w:cs="Arial"/>
          <w:sz w:val="19"/>
          <w:szCs w:val="19"/>
        </w:rPr>
      </w:pPr>
    </w:p>
    <w:p w14:paraId="23FEAC29" w14:textId="77777777" w:rsidR="00CA6D6E" w:rsidRPr="00E85DD0" w:rsidRDefault="00CA6D6E" w:rsidP="00FB3182">
      <w:pPr>
        <w:jc w:val="center"/>
        <w:rPr>
          <w:rFonts w:ascii="Arial" w:hAnsi="Arial" w:cs="Arial"/>
          <w:sz w:val="19"/>
          <w:szCs w:val="19"/>
        </w:rPr>
      </w:pPr>
    </w:p>
    <w:p w14:paraId="7C1F5FAE" w14:textId="77777777" w:rsidR="00CA6D6E" w:rsidRPr="00E85DD0" w:rsidRDefault="00CA6D6E" w:rsidP="00FB3182">
      <w:pPr>
        <w:jc w:val="center"/>
        <w:rPr>
          <w:rFonts w:ascii="Arial" w:hAnsi="Arial" w:cs="Arial"/>
          <w:sz w:val="19"/>
          <w:szCs w:val="19"/>
        </w:rPr>
      </w:pPr>
    </w:p>
    <w:p w14:paraId="5AA69EA7" w14:textId="77777777" w:rsidR="00CA6D6E" w:rsidRPr="00E85DD0" w:rsidRDefault="00CA6D6E" w:rsidP="00FB3182">
      <w:pPr>
        <w:jc w:val="center"/>
        <w:rPr>
          <w:rFonts w:ascii="Arial" w:hAnsi="Arial" w:cs="Arial"/>
          <w:sz w:val="19"/>
          <w:szCs w:val="19"/>
        </w:rPr>
      </w:pPr>
    </w:p>
    <w:p w14:paraId="45216407" w14:textId="77777777" w:rsidR="00CA6D6E" w:rsidRPr="00E85DD0" w:rsidRDefault="00CA6D6E" w:rsidP="00FB3182">
      <w:pPr>
        <w:jc w:val="center"/>
        <w:rPr>
          <w:rFonts w:ascii="Arial" w:hAnsi="Arial" w:cs="Arial"/>
          <w:sz w:val="19"/>
          <w:szCs w:val="19"/>
        </w:rPr>
      </w:pPr>
    </w:p>
    <w:p w14:paraId="2D0747F2" w14:textId="77777777" w:rsidR="00CA6D6E" w:rsidRPr="00E85DD0" w:rsidRDefault="00CA6D6E" w:rsidP="00FB3182">
      <w:pPr>
        <w:jc w:val="center"/>
        <w:rPr>
          <w:rFonts w:ascii="Arial" w:hAnsi="Arial" w:cs="Arial"/>
          <w:sz w:val="19"/>
          <w:szCs w:val="19"/>
        </w:rPr>
      </w:pPr>
    </w:p>
    <w:p w14:paraId="0B5FDBDE" w14:textId="77777777" w:rsidR="00CA6D6E" w:rsidRPr="00E85DD0" w:rsidRDefault="00CA6D6E" w:rsidP="00FB3182">
      <w:pPr>
        <w:jc w:val="center"/>
        <w:rPr>
          <w:rFonts w:ascii="Arial" w:hAnsi="Arial" w:cs="Arial"/>
          <w:sz w:val="19"/>
          <w:szCs w:val="19"/>
        </w:rPr>
      </w:pPr>
    </w:p>
    <w:p w14:paraId="77829C07" w14:textId="77777777" w:rsidR="00CA6D6E" w:rsidRPr="00E85DD0" w:rsidRDefault="00CA6D6E" w:rsidP="00FB3182">
      <w:pPr>
        <w:jc w:val="center"/>
        <w:rPr>
          <w:rFonts w:ascii="Arial" w:hAnsi="Arial" w:cs="Arial"/>
          <w:sz w:val="19"/>
          <w:szCs w:val="19"/>
        </w:rPr>
      </w:pPr>
    </w:p>
    <w:p w14:paraId="68A8A436" w14:textId="77777777" w:rsidR="00BB04A6" w:rsidRPr="00E85DD0" w:rsidRDefault="00BB04A6" w:rsidP="00FB3182">
      <w:pPr>
        <w:jc w:val="center"/>
        <w:rPr>
          <w:rFonts w:ascii="Arial" w:hAnsi="Arial" w:cs="Arial"/>
          <w:sz w:val="19"/>
          <w:szCs w:val="19"/>
        </w:rPr>
      </w:pPr>
    </w:p>
    <w:p w14:paraId="28B0AC92" w14:textId="77777777" w:rsidR="00BB04A6" w:rsidRPr="00E85DD0" w:rsidRDefault="00BB04A6" w:rsidP="00FB3182">
      <w:pPr>
        <w:jc w:val="center"/>
        <w:rPr>
          <w:rFonts w:ascii="Arial" w:hAnsi="Arial" w:cs="Arial"/>
          <w:sz w:val="19"/>
          <w:szCs w:val="19"/>
        </w:rPr>
      </w:pPr>
    </w:p>
    <w:p w14:paraId="1CD927AC" w14:textId="77777777" w:rsidR="00BB04A6" w:rsidRPr="00E85DD0" w:rsidRDefault="00BB04A6" w:rsidP="00FB3182">
      <w:pPr>
        <w:jc w:val="center"/>
        <w:rPr>
          <w:rFonts w:ascii="Arial" w:hAnsi="Arial" w:cs="Arial"/>
          <w:sz w:val="19"/>
          <w:szCs w:val="19"/>
        </w:rPr>
      </w:pPr>
    </w:p>
    <w:p w14:paraId="51D3A1AA" w14:textId="77777777" w:rsidR="00BB04A6" w:rsidRPr="00E85DD0" w:rsidRDefault="00BB04A6" w:rsidP="00FB3182">
      <w:pPr>
        <w:jc w:val="center"/>
        <w:rPr>
          <w:rFonts w:ascii="Arial" w:hAnsi="Arial" w:cs="Arial"/>
          <w:sz w:val="19"/>
          <w:szCs w:val="19"/>
        </w:rPr>
      </w:pPr>
    </w:p>
    <w:p w14:paraId="3EEDC8BB" w14:textId="77777777" w:rsidR="00BB04A6" w:rsidRPr="00E85DD0" w:rsidRDefault="00BB04A6" w:rsidP="00FB3182">
      <w:pPr>
        <w:jc w:val="center"/>
        <w:rPr>
          <w:rFonts w:ascii="Arial" w:hAnsi="Arial" w:cs="Arial"/>
          <w:sz w:val="19"/>
          <w:szCs w:val="19"/>
        </w:rPr>
      </w:pPr>
    </w:p>
    <w:p w14:paraId="433A7CD5" w14:textId="77777777" w:rsidR="00BB04A6" w:rsidRPr="00E85DD0" w:rsidRDefault="00BB04A6" w:rsidP="00FB3182">
      <w:pPr>
        <w:jc w:val="center"/>
        <w:rPr>
          <w:rFonts w:ascii="Arial" w:hAnsi="Arial" w:cs="Arial"/>
          <w:sz w:val="19"/>
          <w:szCs w:val="19"/>
        </w:rPr>
      </w:pPr>
    </w:p>
    <w:p w14:paraId="35D3DB7C" w14:textId="77777777" w:rsidR="00BB04A6" w:rsidRPr="00E85DD0" w:rsidRDefault="00BB04A6" w:rsidP="00FB3182">
      <w:pPr>
        <w:jc w:val="center"/>
        <w:rPr>
          <w:rFonts w:ascii="Arial" w:hAnsi="Arial" w:cs="Arial"/>
          <w:sz w:val="19"/>
          <w:szCs w:val="19"/>
        </w:rPr>
      </w:pPr>
    </w:p>
    <w:p w14:paraId="1B97F14D" w14:textId="77777777" w:rsidR="00446818" w:rsidRPr="00E85DD0" w:rsidRDefault="00446818" w:rsidP="00FB3182">
      <w:pPr>
        <w:jc w:val="center"/>
        <w:rPr>
          <w:rFonts w:ascii="Arial" w:hAnsi="Arial" w:cs="Arial"/>
          <w:sz w:val="19"/>
          <w:szCs w:val="19"/>
        </w:rPr>
      </w:pPr>
    </w:p>
    <w:p w14:paraId="2F10D4DD" w14:textId="77777777" w:rsidR="00446818" w:rsidRPr="00E85DD0" w:rsidRDefault="00446818" w:rsidP="00FB3182">
      <w:pPr>
        <w:jc w:val="center"/>
        <w:rPr>
          <w:rFonts w:ascii="Arial" w:hAnsi="Arial" w:cs="Arial"/>
          <w:sz w:val="19"/>
          <w:szCs w:val="19"/>
        </w:rPr>
      </w:pPr>
    </w:p>
    <w:p w14:paraId="33C2FD79" w14:textId="77777777" w:rsidR="00446818" w:rsidRPr="00E85DD0" w:rsidRDefault="00446818" w:rsidP="00FB3182">
      <w:pPr>
        <w:jc w:val="center"/>
        <w:rPr>
          <w:rFonts w:ascii="Arial" w:hAnsi="Arial" w:cs="Arial"/>
          <w:sz w:val="19"/>
          <w:szCs w:val="19"/>
        </w:rPr>
      </w:pPr>
    </w:p>
    <w:p w14:paraId="5A82E6F8" w14:textId="77777777" w:rsidR="00BB04A6" w:rsidRPr="00E85DD0" w:rsidRDefault="00BB04A6" w:rsidP="00FB3182">
      <w:pPr>
        <w:jc w:val="center"/>
        <w:rPr>
          <w:rFonts w:ascii="Arial" w:hAnsi="Arial" w:cs="Arial"/>
          <w:sz w:val="19"/>
          <w:szCs w:val="19"/>
        </w:rPr>
      </w:pPr>
    </w:p>
    <w:p w14:paraId="6AE39407" w14:textId="77777777" w:rsidR="00BB04A6" w:rsidRPr="00E85DD0" w:rsidRDefault="00BB04A6" w:rsidP="00FB3182">
      <w:pPr>
        <w:jc w:val="center"/>
        <w:rPr>
          <w:rFonts w:ascii="Arial" w:hAnsi="Arial" w:cs="Arial"/>
          <w:sz w:val="19"/>
          <w:szCs w:val="19"/>
        </w:rPr>
      </w:pPr>
    </w:p>
    <w:p w14:paraId="37B2CBE0" w14:textId="77777777" w:rsidR="00BB04A6" w:rsidRPr="00E85DD0" w:rsidRDefault="00BB04A6" w:rsidP="00FB3182">
      <w:pPr>
        <w:jc w:val="center"/>
        <w:rPr>
          <w:rFonts w:ascii="Arial" w:hAnsi="Arial" w:cs="Arial"/>
          <w:sz w:val="19"/>
          <w:szCs w:val="19"/>
        </w:rPr>
      </w:pPr>
    </w:p>
    <w:p w14:paraId="6144299D" w14:textId="77777777" w:rsidR="00BB04A6" w:rsidRPr="00E85DD0" w:rsidRDefault="00BB04A6" w:rsidP="00FB3182">
      <w:pPr>
        <w:jc w:val="center"/>
        <w:rPr>
          <w:rFonts w:ascii="Arial" w:hAnsi="Arial" w:cs="Arial"/>
          <w:sz w:val="19"/>
          <w:szCs w:val="19"/>
        </w:rPr>
      </w:pPr>
    </w:p>
    <w:p w14:paraId="0EFD52B1" w14:textId="77777777" w:rsidR="00446818" w:rsidRPr="00E85DD0" w:rsidRDefault="00446818" w:rsidP="00FB3182">
      <w:pPr>
        <w:jc w:val="center"/>
        <w:rPr>
          <w:rFonts w:ascii="Arial" w:hAnsi="Arial" w:cs="Arial"/>
          <w:sz w:val="19"/>
          <w:szCs w:val="19"/>
        </w:rPr>
      </w:pPr>
    </w:p>
    <w:p w14:paraId="2759FDEF" w14:textId="77777777" w:rsidR="00446818" w:rsidRPr="00E85DD0" w:rsidRDefault="00446818" w:rsidP="00FB3182">
      <w:pPr>
        <w:jc w:val="center"/>
        <w:rPr>
          <w:rFonts w:ascii="Arial" w:hAnsi="Arial" w:cs="Arial"/>
          <w:sz w:val="19"/>
          <w:szCs w:val="19"/>
        </w:rPr>
      </w:pPr>
    </w:p>
    <w:p w14:paraId="426F850D" w14:textId="77777777" w:rsidR="00446818" w:rsidRPr="00E85DD0" w:rsidRDefault="00446818" w:rsidP="00FB3182">
      <w:pPr>
        <w:jc w:val="center"/>
        <w:rPr>
          <w:rFonts w:ascii="Arial" w:hAnsi="Arial" w:cs="Arial"/>
          <w:sz w:val="19"/>
          <w:szCs w:val="19"/>
        </w:rPr>
      </w:pPr>
    </w:p>
    <w:p w14:paraId="4B502BA6" w14:textId="77777777" w:rsidR="00446818" w:rsidRDefault="00446818" w:rsidP="00FB3182">
      <w:pPr>
        <w:jc w:val="center"/>
        <w:rPr>
          <w:rFonts w:ascii="Arial" w:hAnsi="Arial" w:cs="Arial"/>
          <w:sz w:val="19"/>
          <w:szCs w:val="19"/>
        </w:rPr>
      </w:pPr>
    </w:p>
    <w:p w14:paraId="5DA756AB" w14:textId="77777777" w:rsidR="0060209B" w:rsidRDefault="0060209B" w:rsidP="00FB3182">
      <w:pPr>
        <w:jc w:val="center"/>
        <w:rPr>
          <w:rFonts w:ascii="Arial" w:hAnsi="Arial" w:cs="Arial"/>
          <w:sz w:val="19"/>
          <w:szCs w:val="19"/>
        </w:rPr>
      </w:pPr>
    </w:p>
    <w:p w14:paraId="77B4D661" w14:textId="77777777" w:rsidR="0060209B" w:rsidRDefault="0060209B" w:rsidP="00FB3182">
      <w:pPr>
        <w:jc w:val="center"/>
        <w:rPr>
          <w:rFonts w:ascii="Arial" w:hAnsi="Arial" w:cs="Arial"/>
          <w:sz w:val="19"/>
          <w:szCs w:val="19"/>
        </w:rPr>
      </w:pPr>
    </w:p>
    <w:p w14:paraId="6F913588" w14:textId="77777777" w:rsidR="00AA4A96" w:rsidRPr="00E85DD0" w:rsidRDefault="00AA4A96" w:rsidP="00FB3182">
      <w:pPr>
        <w:jc w:val="center"/>
        <w:rPr>
          <w:rFonts w:ascii="Arial" w:hAnsi="Arial" w:cs="Arial"/>
          <w:sz w:val="19"/>
          <w:szCs w:val="19"/>
        </w:rPr>
      </w:pPr>
    </w:p>
    <w:p w14:paraId="30BF8AA2" w14:textId="77777777" w:rsidR="00AA4A96" w:rsidRPr="00E85DD0" w:rsidRDefault="00AA4A96" w:rsidP="00FB3182">
      <w:pPr>
        <w:jc w:val="center"/>
        <w:rPr>
          <w:rFonts w:ascii="Arial" w:hAnsi="Arial" w:cs="Arial"/>
          <w:sz w:val="19"/>
          <w:szCs w:val="19"/>
        </w:rPr>
      </w:pPr>
    </w:p>
    <w:p w14:paraId="3F3635CE" w14:textId="77777777" w:rsidR="00CA6D6E" w:rsidRPr="00E85DD0" w:rsidRDefault="00535567" w:rsidP="00FB3182">
      <w:pPr>
        <w:tabs>
          <w:tab w:val="left" w:pos="4290"/>
        </w:tabs>
        <w:rPr>
          <w:rFonts w:ascii="Arial" w:hAnsi="Arial" w:cs="Arial"/>
          <w:sz w:val="19"/>
          <w:szCs w:val="19"/>
        </w:rPr>
      </w:pPr>
      <w:r w:rsidRPr="00E85DD0">
        <w:rPr>
          <w:rFonts w:ascii="Arial" w:hAnsi="Arial" w:cs="Arial"/>
          <w:sz w:val="19"/>
          <w:szCs w:val="19"/>
        </w:rPr>
        <w:tab/>
      </w:r>
    </w:p>
    <w:p w14:paraId="1DBAE838" w14:textId="77777777" w:rsidR="00996A82" w:rsidRPr="00E85DD0" w:rsidRDefault="00CA6D6E" w:rsidP="00FB3182">
      <w:pPr>
        <w:jc w:val="center"/>
        <w:rPr>
          <w:rFonts w:ascii="Arial" w:hAnsi="Arial" w:cs="Arial"/>
          <w:sz w:val="19"/>
          <w:szCs w:val="19"/>
        </w:rPr>
      </w:pPr>
      <w:r w:rsidRPr="00E85DD0">
        <w:rPr>
          <w:rFonts w:ascii="Arial" w:hAnsi="Arial" w:cs="Arial"/>
          <w:sz w:val="19"/>
          <w:szCs w:val="19"/>
        </w:rPr>
        <w:t>ΑΡΧΗ  ΑΝΑΠΤΥΞΗΣ  ΑΝΘΡΩΠΙΝΟΥ  ΔΥΝΑΜΙΚΟΥ  ΚΥΠΡΟΥ</w:t>
      </w:r>
      <w:r w:rsidR="00996A82" w:rsidRPr="00E85DD0">
        <w:rPr>
          <w:rFonts w:ascii="Arial" w:hAnsi="Arial" w:cs="Arial"/>
          <w:sz w:val="19"/>
          <w:szCs w:val="19"/>
        </w:rPr>
        <w:br w:type="page"/>
      </w:r>
    </w:p>
    <w:p w14:paraId="266B71A8" w14:textId="77777777" w:rsidR="00CC338D" w:rsidRPr="00E85DD0" w:rsidRDefault="00CC338D" w:rsidP="00FB3182">
      <w:pPr>
        <w:jc w:val="center"/>
        <w:rPr>
          <w:rFonts w:ascii="Arial" w:hAnsi="Arial" w:cs="Arial"/>
          <w:b/>
          <w:sz w:val="19"/>
          <w:szCs w:val="19"/>
        </w:rPr>
      </w:pPr>
    </w:p>
    <w:p w14:paraId="02F3EE2F" w14:textId="77777777" w:rsidR="008054A5" w:rsidRPr="00E85DD0" w:rsidRDefault="008054A5" w:rsidP="00FB3182">
      <w:pPr>
        <w:jc w:val="center"/>
        <w:rPr>
          <w:rFonts w:ascii="Arial" w:hAnsi="Arial" w:cs="Arial"/>
          <w:b/>
          <w:sz w:val="19"/>
          <w:szCs w:val="19"/>
        </w:rPr>
      </w:pPr>
      <w:r w:rsidRPr="00E85DD0">
        <w:rPr>
          <w:rFonts w:ascii="Arial" w:hAnsi="Arial" w:cs="Arial"/>
          <w:b/>
          <w:sz w:val="19"/>
          <w:szCs w:val="19"/>
        </w:rPr>
        <w:br w:type="page"/>
      </w:r>
    </w:p>
    <w:p w14:paraId="630544BC" w14:textId="77777777" w:rsidR="000B1B41" w:rsidRPr="00E85DD0" w:rsidRDefault="000B1B41" w:rsidP="00FB3182">
      <w:pPr>
        <w:jc w:val="both"/>
        <w:rPr>
          <w:rFonts w:ascii="Arial" w:hAnsi="Arial" w:cs="Arial"/>
          <w:sz w:val="19"/>
          <w:szCs w:val="19"/>
        </w:rPr>
      </w:pPr>
      <w:r w:rsidRPr="00E85DD0">
        <w:rPr>
          <w:rFonts w:ascii="Arial" w:hAnsi="Arial" w:cs="Arial"/>
          <w:sz w:val="19"/>
          <w:szCs w:val="19"/>
        </w:rPr>
        <w:lastRenderedPageBreak/>
        <w:t>ΑΡΧΗ  ΑΝΑΠΤΥΞΗΣ  ΑΝΘΡΩΠΙΝΟΥ ΔΥΝΑΜΙΚΟΥ  ΚΥΠΡΟΥ</w:t>
      </w:r>
    </w:p>
    <w:p w14:paraId="5C2ABAF6" w14:textId="77777777" w:rsidR="000B1B41" w:rsidRPr="00E85DD0" w:rsidRDefault="000B1B41" w:rsidP="00FB3182">
      <w:pPr>
        <w:jc w:val="both"/>
        <w:rPr>
          <w:rFonts w:ascii="Arial" w:hAnsi="Arial" w:cs="Arial"/>
          <w:sz w:val="19"/>
          <w:szCs w:val="19"/>
        </w:rPr>
      </w:pPr>
    </w:p>
    <w:p w14:paraId="6E5357F7" w14:textId="5C5BEF62" w:rsidR="000B1B41" w:rsidRPr="004A3B17" w:rsidRDefault="000B1B41" w:rsidP="00FB3182">
      <w:pPr>
        <w:jc w:val="both"/>
        <w:rPr>
          <w:rFonts w:ascii="Arial" w:hAnsi="Arial" w:cs="Arial"/>
          <w:sz w:val="19"/>
          <w:szCs w:val="19"/>
        </w:rPr>
      </w:pPr>
      <w:r w:rsidRPr="00E85DD0">
        <w:rPr>
          <w:rFonts w:ascii="Arial" w:hAnsi="Arial" w:cs="Arial"/>
          <w:sz w:val="19"/>
          <w:szCs w:val="19"/>
        </w:rPr>
        <w:t>ΠΡΟΫΠΟΛΟΓΙΣΜΟΣ  ΓΙΑ  ΤΟ  ΕΤΟΣ  20</w:t>
      </w:r>
      <w:r w:rsidR="00072D5E" w:rsidRPr="00E85DD0">
        <w:rPr>
          <w:rFonts w:ascii="Arial" w:hAnsi="Arial" w:cs="Arial"/>
          <w:sz w:val="19"/>
          <w:szCs w:val="19"/>
        </w:rPr>
        <w:t>2</w:t>
      </w:r>
      <w:r w:rsidR="00EE21FF" w:rsidRPr="004A3B17">
        <w:rPr>
          <w:rFonts w:ascii="Arial" w:hAnsi="Arial" w:cs="Arial"/>
          <w:sz w:val="19"/>
          <w:szCs w:val="19"/>
        </w:rPr>
        <w:t>2</w:t>
      </w:r>
    </w:p>
    <w:p w14:paraId="0E628E74" w14:textId="77777777" w:rsidR="000B1B41" w:rsidRPr="00E85DD0" w:rsidRDefault="000B1B41" w:rsidP="00FB3182">
      <w:pPr>
        <w:jc w:val="both"/>
        <w:rPr>
          <w:rFonts w:ascii="Arial" w:hAnsi="Arial" w:cs="Arial"/>
          <w:sz w:val="19"/>
          <w:szCs w:val="19"/>
        </w:rPr>
      </w:pPr>
    </w:p>
    <w:tbl>
      <w:tblPr>
        <w:tblStyle w:val="TableGrid"/>
        <w:tblW w:w="0" w:type="auto"/>
        <w:tblBorders>
          <w:top w:val="none" w:sz="0" w:space="0" w:color="auto"/>
          <w:left w:val="none" w:sz="0" w:space="0" w:color="auto"/>
          <w:bottom w:val="none" w:sz="0" w:space="0" w:color="auto"/>
          <w:right w:val="single" w:sz="4" w:space="0" w:color="auto"/>
        </w:tblBorders>
        <w:tblLook w:val="04A0" w:firstRow="1" w:lastRow="0" w:firstColumn="1" w:lastColumn="0" w:noHBand="0" w:noVBand="1"/>
      </w:tblPr>
      <w:tblGrid>
        <w:gridCol w:w="3209"/>
        <w:gridCol w:w="5473"/>
        <w:gridCol w:w="956"/>
      </w:tblGrid>
      <w:tr w:rsidR="004C76A5" w:rsidRPr="00E85DD0" w14:paraId="1B4333A9" w14:textId="77777777" w:rsidTr="004D450E">
        <w:tc>
          <w:tcPr>
            <w:tcW w:w="3209" w:type="dxa"/>
            <w:tcBorders>
              <w:top w:val="nil"/>
              <w:bottom w:val="nil"/>
              <w:right w:val="nil"/>
            </w:tcBorders>
          </w:tcPr>
          <w:p w14:paraId="75FFA505" w14:textId="77777777" w:rsidR="004C76A5" w:rsidRPr="00E85DD0" w:rsidRDefault="004C76A5" w:rsidP="00FB3182">
            <w:pPr>
              <w:ind w:left="-105"/>
              <w:jc w:val="both"/>
              <w:rPr>
                <w:rFonts w:ascii="Arial" w:hAnsi="Arial" w:cs="Arial"/>
                <w:sz w:val="19"/>
                <w:szCs w:val="19"/>
              </w:rPr>
            </w:pPr>
            <w:r w:rsidRPr="00E85DD0">
              <w:rPr>
                <w:rFonts w:ascii="Arial" w:hAnsi="Arial" w:cs="Arial"/>
                <w:sz w:val="19"/>
                <w:szCs w:val="19"/>
              </w:rPr>
              <w:t>Π Ε Ρ Ι Ε Χ Ο Μ Ε Ν Α</w:t>
            </w:r>
          </w:p>
        </w:tc>
        <w:tc>
          <w:tcPr>
            <w:tcW w:w="5473" w:type="dxa"/>
            <w:tcBorders>
              <w:left w:val="nil"/>
              <w:right w:val="nil"/>
            </w:tcBorders>
          </w:tcPr>
          <w:p w14:paraId="6B6AA973" w14:textId="77777777" w:rsidR="004C76A5" w:rsidRPr="00E85DD0" w:rsidRDefault="004C76A5" w:rsidP="00FB3182">
            <w:pPr>
              <w:jc w:val="both"/>
              <w:rPr>
                <w:rFonts w:ascii="Arial" w:hAnsi="Arial" w:cs="Arial"/>
                <w:sz w:val="19"/>
                <w:szCs w:val="19"/>
              </w:rPr>
            </w:pPr>
          </w:p>
        </w:tc>
        <w:tc>
          <w:tcPr>
            <w:tcW w:w="956" w:type="dxa"/>
            <w:tcBorders>
              <w:top w:val="nil"/>
              <w:left w:val="nil"/>
              <w:bottom w:val="nil"/>
              <w:right w:val="nil"/>
            </w:tcBorders>
          </w:tcPr>
          <w:p w14:paraId="75F38BB2" w14:textId="77777777" w:rsidR="004C76A5" w:rsidRPr="00E85DD0" w:rsidRDefault="004C76A5" w:rsidP="00FB3182">
            <w:pPr>
              <w:jc w:val="both"/>
              <w:rPr>
                <w:rFonts w:ascii="Arial" w:hAnsi="Arial" w:cs="Arial"/>
                <w:sz w:val="19"/>
                <w:szCs w:val="19"/>
              </w:rPr>
            </w:pPr>
            <w:r w:rsidRPr="00E85DD0">
              <w:rPr>
                <w:rFonts w:ascii="Arial" w:hAnsi="Arial" w:cs="Arial"/>
                <w:sz w:val="19"/>
                <w:szCs w:val="19"/>
              </w:rPr>
              <w:t>ΣΕΛΙΔΑ</w:t>
            </w:r>
          </w:p>
        </w:tc>
      </w:tr>
    </w:tbl>
    <w:p w14:paraId="7C21A7F1" w14:textId="77777777" w:rsidR="00CA6D6E" w:rsidRPr="00E85DD0" w:rsidRDefault="00CA6D6E" w:rsidP="00FB3182">
      <w:pPr>
        <w:jc w:val="center"/>
        <w:rPr>
          <w:rFonts w:ascii="Arial" w:hAnsi="Arial" w:cs="Arial"/>
          <w:sz w:val="19"/>
          <w:szCs w:val="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
        <w:gridCol w:w="8023"/>
        <w:gridCol w:w="803"/>
      </w:tblGrid>
      <w:tr w:rsidR="004C76A5" w:rsidRPr="00E85DD0" w14:paraId="6A5F72F2" w14:textId="77777777" w:rsidTr="002E7FC4">
        <w:tc>
          <w:tcPr>
            <w:tcW w:w="812" w:type="dxa"/>
          </w:tcPr>
          <w:p w14:paraId="3234C8AE" w14:textId="77777777" w:rsidR="004C76A5" w:rsidRPr="00E85DD0" w:rsidRDefault="004C76A5" w:rsidP="00FB3182">
            <w:pPr>
              <w:tabs>
                <w:tab w:val="decimal" w:pos="426"/>
              </w:tabs>
              <w:rPr>
                <w:rFonts w:ascii="Arial" w:hAnsi="Arial" w:cs="Arial"/>
                <w:sz w:val="19"/>
                <w:szCs w:val="19"/>
              </w:rPr>
            </w:pPr>
            <w:r w:rsidRPr="00E85DD0">
              <w:rPr>
                <w:rFonts w:ascii="Arial" w:hAnsi="Arial" w:cs="Arial"/>
                <w:sz w:val="19"/>
                <w:szCs w:val="19"/>
              </w:rPr>
              <w:t>1.</w:t>
            </w:r>
          </w:p>
        </w:tc>
        <w:tc>
          <w:tcPr>
            <w:tcW w:w="8023" w:type="dxa"/>
          </w:tcPr>
          <w:p w14:paraId="2E038611" w14:textId="5C785438" w:rsidR="004C76A5" w:rsidRPr="00EE21FF" w:rsidRDefault="00267DB5" w:rsidP="00FB3182">
            <w:pPr>
              <w:jc w:val="both"/>
              <w:rPr>
                <w:rFonts w:ascii="Arial" w:hAnsi="Arial" w:cs="Arial"/>
                <w:sz w:val="19"/>
                <w:szCs w:val="19"/>
              </w:rPr>
            </w:pPr>
            <w:r w:rsidRPr="00E85DD0">
              <w:rPr>
                <w:rFonts w:ascii="Arial" w:hAnsi="Arial" w:cs="Arial"/>
                <w:sz w:val="19"/>
                <w:szCs w:val="19"/>
              </w:rPr>
              <w:t xml:space="preserve">Ο περί Προϋπολογισμού της Αρχής Ανάπτυξης Ανθρώπινου Δυναμικού Κύπρου του </w:t>
            </w:r>
            <w:r w:rsidR="00072D5E" w:rsidRPr="00E85DD0">
              <w:rPr>
                <w:rFonts w:ascii="Arial" w:hAnsi="Arial" w:cs="Arial"/>
                <w:sz w:val="19"/>
                <w:szCs w:val="19"/>
              </w:rPr>
              <w:t>202</w:t>
            </w:r>
            <w:r w:rsidR="00EE21FF" w:rsidRPr="00EE21FF">
              <w:rPr>
                <w:rFonts w:ascii="Arial" w:hAnsi="Arial" w:cs="Arial"/>
                <w:sz w:val="19"/>
                <w:szCs w:val="19"/>
              </w:rPr>
              <w:t>2</w:t>
            </w:r>
            <w:r w:rsidR="00B73CF0">
              <w:rPr>
                <w:rFonts w:ascii="Arial" w:hAnsi="Arial" w:cs="Arial"/>
                <w:sz w:val="19"/>
                <w:szCs w:val="19"/>
              </w:rPr>
              <w:t>,</w:t>
            </w:r>
            <w:r w:rsidRPr="00E85DD0">
              <w:rPr>
                <w:rFonts w:ascii="Arial" w:hAnsi="Arial" w:cs="Arial"/>
                <w:sz w:val="19"/>
                <w:szCs w:val="19"/>
              </w:rPr>
              <w:t xml:space="preserve"> Νόμος του </w:t>
            </w:r>
            <w:r w:rsidR="00072D5E" w:rsidRPr="00E85DD0">
              <w:rPr>
                <w:rFonts w:ascii="Arial" w:hAnsi="Arial" w:cs="Arial"/>
                <w:sz w:val="19"/>
                <w:szCs w:val="19"/>
              </w:rPr>
              <w:t>20</w:t>
            </w:r>
            <w:r w:rsidR="002E7FC4">
              <w:rPr>
                <w:rFonts w:ascii="Arial" w:hAnsi="Arial" w:cs="Arial"/>
                <w:sz w:val="19"/>
                <w:szCs w:val="19"/>
              </w:rPr>
              <w:t>2</w:t>
            </w:r>
            <w:r w:rsidR="00EE21FF" w:rsidRPr="00EE21FF">
              <w:rPr>
                <w:rFonts w:ascii="Arial" w:hAnsi="Arial" w:cs="Arial"/>
                <w:sz w:val="19"/>
                <w:szCs w:val="19"/>
              </w:rPr>
              <w:t>1</w:t>
            </w:r>
          </w:p>
        </w:tc>
        <w:tc>
          <w:tcPr>
            <w:tcW w:w="803" w:type="dxa"/>
          </w:tcPr>
          <w:p w14:paraId="583AFF42" w14:textId="77777777" w:rsidR="004C76A5" w:rsidRPr="00E85DD0" w:rsidRDefault="00267DB5" w:rsidP="00FB3182">
            <w:pPr>
              <w:jc w:val="center"/>
              <w:rPr>
                <w:rFonts w:ascii="Arial" w:hAnsi="Arial" w:cs="Arial"/>
                <w:sz w:val="19"/>
                <w:szCs w:val="19"/>
              </w:rPr>
            </w:pPr>
            <w:r w:rsidRPr="00E85DD0">
              <w:rPr>
                <w:rFonts w:ascii="Arial" w:hAnsi="Arial" w:cs="Arial"/>
                <w:sz w:val="19"/>
                <w:szCs w:val="19"/>
              </w:rPr>
              <w:t>1</w:t>
            </w:r>
          </w:p>
        </w:tc>
      </w:tr>
      <w:tr w:rsidR="004C76A5" w:rsidRPr="00E85DD0" w14:paraId="36D4E77F" w14:textId="77777777" w:rsidTr="002E7FC4">
        <w:tc>
          <w:tcPr>
            <w:tcW w:w="812" w:type="dxa"/>
          </w:tcPr>
          <w:p w14:paraId="6AC9A44C" w14:textId="77777777" w:rsidR="004C76A5" w:rsidRPr="00E85DD0" w:rsidRDefault="00267DB5" w:rsidP="00FB3182">
            <w:pPr>
              <w:tabs>
                <w:tab w:val="decimal" w:pos="426"/>
              </w:tabs>
              <w:rPr>
                <w:rFonts w:ascii="Arial" w:hAnsi="Arial" w:cs="Arial"/>
                <w:sz w:val="19"/>
                <w:szCs w:val="19"/>
              </w:rPr>
            </w:pPr>
            <w:r w:rsidRPr="00E85DD0">
              <w:rPr>
                <w:rFonts w:ascii="Arial" w:hAnsi="Arial" w:cs="Arial"/>
                <w:sz w:val="19"/>
                <w:szCs w:val="19"/>
              </w:rPr>
              <w:t>2.</w:t>
            </w:r>
          </w:p>
        </w:tc>
        <w:tc>
          <w:tcPr>
            <w:tcW w:w="8023" w:type="dxa"/>
          </w:tcPr>
          <w:p w14:paraId="54B0F783" w14:textId="00C7B009" w:rsidR="004C76A5" w:rsidRPr="00EE21FF" w:rsidRDefault="00267DB5" w:rsidP="00FB3182">
            <w:pPr>
              <w:jc w:val="both"/>
              <w:rPr>
                <w:rFonts w:ascii="Arial" w:hAnsi="Arial" w:cs="Arial"/>
                <w:sz w:val="19"/>
                <w:szCs w:val="19"/>
              </w:rPr>
            </w:pPr>
            <w:r w:rsidRPr="00E85DD0">
              <w:rPr>
                <w:rFonts w:ascii="Arial" w:hAnsi="Arial" w:cs="Arial"/>
                <w:sz w:val="19"/>
                <w:szCs w:val="19"/>
              </w:rPr>
              <w:t xml:space="preserve">Κατάσταση Οικονομικής Θέσης </w:t>
            </w:r>
            <w:r w:rsidR="008444FC" w:rsidRPr="00E85DD0">
              <w:rPr>
                <w:rFonts w:ascii="Arial" w:hAnsi="Arial" w:cs="Arial"/>
                <w:sz w:val="19"/>
                <w:szCs w:val="19"/>
              </w:rPr>
              <w:t>την</w:t>
            </w:r>
            <w:r w:rsidRPr="00E85DD0">
              <w:rPr>
                <w:rFonts w:ascii="Arial" w:hAnsi="Arial" w:cs="Arial"/>
                <w:sz w:val="19"/>
                <w:szCs w:val="19"/>
              </w:rPr>
              <w:t xml:space="preserve"> 31</w:t>
            </w:r>
            <w:r w:rsidR="008444FC" w:rsidRPr="00E85DD0">
              <w:rPr>
                <w:rFonts w:ascii="Arial" w:hAnsi="Arial" w:cs="Arial"/>
                <w:sz w:val="19"/>
                <w:szCs w:val="19"/>
                <w:vertAlign w:val="superscript"/>
              </w:rPr>
              <w:t>η</w:t>
            </w:r>
            <w:r w:rsidR="008444FC" w:rsidRPr="00E85DD0">
              <w:rPr>
                <w:rFonts w:ascii="Arial" w:hAnsi="Arial" w:cs="Arial"/>
                <w:sz w:val="19"/>
                <w:szCs w:val="19"/>
              </w:rPr>
              <w:t xml:space="preserve"> </w:t>
            </w:r>
            <w:r w:rsidRPr="00E85DD0">
              <w:rPr>
                <w:rFonts w:ascii="Arial" w:hAnsi="Arial" w:cs="Arial"/>
                <w:sz w:val="19"/>
                <w:szCs w:val="19"/>
              </w:rPr>
              <w:t xml:space="preserve">Δεκεμβρίου </w:t>
            </w:r>
            <w:r w:rsidR="00072D5E" w:rsidRPr="00E85DD0">
              <w:rPr>
                <w:rFonts w:ascii="Arial" w:hAnsi="Arial" w:cs="Arial"/>
                <w:sz w:val="19"/>
                <w:szCs w:val="19"/>
              </w:rPr>
              <w:t>20</w:t>
            </w:r>
            <w:r w:rsidR="00EE21FF" w:rsidRPr="00EE21FF">
              <w:rPr>
                <w:rFonts w:ascii="Arial" w:hAnsi="Arial" w:cs="Arial"/>
                <w:sz w:val="19"/>
                <w:szCs w:val="19"/>
              </w:rPr>
              <w:t>20</w:t>
            </w:r>
          </w:p>
        </w:tc>
        <w:tc>
          <w:tcPr>
            <w:tcW w:w="803" w:type="dxa"/>
          </w:tcPr>
          <w:p w14:paraId="241438D4" w14:textId="77777777" w:rsidR="004C76A5" w:rsidRPr="00E85DD0" w:rsidRDefault="005F1DDC" w:rsidP="00FB3182">
            <w:pPr>
              <w:jc w:val="center"/>
              <w:rPr>
                <w:rFonts w:ascii="Arial" w:hAnsi="Arial" w:cs="Arial"/>
                <w:sz w:val="19"/>
                <w:szCs w:val="19"/>
              </w:rPr>
            </w:pPr>
            <w:r w:rsidRPr="00E85DD0">
              <w:rPr>
                <w:rFonts w:ascii="Arial" w:hAnsi="Arial" w:cs="Arial"/>
                <w:sz w:val="19"/>
                <w:szCs w:val="19"/>
              </w:rPr>
              <w:t>6</w:t>
            </w:r>
          </w:p>
        </w:tc>
      </w:tr>
      <w:tr w:rsidR="004C76A5" w:rsidRPr="00E85DD0" w14:paraId="15977DD9" w14:textId="77777777" w:rsidTr="002E7FC4">
        <w:tc>
          <w:tcPr>
            <w:tcW w:w="812" w:type="dxa"/>
          </w:tcPr>
          <w:p w14:paraId="20C1BBBF" w14:textId="77777777" w:rsidR="004C76A5" w:rsidRPr="00E85DD0" w:rsidRDefault="00267DB5" w:rsidP="00FB3182">
            <w:pPr>
              <w:tabs>
                <w:tab w:val="decimal" w:pos="426"/>
              </w:tabs>
              <w:rPr>
                <w:rFonts w:ascii="Arial" w:hAnsi="Arial" w:cs="Arial"/>
                <w:sz w:val="19"/>
                <w:szCs w:val="19"/>
              </w:rPr>
            </w:pPr>
            <w:r w:rsidRPr="00E85DD0">
              <w:rPr>
                <w:rFonts w:ascii="Arial" w:hAnsi="Arial" w:cs="Arial"/>
                <w:sz w:val="19"/>
                <w:szCs w:val="19"/>
              </w:rPr>
              <w:t>3.</w:t>
            </w:r>
          </w:p>
        </w:tc>
        <w:tc>
          <w:tcPr>
            <w:tcW w:w="8023" w:type="dxa"/>
          </w:tcPr>
          <w:p w14:paraId="434C423D" w14:textId="0242638A" w:rsidR="004C76A5" w:rsidRPr="00EE21FF" w:rsidRDefault="00267DB5" w:rsidP="00FB3182">
            <w:pPr>
              <w:jc w:val="both"/>
              <w:rPr>
                <w:rFonts w:ascii="Arial" w:hAnsi="Arial" w:cs="Arial"/>
                <w:sz w:val="19"/>
                <w:szCs w:val="19"/>
              </w:rPr>
            </w:pPr>
            <w:proofErr w:type="spellStart"/>
            <w:r w:rsidRPr="00E85DD0">
              <w:rPr>
                <w:rFonts w:ascii="Arial" w:hAnsi="Arial" w:cs="Arial"/>
                <w:sz w:val="19"/>
                <w:szCs w:val="19"/>
              </w:rPr>
              <w:t>Προϋπολογιζόμενα</w:t>
            </w:r>
            <w:proofErr w:type="spellEnd"/>
            <w:r w:rsidRPr="00E85DD0">
              <w:rPr>
                <w:rFonts w:ascii="Arial" w:hAnsi="Arial" w:cs="Arial"/>
                <w:sz w:val="19"/>
                <w:szCs w:val="19"/>
              </w:rPr>
              <w:t xml:space="preserve"> χρηματικά υπόλοιπα κατά την 31</w:t>
            </w:r>
            <w:r w:rsidRPr="00E85DD0">
              <w:rPr>
                <w:rFonts w:ascii="Arial" w:hAnsi="Arial" w:cs="Arial"/>
                <w:sz w:val="19"/>
                <w:szCs w:val="19"/>
                <w:vertAlign w:val="superscript"/>
              </w:rPr>
              <w:t>η</w:t>
            </w:r>
            <w:r w:rsidRPr="00E85DD0">
              <w:rPr>
                <w:rFonts w:ascii="Arial" w:hAnsi="Arial" w:cs="Arial"/>
                <w:sz w:val="19"/>
                <w:szCs w:val="19"/>
              </w:rPr>
              <w:t xml:space="preserve"> Δεκεμβρίου </w:t>
            </w:r>
            <w:r w:rsidR="00EB2B77" w:rsidRPr="00E85DD0">
              <w:rPr>
                <w:rFonts w:ascii="Arial" w:hAnsi="Arial" w:cs="Arial"/>
                <w:sz w:val="19"/>
                <w:szCs w:val="19"/>
              </w:rPr>
              <w:t>202</w:t>
            </w:r>
            <w:r w:rsidR="00EE21FF" w:rsidRPr="00EE21FF">
              <w:rPr>
                <w:rFonts w:ascii="Arial" w:hAnsi="Arial" w:cs="Arial"/>
                <w:sz w:val="19"/>
                <w:szCs w:val="19"/>
              </w:rPr>
              <w:t>2</w:t>
            </w:r>
            <w:r w:rsidRPr="00E85DD0">
              <w:rPr>
                <w:rFonts w:ascii="Arial" w:hAnsi="Arial" w:cs="Arial"/>
                <w:sz w:val="19"/>
                <w:szCs w:val="19"/>
              </w:rPr>
              <w:t xml:space="preserve"> και 20</w:t>
            </w:r>
            <w:r w:rsidR="002E7FC4">
              <w:rPr>
                <w:rFonts w:ascii="Arial" w:hAnsi="Arial" w:cs="Arial"/>
                <w:sz w:val="19"/>
                <w:szCs w:val="19"/>
              </w:rPr>
              <w:t>2</w:t>
            </w:r>
            <w:r w:rsidR="00EE21FF" w:rsidRPr="00EE21FF">
              <w:rPr>
                <w:rFonts w:ascii="Arial" w:hAnsi="Arial" w:cs="Arial"/>
                <w:sz w:val="19"/>
                <w:szCs w:val="19"/>
              </w:rPr>
              <w:t>1</w:t>
            </w:r>
          </w:p>
        </w:tc>
        <w:tc>
          <w:tcPr>
            <w:tcW w:w="803" w:type="dxa"/>
          </w:tcPr>
          <w:p w14:paraId="5F95EC4F" w14:textId="77777777" w:rsidR="004C76A5" w:rsidRPr="00E85DD0" w:rsidRDefault="005F1DDC" w:rsidP="00FB3182">
            <w:pPr>
              <w:jc w:val="center"/>
              <w:rPr>
                <w:rFonts w:ascii="Arial" w:hAnsi="Arial" w:cs="Arial"/>
                <w:sz w:val="19"/>
                <w:szCs w:val="19"/>
              </w:rPr>
            </w:pPr>
            <w:r w:rsidRPr="00E85DD0">
              <w:rPr>
                <w:rFonts w:ascii="Arial" w:hAnsi="Arial" w:cs="Arial"/>
                <w:sz w:val="19"/>
                <w:szCs w:val="19"/>
              </w:rPr>
              <w:t>7</w:t>
            </w:r>
          </w:p>
        </w:tc>
      </w:tr>
      <w:tr w:rsidR="004C76A5" w:rsidRPr="00E85DD0" w14:paraId="6F01C799" w14:textId="77777777" w:rsidTr="002E7FC4">
        <w:tc>
          <w:tcPr>
            <w:tcW w:w="812" w:type="dxa"/>
          </w:tcPr>
          <w:p w14:paraId="6FC3BDEE" w14:textId="77777777" w:rsidR="004C76A5" w:rsidRPr="00E85DD0" w:rsidRDefault="00267DB5" w:rsidP="00FB3182">
            <w:pPr>
              <w:tabs>
                <w:tab w:val="decimal" w:pos="426"/>
              </w:tabs>
              <w:rPr>
                <w:rFonts w:ascii="Arial" w:hAnsi="Arial" w:cs="Arial"/>
                <w:sz w:val="19"/>
                <w:szCs w:val="19"/>
              </w:rPr>
            </w:pPr>
            <w:r w:rsidRPr="00E85DD0">
              <w:rPr>
                <w:rFonts w:ascii="Arial" w:hAnsi="Arial" w:cs="Arial"/>
                <w:sz w:val="19"/>
                <w:szCs w:val="19"/>
              </w:rPr>
              <w:t>4.</w:t>
            </w:r>
          </w:p>
        </w:tc>
        <w:tc>
          <w:tcPr>
            <w:tcW w:w="8023" w:type="dxa"/>
          </w:tcPr>
          <w:p w14:paraId="435A33F8" w14:textId="77777777" w:rsidR="004C76A5" w:rsidRPr="00E85DD0" w:rsidRDefault="00267DB5" w:rsidP="00FB3182">
            <w:pPr>
              <w:jc w:val="both"/>
              <w:rPr>
                <w:rFonts w:ascii="Arial" w:hAnsi="Arial" w:cs="Arial"/>
                <w:sz w:val="19"/>
                <w:szCs w:val="19"/>
              </w:rPr>
            </w:pPr>
            <w:r w:rsidRPr="00E85DD0">
              <w:rPr>
                <w:rFonts w:ascii="Arial" w:hAnsi="Arial" w:cs="Arial"/>
                <w:sz w:val="19"/>
                <w:szCs w:val="19"/>
              </w:rPr>
              <w:t>Συγκεφαλαιωτικός Πίνακας Εσόδων και Δαπανών</w:t>
            </w:r>
          </w:p>
        </w:tc>
        <w:tc>
          <w:tcPr>
            <w:tcW w:w="803" w:type="dxa"/>
          </w:tcPr>
          <w:p w14:paraId="76888922" w14:textId="77777777" w:rsidR="004C76A5" w:rsidRPr="00E85DD0" w:rsidRDefault="005F1DDC" w:rsidP="00FB3182">
            <w:pPr>
              <w:jc w:val="center"/>
              <w:rPr>
                <w:rFonts w:ascii="Arial" w:hAnsi="Arial" w:cs="Arial"/>
                <w:sz w:val="19"/>
                <w:szCs w:val="19"/>
              </w:rPr>
            </w:pPr>
            <w:r w:rsidRPr="00E85DD0">
              <w:rPr>
                <w:rFonts w:ascii="Arial" w:hAnsi="Arial" w:cs="Arial"/>
                <w:sz w:val="19"/>
                <w:szCs w:val="19"/>
              </w:rPr>
              <w:t>8</w:t>
            </w:r>
          </w:p>
        </w:tc>
      </w:tr>
      <w:tr w:rsidR="004C76A5" w:rsidRPr="00E85DD0" w14:paraId="2886DCCF" w14:textId="77777777" w:rsidTr="002E7FC4">
        <w:tc>
          <w:tcPr>
            <w:tcW w:w="812" w:type="dxa"/>
          </w:tcPr>
          <w:p w14:paraId="3253284D" w14:textId="77777777" w:rsidR="004C76A5" w:rsidRPr="00E85DD0" w:rsidRDefault="00267DB5" w:rsidP="00FB3182">
            <w:pPr>
              <w:tabs>
                <w:tab w:val="decimal" w:pos="426"/>
              </w:tabs>
              <w:rPr>
                <w:rFonts w:ascii="Arial" w:hAnsi="Arial" w:cs="Arial"/>
                <w:sz w:val="19"/>
                <w:szCs w:val="19"/>
              </w:rPr>
            </w:pPr>
            <w:r w:rsidRPr="00E85DD0">
              <w:rPr>
                <w:rFonts w:ascii="Arial" w:hAnsi="Arial" w:cs="Arial"/>
                <w:sz w:val="19"/>
                <w:szCs w:val="19"/>
              </w:rPr>
              <w:t>5.</w:t>
            </w:r>
          </w:p>
        </w:tc>
        <w:tc>
          <w:tcPr>
            <w:tcW w:w="8023" w:type="dxa"/>
          </w:tcPr>
          <w:p w14:paraId="3B3DE538" w14:textId="77777777" w:rsidR="004C76A5" w:rsidRPr="00E85DD0" w:rsidRDefault="00211ACA" w:rsidP="00FB3182">
            <w:pPr>
              <w:jc w:val="both"/>
              <w:rPr>
                <w:rFonts w:ascii="Arial" w:hAnsi="Arial" w:cs="Arial"/>
                <w:sz w:val="19"/>
                <w:szCs w:val="19"/>
              </w:rPr>
            </w:pPr>
            <w:r w:rsidRPr="00E85DD0">
              <w:rPr>
                <w:rFonts w:ascii="Arial" w:hAnsi="Arial" w:cs="Arial"/>
                <w:sz w:val="19"/>
                <w:szCs w:val="19"/>
              </w:rPr>
              <w:t>Λεπτομέρειες Εσόδων</w:t>
            </w:r>
          </w:p>
        </w:tc>
        <w:tc>
          <w:tcPr>
            <w:tcW w:w="803" w:type="dxa"/>
          </w:tcPr>
          <w:p w14:paraId="508F679D" w14:textId="77777777" w:rsidR="004C76A5" w:rsidRPr="00E85DD0" w:rsidRDefault="005F1DDC" w:rsidP="00FB3182">
            <w:pPr>
              <w:jc w:val="center"/>
              <w:rPr>
                <w:rFonts w:ascii="Arial" w:hAnsi="Arial" w:cs="Arial"/>
                <w:sz w:val="19"/>
                <w:szCs w:val="19"/>
              </w:rPr>
            </w:pPr>
            <w:r w:rsidRPr="00E85DD0">
              <w:rPr>
                <w:rFonts w:ascii="Arial" w:hAnsi="Arial" w:cs="Arial"/>
                <w:sz w:val="19"/>
                <w:szCs w:val="19"/>
              </w:rPr>
              <w:t>9</w:t>
            </w:r>
          </w:p>
        </w:tc>
      </w:tr>
      <w:tr w:rsidR="004C76A5" w:rsidRPr="00E85DD0" w14:paraId="386601F8" w14:textId="77777777" w:rsidTr="002E7FC4">
        <w:tc>
          <w:tcPr>
            <w:tcW w:w="812" w:type="dxa"/>
          </w:tcPr>
          <w:p w14:paraId="58D1C4D1" w14:textId="77777777" w:rsidR="004C76A5" w:rsidRPr="00E85DD0" w:rsidRDefault="00211ACA" w:rsidP="00FB3182">
            <w:pPr>
              <w:tabs>
                <w:tab w:val="decimal" w:pos="426"/>
              </w:tabs>
              <w:rPr>
                <w:rFonts w:ascii="Arial" w:hAnsi="Arial" w:cs="Arial"/>
                <w:sz w:val="19"/>
                <w:szCs w:val="19"/>
              </w:rPr>
            </w:pPr>
            <w:r w:rsidRPr="00E85DD0">
              <w:rPr>
                <w:rFonts w:ascii="Arial" w:hAnsi="Arial" w:cs="Arial"/>
                <w:sz w:val="19"/>
                <w:szCs w:val="19"/>
              </w:rPr>
              <w:t>6.</w:t>
            </w:r>
          </w:p>
        </w:tc>
        <w:tc>
          <w:tcPr>
            <w:tcW w:w="8023" w:type="dxa"/>
          </w:tcPr>
          <w:p w14:paraId="02787B0B" w14:textId="73670D35" w:rsidR="004C76A5" w:rsidRPr="00E85DD0" w:rsidRDefault="00211ACA" w:rsidP="00FB3182">
            <w:pPr>
              <w:jc w:val="both"/>
              <w:rPr>
                <w:rFonts w:ascii="Arial" w:hAnsi="Arial" w:cs="Arial"/>
                <w:sz w:val="19"/>
                <w:szCs w:val="19"/>
              </w:rPr>
            </w:pPr>
            <w:r w:rsidRPr="00E85DD0">
              <w:rPr>
                <w:rFonts w:ascii="Arial" w:hAnsi="Arial" w:cs="Arial"/>
                <w:sz w:val="19"/>
                <w:szCs w:val="19"/>
              </w:rPr>
              <w:t>Πρώτος Πίνακας – Δελτί</w:t>
            </w:r>
            <w:r w:rsidR="000E306E">
              <w:rPr>
                <w:rFonts w:ascii="Arial" w:hAnsi="Arial" w:cs="Arial"/>
                <w:sz w:val="19"/>
                <w:szCs w:val="19"/>
              </w:rPr>
              <w:t>ο</w:t>
            </w:r>
            <w:r w:rsidRPr="00E85DD0">
              <w:rPr>
                <w:rFonts w:ascii="Arial" w:hAnsi="Arial" w:cs="Arial"/>
                <w:sz w:val="19"/>
                <w:szCs w:val="19"/>
              </w:rPr>
              <w:t xml:space="preserve"> Δαπανών 20</w:t>
            </w:r>
            <w:r w:rsidR="00072D5E" w:rsidRPr="00E85DD0">
              <w:rPr>
                <w:rFonts w:ascii="Arial" w:hAnsi="Arial" w:cs="Arial"/>
                <w:sz w:val="19"/>
                <w:szCs w:val="19"/>
              </w:rPr>
              <w:t>2</w:t>
            </w:r>
            <w:r w:rsidR="00EE21FF" w:rsidRPr="00EE21FF">
              <w:rPr>
                <w:rFonts w:ascii="Arial" w:hAnsi="Arial" w:cs="Arial"/>
                <w:sz w:val="19"/>
                <w:szCs w:val="19"/>
              </w:rPr>
              <w:t>2</w:t>
            </w:r>
            <w:r w:rsidRPr="00E85DD0">
              <w:rPr>
                <w:rFonts w:ascii="Arial" w:hAnsi="Arial" w:cs="Arial"/>
                <w:sz w:val="19"/>
                <w:szCs w:val="19"/>
              </w:rPr>
              <w:t xml:space="preserve"> – Λεπτομέρειες Δαπανών</w:t>
            </w:r>
          </w:p>
        </w:tc>
        <w:tc>
          <w:tcPr>
            <w:tcW w:w="803" w:type="dxa"/>
          </w:tcPr>
          <w:p w14:paraId="631504CC" w14:textId="77777777" w:rsidR="004C76A5" w:rsidRPr="00E85DD0" w:rsidRDefault="005F1DDC" w:rsidP="00FB3182">
            <w:pPr>
              <w:jc w:val="center"/>
              <w:rPr>
                <w:rFonts w:ascii="Arial" w:hAnsi="Arial" w:cs="Arial"/>
                <w:sz w:val="19"/>
                <w:szCs w:val="19"/>
              </w:rPr>
            </w:pPr>
            <w:r w:rsidRPr="00E85DD0">
              <w:rPr>
                <w:rFonts w:ascii="Arial" w:hAnsi="Arial" w:cs="Arial"/>
                <w:sz w:val="19"/>
                <w:szCs w:val="19"/>
              </w:rPr>
              <w:t>10</w:t>
            </w:r>
          </w:p>
        </w:tc>
      </w:tr>
      <w:tr w:rsidR="004C76A5" w:rsidRPr="00E85DD0" w14:paraId="1E3D08DC" w14:textId="77777777" w:rsidTr="002E7FC4">
        <w:tc>
          <w:tcPr>
            <w:tcW w:w="812" w:type="dxa"/>
          </w:tcPr>
          <w:p w14:paraId="3C665B3D" w14:textId="77777777" w:rsidR="004C76A5" w:rsidRPr="00E85DD0" w:rsidRDefault="00211ACA" w:rsidP="00FB3182">
            <w:pPr>
              <w:tabs>
                <w:tab w:val="decimal" w:pos="426"/>
              </w:tabs>
              <w:rPr>
                <w:rFonts w:ascii="Arial" w:hAnsi="Arial" w:cs="Arial"/>
                <w:sz w:val="19"/>
                <w:szCs w:val="19"/>
              </w:rPr>
            </w:pPr>
            <w:r w:rsidRPr="00E85DD0">
              <w:rPr>
                <w:rFonts w:ascii="Arial" w:hAnsi="Arial" w:cs="Arial"/>
                <w:sz w:val="19"/>
                <w:szCs w:val="19"/>
              </w:rPr>
              <w:t>7.</w:t>
            </w:r>
          </w:p>
        </w:tc>
        <w:tc>
          <w:tcPr>
            <w:tcW w:w="8023" w:type="dxa"/>
          </w:tcPr>
          <w:p w14:paraId="3DC70C53" w14:textId="023CA4CF" w:rsidR="004C76A5" w:rsidRPr="00EE21FF" w:rsidRDefault="00211ACA" w:rsidP="00FB3182">
            <w:pPr>
              <w:jc w:val="both"/>
              <w:rPr>
                <w:rFonts w:ascii="Arial" w:hAnsi="Arial" w:cs="Arial"/>
                <w:sz w:val="19"/>
                <w:szCs w:val="19"/>
                <w:lang w:val="en-GB"/>
              </w:rPr>
            </w:pPr>
            <w:r w:rsidRPr="00E85DD0">
              <w:rPr>
                <w:rFonts w:ascii="Arial" w:hAnsi="Arial" w:cs="Arial"/>
                <w:sz w:val="19"/>
                <w:szCs w:val="19"/>
              </w:rPr>
              <w:t>Πρώτος Πίνακας – Δελτίο Δαπανών 20</w:t>
            </w:r>
            <w:r w:rsidR="00072D5E" w:rsidRPr="00E85DD0">
              <w:rPr>
                <w:rFonts w:ascii="Arial" w:hAnsi="Arial" w:cs="Arial"/>
                <w:sz w:val="19"/>
                <w:szCs w:val="19"/>
              </w:rPr>
              <w:t>2</w:t>
            </w:r>
            <w:r w:rsidR="00EE21FF">
              <w:rPr>
                <w:rFonts w:ascii="Arial" w:hAnsi="Arial" w:cs="Arial"/>
                <w:sz w:val="19"/>
                <w:szCs w:val="19"/>
                <w:lang w:val="en-GB"/>
              </w:rPr>
              <w:t>2</w:t>
            </w:r>
          </w:p>
        </w:tc>
        <w:tc>
          <w:tcPr>
            <w:tcW w:w="803" w:type="dxa"/>
          </w:tcPr>
          <w:p w14:paraId="1830ABD7" w14:textId="77777777" w:rsidR="004C76A5" w:rsidRPr="00E85DD0" w:rsidRDefault="00663F91" w:rsidP="005F1DDC">
            <w:pPr>
              <w:jc w:val="center"/>
              <w:rPr>
                <w:rFonts w:ascii="Arial" w:hAnsi="Arial" w:cs="Arial"/>
                <w:sz w:val="19"/>
                <w:szCs w:val="19"/>
              </w:rPr>
            </w:pPr>
            <w:r w:rsidRPr="00E85DD0">
              <w:rPr>
                <w:rFonts w:ascii="Arial" w:hAnsi="Arial" w:cs="Arial"/>
                <w:sz w:val="19"/>
                <w:szCs w:val="19"/>
              </w:rPr>
              <w:t>1</w:t>
            </w:r>
            <w:r w:rsidR="005F1DDC" w:rsidRPr="00E85DD0">
              <w:rPr>
                <w:rFonts w:ascii="Arial" w:hAnsi="Arial" w:cs="Arial"/>
                <w:sz w:val="19"/>
                <w:szCs w:val="19"/>
              </w:rPr>
              <w:t>3</w:t>
            </w:r>
          </w:p>
        </w:tc>
      </w:tr>
      <w:tr w:rsidR="004C76A5" w:rsidRPr="00E85DD0" w14:paraId="5C188BDB" w14:textId="77777777" w:rsidTr="002E7FC4">
        <w:tc>
          <w:tcPr>
            <w:tcW w:w="812" w:type="dxa"/>
          </w:tcPr>
          <w:p w14:paraId="2689AAC7" w14:textId="77777777" w:rsidR="004C76A5" w:rsidRPr="00E85DD0" w:rsidRDefault="00211ACA" w:rsidP="00FB3182">
            <w:pPr>
              <w:tabs>
                <w:tab w:val="decimal" w:pos="426"/>
              </w:tabs>
              <w:rPr>
                <w:rFonts w:ascii="Arial" w:hAnsi="Arial" w:cs="Arial"/>
                <w:sz w:val="19"/>
                <w:szCs w:val="19"/>
              </w:rPr>
            </w:pPr>
            <w:r w:rsidRPr="00E85DD0">
              <w:rPr>
                <w:rFonts w:ascii="Arial" w:hAnsi="Arial" w:cs="Arial"/>
                <w:sz w:val="19"/>
                <w:szCs w:val="19"/>
              </w:rPr>
              <w:t>8.</w:t>
            </w:r>
          </w:p>
        </w:tc>
        <w:tc>
          <w:tcPr>
            <w:tcW w:w="8023" w:type="dxa"/>
          </w:tcPr>
          <w:p w14:paraId="0A695961" w14:textId="77777777" w:rsidR="004C76A5" w:rsidRPr="00E85DD0" w:rsidRDefault="00211ACA" w:rsidP="00FB3182">
            <w:pPr>
              <w:jc w:val="both"/>
              <w:rPr>
                <w:rFonts w:ascii="Arial" w:hAnsi="Arial" w:cs="Arial"/>
                <w:sz w:val="19"/>
                <w:szCs w:val="19"/>
              </w:rPr>
            </w:pPr>
            <w:r w:rsidRPr="00E85DD0">
              <w:rPr>
                <w:rFonts w:ascii="Arial" w:hAnsi="Arial" w:cs="Arial"/>
                <w:sz w:val="19"/>
                <w:szCs w:val="19"/>
              </w:rPr>
              <w:t>Παράρτημα</w:t>
            </w:r>
            <w:r w:rsidR="0087271D" w:rsidRPr="00E85DD0">
              <w:rPr>
                <w:rFonts w:ascii="Arial" w:hAnsi="Arial" w:cs="Arial"/>
                <w:sz w:val="19"/>
                <w:szCs w:val="19"/>
              </w:rPr>
              <w:t xml:space="preserve"> </w:t>
            </w:r>
            <w:r w:rsidRPr="00E85DD0">
              <w:rPr>
                <w:rFonts w:ascii="Arial" w:hAnsi="Arial" w:cs="Arial"/>
                <w:sz w:val="19"/>
                <w:szCs w:val="19"/>
              </w:rPr>
              <w:t>– Μισθοδοτικές Κλίμακες</w:t>
            </w:r>
          </w:p>
        </w:tc>
        <w:tc>
          <w:tcPr>
            <w:tcW w:w="803" w:type="dxa"/>
          </w:tcPr>
          <w:p w14:paraId="0696A3DA" w14:textId="17B8302C" w:rsidR="004C76A5" w:rsidRPr="00E85DD0" w:rsidRDefault="00FB6225" w:rsidP="005F1DDC">
            <w:pPr>
              <w:jc w:val="center"/>
              <w:rPr>
                <w:rFonts w:ascii="Arial" w:hAnsi="Arial" w:cs="Arial"/>
                <w:sz w:val="19"/>
                <w:szCs w:val="19"/>
                <w:lang w:val="en-US"/>
              </w:rPr>
            </w:pPr>
            <w:r w:rsidRPr="00E85DD0">
              <w:rPr>
                <w:rFonts w:ascii="Arial" w:hAnsi="Arial" w:cs="Arial"/>
                <w:sz w:val="19"/>
                <w:szCs w:val="19"/>
              </w:rPr>
              <w:t>2</w:t>
            </w:r>
            <w:r w:rsidR="00610FD2">
              <w:rPr>
                <w:rFonts w:ascii="Arial" w:hAnsi="Arial" w:cs="Arial"/>
                <w:sz w:val="19"/>
                <w:szCs w:val="19"/>
              </w:rPr>
              <w:t>7</w:t>
            </w:r>
          </w:p>
        </w:tc>
      </w:tr>
      <w:tr w:rsidR="0003549B" w:rsidRPr="00E85DD0" w14:paraId="7BD07EC7" w14:textId="77777777" w:rsidTr="002E7FC4">
        <w:tc>
          <w:tcPr>
            <w:tcW w:w="812" w:type="dxa"/>
          </w:tcPr>
          <w:p w14:paraId="34BA2A19" w14:textId="77777777" w:rsidR="0003549B" w:rsidRPr="00E85DD0" w:rsidRDefault="0003549B" w:rsidP="00FB3182">
            <w:pPr>
              <w:tabs>
                <w:tab w:val="decimal" w:pos="426"/>
              </w:tabs>
              <w:rPr>
                <w:rFonts w:ascii="Arial" w:hAnsi="Arial" w:cs="Arial"/>
                <w:sz w:val="19"/>
                <w:szCs w:val="19"/>
                <w:lang w:val="en-GB"/>
              </w:rPr>
            </w:pPr>
            <w:r w:rsidRPr="00E85DD0">
              <w:rPr>
                <w:rFonts w:ascii="Arial" w:hAnsi="Arial" w:cs="Arial"/>
                <w:sz w:val="19"/>
                <w:szCs w:val="19"/>
                <w:lang w:val="en-GB"/>
              </w:rPr>
              <w:t>9.</w:t>
            </w:r>
          </w:p>
        </w:tc>
        <w:tc>
          <w:tcPr>
            <w:tcW w:w="8023" w:type="dxa"/>
          </w:tcPr>
          <w:p w14:paraId="64EDDD3E" w14:textId="71A41A7C" w:rsidR="0003549B" w:rsidRPr="00E85DD0" w:rsidRDefault="0003549B" w:rsidP="00FB3182">
            <w:pPr>
              <w:jc w:val="both"/>
              <w:rPr>
                <w:rFonts w:ascii="Arial" w:hAnsi="Arial" w:cs="Arial"/>
                <w:sz w:val="19"/>
                <w:szCs w:val="19"/>
              </w:rPr>
            </w:pPr>
            <w:r w:rsidRPr="00E85DD0">
              <w:rPr>
                <w:rFonts w:ascii="Arial" w:hAnsi="Arial" w:cs="Arial"/>
                <w:sz w:val="19"/>
                <w:szCs w:val="19"/>
              </w:rPr>
              <w:t xml:space="preserve">Δεύτερος Πίνακας – </w:t>
            </w:r>
            <w:r w:rsidR="00A929EB" w:rsidRPr="00E85DD0">
              <w:rPr>
                <w:rFonts w:ascii="Arial" w:hAnsi="Arial" w:cs="Arial"/>
                <w:sz w:val="19"/>
                <w:szCs w:val="19"/>
              </w:rPr>
              <w:t xml:space="preserve">Μέρος Α: </w:t>
            </w:r>
            <w:r w:rsidRPr="00E85DD0">
              <w:rPr>
                <w:rFonts w:ascii="Arial" w:hAnsi="Arial" w:cs="Arial"/>
                <w:sz w:val="19"/>
                <w:szCs w:val="19"/>
              </w:rPr>
              <w:t xml:space="preserve"> </w:t>
            </w:r>
            <w:r w:rsidR="002E7FC4" w:rsidRPr="00E85DD0">
              <w:rPr>
                <w:rFonts w:ascii="Arial" w:hAnsi="Arial" w:cs="Arial"/>
                <w:sz w:val="19"/>
                <w:szCs w:val="19"/>
              </w:rPr>
              <w:t xml:space="preserve">Κατάλογος </w:t>
            </w:r>
            <w:r w:rsidR="00B73CF0">
              <w:rPr>
                <w:rFonts w:ascii="Arial" w:hAnsi="Arial" w:cs="Arial"/>
                <w:sz w:val="19"/>
                <w:szCs w:val="19"/>
              </w:rPr>
              <w:t>λ</w:t>
            </w:r>
            <w:r w:rsidR="002E7FC4" w:rsidRPr="00E85DD0">
              <w:rPr>
                <w:rFonts w:ascii="Arial" w:hAnsi="Arial" w:cs="Arial"/>
                <w:sz w:val="19"/>
                <w:szCs w:val="19"/>
              </w:rPr>
              <w:t>ειτουργών υπεύθυνων για την είσπραξη των εσόδων</w:t>
            </w:r>
          </w:p>
        </w:tc>
        <w:tc>
          <w:tcPr>
            <w:tcW w:w="803" w:type="dxa"/>
          </w:tcPr>
          <w:p w14:paraId="144D7D66" w14:textId="38537AEC" w:rsidR="0003549B" w:rsidRPr="00E85DD0" w:rsidRDefault="003F58E5" w:rsidP="00FB3182">
            <w:pPr>
              <w:jc w:val="center"/>
              <w:rPr>
                <w:rFonts w:ascii="Arial" w:hAnsi="Arial" w:cs="Arial"/>
                <w:sz w:val="19"/>
                <w:szCs w:val="19"/>
              </w:rPr>
            </w:pPr>
            <w:r w:rsidRPr="00E85DD0">
              <w:rPr>
                <w:rFonts w:ascii="Arial" w:hAnsi="Arial" w:cs="Arial"/>
                <w:sz w:val="19"/>
                <w:szCs w:val="19"/>
              </w:rPr>
              <w:t>2</w:t>
            </w:r>
            <w:r w:rsidR="00610FD2">
              <w:rPr>
                <w:rFonts w:ascii="Arial" w:hAnsi="Arial" w:cs="Arial"/>
                <w:sz w:val="19"/>
                <w:szCs w:val="19"/>
              </w:rPr>
              <w:t>9</w:t>
            </w:r>
          </w:p>
        </w:tc>
      </w:tr>
      <w:tr w:rsidR="0003549B" w:rsidRPr="00E85DD0" w14:paraId="6B52D81E" w14:textId="77777777" w:rsidTr="002E7FC4">
        <w:tc>
          <w:tcPr>
            <w:tcW w:w="812" w:type="dxa"/>
          </w:tcPr>
          <w:p w14:paraId="089C9880" w14:textId="77777777" w:rsidR="0003549B" w:rsidRPr="00E85DD0" w:rsidRDefault="0003549B" w:rsidP="00FB3182">
            <w:pPr>
              <w:tabs>
                <w:tab w:val="decimal" w:pos="426"/>
              </w:tabs>
              <w:rPr>
                <w:rFonts w:ascii="Arial" w:hAnsi="Arial" w:cs="Arial"/>
                <w:sz w:val="19"/>
                <w:szCs w:val="19"/>
                <w:lang w:val="en-GB"/>
              </w:rPr>
            </w:pPr>
            <w:r w:rsidRPr="00E85DD0">
              <w:rPr>
                <w:rFonts w:ascii="Arial" w:hAnsi="Arial" w:cs="Arial"/>
                <w:sz w:val="19"/>
                <w:szCs w:val="19"/>
                <w:lang w:val="en-GB"/>
              </w:rPr>
              <w:t>10.</w:t>
            </w:r>
          </w:p>
        </w:tc>
        <w:tc>
          <w:tcPr>
            <w:tcW w:w="8023" w:type="dxa"/>
          </w:tcPr>
          <w:p w14:paraId="7A9311E1" w14:textId="68F7DF30" w:rsidR="0003549B" w:rsidRPr="00E85DD0" w:rsidRDefault="0003549B" w:rsidP="00FB3182">
            <w:pPr>
              <w:jc w:val="both"/>
              <w:rPr>
                <w:rFonts w:ascii="Arial" w:hAnsi="Arial" w:cs="Arial"/>
                <w:sz w:val="19"/>
                <w:szCs w:val="19"/>
              </w:rPr>
            </w:pPr>
            <w:r w:rsidRPr="00E85DD0">
              <w:rPr>
                <w:rFonts w:ascii="Arial" w:hAnsi="Arial" w:cs="Arial"/>
                <w:sz w:val="19"/>
                <w:szCs w:val="19"/>
              </w:rPr>
              <w:t xml:space="preserve">Δεύτερος Πίνακας – </w:t>
            </w:r>
            <w:r w:rsidR="00A929EB" w:rsidRPr="00E85DD0">
              <w:rPr>
                <w:rFonts w:ascii="Arial" w:hAnsi="Arial" w:cs="Arial"/>
                <w:sz w:val="19"/>
                <w:szCs w:val="19"/>
              </w:rPr>
              <w:t xml:space="preserve">Μέρος Β: </w:t>
            </w:r>
            <w:r w:rsidRPr="00E85DD0">
              <w:rPr>
                <w:rFonts w:ascii="Arial" w:hAnsi="Arial" w:cs="Arial"/>
                <w:sz w:val="19"/>
                <w:szCs w:val="19"/>
              </w:rPr>
              <w:t xml:space="preserve"> </w:t>
            </w:r>
            <w:r w:rsidR="002E7FC4" w:rsidRPr="00E85DD0">
              <w:rPr>
                <w:rFonts w:ascii="Arial" w:hAnsi="Arial" w:cs="Arial"/>
                <w:sz w:val="19"/>
                <w:szCs w:val="19"/>
              </w:rPr>
              <w:t xml:space="preserve">  Κατάλογος </w:t>
            </w:r>
            <w:r w:rsidR="00B73CF0">
              <w:rPr>
                <w:rFonts w:ascii="Arial" w:hAnsi="Arial" w:cs="Arial"/>
                <w:sz w:val="19"/>
                <w:szCs w:val="19"/>
              </w:rPr>
              <w:t>λ</w:t>
            </w:r>
            <w:r w:rsidR="002E7FC4" w:rsidRPr="00E85DD0">
              <w:rPr>
                <w:rFonts w:ascii="Arial" w:hAnsi="Arial" w:cs="Arial"/>
                <w:sz w:val="19"/>
                <w:szCs w:val="19"/>
              </w:rPr>
              <w:t>ειτουργών που ασκούν έλεγχο πάνω στα κονδύλια δαπανών</w:t>
            </w:r>
          </w:p>
        </w:tc>
        <w:tc>
          <w:tcPr>
            <w:tcW w:w="803" w:type="dxa"/>
          </w:tcPr>
          <w:p w14:paraId="7721EB75" w14:textId="01378311" w:rsidR="0003549B" w:rsidRPr="00E85DD0" w:rsidRDefault="00192D07" w:rsidP="005F1DDC">
            <w:pPr>
              <w:jc w:val="center"/>
              <w:rPr>
                <w:rFonts w:ascii="Arial" w:hAnsi="Arial" w:cs="Arial"/>
                <w:sz w:val="19"/>
                <w:szCs w:val="19"/>
              </w:rPr>
            </w:pPr>
            <w:r w:rsidRPr="00E85DD0">
              <w:rPr>
                <w:rFonts w:ascii="Arial" w:hAnsi="Arial" w:cs="Arial"/>
                <w:sz w:val="19"/>
                <w:szCs w:val="19"/>
              </w:rPr>
              <w:t>2</w:t>
            </w:r>
            <w:r w:rsidR="00610FD2">
              <w:rPr>
                <w:rFonts w:ascii="Arial" w:hAnsi="Arial" w:cs="Arial"/>
                <w:sz w:val="19"/>
                <w:szCs w:val="19"/>
              </w:rPr>
              <w:t>9</w:t>
            </w:r>
          </w:p>
        </w:tc>
      </w:tr>
    </w:tbl>
    <w:p w14:paraId="491A57DA" w14:textId="77777777" w:rsidR="00211ACA" w:rsidRPr="00E85DD0" w:rsidRDefault="00211ACA" w:rsidP="00FB3182">
      <w:pPr>
        <w:jc w:val="both"/>
        <w:rPr>
          <w:rFonts w:ascii="Arial" w:hAnsi="Arial" w:cs="Arial"/>
          <w:sz w:val="19"/>
          <w:szCs w:val="19"/>
        </w:rPr>
      </w:pPr>
    </w:p>
    <w:p w14:paraId="12A92369" w14:textId="77777777" w:rsidR="00CC338D" w:rsidRPr="00E85DD0" w:rsidRDefault="00CC338D" w:rsidP="00FB3182">
      <w:pPr>
        <w:rPr>
          <w:rFonts w:ascii="Arial" w:hAnsi="Arial" w:cs="Arial"/>
          <w:sz w:val="19"/>
          <w:szCs w:val="19"/>
        </w:rPr>
      </w:pPr>
      <w:r w:rsidRPr="00E85DD0">
        <w:rPr>
          <w:rFonts w:ascii="Arial" w:hAnsi="Arial" w:cs="Arial"/>
          <w:sz w:val="19"/>
          <w:szCs w:val="19"/>
        </w:rPr>
        <w:br w:type="page"/>
      </w:r>
    </w:p>
    <w:p w14:paraId="7DC0251E" w14:textId="77777777" w:rsidR="008054A5" w:rsidRPr="00E85DD0" w:rsidRDefault="008054A5" w:rsidP="00FB3182">
      <w:pPr>
        <w:rPr>
          <w:rFonts w:ascii="Arial" w:hAnsi="Arial" w:cs="Arial"/>
          <w:sz w:val="19"/>
          <w:szCs w:val="19"/>
        </w:rPr>
      </w:pPr>
    </w:p>
    <w:p w14:paraId="4F5CF605" w14:textId="77777777" w:rsidR="00DB1597" w:rsidRPr="00E85DD0" w:rsidRDefault="00DB1597" w:rsidP="00FB3182">
      <w:pPr>
        <w:jc w:val="both"/>
        <w:rPr>
          <w:rFonts w:ascii="Arial" w:hAnsi="Arial" w:cs="Arial"/>
          <w:sz w:val="19"/>
          <w:szCs w:val="19"/>
          <w:lang w:val="en-US"/>
        </w:rPr>
      </w:pPr>
    </w:p>
    <w:p w14:paraId="3C56FD0D" w14:textId="77777777" w:rsidR="00093CC9" w:rsidRPr="00E85DD0" w:rsidRDefault="00093CC9" w:rsidP="00FB3182">
      <w:pPr>
        <w:jc w:val="both"/>
        <w:rPr>
          <w:rFonts w:ascii="Arial" w:hAnsi="Arial" w:cs="Arial"/>
          <w:sz w:val="19"/>
          <w:szCs w:val="19"/>
          <w:lang w:val="en-US"/>
        </w:rPr>
        <w:sectPr w:rsidR="00093CC9" w:rsidRPr="00E85DD0" w:rsidSect="00FB3182">
          <w:headerReference w:type="default" r:id="rId8"/>
          <w:headerReference w:type="first" r:id="rId9"/>
          <w:footerReference w:type="first" r:id="rId10"/>
          <w:pgSz w:w="11906" w:h="16838"/>
          <w:pgMar w:top="1304" w:right="1134" w:bottom="1304" w:left="1134" w:header="709" w:footer="709" w:gutter="0"/>
          <w:pgNumType w:start="1"/>
          <w:cols w:space="708"/>
          <w:docGrid w:linePitch="360"/>
        </w:sectPr>
      </w:pPr>
    </w:p>
    <w:tbl>
      <w:tblPr>
        <w:tblStyle w:val="TableGrid"/>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1385"/>
        <w:gridCol w:w="741"/>
        <w:gridCol w:w="7081"/>
      </w:tblGrid>
      <w:tr w:rsidR="00B51457" w:rsidRPr="00EE21FF" w14:paraId="19B8CC44" w14:textId="77777777" w:rsidTr="00BB039C">
        <w:trPr>
          <w:jc w:val="right"/>
        </w:trPr>
        <w:tc>
          <w:tcPr>
            <w:tcW w:w="421" w:type="dxa"/>
            <w:tcBorders>
              <w:top w:val="nil"/>
              <w:left w:val="nil"/>
              <w:bottom w:val="nil"/>
              <w:right w:val="nil"/>
            </w:tcBorders>
          </w:tcPr>
          <w:p w14:paraId="7036B064" w14:textId="77777777" w:rsidR="00B51457" w:rsidRPr="00E85DD0" w:rsidRDefault="00B51457" w:rsidP="00FB3182">
            <w:pPr>
              <w:jc w:val="both"/>
              <w:rPr>
                <w:rFonts w:ascii="Arial" w:hAnsi="Arial" w:cs="Arial"/>
                <w:sz w:val="19"/>
                <w:szCs w:val="19"/>
                <w:lang w:val="en-US"/>
              </w:rPr>
            </w:pPr>
          </w:p>
          <w:p w14:paraId="7D19CFE8" w14:textId="77777777" w:rsidR="00DB1597" w:rsidRPr="00E85DD0" w:rsidRDefault="00DB1597" w:rsidP="00FB3182">
            <w:pPr>
              <w:jc w:val="both"/>
              <w:rPr>
                <w:rFonts w:ascii="Arial" w:hAnsi="Arial" w:cs="Arial"/>
                <w:sz w:val="19"/>
                <w:szCs w:val="19"/>
                <w:lang w:val="en-US"/>
              </w:rPr>
            </w:pPr>
          </w:p>
          <w:p w14:paraId="6249E08E" w14:textId="77777777" w:rsidR="00DB1597" w:rsidRPr="00E85DD0" w:rsidRDefault="00DB1597" w:rsidP="00FB3182">
            <w:pPr>
              <w:jc w:val="both"/>
              <w:rPr>
                <w:rFonts w:ascii="Arial" w:hAnsi="Arial" w:cs="Arial"/>
                <w:sz w:val="19"/>
                <w:szCs w:val="19"/>
                <w:lang w:val="en-US"/>
              </w:rPr>
            </w:pPr>
          </w:p>
          <w:p w14:paraId="4738895E" w14:textId="77777777" w:rsidR="002854ED" w:rsidRPr="00E85DD0" w:rsidRDefault="002854ED" w:rsidP="00FB3182">
            <w:pPr>
              <w:jc w:val="both"/>
              <w:rPr>
                <w:rFonts w:ascii="Arial" w:hAnsi="Arial" w:cs="Arial"/>
                <w:sz w:val="19"/>
                <w:szCs w:val="19"/>
                <w:lang w:val="en-US"/>
              </w:rPr>
            </w:pPr>
          </w:p>
        </w:tc>
        <w:tc>
          <w:tcPr>
            <w:tcW w:w="9207" w:type="dxa"/>
            <w:gridSpan w:val="3"/>
            <w:tcBorders>
              <w:top w:val="nil"/>
              <w:left w:val="nil"/>
              <w:bottom w:val="nil"/>
              <w:right w:val="nil"/>
            </w:tcBorders>
          </w:tcPr>
          <w:p w14:paraId="5E1037DF" w14:textId="147B5F1A" w:rsidR="00B73CF0" w:rsidRPr="00EE21FF" w:rsidRDefault="00B51457" w:rsidP="002E0898">
            <w:pPr>
              <w:jc w:val="center"/>
              <w:rPr>
                <w:rFonts w:ascii="Arial" w:hAnsi="Arial" w:cs="Arial"/>
                <w:sz w:val="19"/>
                <w:szCs w:val="19"/>
              </w:rPr>
            </w:pPr>
            <w:r w:rsidRPr="00EE21FF">
              <w:rPr>
                <w:rFonts w:ascii="Arial" w:hAnsi="Arial" w:cs="Arial"/>
                <w:sz w:val="19"/>
                <w:szCs w:val="19"/>
              </w:rPr>
              <w:t xml:space="preserve">ΝΟΜΟΣ  ΠΟΥ </w:t>
            </w:r>
            <w:r w:rsidR="00174166" w:rsidRPr="00EE21FF">
              <w:rPr>
                <w:rFonts w:ascii="Arial" w:hAnsi="Arial" w:cs="Arial"/>
                <w:sz w:val="19"/>
                <w:szCs w:val="19"/>
              </w:rPr>
              <w:t xml:space="preserve"> </w:t>
            </w:r>
            <w:r w:rsidRPr="00EE21FF">
              <w:rPr>
                <w:rFonts w:ascii="Arial" w:hAnsi="Arial" w:cs="Arial"/>
                <w:sz w:val="19"/>
                <w:szCs w:val="19"/>
              </w:rPr>
              <w:t>ΠΡΟΒΛΕΠ</w:t>
            </w:r>
            <w:r w:rsidR="00DB5560" w:rsidRPr="00EE21FF">
              <w:rPr>
                <w:rFonts w:ascii="Arial" w:hAnsi="Arial" w:cs="Arial"/>
                <w:sz w:val="19"/>
                <w:szCs w:val="19"/>
              </w:rPr>
              <w:t>Ε</w:t>
            </w:r>
            <w:r w:rsidRPr="00EE21FF">
              <w:rPr>
                <w:rFonts w:ascii="Arial" w:hAnsi="Arial" w:cs="Arial"/>
                <w:sz w:val="19"/>
                <w:szCs w:val="19"/>
              </w:rPr>
              <w:t>Ι  ΓΙΑ  ΤΟΝ  ΠΡΟΫΠΟΛΟΓΙΣΜΟ  ΤΗΣ</w:t>
            </w:r>
          </w:p>
          <w:p w14:paraId="1519CE12" w14:textId="5BFC2E34" w:rsidR="002E0898" w:rsidRPr="00EE21FF" w:rsidRDefault="00B51457" w:rsidP="002E0898">
            <w:pPr>
              <w:jc w:val="center"/>
              <w:rPr>
                <w:rFonts w:ascii="Arial" w:hAnsi="Arial" w:cs="Arial"/>
                <w:sz w:val="19"/>
                <w:szCs w:val="19"/>
              </w:rPr>
            </w:pPr>
            <w:r w:rsidRPr="00EE21FF">
              <w:rPr>
                <w:rFonts w:ascii="Arial" w:hAnsi="Arial" w:cs="Arial"/>
                <w:sz w:val="19"/>
                <w:szCs w:val="19"/>
              </w:rPr>
              <w:t>ΑΡΧΗΣ</w:t>
            </w:r>
            <w:r w:rsidR="00B73CF0" w:rsidRPr="00EE21FF">
              <w:rPr>
                <w:rFonts w:ascii="Arial" w:hAnsi="Arial" w:cs="Arial"/>
                <w:sz w:val="19"/>
                <w:szCs w:val="19"/>
              </w:rPr>
              <w:t xml:space="preserve">  </w:t>
            </w:r>
            <w:r w:rsidRPr="00EE21FF">
              <w:rPr>
                <w:rFonts w:ascii="Arial" w:hAnsi="Arial" w:cs="Arial"/>
                <w:sz w:val="19"/>
                <w:szCs w:val="19"/>
              </w:rPr>
              <w:t>ΑΝΑΠΤΥΞΗΣ</w:t>
            </w:r>
            <w:r w:rsidR="00492003" w:rsidRPr="00EE21FF">
              <w:rPr>
                <w:rFonts w:ascii="Arial" w:hAnsi="Arial" w:cs="Arial"/>
                <w:sz w:val="19"/>
                <w:szCs w:val="19"/>
              </w:rPr>
              <w:t xml:space="preserve"> </w:t>
            </w:r>
            <w:r w:rsidR="004C24E6" w:rsidRPr="00EE21FF">
              <w:rPr>
                <w:rFonts w:ascii="Arial" w:hAnsi="Arial" w:cs="Arial"/>
                <w:sz w:val="19"/>
                <w:szCs w:val="19"/>
              </w:rPr>
              <w:t xml:space="preserve"> </w:t>
            </w:r>
            <w:r w:rsidRPr="00EE21FF">
              <w:rPr>
                <w:rFonts w:ascii="Arial" w:hAnsi="Arial" w:cs="Arial"/>
                <w:sz w:val="19"/>
                <w:szCs w:val="19"/>
              </w:rPr>
              <w:t>ΑΝ</w:t>
            </w:r>
            <w:r w:rsidR="00DB5560" w:rsidRPr="00EE21FF">
              <w:rPr>
                <w:rFonts w:ascii="Arial" w:hAnsi="Arial" w:cs="Arial"/>
                <w:sz w:val="19"/>
                <w:szCs w:val="19"/>
              </w:rPr>
              <w:t>Θ</w:t>
            </w:r>
            <w:r w:rsidRPr="00EE21FF">
              <w:rPr>
                <w:rFonts w:ascii="Arial" w:hAnsi="Arial" w:cs="Arial"/>
                <w:sz w:val="19"/>
                <w:szCs w:val="19"/>
              </w:rPr>
              <w:t xml:space="preserve">ΡΩΠΙΝΟΥ  ΔΥΝΑΜΙΚΟΥ  ΚΥΠΡΟΥ  ΓΙΑ </w:t>
            </w:r>
            <w:r w:rsidR="00174166" w:rsidRPr="00EE21FF">
              <w:rPr>
                <w:rFonts w:ascii="Arial" w:hAnsi="Arial" w:cs="Arial"/>
                <w:sz w:val="19"/>
                <w:szCs w:val="19"/>
              </w:rPr>
              <w:t xml:space="preserve"> </w:t>
            </w:r>
            <w:r w:rsidRPr="00EE21FF">
              <w:rPr>
                <w:rFonts w:ascii="Arial" w:hAnsi="Arial" w:cs="Arial"/>
                <w:sz w:val="19"/>
                <w:szCs w:val="19"/>
              </w:rPr>
              <w:t>ΤΟ</w:t>
            </w:r>
          </w:p>
          <w:p w14:paraId="08420137" w14:textId="77777777" w:rsidR="002E0898" w:rsidRPr="00EE21FF" w:rsidRDefault="00B51457" w:rsidP="002E0898">
            <w:pPr>
              <w:jc w:val="center"/>
              <w:rPr>
                <w:rFonts w:ascii="Arial" w:hAnsi="Arial" w:cs="Arial"/>
                <w:sz w:val="19"/>
                <w:szCs w:val="19"/>
              </w:rPr>
            </w:pPr>
            <w:r w:rsidRPr="00EE21FF">
              <w:rPr>
                <w:rFonts w:ascii="Arial" w:hAnsi="Arial" w:cs="Arial"/>
                <w:sz w:val="19"/>
                <w:szCs w:val="19"/>
              </w:rPr>
              <w:t>ΟΙΚΟΝΟΜΙΚΟ  ΕΤΟΣ  ΠΟΥ  ΛΗΓΕΙ</w:t>
            </w:r>
            <w:r w:rsidR="00B73CF0" w:rsidRPr="00EE21FF">
              <w:rPr>
                <w:rFonts w:ascii="Arial" w:hAnsi="Arial" w:cs="Arial"/>
                <w:sz w:val="19"/>
                <w:szCs w:val="19"/>
              </w:rPr>
              <w:t xml:space="preserve">  </w:t>
            </w:r>
            <w:r w:rsidRPr="00EE21FF">
              <w:rPr>
                <w:rFonts w:ascii="Arial" w:hAnsi="Arial" w:cs="Arial"/>
                <w:sz w:val="19"/>
                <w:szCs w:val="19"/>
              </w:rPr>
              <w:t>ΤΗΝ</w:t>
            </w:r>
            <w:r w:rsidR="00DB5560" w:rsidRPr="00EE21FF">
              <w:rPr>
                <w:rFonts w:ascii="Arial" w:hAnsi="Arial" w:cs="Arial"/>
                <w:sz w:val="19"/>
                <w:szCs w:val="19"/>
              </w:rPr>
              <w:t xml:space="preserve"> </w:t>
            </w:r>
            <w:r w:rsidR="00174166" w:rsidRPr="00EE21FF">
              <w:rPr>
                <w:rFonts w:ascii="Arial" w:hAnsi="Arial" w:cs="Arial"/>
                <w:sz w:val="19"/>
                <w:szCs w:val="19"/>
              </w:rPr>
              <w:t xml:space="preserve"> </w:t>
            </w:r>
            <w:r w:rsidRPr="00EE21FF">
              <w:rPr>
                <w:rFonts w:ascii="Arial" w:hAnsi="Arial" w:cs="Arial"/>
                <w:sz w:val="19"/>
                <w:szCs w:val="19"/>
              </w:rPr>
              <w:t>ΤΡΙΑΚΟΣΤΗ  ΠΡΩΤΗ  ΔΕΚΕΜΒΡ</w:t>
            </w:r>
            <w:r w:rsidR="00421A3B" w:rsidRPr="00EE21FF">
              <w:rPr>
                <w:rFonts w:ascii="Arial" w:hAnsi="Arial" w:cs="Arial"/>
                <w:sz w:val="19"/>
                <w:szCs w:val="19"/>
              </w:rPr>
              <w:t>ΙΟΥ  ΤΟΥ</w:t>
            </w:r>
          </w:p>
          <w:p w14:paraId="05D5203A" w14:textId="439319F7" w:rsidR="00B51457" w:rsidRPr="00EE21FF" w:rsidRDefault="00421A3B" w:rsidP="002E0898">
            <w:pPr>
              <w:jc w:val="center"/>
              <w:rPr>
                <w:rFonts w:ascii="Arial" w:hAnsi="Arial" w:cs="Arial"/>
                <w:sz w:val="19"/>
                <w:szCs w:val="19"/>
                <w:lang w:val="en-GB"/>
              </w:rPr>
            </w:pPr>
            <w:r w:rsidRPr="00EE21FF">
              <w:rPr>
                <w:rFonts w:ascii="Arial" w:hAnsi="Arial" w:cs="Arial"/>
                <w:sz w:val="19"/>
                <w:szCs w:val="19"/>
              </w:rPr>
              <w:t xml:space="preserve">ΔΥΟ  ΧΙΛΙΑΔΕΣ  </w:t>
            </w:r>
            <w:r w:rsidR="00072D5E" w:rsidRPr="00EE21FF">
              <w:rPr>
                <w:rFonts w:ascii="Arial" w:hAnsi="Arial" w:cs="Arial"/>
                <w:sz w:val="19"/>
                <w:szCs w:val="19"/>
              </w:rPr>
              <w:t>ΕΙΚΟΣΙ</w:t>
            </w:r>
            <w:r w:rsidR="00CB55A2" w:rsidRPr="00EE21FF">
              <w:rPr>
                <w:rFonts w:ascii="Arial" w:hAnsi="Arial" w:cs="Arial"/>
                <w:sz w:val="19"/>
                <w:szCs w:val="19"/>
              </w:rPr>
              <w:t xml:space="preserve"> </w:t>
            </w:r>
            <w:r w:rsidR="00EE21FF" w:rsidRPr="00EE21FF">
              <w:rPr>
                <w:rFonts w:ascii="Arial" w:hAnsi="Arial" w:cs="Arial"/>
                <w:sz w:val="19"/>
                <w:szCs w:val="19"/>
              </w:rPr>
              <w:t>ΔΥΟ</w:t>
            </w:r>
          </w:p>
          <w:p w14:paraId="5C4200CC" w14:textId="77777777" w:rsidR="00421A3B" w:rsidRPr="00EE21FF" w:rsidRDefault="00421A3B" w:rsidP="00FB3182">
            <w:pPr>
              <w:jc w:val="center"/>
              <w:rPr>
                <w:rFonts w:ascii="Arial" w:hAnsi="Arial" w:cs="Arial"/>
                <w:sz w:val="19"/>
                <w:szCs w:val="19"/>
              </w:rPr>
            </w:pPr>
          </w:p>
          <w:p w14:paraId="6B2586FF" w14:textId="77777777" w:rsidR="00713CBC" w:rsidRPr="00EE21FF" w:rsidRDefault="00713CBC" w:rsidP="00FB3182">
            <w:pPr>
              <w:jc w:val="center"/>
              <w:rPr>
                <w:rFonts w:ascii="Arial" w:hAnsi="Arial" w:cs="Arial"/>
                <w:sz w:val="19"/>
                <w:szCs w:val="19"/>
              </w:rPr>
            </w:pPr>
          </w:p>
        </w:tc>
      </w:tr>
      <w:tr w:rsidR="00B51457" w:rsidRPr="00EE21FF" w14:paraId="0181A386" w14:textId="77777777" w:rsidTr="00BB039C">
        <w:trPr>
          <w:jc w:val="right"/>
        </w:trPr>
        <w:tc>
          <w:tcPr>
            <w:tcW w:w="1806" w:type="dxa"/>
            <w:gridSpan w:val="2"/>
            <w:tcBorders>
              <w:top w:val="nil"/>
              <w:left w:val="nil"/>
              <w:bottom w:val="nil"/>
              <w:right w:val="nil"/>
            </w:tcBorders>
          </w:tcPr>
          <w:p w14:paraId="61810845" w14:textId="77777777" w:rsidR="00B51457" w:rsidRPr="00EE21FF" w:rsidRDefault="00B51457" w:rsidP="00FB3182">
            <w:pPr>
              <w:ind w:left="-113"/>
              <w:rPr>
                <w:rFonts w:ascii="Arial" w:hAnsi="Arial" w:cs="Arial"/>
                <w:sz w:val="19"/>
                <w:szCs w:val="19"/>
              </w:rPr>
            </w:pPr>
            <w:r w:rsidRPr="00EE21FF">
              <w:rPr>
                <w:rFonts w:ascii="Arial" w:hAnsi="Arial" w:cs="Arial"/>
                <w:sz w:val="19"/>
                <w:szCs w:val="19"/>
              </w:rPr>
              <w:t>Προοίμιο.</w:t>
            </w:r>
          </w:p>
          <w:p w14:paraId="2E27286B" w14:textId="77777777" w:rsidR="005D7733" w:rsidRPr="00EE21FF" w:rsidRDefault="005D7733" w:rsidP="005D7733">
            <w:pPr>
              <w:ind w:left="-113"/>
              <w:jc w:val="right"/>
              <w:rPr>
                <w:rFonts w:ascii="Arial" w:hAnsi="Arial" w:cs="Arial"/>
                <w:sz w:val="19"/>
                <w:szCs w:val="19"/>
              </w:rPr>
            </w:pPr>
            <w:r w:rsidRPr="00EE21FF">
              <w:rPr>
                <w:rFonts w:ascii="Arial" w:hAnsi="Arial" w:cs="Arial"/>
                <w:sz w:val="19"/>
                <w:szCs w:val="19"/>
              </w:rPr>
              <w:t>20(Ι) του 2014</w:t>
            </w:r>
          </w:p>
          <w:p w14:paraId="2F46532F" w14:textId="77777777" w:rsidR="005D7733" w:rsidRPr="00EE21FF" w:rsidRDefault="005D7733" w:rsidP="005D7733">
            <w:pPr>
              <w:ind w:left="-113"/>
              <w:jc w:val="right"/>
              <w:rPr>
                <w:rFonts w:ascii="Arial" w:hAnsi="Arial" w:cs="Arial"/>
                <w:sz w:val="19"/>
                <w:szCs w:val="19"/>
              </w:rPr>
            </w:pPr>
            <w:r w:rsidRPr="00EE21FF">
              <w:rPr>
                <w:rFonts w:ascii="Arial" w:hAnsi="Arial" w:cs="Arial"/>
                <w:sz w:val="19"/>
                <w:szCs w:val="19"/>
              </w:rPr>
              <w:t>123(Ι) του 2016 133(Ι) του 2016</w:t>
            </w:r>
          </w:p>
          <w:p w14:paraId="37F20266" w14:textId="77777777" w:rsidR="00E477B0" w:rsidRPr="00EE21FF" w:rsidRDefault="005D7733" w:rsidP="005D7733">
            <w:pPr>
              <w:ind w:left="-113"/>
              <w:jc w:val="right"/>
              <w:rPr>
                <w:rFonts w:ascii="Arial" w:hAnsi="Arial" w:cs="Arial"/>
                <w:sz w:val="19"/>
                <w:szCs w:val="19"/>
              </w:rPr>
            </w:pPr>
            <w:r w:rsidRPr="00EE21FF">
              <w:rPr>
                <w:rFonts w:ascii="Arial" w:hAnsi="Arial" w:cs="Arial"/>
                <w:sz w:val="19"/>
                <w:szCs w:val="19"/>
              </w:rPr>
              <w:t>159(Ι) του 2017.</w:t>
            </w:r>
          </w:p>
        </w:tc>
        <w:tc>
          <w:tcPr>
            <w:tcW w:w="7822" w:type="dxa"/>
            <w:gridSpan w:val="2"/>
            <w:tcBorders>
              <w:top w:val="nil"/>
              <w:left w:val="nil"/>
              <w:bottom w:val="nil"/>
              <w:right w:val="nil"/>
            </w:tcBorders>
          </w:tcPr>
          <w:p w14:paraId="5A52D21A" w14:textId="73E92396" w:rsidR="00CA5B8E" w:rsidRPr="00EE21FF" w:rsidRDefault="00C15003" w:rsidP="00FB3182">
            <w:pPr>
              <w:jc w:val="both"/>
              <w:rPr>
                <w:rFonts w:ascii="Arial" w:hAnsi="Arial" w:cs="Arial"/>
                <w:sz w:val="19"/>
                <w:szCs w:val="19"/>
              </w:rPr>
            </w:pPr>
            <w:r w:rsidRPr="00EE21FF">
              <w:rPr>
                <w:rFonts w:ascii="Arial" w:hAnsi="Arial" w:cs="Arial"/>
                <w:sz w:val="19"/>
                <w:szCs w:val="19"/>
              </w:rPr>
              <w:t xml:space="preserve">ΕΠΕΙΔΗ, </w:t>
            </w:r>
            <w:r w:rsidR="00F90C62" w:rsidRPr="00EE21FF">
              <w:rPr>
                <w:rFonts w:ascii="Arial" w:hAnsi="Arial" w:cs="Arial"/>
                <w:sz w:val="19"/>
                <w:szCs w:val="19"/>
              </w:rPr>
              <w:t>σύμφωνα με τις διατάξεις</w:t>
            </w:r>
            <w:r w:rsidRPr="00EE21FF">
              <w:rPr>
                <w:rFonts w:ascii="Arial" w:hAnsi="Arial" w:cs="Arial"/>
                <w:sz w:val="19"/>
                <w:szCs w:val="19"/>
              </w:rPr>
              <w:t xml:space="preserve"> του περί της Δημοσιονομικής Ευθύνης και του Δημοσιονομικού Πλαισίου Νόμου, ο ετήσιος προϋπολογισμός κάθε </w:t>
            </w:r>
            <w:r w:rsidR="00965938" w:rsidRPr="00EE21FF">
              <w:rPr>
                <w:rFonts w:ascii="Arial" w:hAnsi="Arial" w:cs="Arial"/>
                <w:sz w:val="19"/>
                <w:szCs w:val="19"/>
              </w:rPr>
              <w:t xml:space="preserve">οντότητας γενικής κυβέρνησης </w:t>
            </w:r>
            <w:r w:rsidRPr="00EE21FF">
              <w:rPr>
                <w:rFonts w:ascii="Arial" w:hAnsi="Arial" w:cs="Arial"/>
                <w:sz w:val="19"/>
                <w:szCs w:val="19"/>
              </w:rPr>
              <w:t>και κάθε συμπληρωματικός προϋπολογισμός αυτού</w:t>
            </w:r>
            <w:r w:rsidR="000820D3" w:rsidRPr="00EE21FF">
              <w:rPr>
                <w:rFonts w:ascii="Arial" w:hAnsi="Arial" w:cs="Arial"/>
                <w:sz w:val="19"/>
                <w:szCs w:val="19"/>
              </w:rPr>
              <w:t>,</w:t>
            </w:r>
            <w:r w:rsidRPr="00EE21FF">
              <w:rPr>
                <w:rFonts w:ascii="Arial" w:hAnsi="Arial" w:cs="Arial"/>
                <w:sz w:val="19"/>
                <w:szCs w:val="19"/>
              </w:rPr>
              <w:t xml:space="preserve"> καταρτίζονται και κατατίθενται στη Βουλή των Αντιπροσώπων για ψήφιση κατά τον τρόπο και τη διαδικασία που αναφέρεται σε αυτόν</w:t>
            </w:r>
            <w:r w:rsidR="00B73CF0" w:rsidRPr="00EE21FF">
              <w:rPr>
                <w:rFonts w:ascii="Arial" w:hAnsi="Arial" w:cs="Arial"/>
                <w:sz w:val="19"/>
                <w:szCs w:val="19"/>
              </w:rPr>
              <w:t>,</w:t>
            </w:r>
          </w:p>
          <w:p w14:paraId="3653217D" w14:textId="77777777" w:rsidR="00C15003" w:rsidRPr="00EE21FF" w:rsidRDefault="00C15003" w:rsidP="00FB3182">
            <w:pPr>
              <w:jc w:val="both"/>
              <w:rPr>
                <w:rFonts w:ascii="Arial" w:hAnsi="Arial" w:cs="Arial"/>
                <w:sz w:val="19"/>
                <w:szCs w:val="19"/>
              </w:rPr>
            </w:pPr>
          </w:p>
          <w:p w14:paraId="2E387D6C" w14:textId="0F5037ED" w:rsidR="00713CBC" w:rsidRPr="00EE21FF" w:rsidRDefault="00421A3B" w:rsidP="005A520E">
            <w:pPr>
              <w:jc w:val="both"/>
              <w:rPr>
                <w:rFonts w:ascii="Arial" w:hAnsi="Arial" w:cs="Arial"/>
                <w:sz w:val="19"/>
                <w:szCs w:val="19"/>
              </w:rPr>
            </w:pPr>
            <w:r w:rsidRPr="00EE21FF">
              <w:rPr>
                <w:rFonts w:ascii="Arial" w:hAnsi="Arial" w:cs="Arial"/>
                <w:sz w:val="19"/>
                <w:szCs w:val="19"/>
              </w:rPr>
              <w:t>ΚΑΙ ΕΠΕΙΔΗ</w:t>
            </w:r>
            <w:r w:rsidR="00093CC9" w:rsidRPr="00EE21FF">
              <w:rPr>
                <w:rFonts w:ascii="Arial" w:hAnsi="Arial" w:cs="Arial"/>
                <w:sz w:val="19"/>
                <w:szCs w:val="19"/>
              </w:rPr>
              <w:t>,</w:t>
            </w:r>
            <w:r w:rsidRPr="00EE21FF">
              <w:rPr>
                <w:rFonts w:ascii="Arial" w:hAnsi="Arial" w:cs="Arial"/>
                <w:sz w:val="19"/>
                <w:szCs w:val="19"/>
              </w:rPr>
              <w:t xml:space="preserve"> είναι αναγκαία η πρόβλεψη για εκείνες τις δαπάνες της Αρχής Ανάπτυξης Ανθρώπινου Δυναμικού Κύπρου για το έτος </w:t>
            </w:r>
            <w:r w:rsidR="00781660" w:rsidRPr="00EE21FF">
              <w:rPr>
                <w:rFonts w:ascii="Arial" w:hAnsi="Arial" w:cs="Arial"/>
                <w:sz w:val="19"/>
                <w:szCs w:val="19"/>
              </w:rPr>
              <w:t xml:space="preserve">που </w:t>
            </w:r>
            <w:r w:rsidRPr="00EE21FF">
              <w:rPr>
                <w:rFonts w:ascii="Arial" w:hAnsi="Arial" w:cs="Arial"/>
                <w:sz w:val="19"/>
                <w:szCs w:val="19"/>
              </w:rPr>
              <w:t>λήγει την 31</w:t>
            </w:r>
            <w:r w:rsidRPr="00EE21FF">
              <w:rPr>
                <w:rFonts w:ascii="Arial" w:hAnsi="Arial" w:cs="Arial"/>
                <w:sz w:val="19"/>
                <w:szCs w:val="19"/>
                <w:vertAlign w:val="superscript"/>
              </w:rPr>
              <w:t>η</w:t>
            </w:r>
            <w:r w:rsidRPr="00EE21FF">
              <w:rPr>
                <w:rFonts w:ascii="Arial" w:hAnsi="Arial" w:cs="Arial"/>
                <w:sz w:val="19"/>
                <w:szCs w:val="19"/>
              </w:rPr>
              <w:t xml:space="preserve"> Δεκεμβρίου 20</w:t>
            </w:r>
            <w:r w:rsidR="00DA37AA" w:rsidRPr="00EE21FF">
              <w:rPr>
                <w:rFonts w:ascii="Arial" w:hAnsi="Arial" w:cs="Arial"/>
                <w:sz w:val="19"/>
                <w:szCs w:val="19"/>
              </w:rPr>
              <w:t>2</w:t>
            </w:r>
            <w:r w:rsidR="00282CA7">
              <w:rPr>
                <w:rFonts w:ascii="Arial" w:hAnsi="Arial" w:cs="Arial"/>
                <w:sz w:val="19"/>
                <w:szCs w:val="19"/>
              </w:rPr>
              <w:t>2</w:t>
            </w:r>
            <w:r w:rsidR="008444FC" w:rsidRPr="00EE21FF">
              <w:rPr>
                <w:rFonts w:ascii="Arial" w:hAnsi="Arial" w:cs="Arial"/>
                <w:sz w:val="19"/>
                <w:szCs w:val="19"/>
              </w:rPr>
              <w:t>,</w:t>
            </w:r>
            <w:r w:rsidRPr="00EE21FF">
              <w:rPr>
                <w:rFonts w:ascii="Arial" w:hAnsi="Arial" w:cs="Arial"/>
                <w:sz w:val="19"/>
                <w:szCs w:val="19"/>
              </w:rPr>
              <w:t xml:space="preserve"> για τις οποίες δεν έχει ήδη γίνει πρόβλεψη ή δε θα γίνει αργότερα </w:t>
            </w:r>
            <w:r w:rsidR="00A929EB" w:rsidRPr="00EE21FF">
              <w:rPr>
                <w:rFonts w:ascii="Arial" w:hAnsi="Arial" w:cs="Arial"/>
                <w:sz w:val="19"/>
                <w:szCs w:val="19"/>
              </w:rPr>
              <w:t xml:space="preserve">τέτοια </w:t>
            </w:r>
            <w:r w:rsidRPr="00EE21FF">
              <w:rPr>
                <w:rFonts w:ascii="Arial" w:hAnsi="Arial" w:cs="Arial"/>
                <w:sz w:val="19"/>
                <w:szCs w:val="19"/>
              </w:rPr>
              <w:t xml:space="preserve">από οποιοδήποτε </w:t>
            </w:r>
            <w:r w:rsidR="008444FC" w:rsidRPr="00EE21FF">
              <w:rPr>
                <w:rFonts w:ascii="Arial" w:hAnsi="Arial" w:cs="Arial"/>
                <w:sz w:val="19"/>
                <w:szCs w:val="19"/>
              </w:rPr>
              <w:t>Ν</w:t>
            </w:r>
            <w:r w:rsidRPr="00EE21FF">
              <w:rPr>
                <w:rFonts w:ascii="Arial" w:hAnsi="Arial" w:cs="Arial"/>
                <w:sz w:val="19"/>
                <w:szCs w:val="19"/>
              </w:rPr>
              <w:t>όμο</w:t>
            </w:r>
            <w:r w:rsidR="00F12BA0">
              <w:rPr>
                <w:rFonts w:ascii="Arial" w:hAnsi="Arial" w:cs="Arial"/>
                <w:sz w:val="19"/>
                <w:szCs w:val="19"/>
              </w:rPr>
              <w:t>,</w:t>
            </w:r>
          </w:p>
          <w:p w14:paraId="483056E0" w14:textId="77777777" w:rsidR="00174166" w:rsidRPr="00EE21FF" w:rsidRDefault="00174166" w:rsidP="005A520E">
            <w:pPr>
              <w:jc w:val="both"/>
              <w:rPr>
                <w:rFonts w:ascii="Arial" w:hAnsi="Arial" w:cs="Arial"/>
                <w:sz w:val="19"/>
                <w:szCs w:val="19"/>
              </w:rPr>
            </w:pPr>
          </w:p>
        </w:tc>
      </w:tr>
      <w:tr w:rsidR="00B51457" w:rsidRPr="00EE21FF" w14:paraId="3C4BC5F5" w14:textId="77777777" w:rsidTr="00BB039C">
        <w:trPr>
          <w:jc w:val="right"/>
        </w:trPr>
        <w:tc>
          <w:tcPr>
            <w:tcW w:w="1806" w:type="dxa"/>
            <w:gridSpan w:val="2"/>
            <w:tcBorders>
              <w:top w:val="nil"/>
              <w:left w:val="nil"/>
              <w:bottom w:val="nil"/>
              <w:right w:val="nil"/>
            </w:tcBorders>
          </w:tcPr>
          <w:p w14:paraId="5EC56D4E" w14:textId="77777777" w:rsidR="00B51457" w:rsidRPr="00EE21FF" w:rsidRDefault="00B51457" w:rsidP="00FB3182">
            <w:pPr>
              <w:ind w:left="-113"/>
              <w:rPr>
                <w:rFonts w:ascii="Arial" w:hAnsi="Arial" w:cs="Arial"/>
                <w:sz w:val="19"/>
                <w:szCs w:val="19"/>
              </w:rPr>
            </w:pPr>
          </w:p>
        </w:tc>
        <w:tc>
          <w:tcPr>
            <w:tcW w:w="7822" w:type="dxa"/>
            <w:gridSpan w:val="2"/>
            <w:tcBorders>
              <w:top w:val="nil"/>
              <w:left w:val="nil"/>
              <w:bottom w:val="nil"/>
              <w:right w:val="nil"/>
            </w:tcBorders>
          </w:tcPr>
          <w:p w14:paraId="56FF21FA" w14:textId="5F1D2C77" w:rsidR="00421A3B" w:rsidRPr="00EE21FF" w:rsidRDefault="002E0898" w:rsidP="00BB039C">
            <w:pPr>
              <w:ind w:firstLine="284"/>
              <w:jc w:val="both"/>
              <w:rPr>
                <w:rFonts w:ascii="Arial" w:hAnsi="Arial" w:cs="Arial"/>
                <w:sz w:val="19"/>
                <w:szCs w:val="19"/>
              </w:rPr>
            </w:pPr>
            <w:r w:rsidRPr="00EE21FF">
              <w:rPr>
                <w:rFonts w:ascii="Arial" w:hAnsi="Arial" w:cs="Arial"/>
                <w:sz w:val="19"/>
                <w:szCs w:val="19"/>
              </w:rPr>
              <w:t>Για όλους τους πιο πάνω λόγους η</w:t>
            </w:r>
            <w:r w:rsidR="00421A3B" w:rsidRPr="00EE21FF">
              <w:rPr>
                <w:rFonts w:ascii="Arial" w:hAnsi="Arial" w:cs="Arial"/>
                <w:sz w:val="19"/>
                <w:szCs w:val="19"/>
              </w:rPr>
              <w:t xml:space="preserve"> Βουλή των Αντιπροσώπων ψηφίζει ως ακολούθως:</w:t>
            </w:r>
          </w:p>
          <w:p w14:paraId="14C74917" w14:textId="77777777" w:rsidR="00CA5B8E" w:rsidRPr="00EE21FF" w:rsidRDefault="00CA5B8E" w:rsidP="00BB039C">
            <w:pPr>
              <w:ind w:firstLine="284"/>
              <w:jc w:val="both"/>
              <w:rPr>
                <w:rFonts w:ascii="Arial" w:hAnsi="Arial" w:cs="Arial"/>
                <w:sz w:val="19"/>
                <w:szCs w:val="19"/>
              </w:rPr>
            </w:pPr>
          </w:p>
        </w:tc>
      </w:tr>
      <w:tr w:rsidR="00B51457" w:rsidRPr="00EE21FF" w14:paraId="6867052B" w14:textId="77777777" w:rsidTr="00BB039C">
        <w:trPr>
          <w:jc w:val="right"/>
        </w:trPr>
        <w:tc>
          <w:tcPr>
            <w:tcW w:w="1806" w:type="dxa"/>
            <w:gridSpan w:val="2"/>
            <w:tcBorders>
              <w:top w:val="nil"/>
              <w:left w:val="nil"/>
              <w:bottom w:val="nil"/>
              <w:right w:val="nil"/>
            </w:tcBorders>
          </w:tcPr>
          <w:p w14:paraId="41F6103C" w14:textId="77777777" w:rsidR="00B51457" w:rsidRPr="00EE21FF" w:rsidRDefault="00421A3B" w:rsidP="00FB3182">
            <w:pPr>
              <w:ind w:left="-113"/>
              <w:rPr>
                <w:rFonts w:ascii="Arial" w:hAnsi="Arial" w:cs="Arial"/>
                <w:sz w:val="19"/>
                <w:szCs w:val="19"/>
              </w:rPr>
            </w:pPr>
            <w:r w:rsidRPr="00EE21FF">
              <w:rPr>
                <w:rFonts w:ascii="Arial" w:hAnsi="Arial" w:cs="Arial"/>
                <w:sz w:val="19"/>
                <w:szCs w:val="19"/>
              </w:rPr>
              <w:t>Συν</w:t>
            </w:r>
            <w:r w:rsidR="0057274B" w:rsidRPr="00EE21FF">
              <w:rPr>
                <w:rFonts w:ascii="Arial" w:hAnsi="Arial" w:cs="Arial"/>
                <w:sz w:val="19"/>
                <w:szCs w:val="19"/>
              </w:rPr>
              <w:t>οπτικός</w:t>
            </w:r>
            <w:r w:rsidR="00D32D3D" w:rsidRPr="00EE21FF">
              <w:rPr>
                <w:rFonts w:ascii="Arial" w:hAnsi="Arial" w:cs="Arial"/>
                <w:sz w:val="19"/>
                <w:szCs w:val="19"/>
                <w:lang w:val="en-US"/>
              </w:rPr>
              <w:t xml:space="preserve">       </w:t>
            </w:r>
            <w:r w:rsidR="0057274B" w:rsidRPr="00EE21FF">
              <w:rPr>
                <w:rFonts w:ascii="Arial" w:hAnsi="Arial" w:cs="Arial"/>
                <w:sz w:val="19"/>
                <w:szCs w:val="19"/>
              </w:rPr>
              <w:t xml:space="preserve"> τίτλος.</w:t>
            </w:r>
          </w:p>
        </w:tc>
        <w:tc>
          <w:tcPr>
            <w:tcW w:w="7822" w:type="dxa"/>
            <w:gridSpan w:val="2"/>
            <w:tcBorders>
              <w:top w:val="nil"/>
              <w:left w:val="nil"/>
              <w:bottom w:val="nil"/>
              <w:right w:val="nil"/>
            </w:tcBorders>
          </w:tcPr>
          <w:p w14:paraId="17D9AB89" w14:textId="6C7BFEF8" w:rsidR="00713CBC" w:rsidRPr="00EE21FF" w:rsidRDefault="004E25DD" w:rsidP="00BB039C">
            <w:pPr>
              <w:ind w:firstLine="284"/>
              <w:jc w:val="both"/>
              <w:rPr>
                <w:rFonts w:ascii="Arial" w:hAnsi="Arial" w:cs="Arial"/>
                <w:sz w:val="19"/>
                <w:szCs w:val="19"/>
              </w:rPr>
            </w:pPr>
            <w:r w:rsidRPr="00EE21FF">
              <w:rPr>
                <w:rFonts w:ascii="Arial" w:hAnsi="Arial" w:cs="Arial"/>
                <w:b/>
                <w:bCs/>
                <w:sz w:val="19"/>
                <w:szCs w:val="19"/>
              </w:rPr>
              <w:t>1.</w:t>
            </w:r>
            <w:r w:rsidR="000820D3" w:rsidRPr="00EE21FF">
              <w:rPr>
                <w:rFonts w:ascii="Arial" w:hAnsi="Arial" w:cs="Arial"/>
                <w:b/>
                <w:bCs/>
                <w:sz w:val="19"/>
                <w:szCs w:val="19"/>
              </w:rPr>
              <w:t xml:space="preserve"> </w:t>
            </w:r>
            <w:r w:rsidR="0057274B" w:rsidRPr="00EE21FF">
              <w:rPr>
                <w:rFonts w:ascii="Arial" w:hAnsi="Arial" w:cs="Arial"/>
                <w:sz w:val="19"/>
                <w:szCs w:val="19"/>
              </w:rPr>
              <w:t xml:space="preserve">Ο παρών Νόμος θα αναφέρεται ως ο περί Προϋπολογισμού της Αρχής Ανάπτυξης Ανθρώπινου Δυναμικού Κύπρου του </w:t>
            </w:r>
            <w:r w:rsidR="00072D5E" w:rsidRPr="00EE21FF">
              <w:rPr>
                <w:rFonts w:ascii="Arial" w:hAnsi="Arial" w:cs="Arial"/>
                <w:sz w:val="19"/>
                <w:szCs w:val="19"/>
              </w:rPr>
              <w:t>202</w:t>
            </w:r>
            <w:r w:rsidR="00282CA7">
              <w:rPr>
                <w:rFonts w:ascii="Arial" w:hAnsi="Arial" w:cs="Arial"/>
                <w:sz w:val="19"/>
                <w:szCs w:val="19"/>
              </w:rPr>
              <w:t>2</w:t>
            </w:r>
            <w:r w:rsidR="000820D3" w:rsidRPr="00EE21FF">
              <w:rPr>
                <w:rFonts w:ascii="Arial" w:hAnsi="Arial" w:cs="Arial"/>
                <w:sz w:val="19"/>
                <w:szCs w:val="19"/>
              </w:rPr>
              <w:t xml:space="preserve"> </w:t>
            </w:r>
            <w:r w:rsidR="0057274B" w:rsidRPr="00EE21FF">
              <w:rPr>
                <w:rFonts w:ascii="Arial" w:hAnsi="Arial" w:cs="Arial"/>
                <w:sz w:val="19"/>
                <w:szCs w:val="19"/>
              </w:rPr>
              <w:t xml:space="preserve">Νόμος του </w:t>
            </w:r>
            <w:r w:rsidR="00072D5E" w:rsidRPr="00EE21FF">
              <w:rPr>
                <w:rFonts w:ascii="Arial" w:hAnsi="Arial" w:cs="Arial"/>
                <w:sz w:val="19"/>
                <w:szCs w:val="19"/>
              </w:rPr>
              <w:t>20</w:t>
            </w:r>
            <w:r w:rsidR="00CB55A2" w:rsidRPr="00EE21FF">
              <w:rPr>
                <w:rFonts w:ascii="Arial" w:hAnsi="Arial" w:cs="Arial"/>
                <w:sz w:val="19"/>
                <w:szCs w:val="19"/>
              </w:rPr>
              <w:t>2</w:t>
            </w:r>
            <w:r w:rsidR="000820D3" w:rsidRPr="00EE21FF">
              <w:rPr>
                <w:rFonts w:ascii="Arial" w:hAnsi="Arial" w:cs="Arial"/>
                <w:sz w:val="19"/>
                <w:szCs w:val="19"/>
              </w:rPr>
              <w:t>1</w:t>
            </w:r>
            <w:r w:rsidR="00263C27" w:rsidRPr="00EE21FF">
              <w:rPr>
                <w:rFonts w:ascii="Arial" w:hAnsi="Arial" w:cs="Arial"/>
                <w:sz w:val="19"/>
                <w:szCs w:val="19"/>
              </w:rPr>
              <w:t>.</w:t>
            </w:r>
          </w:p>
          <w:p w14:paraId="1496632A" w14:textId="77777777" w:rsidR="00CA5B8E" w:rsidRPr="00EE21FF" w:rsidRDefault="00CA5B8E" w:rsidP="00BB039C">
            <w:pPr>
              <w:ind w:left="360" w:firstLine="284"/>
              <w:jc w:val="both"/>
              <w:rPr>
                <w:rFonts w:ascii="Arial" w:hAnsi="Arial" w:cs="Arial"/>
                <w:sz w:val="19"/>
                <w:szCs w:val="19"/>
              </w:rPr>
            </w:pPr>
          </w:p>
        </w:tc>
      </w:tr>
      <w:tr w:rsidR="00B51457" w:rsidRPr="00EE21FF" w14:paraId="165B49B2" w14:textId="77777777" w:rsidTr="00BB039C">
        <w:trPr>
          <w:jc w:val="right"/>
        </w:trPr>
        <w:tc>
          <w:tcPr>
            <w:tcW w:w="1806" w:type="dxa"/>
            <w:gridSpan w:val="2"/>
            <w:tcBorders>
              <w:top w:val="nil"/>
              <w:left w:val="nil"/>
              <w:bottom w:val="nil"/>
              <w:right w:val="nil"/>
            </w:tcBorders>
          </w:tcPr>
          <w:p w14:paraId="533E2454" w14:textId="77777777" w:rsidR="00D32D3D" w:rsidRPr="00EE21FF" w:rsidRDefault="0057274B" w:rsidP="00FB3182">
            <w:pPr>
              <w:ind w:left="-113"/>
              <w:rPr>
                <w:rFonts w:ascii="Arial" w:hAnsi="Arial" w:cs="Arial"/>
                <w:sz w:val="19"/>
                <w:szCs w:val="19"/>
              </w:rPr>
            </w:pPr>
            <w:r w:rsidRPr="00EE21FF">
              <w:rPr>
                <w:rFonts w:ascii="Arial" w:hAnsi="Arial" w:cs="Arial"/>
                <w:sz w:val="19"/>
                <w:szCs w:val="19"/>
              </w:rPr>
              <w:t>Έγκριση</w:t>
            </w:r>
            <w:r w:rsidR="00D32D3D" w:rsidRPr="00EE21FF">
              <w:rPr>
                <w:rFonts w:ascii="Arial" w:hAnsi="Arial" w:cs="Arial"/>
                <w:sz w:val="19"/>
                <w:szCs w:val="19"/>
              </w:rPr>
              <w:t xml:space="preserve"> </w:t>
            </w:r>
          </w:p>
          <w:p w14:paraId="12047EF7" w14:textId="77777777" w:rsidR="003234FC" w:rsidRPr="00EE21FF" w:rsidRDefault="00A929EB" w:rsidP="00FB3182">
            <w:pPr>
              <w:ind w:left="-113"/>
              <w:rPr>
                <w:rFonts w:ascii="Arial" w:hAnsi="Arial" w:cs="Arial"/>
                <w:sz w:val="19"/>
                <w:szCs w:val="19"/>
              </w:rPr>
            </w:pPr>
            <w:r w:rsidRPr="00EE21FF">
              <w:rPr>
                <w:rFonts w:ascii="Arial" w:hAnsi="Arial" w:cs="Arial"/>
                <w:sz w:val="19"/>
                <w:szCs w:val="19"/>
              </w:rPr>
              <w:t>π</w:t>
            </w:r>
            <w:r w:rsidR="003234FC" w:rsidRPr="00EE21FF">
              <w:rPr>
                <w:rFonts w:ascii="Arial" w:hAnsi="Arial" w:cs="Arial"/>
                <w:sz w:val="19"/>
                <w:szCs w:val="19"/>
              </w:rPr>
              <w:t>ληρωμής από</w:t>
            </w:r>
          </w:p>
          <w:p w14:paraId="5187720B" w14:textId="77777777" w:rsidR="003234FC" w:rsidRPr="00EE21FF" w:rsidRDefault="00971F9F" w:rsidP="00FB3182">
            <w:pPr>
              <w:ind w:left="-113"/>
              <w:rPr>
                <w:rFonts w:ascii="Arial" w:hAnsi="Arial" w:cs="Arial"/>
                <w:sz w:val="19"/>
                <w:szCs w:val="19"/>
              </w:rPr>
            </w:pPr>
            <w:r w:rsidRPr="00EE21FF">
              <w:rPr>
                <w:rFonts w:ascii="Arial" w:hAnsi="Arial" w:cs="Arial"/>
                <w:sz w:val="19"/>
                <w:szCs w:val="19"/>
              </w:rPr>
              <w:t>τ</w:t>
            </w:r>
            <w:r w:rsidR="003234FC" w:rsidRPr="00EE21FF">
              <w:rPr>
                <w:rFonts w:ascii="Arial" w:hAnsi="Arial" w:cs="Arial"/>
                <w:sz w:val="19"/>
                <w:szCs w:val="19"/>
              </w:rPr>
              <w:t>ο Ταμείο της</w:t>
            </w:r>
          </w:p>
          <w:p w14:paraId="542EDF32" w14:textId="77777777" w:rsidR="003234FC" w:rsidRPr="00EE21FF" w:rsidRDefault="003234FC" w:rsidP="00FB3182">
            <w:pPr>
              <w:ind w:left="-113"/>
              <w:rPr>
                <w:rFonts w:ascii="Arial" w:hAnsi="Arial" w:cs="Arial"/>
                <w:sz w:val="19"/>
                <w:szCs w:val="19"/>
              </w:rPr>
            </w:pPr>
            <w:r w:rsidRPr="00EE21FF">
              <w:rPr>
                <w:rFonts w:ascii="Arial" w:hAnsi="Arial" w:cs="Arial"/>
                <w:sz w:val="19"/>
                <w:szCs w:val="19"/>
              </w:rPr>
              <w:t>Αρχής</w:t>
            </w:r>
          </w:p>
          <w:p w14:paraId="25355AC8" w14:textId="77777777" w:rsidR="003234FC" w:rsidRPr="00EE21FF" w:rsidRDefault="003234FC" w:rsidP="00FB3182">
            <w:pPr>
              <w:ind w:left="-113"/>
              <w:rPr>
                <w:rFonts w:ascii="Arial" w:hAnsi="Arial" w:cs="Arial"/>
                <w:sz w:val="19"/>
                <w:szCs w:val="19"/>
              </w:rPr>
            </w:pPr>
            <w:r w:rsidRPr="00EE21FF">
              <w:rPr>
                <w:rFonts w:ascii="Arial" w:hAnsi="Arial" w:cs="Arial"/>
                <w:sz w:val="19"/>
                <w:szCs w:val="19"/>
              </w:rPr>
              <w:t>Ανάπτυξης</w:t>
            </w:r>
          </w:p>
          <w:p w14:paraId="0AE8676D" w14:textId="77777777" w:rsidR="003234FC" w:rsidRPr="00EE21FF" w:rsidRDefault="003234FC" w:rsidP="00FB3182">
            <w:pPr>
              <w:ind w:left="-113"/>
              <w:rPr>
                <w:rFonts w:ascii="Arial" w:hAnsi="Arial" w:cs="Arial"/>
                <w:sz w:val="19"/>
                <w:szCs w:val="19"/>
              </w:rPr>
            </w:pPr>
            <w:r w:rsidRPr="00EE21FF">
              <w:rPr>
                <w:rFonts w:ascii="Arial" w:hAnsi="Arial" w:cs="Arial"/>
                <w:sz w:val="19"/>
                <w:szCs w:val="19"/>
              </w:rPr>
              <w:t>Ανθρώπινου</w:t>
            </w:r>
          </w:p>
          <w:p w14:paraId="10D47FFD" w14:textId="77777777" w:rsidR="000C6C80" w:rsidRPr="00EE21FF" w:rsidRDefault="003234FC" w:rsidP="00FB3182">
            <w:pPr>
              <w:ind w:left="-113"/>
              <w:rPr>
                <w:rFonts w:ascii="Arial" w:hAnsi="Arial" w:cs="Arial"/>
                <w:sz w:val="19"/>
                <w:szCs w:val="19"/>
              </w:rPr>
            </w:pPr>
            <w:r w:rsidRPr="00EE21FF">
              <w:rPr>
                <w:rFonts w:ascii="Arial" w:hAnsi="Arial" w:cs="Arial"/>
                <w:sz w:val="19"/>
                <w:szCs w:val="19"/>
              </w:rPr>
              <w:t>Δυναμικού,</w:t>
            </w:r>
            <w:r w:rsidR="00C76AB3" w:rsidRPr="00EE21FF">
              <w:rPr>
                <w:rFonts w:ascii="Arial" w:hAnsi="Arial" w:cs="Arial"/>
                <w:sz w:val="19"/>
                <w:szCs w:val="19"/>
              </w:rPr>
              <w:t xml:space="preserve">    </w:t>
            </w:r>
          </w:p>
          <w:p w14:paraId="433EDA03" w14:textId="77777777" w:rsidR="00502970" w:rsidRPr="00EE21FF" w:rsidRDefault="0057274B" w:rsidP="00FB3182">
            <w:pPr>
              <w:ind w:left="-113"/>
              <w:rPr>
                <w:rFonts w:ascii="Arial" w:hAnsi="Arial" w:cs="Arial"/>
                <w:sz w:val="19"/>
                <w:szCs w:val="19"/>
              </w:rPr>
            </w:pPr>
            <w:r w:rsidRPr="00EE21FF">
              <w:rPr>
                <w:rFonts w:ascii="Arial" w:hAnsi="Arial" w:cs="Arial"/>
                <w:sz w:val="19"/>
                <w:szCs w:val="19"/>
              </w:rPr>
              <w:t>ποσού ύψους</w:t>
            </w:r>
          </w:p>
          <w:p w14:paraId="5D3E7B68" w14:textId="6C20A2E5" w:rsidR="000C5E66" w:rsidRPr="00EE21FF" w:rsidRDefault="0057274B" w:rsidP="00FB3182">
            <w:pPr>
              <w:ind w:left="-113"/>
              <w:rPr>
                <w:rFonts w:ascii="Arial" w:hAnsi="Arial" w:cs="Arial"/>
                <w:sz w:val="19"/>
                <w:szCs w:val="19"/>
              </w:rPr>
            </w:pPr>
            <w:r w:rsidRPr="00EE21FF">
              <w:rPr>
                <w:rFonts w:ascii="Arial" w:hAnsi="Arial" w:cs="Arial"/>
                <w:sz w:val="19"/>
                <w:szCs w:val="19"/>
              </w:rPr>
              <w:t>€</w:t>
            </w:r>
            <w:r w:rsidR="00956349">
              <w:rPr>
                <w:rFonts w:ascii="Arial" w:hAnsi="Arial" w:cs="Arial"/>
                <w:sz w:val="19"/>
                <w:szCs w:val="19"/>
              </w:rPr>
              <w:t>40.5</w:t>
            </w:r>
            <w:r w:rsidR="00C92748">
              <w:rPr>
                <w:rFonts w:ascii="Arial" w:hAnsi="Arial" w:cs="Arial"/>
                <w:sz w:val="19"/>
                <w:szCs w:val="19"/>
              </w:rPr>
              <w:t>31</w:t>
            </w:r>
            <w:r w:rsidR="00956349">
              <w:rPr>
                <w:rFonts w:ascii="Arial" w:hAnsi="Arial" w:cs="Arial"/>
                <w:sz w:val="19"/>
                <w:szCs w:val="19"/>
              </w:rPr>
              <w:t>.000</w:t>
            </w:r>
            <w:r w:rsidR="000C5E66" w:rsidRPr="00EE21FF">
              <w:rPr>
                <w:rFonts w:ascii="Arial" w:hAnsi="Arial" w:cs="Arial"/>
                <w:sz w:val="19"/>
                <w:szCs w:val="19"/>
              </w:rPr>
              <w:t xml:space="preserve"> </w:t>
            </w:r>
          </w:p>
          <w:p w14:paraId="41112836" w14:textId="77777777" w:rsidR="00D32D3D" w:rsidRPr="00EE21FF" w:rsidRDefault="0057274B" w:rsidP="00FB3182">
            <w:pPr>
              <w:ind w:left="-113"/>
              <w:rPr>
                <w:rFonts w:ascii="Arial" w:hAnsi="Arial" w:cs="Arial"/>
                <w:sz w:val="19"/>
                <w:szCs w:val="19"/>
              </w:rPr>
            </w:pPr>
            <w:r w:rsidRPr="00EE21FF">
              <w:rPr>
                <w:rFonts w:ascii="Arial" w:hAnsi="Arial" w:cs="Arial"/>
                <w:sz w:val="19"/>
                <w:szCs w:val="19"/>
              </w:rPr>
              <w:t xml:space="preserve">για τη χρήση </w:t>
            </w:r>
          </w:p>
          <w:p w14:paraId="4A407AE1" w14:textId="77777777" w:rsidR="00D32D3D" w:rsidRPr="00EE21FF" w:rsidRDefault="0057274B" w:rsidP="00FB3182">
            <w:pPr>
              <w:ind w:left="-113"/>
              <w:rPr>
                <w:rFonts w:ascii="Arial" w:hAnsi="Arial" w:cs="Arial"/>
                <w:sz w:val="19"/>
                <w:szCs w:val="19"/>
              </w:rPr>
            </w:pPr>
            <w:r w:rsidRPr="00EE21FF">
              <w:rPr>
                <w:rFonts w:ascii="Arial" w:hAnsi="Arial" w:cs="Arial"/>
                <w:sz w:val="19"/>
                <w:szCs w:val="19"/>
              </w:rPr>
              <w:t xml:space="preserve">του έτους </w:t>
            </w:r>
          </w:p>
          <w:p w14:paraId="26B6ECB8" w14:textId="77777777" w:rsidR="00D32D3D" w:rsidRPr="00EE21FF" w:rsidRDefault="0057274B" w:rsidP="00FB3182">
            <w:pPr>
              <w:ind w:left="-113"/>
              <w:rPr>
                <w:rFonts w:ascii="Arial" w:hAnsi="Arial" w:cs="Arial"/>
                <w:sz w:val="19"/>
                <w:szCs w:val="19"/>
              </w:rPr>
            </w:pPr>
            <w:r w:rsidRPr="00EE21FF">
              <w:rPr>
                <w:rFonts w:ascii="Arial" w:hAnsi="Arial" w:cs="Arial"/>
                <w:sz w:val="19"/>
                <w:szCs w:val="19"/>
              </w:rPr>
              <w:t xml:space="preserve">που λήγει την   </w:t>
            </w:r>
            <w:r w:rsidR="00781660" w:rsidRPr="00EE21FF">
              <w:rPr>
                <w:rFonts w:ascii="Arial" w:hAnsi="Arial" w:cs="Arial"/>
                <w:sz w:val="19"/>
                <w:szCs w:val="19"/>
              </w:rPr>
              <w:t xml:space="preserve">        </w:t>
            </w:r>
            <w:r w:rsidRPr="00EE21FF">
              <w:rPr>
                <w:rFonts w:ascii="Arial" w:hAnsi="Arial" w:cs="Arial"/>
                <w:sz w:val="19"/>
                <w:szCs w:val="19"/>
              </w:rPr>
              <w:t xml:space="preserve">      31</w:t>
            </w:r>
            <w:r w:rsidRPr="00EE21FF">
              <w:rPr>
                <w:rFonts w:ascii="Arial" w:hAnsi="Arial" w:cs="Arial"/>
                <w:sz w:val="19"/>
                <w:szCs w:val="19"/>
                <w:vertAlign w:val="superscript"/>
              </w:rPr>
              <w:t>η</w:t>
            </w:r>
            <w:r w:rsidRPr="00EE21FF">
              <w:rPr>
                <w:rFonts w:ascii="Arial" w:hAnsi="Arial" w:cs="Arial"/>
                <w:sz w:val="19"/>
                <w:szCs w:val="19"/>
              </w:rPr>
              <w:t xml:space="preserve"> Δεκεμβρίου</w:t>
            </w:r>
          </w:p>
          <w:p w14:paraId="52A426A9" w14:textId="30EC739D" w:rsidR="008D05FD" w:rsidRPr="00EE21FF" w:rsidRDefault="00072D5E" w:rsidP="005A520E">
            <w:pPr>
              <w:ind w:left="-113"/>
              <w:rPr>
                <w:rFonts w:ascii="Arial" w:hAnsi="Arial" w:cs="Arial"/>
                <w:sz w:val="19"/>
                <w:szCs w:val="19"/>
              </w:rPr>
            </w:pPr>
            <w:r w:rsidRPr="00EE21FF">
              <w:rPr>
                <w:rFonts w:ascii="Arial" w:hAnsi="Arial" w:cs="Arial"/>
                <w:sz w:val="19"/>
                <w:szCs w:val="19"/>
              </w:rPr>
              <w:t>202</w:t>
            </w:r>
            <w:r w:rsidR="00282CA7">
              <w:rPr>
                <w:rFonts w:ascii="Arial" w:hAnsi="Arial" w:cs="Arial"/>
                <w:sz w:val="19"/>
                <w:szCs w:val="19"/>
              </w:rPr>
              <w:t>2</w:t>
            </w:r>
            <w:r w:rsidR="0057274B" w:rsidRPr="00EE21FF">
              <w:rPr>
                <w:rFonts w:ascii="Arial" w:hAnsi="Arial" w:cs="Arial"/>
                <w:sz w:val="19"/>
                <w:szCs w:val="19"/>
              </w:rPr>
              <w:t>.</w:t>
            </w:r>
          </w:p>
          <w:p w14:paraId="7E6BF6BC" w14:textId="77777777" w:rsidR="00CA5B8E" w:rsidRPr="00EE21FF" w:rsidRDefault="00CA5B8E" w:rsidP="005A520E">
            <w:pPr>
              <w:ind w:left="-113"/>
              <w:rPr>
                <w:rFonts w:ascii="Arial" w:hAnsi="Arial" w:cs="Arial"/>
                <w:sz w:val="19"/>
                <w:szCs w:val="19"/>
              </w:rPr>
            </w:pPr>
          </w:p>
        </w:tc>
        <w:tc>
          <w:tcPr>
            <w:tcW w:w="7822" w:type="dxa"/>
            <w:gridSpan w:val="2"/>
            <w:tcBorders>
              <w:top w:val="nil"/>
              <w:left w:val="nil"/>
              <w:bottom w:val="nil"/>
              <w:right w:val="nil"/>
            </w:tcBorders>
          </w:tcPr>
          <w:p w14:paraId="0EE5863B" w14:textId="2F073413" w:rsidR="00B51457" w:rsidRPr="00EE21FF" w:rsidRDefault="0057274B" w:rsidP="00BB039C">
            <w:pPr>
              <w:ind w:firstLine="284"/>
              <w:jc w:val="both"/>
              <w:rPr>
                <w:rFonts w:ascii="Arial" w:hAnsi="Arial" w:cs="Arial"/>
                <w:sz w:val="19"/>
                <w:szCs w:val="19"/>
              </w:rPr>
            </w:pPr>
            <w:r w:rsidRPr="00EE21FF">
              <w:rPr>
                <w:rFonts w:ascii="Arial" w:hAnsi="Arial" w:cs="Arial"/>
                <w:b/>
                <w:bCs/>
                <w:sz w:val="19"/>
                <w:szCs w:val="19"/>
              </w:rPr>
              <w:t>2.</w:t>
            </w:r>
            <w:r w:rsidR="000820D3" w:rsidRPr="00EE21FF">
              <w:rPr>
                <w:rFonts w:ascii="Arial" w:hAnsi="Arial" w:cs="Arial"/>
                <w:b/>
                <w:bCs/>
                <w:sz w:val="19"/>
                <w:szCs w:val="19"/>
              </w:rPr>
              <w:t xml:space="preserve"> </w:t>
            </w:r>
            <w:r w:rsidR="003234FC" w:rsidRPr="00EE21FF">
              <w:rPr>
                <w:rFonts w:ascii="Arial" w:hAnsi="Arial" w:cs="Arial"/>
                <w:sz w:val="19"/>
                <w:szCs w:val="19"/>
              </w:rPr>
              <w:t>Επιπροσθέτως</w:t>
            </w:r>
            <w:r w:rsidR="008444FC" w:rsidRPr="00EE21FF">
              <w:rPr>
                <w:rFonts w:ascii="Arial" w:hAnsi="Arial" w:cs="Arial"/>
                <w:sz w:val="19"/>
                <w:szCs w:val="19"/>
              </w:rPr>
              <w:t xml:space="preserve"> </w:t>
            </w:r>
            <w:r w:rsidR="003234FC" w:rsidRPr="00EE21FF">
              <w:rPr>
                <w:rFonts w:ascii="Arial" w:hAnsi="Arial" w:cs="Arial"/>
                <w:sz w:val="19"/>
                <w:szCs w:val="19"/>
              </w:rPr>
              <w:t>των ποσών</w:t>
            </w:r>
            <w:r w:rsidRPr="00EE21FF">
              <w:rPr>
                <w:rFonts w:ascii="Arial" w:hAnsi="Arial" w:cs="Arial"/>
                <w:sz w:val="19"/>
                <w:szCs w:val="19"/>
              </w:rPr>
              <w:t xml:space="preserve"> που έχουν ήδη προϋπολογισθεί νόμιμα για τη χρήση της Αρχής Ανάπτυξης Ανθρώπινου Δυναμικού Κύπρου ή που θα προϋπολογισθούν αργότερα νόμιμα για τη χρήση αυτή, εγκρίνεται </w:t>
            </w:r>
            <w:r w:rsidR="00EA17F7" w:rsidRPr="00EE21FF">
              <w:rPr>
                <w:rFonts w:ascii="Arial" w:hAnsi="Arial" w:cs="Arial"/>
                <w:sz w:val="19"/>
                <w:szCs w:val="19"/>
              </w:rPr>
              <w:t xml:space="preserve">όπως </w:t>
            </w:r>
            <w:r w:rsidR="004418CC" w:rsidRPr="00EE21FF">
              <w:rPr>
                <w:rFonts w:ascii="Arial" w:hAnsi="Arial" w:cs="Arial"/>
                <w:sz w:val="19"/>
                <w:szCs w:val="19"/>
              </w:rPr>
              <w:t xml:space="preserve">χρησιμοποιηθεί από </w:t>
            </w:r>
            <w:r w:rsidR="003234FC" w:rsidRPr="00EE21FF">
              <w:rPr>
                <w:rFonts w:ascii="Arial" w:hAnsi="Arial" w:cs="Arial"/>
                <w:sz w:val="19"/>
                <w:szCs w:val="19"/>
              </w:rPr>
              <w:t xml:space="preserve">το Ταμείο της </w:t>
            </w:r>
            <w:r w:rsidRPr="00EE21FF">
              <w:rPr>
                <w:rFonts w:ascii="Arial" w:hAnsi="Arial" w:cs="Arial"/>
                <w:sz w:val="19"/>
                <w:szCs w:val="19"/>
              </w:rPr>
              <w:t xml:space="preserve"> Αρχή</w:t>
            </w:r>
            <w:r w:rsidR="003234FC" w:rsidRPr="00EE21FF">
              <w:rPr>
                <w:rFonts w:ascii="Arial" w:hAnsi="Arial" w:cs="Arial"/>
                <w:sz w:val="19"/>
                <w:szCs w:val="19"/>
              </w:rPr>
              <w:t>ς</w:t>
            </w:r>
            <w:r w:rsidRPr="00EE21FF">
              <w:rPr>
                <w:rFonts w:ascii="Arial" w:hAnsi="Arial" w:cs="Arial"/>
                <w:sz w:val="19"/>
                <w:szCs w:val="19"/>
              </w:rPr>
              <w:t xml:space="preserve"> Ανάπτυξης Ανθρώπινου Δυναμικού</w:t>
            </w:r>
            <w:r w:rsidR="006371C0" w:rsidRPr="00EE21FF">
              <w:rPr>
                <w:rFonts w:ascii="Arial" w:hAnsi="Arial" w:cs="Arial"/>
                <w:sz w:val="19"/>
                <w:szCs w:val="19"/>
              </w:rPr>
              <w:t xml:space="preserve"> </w:t>
            </w:r>
            <w:r w:rsidRPr="00EE21FF">
              <w:rPr>
                <w:rFonts w:ascii="Arial" w:hAnsi="Arial" w:cs="Arial"/>
                <w:sz w:val="19"/>
                <w:szCs w:val="19"/>
              </w:rPr>
              <w:t xml:space="preserve"> Κύπρου</w:t>
            </w:r>
            <w:r w:rsidR="006371C0" w:rsidRPr="00EE21FF">
              <w:rPr>
                <w:rFonts w:ascii="Arial" w:hAnsi="Arial" w:cs="Arial"/>
                <w:sz w:val="19"/>
                <w:szCs w:val="19"/>
              </w:rPr>
              <w:t xml:space="preserve"> </w:t>
            </w:r>
            <w:r w:rsidRPr="00EE21FF">
              <w:rPr>
                <w:rFonts w:ascii="Arial" w:hAnsi="Arial" w:cs="Arial"/>
                <w:sz w:val="19"/>
                <w:szCs w:val="19"/>
              </w:rPr>
              <w:t xml:space="preserve"> για</w:t>
            </w:r>
            <w:r w:rsidR="006371C0" w:rsidRPr="00EE21FF">
              <w:rPr>
                <w:rFonts w:ascii="Arial" w:hAnsi="Arial" w:cs="Arial"/>
                <w:sz w:val="19"/>
                <w:szCs w:val="19"/>
              </w:rPr>
              <w:t xml:space="preserve"> </w:t>
            </w:r>
            <w:r w:rsidRPr="00EE21FF">
              <w:rPr>
                <w:rFonts w:ascii="Arial" w:hAnsi="Arial" w:cs="Arial"/>
                <w:sz w:val="19"/>
                <w:szCs w:val="19"/>
              </w:rPr>
              <w:t xml:space="preserve"> τη</w:t>
            </w:r>
            <w:r w:rsidR="006371C0" w:rsidRPr="00EE21FF">
              <w:rPr>
                <w:rFonts w:ascii="Arial" w:hAnsi="Arial" w:cs="Arial"/>
                <w:sz w:val="19"/>
                <w:szCs w:val="19"/>
              </w:rPr>
              <w:t xml:space="preserve"> </w:t>
            </w:r>
            <w:r w:rsidRPr="00EE21FF">
              <w:rPr>
                <w:rFonts w:ascii="Arial" w:hAnsi="Arial" w:cs="Arial"/>
                <w:sz w:val="19"/>
                <w:szCs w:val="19"/>
              </w:rPr>
              <w:t>χρήση</w:t>
            </w:r>
            <w:r w:rsidR="006371C0" w:rsidRPr="00EE21FF">
              <w:rPr>
                <w:rFonts w:ascii="Arial" w:hAnsi="Arial" w:cs="Arial"/>
                <w:sz w:val="19"/>
                <w:szCs w:val="19"/>
              </w:rPr>
              <w:t xml:space="preserve"> </w:t>
            </w:r>
            <w:r w:rsidRPr="00EE21FF">
              <w:rPr>
                <w:rFonts w:ascii="Arial" w:hAnsi="Arial" w:cs="Arial"/>
                <w:sz w:val="19"/>
                <w:szCs w:val="19"/>
              </w:rPr>
              <w:t xml:space="preserve"> </w:t>
            </w:r>
            <w:r w:rsidR="00315ED3" w:rsidRPr="00EE21FF">
              <w:rPr>
                <w:rFonts w:ascii="Arial" w:hAnsi="Arial" w:cs="Arial"/>
                <w:sz w:val="19"/>
                <w:szCs w:val="19"/>
              </w:rPr>
              <w:t>του έτους</w:t>
            </w:r>
            <w:r w:rsidR="007A4357" w:rsidRPr="00EE21FF">
              <w:rPr>
                <w:rFonts w:ascii="Arial" w:hAnsi="Arial" w:cs="Arial"/>
                <w:sz w:val="19"/>
                <w:szCs w:val="19"/>
              </w:rPr>
              <w:t xml:space="preserve"> </w:t>
            </w:r>
            <w:r w:rsidR="00315ED3" w:rsidRPr="00EE21FF">
              <w:rPr>
                <w:rFonts w:ascii="Arial" w:hAnsi="Arial" w:cs="Arial"/>
                <w:sz w:val="19"/>
                <w:szCs w:val="19"/>
              </w:rPr>
              <w:t xml:space="preserve"> που λήγει</w:t>
            </w:r>
            <w:r w:rsidRPr="00EE21FF">
              <w:rPr>
                <w:rFonts w:ascii="Arial" w:hAnsi="Arial" w:cs="Arial"/>
                <w:sz w:val="19"/>
                <w:szCs w:val="19"/>
              </w:rPr>
              <w:t xml:space="preserve"> </w:t>
            </w:r>
            <w:r w:rsidR="00B630BC" w:rsidRPr="00EE21FF">
              <w:rPr>
                <w:rFonts w:ascii="Arial" w:hAnsi="Arial" w:cs="Arial"/>
                <w:sz w:val="19"/>
                <w:szCs w:val="19"/>
              </w:rPr>
              <w:t>την</w:t>
            </w:r>
            <w:r w:rsidRPr="00EE21FF">
              <w:rPr>
                <w:rFonts w:ascii="Arial" w:hAnsi="Arial" w:cs="Arial"/>
                <w:sz w:val="19"/>
                <w:szCs w:val="19"/>
              </w:rPr>
              <w:t xml:space="preserve"> </w:t>
            </w:r>
            <w:r w:rsidR="00B630BC" w:rsidRPr="00EE21FF">
              <w:rPr>
                <w:rFonts w:ascii="Arial" w:hAnsi="Arial" w:cs="Arial"/>
                <w:sz w:val="19"/>
                <w:szCs w:val="19"/>
              </w:rPr>
              <w:t>31</w:t>
            </w:r>
            <w:r w:rsidR="00B630BC" w:rsidRPr="00EE21FF">
              <w:rPr>
                <w:rFonts w:ascii="Arial" w:hAnsi="Arial" w:cs="Arial"/>
                <w:sz w:val="19"/>
                <w:szCs w:val="19"/>
                <w:vertAlign w:val="superscript"/>
              </w:rPr>
              <w:t>η</w:t>
            </w:r>
            <w:r w:rsidR="00B630BC" w:rsidRPr="00EE21FF">
              <w:rPr>
                <w:rFonts w:ascii="Arial" w:hAnsi="Arial" w:cs="Arial"/>
                <w:sz w:val="19"/>
                <w:szCs w:val="19"/>
              </w:rPr>
              <w:t xml:space="preserve"> </w:t>
            </w:r>
            <w:r w:rsidRPr="00EE21FF">
              <w:rPr>
                <w:rFonts w:ascii="Arial" w:hAnsi="Arial" w:cs="Arial"/>
                <w:sz w:val="19"/>
                <w:szCs w:val="19"/>
              </w:rPr>
              <w:t xml:space="preserve">Δεκεμβρίου </w:t>
            </w:r>
            <w:r w:rsidR="00DA37AA" w:rsidRPr="00EE21FF">
              <w:rPr>
                <w:rFonts w:ascii="Arial" w:hAnsi="Arial" w:cs="Arial"/>
                <w:sz w:val="19"/>
                <w:szCs w:val="19"/>
              </w:rPr>
              <w:t>202</w:t>
            </w:r>
            <w:r w:rsidR="00282CA7">
              <w:rPr>
                <w:rFonts w:ascii="Arial" w:hAnsi="Arial" w:cs="Arial"/>
                <w:sz w:val="19"/>
                <w:szCs w:val="19"/>
              </w:rPr>
              <w:t>2</w:t>
            </w:r>
            <w:r w:rsidR="00EA17F7" w:rsidRPr="00EE21FF">
              <w:rPr>
                <w:rFonts w:ascii="Arial" w:hAnsi="Arial" w:cs="Arial"/>
                <w:sz w:val="19"/>
                <w:szCs w:val="19"/>
              </w:rPr>
              <w:t>,</w:t>
            </w:r>
            <w:r w:rsidRPr="00EE21FF">
              <w:rPr>
                <w:rFonts w:ascii="Arial" w:hAnsi="Arial" w:cs="Arial"/>
                <w:sz w:val="19"/>
                <w:szCs w:val="19"/>
              </w:rPr>
              <w:t xml:space="preserve"> ποσό που δεν υπερβαίνει τα </w:t>
            </w:r>
            <w:r w:rsidR="00956349" w:rsidRPr="00A23F75">
              <w:rPr>
                <w:rFonts w:ascii="Arial" w:hAnsi="Arial" w:cs="Arial"/>
                <w:sz w:val="19"/>
                <w:szCs w:val="19"/>
              </w:rPr>
              <w:t xml:space="preserve">σαράντα εκατομμύρια πεντακόσιες </w:t>
            </w:r>
            <w:r w:rsidR="00C92748" w:rsidRPr="00A23F75">
              <w:rPr>
                <w:rFonts w:ascii="Arial" w:hAnsi="Arial" w:cs="Arial"/>
                <w:sz w:val="19"/>
                <w:szCs w:val="19"/>
              </w:rPr>
              <w:t xml:space="preserve">τριάντα μία </w:t>
            </w:r>
            <w:r w:rsidR="00252D78" w:rsidRPr="00A23F75">
              <w:rPr>
                <w:rFonts w:ascii="Arial" w:hAnsi="Arial" w:cs="Arial"/>
                <w:sz w:val="19"/>
                <w:szCs w:val="19"/>
              </w:rPr>
              <w:t>χιλιάδες</w:t>
            </w:r>
            <w:r w:rsidR="005F0D7A" w:rsidRPr="00A23F75">
              <w:rPr>
                <w:rFonts w:ascii="Arial" w:hAnsi="Arial" w:cs="Arial"/>
                <w:sz w:val="19"/>
                <w:szCs w:val="19"/>
              </w:rPr>
              <w:t xml:space="preserve"> </w:t>
            </w:r>
            <w:r w:rsidR="00D208F2" w:rsidRPr="00A23F75">
              <w:rPr>
                <w:rFonts w:ascii="Arial" w:hAnsi="Arial" w:cs="Arial"/>
                <w:sz w:val="19"/>
                <w:szCs w:val="19"/>
              </w:rPr>
              <w:t>ευρώ</w:t>
            </w:r>
            <w:r w:rsidR="00D67795" w:rsidRPr="00EE21FF">
              <w:rPr>
                <w:rFonts w:ascii="Arial" w:hAnsi="Arial" w:cs="Arial"/>
                <w:sz w:val="19"/>
                <w:szCs w:val="19"/>
              </w:rPr>
              <w:t xml:space="preserve"> </w:t>
            </w:r>
            <w:r w:rsidRPr="00EE21FF">
              <w:rPr>
                <w:rFonts w:ascii="Arial" w:hAnsi="Arial" w:cs="Arial"/>
                <w:sz w:val="19"/>
                <w:szCs w:val="19"/>
              </w:rPr>
              <w:t>για κάλυψη των δαπανών της Αρχής Ανάπτυξης Ανθρώπινου Δυναμικού Κύπρου για την περίοδο αυτή.</w:t>
            </w:r>
          </w:p>
        </w:tc>
      </w:tr>
      <w:tr w:rsidR="008D05FD" w:rsidRPr="00EE21FF" w14:paraId="682E0999" w14:textId="77777777" w:rsidTr="00BB039C">
        <w:trPr>
          <w:jc w:val="right"/>
        </w:trPr>
        <w:tc>
          <w:tcPr>
            <w:tcW w:w="1806" w:type="dxa"/>
            <w:gridSpan w:val="2"/>
            <w:tcBorders>
              <w:top w:val="nil"/>
              <w:left w:val="nil"/>
              <w:bottom w:val="nil"/>
              <w:right w:val="nil"/>
            </w:tcBorders>
          </w:tcPr>
          <w:p w14:paraId="4726F759" w14:textId="77777777" w:rsidR="00600DCA" w:rsidRPr="00EE21FF" w:rsidRDefault="008D05FD" w:rsidP="00FB3182">
            <w:pPr>
              <w:ind w:left="-113"/>
              <w:rPr>
                <w:rFonts w:ascii="Arial" w:hAnsi="Arial" w:cs="Arial"/>
                <w:sz w:val="19"/>
                <w:szCs w:val="19"/>
              </w:rPr>
            </w:pPr>
            <w:r w:rsidRPr="00EE21FF">
              <w:rPr>
                <w:rFonts w:ascii="Arial" w:hAnsi="Arial" w:cs="Arial"/>
                <w:sz w:val="19"/>
                <w:szCs w:val="19"/>
              </w:rPr>
              <w:t>Ειδίκευση των ποσών που θα δαπανηθούν.  Πρώτος</w:t>
            </w:r>
          </w:p>
          <w:p w14:paraId="3CEBE853" w14:textId="77777777" w:rsidR="00F70433" w:rsidRPr="00EE21FF" w:rsidRDefault="008D05FD" w:rsidP="005A520E">
            <w:pPr>
              <w:ind w:left="-113"/>
              <w:rPr>
                <w:rFonts w:ascii="Arial" w:hAnsi="Arial" w:cs="Arial"/>
                <w:sz w:val="19"/>
                <w:szCs w:val="19"/>
              </w:rPr>
            </w:pPr>
            <w:r w:rsidRPr="00EE21FF">
              <w:rPr>
                <w:rFonts w:ascii="Arial" w:hAnsi="Arial" w:cs="Arial"/>
                <w:sz w:val="19"/>
                <w:szCs w:val="19"/>
              </w:rPr>
              <w:t>Πίνακας.</w:t>
            </w:r>
          </w:p>
          <w:p w14:paraId="413C8D92" w14:textId="77777777" w:rsidR="00CA5B8E" w:rsidRPr="00EE21FF" w:rsidRDefault="00CA5B8E" w:rsidP="005A520E">
            <w:pPr>
              <w:ind w:left="-113"/>
              <w:rPr>
                <w:rFonts w:ascii="Arial" w:hAnsi="Arial" w:cs="Arial"/>
                <w:sz w:val="19"/>
                <w:szCs w:val="19"/>
              </w:rPr>
            </w:pPr>
          </w:p>
        </w:tc>
        <w:tc>
          <w:tcPr>
            <w:tcW w:w="7822" w:type="dxa"/>
            <w:gridSpan w:val="2"/>
            <w:tcBorders>
              <w:top w:val="nil"/>
              <w:left w:val="nil"/>
              <w:bottom w:val="nil"/>
              <w:right w:val="nil"/>
            </w:tcBorders>
          </w:tcPr>
          <w:p w14:paraId="4B0FF693" w14:textId="35188038" w:rsidR="00F7431B" w:rsidRPr="00EE21FF" w:rsidRDefault="009677A2" w:rsidP="00BB039C">
            <w:pPr>
              <w:ind w:firstLine="284"/>
              <w:jc w:val="both"/>
              <w:rPr>
                <w:rFonts w:ascii="Arial" w:hAnsi="Arial" w:cs="Arial"/>
                <w:sz w:val="19"/>
                <w:szCs w:val="19"/>
              </w:rPr>
            </w:pPr>
            <w:r w:rsidRPr="00EE21FF">
              <w:rPr>
                <w:rFonts w:ascii="Arial" w:hAnsi="Arial" w:cs="Arial"/>
                <w:b/>
                <w:bCs/>
                <w:sz w:val="19"/>
                <w:szCs w:val="19"/>
              </w:rPr>
              <w:t>3.</w:t>
            </w:r>
            <w:r w:rsidRPr="00EE21FF">
              <w:rPr>
                <w:rFonts w:ascii="Arial" w:hAnsi="Arial" w:cs="Arial"/>
                <w:sz w:val="19"/>
                <w:szCs w:val="19"/>
              </w:rPr>
              <w:t xml:space="preserve"> Το ποσό που </w:t>
            </w:r>
            <w:r w:rsidR="0099688F" w:rsidRPr="00EE21FF">
              <w:rPr>
                <w:rFonts w:ascii="Arial" w:hAnsi="Arial" w:cs="Arial"/>
                <w:sz w:val="19"/>
                <w:szCs w:val="19"/>
              </w:rPr>
              <w:t>εγκρίνεται δυνάμει του άρθρου</w:t>
            </w:r>
            <w:r w:rsidR="00E74F20" w:rsidRPr="00EE21FF">
              <w:rPr>
                <w:rFonts w:ascii="Arial" w:hAnsi="Arial" w:cs="Arial"/>
                <w:sz w:val="19"/>
                <w:szCs w:val="19"/>
              </w:rPr>
              <w:t xml:space="preserve"> 2</w:t>
            </w:r>
            <w:r w:rsidR="0099688F" w:rsidRPr="00EE21FF">
              <w:rPr>
                <w:rFonts w:ascii="Arial" w:hAnsi="Arial" w:cs="Arial"/>
                <w:sz w:val="19"/>
                <w:szCs w:val="19"/>
              </w:rPr>
              <w:t>,</w:t>
            </w:r>
            <w:r w:rsidR="00E74F20" w:rsidRPr="00EE21FF">
              <w:rPr>
                <w:rFonts w:ascii="Arial" w:hAnsi="Arial" w:cs="Arial"/>
                <w:sz w:val="19"/>
                <w:szCs w:val="19"/>
              </w:rPr>
              <w:t xml:space="preserve"> </w:t>
            </w:r>
            <w:r w:rsidRPr="00EE21FF">
              <w:rPr>
                <w:rFonts w:ascii="Arial" w:hAnsi="Arial" w:cs="Arial"/>
                <w:sz w:val="19"/>
                <w:szCs w:val="19"/>
              </w:rPr>
              <w:t xml:space="preserve">χορηγείται ως ειδικευμένη πίστωση για τις υπηρεσίες και τους σκοπούς που </w:t>
            </w:r>
            <w:r w:rsidR="00600DCA" w:rsidRPr="00EE21FF">
              <w:rPr>
                <w:rFonts w:ascii="Arial" w:hAnsi="Arial" w:cs="Arial"/>
                <w:sz w:val="19"/>
                <w:szCs w:val="19"/>
              </w:rPr>
              <w:t>καθορίζονται</w:t>
            </w:r>
            <w:r w:rsidRPr="00EE21FF">
              <w:rPr>
                <w:rFonts w:ascii="Arial" w:hAnsi="Arial" w:cs="Arial"/>
                <w:sz w:val="19"/>
                <w:szCs w:val="19"/>
              </w:rPr>
              <w:t xml:space="preserve"> στ</w:t>
            </w:r>
            <w:r w:rsidR="000820D3" w:rsidRPr="00EE21FF">
              <w:rPr>
                <w:rFonts w:ascii="Arial" w:hAnsi="Arial" w:cs="Arial"/>
                <w:sz w:val="19"/>
                <w:szCs w:val="19"/>
              </w:rPr>
              <w:t>ο</w:t>
            </w:r>
            <w:r w:rsidRPr="00EE21FF">
              <w:rPr>
                <w:rFonts w:ascii="Arial" w:hAnsi="Arial" w:cs="Arial"/>
                <w:sz w:val="19"/>
                <w:szCs w:val="19"/>
              </w:rPr>
              <w:t xml:space="preserve"> Δελτί</w:t>
            </w:r>
            <w:r w:rsidR="000820D3" w:rsidRPr="00EE21FF">
              <w:rPr>
                <w:rFonts w:ascii="Arial" w:hAnsi="Arial" w:cs="Arial"/>
                <w:sz w:val="19"/>
                <w:szCs w:val="19"/>
              </w:rPr>
              <w:t>ο</w:t>
            </w:r>
            <w:r w:rsidRPr="00EE21FF">
              <w:rPr>
                <w:rFonts w:ascii="Arial" w:hAnsi="Arial" w:cs="Arial"/>
                <w:sz w:val="19"/>
                <w:szCs w:val="19"/>
              </w:rPr>
              <w:t xml:space="preserve"> Δαπανών </w:t>
            </w:r>
            <w:r w:rsidR="00600DCA" w:rsidRPr="00EE21FF">
              <w:rPr>
                <w:rFonts w:ascii="Arial" w:hAnsi="Arial" w:cs="Arial"/>
                <w:sz w:val="19"/>
                <w:szCs w:val="19"/>
              </w:rPr>
              <w:t>του Πρώτου Πίνακα.</w:t>
            </w:r>
          </w:p>
          <w:p w14:paraId="3E734BC1" w14:textId="77777777" w:rsidR="00F7431B" w:rsidRPr="00EE21FF" w:rsidRDefault="00F7431B" w:rsidP="00BB039C">
            <w:pPr>
              <w:ind w:left="-113" w:firstLine="284"/>
              <w:jc w:val="both"/>
              <w:rPr>
                <w:rFonts w:ascii="Arial" w:hAnsi="Arial" w:cs="Arial"/>
                <w:sz w:val="19"/>
                <w:szCs w:val="19"/>
              </w:rPr>
            </w:pPr>
          </w:p>
        </w:tc>
      </w:tr>
      <w:tr w:rsidR="00544136" w:rsidRPr="00EE21FF" w14:paraId="54E1A1D1" w14:textId="77777777" w:rsidTr="00BB039C">
        <w:trPr>
          <w:jc w:val="right"/>
        </w:trPr>
        <w:tc>
          <w:tcPr>
            <w:tcW w:w="1806" w:type="dxa"/>
            <w:gridSpan w:val="2"/>
            <w:tcBorders>
              <w:top w:val="nil"/>
              <w:left w:val="nil"/>
              <w:bottom w:val="nil"/>
              <w:right w:val="nil"/>
            </w:tcBorders>
          </w:tcPr>
          <w:p w14:paraId="49330E4B" w14:textId="77777777" w:rsidR="00544136" w:rsidRPr="00EE21FF" w:rsidRDefault="00544136" w:rsidP="00FB3182">
            <w:pPr>
              <w:ind w:left="-113"/>
              <w:rPr>
                <w:rFonts w:ascii="Arial" w:hAnsi="Arial" w:cs="Arial"/>
                <w:sz w:val="19"/>
                <w:szCs w:val="19"/>
              </w:rPr>
            </w:pPr>
            <w:r w:rsidRPr="00EE21FF">
              <w:rPr>
                <w:rFonts w:ascii="Arial" w:hAnsi="Arial" w:cs="Arial"/>
                <w:sz w:val="19"/>
                <w:szCs w:val="19"/>
              </w:rPr>
              <w:t>Χρησιμοποίηση</w:t>
            </w:r>
          </w:p>
          <w:p w14:paraId="46B839AC" w14:textId="77777777" w:rsidR="00544136" w:rsidRPr="00EE21FF" w:rsidRDefault="00544136" w:rsidP="00FB3182">
            <w:pPr>
              <w:ind w:left="-113"/>
              <w:rPr>
                <w:rFonts w:ascii="Arial" w:hAnsi="Arial" w:cs="Arial"/>
                <w:sz w:val="19"/>
                <w:szCs w:val="19"/>
              </w:rPr>
            </w:pPr>
            <w:r w:rsidRPr="00EE21FF">
              <w:rPr>
                <w:rFonts w:ascii="Arial" w:hAnsi="Arial" w:cs="Arial"/>
                <w:sz w:val="19"/>
                <w:szCs w:val="19"/>
              </w:rPr>
              <w:t>του</w:t>
            </w:r>
          </w:p>
          <w:p w14:paraId="248960F0" w14:textId="77777777" w:rsidR="00544136" w:rsidRPr="00EE21FF" w:rsidRDefault="00544136" w:rsidP="00FB3182">
            <w:pPr>
              <w:ind w:left="-113"/>
              <w:rPr>
                <w:rFonts w:ascii="Arial" w:hAnsi="Arial" w:cs="Arial"/>
                <w:sz w:val="19"/>
                <w:szCs w:val="19"/>
              </w:rPr>
            </w:pPr>
            <w:r w:rsidRPr="00EE21FF">
              <w:rPr>
                <w:rFonts w:ascii="Arial" w:hAnsi="Arial" w:cs="Arial"/>
                <w:sz w:val="19"/>
                <w:szCs w:val="19"/>
              </w:rPr>
              <w:t>περισσεύματος ορισμένων</w:t>
            </w:r>
          </w:p>
          <w:p w14:paraId="4558AEC7" w14:textId="77777777" w:rsidR="00544136" w:rsidRPr="00EE21FF" w:rsidRDefault="00544136" w:rsidP="00FB3182">
            <w:pPr>
              <w:ind w:left="-113"/>
              <w:rPr>
                <w:rFonts w:ascii="Arial" w:hAnsi="Arial" w:cs="Arial"/>
                <w:sz w:val="19"/>
                <w:szCs w:val="19"/>
              </w:rPr>
            </w:pPr>
            <w:r w:rsidRPr="00EE21FF">
              <w:rPr>
                <w:rFonts w:ascii="Arial" w:hAnsi="Arial" w:cs="Arial"/>
                <w:sz w:val="19"/>
                <w:szCs w:val="19"/>
              </w:rPr>
              <w:t>άρθρων για την κάλυψη του ελλείμματος</w:t>
            </w:r>
          </w:p>
          <w:p w14:paraId="7635EF17" w14:textId="77777777" w:rsidR="00544136" w:rsidRPr="00EE21FF" w:rsidRDefault="00544136" w:rsidP="00FB3182">
            <w:pPr>
              <w:ind w:left="-113"/>
              <w:rPr>
                <w:rFonts w:ascii="Arial" w:hAnsi="Arial" w:cs="Arial"/>
                <w:sz w:val="19"/>
                <w:szCs w:val="19"/>
              </w:rPr>
            </w:pPr>
            <w:r w:rsidRPr="00EE21FF">
              <w:rPr>
                <w:rFonts w:ascii="Arial" w:hAnsi="Arial" w:cs="Arial"/>
                <w:sz w:val="19"/>
                <w:szCs w:val="19"/>
              </w:rPr>
              <w:t>άλλων άρθρων</w:t>
            </w:r>
          </w:p>
          <w:p w14:paraId="0E224DA7" w14:textId="77777777" w:rsidR="00544136" w:rsidRPr="00EE21FF" w:rsidRDefault="00544136" w:rsidP="00FB3182">
            <w:pPr>
              <w:ind w:left="-113"/>
              <w:rPr>
                <w:rFonts w:ascii="Arial" w:hAnsi="Arial" w:cs="Arial"/>
                <w:sz w:val="19"/>
                <w:szCs w:val="19"/>
              </w:rPr>
            </w:pPr>
            <w:r w:rsidRPr="00EE21FF">
              <w:rPr>
                <w:rFonts w:ascii="Arial" w:hAnsi="Arial" w:cs="Arial"/>
                <w:sz w:val="19"/>
                <w:szCs w:val="19"/>
              </w:rPr>
              <w:t>κάτω από</w:t>
            </w:r>
          </w:p>
          <w:p w14:paraId="5509C2BA" w14:textId="77777777" w:rsidR="00544136" w:rsidRPr="00EE21FF" w:rsidRDefault="00544136" w:rsidP="00FB3182">
            <w:pPr>
              <w:ind w:left="-113"/>
              <w:rPr>
                <w:rFonts w:ascii="Arial" w:hAnsi="Arial" w:cs="Arial"/>
                <w:sz w:val="19"/>
                <w:szCs w:val="19"/>
              </w:rPr>
            </w:pPr>
            <w:r w:rsidRPr="00EE21FF">
              <w:rPr>
                <w:rFonts w:ascii="Arial" w:hAnsi="Arial" w:cs="Arial"/>
                <w:sz w:val="19"/>
                <w:szCs w:val="19"/>
              </w:rPr>
              <w:t>το ίδιο</w:t>
            </w:r>
          </w:p>
          <w:p w14:paraId="72804936" w14:textId="77777777" w:rsidR="00544136" w:rsidRPr="00EE21FF" w:rsidRDefault="00544136" w:rsidP="00FB3182">
            <w:pPr>
              <w:ind w:left="-113"/>
              <w:rPr>
                <w:rFonts w:ascii="Arial" w:hAnsi="Arial" w:cs="Arial"/>
                <w:sz w:val="19"/>
                <w:szCs w:val="19"/>
              </w:rPr>
            </w:pPr>
            <w:r w:rsidRPr="00EE21FF">
              <w:rPr>
                <w:rFonts w:ascii="Arial" w:hAnsi="Arial" w:cs="Arial"/>
                <w:sz w:val="19"/>
                <w:szCs w:val="19"/>
              </w:rPr>
              <w:t>Κεφάλαιο.</w:t>
            </w:r>
          </w:p>
          <w:p w14:paraId="3E858F2F" w14:textId="77777777" w:rsidR="00544136" w:rsidRPr="00EE21FF" w:rsidRDefault="00544136" w:rsidP="00FB3182">
            <w:pPr>
              <w:ind w:left="-113"/>
              <w:rPr>
                <w:rFonts w:ascii="Arial" w:hAnsi="Arial" w:cs="Arial"/>
                <w:sz w:val="19"/>
                <w:szCs w:val="19"/>
              </w:rPr>
            </w:pPr>
            <w:r w:rsidRPr="00EE21FF">
              <w:rPr>
                <w:rFonts w:ascii="Arial" w:hAnsi="Arial" w:cs="Arial"/>
                <w:sz w:val="19"/>
                <w:szCs w:val="19"/>
              </w:rPr>
              <w:t>Πρώτος</w:t>
            </w:r>
          </w:p>
          <w:p w14:paraId="24D2CD93" w14:textId="77777777" w:rsidR="00544136" w:rsidRPr="00EE21FF" w:rsidRDefault="00544136" w:rsidP="00FB3182">
            <w:pPr>
              <w:ind w:left="-113"/>
              <w:rPr>
                <w:rFonts w:ascii="Arial" w:hAnsi="Arial" w:cs="Arial"/>
                <w:sz w:val="19"/>
                <w:szCs w:val="19"/>
              </w:rPr>
            </w:pPr>
            <w:r w:rsidRPr="00EE21FF">
              <w:rPr>
                <w:rFonts w:ascii="Arial" w:hAnsi="Arial" w:cs="Arial"/>
                <w:sz w:val="19"/>
                <w:szCs w:val="19"/>
              </w:rPr>
              <w:t>Πίνακας.</w:t>
            </w:r>
          </w:p>
        </w:tc>
        <w:tc>
          <w:tcPr>
            <w:tcW w:w="7822" w:type="dxa"/>
            <w:gridSpan w:val="2"/>
            <w:vMerge w:val="restart"/>
            <w:tcBorders>
              <w:top w:val="nil"/>
              <w:left w:val="nil"/>
              <w:right w:val="nil"/>
            </w:tcBorders>
          </w:tcPr>
          <w:p w14:paraId="46254F87" w14:textId="25565B98" w:rsidR="00544136" w:rsidRPr="00EE21FF" w:rsidRDefault="00544136" w:rsidP="00BB039C">
            <w:pPr>
              <w:ind w:firstLine="284"/>
              <w:jc w:val="both"/>
              <w:rPr>
                <w:rFonts w:ascii="Arial" w:hAnsi="Arial" w:cs="Arial"/>
                <w:sz w:val="19"/>
                <w:szCs w:val="19"/>
              </w:rPr>
            </w:pPr>
            <w:r w:rsidRPr="00EE21FF">
              <w:rPr>
                <w:rFonts w:ascii="Arial" w:hAnsi="Arial" w:cs="Arial"/>
                <w:b/>
                <w:bCs/>
                <w:sz w:val="19"/>
                <w:szCs w:val="19"/>
              </w:rPr>
              <w:t>4.</w:t>
            </w:r>
            <w:r w:rsidR="000E306E">
              <w:rPr>
                <w:rFonts w:ascii="Arial" w:hAnsi="Arial" w:cs="Arial"/>
                <w:sz w:val="19"/>
                <w:szCs w:val="19"/>
              </w:rPr>
              <w:t>-</w:t>
            </w:r>
            <w:r w:rsidRPr="00EE21FF">
              <w:rPr>
                <w:rFonts w:ascii="Arial" w:hAnsi="Arial" w:cs="Arial"/>
                <w:sz w:val="19"/>
                <w:szCs w:val="19"/>
              </w:rPr>
              <w:t>(1)   Τηρουμένων των διατάξεων της πρώτης επιφύλαξης, εφόσον το ολικό ποσό που δαπανάται για τις υπηρεσίες και τους σκοπούς που αναφέρονται και εξειδικεύονται</w:t>
            </w:r>
            <w:r w:rsidR="00F12BA0">
              <w:rPr>
                <w:rFonts w:ascii="Arial" w:hAnsi="Arial" w:cs="Arial"/>
                <w:sz w:val="19"/>
                <w:szCs w:val="19"/>
              </w:rPr>
              <w:t>,</w:t>
            </w:r>
            <w:r w:rsidRPr="00EE21FF">
              <w:rPr>
                <w:rFonts w:ascii="Arial" w:hAnsi="Arial" w:cs="Arial"/>
                <w:sz w:val="19"/>
                <w:szCs w:val="19"/>
              </w:rPr>
              <w:t xml:space="preserve"> αντίστοιχα, κάτω από κάθε άρθρο στον Πρώτο Πίνακα δεν υπερβαίνει το ολικό ποσό που χορηγείται με τον παρόντα Νόμο ως ειδικευμένη πίστωση για τις εν λόγω υπηρεσίες και σκοπούς, αντίστοιχα, οποιοδήποτε περίσσευμα προκύπτει από οποιοδήποτε άρθρο δαπανών για τις εν λόγω υπηρεσίες και σκοπούς είτε από την εξοικονόμηση δαπανών πάνω στο εν λόγω άρθρο, είτε γιατί το ποσό που ψηφίστηκε για το εν λόγω άρθρο υπερβαίνει το ποσό που απαιτήθηκε και δαπανήθηκε με βάση τον παρόντα Νόμο, σε σχέση με το εν λόγω άρθρο, δύναται με την έγκριση του Υπουργού Εργασίας, Πρόνοιας και Κοινωνικών Ασφαλίσεων, να διατεθεί και δαπανηθεί για την κάλυψη του ελλείμματος οποιουδήποτε ποσού απαιτείται πάνω σε οποιοδήποτε άλλο άρθρο δαπανών του ίδιου Κεφαλαίου του Πρώτου Πίνακα:</w:t>
            </w:r>
          </w:p>
          <w:p w14:paraId="2068C0B1" w14:textId="77777777" w:rsidR="00CA5B8E" w:rsidRPr="00EE21FF" w:rsidRDefault="00CA5B8E" w:rsidP="00BB039C">
            <w:pPr>
              <w:ind w:firstLine="284"/>
              <w:jc w:val="both"/>
              <w:rPr>
                <w:rFonts w:ascii="Arial" w:hAnsi="Arial" w:cs="Arial"/>
                <w:sz w:val="19"/>
                <w:szCs w:val="19"/>
              </w:rPr>
            </w:pPr>
          </w:p>
          <w:p w14:paraId="2A188F51" w14:textId="5C0A04B7" w:rsidR="00544136" w:rsidRPr="00EE21FF" w:rsidRDefault="00544136" w:rsidP="00BB039C">
            <w:pPr>
              <w:tabs>
                <w:tab w:val="left" w:pos="640"/>
              </w:tabs>
              <w:ind w:firstLine="284"/>
              <w:jc w:val="both"/>
              <w:rPr>
                <w:rFonts w:ascii="Arial" w:hAnsi="Arial" w:cs="Arial"/>
                <w:sz w:val="19"/>
                <w:szCs w:val="19"/>
              </w:rPr>
            </w:pPr>
            <w:r w:rsidRPr="00EE21FF">
              <w:rPr>
                <w:rFonts w:ascii="Arial" w:hAnsi="Arial" w:cs="Arial"/>
                <w:sz w:val="19"/>
                <w:szCs w:val="19"/>
              </w:rPr>
              <w:t>Νοείται ότι, οποιαδήποτε εξοικονόμηση πάνω στο άρθρο “Αποδοχές Προσωπικού” του Κεφαλαίου 1 “Διαχειριστικά Έξοδα” του Πρώτου Πίνακα, δεν δύναται να διατεθεί και δαπανηθεί για την κάλυψη του ελλείμματος οποιουδήποτε ποσού δαπανήθηκε πάνω στο προαναφερόμενο άρθρο ή πάνω σε οποιοδήποτε άλλο άρθρο του ίδιου Κεφαλαίου, αλλά ούτε και οποιαδήποτε εξοικονόμηση πάνω σε οποιοδήποτε άλλο άρθρο του ίδιου Κεφαλαίου δύναται να διατεθεί και</w:t>
            </w:r>
            <w:r w:rsidR="000820D3" w:rsidRPr="00EE21FF">
              <w:rPr>
                <w:rFonts w:ascii="Arial" w:hAnsi="Arial" w:cs="Arial"/>
                <w:sz w:val="19"/>
                <w:szCs w:val="19"/>
              </w:rPr>
              <w:t xml:space="preserve"> να </w:t>
            </w:r>
            <w:r w:rsidRPr="00EE21FF">
              <w:rPr>
                <w:rFonts w:ascii="Arial" w:hAnsi="Arial" w:cs="Arial"/>
                <w:sz w:val="19"/>
                <w:szCs w:val="19"/>
              </w:rPr>
              <w:t>δαπανηθεί για την κάλυψη του ελλείμματος οποιουδήποτε ποσού από το πιο πάνω αναφερόμενο άρθρο:</w:t>
            </w:r>
          </w:p>
          <w:p w14:paraId="6DB50730" w14:textId="6BDA205D" w:rsidR="00B73CF0" w:rsidRPr="00EE21FF" w:rsidRDefault="00B73CF0" w:rsidP="00BB039C">
            <w:pPr>
              <w:ind w:firstLine="284"/>
              <w:jc w:val="both"/>
              <w:rPr>
                <w:rFonts w:ascii="Arial" w:hAnsi="Arial" w:cs="Arial"/>
                <w:sz w:val="19"/>
                <w:szCs w:val="19"/>
              </w:rPr>
            </w:pPr>
          </w:p>
        </w:tc>
      </w:tr>
      <w:tr w:rsidR="00544136" w:rsidRPr="00EE21FF" w14:paraId="56B04C1A" w14:textId="77777777" w:rsidTr="00BB039C">
        <w:trPr>
          <w:jc w:val="right"/>
        </w:trPr>
        <w:tc>
          <w:tcPr>
            <w:tcW w:w="1806" w:type="dxa"/>
            <w:gridSpan w:val="2"/>
            <w:tcBorders>
              <w:top w:val="nil"/>
              <w:left w:val="nil"/>
              <w:bottom w:val="nil"/>
              <w:right w:val="nil"/>
            </w:tcBorders>
          </w:tcPr>
          <w:p w14:paraId="6F099F9F" w14:textId="77777777" w:rsidR="00544136" w:rsidRPr="00EE21FF" w:rsidRDefault="00544136" w:rsidP="00FB3182">
            <w:pPr>
              <w:ind w:left="-113"/>
              <w:rPr>
                <w:rFonts w:ascii="Arial" w:hAnsi="Arial" w:cs="Arial"/>
                <w:sz w:val="19"/>
                <w:szCs w:val="19"/>
              </w:rPr>
            </w:pPr>
          </w:p>
        </w:tc>
        <w:tc>
          <w:tcPr>
            <w:tcW w:w="7822" w:type="dxa"/>
            <w:gridSpan w:val="2"/>
            <w:vMerge/>
            <w:tcBorders>
              <w:left w:val="nil"/>
              <w:bottom w:val="nil"/>
              <w:right w:val="nil"/>
            </w:tcBorders>
          </w:tcPr>
          <w:p w14:paraId="5F3D88A7" w14:textId="77777777" w:rsidR="00544136" w:rsidRPr="00EE21FF" w:rsidRDefault="00544136" w:rsidP="005A520E">
            <w:pPr>
              <w:jc w:val="both"/>
              <w:rPr>
                <w:rFonts w:ascii="Arial" w:hAnsi="Arial" w:cs="Arial"/>
                <w:sz w:val="19"/>
                <w:szCs w:val="19"/>
              </w:rPr>
            </w:pPr>
          </w:p>
        </w:tc>
      </w:tr>
      <w:tr w:rsidR="008D05FD" w:rsidRPr="00EE21FF" w14:paraId="12D4308C" w14:textId="77777777" w:rsidTr="00BB039C">
        <w:trPr>
          <w:jc w:val="right"/>
        </w:trPr>
        <w:tc>
          <w:tcPr>
            <w:tcW w:w="1806" w:type="dxa"/>
            <w:gridSpan w:val="2"/>
            <w:tcBorders>
              <w:top w:val="nil"/>
              <w:left w:val="nil"/>
              <w:bottom w:val="nil"/>
              <w:right w:val="nil"/>
            </w:tcBorders>
          </w:tcPr>
          <w:p w14:paraId="44646EB1" w14:textId="77777777" w:rsidR="008D05FD" w:rsidRPr="00EE21FF" w:rsidRDefault="008D05FD" w:rsidP="00FB3182">
            <w:pPr>
              <w:ind w:left="-113"/>
              <w:rPr>
                <w:rFonts w:ascii="Arial" w:hAnsi="Arial" w:cs="Arial"/>
                <w:sz w:val="19"/>
                <w:szCs w:val="19"/>
              </w:rPr>
            </w:pPr>
          </w:p>
        </w:tc>
        <w:tc>
          <w:tcPr>
            <w:tcW w:w="7822" w:type="dxa"/>
            <w:gridSpan w:val="2"/>
            <w:tcBorders>
              <w:top w:val="nil"/>
              <w:left w:val="nil"/>
              <w:bottom w:val="nil"/>
              <w:right w:val="nil"/>
            </w:tcBorders>
          </w:tcPr>
          <w:p w14:paraId="5BF74FB2" w14:textId="5FE24EC7" w:rsidR="009C1797" w:rsidRPr="00EE21FF" w:rsidRDefault="00515592" w:rsidP="00BB039C">
            <w:pPr>
              <w:tabs>
                <w:tab w:val="left" w:pos="640"/>
              </w:tabs>
              <w:ind w:firstLine="284"/>
              <w:jc w:val="both"/>
              <w:rPr>
                <w:rFonts w:ascii="Arial" w:hAnsi="Arial" w:cs="Arial"/>
                <w:sz w:val="19"/>
                <w:szCs w:val="19"/>
              </w:rPr>
            </w:pPr>
            <w:r w:rsidRPr="00EE21FF">
              <w:rPr>
                <w:rFonts w:ascii="Arial" w:hAnsi="Arial" w:cs="Arial"/>
                <w:sz w:val="19"/>
                <w:szCs w:val="19"/>
              </w:rPr>
              <w:t>Νοείται περαιτέρω ότι</w:t>
            </w:r>
            <w:r w:rsidR="000A78D2" w:rsidRPr="00EE21FF">
              <w:rPr>
                <w:rFonts w:ascii="Arial" w:hAnsi="Arial" w:cs="Arial"/>
                <w:sz w:val="19"/>
                <w:szCs w:val="19"/>
              </w:rPr>
              <w:t>,</w:t>
            </w:r>
            <w:r w:rsidRPr="00EE21FF">
              <w:rPr>
                <w:rFonts w:ascii="Arial" w:hAnsi="Arial" w:cs="Arial"/>
                <w:sz w:val="19"/>
                <w:szCs w:val="19"/>
              </w:rPr>
              <w:t xml:space="preserve"> οποιαδήποτε εξοικονόμηση από παράλειψη </w:t>
            </w:r>
            <w:r w:rsidR="008E4DFE" w:rsidRPr="00EE21FF">
              <w:rPr>
                <w:rFonts w:ascii="Arial" w:hAnsi="Arial" w:cs="Arial"/>
                <w:sz w:val="19"/>
                <w:szCs w:val="19"/>
              </w:rPr>
              <w:t>εκτέλεσης</w:t>
            </w:r>
            <w:r w:rsidRPr="00EE21FF">
              <w:rPr>
                <w:rFonts w:ascii="Arial" w:hAnsi="Arial" w:cs="Arial"/>
                <w:sz w:val="19"/>
                <w:szCs w:val="19"/>
              </w:rPr>
              <w:t xml:space="preserve"> οποιασδήποτε υπηρεσίας ή σκοπού δε</w:t>
            </w:r>
            <w:r w:rsidR="00263C27" w:rsidRPr="00EE21FF">
              <w:rPr>
                <w:rFonts w:ascii="Arial" w:hAnsi="Arial" w:cs="Arial"/>
                <w:sz w:val="19"/>
                <w:szCs w:val="19"/>
              </w:rPr>
              <w:t xml:space="preserve">ν </w:t>
            </w:r>
            <w:r w:rsidR="008E4DFE" w:rsidRPr="00EE21FF">
              <w:rPr>
                <w:rFonts w:ascii="Arial" w:hAnsi="Arial" w:cs="Arial"/>
                <w:sz w:val="19"/>
                <w:szCs w:val="19"/>
              </w:rPr>
              <w:t>δύναται να</w:t>
            </w:r>
            <w:r w:rsidRPr="00EE21FF">
              <w:rPr>
                <w:rFonts w:ascii="Arial" w:hAnsi="Arial" w:cs="Arial"/>
                <w:sz w:val="19"/>
                <w:szCs w:val="19"/>
              </w:rPr>
              <w:t xml:space="preserve"> θεωρ</w:t>
            </w:r>
            <w:r w:rsidR="009C1797" w:rsidRPr="00EE21FF">
              <w:rPr>
                <w:rFonts w:ascii="Arial" w:hAnsi="Arial" w:cs="Arial"/>
                <w:sz w:val="19"/>
                <w:szCs w:val="19"/>
              </w:rPr>
              <w:t>ηθεί</w:t>
            </w:r>
            <w:r w:rsidR="0097134F" w:rsidRPr="00EE21FF">
              <w:rPr>
                <w:rFonts w:ascii="Arial" w:hAnsi="Arial" w:cs="Arial"/>
                <w:sz w:val="19"/>
                <w:szCs w:val="19"/>
              </w:rPr>
              <w:t xml:space="preserve"> </w:t>
            </w:r>
            <w:r w:rsidRPr="00EE21FF">
              <w:rPr>
                <w:rFonts w:ascii="Arial" w:hAnsi="Arial" w:cs="Arial"/>
                <w:sz w:val="19"/>
                <w:szCs w:val="19"/>
              </w:rPr>
              <w:t xml:space="preserve">ως εξοικονόμηση </w:t>
            </w:r>
            <w:r w:rsidR="0097134F" w:rsidRPr="00EE21FF">
              <w:rPr>
                <w:rFonts w:ascii="Arial" w:hAnsi="Arial" w:cs="Arial"/>
                <w:sz w:val="19"/>
                <w:szCs w:val="19"/>
              </w:rPr>
              <w:t xml:space="preserve">και να παραχωρηθεί </w:t>
            </w:r>
            <w:r w:rsidRPr="00EE21FF">
              <w:rPr>
                <w:rFonts w:ascii="Arial" w:hAnsi="Arial" w:cs="Arial"/>
                <w:sz w:val="19"/>
                <w:szCs w:val="19"/>
              </w:rPr>
              <w:t>για τους σκοπούς του άρθρου</w:t>
            </w:r>
            <w:r w:rsidR="00263C27" w:rsidRPr="00EE21FF">
              <w:rPr>
                <w:rFonts w:ascii="Arial" w:hAnsi="Arial" w:cs="Arial"/>
                <w:sz w:val="19"/>
                <w:szCs w:val="19"/>
              </w:rPr>
              <w:t xml:space="preserve"> αυτού</w:t>
            </w:r>
            <w:r w:rsidRPr="00EE21FF">
              <w:rPr>
                <w:rFonts w:ascii="Arial" w:hAnsi="Arial" w:cs="Arial"/>
                <w:sz w:val="19"/>
                <w:szCs w:val="19"/>
              </w:rPr>
              <w:t>.</w:t>
            </w:r>
          </w:p>
          <w:p w14:paraId="39B93FDF" w14:textId="77777777" w:rsidR="00CA5B8E" w:rsidRPr="00EE21FF" w:rsidRDefault="00CA5B8E" w:rsidP="00BB039C">
            <w:pPr>
              <w:ind w:firstLine="284"/>
              <w:jc w:val="both"/>
              <w:rPr>
                <w:rFonts w:ascii="Arial" w:hAnsi="Arial" w:cs="Arial"/>
                <w:sz w:val="19"/>
                <w:szCs w:val="19"/>
              </w:rPr>
            </w:pPr>
          </w:p>
        </w:tc>
      </w:tr>
      <w:tr w:rsidR="008D05FD" w:rsidRPr="00EE21FF" w14:paraId="34B60459" w14:textId="77777777" w:rsidTr="00BB039C">
        <w:trPr>
          <w:jc w:val="right"/>
        </w:trPr>
        <w:tc>
          <w:tcPr>
            <w:tcW w:w="1806" w:type="dxa"/>
            <w:gridSpan w:val="2"/>
            <w:tcBorders>
              <w:top w:val="nil"/>
              <w:left w:val="nil"/>
              <w:bottom w:val="nil"/>
              <w:right w:val="nil"/>
            </w:tcBorders>
          </w:tcPr>
          <w:p w14:paraId="715718DD" w14:textId="77777777" w:rsidR="008D05FD" w:rsidRPr="00EE21FF" w:rsidRDefault="008D05FD" w:rsidP="00FB3182">
            <w:pPr>
              <w:ind w:left="-113"/>
              <w:rPr>
                <w:rFonts w:ascii="Arial" w:hAnsi="Arial" w:cs="Arial"/>
                <w:sz w:val="19"/>
                <w:szCs w:val="19"/>
              </w:rPr>
            </w:pPr>
          </w:p>
        </w:tc>
        <w:tc>
          <w:tcPr>
            <w:tcW w:w="7822" w:type="dxa"/>
            <w:gridSpan w:val="2"/>
            <w:tcBorders>
              <w:top w:val="nil"/>
              <w:left w:val="nil"/>
              <w:bottom w:val="nil"/>
              <w:right w:val="nil"/>
            </w:tcBorders>
          </w:tcPr>
          <w:p w14:paraId="3561C45B" w14:textId="3BCFAF7E" w:rsidR="00515592" w:rsidRPr="00EE21FF" w:rsidRDefault="00515592" w:rsidP="00BB039C">
            <w:pPr>
              <w:tabs>
                <w:tab w:val="left" w:pos="726"/>
              </w:tabs>
              <w:ind w:firstLine="284"/>
              <w:jc w:val="both"/>
              <w:rPr>
                <w:rFonts w:ascii="Arial" w:hAnsi="Arial" w:cs="Arial"/>
                <w:sz w:val="19"/>
                <w:szCs w:val="19"/>
              </w:rPr>
            </w:pPr>
            <w:r w:rsidRPr="00EE21FF">
              <w:rPr>
                <w:rFonts w:ascii="Arial" w:hAnsi="Arial" w:cs="Arial"/>
                <w:sz w:val="19"/>
                <w:szCs w:val="19"/>
              </w:rPr>
              <w:t>(2)</w:t>
            </w:r>
            <w:r w:rsidR="00300845">
              <w:rPr>
                <w:rFonts w:ascii="Arial" w:hAnsi="Arial" w:cs="Arial"/>
                <w:sz w:val="19"/>
                <w:szCs w:val="19"/>
              </w:rPr>
              <w:t xml:space="preserve">  </w:t>
            </w:r>
            <w:r w:rsidR="00E353E4" w:rsidRPr="00EE21FF">
              <w:rPr>
                <w:rFonts w:ascii="Arial" w:hAnsi="Arial" w:cs="Arial"/>
                <w:sz w:val="19"/>
                <w:szCs w:val="19"/>
              </w:rPr>
              <w:t>Σε περίπτωση που</w:t>
            </w:r>
            <w:r w:rsidRPr="00EE21FF">
              <w:rPr>
                <w:rFonts w:ascii="Arial" w:hAnsi="Arial" w:cs="Arial"/>
                <w:sz w:val="19"/>
                <w:szCs w:val="19"/>
              </w:rPr>
              <w:t xml:space="preserve"> δεν υπάρχουν εξοικονομήσεις</w:t>
            </w:r>
            <w:r w:rsidR="009C5E14" w:rsidRPr="00EE21FF">
              <w:rPr>
                <w:rFonts w:ascii="Arial" w:hAnsi="Arial" w:cs="Arial"/>
                <w:sz w:val="19"/>
                <w:szCs w:val="19"/>
              </w:rPr>
              <w:t>,</w:t>
            </w:r>
            <w:r w:rsidRPr="00EE21FF">
              <w:rPr>
                <w:rFonts w:ascii="Arial" w:hAnsi="Arial" w:cs="Arial"/>
                <w:sz w:val="19"/>
                <w:szCs w:val="19"/>
              </w:rPr>
              <w:t xml:space="preserve"> όπως προ</w:t>
            </w:r>
            <w:r w:rsidR="00BD22F5" w:rsidRPr="00EE21FF">
              <w:rPr>
                <w:rFonts w:ascii="Arial" w:hAnsi="Arial" w:cs="Arial"/>
                <w:sz w:val="19"/>
                <w:szCs w:val="19"/>
              </w:rPr>
              <w:t>βλέπετα</w:t>
            </w:r>
            <w:r w:rsidRPr="00EE21FF">
              <w:rPr>
                <w:rFonts w:ascii="Arial" w:hAnsi="Arial" w:cs="Arial"/>
                <w:sz w:val="19"/>
                <w:szCs w:val="19"/>
              </w:rPr>
              <w:t>ι στο εδάφι</w:t>
            </w:r>
            <w:r w:rsidR="0068176F">
              <w:rPr>
                <w:rFonts w:ascii="Arial" w:hAnsi="Arial" w:cs="Arial"/>
                <w:sz w:val="19"/>
                <w:szCs w:val="19"/>
              </w:rPr>
              <w:t xml:space="preserve">ο </w:t>
            </w:r>
            <w:r w:rsidR="009C5E14" w:rsidRPr="00EE21FF">
              <w:rPr>
                <w:rFonts w:ascii="Arial" w:hAnsi="Arial" w:cs="Arial"/>
                <w:sz w:val="19"/>
                <w:szCs w:val="19"/>
              </w:rPr>
              <w:t>(1),</w:t>
            </w:r>
            <w:r w:rsidR="0068176F">
              <w:rPr>
                <w:rFonts w:ascii="Arial" w:hAnsi="Arial" w:cs="Arial"/>
                <w:sz w:val="19"/>
                <w:szCs w:val="19"/>
              </w:rPr>
              <w:t xml:space="preserve"> </w:t>
            </w:r>
            <w:r w:rsidRPr="00EE21FF">
              <w:rPr>
                <w:rFonts w:ascii="Arial" w:hAnsi="Arial" w:cs="Arial"/>
                <w:sz w:val="19"/>
                <w:szCs w:val="19"/>
              </w:rPr>
              <w:t>μετά από έγκριση του Υπουργού Εργασίας</w:t>
            </w:r>
            <w:r w:rsidR="00086275" w:rsidRPr="00EE21FF">
              <w:rPr>
                <w:rFonts w:ascii="Arial" w:hAnsi="Arial" w:cs="Arial"/>
                <w:sz w:val="19"/>
                <w:szCs w:val="19"/>
              </w:rPr>
              <w:t>, Πρόνοιας</w:t>
            </w:r>
            <w:r w:rsidRPr="00EE21FF">
              <w:rPr>
                <w:rFonts w:ascii="Arial" w:hAnsi="Arial" w:cs="Arial"/>
                <w:sz w:val="19"/>
                <w:szCs w:val="19"/>
              </w:rPr>
              <w:t xml:space="preserve"> και Κοινωνικών Ασφαλίσεων</w:t>
            </w:r>
            <w:r w:rsidR="0097134F" w:rsidRPr="00EE21FF">
              <w:rPr>
                <w:rFonts w:ascii="Arial" w:hAnsi="Arial" w:cs="Arial"/>
                <w:sz w:val="19"/>
                <w:szCs w:val="19"/>
              </w:rPr>
              <w:t>,</w:t>
            </w:r>
            <w:r w:rsidR="009C5E14" w:rsidRPr="00EE21FF">
              <w:rPr>
                <w:rFonts w:ascii="Arial" w:hAnsi="Arial" w:cs="Arial"/>
                <w:sz w:val="19"/>
                <w:szCs w:val="19"/>
              </w:rPr>
              <w:t xml:space="preserve"> δύναται</w:t>
            </w:r>
            <w:r w:rsidRPr="00EE21FF">
              <w:rPr>
                <w:rFonts w:ascii="Arial" w:hAnsi="Arial" w:cs="Arial"/>
                <w:sz w:val="19"/>
                <w:szCs w:val="19"/>
              </w:rPr>
              <w:t xml:space="preserve"> να μεταφερθούν πιστώσεις από το άρθρο “Μη Προβλεπόμενες Δαπάνες και Αποθεματικό” του </w:t>
            </w:r>
            <w:r w:rsidR="00DD217E" w:rsidRPr="00EE21FF">
              <w:rPr>
                <w:rFonts w:ascii="Arial" w:hAnsi="Arial" w:cs="Arial"/>
                <w:sz w:val="19"/>
                <w:szCs w:val="19"/>
              </w:rPr>
              <w:t>Κ</w:t>
            </w:r>
            <w:r w:rsidRPr="00EE21FF">
              <w:rPr>
                <w:rFonts w:ascii="Arial" w:hAnsi="Arial" w:cs="Arial"/>
                <w:sz w:val="19"/>
                <w:szCs w:val="19"/>
              </w:rPr>
              <w:t>εφαλαίου</w:t>
            </w:r>
            <w:r w:rsidR="00FB6F7A" w:rsidRPr="00EE21FF">
              <w:rPr>
                <w:rFonts w:ascii="Arial" w:hAnsi="Arial" w:cs="Arial"/>
                <w:sz w:val="19"/>
                <w:szCs w:val="19"/>
              </w:rPr>
              <w:t xml:space="preserve"> 3</w:t>
            </w:r>
            <w:r w:rsidRPr="00EE21FF">
              <w:rPr>
                <w:rFonts w:ascii="Arial" w:hAnsi="Arial" w:cs="Arial"/>
                <w:sz w:val="19"/>
                <w:szCs w:val="19"/>
              </w:rPr>
              <w:t xml:space="preserve"> “Μη Προβλεπόμενες Δαπάνες και Αποθεματικό” του Πρώτου Πίνακα και </w:t>
            </w:r>
            <w:r w:rsidR="00E353E4" w:rsidRPr="00EE21FF">
              <w:rPr>
                <w:rFonts w:ascii="Arial" w:hAnsi="Arial" w:cs="Arial"/>
                <w:sz w:val="19"/>
                <w:szCs w:val="19"/>
              </w:rPr>
              <w:t xml:space="preserve">να </w:t>
            </w:r>
            <w:r w:rsidRPr="00EE21FF">
              <w:rPr>
                <w:rFonts w:ascii="Arial" w:hAnsi="Arial" w:cs="Arial"/>
                <w:sz w:val="19"/>
                <w:szCs w:val="19"/>
              </w:rPr>
              <w:t>δαπανηθούν για</w:t>
            </w:r>
            <w:r w:rsidR="00E353E4" w:rsidRPr="00EE21FF">
              <w:rPr>
                <w:rFonts w:ascii="Arial" w:hAnsi="Arial" w:cs="Arial"/>
                <w:sz w:val="19"/>
                <w:szCs w:val="19"/>
              </w:rPr>
              <w:t xml:space="preserve"> την</w:t>
            </w:r>
            <w:r w:rsidRPr="00EE21FF">
              <w:rPr>
                <w:rFonts w:ascii="Arial" w:hAnsi="Arial" w:cs="Arial"/>
                <w:sz w:val="19"/>
                <w:szCs w:val="19"/>
              </w:rPr>
              <w:t xml:space="preserve"> κάλυψη του ελλείμματος οποιουδήποτε ποσού δαπανηθεί πάνω σε οποιοδήποτε άλλο άρθρο των </w:t>
            </w:r>
            <w:r w:rsidR="00DD217E" w:rsidRPr="00EE21FF">
              <w:rPr>
                <w:rFonts w:ascii="Arial" w:hAnsi="Arial" w:cs="Arial"/>
                <w:sz w:val="19"/>
                <w:szCs w:val="19"/>
              </w:rPr>
              <w:t>Κ</w:t>
            </w:r>
            <w:r w:rsidRPr="00EE21FF">
              <w:rPr>
                <w:rFonts w:ascii="Arial" w:hAnsi="Arial" w:cs="Arial"/>
                <w:sz w:val="19"/>
                <w:szCs w:val="19"/>
              </w:rPr>
              <w:t>εφαλαίων του Πρώτου Πίνακα.</w:t>
            </w:r>
          </w:p>
          <w:p w14:paraId="02B6AA75" w14:textId="77777777" w:rsidR="00CA5B8E" w:rsidRPr="00EE21FF" w:rsidRDefault="00CA5B8E" w:rsidP="00BB039C">
            <w:pPr>
              <w:ind w:firstLine="284"/>
              <w:jc w:val="both"/>
              <w:rPr>
                <w:rFonts w:ascii="Arial" w:hAnsi="Arial" w:cs="Arial"/>
                <w:sz w:val="19"/>
                <w:szCs w:val="19"/>
              </w:rPr>
            </w:pPr>
          </w:p>
        </w:tc>
      </w:tr>
      <w:tr w:rsidR="00515592" w:rsidRPr="00EE21FF" w14:paraId="18D1246B" w14:textId="77777777" w:rsidTr="00BB039C">
        <w:trPr>
          <w:jc w:val="right"/>
        </w:trPr>
        <w:tc>
          <w:tcPr>
            <w:tcW w:w="1806" w:type="dxa"/>
            <w:gridSpan w:val="2"/>
            <w:tcBorders>
              <w:top w:val="nil"/>
              <w:left w:val="nil"/>
              <w:bottom w:val="nil"/>
              <w:right w:val="nil"/>
            </w:tcBorders>
          </w:tcPr>
          <w:p w14:paraId="45D1ACDD" w14:textId="12A5F768" w:rsidR="00515592" w:rsidRPr="00EE21FF" w:rsidRDefault="0068176F" w:rsidP="00FB3182">
            <w:pPr>
              <w:ind w:left="-113"/>
              <w:rPr>
                <w:rFonts w:ascii="Arial" w:hAnsi="Arial" w:cs="Arial"/>
                <w:sz w:val="19"/>
                <w:szCs w:val="19"/>
              </w:rPr>
            </w:pPr>
            <w:r>
              <w:rPr>
                <w:rFonts w:ascii="Arial" w:hAnsi="Arial" w:cs="Arial"/>
                <w:sz w:val="19"/>
                <w:szCs w:val="19"/>
              </w:rPr>
              <w:t xml:space="preserve"> </w:t>
            </w:r>
          </w:p>
        </w:tc>
        <w:tc>
          <w:tcPr>
            <w:tcW w:w="7822" w:type="dxa"/>
            <w:gridSpan w:val="2"/>
            <w:tcBorders>
              <w:top w:val="nil"/>
              <w:left w:val="nil"/>
              <w:bottom w:val="nil"/>
              <w:right w:val="nil"/>
            </w:tcBorders>
          </w:tcPr>
          <w:p w14:paraId="17E185A9" w14:textId="733BFDB6" w:rsidR="0026300D" w:rsidRPr="00EE21FF" w:rsidRDefault="0005106B" w:rsidP="00BB039C">
            <w:pPr>
              <w:tabs>
                <w:tab w:val="left" w:pos="267"/>
              </w:tabs>
              <w:ind w:firstLine="284"/>
              <w:jc w:val="both"/>
              <w:rPr>
                <w:rFonts w:ascii="Arial" w:hAnsi="Arial" w:cs="Arial"/>
                <w:sz w:val="19"/>
                <w:szCs w:val="19"/>
              </w:rPr>
            </w:pPr>
            <w:r w:rsidRPr="00EE21FF">
              <w:rPr>
                <w:rFonts w:ascii="Arial" w:hAnsi="Arial" w:cs="Arial"/>
                <w:sz w:val="19"/>
                <w:szCs w:val="19"/>
              </w:rPr>
              <w:t>(3)</w:t>
            </w:r>
            <w:r w:rsidR="00300845">
              <w:rPr>
                <w:rFonts w:ascii="Arial" w:hAnsi="Arial" w:cs="Arial"/>
                <w:sz w:val="19"/>
                <w:szCs w:val="19"/>
              </w:rPr>
              <w:t xml:space="preserve"> </w:t>
            </w:r>
            <w:r w:rsidRPr="00EE21FF">
              <w:rPr>
                <w:rFonts w:ascii="Arial" w:hAnsi="Arial" w:cs="Arial"/>
                <w:sz w:val="19"/>
                <w:szCs w:val="19"/>
              </w:rPr>
              <w:t>Μέσα σε ένα μήνα από την έγκριση του Υπουργού Εργασίας</w:t>
            </w:r>
            <w:r w:rsidR="00086275" w:rsidRPr="00EE21FF">
              <w:rPr>
                <w:rFonts w:ascii="Arial" w:hAnsi="Arial" w:cs="Arial"/>
                <w:sz w:val="19"/>
                <w:szCs w:val="19"/>
              </w:rPr>
              <w:t>, Πρόνοιας</w:t>
            </w:r>
            <w:r w:rsidRPr="00EE21FF">
              <w:rPr>
                <w:rFonts w:ascii="Arial" w:hAnsi="Arial" w:cs="Arial"/>
                <w:sz w:val="19"/>
                <w:szCs w:val="19"/>
              </w:rPr>
              <w:t xml:space="preserve"> και Κοινωνικών Ασφαλίσεων</w:t>
            </w:r>
            <w:r w:rsidR="009C5E14" w:rsidRPr="00EE21FF">
              <w:rPr>
                <w:rFonts w:ascii="Arial" w:hAnsi="Arial" w:cs="Arial"/>
                <w:sz w:val="19"/>
                <w:szCs w:val="19"/>
              </w:rPr>
              <w:t>,</w:t>
            </w:r>
            <w:r w:rsidRPr="00EE21FF">
              <w:rPr>
                <w:rFonts w:ascii="Arial" w:hAnsi="Arial" w:cs="Arial"/>
                <w:sz w:val="19"/>
                <w:szCs w:val="19"/>
              </w:rPr>
              <w:t xml:space="preserve"> σύμφωνα με </w:t>
            </w:r>
            <w:r w:rsidR="00DD217E" w:rsidRPr="00EE21FF">
              <w:rPr>
                <w:rFonts w:ascii="Arial" w:hAnsi="Arial" w:cs="Arial"/>
                <w:sz w:val="19"/>
                <w:szCs w:val="19"/>
              </w:rPr>
              <w:t>τις διατάξεις των εδαφίων</w:t>
            </w:r>
            <w:r w:rsidRPr="00EE21FF">
              <w:rPr>
                <w:rFonts w:ascii="Arial" w:hAnsi="Arial" w:cs="Arial"/>
                <w:sz w:val="19"/>
                <w:szCs w:val="19"/>
              </w:rPr>
              <w:t xml:space="preserve"> (1) και (2)</w:t>
            </w:r>
            <w:r w:rsidR="00263C27" w:rsidRPr="00EE21FF">
              <w:rPr>
                <w:rFonts w:ascii="Arial" w:hAnsi="Arial" w:cs="Arial"/>
                <w:sz w:val="19"/>
                <w:szCs w:val="19"/>
              </w:rPr>
              <w:t xml:space="preserve">, </w:t>
            </w:r>
            <w:r w:rsidRPr="00EE21FF">
              <w:rPr>
                <w:rFonts w:ascii="Arial" w:hAnsi="Arial" w:cs="Arial"/>
                <w:sz w:val="19"/>
                <w:szCs w:val="19"/>
              </w:rPr>
              <w:t xml:space="preserve">κατατίθεται από τον εν λόγω </w:t>
            </w:r>
            <w:r w:rsidR="00F12BA0">
              <w:rPr>
                <w:rFonts w:ascii="Arial" w:hAnsi="Arial" w:cs="Arial"/>
                <w:sz w:val="19"/>
                <w:szCs w:val="19"/>
              </w:rPr>
              <w:t>υ</w:t>
            </w:r>
            <w:r w:rsidRPr="00EE21FF">
              <w:rPr>
                <w:rFonts w:ascii="Arial" w:hAnsi="Arial" w:cs="Arial"/>
                <w:sz w:val="19"/>
                <w:szCs w:val="19"/>
              </w:rPr>
              <w:t>πουργό ενώπιον της Βουλής των Αντιπροσώπων έκθεση που δεικνύει τις περιπτώσεις για τι</w:t>
            </w:r>
            <w:r w:rsidR="00F9519D" w:rsidRPr="00EE21FF">
              <w:rPr>
                <w:rFonts w:ascii="Arial" w:hAnsi="Arial" w:cs="Arial"/>
                <w:sz w:val="19"/>
                <w:szCs w:val="19"/>
              </w:rPr>
              <w:t>ς</w:t>
            </w:r>
            <w:r w:rsidRPr="00EE21FF">
              <w:rPr>
                <w:rFonts w:ascii="Arial" w:hAnsi="Arial" w:cs="Arial"/>
                <w:sz w:val="19"/>
                <w:szCs w:val="19"/>
              </w:rPr>
              <w:t xml:space="preserve"> οποίες δόθηκε τέτοια έγκριση και τις συνθήκες κάτω από τις οποίες αυτή </w:t>
            </w:r>
            <w:r w:rsidR="0026300D" w:rsidRPr="00EE21FF">
              <w:rPr>
                <w:rFonts w:ascii="Arial" w:hAnsi="Arial" w:cs="Arial"/>
                <w:sz w:val="19"/>
                <w:szCs w:val="19"/>
              </w:rPr>
              <w:t>χορηγήθηκε</w:t>
            </w:r>
            <w:r w:rsidRPr="00EE21FF">
              <w:rPr>
                <w:rFonts w:ascii="Arial" w:hAnsi="Arial" w:cs="Arial"/>
                <w:sz w:val="19"/>
                <w:szCs w:val="19"/>
              </w:rPr>
              <w:t>.</w:t>
            </w:r>
          </w:p>
          <w:p w14:paraId="41D16309" w14:textId="77777777" w:rsidR="00CA5B8E" w:rsidRPr="00EE21FF" w:rsidRDefault="00CA5B8E" w:rsidP="00BB039C">
            <w:pPr>
              <w:ind w:firstLine="284"/>
              <w:jc w:val="both"/>
              <w:rPr>
                <w:rFonts w:ascii="Arial" w:hAnsi="Arial" w:cs="Arial"/>
                <w:sz w:val="19"/>
                <w:szCs w:val="19"/>
              </w:rPr>
            </w:pPr>
          </w:p>
        </w:tc>
      </w:tr>
      <w:tr w:rsidR="00515592" w:rsidRPr="00EE21FF" w14:paraId="04C90384" w14:textId="77777777" w:rsidTr="00BB039C">
        <w:trPr>
          <w:jc w:val="right"/>
        </w:trPr>
        <w:tc>
          <w:tcPr>
            <w:tcW w:w="1806" w:type="dxa"/>
            <w:gridSpan w:val="2"/>
            <w:tcBorders>
              <w:top w:val="nil"/>
              <w:left w:val="nil"/>
              <w:bottom w:val="nil"/>
              <w:right w:val="nil"/>
            </w:tcBorders>
          </w:tcPr>
          <w:p w14:paraId="2A6ECFAD" w14:textId="77777777" w:rsidR="00515592" w:rsidRPr="00EE21FF" w:rsidRDefault="00515592" w:rsidP="00FB3182">
            <w:pPr>
              <w:ind w:left="-113"/>
              <w:rPr>
                <w:rFonts w:ascii="Arial" w:hAnsi="Arial" w:cs="Arial"/>
                <w:sz w:val="19"/>
                <w:szCs w:val="19"/>
              </w:rPr>
            </w:pPr>
          </w:p>
        </w:tc>
        <w:tc>
          <w:tcPr>
            <w:tcW w:w="7822" w:type="dxa"/>
            <w:gridSpan w:val="2"/>
            <w:tcBorders>
              <w:top w:val="nil"/>
              <w:left w:val="nil"/>
              <w:bottom w:val="nil"/>
              <w:right w:val="nil"/>
            </w:tcBorders>
          </w:tcPr>
          <w:p w14:paraId="7821D92A" w14:textId="35E8E65B" w:rsidR="00CA5B8E" w:rsidRPr="00EE21FF" w:rsidRDefault="0005106B" w:rsidP="00BB039C">
            <w:pPr>
              <w:tabs>
                <w:tab w:val="left" w:pos="569"/>
              </w:tabs>
              <w:ind w:firstLine="284"/>
              <w:jc w:val="both"/>
              <w:rPr>
                <w:rFonts w:ascii="Arial" w:hAnsi="Arial" w:cs="Arial"/>
                <w:sz w:val="19"/>
                <w:szCs w:val="19"/>
              </w:rPr>
            </w:pPr>
            <w:r w:rsidRPr="00EE21FF">
              <w:rPr>
                <w:rFonts w:ascii="Arial" w:hAnsi="Arial" w:cs="Arial"/>
                <w:sz w:val="19"/>
                <w:szCs w:val="19"/>
              </w:rPr>
              <w:t>(4)</w:t>
            </w:r>
            <w:r w:rsidR="00300845">
              <w:rPr>
                <w:rFonts w:ascii="Arial" w:hAnsi="Arial" w:cs="Arial"/>
                <w:sz w:val="19"/>
                <w:szCs w:val="19"/>
              </w:rPr>
              <w:t xml:space="preserve"> </w:t>
            </w:r>
            <w:r w:rsidRPr="00EE21FF">
              <w:rPr>
                <w:rFonts w:ascii="Arial" w:hAnsi="Arial" w:cs="Arial"/>
                <w:sz w:val="19"/>
                <w:szCs w:val="19"/>
              </w:rPr>
              <w:t xml:space="preserve">Κάθε υπέρβαση </w:t>
            </w:r>
            <w:r w:rsidR="00E74F20" w:rsidRPr="00EE21FF">
              <w:rPr>
                <w:rFonts w:ascii="Arial" w:hAnsi="Arial" w:cs="Arial"/>
                <w:sz w:val="19"/>
                <w:szCs w:val="19"/>
              </w:rPr>
              <w:t xml:space="preserve">κονδυλίων </w:t>
            </w:r>
            <w:r w:rsidRPr="00EE21FF">
              <w:rPr>
                <w:rFonts w:ascii="Arial" w:hAnsi="Arial" w:cs="Arial"/>
                <w:sz w:val="19"/>
                <w:szCs w:val="19"/>
              </w:rPr>
              <w:t xml:space="preserve">κατά παράβαση της διαδικασίας που </w:t>
            </w:r>
            <w:r w:rsidR="00086275" w:rsidRPr="00EE21FF">
              <w:rPr>
                <w:rFonts w:ascii="Arial" w:hAnsi="Arial" w:cs="Arial"/>
                <w:sz w:val="19"/>
                <w:szCs w:val="19"/>
              </w:rPr>
              <w:t>προβλέπεται</w:t>
            </w:r>
            <w:r w:rsidRPr="00EE21FF">
              <w:rPr>
                <w:rFonts w:ascii="Arial" w:hAnsi="Arial" w:cs="Arial"/>
                <w:sz w:val="19"/>
                <w:szCs w:val="19"/>
              </w:rPr>
              <w:t xml:space="preserve"> </w:t>
            </w:r>
            <w:r w:rsidR="00DD217E" w:rsidRPr="00EE21FF">
              <w:rPr>
                <w:rFonts w:ascii="Arial" w:hAnsi="Arial" w:cs="Arial"/>
                <w:sz w:val="19"/>
                <w:szCs w:val="19"/>
              </w:rPr>
              <w:t>σύμφωνα με τις διατάξεις των εδαφίων</w:t>
            </w:r>
            <w:r w:rsidRPr="00EE21FF">
              <w:rPr>
                <w:rFonts w:ascii="Arial" w:hAnsi="Arial" w:cs="Arial"/>
                <w:sz w:val="19"/>
                <w:szCs w:val="19"/>
              </w:rPr>
              <w:t xml:space="preserve"> (1) </w:t>
            </w:r>
            <w:r w:rsidR="009C5E14" w:rsidRPr="00EE21FF">
              <w:rPr>
                <w:rFonts w:ascii="Arial" w:hAnsi="Arial" w:cs="Arial"/>
                <w:sz w:val="19"/>
                <w:szCs w:val="19"/>
              </w:rPr>
              <w:t>και</w:t>
            </w:r>
            <w:r w:rsidRPr="00EE21FF">
              <w:rPr>
                <w:rFonts w:ascii="Arial" w:hAnsi="Arial" w:cs="Arial"/>
                <w:sz w:val="19"/>
                <w:szCs w:val="19"/>
              </w:rPr>
              <w:t xml:space="preserve"> (2)</w:t>
            </w:r>
            <w:r w:rsidR="0097134F" w:rsidRPr="00EE21FF">
              <w:rPr>
                <w:rFonts w:ascii="Arial" w:hAnsi="Arial" w:cs="Arial"/>
                <w:sz w:val="19"/>
                <w:szCs w:val="19"/>
              </w:rPr>
              <w:t>,</w:t>
            </w:r>
            <w:r w:rsidRPr="00EE21FF">
              <w:rPr>
                <w:rFonts w:ascii="Arial" w:hAnsi="Arial" w:cs="Arial"/>
                <w:sz w:val="19"/>
                <w:szCs w:val="19"/>
              </w:rPr>
              <w:t xml:space="preserve"> θεωρείται ότι δεν έγινε νόμιμα και οι λειτουργοί που ασκούν έλεγχο πάνω στα κονδύλια από τα οποία έγινε η υπέρβαση καθίστανται προσωπικά υπε</w:t>
            </w:r>
            <w:r w:rsidR="00DD217E" w:rsidRPr="00EE21FF">
              <w:rPr>
                <w:rFonts w:ascii="Arial" w:hAnsi="Arial" w:cs="Arial"/>
                <w:sz w:val="19"/>
                <w:szCs w:val="19"/>
              </w:rPr>
              <w:t>ύθυνοι για κάθε υπέρβαση που διενεργήθηκε ή θα διενεργηθεί</w:t>
            </w:r>
            <w:r w:rsidR="006903C4" w:rsidRPr="00EE21FF">
              <w:rPr>
                <w:rFonts w:ascii="Arial" w:hAnsi="Arial" w:cs="Arial"/>
                <w:sz w:val="19"/>
                <w:szCs w:val="19"/>
              </w:rPr>
              <w:t>.</w:t>
            </w:r>
          </w:p>
          <w:p w14:paraId="45951EBD" w14:textId="77777777" w:rsidR="00155074" w:rsidRPr="00EE21FF" w:rsidRDefault="00155074" w:rsidP="00BB039C">
            <w:pPr>
              <w:ind w:firstLine="284"/>
              <w:jc w:val="both"/>
              <w:rPr>
                <w:rFonts w:ascii="Arial" w:hAnsi="Arial" w:cs="Arial"/>
                <w:sz w:val="19"/>
                <w:szCs w:val="19"/>
              </w:rPr>
            </w:pPr>
          </w:p>
        </w:tc>
      </w:tr>
      <w:tr w:rsidR="00A67BC7" w:rsidRPr="00EE21FF" w14:paraId="7295BF66" w14:textId="77777777" w:rsidTr="00BB039C">
        <w:trPr>
          <w:jc w:val="right"/>
        </w:trPr>
        <w:tc>
          <w:tcPr>
            <w:tcW w:w="1806" w:type="dxa"/>
            <w:gridSpan w:val="2"/>
            <w:tcBorders>
              <w:top w:val="nil"/>
              <w:left w:val="nil"/>
              <w:bottom w:val="nil"/>
              <w:right w:val="nil"/>
            </w:tcBorders>
            <w:shd w:val="clear" w:color="auto" w:fill="auto"/>
          </w:tcPr>
          <w:p w14:paraId="2E98A40A" w14:textId="77777777" w:rsidR="00B06604" w:rsidRPr="00EE21FF" w:rsidRDefault="000375DB" w:rsidP="00FB3182">
            <w:pPr>
              <w:ind w:left="-113"/>
              <w:rPr>
                <w:rFonts w:ascii="Arial" w:hAnsi="Arial" w:cs="Arial"/>
                <w:sz w:val="19"/>
                <w:szCs w:val="19"/>
              </w:rPr>
            </w:pPr>
            <w:r w:rsidRPr="00EE21FF">
              <w:rPr>
                <w:rFonts w:ascii="Arial" w:hAnsi="Arial" w:cs="Arial"/>
                <w:sz w:val="19"/>
                <w:szCs w:val="19"/>
              </w:rPr>
              <w:t xml:space="preserve">Απαγόρευση </w:t>
            </w:r>
          </w:p>
          <w:p w14:paraId="30D9D93E" w14:textId="052E7E95" w:rsidR="00B06604" w:rsidRPr="00EE21FF" w:rsidRDefault="0097134F" w:rsidP="00FB3182">
            <w:pPr>
              <w:ind w:left="-113"/>
              <w:rPr>
                <w:rFonts w:ascii="Arial" w:hAnsi="Arial" w:cs="Arial"/>
                <w:sz w:val="19"/>
                <w:szCs w:val="19"/>
              </w:rPr>
            </w:pPr>
            <w:r w:rsidRPr="00EE21FF">
              <w:rPr>
                <w:rFonts w:ascii="Arial" w:hAnsi="Arial" w:cs="Arial"/>
                <w:sz w:val="19"/>
                <w:szCs w:val="19"/>
              </w:rPr>
              <w:t>π</w:t>
            </w:r>
            <w:r w:rsidR="000375DB" w:rsidRPr="00EE21FF">
              <w:rPr>
                <w:rFonts w:ascii="Arial" w:hAnsi="Arial" w:cs="Arial"/>
                <w:sz w:val="19"/>
                <w:szCs w:val="19"/>
              </w:rPr>
              <w:t>λήρωσης</w:t>
            </w:r>
            <w:r w:rsidR="00B20AB8" w:rsidRPr="00EE21FF">
              <w:rPr>
                <w:rFonts w:ascii="Arial" w:hAnsi="Arial" w:cs="Arial"/>
                <w:sz w:val="19"/>
                <w:szCs w:val="19"/>
              </w:rPr>
              <w:t xml:space="preserve"> κενών</w:t>
            </w:r>
          </w:p>
          <w:p w14:paraId="306FEF8C" w14:textId="77777777" w:rsidR="00A67BC7" w:rsidRPr="00EE21FF" w:rsidRDefault="000375DB" w:rsidP="00FB3182">
            <w:pPr>
              <w:ind w:left="-113"/>
              <w:rPr>
                <w:rFonts w:ascii="Arial" w:hAnsi="Arial" w:cs="Arial"/>
                <w:sz w:val="19"/>
                <w:szCs w:val="19"/>
              </w:rPr>
            </w:pPr>
            <w:r w:rsidRPr="00EE21FF">
              <w:rPr>
                <w:rFonts w:ascii="Arial" w:hAnsi="Arial" w:cs="Arial"/>
                <w:sz w:val="19"/>
                <w:szCs w:val="19"/>
              </w:rPr>
              <w:t>θέσεων.</w:t>
            </w:r>
          </w:p>
          <w:p w14:paraId="5145A766" w14:textId="77777777" w:rsidR="008D3ECB" w:rsidRPr="00EE21FF" w:rsidRDefault="008D3ECB" w:rsidP="008D3ECB">
            <w:pPr>
              <w:ind w:left="-113"/>
              <w:jc w:val="right"/>
              <w:rPr>
                <w:rFonts w:ascii="Arial" w:hAnsi="Arial" w:cs="Arial"/>
                <w:sz w:val="19"/>
                <w:szCs w:val="19"/>
              </w:rPr>
            </w:pPr>
            <w:r w:rsidRPr="00EE21FF">
              <w:rPr>
                <w:rFonts w:ascii="Arial" w:hAnsi="Arial" w:cs="Arial"/>
                <w:sz w:val="19"/>
                <w:szCs w:val="19"/>
              </w:rPr>
              <w:t>21(</w:t>
            </w:r>
            <w:r w:rsidRPr="00EE21FF">
              <w:rPr>
                <w:rFonts w:ascii="Arial" w:hAnsi="Arial" w:cs="Arial"/>
                <w:sz w:val="19"/>
                <w:szCs w:val="19"/>
                <w:lang w:val="en-US"/>
              </w:rPr>
              <w:t>I</w:t>
            </w:r>
            <w:r w:rsidRPr="00EE21FF">
              <w:rPr>
                <w:rFonts w:ascii="Arial" w:hAnsi="Arial" w:cs="Arial"/>
                <w:sz w:val="19"/>
                <w:szCs w:val="19"/>
              </w:rPr>
              <w:t>) του 2013</w:t>
            </w:r>
          </w:p>
          <w:p w14:paraId="7833D037" w14:textId="77777777" w:rsidR="008D3ECB" w:rsidRPr="00EE21FF" w:rsidRDefault="008D3ECB" w:rsidP="008D3ECB">
            <w:pPr>
              <w:ind w:left="-113"/>
              <w:jc w:val="right"/>
              <w:rPr>
                <w:rFonts w:ascii="Arial" w:hAnsi="Arial" w:cs="Arial"/>
                <w:sz w:val="19"/>
                <w:szCs w:val="19"/>
              </w:rPr>
            </w:pPr>
            <w:r w:rsidRPr="00EE21FF">
              <w:rPr>
                <w:rFonts w:ascii="Arial" w:hAnsi="Arial" w:cs="Arial"/>
                <w:sz w:val="19"/>
                <w:szCs w:val="19"/>
              </w:rPr>
              <w:t>153(</w:t>
            </w:r>
            <w:r w:rsidRPr="00EE21FF">
              <w:rPr>
                <w:rFonts w:ascii="Arial" w:hAnsi="Arial" w:cs="Arial"/>
                <w:sz w:val="19"/>
                <w:szCs w:val="19"/>
                <w:lang w:val="en-US"/>
              </w:rPr>
              <w:t>I</w:t>
            </w:r>
            <w:r w:rsidRPr="00EE21FF">
              <w:rPr>
                <w:rFonts w:ascii="Arial" w:hAnsi="Arial" w:cs="Arial"/>
                <w:sz w:val="19"/>
                <w:szCs w:val="19"/>
              </w:rPr>
              <w:t>) του 2013</w:t>
            </w:r>
          </w:p>
          <w:p w14:paraId="76C7B7DA" w14:textId="77777777" w:rsidR="008D3ECB" w:rsidRPr="00EE21FF" w:rsidRDefault="008D3ECB" w:rsidP="008D3ECB">
            <w:pPr>
              <w:ind w:left="-113"/>
              <w:jc w:val="right"/>
              <w:rPr>
                <w:rFonts w:ascii="Arial" w:hAnsi="Arial" w:cs="Arial"/>
                <w:sz w:val="19"/>
                <w:szCs w:val="19"/>
              </w:rPr>
            </w:pPr>
            <w:r w:rsidRPr="00EE21FF">
              <w:rPr>
                <w:rFonts w:ascii="Arial" w:hAnsi="Arial" w:cs="Arial"/>
                <w:sz w:val="19"/>
                <w:szCs w:val="19"/>
              </w:rPr>
              <w:t>169(</w:t>
            </w:r>
            <w:r w:rsidRPr="00EE21FF">
              <w:rPr>
                <w:rFonts w:ascii="Arial" w:hAnsi="Arial" w:cs="Arial"/>
                <w:sz w:val="19"/>
                <w:szCs w:val="19"/>
                <w:lang w:val="en-US"/>
              </w:rPr>
              <w:t>I</w:t>
            </w:r>
            <w:r w:rsidRPr="00EE21FF">
              <w:rPr>
                <w:rFonts w:ascii="Arial" w:hAnsi="Arial" w:cs="Arial"/>
                <w:sz w:val="19"/>
                <w:szCs w:val="19"/>
              </w:rPr>
              <w:t>) του 2013</w:t>
            </w:r>
          </w:p>
          <w:p w14:paraId="66E5195C" w14:textId="77777777" w:rsidR="008D3ECB" w:rsidRPr="00EE21FF" w:rsidRDefault="008D3ECB" w:rsidP="008D3ECB">
            <w:pPr>
              <w:ind w:left="-113"/>
              <w:jc w:val="right"/>
              <w:rPr>
                <w:rFonts w:ascii="Arial" w:hAnsi="Arial" w:cs="Arial"/>
                <w:sz w:val="19"/>
                <w:szCs w:val="19"/>
              </w:rPr>
            </w:pPr>
            <w:r w:rsidRPr="00EE21FF">
              <w:rPr>
                <w:rFonts w:ascii="Arial" w:hAnsi="Arial" w:cs="Arial"/>
                <w:sz w:val="19"/>
                <w:szCs w:val="19"/>
              </w:rPr>
              <w:t>157(</w:t>
            </w:r>
            <w:r w:rsidRPr="00EE21FF">
              <w:rPr>
                <w:rFonts w:ascii="Arial" w:hAnsi="Arial" w:cs="Arial"/>
                <w:sz w:val="19"/>
                <w:szCs w:val="19"/>
                <w:lang w:val="en-US"/>
              </w:rPr>
              <w:t>I</w:t>
            </w:r>
            <w:r w:rsidRPr="00EE21FF">
              <w:rPr>
                <w:rFonts w:ascii="Arial" w:hAnsi="Arial" w:cs="Arial"/>
                <w:sz w:val="19"/>
                <w:szCs w:val="19"/>
              </w:rPr>
              <w:t>) του 2014</w:t>
            </w:r>
          </w:p>
          <w:p w14:paraId="7E0ABF4D" w14:textId="77777777" w:rsidR="008D3ECB" w:rsidRPr="00EE21FF" w:rsidRDefault="008D3ECB" w:rsidP="008D3ECB">
            <w:pPr>
              <w:ind w:left="-113"/>
              <w:jc w:val="right"/>
              <w:rPr>
                <w:rFonts w:ascii="Arial" w:hAnsi="Arial" w:cs="Arial"/>
                <w:sz w:val="19"/>
                <w:szCs w:val="19"/>
              </w:rPr>
            </w:pPr>
            <w:r w:rsidRPr="00EE21FF">
              <w:rPr>
                <w:rFonts w:ascii="Arial" w:hAnsi="Arial" w:cs="Arial"/>
                <w:sz w:val="19"/>
                <w:szCs w:val="19"/>
              </w:rPr>
              <w:t>202(</w:t>
            </w:r>
            <w:r w:rsidRPr="00EE21FF">
              <w:rPr>
                <w:rFonts w:ascii="Arial" w:hAnsi="Arial" w:cs="Arial"/>
                <w:sz w:val="19"/>
                <w:szCs w:val="19"/>
                <w:lang w:val="en-US"/>
              </w:rPr>
              <w:t>I</w:t>
            </w:r>
            <w:r w:rsidRPr="00EE21FF">
              <w:rPr>
                <w:rFonts w:ascii="Arial" w:hAnsi="Arial" w:cs="Arial"/>
                <w:sz w:val="19"/>
                <w:szCs w:val="19"/>
              </w:rPr>
              <w:t>) του 2014</w:t>
            </w:r>
          </w:p>
          <w:p w14:paraId="7D59E7DA" w14:textId="77777777" w:rsidR="008D3ECB" w:rsidRPr="00EE21FF" w:rsidRDefault="008D3ECB" w:rsidP="008D3ECB">
            <w:pPr>
              <w:ind w:left="-113"/>
              <w:jc w:val="right"/>
              <w:rPr>
                <w:rFonts w:ascii="Arial" w:hAnsi="Arial" w:cs="Arial"/>
                <w:sz w:val="19"/>
                <w:szCs w:val="19"/>
              </w:rPr>
            </w:pPr>
            <w:r w:rsidRPr="00EE21FF">
              <w:rPr>
                <w:rFonts w:ascii="Arial" w:hAnsi="Arial" w:cs="Arial"/>
                <w:sz w:val="19"/>
                <w:szCs w:val="19"/>
              </w:rPr>
              <w:t>195(</w:t>
            </w:r>
            <w:r w:rsidRPr="00EE21FF">
              <w:rPr>
                <w:rFonts w:ascii="Arial" w:hAnsi="Arial" w:cs="Arial"/>
                <w:sz w:val="19"/>
                <w:szCs w:val="19"/>
                <w:lang w:val="en-US"/>
              </w:rPr>
              <w:t>I</w:t>
            </w:r>
            <w:r w:rsidRPr="00EE21FF">
              <w:rPr>
                <w:rFonts w:ascii="Arial" w:hAnsi="Arial" w:cs="Arial"/>
                <w:sz w:val="19"/>
                <w:szCs w:val="19"/>
              </w:rPr>
              <w:t>) του 2015</w:t>
            </w:r>
          </w:p>
          <w:p w14:paraId="7D209233" w14:textId="77777777" w:rsidR="00A67BC7" w:rsidRPr="00EE21FF" w:rsidRDefault="008D3ECB" w:rsidP="008C5970">
            <w:pPr>
              <w:ind w:left="-113"/>
              <w:jc w:val="right"/>
              <w:rPr>
                <w:rFonts w:ascii="Arial" w:hAnsi="Arial" w:cs="Arial"/>
                <w:sz w:val="19"/>
                <w:szCs w:val="19"/>
              </w:rPr>
            </w:pPr>
            <w:r w:rsidRPr="00EE21FF">
              <w:rPr>
                <w:rFonts w:ascii="Arial" w:hAnsi="Arial" w:cs="Arial"/>
                <w:sz w:val="19"/>
                <w:szCs w:val="19"/>
              </w:rPr>
              <w:t>60(</w:t>
            </w:r>
            <w:r w:rsidRPr="00EE21FF">
              <w:rPr>
                <w:rFonts w:ascii="Arial" w:hAnsi="Arial" w:cs="Arial"/>
                <w:sz w:val="19"/>
                <w:szCs w:val="19"/>
                <w:lang w:val="en-US"/>
              </w:rPr>
              <w:t>I</w:t>
            </w:r>
            <w:r w:rsidRPr="00EE21FF">
              <w:rPr>
                <w:rFonts w:ascii="Arial" w:hAnsi="Arial" w:cs="Arial"/>
                <w:sz w:val="19"/>
                <w:szCs w:val="19"/>
              </w:rPr>
              <w:t>) του 2017.</w:t>
            </w:r>
          </w:p>
          <w:p w14:paraId="6595A00B" w14:textId="77777777" w:rsidR="00FB6F7A" w:rsidRPr="00EE21FF" w:rsidRDefault="00FB6F7A" w:rsidP="00FB3182">
            <w:pPr>
              <w:ind w:left="-113"/>
              <w:jc w:val="right"/>
              <w:rPr>
                <w:rFonts w:ascii="Arial" w:hAnsi="Arial" w:cs="Arial"/>
                <w:sz w:val="19"/>
                <w:szCs w:val="19"/>
              </w:rPr>
            </w:pPr>
          </w:p>
        </w:tc>
        <w:tc>
          <w:tcPr>
            <w:tcW w:w="7822" w:type="dxa"/>
            <w:gridSpan w:val="2"/>
            <w:tcBorders>
              <w:top w:val="nil"/>
              <w:left w:val="nil"/>
              <w:bottom w:val="nil"/>
              <w:right w:val="nil"/>
            </w:tcBorders>
            <w:shd w:val="clear" w:color="auto" w:fill="auto"/>
          </w:tcPr>
          <w:p w14:paraId="3829A707" w14:textId="6EB4D6D6" w:rsidR="00A252A8" w:rsidRPr="00EE21FF" w:rsidRDefault="007611C6" w:rsidP="00BB039C">
            <w:pPr>
              <w:tabs>
                <w:tab w:val="left" w:pos="351"/>
                <w:tab w:val="left" w:pos="640"/>
              </w:tabs>
              <w:ind w:firstLine="284"/>
              <w:jc w:val="both"/>
              <w:rPr>
                <w:rFonts w:ascii="Arial" w:hAnsi="Arial" w:cs="Arial"/>
                <w:sz w:val="19"/>
                <w:szCs w:val="19"/>
              </w:rPr>
            </w:pPr>
            <w:r w:rsidRPr="004912DA">
              <w:rPr>
                <w:rFonts w:ascii="Arial" w:hAnsi="Arial" w:cs="Arial"/>
                <w:b/>
                <w:bCs/>
                <w:sz w:val="19"/>
                <w:szCs w:val="19"/>
              </w:rPr>
              <w:t>5</w:t>
            </w:r>
            <w:r w:rsidR="00DB7B66" w:rsidRPr="00EE21FF">
              <w:rPr>
                <w:rFonts w:ascii="Arial" w:hAnsi="Arial" w:cs="Arial"/>
                <w:sz w:val="19"/>
                <w:szCs w:val="19"/>
              </w:rPr>
              <w:t>.</w:t>
            </w:r>
            <w:r w:rsidR="000E306E">
              <w:rPr>
                <w:rFonts w:ascii="Arial" w:hAnsi="Arial" w:cs="Arial"/>
                <w:sz w:val="19"/>
                <w:szCs w:val="19"/>
              </w:rPr>
              <w:t>-</w:t>
            </w:r>
            <w:r w:rsidR="00F75C4F" w:rsidRPr="00EE21FF">
              <w:rPr>
                <w:rFonts w:ascii="Arial" w:hAnsi="Arial" w:cs="Arial"/>
                <w:sz w:val="19"/>
                <w:szCs w:val="19"/>
              </w:rPr>
              <w:t>(1)</w:t>
            </w:r>
            <w:r w:rsidR="00F75C4F" w:rsidRPr="00EE21FF">
              <w:rPr>
                <w:rFonts w:ascii="Arial" w:hAnsi="Arial" w:cs="Arial"/>
                <w:b/>
                <w:bCs/>
                <w:sz w:val="19"/>
                <w:szCs w:val="19"/>
              </w:rPr>
              <w:t xml:space="preserve"> </w:t>
            </w:r>
            <w:r w:rsidR="0068176F">
              <w:rPr>
                <w:rFonts w:ascii="Arial" w:hAnsi="Arial" w:cs="Arial"/>
                <w:b/>
                <w:bCs/>
                <w:sz w:val="19"/>
                <w:szCs w:val="19"/>
              </w:rPr>
              <w:t xml:space="preserve"> </w:t>
            </w:r>
            <w:r w:rsidR="00B20AB8" w:rsidRPr="00EE21FF">
              <w:rPr>
                <w:rFonts w:ascii="Arial" w:hAnsi="Arial" w:cs="Arial"/>
                <w:sz w:val="19"/>
                <w:szCs w:val="19"/>
              </w:rPr>
              <w:t>Ανεξαρτήτως των διατάξεων οποιουδήποτε</w:t>
            </w:r>
            <w:r w:rsidR="00A67BC7" w:rsidRPr="00EE21FF">
              <w:rPr>
                <w:rFonts w:ascii="Arial" w:hAnsi="Arial" w:cs="Arial"/>
                <w:sz w:val="19"/>
                <w:szCs w:val="19"/>
              </w:rPr>
              <w:t xml:space="preserve"> </w:t>
            </w:r>
            <w:r w:rsidR="00E5674D" w:rsidRPr="00EE21FF">
              <w:rPr>
                <w:rFonts w:ascii="Arial" w:hAnsi="Arial" w:cs="Arial"/>
                <w:sz w:val="19"/>
                <w:szCs w:val="19"/>
              </w:rPr>
              <w:t>Ν</w:t>
            </w:r>
            <w:r w:rsidR="00A67BC7" w:rsidRPr="00EE21FF">
              <w:rPr>
                <w:rFonts w:ascii="Arial" w:hAnsi="Arial" w:cs="Arial"/>
                <w:sz w:val="19"/>
                <w:szCs w:val="19"/>
              </w:rPr>
              <w:t>όμου, δεν επιτρέπεται η πλήρωση κενών θέσεων που προβλέπονται στον παρόντα Νόμο, οι οποίες παραμένουν κενές για πέντε</w:t>
            </w:r>
            <w:r w:rsidR="00DD217E" w:rsidRPr="00EE21FF">
              <w:rPr>
                <w:rFonts w:ascii="Arial" w:hAnsi="Arial" w:cs="Arial"/>
                <w:sz w:val="19"/>
                <w:szCs w:val="19"/>
              </w:rPr>
              <w:t xml:space="preserve"> (5) </w:t>
            </w:r>
            <w:r w:rsidR="00A67BC7" w:rsidRPr="00EE21FF">
              <w:rPr>
                <w:rFonts w:ascii="Arial" w:hAnsi="Arial" w:cs="Arial"/>
                <w:sz w:val="19"/>
                <w:szCs w:val="19"/>
              </w:rPr>
              <w:t xml:space="preserve">συνεχή </w:t>
            </w:r>
            <w:r w:rsidR="008E4DFE" w:rsidRPr="00EE21FF">
              <w:rPr>
                <w:rFonts w:ascii="Arial" w:hAnsi="Arial" w:cs="Arial"/>
                <w:sz w:val="19"/>
                <w:szCs w:val="19"/>
              </w:rPr>
              <w:t xml:space="preserve">έτη </w:t>
            </w:r>
            <w:r w:rsidR="00A67BC7" w:rsidRPr="00EE21FF">
              <w:rPr>
                <w:rFonts w:ascii="Arial" w:hAnsi="Arial" w:cs="Arial"/>
                <w:sz w:val="19"/>
                <w:szCs w:val="19"/>
              </w:rPr>
              <w:t xml:space="preserve">και άνω και για τις οποίες δεν έχει αρμοδίως αρχίσει η διαδικασία πλήρωσής </w:t>
            </w:r>
            <w:r w:rsidR="00B06604" w:rsidRPr="00EE21FF">
              <w:rPr>
                <w:rFonts w:ascii="Arial" w:hAnsi="Arial" w:cs="Arial"/>
                <w:sz w:val="19"/>
                <w:szCs w:val="19"/>
              </w:rPr>
              <w:t>τους</w:t>
            </w:r>
            <w:r w:rsidR="005A520E" w:rsidRPr="00EE21FF">
              <w:rPr>
                <w:rFonts w:ascii="Arial" w:hAnsi="Arial" w:cs="Arial"/>
                <w:sz w:val="19"/>
                <w:szCs w:val="19"/>
              </w:rPr>
              <w:t xml:space="preserve"> εκτός </w:t>
            </w:r>
            <w:r w:rsidR="00F75C4F" w:rsidRPr="00EE21FF">
              <w:rPr>
                <w:rFonts w:ascii="Arial" w:hAnsi="Arial" w:cs="Arial"/>
                <w:sz w:val="19"/>
                <w:szCs w:val="19"/>
              </w:rPr>
              <w:t>εάν</w:t>
            </w:r>
            <w:r w:rsidR="005A520E" w:rsidRPr="00EE21FF">
              <w:rPr>
                <w:rFonts w:ascii="Arial" w:hAnsi="Arial" w:cs="Arial"/>
                <w:sz w:val="19"/>
                <w:szCs w:val="19"/>
              </w:rPr>
              <w:t xml:space="preserve"> αυτές εμπίπτουν στο πεδίο εφαρμογής του περί της Απαγόρευσης Πλήρωσης Κενών Θέσεων στο Δημόσιο και στον Ευρύτερο Δημόσιο Τομέα (Ειδικές Διατάξεις) </w:t>
            </w:r>
            <w:r w:rsidR="00B20AB8" w:rsidRPr="00EE21FF">
              <w:rPr>
                <w:rFonts w:ascii="Arial" w:hAnsi="Arial" w:cs="Arial"/>
                <w:sz w:val="19"/>
                <w:szCs w:val="19"/>
              </w:rPr>
              <w:t>Νόμου.</w:t>
            </w:r>
          </w:p>
          <w:p w14:paraId="7B119AD3" w14:textId="77777777" w:rsidR="00F75C4F" w:rsidRPr="00EE21FF" w:rsidRDefault="00F75C4F" w:rsidP="00BB039C">
            <w:pPr>
              <w:ind w:firstLine="284"/>
              <w:jc w:val="both"/>
              <w:rPr>
                <w:rFonts w:ascii="Arial" w:hAnsi="Arial" w:cs="Arial"/>
                <w:sz w:val="19"/>
                <w:szCs w:val="19"/>
              </w:rPr>
            </w:pPr>
          </w:p>
          <w:p w14:paraId="32A81D97" w14:textId="5D13079E" w:rsidR="00F75C4F" w:rsidRPr="00EE21FF" w:rsidRDefault="00F75C4F" w:rsidP="00BB039C">
            <w:pPr>
              <w:tabs>
                <w:tab w:val="left" w:pos="640"/>
              </w:tabs>
              <w:ind w:firstLine="284"/>
              <w:jc w:val="both"/>
              <w:rPr>
                <w:rFonts w:ascii="Arial" w:hAnsi="Arial" w:cs="Arial"/>
                <w:sz w:val="19"/>
                <w:szCs w:val="19"/>
              </w:rPr>
            </w:pPr>
            <w:r w:rsidRPr="00EE21FF">
              <w:rPr>
                <w:rFonts w:ascii="Arial" w:hAnsi="Arial" w:cs="Arial"/>
                <w:sz w:val="19"/>
                <w:szCs w:val="19"/>
              </w:rPr>
              <w:t>(2)</w:t>
            </w:r>
            <w:r w:rsidR="00300845">
              <w:rPr>
                <w:rFonts w:ascii="Arial" w:hAnsi="Arial" w:cs="Arial"/>
                <w:sz w:val="19"/>
                <w:szCs w:val="19"/>
              </w:rPr>
              <w:t xml:space="preserve"> </w:t>
            </w:r>
            <w:r w:rsidRPr="00EE21FF">
              <w:rPr>
                <w:rFonts w:ascii="Arial" w:hAnsi="Arial" w:cs="Arial"/>
                <w:sz w:val="19"/>
                <w:szCs w:val="19"/>
              </w:rPr>
              <w:t>Ανεξαρτήτως των διατάξεων οποιουδήποτε Νόμου και των Κανονισμών που εκδίδονται δυνάμει αυτού, κατά την περίοδο που λήγει την 31</w:t>
            </w:r>
            <w:r w:rsidRPr="00EE21FF">
              <w:rPr>
                <w:rFonts w:ascii="Arial" w:hAnsi="Arial" w:cs="Arial"/>
                <w:sz w:val="19"/>
                <w:szCs w:val="19"/>
                <w:vertAlign w:val="superscript"/>
              </w:rPr>
              <w:t>η</w:t>
            </w:r>
            <w:r w:rsidRPr="00EE21FF">
              <w:rPr>
                <w:rFonts w:ascii="Arial" w:hAnsi="Arial" w:cs="Arial"/>
                <w:sz w:val="19"/>
                <w:szCs w:val="19"/>
              </w:rPr>
              <w:t xml:space="preserve"> Δεκεμβρίου 202</w:t>
            </w:r>
            <w:r w:rsidR="0005335E">
              <w:rPr>
                <w:rFonts w:ascii="Arial" w:hAnsi="Arial" w:cs="Arial"/>
                <w:sz w:val="19"/>
                <w:szCs w:val="19"/>
              </w:rPr>
              <w:t>2</w:t>
            </w:r>
            <w:r w:rsidRPr="00EE21FF">
              <w:rPr>
                <w:rFonts w:ascii="Arial" w:hAnsi="Arial" w:cs="Arial"/>
                <w:sz w:val="19"/>
                <w:szCs w:val="19"/>
              </w:rPr>
              <w:t>,  απαγορεύεται η πλήρωση θέσεων Πρώτου Διορισμού, θέσεων Προαγωγής και θέσεων Πρώτου Διορισμού και Προαγωγής που προβλέπονται στον παρόντα Νόμο, οι οποίες θα κενωθούν ή οι οποίες είναι κενές κατά την ημερομηνία έναρξης της ισχύος του παρόντος Νόμου, ανεξαρτήτως εάν έχει αρχίσει η διαδικασία πλήρωσής τους, εκτός εάν υποβληθεί προηγουμένως, σύμφωνα με την περίπτωση, αιτιολογημένο αίτημα από την Αρχή Ανάπτυξης Ανθρώπινου Δυναμικού Κύπρου, ώστε να της επιτραπεί η έναρξη και/ή η συνέχιση πλήρωσης κενής ή κενωθείσας θέσης, με βάση την προβλεπόμενη από τις διατάξεις του περί της Απαγόρευσης Πλήρωσης Κενών Θέσεων στο Δημόσιο και στον Ευρύτερο Δημόσιο Τομέα (Ειδικές Διατάξεις) Νόμου διαδικασία.</w:t>
            </w:r>
          </w:p>
          <w:p w14:paraId="30F99A00" w14:textId="5BA94BD9" w:rsidR="0005335E" w:rsidRPr="00EE21FF" w:rsidRDefault="0005335E" w:rsidP="00BB039C">
            <w:pPr>
              <w:ind w:firstLine="284"/>
              <w:jc w:val="both"/>
              <w:rPr>
                <w:rFonts w:ascii="Arial" w:hAnsi="Arial" w:cs="Arial"/>
                <w:sz w:val="19"/>
                <w:szCs w:val="19"/>
              </w:rPr>
            </w:pPr>
          </w:p>
        </w:tc>
      </w:tr>
      <w:tr w:rsidR="00A67BC7" w:rsidRPr="00EE21FF" w14:paraId="150E17B9" w14:textId="77777777" w:rsidTr="00BB039C">
        <w:trPr>
          <w:jc w:val="right"/>
        </w:trPr>
        <w:tc>
          <w:tcPr>
            <w:tcW w:w="1806" w:type="dxa"/>
            <w:gridSpan w:val="2"/>
            <w:tcBorders>
              <w:top w:val="nil"/>
              <w:left w:val="nil"/>
              <w:bottom w:val="nil"/>
              <w:right w:val="nil"/>
            </w:tcBorders>
          </w:tcPr>
          <w:p w14:paraId="0349244E" w14:textId="77777777" w:rsidR="00A67BC7" w:rsidRPr="00EE21FF" w:rsidRDefault="00A67BC7" w:rsidP="00FB3182">
            <w:pPr>
              <w:ind w:left="-113"/>
              <w:rPr>
                <w:rFonts w:ascii="Arial" w:hAnsi="Arial" w:cs="Arial"/>
                <w:sz w:val="19"/>
                <w:szCs w:val="19"/>
              </w:rPr>
            </w:pPr>
            <w:r w:rsidRPr="00EE21FF">
              <w:rPr>
                <w:rFonts w:ascii="Arial" w:hAnsi="Arial" w:cs="Arial"/>
                <w:sz w:val="19"/>
                <w:szCs w:val="19"/>
              </w:rPr>
              <w:t>Λειτουργός</w:t>
            </w:r>
          </w:p>
          <w:p w14:paraId="28027F4E" w14:textId="77777777" w:rsidR="00A67BC7" w:rsidRPr="00EE21FF" w:rsidRDefault="00A67BC7" w:rsidP="00FB3182">
            <w:pPr>
              <w:ind w:left="-113"/>
              <w:rPr>
                <w:rFonts w:ascii="Arial" w:hAnsi="Arial" w:cs="Arial"/>
                <w:sz w:val="19"/>
                <w:szCs w:val="19"/>
              </w:rPr>
            </w:pPr>
            <w:r w:rsidRPr="00EE21FF">
              <w:rPr>
                <w:rFonts w:ascii="Arial" w:hAnsi="Arial" w:cs="Arial"/>
                <w:sz w:val="19"/>
                <w:szCs w:val="19"/>
              </w:rPr>
              <w:t>υπεύθυνος για</w:t>
            </w:r>
          </w:p>
          <w:p w14:paraId="02DAAB4F" w14:textId="77777777" w:rsidR="00B06604" w:rsidRPr="00EE21FF" w:rsidRDefault="00A67BC7" w:rsidP="00FB3182">
            <w:pPr>
              <w:ind w:left="-113"/>
              <w:rPr>
                <w:rFonts w:ascii="Arial" w:hAnsi="Arial" w:cs="Arial"/>
                <w:sz w:val="19"/>
                <w:szCs w:val="19"/>
              </w:rPr>
            </w:pPr>
            <w:r w:rsidRPr="00EE21FF">
              <w:rPr>
                <w:rFonts w:ascii="Arial" w:hAnsi="Arial" w:cs="Arial"/>
                <w:sz w:val="19"/>
                <w:szCs w:val="19"/>
              </w:rPr>
              <w:t>την είσπραξη</w:t>
            </w:r>
          </w:p>
          <w:p w14:paraId="19EAA342" w14:textId="77777777" w:rsidR="00A67BC7" w:rsidRPr="00EE21FF" w:rsidRDefault="00A67BC7" w:rsidP="00FB3182">
            <w:pPr>
              <w:ind w:left="-113"/>
              <w:rPr>
                <w:rFonts w:ascii="Arial" w:hAnsi="Arial" w:cs="Arial"/>
                <w:sz w:val="19"/>
                <w:szCs w:val="19"/>
              </w:rPr>
            </w:pPr>
            <w:r w:rsidRPr="00EE21FF">
              <w:rPr>
                <w:rFonts w:ascii="Arial" w:hAnsi="Arial" w:cs="Arial"/>
                <w:sz w:val="19"/>
                <w:szCs w:val="19"/>
              </w:rPr>
              <w:t>των εσόδων.</w:t>
            </w:r>
          </w:p>
          <w:p w14:paraId="5985DF3D" w14:textId="14B2DC3B" w:rsidR="00B06604" w:rsidRPr="00EE21FF" w:rsidRDefault="003C02C0" w:rsidP="00FB3182">
            <w:pPr>
              <w:ind w:left="-113"/>
              <w:rPr>
                <w:rFonts w:ascii="Arial" w:hAnsi="Arial" w:cs="Arial"/>
                <w:sz w:val="19"/>
                <w:szCs w:val="19"/>
              </w:rPr>
            </w:pPr>
            <w:r w:rsidRPr="00EE21FF">
              <w:rPr>
                <w:rFonts w:ascii="Arial" w:hAnsi="Arial" w:cs="Arial"/>
                <w:sz w:val="19"/>
                <w:szCs w:val="19"/>
              </w:rPr>
              <w:t>Δεύτερος</w:t>
            </w:r>
          </w:p>
          <w:p w14:paraId="7FD203D8" w14:textId="14584D11" w:rsidR="00A67BC7" w:rsidRPr="00EE21FF" w:rsidRDefault="00A67BC7" w:rsidP="00FB3182">
            <w:pPr>
              <w:ind w:left="-113"/>
              <w:rPr>
                <w:rFonts w:ascii="Arial" w:hAnsi="Arial" w:cs="Arial"/>
                <w:sz w:val="19"/>
                <w:szCs w:val="19"/>
              </w:rPr>
            </w:pPr>
            <w:r w:rsidRPr="00EE21FF">
              <w:rPr>
                <w:rFonts w:ascii="Arial" w:hAnsi="Arial" w:cs="Arial"/>
                <w:sz w:val="19"/>
                <w:szCs w:val="19"/>
              </w:rPr>
              <w:t>Πίνακας</w:t>
            </w:r>
            <w:r w:rsidR="0005335E">
              <w:rPr>
                <w:rFonts w:ascii="Arial" w:hAnsi="Arial" w:cs="Arial"/>
                <w:sz w:val="19"/>
                <w:szCs w:val="19"/>
              </w:rPr>
              <w:t>.</w:t>
            </w:r>
          </w:p>
          <w:p w14:paraId="36EA69C2" w14:textId="77777777" w:rsidR="00A67BC7" w:rsidRPr="00EE21FF" w:rsidRDefault="00A67BC7" w:rsidP="005A520E">
            <w:pPr>
              <w:ind w:left="-113"/>
              <w:rPr>
                <w:rFonts w:ascii="Arial" w:hAnsi="Arial" w:cs="Arial"/>
                <w:sz w:val="19"/>
                <w:szCs w:val="19"/>
              </w:rPr>
            </w:pPr>
            <w:r w:rsidRPr="00EE21FF">
              <w:rPr>
                <w:rFonts w:ascii="Arial" w:hAnsi="Arial" w:cs="Arial"/>
                <w:sz w:val="19"/>
                <w:szCs w:val="19"/>
              </w:rPr>
              <w:t>Μέρος Α.</w:t>
            </w:r>
          </w:p>
          <w:p w14:paraId="59E80DB8" w14:textId="77777777" w:rsidR="00CA5B8E" w:rsidRPr="00EE21FF" w:rsidRDefault="00CA5B8E" w:rsidP="005A520E">
            <w:pPr>
              <w:ind w:left="-113"/>
              <w:rPr>
                <w:rFonts w:ascii="Arial" w:hAnsi="Arial" w:cs="Arial"/>
                <w:sz w:val="19"/>
                <w:szCs w:val="19"/>
              </w:rPr>
            </w:pPr>
          </w:p>
        </w:tc>
        <w:tc>
          <w:tcPr>
            <w:tcW w:w="7822" w:type="dxa"/>
            <w:gridSpan w:val="2"/>
            <w:tcBorders>
              <w:top w:val="nil"/>
              <w:left w:val="nil"/>
              <w:bottom w:val="nil"/>
              <w:right w:val="nil"/>
            </w:tcBorders>
          </w:tcPr>
          <w:p w14:paraId="3663284E" w14:textId="5DD9AC71" w:rsidR="00A67BC7" w:rsidRPr="00EE21FF" w:rsidRDefault="00CB55A2" w:rsidP="00BB039C">
            <w:pPr>
              <w:tabs>
                <w:tab w:val="left" w:pos="640"/>
                <w:tab w:val="left" w:pos="751"/>
              </w:tabs>
              <w:ind w:firstLine="284"/>
              <w:jc w:val="both"/>
              <w:rPr>
                <w:rFonts w:ascii="Arial" w:hAnsi="Arial" w:cs="Arial"/>
                <w:sz w:val="19"/>
                <w:szCs w:val="19"/>
              </w:rPr>
            </w:pPr>
            <w:r w:rsidRPr="00EE21FF">
              <w:rPr>
                <w:rFonts w:ascii="Arial" w:hAnsi="Arial" w:cs="Arial"/>
                <w:b/>
                <w:bCs/>
                <w:sz w:val="19"/>
                <w:szCs w:val="19"/>
              </w:rPr>
              <w:t>6</w:t>
            </w:r>
            <w:r w:rsidR="00A67BC7" w:rsidRPr="00EE21FF">
              <w:rPr>
                <w:rFonts w:ascii="Arial" w:hAnsi="Arial" w:cs="Arial"/>
                <w:b/>
                <w:bCs/>
                <w:sz w:val="19"/>
                <w:szCs w:val="19"/>
              </w:rPr>
              <w:t>.</w:t>
            </w:r>
            <w:r w:rsidR="00300845">
              <w:rPr>
                <w:rFonts w:ascii="Arial" w:hAnsi="Arial" w:cs="Arial"/>
                <w:b/>
                <w:bCs/>
                <w:sz w:val="19"/>
                <w:szCs w:val="19"/>
              </w:rPr>
              <w:t xml:space="preserve"> </w:t>
            </w:r>
            <w:r w:rsidR="00A67BC7" w:rsidRPr="00EE21FF">
              <w:rPr>
                <w:rFonts w:ascii="Arial" w:hAnsi="Arial" w:cs="Arial"/>
                <w:sz w:val="19"/>
                <w:szCs w:val="19"/>
              </w:rPr>
              <w:t xml:space="preserve">Ο λειτουργός που αναφέρεται στο Μέρος Α του </w:t>
            </w:r>
            <w:r w:rsidRPr="00EE21FF">
              <w:rPr>
                <w:rFonts w:ascii="Arial" w:hAnsi="Arial" w:cs="Arial"/>
                <w:sz w:val="19"/>
                <w:szCs w:val="19"/>
              </w:rPr>
              <w:t>Δεύτερου</w:t>
            </w:r>
            <w:r w:rsidR="007611C6" w:rsidRPr="00EE21FF">
              <w:rPr>
                <w:rFonts w:ascii="Arial" w:hAnsi="Arial" w:cs="Arial"/>
                <w:sz w:val="19"/>
                <w:szCs w:val="19"/>
              </w:rPr>
              <w:t xml:space="preserve"> </w:t>
            </w:r>
            <w:r w:rsidR="00A67BC7" w:rsidRPr="00EE21FF">
              <w:rPr>
                <w:rFonts w:ascii="Arial" w:hAnsi="Arial" w:cs="Arial"/>
                <w:sz w:val="19"/>
                <w:szCs w:val="19"/>
              </w:rPr>
              <w:t xml:space="preserve">Πίνακα ορίζεται ως </w:t>
            </w:r>
            <w:r w:rsidR="00F75C4F" w:rsidRPr="00EE21FF">
              <w:rPr>
                <w:rFonts w:ascii="Arial" w:hAnsi="Arial" w:cs="Arial"/>
                <w:sz w:val="19"/>
                <w:szCs w:val="19"/>
              </w:rPr>
              <w:t xml:space="preserve"> ο </w:t>
            </w:r>
            <w:r w:rsidR="00A67BC7" w:rsidRPr="00EE21FF">
              <w:rPr>
                <w:rFonts w:ascii="Arial" w:hAnsi="Arial" w:cs="Arial"/>
                <w:sz w:val="19"/>
                <w:szCs w:val="19"/>
              </w:rPr>
              <w:t>λειτουργός υπεύθυνος για την είσπραξη των εσόδων της Αρχής</w:t>
            </w:r>
            <w:r w:rsidR="008E4DFE" w:rsidRPr="00EE21FF">
              <w:rPr>
                <w:rFonts w:ascii="Arial" w:hAnsi="Arial" w:cs="Arial"/>
                <w:sz w:val="19"/>
                <w:szCs w:val="19"/>
              </w:rPr>
              <w:t xml:space="preserve"> Ανάπτυξης Ανθρώπινου Δυναμικού Κύπρου</w:t>
            </w:r>
            <w:r w:rsidR="00A67BC7" w:rsidRPr="00EE21FF">
              <w:rPr>
                <w:rFonts w:ascii="Arial" w:hAnsi="Arial" w:cs="Arial"/>
                <w:sz w:val="19"/>
                <w:szCs w:val="19"/>
              </w:rPr>
              <w:t>.</w:t>
            </w:r>
          </w:p>
        </w:tc>
      </w:tr>
      <w:tr w:rsidR="00A67BC7" w:rsidRPr="00EE21FF" w14:paraId="1683FD71" w14:textId="77777777" w:rsidTr="00BB039C">
        <w:trPr>
          <w:jc w:val="right"/>
        </w:trPr>
        <w:tc>
          <w:tcPr>
            <w:tcW w:w="1806" w:type="dxa"/>
            <w:gridSpan w:val="2"/>
            <w:tcBorders>
              <w:top w:val="nil"/>
              <w:left w:val="nil"/>
              <w:bottom w:val="nil"/>
              <w:right w:val="nil"/>
            </w:tcBorders>
          </w:tcPr>
          <w:p w14:paraId="58B0D073" w14:textId="77777777" w:rsidR="00A67BC7" w:rsidRPr="00EE21FF" w:rsidRDefault="00A67BC7" w:rsidP="00FB3182">
            <w:pPr>
              <w:ind w:left="-113"/>
              <w:rPr>
                <w:rFonts w:ascii="Arial" w:hAnsi="Arial" w:cs="Arial"/>
                <w:sz w:val="19"/>
                <w:szCs w:val="19"/>
              </w:rPr>
            </w:pPr>
            <w:r w:rsidRPr="00EE21FF">
              <w:rPr>
                <w:rFonts w:ascii="Arial" w:hAnsi="Arial" w:cs="Arial"/>
                <w:sz w:val="19"/>
                <w:szCs w:val="19"/>
              </w:rPr>
              <w:t>Λειτουργός που</w:t>
            </w:r>
          </w:p>
          <w:p w14:paraId="1239A71E" w14:textId="77777777" w:rsidR="00A67BC7" w:rsidRPr="00EE21FF" w:rsidRDefault="00A67BC7" w:rsidP="00FB3182">
            <w:pPr>
              <w:ind w:left="-113"/>
              <w:rPr>
                <w:rFonts w:ascii="Arial" w:hAnsi="Arial" w:cs="Arial"/>
                <w:sz w:val="19"/>
                <w:szCs w:val="19"/>
              </w:rPr>
            </w:pPr>
            <w:r w:rsidRPr="00EE21FF">
              <w:rPr>
                <w:rFonts w:ascii="Arial" w:hAnsi="Arial" w:cs="Arial"/>
                <w:sz w:val="19"/>
                <w:szCs w:val="19"/>
              </w:rPr>
              <w:t>ασκεί έλεγχο</w:t>
            </w:r>
          </w:p>
          <w:p w14:paraId="48CCED7C" w14:textId="77777777" w:rsidR="00A67BC7" w:rsidRPr="00EE21FF" w:rsidRDefault="00A67BC7" w:rsidP="00FB3182">
            <w:pPr>
              <w:ind w:left="-113"/>
              <w:rPr>
                <w:rFonts w:ascii="Arial" w:hAnsi="Arial" w:cs="Arial"/>
                <w:sz w:val="19"/>
                <w:szCs w:val="19"/>
              </w:rPr>
            </w:pPr>
            <w:r w:rsidRPr="00EE21FF">
              <w:rPr>
                <w:rFonts w:ascii="Arial" w:hAnsi="Arial" w:cs="Arial"/>
                <w:sz w:val="19"/>
                <w:szCs w:val="19"/>
              </w:rPr>
              <w:t>πάνω στα</w:t>
            </w:r>
          </w:p>
          <w:p w14:paraId="78BF81BD" w14:textId="77777777" w:rsidR="00A67BC7" w:rsidRPr="00EE21FF" w:rsidRDefault="00A67BC7" w:rsidP="00FB3182">
            <w:pPr>
              <w:ind w:left="-113"/>
              <w:rPr>
                <w:rFonts w:ascii="Arial" w:hAnsi="Arial" w:cs="Arial"/>
                <w:sz w:val="19"/>
                <w:szCs w:val="19"/>
              </w:rPr>
            </w:pPr>
            <w:r w:rsidRPr="00EE21FF">
              <w:rPr>
                <w:rFonts w:ascii="Arial" w:hAnsi="Arial" w:cs="Arial"/>
                <w:sz w:val="19"/>
                <w:szCs w:val="19"/>
              </w:rPr>
              <w:t>κονδύλια</w:t>
            </w:r>
          </w:p>
          <w:p w14:paraId="65E12BBD" w14:textId="77777777" w:rsidR="00A67BC7" w:rsidRPr="00EE21FF" w:rsidRDefault="00A67BC7" w:rsidP="00FB3182">
            <w:pPr>
              <w:ind w:left="-113"/>
              <w:rPr>
                <w:rFonts w:ascii="Arial" w:hAnsi="Arial" w:cs="Arial"/>
                <w:sz w:val="19"/>
                <w:szCs w:val="19"/>
              </w:rPr>
            </w:pPr>
            <w:r w:rsidRPr="00EE21FF">
              <w:rPr>
                <w:rFonts w:ascii="Arial" w:hAnsi="Arial" w:cs="Arial"/>
                <w:sz w:val="19"/>
                <w:szCs w:val="19"/>
              </w:rPr>
              <w:t>δαπανών.</w:t>
            </w:r>
          </w:p>
          <w:p w14:paraId="0A57EA13" w14:textId="7F3EB641" w:rsidR="00C46CF7" w:rsidRPr="00EE21FF" w:rsidRDefault="003C02C0" w:rsidP="00FB3182">
            <w:pPr>
              <w:ind w:left="-113"/>
              <w:rPr>
                <w:rFonts w:ascii="Arial" w:hAnsi="Arial" w:cs="Arial"/>
                <w:sz w:val="19"/>
                <w:szCs w:val="19"/>
              </w:rPr>
            </w:pPr>
            <w:r w:rsidRPr="00EE21FF">
              <w:rPr>
                <w:rFonts w:ascii="Arial" w:hAnsi="Arial" w:cs="Arial"/>
                <w:sz w:val="19"/>
                <w:szCs w:val="19"/>
              </w:rPr>
              <w:t>Δεύτερος</w:t>
            </w:r>
          </w:p>
          <w:p w14:paraId="69BB8A68" w14:textId="50D82919" w:rsidR="00A67BC7" w:rsidRPr="00EE21FF" w:rsidRDefault="00A67BC7" w:rsidP="00FB3182">
            <w:pPr>
              <w:ind w:left="-113"/>
              <w:rPr>
                <w:rFonts w:ascii="Arial" w:hAnsi="Arial" w:cs="Arial"/>
                <w:sz w:val="19"/>
                <w:szCs w:val="19"/>
              </w:rPr>
            </w:pPr>
            <w:r w:rsidRPr="00EE21FF">
              <w:rPr>
                <w:rFonts w:ascii="Arial" w:hAnsi="Arial" w:cs="Arial"/>
                <w:sz w:val="19"/>
                <w:szCs w:val="19"/>
              </w:rPr>
              <w:t>Πίνακας</w:t>
            </w:r>
            <w:r w:rsidR="0005335E">
              <w:rPr>
                <w:rFonts w:ascii="Arial" w:hAnsi="Arial" w:cs="Arial"/>
                <w:sz w:val="19"/>
                <w:szCs w:val="19"/>
              </w:rPr>
              <w:t>.</w:t>
            </w:r>
          </w:p>
          <w:p w14:paraId="5AB997C3" w14:textId="77777777" w:rsidR="00CA5B8E" w:rsidRPr="00EE21FF" w:rsidRDefault="00A67BC7" w:rsidP="005A520E">
            <w:pPr>
              <w:ind w:left="-113"/>
              <w:rPr>
                <w:rFonts w:ascii="Arial" w:hAnsi="Arial" w:cs="Arial"/>
                <w:sz w:val="19"/>
                <w:szCs w:val="19"/>
              </w:rPr>
            </w:pPr>
            <w:r w:rsidRPr="00EE21FF">
              <w:rPr>
                <w:rFonts w:ascii="Arial" w:hAnsi="Arial" w:cs="Arial"/>
                <w:sz w:val="19"/>
                <w:szCs w:val="19"/>
              </w:rPr>
              <w:t>Μέρος Β.</w:t>
            </w:r>
          </w:p>
          <w:p w14:paraId="665026C3" w14:textId="77777777" w:rsidR="008D3ECB" w:rsidRPr="00EE21FF" w:rsidRDefault="008D3ECB" w:rsidP="00A23F75">
            <w:pPr>
              <w:rPr>
                <w:rFonts w:ascii="Arial" w:hAnsi="Arial" w:cs="Arial"/>
                <w:sz w:val="19"/>
                <w:szCs w:val="19"/>
              </w:rPr>
            </w:pPr>
          </w:p>
        </w:tc>
        <w:tc>
          <w:tcPr>
            <w:tcW w:w="7822" w:type="dxa"/>
            <w:gridSpan w:val="2"/>
            <w:tcBorders>
              <w:top w:val="nil"/>
              <w:left w:val="nil"/>
              <w:bottom w:val="nil"/>
              <w:right w:val="nil"/>
            </w:tcBorders>
          </w:tcPr>
          <w:p w14:paraId="2BEBF789" w14:textId="0A113D7A" w:rsidR="00A67BC7" w:rsidRPr="00EE21FF" w:rsidRDefault="00CB55A2" w:rsidP="00BB039C">
            <w:pPr>
              <w:tabs>
                <w:tab w:val="left" w:pos="557"/>
              </w:tabs>
              <w:ind w:firstLine="284"/>
              <w:jc w:val="both"/>
              <w:rPr>
                <w:rFonts w:ascii="Arial" w:hAnsi="Arial" w:cs="Arial"/>
                <w:sz w:val="19"/>
                <w:szCs w:val="19"/>
              </w:rPr>
            </w:pPr>
            <w:r w:rsidRPr="00EE21FF">
              <w:rPr>
                <w:rFonts w:ascii="Arial" w:hAnsi="Arial" w:cs="Arial"/>
                <w:b/>
                <w:bCs/>
                <w:sz w:val="19"/>
                <w:szCs w:val="19"/>
              </w:rPr>
              <w:t>7</w:t>
            </w:r>
            <w:r w:rsidR="00A67BC7" w:rsidRPr="00EE21FF">
              <w:rPr>
                <w:rFonts w:ascii="Arial" w:hAnsi="Arial" w:cs="Arial"/>
                <w:b/>
                <w:bCs/>
                <w:sz w:val="19"/>
                <w:szCs w:val="19"/>
              </w:rPr>
              <w:t>.</w:t>
            </w:r>
            <w:r w:rsidR="00300845">
              <w:rPr>
                <w:rFonts w:ascii="Arial" w:hAnsi="Arial" w:cs="Arial"/>
                <w:b/>
                <w:bCs/>
                <w:sz w:val="19"/>
                <w:szCs w:val="19"/>
              </w:rPr>
              <w:t xml:space="preserve"> </w:t>
            </w:r>
            <w:r w:rsidR="00A67BC7" w:rsidRPr="00EE21FF">
              <w:rPr>
                <w:rFonts w:ascii="Arial" w:hAnsi="Arial" w:cs="Arial"/>
                <w:sz w:val="19"/>
                <w:szCs w:val="19"/>
              </w:rPr>
              <w:t xml:space="preserve">Ο λειτουργός που αναφέρεται στο Μέρος Β του </w:t>
            </w:r>
            <w:r w:rsidR="00570970" w:rsidRPr="00EE21FF">
              <w:rPr>
                <w:rFonts w:ascii="Arial" w:hAnsi="Arial" w:cs="Arial"/>
                <w:sz w:val="19"/>
                <w:szCs w:val="19"/>
              </w:rPr>
              <w:t>Δεύτερου</w:t>
            </w:r>
            <w:r w:rsidR="00A67BC7" w:rsidRPr="00EE21FF">
              <w:rPr>
                <w:rFonts w:ascii="Arial" w:hAnsi="Arial" w:cs="Arial"/>
                <w:sz w:val="19"/>
                <w:szCs w:val="19"/>
              </w:rPr>
              <w:t xml:space="preserve"> Πίνακα</w:t>
            </w:r>
            <w:r w:rsidR="00C46CF7" w:rsidRPr="00EE21FF">
              <w:rPr>
                <w:rFonts w:ascii="Arial" w:hAnsi="Arial" w:cs="Arial"/>
                <w:sz w:val="19"/>
                <w:szCs w:val="19"/>
              </w:rPr>
              <w:t>,</w:t>
            </w:r>
            <w:r w:rsidR="00A67BC7" w:rsidRPr="00EE21FF">
              <w:rPr>
                <w:rFonts w:ascii="Arial" w:hAnsi="Arial" w:cs="Arial"/>
                <w:sz w:val="19"/>
                <w:szCs w:val="19"/>
              </w:rPr>
              <w:t xml:space="preserve"> ορίζεται ως</w:t>
            </w:r>
            <w:r w:rsidR="00F75C4F" w:rsidRPr="00EE21FF">
              <w:rPr>
                <w:rFonts w:ascii="Arial" w:hAnsi="Arial" w:cs="Arial"/>
                <w:sz w:val="19"/>
                <w:szCs w:val="19"/>
              </w:rPr>
              <w:t xml:space="preserve"> ο </w:t>
            </w:r>
            <w:r w:rsidR="00A67BC7" w:rsidRPr="00EE21FF">
              <w:rPr>
                <w:rFonts w:ascii="Arial" w:hAnsi="Arial" w:cs="Arial"/>
                <w:sz w:val="19"/>
                <w:szCs w:val="19"/>
              </w:rPr>
              <w:t xml:space="preserve"> λειτουργός που ασκεί έλεγχο πάνω στα κονδύλια δαπανών της </w:t>
            </w:r>
            <w:r w:rsidR="008E4DFE" w:rsidRPr="00EE21FF">
              <w:rPr>
                <w:rFonts w:ascii="Arial" w:hAnsi="Arial" w:cs="Arial"/>
                <w:sz w:val="19"/>
                <w:szCs w:val="19"/>
              </w:rPr>
              <w:t>Αρχής Ανάπτυξης Ανθρώπινου Δυναμικού Κύπρου</w:t>
            </w:r>
            <w:r w:rsidR="00A67BC7" w:rsidRPr="00EE21FF">
              <w:rPr>
                <w:rFonts w:ascii="Arial" w:hAnsi="Arial" w:cs="Arial"/>
                <w:sz w:val="19"/>
                <w:szCs w:val="19"/>
              </w:rPr>
              <w:t>.</w:t>
            </w:r>
          </w:p>
        </w:tc>
      </w:tr>
      <w:tr w:rsidR="00A67BC7" w:rsidRPr="00EE21FF" w14:paraId="4E8AF6A3" w14:textId="77777777" w:rsidTr="00BB039C">
        <w:trPr>
          <w:jc w:val="right"/>
        </w:trPr>
        <w:tc>
          <w:tcPr>
            <w:tcW w:w="1806" w:type="dxa"/>
            <w:gridSpan w:val="2"/>
            <w:tcBorders>
              <w:top w:val="nil"/>
              <w:left w:val="nil"/>
              <w:bottom w:val="nil"/>
              <w:right w:val="nil"/>
            </w:tcBorders>
            <w:shd w:val="clear" w:color="auto" w:fill="auto"/>
          </w:tcPr>
          <w:p w14:paraId="609E9424" w14:textId="77777777" w:rsidR="00A67BC7" w:rsidRPr="00EE21FF" w:rsidRDefault="00A67BC7" w:rsidP="00FB3182">
            <w:pPr>
              <w:ind w:left="-113"/>
              <w:rPr>
                <w:rFonts w:ascii="Arial" w:hAnsi="Arial" w:cs="Arial"/>
                <w:sz w:val="19"/>
                <w:szCs w:val="19"/>
              </w:rPr>
            </w:pPr>
            <w:r w:rsidRPr="00EE21FF">
              <w:rPr>
                <w:rFonts w:ascii="Arial" w:hAnsi="Arial" w:cs="Arial"/>
                <w:sz w:val="19"/>
                <w:szCs w:val="19"/>
              </w:rPr>
              <w:t>Όροι και άλλη ορολογία που χρησιμοποιείται    στον παρόντα</w:t>
            </w:r>
          </w:p>
          <w:p w14:paraId="3EA61CD8" w14:textId="77777777" w:rsidR="00CA5B8E" w:rsidRPr="00EE21FF" w:rsidRDefault="00A67BC7" w:rsidP="005A520E">
            <w:pPr>
              <w:ind w:left="-113"/>
              <w:rPr>
                <w:rFonts w:ascii="Arial" w:hAnsi="Arial" w:cs="Arial"/>
                <w:sz w:val="19"/>
                <w:szCs w:val="19"/>
                <w:lang w:val="en-US"/>
              </w:rPr>
            </w:pPr>
            <w:r w:rsidRPr="00EE21FF">
              <w:rPr>
                <w:rFonts w:ascii="Arial" w:hAnsi="Arial" w:cs="Arial"/>
                <w:sz w:val="19"/>
                <w:szCs w:val="19"/>
              </w:rPr>
              <w:t>Νόμο</w:t>
            </w:r>
            <w:r w:rsidRPr="00EE21FF">
              <w:rPr>
                <w:rFonts w:ascii="Arial" w:hAnsi="Arial" w:cs="Arial"/>
                <w:sz w:val="19"/>
                <w:szCs w:val="19"/>
                <w:lang w:val="en-US"/>
              </w:rPr>
              <w:t>.</w:t>
            </w:r>
          </w:p>
          <w:p w14:paraId="05AD564D" w14:textId="77777777" w:rsidR="00CA5B8E" w:rsidRPr="00EE21FF" w:rsidRDefault="00CA5B8E" w:rsidP="005A520E">
            <w:pPr>
              <w:ind w:left="-113"/>
              <w:rPr>
                <w:rFonts w:ascii="Arial" w:hAnsi="Arial" w:cs="Arial"/>
                <w:sz w:val="19"/>
                <w:szCs w:val="19"/>
              </w:rPr>
            </w:pPr>
          </w:p>
        </w:tc>
        <w:tc>
          <w:tcPr>
            <w:tcW w:w="7822" w:type="dxa"/>
            <w:gridSpan w:val="2"/>
            <w:tcBorders>
              <w:top w:val="nil"/>
              <w:left w:val="nil"/>
              <w:bottom w:val="nil"/>
              <w:right w:val="nil"/>
            </w:tcBorders>
            <w:shd w:val="clear" w:color="auto" w:fill="auto"/>
          </w:tcPr>
          <w:p w14:paraId="65D4748E" w14:textId="66D0EE58" w:rsidR="00396B59" w:rsidRPr="00EE21FF" w:rsidRDefault="00570970" w:rsidP="00BB039C">
            <w:pPr>
              <w:tabs>
                <w:tab w:val="left" w:pos="666"/>
              </w:tabs>
              <w:ind w:firstLine="284"/>
              <w:jc w:val="both"/>
              <w:rPr>
                <w:rFonts w:ascii="Arial" w:hAnsi="Arial" w:cs="Arial"/>
                <w:sz w:val="19"/>
                <w:szCs w:val="19"/>
              </w:rPr>
            </w:pPr>
            <w:r w:rsidRPr="00EE21FF">
              <w:rPr>
                <w:rFonts w:ascii="Arial" w:hAnsi="Arial" w:cs="Arial"/>
                <w:b/>
                <w:bCs/>
                <w:sz w:val="19"/>
                <w:szCs w:val="19"/>
              </w:rPr>
              <w:t>8</w:t>
            </w:r>
            <w:r w:rsidR="00A67BC7" w:rsidRPr="00EE21FF">
              <w:rPr>
                <w:rFonts w:ascii="Arial" w:hAnsi="Arial" w:cs="Arial"/>
                <w:b/>
                <w:bCs/>
                <w:sz w:val="19"/>
                <w:szCs w:val="19"/>
              </w:rPr>
              <w:t>.</w:t>
            </w:r>
            <w:r w:rsidR="00D042C3" w:rsidRPr="00EE21FF">
              <w:rPr>
                <w:rFonts w:ascii="Arial" w:hAnsi="Arial" w:cs="Arial"/>
                <w:sz w:val="19"/>
                <w:szCs w:val="19"/>
              </w:rPr>
              <w:t xml:space="preserve"> </w:t>
            </w:r>
            <w:r w:rsidR="00A67BC7" w:rsidRPr="00EE21FF">
              <w:rPr>
                <w:rFonts w:ascii="Arial" w:hAnsi="Arial" w:cs="Arial"/>
                <w:sz w:val="19"/>
                <w:szCs w:val="19"/>
              </w:rPr>
              <w:t xml:space="preserve">Όροι, τίτλοι θέσεων ή άλλη ορολογία που χρησιμοποιείται στους Πίνακες δεν </w:t>
            </w:r>
            <w:r w:rsidR="000B6FE2" w:rsidRPr="00EE21FF">
              <w:rPr>
                <w:rFonts w:ascii="Arial" w:hAnsi="Arial" w:cs="Arial"/>
                <w:sz w:val="19"/>
                <w:szCs w:val="19"/>
              </w:rPr>
              <w:t>δύναται</w:t>
            </w:r>
            <w:r w:rsidR="00A67BC7" w:rsidRPr="00EE21FF">
              <w:rPr>
                <w:rFonts w:ascii="Arial" w:hAnsi="Arial" w:cs="Arial"/>
                <w:sz w:val="19"/>
                <w:szCs w:val="19"/>
              </w:rPr>
              <w:t xml:space="preserve"> να τροποποιηθούν ή διαφοροποιηθούν χωρίς τροποποίηση του παρόντος Νόμου.</w:t>
            </w:r>
          </w:p>
          <w:p w14:paraId="22884859" w14:textId="77777777" w:rsidR="00396B59" w:rsidRPr="00EE21FF" w:rsidRDefault="00396B59" w:rsidP="00BB039C">
            <w:pPr>
              <w:ind w:firstLine="284"/>
              <w:jc w:val="both"/>
              <w:rPr>
                <w:rFonts w:ascii="Arial" w:hAnsi="Arial" w:cs="Arial"/>
                <w:sz w:val="19"/>
                <w:szCs w:val="19"/>
              </w:rPr>
            </w:pPr>
          </w:p>
          <w:p w14:paraId="614C5339" w14:textId="77777777" w:rsidR="00396B59" w:rsidRPr="00EE21FF" w:rsidRDefault="00396B59" w:rsidP="00BB039C">
            <w:pPr>
              <w:ind w:firstLine="284"/>
              <w:jc w:val="both"/>
              <w:rPr>
                <w:rFonts w:ascii="Arial" w:hAnsi="Arial" w:cs="Arial"/>
                <w:sz w:val="19"/>
                <w:szCs w:val="19"/>
              </w:rPr>
            </w:pPr>
          </w:p>
          <w:p w14:paraId="4821AA31" w14:textId="77777777" w:rsidR="00396B59" w:rsidRPr="00EE21FF" w:rsidRDefault="00396B59" w:rsidP="00BB039C">
            <w:pPr>
              <w:ind w:left="-113" w:firstLine="284"/>
              <w:jc w:val="both"/>
              <w:rPr>
                <w:rFonts w:ascii="Arial" w:hAnsi="Arial" w:cs="Arial"/>
                <w:sz w:val="19"/>
                <w:szCs w:val="19"/>
                <w:shd w:val="clear" w:color="auto" w:fill="FFFF00"/>
              </w:rPr>
            </w:pPr>
          </w:p>
        </w:tc>
      </w:tr>
      <w:tr w:rsidR="00A67BC7" w:rsidRPr="00EE21FF" w14:paraId="0DDBC221" w14:textId="77777777" w:rsidTr="00BB039C">
        <w:trPr>
          <w:jc w:val="right"/>
        </w:trPr>
        <w:tc>
          <w:tcPr>
            <w:tcW w:w="1806" w:type="dxa"/>
            <w:gridSpan w:val="2"/>
            <w:tcBorders>
              <w:top w:val="nil"/>
              <w:left w:val="nil"/>
              <w:bottom w:val="nil"/>
              <w:right w:val="nil"/>
            </w:tcBorders>
          </w:tcPr>
          <w:p w14:paraId="4424A714" w14:textId="77777777" w:rsidR="000B6FE2" w:rsidRPr="00EE21FF" w:rsidRDefault="00A67BC7" w:rsidP="00FB3182">
            <w:pPr>
              <w:ind w:left="-113"/>
              <w:rPr>
                <w:rFonts w:ascii="Arial" w:hAnsi="Arial" w:cs="Arial"/>
                <w:sz w:val="19"/>
                <w:szCs w:val="19"/>
              </w:rPr>
            </w:pPr>
            <w:r w:rsidRPr="00EE21FF">
              <w:rPr>
                <w:rFonts w:ascii="Arial" w:hAnsi="Arial" w:cs="Arial"/>
                <w:sz w:val="19"/>
                <w:szCs w:val="19"/>
              </w:rPr>
              <w:lastRenderedPageBreak/>
              <w:t>Μείωση</w:t>
            </w:r>
          </w:p>
          <w:p w14:paraId="4D2A7844" w14:textId="77777777" w:rsidR="000B6FE2" w:rsidRPr="00EE21FF" w:rsidRDefault="000B6FE2" w:rsidP="00FB3182">
            <w:pPr>
              <w:ind w:left="-113"/>
              <w:rPr>
                <w:rFonts w:ascii="Arial" w:hAnsi="Arial" w:cs="Arial"/>
                <w:sz w:val="19"/>
                <w:szCs w:val="19"/>
              </w:rPr>
            </w:pPr>
            <w:r w:rsidRPr="00EE21FF">
              <w:rPr>
                <w:rFonts w:ascii="Arial" w:hAnsi="Arial" w:cs="Arial"/>
                <w:sz w:val="19"/>
                <w:szCs w:val="19"/>
              </w:rPr>
              <w:t>κ</w:t>
            </w:r>
            <w:r w:rsidR="00A67BC7" w:rsidRPr="00EE21FF">
              <w:rPr>
                <w:rFonts w:ascii="Arial" w:hAnsi="Arial" w:cs="Arial"/>
                <w:sz w:val="19"/>
                <w:szCs w:val="19"/>
              </w:rPr>
              <w:t>λιμάκων</w:t>
            </w:r>
          </w:p>
          <w:p w14:paraId="7154A5E9" w14:textId="77777777" w:rsidR="00A67BC7" w:rsidRPr="00EE21FF" w:rsidRDefault="00A67BC7" w:rsidP="00FB3182">
            <w:pPr>
              <w:ind w:left="-113"/>
              <w:rPr>
                <w:rFonts w:ascii="Arial" w:hAnsi="Arial" w:cs="Arial"/>
                <w:sz w:val="19"/>
                <w:szCs w:val="19"/>
              </w:rPr>
            </w:pPr>
            <w:r w:rsidRPr="00EE21FF">
              <w:rPr>
                <w:rFonts w:ascii="Arial" w:hAnsi="Arial" w:cs="Arial"/>
                <w:sz w:val="19"/>
                <w:szCs w:val="19"/>
              </w:rPr>
              <w:t>εισδοχής.</w:t>
            </w:r>
          </w:p>
          <w:p w14:paraId="576DDA59" w14:textId="77777777" w:rsidR="00DD217E" w:rsidRPr="00EE21FF" w:rsidRDefault="00DD217E" w:rsidP="00FB3182">
            <w:pPr>
              <w:ind w:left="-113"/>
              <w:rPr>
                <w:rFonts w:ascii="Arial" w:hAnsi="Arial" w:cs="Arial"/>
                <w:sz w:val="19"/>
                <w:szCs w:val="19"/>
              </w:rPr>
            </w:pPr>
          </w:p>
          <w:p w14:paraId="2C5E682B" w14:textId="77777777" w:rsidR="00DD217E" w:rsidRPr="00EE21FF" w:rsidRDefault="00DD217E" w:rsidP="00FB3182">
            <w:pPr>
              <w:ind w:left="-113"/>
              <w:rPr>
                <w:rFonts w:ascii="Arial" w:hAnsi="Arial" w:cs="Arial"/>
                <w:sz w:val="19"/>
                <w:szCs w:val="19"/>
              </w:rPr>
            </w:pPr>
          </w:p>
          <w:p w14:paraId="3CCEF950" w14:textId="77777777" w:rsidR="00DD217E" w:rsidRPr="00EE21FF" w:rsidRDefault="00DD217E" w:rsidP="00FB3182">
            <w:pPr>
              <w:ind w:left="-113"/>
              <w:rPr>
                <w:rFonts w:ascii="Arial" w:hAnsi="Arial" w:cs="Arial"/>
                <w:sz w:val="19"/>
                <w:szCs w:val="19"/>
              </w:rPr>
            </w:pPr>
          </w:p>
          <w:p w14:paraId="6B3F34AC" w14:textId="77777777" w:rsidR="00DD217E" w:rsidRPr="00EE21FF" w:rsidRDefault="00DD217E" w:rsidP="00FB3182">
            <w:pPr>
              <w:ind w:left="-113"/>
              <w:rPr>
                <w:rFonts w:ascii="Arial" w:hAnsi="Arial" w:cs="Arial"/>
                <w:sz w:val="19"/>
                <w:szCs w:val="19"/>
              </w:rPr>
            </w:pPr>
          </w:p>
          <w:p w14:paraId="72D496AE" w14:textId="77777777" w:rsidR="00153820" w:rsidRPr="00EE21FF" w:rsidRDefault="00153820" w:rsidP="00FB3182">
            <w:pPr>
              <w:ind w:left="-113"/>
              <w:rPr>
                <w:rFonts w:ascii="Arial" w:hAnsi="Arial" w:cs="Arial"/>
                <w:sz w:val="19"/>
                <w:szCs w:val="19"/>
              </w:rPr>
            </w:pPr>
          </w:p>
          <w:p w14:paraId="60A57623" w14:textId="77777777" w:rsidR="00DD217E" w:rsidRPr="00EE21FF" w:rsidRDefault="00DD217E" w:rsidP="00FB3182">
            <w:pPr>
              <w:ind w:left="-113"/>
              <w:rPr>
                <w:rFonts w:ascii="Arial" w:hAnsi="Arial" w:cs="Arial"/>
                <w:sz w:val="19"/>
                <w:szCs w:val="19"/>
              </w:rPr>
            </w:pPr>
          </w:p>
          <w:p w14:paraId="46B21054" w14:textId="7F61E8F6" w:rsidR="00A67BC7" w:rsidRPr="00EE21FF" w:rsidRDefault="00A67BC7" w:rsidP="00FB3182">
            <w:pPr>
              <w:ind w:left="-113"/>
              <w:rPr>
                <w:rFonts w:ascii="Arial" w:hAnsi="Arial" w:cs="Arial"/>
                <w:sz w:val="19"/>
                <w:szCs w:val="19"/>
              </w:rPr>
            </w:pPr>
            <w:r w:rsidRPr="00EE21FF">
              <w:rPr>
                <w:rFonts w:ascii="Arial" w:hAnsi="Arial" w:cs="Arial"/>
                <w:sz w:val="19"/>
                <w:szCs w:val="19"/>
              </w:rPr>
              <w:t>Παράρτημα.</w:t>
            </w:r>
          </w:p>
        </w:tc>
        <w:tc>
          <w:tcPr>
            <w:tcW w:w="7822" w:type="dxa"/>
            <w:gridSpan w:val="2"/>
            <w:tcBorders>
              <w:top w:val="nil"/>
              <w:left w:val="nil"/>
              <w:bottom w:val="nil"/>
              <w:right w:val="nil"/>
            </w:tcBorders>
          </w:tcPr>
          <w:p w14:paraId="38294AC5" w14:textId="1C7874B9" w:rsidR="00396B59" w:rsidRPr="00EE21FF" w:rsidRDefault="00570970" w:rsidP="00BB039C">
            <w:pPr>
              <w:tabs>
                <w:tab w:val="left" w:pos="618"/>
              </w:tabs>
              <w:ind w:firstLine="284"/>
              <w:jc w:val="both"/>
              <w:rPr>
                <w:rFonts w:ascii="Arial" w:hAnsi="Arial" w:cs="Arial"/>
                <w:sz w:val="19"/>
                <w:szCs w:val="19"/>
              </w:rPr>
            </w:pPr>
            <w:r w:rsidRPr="00EE21FF">
              <w:rPr>
                <w:rFonts w:ascii="Arial" w:hAnsi="Arial" w:cs="Arial"/>
                <w:b/>
                <w:bCs/>
                <w:sz w:val="19"/>
                <w:szCs w:val="19"/>
              </w:rPr>
              <w:t>9</w:t>
            </w:r>
            <w:r w:rsidR="00A67BC7" w:rsidRPr="00EE21FF">
              <w:rPr>
                <w:rFonts w:ascii="Arial" w:hAnsi="Arial" w:cs="Arial"/>
                <w:b/>
                <w:bCs/>
                <w:sz w:val="19"/>
                <w:szCs w:val="19"/>
              </w:rPr>
              <w:t>.</w:t>
            </w:r>
            <w:r w:rsidR="000E306E">
              <w:rPr>
                <w:rFonts w:ascii="Arial" w:hAnsi="Arial" w:cs="Arial"/>
                <w:sz w:val="19"/>
                <w:szCs w:val="19"/>
              </w:rPr>
              <w:t>-</w:t>
            </w:r>
            <w:r w:rsidR="00A67BC7" w:rsidRPr="00EE21FF">
              <w:rPr>
                <w:rFonts w:ascii="Arial" w:hAnsi="Arial" w:cs="Arial"/>
                <w:sz w:val="19"/>
                <w:szCs w:val="19"/>
              </w:rPr>
              <w:t xml:space="preserve">(1) </w:t>
            </w:r>
            <w:r w:rsidR="008970FA">
              <w:rPr>
                <w:rFonts w:ascii="Arial" w:hAnsi="Arial" w:cs="Arial"/>
                <w:sz w:val="19"/>
                <w:szCs w:val="19"/>
              </w:rPr>
              <w:t xml:space="preserve">  </w:t>
            </w:r>
            <w:r w:rsidR="00665FD3" w:rsidRPr="00EE21FF">
              <w:rPr>
                <w:rFonts w:ascii="Arial" w:hAnsi="Arial" w:cs="Arial"/>
                <w:sz w:val="19"/>
                <w:szCs w:val="19"/>
              </w:rPr>
              <w:t>Ανεξαρτήτως των διατάξεων</w:t>
            </w:r>
            <w:r w:rsidR="00A67BC7" w:rsidRPr="00EE21FF">
              <w:rPr>
                <w:rFonts w:ascii="Arial" w:hAnsi="Arial" w:cs="Arial"/>
                <w:sz w:val="19"/>
                <w:szCs w:val="19"/>
              </w:rPr>
              <w:t xml:space="preserve"> οποιουδήποτε </w:t>
            </w:r>
            <w:r w:rsidR="007D39ED" w:rsidRPr="00EE21FF">
              <w:rPr>
                <w:rFonts w:ascii="Arial" w:hAnsi="Arial" w:cs="Arial"/>
                <w:sz w:val="19"/>
                <w:szCs w:val="19"/>
              </w:rPr>
              <w:t xml:space="preserve">άλλου </w:t>
            </w:r>
            <w:r w:rsidR="00DA131D" w:rsidRPr="00EE21FF">
              <w:rPr>
                <w:rFonts w:ascii="Arial" w:hAnsi="Arial" w:cs="Arial"/>
                <w:sz w:val="19"/>
                <w:szCs w:val="19"/>
              </w:rPr>
              <w:t>Ν</w:t>
            </w:r>
            <w:r w:rsidR="00A67BC7" w:rsidRPr="00EE21FF">
              <w:rPr>
                <w:rFonts w:ascii="Arial" w:hAnsi="Arial" w:cs="Arial"/>
                <w:sz w:val="19"/>
                <w:szCs w:val="19"/>
              </w:rPr>
              <w:t xml:space="preserve">όμου ή </w:t>
            </w:r>
            <w:r w:rsidR="00DA131D" w:rsidRPr="00EE21FF">
              <w:rPr>
                <w:rFonts w:ascii="Arial" w:hAnsi="Arial" w:cs="Arial"/>
                <w:sz w:val="19"/>
                <w:szCs w:val="19"/>
              </w:rPr>
              <w:t>Κ</w:t>
            </w:r>
            <w:r w:rsidR="00A67BC7" w:rsidRPr="00EE21FF">
              <w:rPr>
                <w:rFonts w:ascii="Arial" w:hAnsi="Arial" w:cs="Arial"/>
                <w:sz w:val="19"/>
                <w:szCs w:val="19"/>
              </w:rPr>
              <w:t>ανονισ</w:t>
            </w:r>
            <w:r w:rsidR="00BE236C" w:rsidRPr="00EE21FF">
              <w:rPr>
                <w:rFonts w:ascii="Arial" w:hAnsi="Arial" w:cs="Arial"/>
                <w:sz w:val="19"/>
                <w:szCs w:val="19"/>
              </w:rPr>
              <w:t>μών</w:t>
            </w:r>
            <w:r w:rsidR="00A67BC7" w:rsidRPr="00EE21FF">
              <w:rPr>
                <w:rFonts w:ascii="Arial" w:hAnsi="Arial" w:cs="Arial"/>
                <w:sz w:val="19"/>
                <w:szCs w:val="19"/>
              </w:rPr>
              <w:t xml:space="preserve"> που ρυθμίζει τη μισθοδοσία των θέσεων, πρόσωπα που από την </w:t>
            </w:r>
            <w:r w:rsidR="00713CBC" w:rsidRPr="00EE21FF">
              <w:rPr>
                <w:rFonts w:ascii="Arial" w:hAnsi="Arial" w:cs="Arial"/>
                <w:sz w:val="19"/>
                <w:szCs w:val="19"/>
              </w:rPr>
              <w:t>1</w:t>
            </w:r>
            <w:r w:rsidR="00713CBC" w:rsidRPr="00EE21FF">
              <w:rPr>
                <w:rFonts w:ascii="Arial" w:hAnsi="Arial" w:cs="Arial"/>
                <w:sz w:val="19"/>
                <w:szCs w:val="19"/>
                <w:vertAlign w:val="superscript"/>
              </w:rPr>
              <w:t>η</w:t>
            </w:r>
            <w:r w:rsidR="00713CBC" w:rsidRPr="00EE21FF">
              <w:rPr>
                <w:rFonts w:ascii="Arial" w:hAnsi="Arial" w:cs="Arial"/>
                <w:sz w:val="19"/>
                <w:szCs w:val="19"/>
              </w:rPr>
              <w:t xml:space="preserve"> Ιανουαρίου 2012</w:t>
            </w:r>
            <w:r w:rsidR="00A67BC7" w:rsidRPr="00EE21FF">
              <w:rPr>
                <w:rFonts w:ascii="Arial" w:hAnsi="Arial" w:cs="Arial"/>
                <w:sz w:val="19"/>
                <w:szCs w:val="19"/>
              </w:rPr>
              <w:t xml:space="preserve"> και στο εξής διορίζονται σε θέσεις Πρώτου Διορισμού ή</w:t>
            </w:r>
            <w:r w:rsidR="0087271D" w:rsidRPr="00EE21FF">
              <w:rPr>
                <w:rFonts w:ascii="Arial" w:hAnsi="Arial" w:cs="Arial"/>
                <w:sz w:val="19"/>
                <w:szCs w:val="19"/>
              </w:rPr>
              <w:t xml:space="preserve"> σε</w:t>
            </w:r>
            <w:r w:rsidR="00A67BC7" w:rsidRPr="00EE21FF">
              <w:rPr>
                <w:rFonts w:ascii="Arial" w:hAnsi="Arial" w:cs="Arial"/>
                <w:sz w:val="19"/>
                <w:szCs w:val="19"/>
              </w:rPr>
              <w:t xml:space="preserve"> </w:t>
            </w:r>
            <w:r w:rsidR="00713CBC" w:rsidRPr="00EE21FF">
              <w:rPr>
                <w:rFonts w:ascii="Arial" w:hAnsi="Arial" w:cs="Arial"/>
                <w:sz w:val="19"/>
                <w:szCs w:val="19"/>
              </w:rPr>
              <w:t xml:space="preserve">θέσεις </w:t>
            </w:r>
            <w:r w:rsidR="00A67BC7" w:rsidRPr="00EE21FF">
              <w:rPr>
                <w:rFonts w:ascii="Arial" w:hAnsi="Arial" w:cs="Arial"/>
                <w:sz w:val="19"/>
                <w:szCs w:val="19"/>
              </w:rPr>
              <w:t>Πρώτου Διορισμού και Προαγωγής στις κατώτερες θέσεις των υφιστάμενων δομών θέσεων που περιλαμβάνονται στον παρόντα Νόμο ή προσλαμβάνονται πάνω σε έκτακτη βάση ή με σύμβαση για</w:t>
            </w:r>
            <w:r w:rsidR="00E5674D" w:rsidRPr="00EE21FF">
              <w:rPr>
                <w:rFonts w:ascii="Arial" w:hAnsi="Arial" w:cs="Arial"/>
                <w:sz w:val="19"/>
                <w:szCs w:val="19"/>
              </w:rPr>
              <w:t xml:space="preserve"> </w:t>
            </w:r>
            <w:r w:rsidR="00A67BC7" w:rsidRPr="00EE21FF">
              <w:rPr>
                <w:rFonts w:ascii="Arial" w:hAnsi="Arial" w:cs="Arial"/>
                <w:sz w:val="19"/>
                <w:szCs w:val="19"/>
              </w:rPr>
              <w:t xml:space="preserve">εκτέλεση καθηκόντων που αντιστοιχούν στις κατώτερες θέσεις των υφιστάμενων δομών της </w:t>
            </w:r>
            <w:r w:rsidR="00DA131D" w:rsidRPr="00EE21FF">
              <w:rPr>
                <w:rFonts w:ascii="Arial" w:hAnsi="Arial" w:cs="Arial"/>
                <w:sz w:val="19"/>
                <w:szCs w:val="19"/>
              </w:rPr>
              <w:t>Αρχής Ανάπτυξης Ανθρώπινου Δυναμικού Κύπρου</w:t>
            </w:r>
            <w:r w:rsidR="00713CBC" w:rsidRPr="00EE21FF">
              <w:rPr>
                <w:rFonts w:ascii="Arial" w:hAnsi="Arial" w:cs="Arial"/>
                <w:sz w:val="19"/>
                <w:szCs w:val="19"/>
              </w:rPr>
              <w:t>,</w:t>
            </w:r>
            <w:r w:rsidR="000A0685" w:rsidRPr="00EE21FF">
              <w:rPr>
                <w:rFonts w:ascii="Arial" w:hAnsi="Arial" w:cs="Arial"/>
                <w:sz w:val="19"/>
                <w:szCs w:val="19"/>
              </w:rPr>
              <w:t xml:space="preserve"> </w:t>
            </w:r>
            <w:r w:rsidR="007D39ED" w:rsidRPr="00EE21FF">
              <w:rPr>
                <w:rFonts w:ascii="Arial" w:hAnsi="Arial" w:cs="Arial"/>
                <w:sz w:val="19"/>
                <w:szCs w:val="19"/>
              </w:rPr>
              <w:t xml:space="preserve">θα </w:t>
            </w:r>
            <w:r w:rsidR="00A67BC7" w:rsidRPr="00EE21FF">
              <w:rPr>
                <w:rFonts w:ascii="Arial" w:hAnsi="Arial" w:cs="Arial"/>
                <w:sz w:val="19"/>
                <w:szCs w:val="19"/>
              </w:rPr>
              <w:t xml:space="preserve">λαμβάνουν κατά τα δύο </w:t>
            </w:r>
            <w:r w:rsidR="00DD217E" w:rsidRPr="00EE21FF">
              <w:rPr>
                <w:rFonts w:ascii="Arial" w:hAnsi="Arial" w:cs="Arial"/>
                <w:sz w:val="19"/>
                <w:szCs w:val="19"/>
              </w:rPr>
              <w:t xml:space="preserve">(2) </w:t>
            </w:r>
            <w:r w:rsidR="00A67BC7" w:rsidRPr="00EE21FF">
              <w:rPr>
                <w:rFonts w:ascii="Arial" w:hAnsi="Arial" w:cs="Arial"/>
                <w:sz w:val="19"/>
                <w:szCs w:val="19"/>
              </w:rPr>
              <w:t>πρώτα έτη της υπηρεσίας ή απασχόλησής τους, ετήσιο βασικό μισθό</w:t>
            </w:r>
            <w:r w:rsidR="007A57BE" w:rsidRPr="00EE21FF">
              <w:rPr>
                <w:rFonts w:ascii="Arial" w:hAnsi="Arial" w:cs="Arial"/>
                <w:sz w:val="19"/>
                <w:szCs w:val="19"/>
              </w:rPr>
              <w:t xml:space="preserve"> </w:t>
            </w:r>
            <w:r w:rsidR="00A67BC7" w:rsidRPr="00EE21FF">
              <w:rPr>
                <w:rFonts w:ascii="Arial" w:hAnsi="Arial" w:cs="Arial"/>
                <w:sz w:val="19"/>
                <w:szCs w:val="19"/>
              </w:rPr>
              <w:t xml:space="preserve">ανάλογα με τη μισθοδοτική </w:t>
            </w:r>
            <w:r w:rsidR="00713CBC" w:rsidRPr="00EE21FF">
              <w:rPr>
                <w:rFonts w:ascii="Arial" w:hAnsi="Arial" w:cs="Arial"/>
                <w:sz w:val="19"/>
                <w:szCs w:val="19"/>
              </w:rPr>
              <w:t>κ</w:t>
            </w:r>
            <w:r w:rsidR="00A67BC7" w:rsidRPr="00EE21FF">
              <w:rPr>
                <w:rFonts w:ascii="Arial" w:hAnsi="Arial" w:cs="Arial"/>
                <w:sz w:val="19"/>
                <w:szCs w:val="19"/>
              </w:rPr>
              <w:t>λίμακα της θέσης στην οποία διορίζονται</w:t>
            </w:r>
            <w:r w:rsidR="00954043" w:rsidRPr="00EE21FF">
              <w:rPr>
                <w:rFonts w:ascii="Arial" w:hAnsi="Arial" w:cs="Arial"/>
                <w:sz w:val="19"/>
                <w:szCs w:val="19"/>
              </w:rPr>
              <w:t xml:space="preserve">, </w:t>
            </w:r>
            <w:r w:rsidR="00A67BC7" w:rsidRPr="00EE21FF">
              <w:rPr>
                <w:rFonts w:ascii="Arial" w:hAnsi="Arial" w:cs="Arial"/>
                <w:sz w:val="19"/>
                <w:szCs w:val="19"/>
              </w:rPr>
              <w:t>προάγονται ή προσλαμβάνονται</w:t>
            </w:r>
            <w:r w:rsidR="00954043" w:rsidRPr="00EE21FF">
              <w:rPr>
                <w:rFonts w:ascii="Arial" w:hAnsi="Arial" w:cs="Arial"/>
                <w:sz w:val="19"/>
                <w:szCs w:val="19"/>
              </w:rPr>
              <w:t>,</w:t>
            </w:r>
            <w:r w:rsidR="00A67BC7" w:rsidRPr="00EE21FF">
              <w:rPr>
                <w:rFonts w:ascii="Arial" w:hAnsi="Arial" w:cs="Arial"/>
                <w:sz w:val="19"/>
                <w:szCs w:val="19"/>
              </w:rPr>
              <w:t xml:space="preserve"> όπως δεικνύ</w:t>
            </w:r>
            <w:r w:rsidR="00713CBC" w:rsidRPr="00EE21FF">
              <w:rPr>
                <w:rFonts w:ascii="Arial" w:hAnsi="Arial" w:cs="Arial"/>
                <w:sz w:val="19"/>
                <w:szCs w:val="19"/>
              </w:rPr>
              <w:t>ε</w:t>
            </w:r>
            <w:r w:rsidR="00A67BC7" w:rsidRPr="00EE21FF">
              <w:rPr>
                <w:rFonts w:ascii="Arial" w:hAnsi="Arial" w:cs="Arial"/>
                <w:sz w:val="19"/>
                <w:szCs w:val="19"/>
              </w:rPr>
              <w:t>ται στο Παράρτημα</w:t>
            </w:r>
            <w:r w:rsidR="00713CBC" w:rsidRPr="00EE21FF">
              <w:rPr>
                <w:rFonts w:ascii="Arial" w:hAnsi="Arial" w:cs="Arial"/>
                <w:sz w:val="19"/>
                <w:szCs w:val="19"/>
              </w:rPr>
              <w:t>.</w:t>
            </w:r>
            <w:r w:rsidR="00A67BC7" w:rsidRPr="00EE21FF">
              <w:rPr>
                <w:rFonts w:ascii="Arial" w:hAnsi="Arial" w:cs="Arial"/>
                <w:sz w:val="19"/>
                <w:szCs w:val="19"/>
              </w:rPr>
              <w:t xml:space="preserve"> </w:t>
            </w:r>
          </w:p>
          <w:p w14:paraId="232642C2" w14:textId="77777777" w:rsidR="00CA5B8E" w:rsidRPr="00EE21FF" w:rsidRDefault="00CA5B8E" w:rsidP="00BB039C">
            <w:pPr>
              <w:ind w:firstLine="284"/>
              <w:jc w:val="both"/>
              <w:rPr>
                <w:rFonts w:ascii="Arial" w:hAnsi="Arial" w:cs="Arial"/>
                <w:sz w:val="19"/>
                <w:szCs w:val="19"/>
              </w:rPr>
            </w:pPr>
          </w:p>
        </w:tc>
      </w:tr>
      <w:tr w:rsidR="00A67BC7" w:rsidRPr="00EE21FF" w14:paraId="73AF96AD" w14:textId="77777777" w:rsidTr="00BB039C">
        <w:trPr>
          <w:jc w:val="right"/>
        </w:trPr>
        <w:tc>
          <w:tcPr>
            <w:tcW w:w="1806" w:type="dxa"/>
            <w:gridSpan w:val="2"/>
            <w:tcBorders>
              <w:top w:val="nil"/>
              <w:left w:val="nil"/>
              <w:bottom w:val="nil"/>
              <w:right w:val="nil"/>
            </w:tcBorders>
          </w:tcPr>
          <w:p w14:paraId="42B32190" w14:textId="77777777" w:rsidR="00A67BC7" w:rsidRPr="00EE21FF" w:rsidRDefault="00A67BC7" w:rsidP="00FB3182">
            <w:pPr>
              <w:ind w:left="-113"/>
              <w:rPr>
                <w:rFonts w:ascii="Arial" w:hAnsi="Arial" w:cs="Arial"/>
                <w:sz w:val="19"/>
                <w:szCs w:val="19"/>
              </w:rPr>
            </w:pPr>
          </w:p>
        </w:tc>
        <w:tc>
          <w:tcPr>
            <w:tcW w:w="7822" w:type="dxa"/>
            <w:gridSpan w:val="2"/>
            <w:tcBorders>
              <w:top w:val="nil"/>
              <w:left w:val="nil"/>
              <w:bottom w:val="nil"/>
              <w:right w:val="nil"/>
            </w:tcBorders>
          </w:tcPr>
          <w:p w14:paraId="6D1B6647" w14:textId="54229E05" w:rsidR="00A67BC7" w:rsidRPr="00EE21FF" w:rsidRDefault="00A67BC7" w:rsidP="00BB039C">
            <w:pPr>
              <w:ind w:firstLine="284"/>
              <w:jc w:val="both"/>
              <w:rPr>
                <w:rFonts w:ascii="Arial" w:hAnsi="Arial" w:cs="Arial"/>
                <w:sz w:val="19"/>
                <w:szCs w:val="19"/>
              </w:rPr>
            </w:pPr>
            <w:r w:rsidRPr="00EE21FF">
              <w:rPr>
                <w:rFonts w:ascii="Arial" w:hAnsi="Arial" w:cs="Arial"/>
                <w:sz w:val="19"/>
                <w:szCs w:val="19"/>
              </w:rPr>
              <w:t xml:space="preserve">(2)   Με τη συμπλήρωση </w:t>
            </w:r>
            <w:r w:rsidR="0005335E" w:rsidRPr="00EE21FF">
              <w:rPr>
                <w:rFonts w:ascii="Arial" w:hAnsi="Arial" w:cs="Arial"/>
                <w:sz w:val="19"/>
                <w:szCs w:val="19"/>
              </w:rPr>
              <w:t>είκοσι</w:t>
            </w:r>
            <w:r w:rsidR="0005335E">
              <w:rPr>
                <w:rFonts w:ascii="Arial" w:hAnsi="Arial" w:cs="Arial"/>
                <w:sz w:val="19"/>
                <w:szCs w:val="19"/>
              </w:rPr>
              <w:t xml:space="preserve"> </w:t>
            </w:r>
            <w:r w:rsidRPr="00EE21FF">
              <w:rPr>
                <w:rFonts w:ascii="Arial" w:hAnsi="Arial" w:cs="Arial"/>
                <w:sz w:val="19"/>
                <w:szCs w:val="19"/>
              </w:rPr>
              <w:t>τεσσάρων (24) μηνών υπηρεσίας ή απασχόλησης στους υπό αναφορά βασικούς μισθούς</w:t>
            </w:r>
            <w:r w:rsidR="00DA37AA" w:rsidRPr="00EE21FF">
              <w:rPr>
                <w:rFonts w:ascii="Arial" w:hAnsi="Arial" w:cs="Arial"/>
                <w:sz w:val="19"/>
                <w:szCs w:val="19"/>
              </w:rPr>
              <w:t xml:space="preserve"> των μειωμένων κλιμάκων εισδοχής</w:t>
            </w:r>
            <w:r w:rsidRPr="00EE21FF">
              <w:rPr>
                <w:rFonts w:ascii="Arial" w:hAnsi="Arial" w:cs="Arial"/>
                <w:sz w:val="19"/>
                <w:szCs w:val="19"/>
              </w:rPr>
              <w:t xml:space="preserve">, ο </w:t>
            </w:r>
            <w:proofErr w:type="spellStart"/>
            <w:r w:rsidRPr="00EE21FF">
              <w:rPr>
                <w:rFonts w:ascii="Arial" w:hAnsi="Arial" w:cs="Arial"/>
                <w:sz w:val="19"/>
                <w:szCs w:val="19"/>
              </w:rPr>
              <w:t>εργοδοτούμενος</w:t>
            </w:r>
            <w:proofErr w:type="spellEnd"/>
            <w:r w:rsidRPr="00EE21FF">
              <w:rPr>
                <w:rFonts w:ascii="Arial" w:hAnsi="Arial" w:cs="Arial"/>
                <w:sz w:val="19"/>
                <w:szCs w:val="19"/>
              </w:rPr>
              <w:t xml:space="preserve"> τοποθετείται στην αρχική βαθμίδα της μισθοδοτικής </w:t>
            </w:r>
            <w:r w:rsidR="00713CBC" w:rsidRPr="00EE21FF">
              <w:rPr>
                <w:rFonts w:ascii="Arial" w:hAnsi="Arial" w:cs="Arial"/>
                <w:sz w:val="19"/>
                <w:szCs w:val="19"/>
              </w:rPr>
              <w:t>κ</w:t>
            </w:r>
            <w:r w:rsidRPr="00EE21FF">
              <w:rPr>
                <w:rFonts w:ascii="Arial" w:hAnsi="Arial" w:cs="Arial"/>
                <w:sz w:val="19"/>
                <w:szCs w:val="19"/>
              </w:rPr>
              <w:t xml:space="preserve">λίμακας της θέσης, όπως αυτή αναφέρεται στο οικείο </w:t>
            </w:r>
            <w:r w:rsidR="00DA131D" w:rsidRPr="00EE21FF">
              <w:rPr>
                <w:rFonts w:ascii="Arial" w:hAnsi="Arial" w:cs="Arial"/>
                <w:sz w:val="19"/>
                <w:szCs w:val="19"/>
              </w:rPr>
              <w:t>σ</w:t>
            </w:r>
            <w:r w:rsidRPr="00EE21FF">
              <w:rPr>
                <w:rFonts w:ascii="Arial" w:hAnsi="Arial" w:cs="Arial"/>
                <w:sz w:val="19"/>
                <w:szCs w:val="19"/>
              </w:rPr>
              <w:t xml:space="preserve">χέδιο </w:t>
            </w:r>
            <w:r w:rsidR="00DA131D" w:rsidRPr="00EE21FF">
              <w:rPr>
                <w:rFonts w:ascii="Arial" w:hAnsi="Arial" w:cs="Arial"/>
                <w:sz w:val="19"/>
                <w:szCs w:val="19"/>
              </w:rPr>
              <w:t>υ</w:t>
            </w:r>
            <w:r w:rsidRPr="00EE21FF">
              <w:rPr>
                <w:rFonts w:ascii="Arial" w:hAnsi="Arial" w:cs="Arial"/>
                <w:sz w:val="19"/>
                <w:szCs w:val="19"/>
              </w:rPr>
              <w:t>πηρεσίας ή σε σημείωση στον παρόντα Νόμο</w:t>
            </w:r>
            <w:r w:rsidR="00BE236C" w:rsidRPr="00EE21FF">
              <w:rPr>
                <w:rFonts w:ascii="Arial" w:hAnsi="Arial" w:cs="Arial"/>
                <w:sz w:val="19"/>
                <w:szCs w:val="19"/>
              </w:rPr>
              <w:t xml:space="preserve"> και ε</w:t>
            </w:r>
            <w:r w:rsidR="00405C82" w:rsidRPr="00EE21FF">
              <w:rPr>
                <w:rFonts w:ascii="Arial" w:hAnsi="Arial" w:cs="Arial"/>
                <w:sz w:val="19"/>
                <w:szCs w:val="19"/>
              </w:rPr>
              <w:t xml:space="preserve">νδεχόμενη προηγούμενη υπηρεσία </w:t>
            </w:r>
            <w:r w:rsidR="002D5951" w:rsidRPr="00EE21FF">
              <w:rPr>
                <w:rFonts w:ascii="Arial" w:hAnsi="Arial" w:cs="Arial"/>
                <w:sz w:val="19"/>
                <w:szCs w:val="19"/>
              </w:rPr>
              <w:t>ή απασχόληση σε μειωμένη κλίμακα εισδοχής, συμψηφίζεται με υπηρεσία ή απασχόληση σε μειωμένη κλίμακα εισδοχής άλλης θέσης ή καθεστώτος απασχόλησης</w:t>
            </w:r>
            <w:r w:rsidR="00DA37AA" w:rsidRPr="00EE21FF">
              <w:rPr>
                <w:rFonts w:ascii="Arial" w:hAnsi="Arial" w:cs="Arial"/>
                <w:sz w:val="19"/>
                <w:szCs w:val="19"/>
              </w:rPr>
              <w:t xml:space="preserve"> στον ίδιο εργοδότη</w:t>
            </w:r>
            <w:r w:rsidR="003E2671" w:rsidRPr="00EE21FF">
              <w:rPr>
                <w:rFonts w:ascii="Arial" w:hAnsi="Arial" w:cs="Arial"/>
                <w:sz w:val="19"/>
                <w:szCs w:val="19"/>
              </w:rPr>
              <w:t>,</w:t>
            </w:r>
            <w:r w:rsidR="002D5951" w:rsidRPr="00EE21FF">
              <w:rPr>
                <w:rFonts w:ascii="Arial" w:hAnsi="Arial" w:cs="Arial"/>
                <w:sz w:val="19"/>
                <w:szCs w:val="19"/>
              </w:rPr>
              <w:t xml:space="preserve"> για σκοπούς συμπλήρωσης των </w:t>
            </w:r>
            <w:r w:rsidR="0005335E" w:rsidRPr="00EE21FF">
              <w:rPr>
                <w:rFonts w:ascii="Arial" w:hAnsi="Arial" w:cs="Arial"/>
                <w:sz w:val="19"/>
                <w:szCs w:val="19"/>
              </w:rPr>
              <w:t>είκοσι</w:t>
            </w:r>
            <w:r w:rsidR="0005335E">
              <w:rPr>
                <w:rFonts w:ascii="Arial" w:hAnsi="Arial" w:cs="Arial"/>
                <w:sz w:val="19"/>
                <w:szCs w:val="19"/>
              </w:rPr>
              <w:t xml:space="preserve"> </w:t>
            </w:r>
            <w:r w:rsidR="002D5951" w:rsidRPr="00EE21FF">
              <w:rPr>
                <w:rFonts w:ascii="Arial" w:hAnsi="Arial" w:cs="Arial"/>
                <w:sz w:val="19"/>
                <w:szCs w:val="19"/>
              </w:rPr>
              <w:t>τεσσ</w:t>
            </w:r>
            <w:r w:rsidR="00CB79AA" w:rsidRPr="00EE21FF">
              <w:rPr>
                <w:rFonts w:ascii="Arial" w:hAnsi="Arial" w:cs="Arial"/>
                <w:sz w:val="19"/>
                <w:szCs w:val="19"/>
              </w:rPr>
              <w:t>ά</w:t>
            </w:r>
            <w:r w:rsidR="00AE0424" w:rsidRPr="00EE21FF">
              <w:rPr>
                <w:rFonts w:ascii="Arial" w:hAnsi="Arial" w:cs="Arial"/>
                <w:sz w:val="19"/>
                <w:szCs w:val="19"/>
              </w:rPr>
              <w:t xml:space="preserve">ρων </w:t>
            </w:r>
            <w:r w:rsidR="00480CCC" w:rsidRPr="00EE21FF">
              <w:rPr>
                <w:rFonts w:ascii="Arial" w:hAnsi="Arial" w:cs="Arial"/>
                <w:sz w:val="19"/>
                <w:szCs w:val="19"/>
              </w:rPr>
              <w:t xml:space="preserve">(24) </w:t>
            </w:r>
            <w:r w:rsidR="00AE0424" w:rsidRPr="00EE21FF">
              <w:rPr>
                <w:rFonts w:ascii="Arial" w:hAnsi="Arial" w:cs="Arial"/>
                <w:sz w:val="19"/>
                <w:szCs w:val="19"/>
              </w:rPr>
              <w:t>μηνών:</w:t>
            </w:r>
          </w:p>
          <w:p w14:paraId="4F2FB13F" w14:textId="77777777" w:rsidR="00CA5B8E" w:rsidRPr="00EE21FF" w:rsidRDefault="00CA5B8E" w:rsidP="00BB039C">
            <w:pPr>
              <w:ind w:firstLine="284"/>
              <w:jc w:val="both"/>
              <w:rPr>
                <w:rFonts w:ascii="Arial" w:hAnsi="Arial" w:cs="Arial"/>
                <w:sz w:val="19"/>
                <w:szCs w:val="19"/>
              </w:rPr>
            </w:pPr>
          </w:p>
        </w:tc>
      </w:tr>
      <w:tr w:rsidR="00AE0424" w:rsidRPr="00EE21FF" w14:paraId="202F3C63" w14:textId="77777777" w:rsidTr="00BB039C">
        <w:trPr>
          <w:jc w:val="right"/>
        </w:trPr>
        <w:tc>
          <w:tcPr>
            <w:tcW w:w="1806" w:type="dxa"/>
            <w:gridSpan w:val="2"/>
            <w:tcBorders>
              <w:top w:val="nil"/>
              <w:left w:val="nil"/>
              <w:bottom w:val="nil"/>
              <w:right w:val="nil"/>
            </w:tcBorders>
          </w:tcPr>
          <w:p w14:paraId="32344E0E" w14:textId="77777777" w:rsidR="00AE0424" w:rsidRPr="00EE21FF" w:rsidRDefault="00AE0424" w:rsidP="00FB3182">
            <w:pPr>
              <w:ind w:left="-113"/>
              <w:rPr>
                <w:rFonts w:ascii="Arial" w:hAnsi="Arial" w:cs="Arial"/>
                <w:sz w:val="19"/>
                <w:szCs w:val="19"/>
              </w:rPr>
            </w:pPr>
          </w:p>
        </w:tc>
        <w:tc>
          <w:tcPr>
            <w:tcW w:w="7822" w:type="dxa"/>
            <w:gridSpan w:val="2"/>
            <w:tcBorders>
              <w:top w:val="nil"/>
              <w:left w:val="nil"/>
              <w:bottom w:val="nil"/>
              <w:right w:val="nil"/>
            </w:tcBorders>
          </w:tcPr>
          <w:p w14:paraId="1BA33572" w14:textId="116B3BF3" w:rsidR="00AE0424" w:rsidRPr="00EE21FF" w:rsidRDefault="00AE0424" w:rsidP="00BB039C">
            <w:pPr>
              <w:ind w:firstLine="284"/>
              <w:jc w:val="both"/>
              <w:rPr>
                <w:rFonts w:ascii="Arial" w:hAnsi="Arial" w:cs="Arial"/>
                <w:sz w:val="19"/>
                <w:szCs w:val="19"/>
              </w:rPr>
            </w:pPr>
            <w:r w:rsidRPr="00EE21FF">
              <w:rPr>
                <w:rFonts w:ascii="Arial" w:hAnsi="Arial" w:cs="Arial"/>
                <w:sz w:val="19"/>
                <w:szCs w:val="19"/>
              </w:rPr>
              <w:t xml:space="preserve">Νοείται ότι, για σκοπούς συμπλήρωσης των </w:t>
            </w:r>
            <w:r w:rsidR="0005335E" w:rsidRPr="00EE21FF">
              <w:rPr>
                <w:rFonts w:ascii="Arial" w:hAnsi="Arial" w:cs="Arial"/>
                <w:sz w:val="19"/>
                <w:szCs w:val="19"/>
              </w:rPr>
              <w:t>είκοσι</w:t>
            </w:r>
            <w:r w:rsidR="0005335E">
              <w:rPr>
                <w:rFonts w:ascii="Arial" w:hAnsi="Arial" w:cs="Arial"/>
                <w:sz w:val="19"/>
                <w:szCs w:val="19"/>
              </w:rPr>
              <w:t xml:space="preserve"> </w:t>
            </w:r>
            <w:r w:rsidRPr="00EE21FF">
              <w:rPr>
                <w:rFonts w:ascii="Arial" w:hAnsi="Arial" w:cs="Arial"/>
                <w:sz w:val="19"/>
                <w:szCs w:val="19"/>
              </w:rPr>
              <w:t xml:space="preserve">τεσσάρων </w:t>
            </w:r>
            <w:r w:rsidR="00480CCC" w:rsidRPr="00EE21FF">
              <w:rPr>
                <w:rFonts w:ascii="Arial" w:hAnsi="Arial" w:cs="Arial"/>
                <w:sz w:val="19"/>
                <w:szCs w:val="19"/>
              </w:rPr>
              <w:t xml:space="preserve">(24) </w:t>
            </w:r>
            <w:r w:rsidRPr="00EE21FF">
              <w:rPr>
                <w:rFonts w:ascii="Arial" w:hAnsi="Arial" w:cs="Arial"/>
                <w:sz w:val="19"/>
                <w:szCs w:val="19"/>
              </w:rPr>
              <w:t xml:space="preserve">μηνών λαμβάνονται υπόψη οι ίδιες </w:t>
            </w:r>
            <w:r w:rsidR="00D703CC" w:rsidRPr="00EE21FF">
              <w:rPr>
                <w:rFonts w:ascii="Arial" w:hAnsi="Arial" w:cs="Arial"/>
                <w:sz w:val="19"/>
                <w:szCs w:val="19"/>
              </w:rPr>
              <w:t>περίοδοι</w:t>
            </w:r>
            <w:r w:rsidRPr="00EE21FF">
              <w:rPr>
                <w:rFonts w:ascii="Arial" w:hAnsi="Arial" w:cs="Arial"/>
                <w:sz w:val="19"/>
                <w:szCs w:val="19"/>
              </w:rPr>
              <w:t xml:space="preserve"> υπηρεσίας ή απασχόλησης που λαμβάνονται υπόψη για σκοπούς παραχώρησης της ετήσιας μισθοδοτικής προσαύξησης.</w:t>
            </w:r>
          </w:p>
          <w:p w14:paraId="5F461F65" w14:textId="77777777" w:rsidR="00AE0424" w:rsidRPr="00EE21FF" w:rsidRDefault="00AE0424" w:rsidP="00BB039C">
            <w:pPr>
              <w:ind w:left="-113" w:firstLine="284"/>
              <w:jc w:val="both"/>
              <w:rPr>
                <w:rFonts w:ascii="Arial" w:hAnsi="Arial" w:cs="Arial"/>
                <w:sz w:val="19"/>
                <w:szCs w:val="19"/>
              </w:rPr>
            </w:pPr>
          </w:p>
        </w:tc>
      </w:tr>
      <w:tr w:rsidR="00A67BC7" w:rsidRPr="00EE21FF" w14:paraId="48138F62" w14:textId="77777777" w:rsidTr="00BB039C">
        <w:trPr>
          <w:jc w:val="right"/>
        </w:trPr>
        <w:tc>
          <w:tcPr>
            <w:tcW w:w="1806" w:type="dxa"/>
            <w:gridSpan w:val="2"/>
            <w:tcBorders>
              <w:top w:val="nil"/>
              <w:left w:val="nil"/>
              <w:bottom w:val="nil"/>
              <w:right w:val="nil"/>
            </w:tcBorders>
          </w:tcPr>
          <w:p w14:paraId="4F2C5B82" w14:textId="77777777" w:rsidR="00A67BC7" w:rsidRPr="00EE21FF" w:rsidRDefault="00A67BC7" w:rsidP="00FB3182">
            <w:pPr>
              <w:ind w:left="-113"/>
              <w:rPr>
                <w:rFonts w:ascii="Arial" w:hAnsi="Arial" w:cs="Arial"/>
                <w:sz w:val="19"/>
                <w:szCs w:val="19"/>
              </w:rPr>
            </w:pPr>
          </w:p>
        </w:tc>
        <w:tc>
          <w:tcPr>
            <w:tcW w:w="7822" w:type="dxa"/>
            <w:gridSpan w:val="2"/>
            <w:tcBorders>
              <w:top w:val="nil"/>
              <w:left w:val="nil"/>
              <w:bottom w:val="nil"/>
              <w:right w:val="nil"/>
            </w:tcBorders>
          </w:tcPr>
          <w:p w14:paraId="73BF773F" w14:textId="7F390C60" w:rsidR="00A67BC7" w:rsidRPr="00EE21FF" w:rsidRDefault="00A67BC7" w:rsidP="00BB039C">
            <w:pPr>
              <w:ind w:firstLine="284"/>
              <w:jc w:val="both"/>
              <w:rPr>
                <w:rFonts w:ascii="Arial" w:hAnsi="Arial" w:cs="Arial"/>
                <w:sz w:val="19"/>
                <w:szCs w:val="19"/>
              </w:rPr>
            </w:pPr>
            <w:r w:rsidRPr="00EE21FF">
              <w:rPr>
                <w:rFonts w:ascii="Arial" w:hAnsi="Arial" w:cs="Arial"/>
                <w:sz w:val="19"/>
                <w:szCs w:val="19"/>
              </w:rPr>
              <w:t>(3)  Για σκοπούς του παρόντος άρθρου, ο όρος “θέσεις” περιλαμβάνει μόνιμες θέσεις στην Αρχή</w:t>
            </w:r>
            <w:r w:rsidR="00DA131D" w:rsidRPr="00EE21FF">
              <w:rPr>
                <w:rFonts w:ascii="Arial" w:hAnsi="Arial" w:cs="Arial"/>
                <w:sz w:val="19"/>
                <w:szCs w:val="19"/>
              </w:rPr>
              <w:t xml:space="preserve"> Ανάπτυξης Ανθρώπινου Δυναμικού Κύπρου</w:t>
            </w:r>
            <w:r w:rsidR="00DA37AA" w:rsidRPr="00EE21FF">
              <w:rPr>
                <w:rFonts w:ascii="Arial" w:hAnsi="Arial" w:cs="Arial"/>
                <w:sz w:val="19"/>
                <w:szCs w:val="19"/>
              </w:rPr>
              <w:t>,</w:t>
            </w:r>
            <w:r w:rsidRPr="00EE21FF">
              <w:rPr>
                <w:rFonts w:ascii="Arial" w:hAnsi="Arial" w:cs="Arial"/>
                <w:sz w:val="19"/>
                <w:szCs w:val="19"/>
              </w:rPr>
              <w:t xml:space="preserve"> με τις </w:t>
            </w:r>
            <w:r w:rsidR="00DA37AA" w:rsidRPr="00EE21FF">
              <w:rPr>
                <w:rFonts w:ascii="Arial" w:hAnsi="Arial" w:cs="Arial"/>
                <w:sz w:val="19"/>
                <w:szCs w:val="19"/>
              </w:rPr>
              <w:t>υπό αναφορά</w:t>
            </w:r>
            <w:r w:rsidR="00954043" w:rsidRPr="00EE21FF">
              <w:rPr>
                <w:rFonts w:ascii="Arial" w:hAnsi="Arial" w:cs="Arial"/>
                <w:sz w:val="19"/>
                <w:szCs w:val="19"/>
              </w:rPr>
              <w:t xml:space="preserve"> κλίμακες</w:t>
            </w:r>
            <w:r w:rsidRPr="00EE21FF">
              <w:rPr>
                <w:rFonts w:ascii="Arial" w:hAnsi="Arial" w:cs="Arial"/>
                <w:sz w:val="19"/>
                <w:szCs w:val="19"/>
              </w:rPr>
              <w:t xml:space="preserve"> εισδοχής</w:t>
            </w:r>
            <w:r w:rsidR="0021686D" w:rsidRPr="00EE21FF">
              <w:rPr>
                <w:rFonts w:ascii="Arial" w:hAnsi="Arial" w:cs="Arial"/>
                <w:sz w:val="19"/>
                <w:szCs w:val="19"/>
              </w:rPr>
              <w:t xml:space="preserve"> και ο </w:t>
            </w:r>
            <w:r w:rsidRPr="00EE21FF">
              <w:rPr>
                <w:rFonts w:ascii="Arial" w:hAnsi="Arial" w:cs="Arial"/>
                <w:sz w:val="19"/>
                <w:szCs w:val="19"/>
              </w:rPr>
              <w:t xml:space="preserve">όρος “πρόσωπα που προσλαμβάνονται πάνω σε έκτακτη βάση ή με σύμβαση” περιλαμβάνει </w:t>
            </w:r>
            <w:proofErr w:type="spellStart"/>
            <w:r w:rsidRPr="00EE21FF">
              <w:rPr>
                <w:rFonts w:ascii="Arial" w:hAnsi="Arial" w:cs="Arial"/>
                <w:sz w:val="19"/>
                <w:szCs w:val="19"/>
              </w:rPr>
              <w:t>εργοδοτουμένους</w:t>
            </w:r>
            <w:proofErr w:type="spellEnd"/>
            <w:r w:rsidRPr="00EE21FF">
              <w:rPr>
                <w:rFonts w:ascii="Arial" w:hAnsi="Arial" w:cs="Arial"/>
                <w:sz w:val="19"/>
                <w:szCs w:val="19"/>
              </w:rPr>
              <w:t xml:space="preserve"> σε έκτακτη βάση ή </w:t>
            </w:r>
            <w:proofErr w:type="spellStart"/>
            <w:r w:rsidRPr="00EE21FF">
              <w:rPr>
                <w:rFonts w:ascii="Arial" w:hAnsi="Arial" w:cs="Arial"/>
                <w:sz w:val="19"/>
                <w:szCs w:val="19"/>
              </w:rPr>
              <w:t>εργοδοτουμένους</w:t>
            </w:r>
            <w:proofErr w:type="spellEnd"/>
            <w:r w:rsidRPr="00EE21FF">
              <w:rPr>
                <w:rFonts w:ascii="Arial" w:hAnsi="Arial" w:cs="Arial"/>
                <w:sz w:val="19"/>
                <w:szCs w:val="19"/>
              </w:rPr>
              <w:t xml:space="preserve"> καθορισμένης διάρκειας ή </w:t>
            </w:r>
            <w:proofErr w:type="spellStart"/>
            <w:r w:rsidRPr="00EE21FF">
              <w:rPr>
                <w:rFonts w:ascii="Arial" w:hAnsi="Arial" w:cs="Arial"/>
                <w:sz w:val="19"/>
                <w:szCs w:val="19"/>
              </w:rPr>
              <w:t>εργοδοτουμένους</w:t>
            </w:r>
            <w:proofErr w:type="spellEnd"/>
            <w:r w:rsidRPr="00EE21FF">
              <w:rPr>
                <w:rFonts w:ascii="Arial" w:hAnsi="Arial" w:cs="Arial"/>
                <w:sz w:val="19"/>
                <w:szCs w:val="19"/>
              </w:rPr>
              <w:t xml:space="preserve"> αορίστου χρόνου</w:t>
            </w:r>
            <w:r w:rsidR="00DA37AA" w:rsidRPr="00EE21FF">
              <w:rPr>
                <w:rFonts w:ascii="Arial" w:hAnsi="Arial" w:cs="Arial"/>
                <w:sz w:val="19"/>
                <w:szCs w:val="19"/>
              </w:rPr>
              <w:t xml:space="preserve"> και άλλους με παρόμοιο καθεστώς απασχόλησης που προσλαμβάνονται σύμφωνα με τον κατά περίπτωση Νόμο</w:t>
            </w:r>
            <w:r w:rsidR="0021686D" w:rsidRPr="00EE21FF">
              <w:rPr>
                <w:rFonts w:ascii="Arial" w:hAnsi="Arial" w:cs="Arial"/>
                <w:sz w:val="19"/>
                <w:szCs w:val="19"/>
              </w:rPr>
              <w:t>:</w:t>
            </w:r>
          </w:p>
          <w:p w14:paraId="134E90BE" w14:textId="77777777" w:rsidR="00CA5B8E" w:rsidRPr="00EE21FF" w:rsidRDefault="00CA5B8E" w:rsidP="00BB039C">
            <w:pPr>
              <w:ind w:firstLine="284"/>
              <w:jc w:val="both"/>
              <w:rPr>
                <w:rFonts w:ascii="Arial" w:hAnsi="Arial" w:cs="Arial"/>
                <w:sz w:val="19"/>
                <w:szCs w:val="19"/>
              </w:rPr>
            </w:pPr>
          </w:p>
        </w:tc>
      </w:tr>
      <w:tr w:rsidR="00A67BC7" w:rsidRPr="00EE21FF" w14:paraId="25A87430" w14:textId="77777777" w:rsidTr="00BB039C">
        <w:trPr>
          <w:jc w:val="right"/>
        </w:trPr>
        <w:tc>
          <w:tcPr>
            <w:tcW w:w="1806" w:type="dxa"/>
            <w:gridSpan w:val="2"/>
            <w:tcBorders>
              <w:top w:val="nil"/>
              <w:left w:val="nil"/>
              <w:bottom w:val="nil"/>
              <w:right w:val="nil"/>
            </w:tcBorders>
          </w:tcPr>
          <w:p w14:paraId="31706B95" w14:textId="77777777" w:rsidR="00A67BC7" w:rsidRPr="00EE21FF" w:rsidRDefault="00A67BC7" w:rsidP="00FB3182">
            <w:pPr>
              <w:ind w:left="-113"/>
              <w:rPr>
                <w:rFonts w:ascii="Arial" w:hAnsi="Arial" w:cs="Arial"/>
                <w:sz w:val="19"/>
                <w:szCs w:val="19"/>
              </w:rPr>
            </w:pPr>
          </w:p>
        </w:tc>
        <w:tc>
          <w:tcPr>
            <w:tcW w:w="7822" w:type="dxa"/>
            <w:gridSpan w:val="2"/>
            <w:tcBorders>
              <w:top w:val="nil"/>
              <w:left w:val="nil"/>
              <w:bottom w:val="nil"/>
              <w:right w:val="nil"/>
            </w:tcBorders>
          </w:tcPr>
          <w:p w14:paraId="40DC09D2" w14:textId="1613343D" w:rsidR="00A67BC7" w:rsidRPr="00EE21FF" w:rsidRDefault="0021686D" w:rsidP="00BB039C">
            <w:pPr>
              <w:ind w:firstLine="284"/>
              <w:jc w:val="both"/>
              <w:rPr>
                <w:rFonts w:ascii="Arial" w:hAnsi="Arial" w:cs="Arial"/>
                <w:sz w:val="19"/>
                <w:szCs w:val="19"/>
              </w:rPr>
            </w:pPr>
            <w:r w:rsidRPr="00EE21FF">
              <w:rPr>
                <w:rFonts w:ascii="Arial" w:hAnsi="Arial" w:cs="Arial"/>
                <w:sz w:val="19"/>
                <w:szCs w:val="19"/>
              </w:rPr>
              <w:t xml:space="preserve">Νοείται ότι, η </w:t>
            </w:r>
            <w:r w:rsidR="00A67BC7" w:rsidRPr="00EE21FF">
              <w:rPr>
                <w:rFonts w:ascii="Arial" w:hAnsi="Arial" w:cs="Arial"/>
                <w:sz w:val="19"/>
                <w:szCs w:val="19"/>
              </w:rPr>
              <w:t>πιο πάνω ρύθμιση δεν τυγχάνει εφαρμογής στις περιπτώσεις</w:t>
            </w:r>
            <w:r w:rsidRPr="00EE21FF">
              <w:rPr>
                <w:rFonts w:ascii="Arial" w:hAnsi="Arial" w:cs="Arial"/>
                <w:sz w:val="19"/>
                <w:szCs w:val="19"/>
              </w:rPr>
              <w:t>-</w:t>
            </w:r>
          </w:p>
          <w:p w14:paraId="54719D32" w14:textId="77777777" w:rsidR="00CA5B8E" w:rsidRPr="00EE21FF" w:rsidRDefault="00CA5B8E" w:rsidP="00D814BC">
            <w:pPr>
              <w:jc w:val="both"/>
              <w:rPr>
                <w:rFonts w:ascii="Arial" w:hAnsi="Arial" w:cs="Arial"/>
                <w:sz w:val="19"/>
                <w:szCs w:val="19"/>
              </w:rPr>
            </w:pPr>
          </w:p>
        </w:tc>
      </w:tr>
      <w:tr w:rsidR="00A67BC7" w:rsidRPr="00EE21FF" w14:paraId="776B66FA" w14:textId="77777777" w:rsidTr="00BB039C">
        <w:trPr>
          <w:jc w:val="right"/>
        </w:trPr>
        <w:tc>
          <w:tcPr>
            <w:tcW w:w="1806" w:type="dxa"/>
            <w:gridSpan w:val="2"/>
            <w:tcBorders>
              <w:top w:val="nil"/>
              <w:left w:val="nil"/>
              <w:bottom w:val="nil"/>
              <w:right w:val="nil"/>
            </w:tcBorders>
          </w:tcPr>
          <w:p w14:paraId="4A7E13ED" w14:textId="4F15043A" w:rsidR="00A67BC7" w:rsidRPr="00EE21FF" w:rsidRDefault="00A67BC7" w:rsidP="00FB3182">
            <w:pPr>
              <w:ind w:left="-113"/>
              <w:rPr>
                <w:rFonts w:ascii="Arial" w:hAnsi="Arial" w:cs="Arial"/>
                <w:sz w:val="19"/>
                <w:szCs w:val="19"/>
              </w:rPr>
            </w:pPr>
          </w:p>
        </w:tc>
        <w:tc>
          <w:tcPr>
            <w:tcW w:w="741" w:type="dxa"/>
            <w:tcBorders>
              <w:top w:val="nil"/>
              <w:left w:val="nil"/>
              <w:bottom w:val="nil"/>
              <w:right w:val="nil"/>
            </w:tcBorders>
          </w:tcPr>
          <w:p w14:paraId="61CF57AB" w14:textId="744FF9D0" w:rsidR="00A67BC7" w:rsidRPr="00EE21FF" w:rsidRDefault="00A67BC7" w:rsidP="00160AD5">
            <w:pPr>
              <w:jc w:val="right"/>
              <w:rPr>
                <w:rFonts w:ascii="Arial" w:hAnsi="Arial" w:cs="Arial"/>
                <w:sz w:val="19"/>
                <w:szCs w:val="19"/>
              </w:rPr>
            </w:pPr>
            <w:r w:rsidRPr="00EE21FF">
              <w:rPr>
                <w:rFonts w:ascii="Arial" w:hAnsi="Arial" w:cs="Arial"/>
                <w:sz w:val="19"/>
                <w:szCs w:val="19"/>
              </w:rPr>
              <w:t>(α)</w:t>
            </w:r>
          </w:p>
        </w:tc>
        <w:tc>
          <w:tcPr>
            <w:tcW w:w="7081" w:type="dxa"/>
            <w:tcBorders>
              <w:top w:val="nil"/>
              <w:left w:val="nil"/>
              <w:bottom w:val="nil"/>
              <w:right w:val="nil"/>
            </w:tcBorders>
          </w:tcPr>
          <w:p w14:paraId="6A631C87" w14:textId="5F829B2E" w:rsidR="00A67BC7" w:rsidRPr="00EE21FF" w:rsidRDefault="0021686D" w:rsidP="00160AD5">
            <w:pPr>
              <w:jc w:val="both"/>
              <w:rPr>
                <w:rFonts w:ascii="Arial" w:hAnsi="Arial" w:cs="Arial"/>
                <w:sz w:val="19"/>
                <w:szCs w:val="19"/>
              </w:rPr>
            </w:pPr>
            <w:r w:rsidRPr="00EE21FF">
              <w:rPr>
                <w:rFonts w:ascii="Arial" w:hAnsi="Arial" w:cs="Arial"/>
                <w:sz w:val="19"/>
                <w:szCs w:val="19"/>
              </w:rPr>
              <w:t>Υ</w:t>
            </w:r>
            <w:r w:rsidR="00D814BC" w:rsidRPr="00EE21FF">
              <w:rPr>
                <w:rFonts w:ascii="Arial" w:hAnsi="Arial" w:cs="Arial"/>
                <w:sz w:val="19"/>
                <w:szCs w:val="19"/>
              </w:rPr>
              <w:t xml:space="preserve">παλλήλων </w:t>
            </w:r>
            <w:r w:rsidR="00665FD3" w:rsidRPr="00EE21FF">
              <w:rPr>
                <w:rFonts w:ascii="Arial" w:hAnsi="Arial" w:cs="Arial"/>
                <w:sz w:val="19"/>
                <w:szCs w:val="19"/>
              </w:rPr>
              <w:t xml:space="preserve"> </w:t>
            </w:r>
            <w:r w:rsidR="00D814BC" w:rsidRPr="00EE21FF">
              <w:rPr>
                <w:rFonts w:ascii="Arial" w:hAnsi="Arial" w:cs="Arial"/>
                <w:sz w:val="19"/>
                <w:szCs w:val="19"/>
              </w:rPr>
              <w:t>που</w:t>
            </w:r>
            <w:r w:rsidR="00665FD3" w:rsidRPr="00EE21FF">
              <w:rPr>
                <w:rFonts w:ascii="Arial" w:hAnsi="Arial" w:cs="Arial"/>
                <w:sz w:val="19"/>
                <w:szCs w:val="19"/>
              </w:rPr>
              <w:t xml:space="preserve"> </w:t>
            </w:r>
            <w:r w:rsidR="00D814BC" w:rsidRPr="00EE21FF">
              <w:rPr>
                <w:rFonts w:ascii="Arial" w:hAnsi="Arial" w:cs="Arial"/>
                <w:sz w:val="19"/>
                <w:szCs w:val="19"/>
              </w:rPr>
              <w:t xml:space="preserve"> κατέχουν </w:t>
            </w:r>
            <w:r w:rsidR="00665FD3" w:rsidRPr="00EE21FF">
              <w:rPr>
                <w:rFonts w:ascii="Arial" w:hAnsi="Arial" w:cs="Arial"/>
                <w:sz w:val="19"/>
                <w:szCs w:val="19"/>
              </w:rPr>
              <w:t xml:space="preserve"> </w:t>
            </w:r>
            <w:r w:rsidR="00D814BC" w:rsidRPr="00EE21FF">
              <w:rPr>
                <w:rFonts w:ascii="Arial" w:hAnsi="Arial" w:cs="Arial"/>
                <w:sz w:val="19"/>
                <w:szCs w:val="19"/>
              </w:rPr>
              <w:t xml:space="preserve">μόνιμη θέση, οι </w:t>
            </w:r>
            <w:r w:rsidR="00665FD3" w:rsidRPr="00EE21FF">
              <w:rPr>
                <w:rFonts w:ascii="Arial" w:hAnsi="Arial" w:cs="Arial"/>
                <w:sz w:val="19"/>
                <w:szCs w:val="19"/>
              </w:rPr>
              <w:t xml:space="preserve"> </w:t>
            </w:r>
            <w:r w:rsidR="00D814BC" w:rsidRPr="00EE21FF">
              <w:rPr>
                <w:rFonts w:ascii="Arial" w:hAnsi="Arial" w:cs="Arial"/>
                <w:sz w:val="19"/>
                <w:szCs w:val="19"/>
              </w:rPr>
              <w:t>οποίοι, είτε διορίστηκαν</w:t>
            </w:r>
            <w:r w:rsidR="00665FD3" w:rsidRPr="00EE21FF">
              <w:rPr>
                <w:rFonts w:ascii="Arial" w:hAnsi="Arial" w:cs="Arial"/>
                <w:sz w:val="19"/>
                <w:szCs w:val="19"/>
              </w:rPr>
              <w:t xml:space="preserve"> </w:t>
            </w:r>
            <w:r w:rsidR="00D814BC" w:rsidRPr="00EE21FF">
              <w:rPr>
                <w:rFonts w:ascii="Arial" w:hAnsi="Arial" w:cs="Arial"/>
                <w:sz w:val="19"/>
                <w:szCs w:val="19"/>
              </w:rPr>
              <w:t xml:space="preserve"> πριν</w:t>
            </w:r>
            <w:r w:rsidR="00665FD3" w:rsidRPr="00EE21FF">
              <w:rPr>
                <w:rFonts w:ascii="Arial" w:hAnsi="Arial" w:cs="Arial"/>
                <w:sz w:val="19"/>
                <w:szCs w:val="19"/>
              </w:rPr>
              <w:t xml:space="preserve"> </w:t>
            </w:r>
            <w:r w:rsidR="00D814BC" w:rsidRPr="00EE21FF">
              <w:rPr>
                <w:rFonts w:ascii="Arial" w:hAnsi="Arial" w:cs="Arial"/>
                <w:sz w:val="19"/>
                <w:szCs w:val="19"/>
              </w:rPr>
              <w:t xml:space="preserve"> την </w:t>
            </w:r>
            <w:r w:rsidR="00665FD3" w:rsidRPr="00EE21FF">
              <w:rPr>
                <w:rFonts w:ascii="Arial" w:hAnsi="Arial" w:cs="Arial"/>
                <w:sz w:val="19"/>
                <w:szCs w:val="19"/>
              </w:rPr>
              <w:t>1</w:t>
            </w:r>
            <w:r w:rsidR="00665FD3" w:rsidRPr="00EE21FF">
              <w:rPr>
                <w:rFonts w:ascii="Arial" w:hAnsi="Arial" w:cs="Arial"/>
                <w:sz w:val="19"/>
                <w:szCs w:val="19"/>
                <w:vertAlign w:val="superscript"/>
              </w:rPr>
              <w:t>η</w:t>
            </w:r>
            <w:r w:rsidR="00665FD3" w:rsidRPr="00EE21FF">
              <w:rPr>
                <w:rFonts w:ascii="Arial" w:hAnsi="Arial" w:cs="Arial"/>
                <w:sz w:val="19"/>
                <w:szCs w:val="19"/>
              </w:rPr>
              <w:t xml:space="preserve"> Ιανουαρίου </w:t>
            </w:r>
            <w:r w:rsidR="00D814BC" w:rsidRPr="00EE21FF">
              <w:rPr>
                <w:rFonts w:ascii="Arial" w:hAnsi="Arial" w:cs="Arial"/>
                <w:sz w:val="19"/>
                <w:szCs w:val="19"/>
              </w:rPr>
              <w:t xml:space="preserve">2012, είτε διορίστηκαν μετά την </w:t>
            </w:r>
            <w:r w:rsidR="00665FD3" w:rsidRPr="00EE21FF">
              <w:rPr>
                <w:rFonts w:ascii="Arial" w:hAnsi="Arial" w:cs="Arial"/>
                <w:sz w:val="19"/>
                <w:szCs w:val="19"/>
              </w:rPr>
              <w:t>1</w:t>
            </w:r>
            <w:r w:rsidR="00665FD3" w:rsidRPr="00EE21FF">
              <w:rPr>
                <w:rFonts w:ascii="Arial" w:hAnsi="Arial" w:cs="Arial"/>
                <w:sz w:val="19"/>
                <w:szCs w:val="19"/>
                <w:vertAlign w:val="superscript"/>
              </w:rPr>
              <w:t>η</w:t>
            </w:r>
            <w:r w:rsidR="00665FD3" w:rsidRPr="00EE21FF">
              <w:rPr>
                <w:rFonts w:ascii="Arial" w:hAnsi="Arial" w:cs="Arial"/>
                <w:sz w:val="19"/>
                <w:szCs w:val="19"/>
              </w:rPr>
              <w:t xml:space="preserve"> Ιανουαρίου </w:t>
            </w:r>
            <w:r w:rsidR="00D814BC" w:rsidRPr="00EE21FF">
              <w:rPr>
                <w:rFonts w:ascii="Arial" w:hAnsi="Arial" w:cs="Arial"/>
                <w:sz w:val="19"/>
                <w:szCs w:val="19"/>
              </w:rPr>
              <w:t xml:space="preserve">2012 και υπηρέτησαν συνολικά για </w:t>
            </w:r>
            <w:r w:rsidR="0005335E" w:rsidRPr="00EE21FF">
              <w:rPr>
                <w:rFonts w:ascii="Arial" w:hAnsi="Arial" w:cs="Arial"/>
                <w:sz w:val="19"/>
                <w:szCs w:val="19"/>
              </w:rPr>
              <w:t>είκοσι</w:t>
            </w:r>
            <w:r w:rsidR="0005335E">
              <w:rPr>
                <w:rFonts w:ascii="Arial" w:hAnsi="Arial" w:cs="Arial"/>
                <w:sz w:val="19"/>
                <w:szCs w:val="19"/>
              </w:rPr>
              <w:t xml:space="preserve"> </w:t>
            </w:r>
            <w:r w:rsidR="00D814BC" w:rsidRPr="00EE21FF">
              <w:rPr>
                <w:rFonts w:ascii="Arial" w:hAnsi="Arial" w:cs="Arial"/>
                <w:sz w:val="19"/>
                <w:szCs w:val="19"/>
              </w:rPr>
              <w:t>τέσσερις</w:t>
            </w:r>
            <w:r w:rsidR="00431DB5" w:rsidRPr="00EE21FF">
              <w:rPr>
                <w:rFonts w:ascii="Arial" w:hAnsi="Arial" w:cs="Arial"/>
                <w:sz w:val="19"/>
                <w:szCs w:val="19"/>
              </w:rPr>
              <w:t xml:space="preserve"> (24)</w:t>
            </w:r>
            <w:r w:rsidR="00D814BC" w:rsidRPr="00EE21FF">
              <w:rPr>
                <w:rFonts w:ascii="Arial" w:hAnsi="Arial" w:cs="Arial"/>
                <w:sz w:val="19"/>
                <w:szCs w:val="19"/>
              </w:rPr>
              <w:t xml:space="preserve"> μήνες σε μειωμένη κλίμακα εισδοχής, και</w:t>
            </w:r>
            <w:r w:rsidR="001E3D3F" w:rsidRPr="00EE21FF">
              <w:rPr>
                <w:rFonts w:ascii="Arial" w:hAnsi="Arial" w:cs="Arial"/>
                <w:sz w:val="19"/>
                <w:szCs w:val="19"/>
              </w:rPr>
              <w:t xml:space="preserve">, χωρίς να μεσολαβήσει διακοπή, </w:t>
            </w:r>
            <w:r w:rsidR="00D814BC" w:rsidRPr="00EE21FF">
              <w:rPr>
                <w:rFonts w:ascii="Arial" w:hAnsi="Arial" w:cs="Arial"/>
                <w:sz w:val="19"/>
                <w:szCs w:val="19"/>
              </w:rPr>
              <w:t xml:space="preserve">διορίζονται ή προάγονται σε άλλη θέση ή αποσπώνται για οποιοδήποτε </w:t>
            </w:r>
            <w:r w:rsidR="009D2542" w:rsidRPr="00EE21FF">
              <w:rPr>
                <w:rFonts w:ascii="Arial" w:hAnsi="Arial" w:cs="Arial"/>
                <w:sz w:val="19"/>
                <w:szCs w:val="19"/>
              </w:rPr>
              <w:t>σκοπό</w:t>
            </w:r>
            <w:r w:rsidR="00D814BC" w:rsidRPr="00EE21FF">
              <w:rPr>
                <w:rFonts w:ascii="Arial" w:hAnsi="Arial" w:cs="Arial"/>
                <w:sz w:val="19"/>
                <w:szCs w:val="19"/>
              </w:rPr>
              <w:t>,</w:t>
            </w:r>
          </w:p>
          <w:p w14:paraId="774A45F9" w14:textId="77777777" w:rsidR="00CA5B8E" w:rsidRPr="00EE21FF" w:rsidRDefault="00CA5B8E" w:rsidP="00160AD5">
            <w:pPr>
              <w:jc w:val="both"/>
              <w:rPr>
                <w:rFonts w:ascii="Arial" w:hAnsi="Arial" w:cs="Arial"/>
                <w:sz w:val="19"/>
                <w:szCs w:val="19"/>
              </w:rPr>
            </w:pPr>
          </w:p>
        </w:tc>
      </w:tr>
      <w:tr w:rsidR="00A67BC7" w:rsidRPr="00EE21FF" w14:paraId="248C71A7" w14:textId="77777777" w:rsidTr="00BB039C">
        <w:trPr>
          <w:jc w:val="right"/>
        </w:trPr>
        <w:tc>
          <w:tcPr>
            <w:tcW w:w="1806" w:type="dxa"/>
            <w:gridSpan w:val="2"/>
            <w:tcBorders>
              <w:top w:val="nil"/>
              <w:left w:val="nil"/>
              <w:bottom w:val="nil"/>
              <w:right w:val="nil"/>
            </w:tcBorders>
          </w:tcPr>
          <w:p w14:paraId="6E5A7908" w14:textId="77777777" w:rsidR="00A67BC7" w:rsidRPr="00EE21FF" w:rsidRDefault="00A67BC7" w:rsidP="00FB3182">
            <w:pPr>
              <w:ind w:left="-113"/>
              <w:rPr>
                <w:rFonts w:ascii="Arial" w:hAnsi="Arial" w:cs="Arial"/>
                <w:sz w:val="19"/>
                <w:szCs w:val="19"/>
              </w:rPr>
            </w:pPr>
          </w:p>
        </w:tc>
        <w:tc>
          <w:tcPr>
            <w:tcW w:w="741" w:type="dxa"/>
            <w:tcBorders>
              <w:top w:val="nil"/>
              <w:left w:val="nil"/>
              <w:bottom w:val="nil"/>
              <w:right w:val="nil"/>
            </w:tcBorders>
          </w:tcPr>
          <w:p w14:paraId="1FE21D9F" w14:textId="77777777" w:rsidR="00A67BC7" w:rsidRPr="00EE21FF" w:rsidRDefault="00A67BC7" w:rsidP="00160AD5">
            <w:pPr>
              <w:jc w:val="right"/>
              <w:rPr>
                <w:rFonts w:ascii="Arial" w:hAnsi="Arial" w:cs="Arial"/>
                <w:sz w:val="19"/>
                <w:szCs w:val="19"/>
              </w:rPr>
            </w:pPr>
            <w:r w:rsidRPr="00EE21FF">
              <w:rPr>
                <w:rFonts w:ascii="Arial" w:hAnsi="Arial" w:cs="Arial"/>
                <w:sz w:val="19"/>
                <w:szCs w:val="19"/>
              </w:rPr>
              <w:t>(β)</w:t>
            </w:r>
          </w:p>
        </w:tc>
        <w:tc>
          <w:tcPr>
            <w:tcW w:w="7081" w:type="dxa"/>
            <w:tcBorders>
              <w:top w:val="nil"/>
              <w:left w:val="nil"/>
              <w:bottom w:val="nil"/>
              <w:right w:val="nil"/>
            </w:tcBorders>
          </w:tcPr>
          <w:p w14:paraId="40971E06" w14:textId="51DD917C" w:rsidR="00A67BC7" w:rsidRPr="00EE21FF" w:rsidRDefault="007A57BE" w:rsidP="00160AD5">
            <w:pPr>
              <w:jc w:val="both"/>
              <w:rPr>
                <w:rFonts w:ascii="Arial" w:hAnsi="Arial" w:cs="Arial"/>
                <w:sz w:val="19"/>
                <w:szCs w:val="19"/>
              </w:rPr>
            </w:pPr>
            <w:r w:rsidRPr="00EE21FF">
              <w:rPr>
                <w:rFonts w:ascii="Arial" w:hAnsi="Arial" w:cs="Arial"/>
                <w:sz w:val="19"/>
                <w:szCs w:val="19"/>
              </w:rPr>
              <w:t>έ</w:t>
            </w:r>
            <w:r w:rsidR="00A67BC7" w:rsidRPr="00EE21FF">
              <w:rPr>
                <w:rFonts w:ascii="Arial" w:hAnsi="Arial" w:cs="Arial"/>
                <w:sz w:val="19"/>
                <w:szCs w:val="19"/>
              </w:rPr>
              <w:t>κτακτου υπ</w:t>
            </w:r>
            <w:r w:rsidR="009D2542" w:rsidRPr="00EE21FF">
              <w:rPr>
                <w:rFonts w:ascii="Arial" w:hAnsi="Arial" w:cs="Arial"/>
                <w:sz w:val="19"/>
                <w:szCs w:val="19"/>
              </w:rPr>
              <w:t>αλλήλου ή με σύμβαση προσωπικού, ο οποίος</w:t>
            </w:r>
            <w:r w:rsidR="00E415BD" w:rsidRPr="00EE21FF">
              <w:rPr>
                <w:rFonts w:ascii="Arial" w:hAnsi="Arial" w:cs="Arial"/>
                <w:sz w:val="19"/>
                <w:szCs w:val="19"/>
              </w:rPr>
              <w:t xml:space="preserve">, είτε προσλήφθηκε πριν την </w:t>
            </w:r>
            <w:r w:rsidR="00D255AA" w:rsidRPr="00EE21FF">
              <w:rPr>
                <w:rFonts w:ascii="Arial" w:hAnsi="Arial" w:cs="Arial"/>
                <w:sz w:val="19"/>
                <w:szCs w:val="19"/>
              </w:rPr>
              <w:t>1</w:t>
            </w:r>
            <w:r w:rsidR="00D255AA" w:rsidRPr="00EE21FF">
              <w:rPr>
                <w:rFonts w:ascii="Arial" w:hAnsi="Arial" w:cs="Arial"/>
                <w:sz w:val="19"/>
                <w:szCs w:val="19"/>
                <w:vertAlign w:val="superscript"/>
              </w:rPr>
              <w:t>η</w:t>
            </w:r>
            <w:r w:rsidR="00D255AA" w:rsidRPr="00EE21FF">
              <w:rPr>
                <w:rFonts w:ascii="Arial" w:hAnsi="Arial" w:cs="Arial"/>
                <w:sz w:val="19"/>
                <w:szCs w:val="19"/>
              </w:rPr>
              <w:t xml:space="preserve"> Ιανουαρίου 2012 στην Αρχή Ανάπτυξης Ανθρώπινου Δυναμικού Κύπρου</w:t>
            </w:r>
            <w:r w:rsidR="00E415BD" w:rsidRPr="00EE21FF">
              <w:rPr>
                <w:rFonts w:ascii="Arial" w:hAnsi="Arial" w:cs="Arial"/>
                <w:sz w:val="19"/>
                <w:szCs w:val="19"/>
              </w:rPr>
              <w:t xml:space="preserve">, είτε προσλήφθηκε μετά την </w:t>
            </w:r>
            <w:r w:rsidR="00D255AA" w:rsidRPr="00EE21FF">
              <w:rPr>
                <w:rFonts w:ascii="Arial" w:hAnsi="Arial" w:cs="Arial"/>
                <w:sz w:val="19"/>
                <w:szCs w:val="19"/>
              </w:rPr>
              <w:t>1</w:t>
            </w:r>
            <w:r w:rsidR="00D255AA" w:rsidRPr="00EE21FF">
              <w:rPr>
                <w:rFonts w:ascii="Arial" w:hAnsi="Arial" w:cs="Arial"/>
                <w:sz w:val="19"/>
                <w:szCs w:val="19"/>
                <w:vertAlign w:val="superscript"/>
              </w:rPr>
              <w:t>η</w:t>
            </w:r>
            <w:r w:rsidR="00D255AA" w:rsidRPr="00EE21FF">
              <w:rPr>
                <w:rFonts w:ascii="Arial" w:hAnsi="Arial" w:cs="Arial"/>
                <w:sz w:val="19"/>
                <w:szCs w:val="19"/>
              </w:rPr>
              <w:t xml:space="preserve"> Ιανουαρίου 2012 </w:t>
            </w:r>
            <w:r w:rsidR="00E415BD" w:rsidRPr="00EE21FF">
              <w:rPr>
                <w:rFonts w:ascii="Arial" w:hAnsi="Arial" w:cs="Arial"/>
                <w:sz w:val="19"/>
                <w:szCs w:val="19"/>
              </w:rPr>
              <w:t>και</w:t>
            </w:r>
            <w:r w:rsidR="009D2542" w:rsidRPr="00EE21FF">
              <w:rPr>
                <w:rFonts w:ascii="Arial" w:hAnsi="Arial" w:cs="Arial"/>
                <w:sz w:val="19"/>
                <w:szCs w:val="19"/>
              </w:rPr>
              <w:t xml:space="preserve"> απασχολήθηκε συνολικά για </w:t>
            </w:r>
            <w:r w:rsidR="00F53B02" w:rsidRPr="00EE21FF">
              <w:rPr>
                <w:rFonts w:ascii="Arial" w:hAnsi="Arial" w:cs="Arial"/>
                <w:sz w:val="19"/>
                <w:szCs w:val="19"/>
              </w:rPr>
              <w:t>είκοσι</w:t>
            </w:r>
            <w:r w:rsidR="00F53B02">
              <w:rPr>
                <w:rFonts w:ascii="Arial" w:hAnsi="Arial" w:cs="Arial"/>
                <w:sz w:val="19"/>
                <w:szCs w:val="19"/>
              </w:rPr>
              <w:t xml:space="preserve"> </w:t>
            </w:r>
            <w:r w:rsidR="009D2542" w:rsidRPr="00EE21FF">
              <w:rPr>
                <w:rFonts w:ascii="Arial" w:hAnsi="Arial" w:cs="Arial"/>
                <w:sz w:val="19"/>
                <w:szCs w:val="19"/>
              </w:rPr>
              <w:t>τέσσερις</w:t>
            </w:r>
            <w:r w:rsidR="00431DB5" w:rsidRPr="00EE21FF">
              <w:rPr>
                <w:rFonts w:ascii="Arial" w:hAnsi="Arial" w:cs="Arial"/>
                <w:sz w:val="19"/>
                <w:szCs w:val="19"/>
              </w:rPr>
              <w:t xml:space="preserve"> (24)</w:t>
            </w:r>
            <w:r w:rsidR="009D2542" w:rsidRPr="00EE21FF">
              <w:rPr>
                <w:rFonts w:ascii="Arial" w:hAnsi="Arial" w:cs="Arial"/>
                <w:sz w:val="19"/>
                <w:szCs w:val="19"/>
              </w:rPr>
              <w:t xml:space="preserve"> μήνες σε μειωμένη κλίμακα εισδοχή</w:t>
            </w:r>
            <w:r w:rsidR="0021686D" w:rsidRPr="00EE21FF">
              <w:rPr>
                <w:rFonts w:ascii="Arial" w:hAnsi="Arial" w:cs="Arial"/>
                <w:sz w:val="19"/>
                <w:szCs w:val="19"/>
              </w:rPr>
              <w:t xml:space="preserve">ς </w:t>
            </w:r>
            <w:r w:rsidR="009D2542" w:rsidRPr="00EE21FF">
              <w:rPr>
                <w:rFonts w:ascii="Arial" w:hAnsi="Arial" w:cs="Arial"/>
                <w:sz w:val="19"/>
                <w:szCs w:val="19"/>
              </w:rPr>
              <w:t>και διορίζεται σε θέση, χωρίς να έχει μεσολαβήσει διακοπή μεταξύ της ημερομηνίας διορισμού και της απασχόλησης σε έκτακτη βάση ή με σύμβαση,</w:t>
            </w:r>
          </w:p>
          <w:p w14:paraId="0067AE0A" w14:textId="77777777" w:rsidR="00CA5B8E" w:rsidRPr="00EE21FF" w:rsidRDefault="00CA5B8E" w:rsidP="00160AD5">
            <w:pPr>
              <w:jc w:val="both"/>
              <w:rPr>
                <w:rFonts w:ascii="Arial" w:hAnsi="Arial" w:cs="Arial"/>
                <w:sz w:val="19"/>
                <w:szCs w:val="19"/>
              </w:rPr>
            </w:pPr>
          </w:p>
        </w:tc>
      </w:tr>
      <w:tr w:rsidR="00D814BC" w:rsidRPr="00EE21FF" w14:paraId="1457C632" w14:textId="77777777" w:rsidTr="00BB039C">
        <w:trPr>
          <w:jc w:val="right"/>
        </w:trPr>
        <w:tc>
          <w:tcPr>
            <w:tcW w:w="1806" w:type="dxa"/>
            <w:gridSpan w:val="2"/>
            <w:tcBorders>
              <w:top w:val="nil"/>
              <w:left w:val="nil"/>
              <w:bottom w:val="nil"/>
              <w:right w:val="nil"/>
            </w:tcBorders>
          </w:tcPr>
          <w:p w14:paraId="3AF0DA1A" w14:textId="77777777" w:rsidR="00D814BC" w:rsidRPr="00EE21FF" w:rsidRDefault="00D814BC" w:rsidP="00FB3182">
            <w:pPr>
              <w:ind w:left="-113"/>
              <w:rPr>
                <w:rFonts w:ascii="Arial" w:hAnsi="Arial" w:cs="Arial"/>
                <w:sz w:val="19"/>
                <w:szCs w:val="19"/>
              </w:rPr>
            </w:pPr>
          </w:p>
        </w:tc>
        <w:tc>
          <w:tcPr>
            <w:tcW w:w="741" w:type="dxa"/>
            <w:tcBorders>
              <w:top w:val="nil"/>
              <w:left w:val="nil"/>
              <w:bottom w:val="nil"/>
              <w:right w:val="nil"/>
            </w:tcBorders>
          </w:tcPr>
          <w:p w14:paraId="44EBF5C8" w14:textId="77777777" w:rsidR="00D814BC" w:rsidRPr="00EE21FF" w:rsidRDefault="00D814BC" w:rsidP="00160AD5">
            <w:pPr>
              <w:jc w:val="right"/>
              <w:rPr>
                <w:rFonts w:ascii="Arial" w:hAnsi="Arial" w:cs="Arial"/>
                <w:sz w:val="19"/>
                <w:szCs w:val="19"/>
              </w:rPr>
            </w:pPr>
            <w:r w:rsidRPr="00EE21FF">
              <w:rPr>
                <w:rFonts w:ascii="Arial" w:hAnsi="Arial" w:cs="Arial"/>
                <w:sz w:val="19"/>
                <w:szCs w:val="19"/>
              </w:rPr>
              <w:t>(γ)</w:t>
            </w:r>
          </w:p>
        </w:tc>
        <w:tc>
          <w:tcPr>
            <w:tcW w:w="7081" w:type="dxa"/>
            <w:tcBorders>
              <w:top w:val="nil"/>
              <w:left w:val="nil"/>
              <w:bottom w:val="nil"/>
              <w:right w:val="nil"/>
            </w:tcBorders>
          </w:tcPr>
          <w:p w14:paraId="2B40C76F" w14:textId="7584B42D" w:rsidR="00D814BC" w:rsidRPr="00EE21FF" w:rsidRDefault="008C2D84" w:rsidP="00160AD5">
            <w:pPr>
              <w:jc w:val="both"/>
              <w:rPr>
                <w:rFonts w:ascii="Arial" w:hAnsi="Arial" w:cs="Arial"/>
                <w:sz w:val="19"/>
                <w:szCs w:val="19"/>
              </w:rPr>
            </w:pPr>
            <w:r w:rsidRPr="00EE21FF">
              <w:rPr>
                <w:rFonts w:ascii="Arial" w:hAnsi="Arial" w:cs="Arial"/>
                <w:sz w:val="19"/>
                <w:szCs w:val="19"/>
              </w:rPr>
              <w:t>έκτακτου υπαλλήλου ή με σύμβαση προσωπικ</w:t>
            </w:r>
            <w:r w:rsidR="009818B3" w:rsidRPr="00EE21FF">
              <w:rPr>
                <w:rFonts w:ascii="Arial" w:hAnsi="Arial" w:cs="Arial"/>
                <w:sz w:val="19"/>
                <w:szCs w:val="19"/>
              </w:rPr>
              <w:t>ού</w:t>
            </w:r>
            <w:r w:rsidRPr="00EE21FF">
              <w:rPr>
                <w:rFonts w:ascii="Arial" w:hAnsi="Arial" w:cs="Arial"/>
                <w:sz w:val="19"/>
                <w:szCs w:val="19"/>
              </w:rPr>
              <w:t xml:space="preserve"> του οποίου διαφοροποιούνται οι όροι απασχόλησης</w:t>
            </w:r>
            <w:r w:rsidR="00E415BD" w:rsidRPr="00EE21FF">
              <w:rPr>
                <w:rFonts w:ascii="Arial" w:hAnsi="Arial" w:cs="Arial"/>
                <w:sz w:val="19"/>
                <w:szCs w:val="19"/>
              </w:rPr>
              <w:t xml:space="preserve">, χωρίς να έχει μεσολαβήσει διακοπή στην απασχόληση </w:t>
            </w:r>
            <w:r w:rsidR="00D255AA" w:rsidRPr="00EE21FF">
              <w:rPr>
                <w:rFonts w:ascii="Arial" w:hAnsi="Arial" w:cs="Arial"/>
                <w:sz w:val="19"/>
                <w:szCs w:val="19"/>
              </w:rPr>
              <w:t>στην Αρχή Ανάπτυξης Ανθρώπινου Δυναμικού Κύπρου</w:t>
            </w:r>
            <w:r w:rsidR="00E415BD" w:rsidRPr="00EE21FF">
              <w:rPr>
                <w:rFonts w:ascii="Arial" w:hAnsi="Arial" w:cs="Arial"/>
                <w:sz w:val="19"/>
                <w:szCs w:val="19"/>
              </w:rPr>
              <w:t xml:space="preserve"> και είτε είχε προσληφθεί πριν την </w:t>
            </w:r>
            <w:r w:rsidR="00D255AA" w:rsidRPr="00EE21FF">
              <w:rPr>
                <w:rFonts w:ascii="Arial" w:hAnsi="Arial" w:cs="Arial"/>
                <w:sz w:val="19"/>
                <w:szCs w:val="19"/>
              </w:rPr>
              <w:t>1</w:t>
            </w:r>
            <w:r w:rsidR="00D255AA" w:rsidRPr="00EE21FF">
              <w:rPr>
                <w:rFonts w:ascii="Arial" w:hAnsi="Arial" w:cs="Arial"/>
                <w:sz w:val="19"/>
                <w:szCs w:val="19"/>
                <w:vertAlign w:val="superscript"/>
              </w:rPr>
              <w:t>η</w:t>
            </w:r>
            <w:r w:rsidR="00D255AA" w:rsidRPr="00EE21FF">
              <w:rPr>
                <w:rFonts w:ascii="Arial" w:hAnsi="Arial" w:cs="Arial"/>
                <w:sz w:val="19"/>
                <w:szCs w:val="19"/>
              </w:rPr>
              <w:t xml:space="preserve"> Ιανουαρίου 2012</w:t>
            </w:r>
            <w:r w:rsidR="00E415BD" w:rsidRPr="00EE21FF">
              <w:rPr>
                <w:rFonts w:ascii="Arial" w:hAnsi="Arial" w:cs="Arial"/>
                <w:sz w:val="19"/>
                <w:szCs w:val="19"/>
              </w:rPr>
              <w:t xml:space="preserve">, είτε είχε προσληφθεί μετά την </w:t>
            </w:r>
            <w:r w:rsidR="00D255AA" w:rsidRPr="00EE21FF">
              <w:rPr>
                <w:rFonts w:ascii="Arial" w:hAnsi="Arial" w:cs="Arial"/>
                <w:sz w:val="19"/>
                <w:szCs w:val="19"/>
              </w:rPr>
              <w:t>1</w:t>
            </w:r>
            <w:r w:rsidR="00D255AA" w:rsidRPr="00EE21FF">
              <w:rPr>
                <w:rFonts w:ascii="Arial" w:hAnsi="Arial" w:cs="Arial"/>
                <w:sz w:val="19"/>
                <w:szCs w:val="19"/>
                <w:vertAlign w:val="superscript"/>
              </w:rPr>
              <w:t>η</w:t>
            </w:r>
            <w:r w:rsidR="00D255AA" w:rsidRPr="00EE21FF">
              <w:rPr>
                <w:rFonts w:ascii="Arial" w:hAnsi="Arial" w:cs="Arial"/>
                <w:sz w:val="19"/>
                <w:szCs w:val="19"/>
              </w:rPr>
              <w:t xml:space="preserve"> Ιανουαρίου 2012 </w:t>
            </w:r>
            <w:r w:rsidRPr="00EE21FF">
              <w:rPr>
                <w:rFonts w:ascii="Arial" w:hAnsi="Arial" w:cs="Arial"/>
                <w:sz w:val="19"/>
                <w:szCs w:val="19"/>
              </w:rPr>
              <w:t xml:space="preserve">και έχει ήδη απασχοληθεί συνολικά για </w:t>
            </w:r>
            <w:r w:rsidR="00F53B02" w:rsidRPr="00EE21FF">
              <w:rPr>
                <w:rFonts w:ascii="Arial" w:hAnsi="Arial" w:cs="Arial"/>
                <w:sz w:val="19"/>
                <w:szCs w:val="19"/>
              </w:rPr>
              <w:t>είκοσι</w:t>
            </w:r>
            <w:r w:rsidR="00F53B02">
              <w:rPr>
                <w:rFonts w:ascii="Arial" w:hAnsi="Arial" w:cs="Arial"/>
                <w:sz w:val="19"/>
                <w:szCs w:val="19"/>
              </w:rPr>
              <w:t xml:space="preserve"> </w:t>
            </w:r>
            <w:r w:rsidRPr="00EE21FF">
              <w:rPr>
                <w:rFonts w:ascii="Arial" w:hAnsi="Arial" w:cs="Arial"/>
                <w:sz w:val="19"/>
                <w:szCs w:val="19"/>
              </w:rPr>
              <w:t>τέσσερις</w:t>
            </w:r>
            <w:r w:rsidR="00431DB5" w:rsidRPr="00EE21FF">
              <w:rPr>
                <w:rFonts w:ascii="Arial" w:hAnsi="Arial" w:cs="Arial"/>
                <w:sz w:val="19"/>
                <w:szCs w:val="19"/>
              </w:rPr>
              <w:t xml:space="preserve"> (24)</w:t>
            </w:r>
            <w:r w:rsidRPr="00EE21FF">
              <w:rPr>
                <w:rFonts w:ascii="Arial" w:hAnsi="Arial" w:cs="Arial"/>
                <w:sz w:val="19"/>
                <w:szCs w:val="19"/>
              </w:rPr>
              <w:t xml:space="preserve"> μήνες σε μειωμένη κλίμακα εισδοχής,</w:t>
            </w:r>
          </w:p>
          <w:p w14:paraId="6F2FB5A1" w14:textId="77777777" w:rsidR="00CA5B8E" w:rsidRPr="00EE21FF" w:rsidRDefault="00CA5B8E" w:rsidP="00160AD5">
            <w:pPr>
              <w:jc w:val="both"/>
              <w:rPr>
                <w:rFonts w:ascii="Arial" w:hAnsi="Arial" w:cs="Arial"/>
                <w:sz w:val="19"/>
                <w:szCs w:val="19"/>
              </w:rPr>
            </w:pPr>
          </w:p>
        </w:tc>
      </w:tr>
      <w:tr w:rsidR="00D814BC" w:rsidRPr="00EE21FF" w14:paraId="2B65233E" w14:textId="77777777" w:rsidTr="00BB039C">
        <w:trPr>
          <w:jc w:val="right"/>
        </w:trPr>
        <w:tc>
          <w:tcPr>
            <w:tcW w:w="1806" w:type="dxa"/>
            <w:gridSpan w:val="2"/>
            <w:tcBorders>
              <w:top w:val="nil"/>
              <w:left w:val="nil"/>
              <w:bottom w:val="nil"/>
              <w:right w:val="nil"/>
            </w:tcBorders>
          </w:tcPr>
          <w:p w14:paraId="065B2470" w14:textId="77777777" w:rsidR="00D814BC" w:rsidRPr="00EE21FF" w:rsidRDefault="00D814BC" w:rsidP="00FB3182">
            <w:pPr>
              <w:ind w:left="-113"/>
              <w:rPr>
                <w:rFonts w:ascii="Arial" w:hAnsi="Arial" w:cs="Arial"/>
                <w:sz w:val="19"/>
                <w:szCs w:val="19"/>
              </w:rPr>
            </w:pPr>
          </w:p>
        </w:tc>
        <w:tc>
          <w:tcPr>
            <w:tcW w:w="741" w:type="dxa"/>
            <w:tcBorders>
              <w:top w:val="nil"/>
              <w:left w:val="nil"/>
              <w:bottom w:val="nil"/>
              <w:right w:val="nil"/>
            </w:tcBorders>
          </w:tcPr>
          <w:p w14:paraId="71919FF8" w14:textId="77777777" w:rsidR="00D814BC" w:rsidRPr="00EE21FF" w:rsidRDefault="00D814BC" w:rsidP="00160AD5">
            <w:pPr>
              <w:jc w:val="right"/>
              <w:rPr>
                <w:rFonts w:ascii="Arial" w:hAnsi="Arial" w:cs="Arial"/>
                <w:sz w:val="19"/>
                <w:szCs w:val="19"/>
              </w:rPr>
            </w:pPr>
            <w:r w:rsidRPr="00EE21FF">
              <w:rPr>
                <w:rFonts w:ascii="Arial" w:hAnsi="Arial" w:cs="Arial"/>
                <w:sz w:val="19"/>
                <w:szCs w:val="19"/>
              </w:rPr>
              <w:t>(δ)</w:t>
            </w:r>
          </w:p>
        </w:tc>
        <w:tc>
          <w:tcPr>
            <w:tcW w:w="7081" w:type="dxa"/>
            <w:tcBorders>
              <w:top w:val="nil"/>
              <w:left w:val="nil"/>
              <w:bottom w:val="nil"/>
              <w:right w:val="nil"/>
            </w:tcBorders>
          </w:tcPr>
          <w:p w14:paraId="7AB2F1A3" w14:textId="77777777" w:rsidR="00E415BD" w:rsidRPr="00EE21FF" w:rsidRDefault="009818B3" w:rsidP="00160AD5">
            <w:pPr>
              <w:jc w:val="both"/>
              <w:rPr>
                <w:rFonts w:ascii="Arial" w:hAnsi="Arial" w:cs="Arial"/>
                <w:sz w:val="19"/>
                <w:szCs w:val="19"/>
              </w:rPr>
            </w:pPr>
            <w:r w:rsidRPr="00EE21FF">
              <w:rPr>
                <w:rFonts w:ascii="Arial" w:hAnsi="Arial" w:cs="Arial"/>
                <w:sz w:val="19"/>
                <w:szCs w:val="19"/>
              </w:rPr>
              <w:t>ω</w:t>
            </w:r>
            <w:r w:rsidR="008C2D84" w:rsidRPr="00EE21FF">
              <w:rPr>
                <w:rFonts w:ascii="Arial" w:hAnsi="Arial" w:cs="Arial"/>
                <w:sz w:val="19"/>
                <w:szCs w:val="19"/>
              </w:rPr>
              <w:t>ρομίσθιο</w:t>
            </w:r>
            <w:r w:rsidRPr="00EE21FF">
              <w:rPr>
                <w:rFonts w:ascii="Arial" w:hAnsi="Arial" w:cs="Arial"/>
                <w:sz w:val="19"/>
                <w:szCs w:val="19"/>
              </w:rPr>
              <w:t>υ</w:t>
            </w:r>
            <w:r w:rsidR="008C2D84" w:rsidRPr="00EE21FF">
              <w:rPr>
                <w:rFonts w:ascii="Arial" w:hAnsi="Arial" w:cs="Arial"/>
                <w:sz w:val="19"/>
                <w:szCs w:val="19"/>
              </w:rPr>
              <w:t xml:space="preserve"> προσωπικού </w:t>
            </w:r>
            <w:r w:rsidRPr="00EE21FF">
              <w:rPr>
                <w:rFonts w:ascii="Arial" w:hAnsi="Arial" w:cs="Arial"/>
                <w:sz w:val="19"/>
                <w:szCs w:val="19"/>
              </w:rPr>
              <w:t>που</w:t>
            </w:r>
            <w:r w:rsidR="008C2D84" w:rsidRPr="00EE21FF">
              <w:rPr>
                <w:rFonts w:ascii="Arial" w:hAnsi="Arial" w:cs="Arial"/>
                <w:sz w:val="19"/>
                <w:szCs w:val="19"/>
              </w:rPr>
              <w:t xml:space="preserve"> διορίζεται σε μόνιμη θέση, χωρίς να έχει μεσολαβήσει διακοπή της απασχόλησης, και</w:t>
            </w:r>
          </w:p>
          <w:p w14:paraId="5846B39B" w14:textId="77777777" w:rsidR="00CA5B8E" w:rsidRPr="00EE21FF" w:rsidRDefault="00CA5B8E" w:rsidP="00160AD5">
            <w:pPr>
              <w:jc w:val="both"/>
              <w:rPr>
                <w:rFonts w:ascii="Arial" w:hAnsi="Arial" w:cs="Arial"/>
                <w:sz w:val="19"/>
                <w:szCs w:val="19"/>
              </w:rPr>
            </w:pPr>
          </w:p>
        </w:tc>
      </w:tr>
      <w:tr w:rsidR="00D814BC" w:rsidRPr="00EE21FF" w14:paraId="6EDE3914" w14:textId="77777777" w:rsidTr="00BB039C">
        <w:trPr>
          <w:jc w:val="right"/>
        </w:trPr>
        <w:tc>
          <w:tcPr>
            <w:tcW w:w="1806" w:type="dxa"/>
            <w:gridSpan w:val="2"/>
            <w:tcBorders>
              <w:top w:val="nil"/>
              <w:left w:val="nil"/>
              <w:bottom w:val="nil"/>
              <w:right w:val="nil"/>
            </w:tcBorders>
          </w:tcPr>
          <w:p w14:paraId="6205C482" w14:textId="77777777" w:rsidR="00D814BC" w:rsidRPr="00EE21FF" w:rsidRDefault="00D814BC" w:rsidP="00FB3182">
            <w:pPr>
              <w:ind w:left="-113"/>
              <w:rPr>
                <w:rFonts w:ascii="Arial" w:hAnsi="Arial" w:cs="Arial"/>
                <w:sz w:val="19"/>
                <w:szCs w:val="19"/>
              </w:rPr>
            </w:pPr>
          </w:p>
        </w:tc>
        <w:tc>
          <w:tcPr>
            <w:tcW w:w="741" w:type="dxa"/>
            <w:tcBorders>
              <w:top w:val="nil"/>
              <w:left w:val="nil"/>
              <w:bottom w:val="nil"/>
              <w:right w:val="nil"/>
            </w:tcBorders>
          </w:tcPr>
          <w:p w14:paraId="125097E8" w14:textId="77777777" w:rsidR="00D814BC" w:rsidRPr="00EE21FF" w:rsidRDefault="00D814BC" w:rsidP="00160AD5">
            <w:pPr>
              <w:jc w:val="right"/>
              <w:rPr>
                <w:rFonts w:ascii="Arial" w:hAnsi="Arial" w:cs="Arial"/>
                <w:sz w:val="19"/>
                <w:szCs w:val="19"/>
              </w:rPr>
            </w:pPr>
            <w:r w:rsidRPr="00EE21FF">
              <w:rPr>
                <w:rFonts w:ascii="Arial" w:hAnsi="Arial" w:cs="Arial"/>
                <w:sz w:val="19"/>
                <w:szCs w:val="19"/>
              </w:rPr>
              <w:t>(ε)</w:t>
            </w:r>
          </w:p>
        </w:tc>
        <w:tc>
          <w:tcPr>
            <w:tcW w:w="7081" w:type="dxa"/>
            <w:tcBorders>
              <w:top w:val="nil"/>
              <w:left w:val="nil"/>
              <w:bottom w:val="nil"/>
              <w:right w:val="nil"/>
            </w:tcBorders>
          </w:tcPr>
          <w:p w14:paraId="38E0493E" w14:textId="707CA8DE" w:rsidR="00D814BC" w:rsidRPr="00EE21FF" w:rsidRDefault="005E10AC" w:rsidP="00160AD5">
            <w:pPr>
              <w:jc w:val="both"/>
              <w:rPr>
                <w:rFonts w:ascii="Arial" w:hAnsi="Arial" w:cs="Arial"/>
                <w:sz w:val="19"/>
                <w:szCs w:val="19"/>
              </w:rPr>
            </w:pPr>
            <w:r w:rsidRPr="00EE21FF">
              <w:rPr>
                <w:rFonts w:ascii="Arial" w:hAnsi="Arial" w:cs="Arial"/>
                <w:sz w:val="19"/>
                <w:szCs w:val="19"/>
              </w:rPr>
              <w:t>μ</w:t>
            </w:r>
            <w:r w:rsidR="008C2D84" w:rsidRPr="00EE21FF">
              <w:rPr>
                <w:rFonts w:ascii="Arial" w:hAnsi="Arial" w:cs="Arial"/>
                <w:sz w:val="19"/>
                <w:szCs w:val="19"/>
              </w:rPr>
              <w:t xml:space="preserve">όνιμου υπαλλήλου της κρατικής υπηρεσίας ή </w:t>
            </w:r>
            <w:r w:rsidR="00E415BD" w:rsidRPr="00EE21FF">
              <w:rPr>
                <w:rFonts w:ascii="Arial" w:hAnsi="Arial" w:cs="Arial"/>
                <w:sz w:val="19"/>
                <w:szCs w:val="19"/>
              </w:rPr>
              <w:t>οντότητας γενικής κυβέρνησης/</w:t>
            </w:r>
            <w:r w:rsidR="009D7E40" w:rsidRPr="00EE21FF">
              <w:rPr>
                <w:rFonts w:ascii="Arial" w:hAnsi="Arial" w:cs="Arial"/>
                <w:sz w:val="19"/>
                <w:szCs w:val="19"/>
              </w:rPr>
              <w:t xml:space="preserve"> </w:t>
            </w:r>
            <w:r w:rsidR="00E415BD" w:rsidRPr="00EE21FF">
              <w:rPr>
                <w:rFonts w:ascii="Arial" w:hAnsi="Arial" w:cs="Arial"/>
                <w:sz w:val="19"/>
                <w:szCs w:val="19"/>
              </w:rPr>
              <w:t xml:space="preserve">κρατικής επιχείρησης/κρατικού οργανισμού που διορίζεται σε μόνιμη θέση </w:t>
            </w:r>
            <w:r w:rsidR="0054079C" w:rsidRPr="00EE21FF">
              <w:rPr>
                <w:rFonts w:ascii="Arial" w:hAnsi="Arial" w:cs="Arial"/>
                <w:sz w:val="19"/>
                <w:szCs w:val="19"/>
              </w:rPr>
              <w:t>στην Αρχή Ανάπτυξης Ανθρώπινου Δυναμικού Κύπρου</w:t>
            </w:r>
            <w:r w:rsidR="00E415BD" w:rsidRPr="00EE21FF">
              <w:rPr>
                <w:rFonts w:ascii="Arial" w:hAnsi="Arial" w:cs="Arial"/>
                <w:sz w:val="19"/>
                <w:szCs w:val="19"/>
              </w:rPr>
              <w:t xml:space="preserve">, </w:t>
            </w:r>
            <w:r w:rsidR="008C2D84" w:rsidRPr="00EE21FF">
              <w:rPr>
                <w:rFonts w:ascii="Arial" w:hAnsi="Arial" w:cs="Arial"/>
                <w:sz w:val="19"/>
                <w:szCs w:val="19"/>
              </w:rPr>
              <w:t xml:space="preserve">χωρίς να έχει μεσολαβήσει διακοπή της απασχόλησης και, είτε είχε διοριστεί πριν την </w:t>
            </w:r>
            <w:r w:rsidR="0054079C" w:rsidRPr="00EE21FF">
              <w:rPr>
                <w:rFonts w:ascii="Arial" w:hAnsi="Arial" w:cs="Arial"/>
                <w:sz w:val="19"/>
                <w:szCs w:val="19"/>
              </w:rPr>
              <w:t>1</w:t>
            </w:r>
            <w:r w:rsidR="0054079C" w:rsidRPr="00EE21FF">
              <w:rPr>
                <w:rFonts w:ascii="Arial" w:hAnsi="Arial" w:cs="Arial"/>
                <w:sz w:val="19"/>
                <w:szCs w:val="19"/>
                <w:vertAlign w:val="superscript"/>
              </w:rPr>
              <w:t>η</w:t>
            </w:r>
            <w:r w:rsidR="0054079C" w:rsidRPr="00EE21FF">
              <w:rPr>
                <w:rFonts w:ascii="Arial" w:hAnsi="Arial" w:cs="Arial"/>
                <w:sz w:val="19"/>
                <w:szCs w:val="19"/>
              </w:rPr>
              <w:t xml:space="preserve"> Ιανουαρίου 2012 </w:t>
            </w:r>
            <w:r w:rsidR="008C2D84" w:rsidRPr="00EE21FF">
              <w:rPr>
                <w:rFonts w:ascii="Arial" w:hAnsi="Arial" w:cs="Arial"/>
                <w:sz w:val="19"/>
                <w:szCs w:val="19"/>
              </w:rPr>
              <w:t>στην</w:t>
            </w:r>
            <w:r w:rsidR="00A66EAE" w:rsidRPr="00EE21FF">
              <w:rPr>
                <w:rFonts w:ascii="Arial" w:hAnsi="Arial" w:cs="Arial"/>
                <w:sz w:val="19"/>
                <w:szCs w:val="19"/>
              </w:rPr>
              <w:t xml:space="preserve"> </w:t>
            </w:r>
            <w:r w:rsidR="008C2D84" w:rsidRPr="00EE21FF">
              <w:rPr>
                <w:rFonts w:ascii="Arial" w:hAnsi="Arial" w:cs="Arial"/>
                <w:sz w:val="19"/>
                <w:szCs w:val="19"/>
              </w:rPr>
              <w:t xml:space="preserve">κρατική υπηρεσία </w:t>
            </w:r>
            <w:r w:rsidR="00794E91" w:rsidRPr="00EE21FF">
              <w:rPr>
                <w:rFonts w:ascii="Arial" w:hAnsi="Arial" w:cs="Arial"/>
                <w:sz w:val="19"/>
                <w:szCs w:val="19"/>
              </w:rPr>
              <w:t xml:space="preserve">ή </w:t>
            </w:r>
            <w:r w:rsidR="007977AA" w:rsidRPr="00EE21FF">
              <w:rPr>
                <w:rFonts w:ascii="Arial" w:hAnsi="Arial" w:cs="Arial"/>
                <w:sz w:val="19"/>
                <w:szCs w:val="19"/>
              </w:rPr>
              <w:t>στην οντότητα γενικής</w:t>
            </w:r>
            <w:r w:rsidR="0054079C" w:rsidRPr="00EE21FF">
              <w:rPr>
                <w:rFonts w:ascii="Arial" w:hAnsi="Arial" w:cs="Arial"/>
                <w:sz w:val="19"/>
                <w:szCs w:val="19"/>
              </w:rPr>
              <w:t xml:space="preserve"> κυβέρνησης</w:t>
            </w:r>
            <w:r w:rsidR="007977AA" w:rsidRPr="00EE21FF">
              <w:rPr>
                <w:rFonts w:ascii="Arial" w:hAnsi="Arial" w:cs="Arial"/>
                <w:sz w:val="19"/>
                <w:szCs w:val="19"/>
              </w:rPr>
              <w:t xml:space="preserve">/κρατική επιχείρηση/κρατικό οργανισμό, είτε είχε απασχοληθεί στην κρατική υπηρεσία ή στην οντότητα γενικής κυβέρνησης/κρατική επιχείρηση/κρατικό οργανισμό συνολικά για </w:t>
            </w:r>
            <w:r w:rsidR="00F53B02" w:rsidRPr="00EE21FF">
              <w:rPr>
                <w:rFonts w:ascii="Arial" w:hAnsi="Arial" w:cs="Arial"/>
                <w:sz w:val="19"/>
                <w:szCs w:val="19"/>
              </w:rPr>
              <w:t>είκοσι</w:t>
            </w:r>
            <w:r w:rsidR="00F53B02">
              <w:rPr>
                <w:rFonts w:ascii="Arial" w:hAnsi="Arial" w:cs="Arial"/>
                <w:sz w:val="19"/>
                <w:szCs w:val="19"/>
              </w:rPr>
              <w:t xml:space="preserve"> </w:t>
            </w:r>
            <w:r w:rsidR="00794E91" w:rsidRPr="00EE21FF">
              <w:rPr>
                <w:rFonts w:ascii="Arial" w:hAnsi="Arial" w:cs="Arial"/>
                <w:sz w:val="19"/>
                <w:szCs w:val="19"/>
              </w:rPr>
              <w:t>τέσσερις (24)</w:t>
            </w:r>
            <w:r w:rsidR="007977AA" w:rsidRPr="00EE21FF">
              <w:rPr>
                <w:rFonts w:ascii="Arial" w:hAnsi="Arial" w:cs="Arial"/>
                <w:sz w:val="19"/>
                <w:szCs w:val="19"/>
              </w:rPr>
              <w:t xml:space="preserve"> μήνες σε μειωμένη κλίμακα εισδοχής πριν διοριστεί </w:t>
            </w:r>
            <w:r w:rsidR="009D7E40" w:rsidRPr="00EE21FF">
              <w:rPr>
                <w:rFonts w:ascii="Arial" w:hAnsi="Arial" w:cs="Arial"/>
                <w:sz w:val="19"/>
                <w:szCs w:val="19"/>
              </w:rPr>
              <w:t>στην Αρχή Ανάπτυξης Ανθρώπινου Δυναμικού Κύπρου</w:t>
            </w:r>
            <w:r w:rsidR="00A66EAE" w:rsidRPr="00EE21FF">
              <w:rPr>
                <w:rFonts w:ascii="Arial" w:hAnsi="Arial" w:cs="Arial"/>
                <w:sz w:val="19"/>
                <w:szCs w:val="19"/>
              </w:rPr>
              <w:t>:</w:t>
            </w:r>
            <w:r w:rsidR="007977AA" w:rsidRPr="00EE21FF">
              <w:rPr>
                <w:rFonts w:ascii="Arial" w:hAnsi="Arial" w:cs="Arial"/>
                <w:sz w:val="19"/>
                <w:szCs w:val="19"/>
              </w:rPr>
              <w:t xml:space="preserve"> </w:t>
            </w:r>
          </w:p>
          <w:p w14:paraId="0F669E93" w14:textId="77777777" w:rsidR="00CA5B8E" w:rsidRPr="00EE21FF" w:rsidRDefault="00CA5B8E" w:rsidP="00160AD5">
            <w:pPr>
              <w:jc w:val="both"/>
              <w:rPr>
                <w:rFonts w:ascii="Arial" w:hAnsi="Arial" w:cs="Arial"/>
                <w:sz w:val="19"/>
                <w:szCs w:val="19"/>
              </w:rPr>
            </w:pPr>
          </w:p>
        </w:tc>
      </w:tr>
      <w:tr w:rsidR="00F53B02" w:rsidRPr="00EE21FF" w14:paraId="77665C49" w14:textId="77777777" w:rsidTr="008354A3">
        <w:trPr>
          <w:jc w:val="right"/>
        </w:trPr>
        <w:tc>
          <w:tcPr>
            <w:tcW w:w="1806" w:type="dxa"/>
            <w:gridSpan w:val="2"/>
            <w:tcBorders>
              <w:top w:val="nil"/>
              <w:left w:val="nil"/>
              <w:bottom w:val="nil"/>
              <w:right w:val="nil"/>
            </w:tcBorders>
          </w:tcPr>
          <w:p w14:paraId="5E409FA3" w14:textId="77777777" w:rsidR="00F53B02" w:rsidRPr="00EE21FF" w:rsidRDefault="00F53B02" w:rsidP="00FB3182">
            <w:pPr>
              <w:ind w:left="-113"/>
              <w:rPr>
                <w:rFonts w:ascii="Arial" w:hAnsi="Arial" w:cs="Arial"/>
                <w:sz w:val="19"/>
                <w:szCs w:val="19"/>
              </w:rPr>
            </w:pPr>
          </w:p>
        </w:tc>
        <w:tc>
          <w:tcPr>
            <w:tcW w:w="7822" w:type="dxa"/>
            <w:gridSpan w:val="2"/>
            <w:tcBorders>
              <w:top w:val="nil"/>
              <w:left w:val="nil"/>
              <w:bottom w:val="nil"/>
              <w:right w:val="nil"/>
            </w:tcBorders>
          </w:tcPr>
          <w:p w14:paraId="58F2B95C" w14:textId="465D1C23" w:rsidR="00F53B02" w:rsidRPr="00EE21FF" w:rsidRDefault="00F53B02" w:rsidP="00BB039C">
            <w:pPr>
              <w:ind w:firstLine="284"/>
              <w:jc w:val="both"/>
              <w:rPr>
                <w:rFonts w:ascii="Arial" w:hAnsi="Arial" w:cs="Arial"/>
                <w:sz w:val="19"/>
                <w:szCs w:val="19"/>
              </w:rPr>
            </w:pPr>
            <w:r w:rsidRPr="00EE21FF">
              <w:rPr>
                <w:rFonts w:ascii="Arial" w:hAnsi="Arial" w:cs="Arial"/>
                <w:sz w:val="19"/>
                <w:szCs w:val="19"/>
              </w:rPr>
              <w:t xml:space="preserve">Νοείται περαιτέρω ότι, υπηρεσία σε μειωμένη κλίμακα εισδοχής στην κρατική υπηρεσία ή στην οντότητα γενικής κυβέρνησης/κρατική επιχείρηση/κρατικό οργανισμό συμψηφίζεται με υπηρεσία  σε μειωμένη κλίμακα εισδοχής στην Αρχή  Ανάπτυξης Ανθρώπινου Δυναμικού Κύπρου για σκοπούς συμπλήρωσης των </w:t>
            </w:r>
            <w:r w:rsidR="00BB039C" w:rsidRPr="00EE21FF">
              <w:rPr>
                <w:rFonts w:ascii="Arial" w:hAnsi="Arial" w:cs="Arial"/>
                <w:sz w:val="19"/>
                <w:szCs w:val="19"/>
              </w:rPr>
              <w:t>είκοσι</w:t>
            </w:r>
            <w:r w:rsidR="00BB039C">
              <w:rPr>
                <w:rFonts w:ascii="Arial" w:hAnsi="Arial" w:cs="Arial"/>
                <w:sz w:val="19"/>
                <w:szCs w:val="19"/>
              </w:rPr>
              <w:t xml:space="preserve"> </w:t>
            </w:r>
            <w:r w:rsidRPr="00EE21FF">
              <w:rPr>
                <w:rFonts w:ascii="Arial" w:hAnsi="Arial" w:cs="Arial"/>
                <w:sz w:val="19"/>
                <w:szCs w:val="19"/>
              </w:rPr>
              <w:t>τεσσάρων (24) μηνών:</w:t>
            </w:r>
          </w:p>
          <w:p w14:paraId="72BDD376" w14:textId="77777777" w:rsidR="00F53B02" w:rsidRPr="00EE21FF" w:rsidRDefault="00F53B02" w:rsidP="00FB3182">
            <w:pPr>
              <w:ind w:left="113"/>
              <w:jc w:val="both"/>
              <w:rPr>
                <w:rFonts w:ascii="Arial" w:hAnsi="Arial" w:cs="Arial"/>
                <w:sz w:val="19"/>
                <w:szCs w:val="19"/>
              </w:rPr>
            </w:pPr>
            <w:r w:rsidRPr="00EE21FF">
              <w:rPr>
                <w:rFonts w:ascii="Arial" w:hAnsi="Arial" w:cs="Arial"/>
                <w:sz w:val="19"/>
                <w:szCs w:val="19"/>
              </w:rPr>
              <w:t xml:space="preserve"> </w:t>
            </w:r>
          </w:p>
        </w:tc>
      </w:tr>
      <w:tr w:rsidR="00F53B02" w:rsidRPr="00EE21FF" w14:paraId="2A464B96" w14:textId="77777777" w:rsidTr="008354A3">
        <w:trPr>
          <w:jc w:val="right"/>
        </w:trPr>
        <w:tc>
          <w:tcPr>
            <w:tcW w:w="1806" w:type="dxa"/>
            <w:gridSpan w:val="2"/>
            <w:tcBorders>
              <w:top w:val="nil"/>
              <w:left w:val="nil"/>
              <w:bottom w:val="nil"/>
              <w:right w:val="nil"/>
            </w:tcBorders>
          </w:tcPr>
          <w:p w14:paraId="2CEF57A1" w14:textId="77777777" w:rsidR="00F53B02" w:rsidRPr="00EE21FF" w:rsidRDefault="00F53B02" w:rsidP="00FB3182">
            <w:pPr>
              <w:ind w:left="-113"/>
              <w:rPr>
                <w:rFonts w:ascii="Arial" w:hAnsi="Arial" w:cs="Arial"/>
                <w:sz w:val="19"/>
                <w:szCs w:val="19"/>
              </w:rPr>
            </w:pPr>
          </w:p>
        </w:tc>
        <w:tc>
          <w:tcPr>
            <w:tcW w:w="7822" w:type="dxa"/>
            <w:gridSpan w:val="2"/>
            <w:tcBorders>
              <w:top w:val="nil"/>
              <w:left w:val="nil"/>
              <w:bottom w:val="nil"/>
              <w:right w:val="nil"/>
            </w:tcBorders>
          </w:tcPr>
          <w:p w14:paraId="558EAE6F" w14:textId="5E93F5DE" w:rsidR="00F53B02" w:rsidRPr="00EE21FF" w:rsidRDefault="00F53B02" w:rsidP="00BB039C">
            <w:pPr>
              <w:ind w:firstLine="284"/>
              <w:jc w:val="both"/>
              <w:rPr>
                <w:rFonts w:ascii="Arial" w:hAnsi="Arial" w:cs="Arial"/>
                <w:sz w:val="19"/>
                <w:szCs w:val="19"/>
              </w:rPr>
            </w:pPr>
            <w:r w:rsidRPr="00EE21FF">
              <w:rPr>
                <w:rFonts w:ascii="Arial" w:hAnsi="Arial" w:cs="Arial"/>
                <w:sz w:val="19"/>
                <w:szCs w:val="19"/>
              </w:rPr>
              <w:t xml:space="preserve">Νοείται έτι περαιτέρω ότι, η παρούσα ρύθμιση ισχύει μόνον για τις οντότητες γενικής κυβέρνησης/κρατικές επιχειρήσεις/κρατικούς οργανισμούς που η απασχόληση στην κρατική υπηρεσία ή σε άλλη οντότητα γενικής κυβέρνησης/κρατική επιχείρηση/κρατικό οργανισμό αναγνωρίζεται για σκοπούς μισθοδοτικής τοποθέτησης στο νέο εργοδότη, κατ’ </w:t>
            </w:r>
            <w:proofErr w:type="spellStart"/>
            <w:r w:rsidRPr="00EE21FF">
              <w:rPr>
                <w:rFonts w:ascii="Arial" w:hAnsi="Arial" w:cs="Arial"/>
                <w:sz w:val="19"/>
                <w:szCs w:val="19"/>
              </w:rPr>
              <w:t>αναλογίαν</w:t>
            </w:r>
            <w:proofErr w:type="spellEnd"/>
            <w:r w:rsidRPr="00EE21FF">
              <w:rPr>
                <w:rFonts w:ascii="Arial" w:hAnsi="Arial" w:cs="Arial"/>
                <w:sz w:val="19"/>
                <w:szCs w:val="19"/>
              </w:rPr>
              <w:t xml:space="preserve"> του τρόπου που εφαρμόζεται στη δημόσια υπηρεσία.</w:t>
            </w:r>
          </w:p>
          <w:p w14:paraId="5DC6AF77" w14:textId="77777777" w:rsidR="00F53B02" w:rsidRPr="00EE21FF" w:rsidRDefault="00F53B02" w:rsidP="0054079C">
            <w:pPr>
              <w:ind w:left="113"/>
              <w:jc w:val="both"/>
              <w:rPr>
                <w:rFonts w:ascii="Arial" w:hAnsi="Arial" w:cs="Arial"/>
                <w:sz w:val="19"/>
                <w:szCs w:val="19"/>
              </w:rPr>
            </w:pPr>
          </w:p>
        </w:tc>
      </w:tr>
      <w:tr w:rsidR="007977AA" w:rsidRPr="00EE21FF" w14:paraId="2D505542" w14:textId="77777777" w:rsidTr="00BB039C">
        <w:trPr>
          <w:trHeight w:val="611"/>
          <w:jc w:val="right"/>
        </w:trPr>
        <w:tc>
          <w:tcPr>
            <w:tcW w:w="1806" w:type="dxa"/>
            <w:gridSpan w:val="2"/>
            <w:tcBorders>
              <w:top w:val="nil"/>
              <w:left w:val="nil"/>
              <w:bottom w:val="nil"/>
              <w:right w:val="nil"/>
            </w:tcBorders>
            <w:shd w:val="clear" w:color="auto" w:fill="auto"/>
          </w:tcPr>
          <w:p w14:paraId="65CE8DC9" w14:textId="77777777" w:rsidR="007977AA" w:rsidRPr="00EE21FF" w:rsidRDefault="007977AA" w:rsidP="007977AA">
            <w:pPr>
              <w:ind w:left="-113"/>
              <w:rPr>
                <w:rFonts w:ascii="Arial" w:hAnsi="Arial" w:cs="Arial"/>
                <w:sz w:val="19"/>
                <w:szCs w:val="19"/>
              </w:rPr>
            </w:pPr>
          </w:p>
        </w:tc>
        <w:tc>
          <w:tcPr>
            <w:tcW w:w="7822" w:type="dxa"/>
            <w:gridSpan w:val="2"/>
            <w:tcBorders>
              <w:top w:val="nil"/>
              <w:left w:val="nil"/>
              <w:bottom w:val="nil"/>
              <w:right w:val="nil"/>
            </w:tcBorders>
            <w:shd w:val="clear" w:color="auto" w:fill="auto"/>
          </w:tcPr>
          <w:p w14:paraId="40223F1F" w14:textId="77777777" w:rsidR="007977AA" w:rsidRPr="00EE21FF" w:rsidRDefault="007977AA" w:rsidP="00BB039C">
            <w:pPr>
              <w:ind w:firstLine="284"/>
              <w:jc w:val="both"/>
              <w:rPr>
                <w:rFonts w:ascii="Arial" w:hAnsi="Arial" w:cs="Arial"/>
                <w:sz w:val="19"/>
                <w:szCs w:val="19"/>
              </w:rPr>
            </w:pPr>
            <w:r w:rsidRPr="00EE21FF">
              <w:rPr>
                <w:rFonts w:ascii="Arial" w:hAnsi="Arial" w:cs="Arial"/>
                <w:sz w:val="19"/>
                <w:szCs w:val="19"/>
              </w:rPr>
              <w:t>(4)   Ο Υπουργός Οικονομικών έχει εξουσία να αποφασίζει για την άρση ανωμαλιών και την επίλυση προβλημάτων που δυνατό να προκύψουν από την εφαρμογή των διατάξεων του παρόντος άρθρου.</w:t>
            </w:r>
          </w:p>
          <w:p w14:paraId="7CDC5FB3" w14:textId="77777777" w:rsidR="007977AA" w:rsidRPr="00EE21FF" w:rsidRDefault="007977AA" w:rsidP="007977AA">
            <w:pPr>
              <w:jc w:val="both"/>
              <w:rPr>
                <w:rFonts w:ascii="Arial" w:hAnsi="Arial" w:cs="Arial"/>
                <w:sz w:val="19"/>
                <w:szCs w:val="19"/>
              </w:rPr>
            </w:pPr>
          </w:p>
        </w:tc>
      </w:tr>
      <w:tr w:rsidR="007977AA" w:rsidRPr="00EE21FF" w14:paraId="06B9C839" w14:textId="77777777" w:rsidTr="00BB039C">
        <w:trPr>
          <w:jc w:val="right"/>
        </w:trPr>
        <w:tc>
          <w:tcPr>
            <w:tcW w:w="1806" w:type="dxa"/>
            <w:gridSpan w:val="2"/>
            <w:tcBorders>
              <w:top w:val="nil"/>
              <w:left w:val="nil"/>
              <w:bottom w:val="nil"/>
              <w:right w:val="nil"/>
            </w:tcBorders>
          </w:tcPr>
          <w:p w14:paraId="7DE388EF" w14:textId="77777777" w:rsidR="007977AA" w:rsidRPr="00EE21FF" w:rsidRDefault="007977AA" w:rsidP="007977AA">
            <w:pPr>
              <w:ind w:left="-113"/>
              <w:rPr>
                <w:rFonts w:ascii="Arial" w:hAnsi="Arial" w:cs="Arial"/>
                <w:sz w:val="19"/>
                <w:szCs w:val="19"/>
              </w:rPr>
            </w:pPr>
            <w:r w:rsidRPr="00EE21FF">
              <w:rPr>
                <w:rFonts w:ascii="Arial" w:hAnsi="Arial" w:cs="Arial"/>
                <w:sz w:val="19"/>
                <w:szCs w:val="19"/>
              </w:rPr>
              <w:t>Αναπροσαρμογή</w:t>
            </w:r>
          </w:p>
          <w:p w14:paraId="1D092F5D" w14:textId="77777777" w:rsidR="007977AA" w:rsidRPr="00EE21FF" w:rsidRDefault="007977AA" w:rsidP="007977AA">
            <w:pPr>
              <w:ind w:left="-113"/>
              <w:rPr>
                <w:rFonts w:ascii="Arial" w:hAnsi="Arial" w:cs="Arial"/>
                <w:sz w:val="19"/>
                <w:szCs w:val="19"/>
              </w:rPr>
            </w:pPr>
            <w:r w:rsidRPr="00EE21FF">
              <w:rPr>
                <w:rFonts w:ascii="Arial" w:hAnsi="Arial" w:cs="Arial"/>
                <w:sz w:val="19"/>
                <w:szCs w:val="19"/>
              </w:rPr>
              <w:t>του ύψους των</w:t>
            </w:r>
          </w:p>
          <w:p w14:paraId="046AC40D" w14:textId="77777777" w:rsidR="007977AA" w:rsidRPr="00EE21FF" w:rsidRDefault="007977AA" w:rsidP="007977AA">
            <w:pPr>
              <w:ind w:left="-113"/>
              <w:rPr>
                <w:rFonts w:ascii="Arial" w:hAnsi="Arial" w:cs="Arial"/>
                <w:sz w:val="19"/>
                <w:szCs w:val="19"/>
              </w:rPr>
            </w:pPr>
            <w:r w:rsidRPr="00EE21FF">
              <w:rPr>
                <w:rFonts w:ascii="Arial" w:hAnsi="Arial" w:cs="Arial"/>
                <w:sz w:val="19"/>
                <w:szCs w:val="19"/>
              </w:rPr>
              <w:t>απολαβών.</w:t>
            </w:r>
          </w:p>
        </w:tc>
        <w:tc>
          <w:tcPr>
            <w:tcW w:w="7822" w:type="dxa"/>
            <w:gridSpan w:val="2"/>
            <w:tcBorders>
              <w:top w:val="nil"/>
              <w:left w:val="nil"/>
              <w:bottom w:val="nil"/>
              <w:right w:val="nil"/>
            </w:tcBorders>
          </w:tcPr>
          <w:p w14:paraId="0EEFE238" w14:textId="049099FD" w:rsidR="007977AA" w:rsidRPr="00EE21FF" w:rsidRDefault="007977AA" w:rsidP="00BB039C">
            <w:pPr>
              <w:ind w:firstLine="284"/>
              <w:jc w:val="both"/>
              <w:rPr>
                <w:rFonts w:ascii="Arial" w:hAnsi="Arial" w:cs="Arial"/>
                <w:sz w:val="19"/>
                <w:szCs w:val="19"/>
              </w:rPr>
            </w:pPr>
            <w:r w:rsidRPr="00EE21FF">
              <w:rPr>
                <w:rFonts w:ascii="Arial" w:hAnsi="Arial" w:cs="Arial"/>
                <w:b/>
                <w:bCs/>
                <w:sz w:val="19"/>
                <w:szCs w:val="19"/>
              </w:rPr>
              <w:t>1</w:t>
            </w:r>
            <w:r w:rsidR="00570970" w:rsidRPr="00EE21FF">
              <w:rPr>
                <w:rFonts w:ascii="Arial" w:hAnsi="Arial" w:cs="Arial"/>
                <w:b/>
                <w:bCs/>
                <w:sz w:val="19"/>
                <w:szCs w:val="19"/>
              </w:rPr>
              <w:t>0</w:t>
            </w:r>
            <w:r w:rsidRPr="00EE21FF">
              <w:rPr>
                <w:rFonts w:ascii="Arial" w:hAnsi="Arial" w:cs="Arial"/>
                <w:b/>
                <w:bCs/>
                <w:sz w:val="19"/>
                <w:szCs w:val="19"/>
              </w:rPr>
              <w:t>.</w:t>
            </w:r>
            <w:r w:rsidR="000E306E" w:rsidRPr="00A23F75">
              <w:rPr>
                <w:rFonts w:ascii="Arial" w:hAnsi="Arial" w:cs="Arial"/>
                <w:sz w:val="19"/>
                <w:szCs w:val="19"/>
              </w:rPr>
              <w:t>-</w:t>
            </w:r>
            <w:r w:rsidRPr="00EE21FF">
              <w:rPr>
                <w:rFonts w:ascii="Arial" w:hAnsi="Arial" w:cs="Arial"/>
                <w:sz w:val="19"/>
                <w:szCs w:val="19"/>
              </w:rPr>
              <w:t>(1)  Ανεξαρτήτως των διατάξεων οποιουδήποτε άλλου Νόμου ή Κανονισμ</w:t>
            </w:r>
            <w:r w:rsidR="00BA3CD1" w:rsidRPr="00EE21FF">
              <w:rPr>
                <w:rFonts w:ascii="Arial" w:hAnsi="Arial" w:cs="Arial"/>
                <w:sz w:val="19"/>
                <w:szCs w:val="19"/>
              </w:rPr>
              <w:t>ών</w:t>
            </w:r>
            <w:r w:rsidRPr="00EE21FF">
              <w:rPr>
                <w:rFonts w:ascii="Arial" w:hAnsi="Arial" w:cs="Arial"/>
                <w:sz w:val="19"/>
                <w:szCs w:val="19"/>
              </w:rPr>
              <w:t xml:space="preserve"> που ρυθμίζει θέματα μισθοδοσίας, ο μισθός ή η αντιμισθία ή η αποζημίωση ή  η χορηγία των αξιωματούχων και των υπαλλήλων της Αρχής Ανάπτυξης Ανθρώπινου Δυναμικού Κύπρου οποιασδήποτε βαθμίδας, οι οποίοι</w:t>
            </w:r>
            <w:r w:rsidR="001930C9" w:rsidRPr="00EE21FF">
              <w:rPr>
                <w:rFonts w:ascii="Arial" w:hAnsi="Arial" w:cs="Arial"/>
                <w:sz w:val="19"/>
                <w:szCs w:val="19"/>
              </w:rPr>
              <w:t xml:space="preserve"> υπάγονται σε </w:t>
            </w:r>
            <w:r w:rsidR="00BA3CD1" w:rsidRPr="00EE21FF">
              <w:rPr>
                <w:rFonts w:ascii="Arial" w:hAnsi="Arial" w:cs="Arial"/>
                <w:sz w:val="19"/>
                <w:szCs w:val="19"/>
              </w:rPr>
              <w:t>σ</w:t>
            </w:r>
            <w:r w:rsidR="001930C9" w:rsidRPr="00EE21FF">
              <w:rPr>
                <w:rFonts w:ascii="Arial" w:hAnsi="Arial" w:cs="Arial"/>
                <w:sz w:val="19"/>
                <w:szCs w:val="19"/>
              </w:rPr>
              <w:t xml:space="preserve">χέδιο </w:t>
            </w:r>
            <w:r w:rsidR="00BA3CD1" w:rsidRPr="00EE21FF">
              <w:rPr>
                <w:rFonts w:ascii="Arial" w:hAnsi="Arial" w:cs="Arial"/>
                <w:sz w:val="19"/>
                <w:szCs w:val="19"/>
              </w:rPr>
              <w:t>σ</w:t>
            </w:r>
            <w:r w:rsidR="001930C9" w:rsidRPr="00EE21FF">
              <w:rPr>
                <w:rFonts w:ascii="Arial" w:hAnsi="Arial" w:cs="Arial"/>
                <w:sz w:val="19"/>
                <w:szCs w:val="19"/>
              </w:rPr>
              <w:t>υντάξεων, που</w:t>
            </w:r>
            <w:r w:rsidRPr="00EE21FF">
              <w:rPr>
                <w:rFonts w:ascii="Arial" w:hAnsi="Arial" w:cs="Arial"/>
                <w:sz w:val="19"/>
                <w:szCs w:val="19"/>
              </w:rPr>
              <w:t xml:space="preserve"> συμπληρώνουν την ηλικία των εξήντα τριών (63) ετών και είναι δικαιούχοι αναλογικής σύνταξης από το Ταμείο Κοινωνικών Ασφαλίσεων, μειώνεται κατά το ύψος της αναλογικής σύνταξης που αντιστοιχεί σε υπηρεσία μέχρι τετρακόσιους (400) μήνες στην Αρχή Ανάπτυξης Ανθρώπινου Δυναμικού Κύπρου, ανάλογα με την υπηρεσία εκάστου αξιωματούχου ή υπαλλήλου.</w:t>
            </w:r>
          </w:p>
          <w:p w14:paraId="23C63A5D" w14:textId="77777777" w:rsidR="007977AA" w:rsidRPr="00EE21FF" w:rsidRDefault="007977AA" w:rsidP="007977AA">
            <w:pPr>
              <w:jc w:val="both"/>
              <w:rPr>
                <w:rFonts w:ascii="Arial" w:hAnsi="Arial" w:cs="Arial"/>
                <w:sz w:val="19"/>
                <w:szCs w:val="19"/>
              </w:rPr>
            </w:pPr>
          </w:p>
        </w:tc>
      </w:tr>
      <w:tr w:rsidR="007977AA" w:rsidRPr="00EE21FF" w14:paraId="74B417C0" w14:textId="77777777" w:rsidTr="00BB039C">
        <w:trPr>
          <w:jc w:val="right"/>
        </w:trPr>
        <w:tc>
          <w:tcPr>
            <w:tcW w:w="1806" w:type="dxa"/>
            <w:gridSpan w:val="2"/>
            <w:tcBorders>
              <w:top w:val="nil"/>
              <w:left w:val="nil"/>
              <w:bottom w:val="nil"/>
              <w:right w:val="nil"/>
            </w:tcBorders>
            <w:shd w:val="clear" w:color="auto" w:fill="auto"/>
          </w:tcPr>
          <w:p w14:paraId="2042DC4B" w14:textId="77777777" w:rsidR="007977AA" w:rsidRPr="00EE21FF" w:rsidRDefault="007977AA" w:rsidP="007977AA">
            <w:pPr>
              <w:ind w:left="-113"/>
              <w:rPr>
                <w:rFonts w:ascii="Arial" w:hAnsi="Arial" w:cs="Arial"/>
                <w:sz w:val="19"/>
                <w:szCs w:val="19"/>
              </w:rPr>
            </w:pPr>
          </w:p>
        </w:tc>
        <w:tc>
          <w:tcPr>
            <w:tcW w:w="7822" w:type="dxa"/>
            <w:gridSpan w:val="2"/>
            <w:tcBorders>
              <w:top w:val="nil"/>
              <w:left w:val="nil"/>
              <w:bottom w:val="nil"/>
              <w:right w:val="nil"/>
            </w:tcBorders>
            <w:shd w:val="clear" w:color="auto" w:fill="auto"/>
          </w:tcPr>
          <w:p w14:paraId="4009FBD1" w14:textId="77777777" w:rsidR="007977AA" w:rsidRPr="00EE21FF" w:rsidRDefault="007977AA" w:rsidP="00A17664">
            <w:pPr>
              <w:ind w:firstLine="284"/>
              <w:jc w:val="both"/>
              <w:rPr>
                <w:rFonts w:ascii="Arial" w:hAnsi="Arial" w:cs="Arial"/>
                <w:sz w:val="19"/>
                <w:szCs w:val="19"/>
              </w:rPr>
            </w:pPr>
            <w:r w:rsidRPr="00EE21FF">
              <w:rPr>
                <w:rFonts w:ascii="Arial" w:hAnsi="Arial" w:cs="Arial"/>
                <w:sz w:val="19"/>
                <w:szCs w:val="19"/>
              </w:rPr>
              <w:t>(2)   Ο Υπουργός Οικονομικών έχει εξουσία να αποφασίζει για την άρση ανωμαλιών και την επίλυση προβλημάτων που δυνατό να προκύψουν από την εφαρμογή των διατάξεων του παρόντος άρθρου.</w:t>
            </w:r>
          </w:p>
          <w:p w14:paraId="5A0E6135" w14:textId="77777777" w:rsidR="007977AA" w:rsidRPr="00EE21FF" w:rsidRDefault="007977AA" w:rsidP="007977AA">
            <w:pPr>
              <w:jc w:val="both"/>
              <w:rPr>
                <w:rFonts w:ascii="Arial" w:hAnsi="Arial" w:cs="Arial"/>
                <w:sz w:val="19"/>
                <w:szCs w:val="19"/>
                <w:shd w:val="clear" w:color="auto" w:fill="FFFF00"/>
              </w:rPr>
            </w:pPr>
          </w:p>
        </w:tc>
      </w:tr>
      <w:tr w:rsidR="007977AA" w:rsidRPr="00EE21FF" w14:paraId="768FAFB3" w14:textId="77777777" w:rsidTr="00BB039C">
        <w:trPr>
          <w:trHeight w:val="2840"/>
          <w:jc w:val="right"/>
        </w:trPr>
        <w:tc>
          <w:tcPr>
            <w:tcW w:w="1806" w:type="dxa"/>
            <w:gridSpan w:val="2"/>
            <w:tcBorders>
              <w:top w:val="nil"/>
              <w:left w:val="nil"/>
              <w:bottom w:val="nil"/>
              <w:right w:val="nil"/>
            </w:tcBorders>
          </w:tcPr>
          <w:p w14:paraId="3C00175D" w14:textId="77777777" w:rsidR="007977AA" w:rsidRPr="00EE21FF" w:rsidRDefault="007977AA" w:rsidP="007977AA">
            <w:pPr>
              <w:ind w:left="-113"/>
              <w:rPr>
                <w:rFonts w:ascii="Arial" w:hAnsi="Arial" w:cs="Arial"/>
                <w:sz w:val="19"/>
                <w:szCs w:val="19"/>
              </w:rPr>
            </w:pPr>
            <w:r w:rsidRPr="00EE21FF">
              <w:rPr>
                <w:rFonts w:ascii="Arial" w:hAnsi="Arial" w:cs="Arial"/>
                <w:sz w:val="19"/>
                <w:szCs w:val="19"/>
              </w:rPr>
              <w:t>Απαγόρευση προσλήψεων ωρομίσθιου προσωπικού και προσωπικού για</w:t>
            </w:r>
          </w:p>
          <w:p w14:paraId="6A8D12F0" w14:textId="77777777" w:rsidR="007977AA" w:rsidRPr="00EE21FF" w:rsidRDefault="007977AA" w:rsidP="007977AA">
            <w:pPr>
              <w:ind w:left="-113"/>
              <w:rPr>
                <w:rFonts w:ascii="Arial" w:hAnsi="Arial" w:cs="Arial"/>
                <w:sz w:val="19"/>
                <w:szCs w:val="19"/>
              </w:rPr>
            </w:pPr>
            <w:r w:rsidRPr="00EE21FF">
              <w:rPr>
                <w:rFonts w:ascii="Arial" w:hAnsi="Arial" w:cs="Arial"/>
                <w:sz w:val="19"/>
                <w:szCs w:val="19"/>
              </w:rPr>
              <w:t xml:space="preserve">την κάλυψη </w:t>
            </w:r>
          </w:p>
          <w:p w14:paraId="411C7E51" w14:textId="77777777" w:rsidR="007977AA" w:rsidRPr="00EE21FF" w:rsidRDefault="007977AA" w:rsidP="007977AA">
            <w:pPr>
              <w:ind w:left="-113"/>
              <w:rPr>
                <w:rFonts w:ascii="Arial" w:hAnsi="Arial" w:cs="Arial"/>
                <w:sz w:val="19"/>
                <w:szCs w:val="19"/>
              </w:rPr>
            </w:pPr>
            <w:r w:rsidRPr="00EE21FF">
              <w:rPr>
                <w:rFonts w:ascii="Arial" w:hAnsi="Arial" w:cs="Arial"/>
                <w:sz w:val="19"/>
                <w:szCs w:val="19"/>
              </w:rPr>
              <w:t xml:space="preserve">έκτακτων </w:t>
            </w:r>
          </w:p>
          <w:p w14:paraId="7D26D04D" w14:textId="77777777" w:rsidR="007977AA" w:rsidRPr="00EE21FF" w:rsidRDefault="007977AA" w:rsidP="007977AA">
            <w:pPr>
              <w:ind w:left="-113"/>
              <w:rPr>
                <w:rFonts w:ascii="Arial" w:hAnsi="Arial" w:cs="Arial"/>
                <w:sz w:val="19"/>
                <w:szCs w:val="19"/>
              </w:rPr>
            </w:pPr>
            <w:r w:rsidRPr="00EE21FF">
              <w:rPr>
                <w:rFonts w:ascii="Arial" w:hAnsi="Arial" w:cs="Arial"/>
                <w:sz w:val="19"/>
                <w:szCs w:val="19"/>
              </w:rPr>
              <w:t>και εποχιακών       αναγκών.</w:t>
            </w:r>
          </w:p>
        </w:tc>
        <w:tc>
          <w:tcPr>
            <w:tcW w:w="7822" w:type="dxa"/>
            <w:gridSpan w:val="2"/>
            <w:tcBorders>
              <w:top w:val="nil"/>
              <w:left w:val="nil"/>
              <w:bottom w:val="nil"/>
              <w:right w:val="nil"/>
            </w:tcBorders>
            <w:shd w:val="clear" w:color="auto" w:fill="auto"/>
          </w:tcPr>
          <w:p w14:paraId="551202DF" w14:textId="3B2F8B1C" w:rsidR="007977AA" w:rsidRPr="00EE21FF" w:rsidRDefault="007977AA" w:rsidP="00BB039C">
            <w:pPr>
              <w:ind w:firstLine="284"/>
              <w:jc w:val="both"/>
              <w:rPr>
                <w:rFonts w:ascii="Arial" w:hAnsi="Arial" w:cs="Arial"/>
                <w:sz w:val="19"/>
                <w:szCs w:val="19"/>
              </w:rPr>
            </w:pPr>
            <w:r w:rsidRPr="00EE21FF">
              <w:rPr>
                <w:rFonts w:ascii="Arial" w:hAnsi="Arial" w:cs="Arial"/>
                <w:b/>
                <w:bCs/>
                <w:sz w:val="19"/>
                <w:szCs w:val="19"/>
              </w:rPr>
              <w:t>1</w:t>
            </w:r>
            <w:r w:rsidR="00570970" w:rsidRPr="00EE21FF">
              <w:rPr>
                <w:rFonts w:ascii="Arial" w:hAnsi="Arial" w:cs="Arial"/>
                <w:b/>
                <w:bCs/>
                <w:sz w:val="19"/>
                <w:szCs w:val="19"/>
              </w:rPr>
              <w:t>1</w:t>
            </w:r>
            <w:r w:rsidRPr="00EE21FF">
              <w:rPr>
                <w:rFonts w:ascii="Arial" w:hAnsi="Arial" w:cs="Arial"/>
                <w:b/>
                <w:bCs/>
                <w:sz w:val="19"/>
                <w:szCs w:val="19"/>
              </w:rPr>
              <w:t>.</w:t>
            </w:r>
            <w:r w:rsidRPr="00EE21FF">
              <w:rPr>
                <w:rFonts w:ascii="Arial" w:hAnsi="Arial" w:cs="Arial"/>
                <w:sz w:val="19"/>
                <w:szCs w:val="19"/>
              </w:rPr>
              <w:t xml:space="preserve"> Ανεξαρτήτως των διατάξεων του παρόντος Νόμου και οποιουδήποτε άλλου σε ισχύ Νόμου ή Κανονισμών που εκδίδονται δυνάμει αυτού, ουδεμία δαπάνη διενεργείται για την πρόσληψη </w:t>
            </w:r>
            <w:proofErr w:type="spellStart"/>
            <w:r w:rsidRPr="00EE21FF">
              <w:rPr>
                <w:rFonts w:ascii="Arial" w:hAnsi="Arial" w:cs="Arial"/>
                <w:sz w:val="19"/>
                <w:szCs w:val="19"/>
              </w:rPr>
              <w:t>εργοδοτουμένων</w:t>
            </w:r>
            <w:proofErr w:type="spellEnd"/>
            <w:r w:rsidRPr="00EE21FF">
              <w:rPr>
                <w:rFonts w:ascii="Arial" w:hAnsi="Arial" w:cs="Arial"/>
                <w:sz w:val="19"/>
                <w:szCs w:val="19"/>
              </w:rPr>
              <w:t xml:space="preserve"> καθορισμένης διάρκειας και προσώπων για την κάλυψη έκτακτων αναγκών πάνω σε δεκαπενθήμερη βάση:</w:t>
            </w:r>
          </w:p>
          <w:p w14:paraId="2F050A3E" w14:textId="77777777" w:rsidR="007977AA" w:rsidRPr="00EE21FF" w:rsidRDefault="007977AA" w:rsidP="00BB039C">
            <w:pPr>
              <w:ind w:firstLine="284"/>
              <w:jc w:val="both"/>
              <w:rPr>
                <w:rFonts w:ascii="Arial" w:hAnsi="Arial" w:cs="Arial"/>
                <w:sz w:val="19"/>
                <w:szCs w:val="19"/>
              </w:rPr>
            </w:pPr>
          </w:p>
          <w:p w14:paraId="6F66AF35" w14:textId="69989BC3" w:rsidR="007977AA" w:rsidRPr="00EE21FF" w:rsidRDefault="007977AA" w:rsidP="00BB039C">
            <w:pPr>
              <w:tabs>
                <w:tab w:val="left" w:pos="756"/>
              </w:tabs>
              <w:ind w:firstLine="284"/>
              <w:jc w:val="both"/>
              <w:rPr>
                <w:rFonts w:ascii="Arial" w:hAnsi="Arial" w:cs="Arial"/>
                <w:sz w:val="19"/>
                <w:szCs w:val="19"/>
              </w:rPr>
            </w:pPr>
            <w:r w:rsidRPr="00EE21FF">
              <w:rPr>
                <w:rFonts w:ascii="Arial" w:hAnsi="Arial" w:cs="Arial"/>
                <w:sz w:val="19"/>
                <w:szCs w:val="19"/>
              </w:rPr>
              <w:t xml:space="preserve">Νοείται ότι, οι διατάξεις του παρόντος άρθρου δεν επηρεάζουν με οποιοδήποτε τρόπο την ανανέωση συμβολαίων υπηρετούντων έκτακτων υπαλλήλων ή προσώπων για την κάλυψη εποχιακών ή έκτακτων αναγκών ή υπηρετούντων </w:t>
            </w:r>
            <w:proofErr w:type="spellStart"/>
            <w:r w:rsidRPr="00EE21FF">
              <w:rPr>
                <w:rFonts w:ascii="Arial" w:hAnsi="Arial" w:cs="Arial"/>
                <w:sz w:val="19"/>
                <w:szCs w:val="19"/>
              </w:rPr>
              <w:t>εργοδοτουμένων</w:t>
            </w:r>
            <w:proofErr w:type="spellEnd"/>
            <w:r w:rsidRPr="00EE21FF">
              <w:rPr>
                <w:rFonts w:ascii="Arial" w:hAnsi="Arial" w:cs="Arial"/>
                <w:sz w:val="19"/>
                <w:szCs w:val="19"/>
              </w:rPr>
              <w:t xml:space="preserve"> καθορισμένης διάρκειας:</w:t>
            </w:r>
          </w:p>
          <w:p w14:paraId="515C776B" w14:textId="77777777" w:rsidR="007977AA" w:rsidRPr="00EE21FF" w:rsidRDefault="007977AA" w:rsidP="00BB039C">
            <w:pPr>
              <w:tabs>
                <w:tab w:val="left" w:pos="756"/>
              </w:tabs>
              <w:ind w:firstLine="284"/>
              <w:jc w:val="both"/>
              <w:rPr>
                <w:rFonts w:ascii="Arial" w:hAnsi="Arial" w:cs="Arial"/>
                <w:sz w:val="19"/>
                <w:szCs w:val="19"/>
              </w:rPr>
            </w:pPr>
          </w:p>
          <w:p w14:paraId="635E24C0" w14:textId="24C70DF4" w:rsidR="007977AA" w:rsidRPr="00EE21FF" w:rsidRDefault="007977AA" w:rsidP="00BB039C">
            <w:pPr>
              <w:ind w:firstLine="284"/>
              <w:jc w:val="both"/>
              <w:rPr>
                <w:rFonts w:ascii="Arial" w:hAnsi="Arial" w:cs="Arial"/>
                <w:sz w:val="19"/>
                <w:szCs w:val="19"/>
              </w:rPr>
            </w:pPr>
            <w:r w:rsidRPr="00EE21FF">
              <w:rPr>
                <w:rFonts w:ascii="Arial" w:hAnsi="Arial" w:cs="Arial"/>
                <w:sz w:val="19"/>
                <w:szCs w:val="19"/>
              </w:rPr>
              <w:t>Νοείται περαιτέρω ότι, σε περίπτωση αποχώρησης από την υπηρεσία για οποιο</w:t>
            </w:r>
            <w:r w:rsidR="00770A3D">
              <w:rPr>
                <w:rFonts w:ascii="Arial" w:hAnsi="Arial" w:cs="Arial"/>
                <w:sz w:val="19"/>
                <w:szCs w:val="19"/>
              </w:rPr>
              <w:t>ν</w:t>
            </w:r>
            <w:r w:rsidRPr="00EE21FF">
              <w:rPr>
                <w:rFonts w:ascii="Arial" w:hAnsi="Arial" w:cs="Arial"/>
                <w:sz w:val="19"/>
                <w:szCs w:val="19"/>
              </w:rPr>
              <w:t xml:space="preserve">δήποτε λόγο, υπηρετούντος ωρομίσθιου προσωπικού ή υπηρετούντων </w:t>
            </w:r>
            <w:proofErr w:type="spellStart"/>
            <w:r w:rsidRPr="00EE21FF">
              <w:rPr>
                <w:rFonts w:ascii="Arial" w:hAnsi="Arial" w:cs="Arial"/>
                <w:sz w:val="19"/>
                <w:szCs w:val="19"/>
              </w:rPr>
              <w:t>εργοδοτουμένων</w:t>
            </w:r>
            <w:proofErr w:type="spellEnd"/>
            <w:r w:rsidRPr="00EE21FF">
              <w:rPr>
                <w:rFonts w:ascii="Arial" w:hAnsi="Arial" w:cs="Arial"/>
                <w:sz w:val="19"/>
                <w:szCs w:val="19"/>
              </w:rPr>
              <w:t xml:space="preserve"> καθορισμένης διάρκειας, δεν επιτρέπεται η αντικατάστασή </w:t>
            </w:r>
            <w:r w:rsidR="00BA3CD1" w:rsidRPr="00EE21FF">
              <w:rPr>
                <w:rFonts w:ascii="Arial" w:hAnsi="Arial" w:cs="Arial"/>
                <w:sz w:val="19"/>
                <w:szCs w:val="19"/>
              </w:rPr>
              <w:t>τους:</w:t>
            </w:r>
          </w:p>
          <w:p w14:paraId="2DB4D4A2" w14:textId="77777777" w:rsidR="007977AA" w:rsidRPr="00EE21FF" w:rsidRDefault="007977AA" w:rsidP="00BB039C">
            <w:pPr>
              <w:ind w:firstLine="284"/>
              <w:jc w:val="both"/>
              <w:rPr>
                <w:rFonts w:ascii="Arial" w:hAnsi="Arial" w:cs="Arial"/>
                <w:sz w:val="19"/>
                <w:szCs w:val="19"/>
              </w:rPr>
            </w:pPr>
          </w:p>
          <w:p w14:paraId="5037FB82" w14:textId="0F69026A" w:rsidR="00570970" w:rsidRPr="008354A3" w:rsidRDefault="007977AA" w:rsidP="00253505">
            <w:pPr>
              <w:ind w:firstLine="284"/>
              <w:jc w:val="both"/>
              <w:rPr>
                <w:rFonts w:ascii="Arial" w:hAnsi="Arial" w:cs="Arial"/>
                <w:sz w:val="19"/>
                <w:szCs w:val="19"/>
              </w:rPr>
            </w:pPr>
            <w:r w:rsidRPr="008354A3">
              <w:rPr>
                <w:rFonts w:ascii="Arial" w:hAnsi="Arial" w:cs="Arial"/>
                <w:sz w:val="19"/>
                <w:szCs w:val="19"/>
              </w:rPr>
              <w:t xml:space="preserve">Νοείται έτι περαιτέρω ότι, </w:t>
            </w:r>
            <w:r w:rsidR="00253505" w:rsidRPr="008354A3">
              <w:rPr>
                <w:rFonts w:ascii="Arial" w:hAnsi="Arial" w:cs="Arial"/>
                <w:sz w:val="19"/>
                <w:szCs w:val="19"/>
              </w:rPr>
              <w:t>η πλήρωση κενών θέσεων ωρομίσθιου προσωπικού επιτρέπεται εάν:</w:t>
            </w:r>
          </w:p>
          <w:p w14:paraId="57B51196" w14:textId="77777777" w:rsidR="00253505" w:rsidRPr="008354A3" w:rsidRDefault="00253505" w:rsidP="00253505">
            <w:pPr>
              <w:ind w:firstLine="284"/>
              <w:jc w:val="both"/>
              <w:rPr>
                <w:rFonts w:ascii="Arial" w:hAnsi="Arial" w:cs="Arial"/>
                <w:sz w:val="19"/>
                <w:szCs w:val="19"/>
              </w:rPr>
            </w:pPr>
          </w:p>
          <w:tbl>
            <w:tblPr>
              <w:tblStyle w:val="TableGrid"/>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6875"/>
            </w:tblGrid>
            <w:tr w:rsidR="00253505" w:rsidRPr="008C76B1" w14:paraId="36E78074" w14:textId="77777777" w:rsidTr="006F738F">
              <w:trPr>
                <w:jc w:val="right"/>
              </w:trPr>
              <w:tc>
                <w:tcPr>
                  <w:tcW w:w="741" w:type="dxa"/>
                  <w:tcBorders>
                    <w:top w:val="nil"/>
                    <w:left w:val="nil"/>
                    <w:bottom w:val="nil"/>
                    <w:right w:val="nil"/>
                  </w:tcBorders>
                </w:tcPr>
                <w:p w14:paraId="76FDA5DC" w14:textId="77777777" w:rsidR="00253505" w:rsidRPr="008354A3" w:rsidRDefault="00253505" w:rsidP="00253505">
                  <w:pPr>
                    <w:jc w:val="right"/>
                    <w:rPr>
                      <w:rFonts w:ascii="Arial" w:hAnsi="Arial" w:cs="Arial"/>
                      <w:sz w:val="19"/>
                      <w:szCs w:val="19"/>
                    </w:rPr>
                  </w:pPr>
                  <w:r w:rsidRPr="008354A3">
                    <w:rPr>
                      <w:rFonts w:ascii="Arial" w:hAnsi="Arial" w:cs="Arial"/>
                      <w:sz w:val="19"/>
                      <w:szCs w:val="19"/>
                    </w:rPr>
                    <w:t>(α)</w:t>
                  </w:r>
                </w:p>
              </w:tc>
              <w:tc>
                <w:tcPr>
                  <w:tcW w:w="7081" w:type="dxa"/>
                  <w:tcBorders>
                    <w:top w:val="nil"/>
                    <w:left w:val="nil"/>
                    <w:bottom w:val="nil"/>
                    <w:right w:val="nil"/>
                  </w:tcBorders>
                </w:tcPr>
                <w:p w14:paraId="7BD0D39E" w14:textId="5CCBBEF1" w:rsidR="00253505" w:rsidRPr="008354A3" w:rsidRDefault="00253505" w:rsidP="008354A3">
                  <w:pPr>
                    <w:ind w:right="-88"/>
                    <w:jc w:val="both"/>
                    <w:rPr>
                      <w:rFonts w:ascii="Arial" w:hAnsi="Arial" w:cs="Arial"/>
                      <w:sz w:val="19"/>
                      <w:szCs w:val="19"/>
                    </w:rPr>
                  </w:pPr>
                  <w:r w:rsidRPr="008354A3">
                    <w:rPr>
                      <w:rFonts w:ascii="Arial" w:hAnsi="Arial" w:cs="Arial"/>
                      <w:sz w:val="19"/>
                      <w:szCs w:val="19"/>
                      <w:lang w:val="en-GB"/>
                    </w:rPr>
                    <w:t>o</w:t>
                  </w:r>
                  <w:r w:rsidRPr="008354A3">
                    <w:rPr>
                      <w:rFonts w:ascii="Arial" w:hAnsi="Arial" w:cs="Arial"/>
                      <w:sz w:val="19"/>
                      <w:szCs w:val="19"/>
                    </w:rPr>
                    <w:t xml:space="preserve"> Υπουργός Εργασίας, Πρόνοιας και Κοινωνικών Ασφαλίσεων, μετά την υποβολή αιτήματος από την αρμόδια αρχή, εισηγηθεί στον Υπουργό Οικονομικών την εξαίρεση από την απαγόρευση πλήρωσης μόνιμης ωρομίσθιας θέσης και</w:t>
                  </w:r>
                </w:p>
                <w:p w14:paraId="1553476B" w14:textId="77777777" w:rsidR="00253505" w:rsidRPr="008354A3" w:rsidRDefault="00253505" w:rsidP="00253505">
                  <w:pPr>
                    <w:jc w:val="both"/>
                    <w:rPr>
                      <w:rFonts w:ascii="Arial" w:hAnsi="Arial" w:cs="Arial"/>
                      <w:sz w:val="19"/>
                      <w:szCs w:val="19"/>
                    </w:rPr>
                  </w:pPr>
                </w:p>
              </w:tc>
            </w:tr>
            <w:tr w:rsidR="00253505" w:rsidRPr="00EE21FF" w14:paraId="28A1376A" w14:textId="77777777" w:rsidTr="006F738F">
              <w:trPr>
                <w:jc w:val="right"/>
              </w:trPr>
              <w:tc>
                <w:tcPr>
                  <w:tcW w:w="741" w:type="dxa"/>
                  <w:tcBorders>
                    <w:top w:val="nil"/>
                    <w:left w:val="nil"/>
                    <w:bottom w:val="nil"/>
                    <w:right w:val="nil"/>
                  </w:tcBorders>
                </w:tcPr>
                <w:p w14:paraId="6A37BEE6" w14:textId="77777777" w:rsidR="00253505" w:rsidRPr="008354A3" w:rsidRDefault="00253505" w:rsidP="00253505">
                  <w:pPr>
                    <w:jc w:val="right"/>
                    <w:rPr>
                      <w:rFonts w:ascii="Arial" w:hAnsi="Arial" w:cs="Arial"/>
                      <w:sz w:val="19"/>
                      <w:szCs w:val="19"/>
                    </w:rPr>
                  </w:pPr>
                  <w:r w:rsidRPr="008354A3">
                    <w:rPr>
                      <w:rFonts w:ascii="Arial" w:hAnsi="Arial" w:cs="Arial"/>
                      <w:sz w:val="19"/>
                      <w:szCs w:val="19"/>
                    </w:rPr>
                    <w:t>(β)</w:t>
                  </w:r>
                </w:p>
              </w:tc>
              <w:tc>
                <w:tcPr>
                  <w:tcW w:w="7081" w:type="dxa"/>
                  <w:tcBorders>
                    <w:top w:val="nil"/>
                    <w:left w:val="nil"/>
                    <w:bottom w:val="nil"/>
                    <w:right w:val="nil"/>
                  </w:tcBorders>
                </w:tcPr>
                <w:p w14:paraId="79066638" w14:textId="4A8E4E56" w:rsidR="00253505" w:rsidRDefault="00253505" w:rsidP="008354A3">
                  <w:pPr>
                    <w:ind w:right="-88"/>
                    <w:jc w:val="both"/>
                    <w:rPr>
                      <w:rFonts w:ascii="Arial" w:hAnsi="Arial" w:cs="Arial"/>
                      <w:sz w:val="19"/>
                      <w:szCs w:val="19"/>
                    </w:rPr>
                  </w:pPr>
                  <w:r w:rsidRPr="008354A3">
                    <w:rPr>
                      <w:rFonts w:ascii="Arial" w:hAnsi="Arial" w:cs="Arial"/>
                      <w:sz w:val="19"/>
                      <w:szCs w:val="19"/>
                    </w:rPr>
                    <w:t xml:space="preserve">ο Υπουργός Οικονομικών ενημερώσει γραπτώς τον Υπουργό Εργασίας, Πρόνοιας και Κοινωνικών Ασφαλίσεων για την </w:t>
                  </w:r>
                  <w:r w:rsidR="008C76B1" w:rsidRPr="008354A3">
                    <w:rPr>
                      <w:rFonts w:ascii="Arial" w:hAnsi="Arial" w:cs="Arial"/>
                      <w:sz w:val="19"/>
                      <w:szCs w:val="19"/>
                    </w:rPr>
                    <w:t xml:space="preserve">απόφαση </w:t>
                  </w:r>
                  <w:r w:rsidRPr="008354A3">
                    <w:rPr>
                      <w:rFonts w:ascii="Arial" w:hAnsi="Arial" w:cs="Arial"/>
                      <w:sz w:val="19"/>
                      <w:szCs w:val="19"/>
                    </w:rPr>
                    <w:t>του σε σχέση με την εξαίρεση από την απαγόρευση πλήρωσης ή μη της συγκεκριμένης ωρομίσθιας θέσης.</w:t>
                  </w:r>
                </w:p>
                <w:p w14:paraId="555E95AF" w14:textId="058C75C6" w:rsidR="00253505" w:rsidRPr="00EE21FF" w:rsidRDefault="00253505" w:rsidP="00253505">
                  <w:pPr>
                    <w:jc w:val="both"/>
                    <w:rPr>
                      <w:rFonts w:ascii="Arial" w:hAnsi="Arial" w:cs="Arial"/>
                      <w:sz w:val="19"/>
                      <w:szCs w:val="19"/>
                    </w:rPr>
                  </w:pPr>
                </w:p>
              </w:tc>
            </w:tr>
          </w:tbl>
          <w:p w14:paraId="2EEDDEF9" w14:textId="0EB88438" w:rsidR="00253505" w:rsidRPr="00253505" w:rsidRDefault="00253505" w:rsidP="00253505">
            <w:pPr>
              <w:ind w:firstLine="284"/>
              <w:jc w:val="both"/>
              <w:rPr>
                <w:rFonts w:ascii="Arial" w:hAnsi="Arial" w:cs="Arial"/>
                <w:sz w:val="19"/>
                <w:szCs w:val="19"/>
              </w:rPr>
            </w:pPr>
          </w:p>
        </w:tc>
      </w:tr>
      <w:tr w:rsidR="007977AA" w:rsidRPr="00EE21FF" w14:paraId="18F7AFB3" w14:textId="77777777" w:rsidTr="00BB039C">
        <w:trPr>
          <w:trHeight w:val="851"/>
          <w:jc w:val="right"/>
        </w:trPr>
        <w:tc>
          <w:tcPr>
            <w:tcW w:w="1806" w:type="dxa"/>
            <w:gridSpan w:val="2"/>
            <w:tcBorders>
              <w:top w:val="nil"/>
              <w:left w:val="nil"/>
              <w:bottom w:val="nil"/>
              <w:right w:val="nil"/>
            </w:tcBorders>
          </w:tcPr>
          <w:p w14:paraId="6D4C3A4A" w14:textId="06BC43A9" w:rsidR="00BA3CD1" w:rsidRPr="00EE21FF" w:rsidRDefault="00BA3CD1" w:rsidP="00BA3CD1">
            <w:pPr>
              <w:ind w:left="-113"/>
              <w:rPr>
                <w:rFonts w:ascii="Arial" w:hAnsi="Arial" w:cs="Arial"/>
                <w:sz w:val="19"/>
                <w:szCs w:val="19"/>
              </w:rPr>
            </w:pPr>
            <w:r w:rsidRPr="00EE21FF">
              <w:rPr>
                <w:rFonts w:ascii="Arial" w:hAnsi="Arial" w:cs="Arial"/>
                <w:sz w:val="19"/>
                <w:szCs w:val="19"/>
              </w:rPr>
              <w:t>Φορολόγηση επιδομάτων.</w:t>
            </w:r>
          </w:p>
          <w:p w14:paraId="500D1EE5" w14:textId="77777777" w:rsidR="00965938" w:rsidRPr="00EE21FF" w:rsidRDefault="00965938" w:rsidP="007977AA">
            <w:pPr>
              <w:ind w:left="-113"/>
              <w:rPr>
                <w:rFonts w:ascii="Arial" w:hAnsi="Arial" w:cs="Arial"/>
                <w:sz w:val="19"/>
                <w:szCs w:val="19"/>
              </w:rPr>
            </w:pPr>
          </w:p>
          <w:p w14:paraId="662D9B47" w14:textId="77777777" w:rsidR="00965938" w:rsidRPr="00EE21FF" w:rsidRDefault="00965938" w:rsidP="007977AA">
            <w:pPr>
              <w:ind w:left="-113"/>
              <w:rPr>
                <w:rFonts w:ascii="Arial" w:hAnsi="Arial" w:cs="Arial"/>
                <w:sz w:val="19"/>
                <w:szCs w:val="19"/>
              </w:rPr>
            </w:pPr>
          </w:p>
          <w:p w14:paraId="79BB518C" w14:textId="77777777" w:rsidR="00965938" w:rsidRPr="00EE21FF" w:rsidRDefault="00965938" w:rsidP="007977AA">
            <w:pPr>
              <w:ind w:left="-113"/>
              <w:rPr>
                <w:rFonts w:ascii="Arial" w:hAnsi="Arial" w:cs="Arial"/>
                <w:sz w:val="19"/>
                <w:szCs w:val="19"/>
              </w:rPr>
            </w:pPr>
          </w:p>
          <w:p w14:paraId="4CC5DF5F" w14:textId="77777777" w:rsidR="00965938" w:rsidRPr="00EE21FF" w:rsidRDefault="00965938" w:rsidP="007977AA">
            <w:pPr>
              <w:ind w:left="-113"/>
              <w:rPr>
                <w:rFonts w:ascii="Arial" w:hAnsi="Arial" w:cs="Arial"/>
                <w:sz w:val="19"/>
                <w:szCs w:val="19"/>
              </w:rPr>
            </w:pPr>
          </w:p>
          <w:p w14:paraId="710BC8FB" w14:textId="7E4896E4" w:rsidR="00BA3CD1" w:rsidRPr="00EE21FF" w:rsidRDefault="00BA3CD1" w:rsidP="00BA3CD1">
            <w:pPr>
              <w:ind w:left="-113"/>
              <w:rPr>
                <w:rFonts w:ascii="Arial" w:hAnsi="Arial" w:cs="Arial"/>
                <w:sz w:val="19"/>
                <w:szCs w:val="19"/>
              </w:rPr>
            </w:pPr>
          </w:p>
        </w:tc>
        <w:tc>
          <w:tcPr>
            <w:tcW w:w="7822" w:type="dxa"/>
            <w:gridSpan w:val="2"/>
            <w:tcBorders>
              <w:top w:val="nil"/>
              <w:left w:val="nil"/>
              <w:bottom w:val="nil"/>
              <w:right w:val="nil"/>
            </w:tcBorders>
          </w:tcPr>
          <w:p w14:paraId="6C2A4A2E" w14:textId="40AEB01B" w:rsidR="007977AA" w:rsidRPr="00EE21FF" w:rsidRDefault="007977AA" w:rsidP="00A23F75">
            <w:pPr>
              <w:ind w:firstLine="284"/>
              <w:jc w:val="both"/>
              <w:rPr>
                <w:rFonts w:ascii="Arial" w:hAnsi="Arial" w:cs="Arial"/>
                <w:sz w:val="19"/>
                <w:szCs w:val="19"/>
              </w:rPr>
            </w:pPr>
            <w:r w:rsidRPr="00EE21FF">
              <w:rPr>
                <w:rFonts w:ascii="Arial" w:hAnsi="Arial" w:cs="Arial"/>
                <w:b/>
                <w:bCs/>
                <w:sz w:val="19"/>
                <w:szCs w:val="19"/>
              </w:rPr>
              <w:t>1</w:t>
            </w:r>
            <w:r w:rsidR="00570970" w:rsidRPr="00EE21FF">
              <w:rPr>
                <w:rFonts w:ascii="Arial" w:hAnsi="Arial" w:cs="Arial"/>
                <w:b/>
                <w:bCs/>
                <w:sz w:val="19"/>
                <w:szCs w:val="19"/>
              </w:rPr>
              <w:t>2</w:t>
            </w:r>
            <w:r w:rsidR="00BA3CD1" w:rsidRPr="00EE21FF">
              <w:rPr>
                <w:rFonts w:ascii="Arial" w:hAnsi="Arial" w:cs="Arial"/>
                <w:b/>
                <w:bCs/>
                <w:sz w:val="19"/>
                <w:szCs w:val="19"/>
              </w:rPr>
              <w:t>.</w:t>
            </w:r>
            <w:r w:rsidR="00BA3CD1" w:rsidRPr="00EE21FF">
              <w:rPr>
                <w:rFonts w:ascii="Arial" w:hAnsi="Arial" w:cs="Arial"/>
                <w:sz w:val="19"/>
                <w:szCs w:val="19"/>
              </w:rPr>
              <w:t xml:space="preserve"> Ανεξαρτήτως των διατάξεων οποιουδήποτε άλλου Νόμου ή Κανονισμ</w:t>
            </w:r>
            <w:r w:rsidR="00462C26" w:rsidRPr="00EE21FF">
              <w:rPr>
                <w:rFonts w:ascii="Arial" w:hAnsi="Arial" w:cs="Arial"/>
                <w:sz w:val="19"/>
                <w:szCs w:val="19"/>
              </w:rPr>
              <w:t>ών</w:t>
            </w:r>
            <w:r w:rsidR="00BA3CD1" w:rsidRPr="00EE21FF">
              <w:rPr>
                <w:rFonts w:ascii="Arial" w:hAnsi="Arial" w:cs="Arial"/>
                <w:sz w:val="19"/>
                <w:szCs w:val="19"/>
              </w:rPr>
              <w:t>, τα επιδόματα παραστάσεως και φιλοξενίας υπόκεινται σε φόρο εισοδήματος.</w:t>
            </w:r>
          </w:p>
          <w:p w14:paraId="2D6CB070" w14:textId="77777777" w:rsidR="007977AA" w:rsidRPr="00EE21FF" w:rsidRDefault="007977AA" w:rsidP="00BB039C">
            <w:pPr>
              <w:ind w:firstLine="284"/>
              <w:jc w:val="both"/>
              <w:rPr>
                <w:rFonts w:ascii="Arial" w:hAnsi="Arial" w:cs="Arial"/>
                <w:sz w:val="19"/>
                <w:szCs w:val="19"/>
              </w:rPr>
            </w:pPr>
          </w:p>
          <w:p w14:paraId="370B8D6B" w14:textId="77777777" w:rsidR="00B73CF0" w:rsidRDefault="00B73CF0" w:rsidP="00253505">
            <w:pPr>
              <w:jc w:val="both"/>
              <w:rPr>
                <w:rFonts w:ascii="Arial" w:hAnsi="Arial" w:cs="Arial"/>
                <w:sz w:val="19"/>
                <w:szCs w:val="19"/>
              </w:rPr>
            </w:pPr>
          </w:p>
          <w:p w14:paraId="2CCACFEB" w14:textId="77777777" w:rsidR="008C76B1" w:rsidRDefault="008C76B1" w:rsidP="00253505">
            <w:pPr>
              <w:jc w:val="both"/>
              <w:rPr>
                <w:rFonts w:ascii="Arial" w:hAnsi="Arial" w:cs="Arial"/>
                <w:sz w:val="19"/>
                <w:szCs w:val="19"/>
              </w:rPr>
            </w:pPr>
          </w:p>
          <w:p w14:paraId="703B55AC" w14:textId="77777777" w:rsidR="008C76B1" w:rsidRDefault="008C76B1" w:rsidP="00253505">
            <w:pPr>
              <w:jc w:val="both"/>
              <w:rPr>
                <w:rFonts w:ascii="Arial" w:hAnsi="Arial" w:cs="Arial"/>
                <w:sz w:val="19"/>
                <w:szCs w:val="19"/>
              </w:rPr>
            </w:pPr>
          </w:p>
          <w:p w14:paraId="0FFAE811" w14:textId="77777777" w:rsidR="008C76B1" w:rsidRDefault="008C76B1" w:rsidP="00253505">
            <w:pPr>
              <w:jc w:val="both"/>
              <w:rPr>
                <w:rFonts w:ascii="Arial" w:hAnsi="Arial" w:cs="Arial"/>
                <w:sz w:val="19"/>
                <w:szCs w:val="19"/>
              </w:rPr>
            </w:pPr>
          </w:p>
          <w:p w14:paraId="58B7A9BD" w14:textId="2F52A118" w:rsidR="008C76B1" w:rsidRPr="00EE21FF" w:rsidRDefault="008C76B1" w:rsidP="00253505">
            <w:pPr>
              <w:jc w:val="both"/>
              <w:rPr>
                <w:rFonts w:ascii="Arial" w:hAnsi="Arial" w:cs="Arial"/>
                <w:sz w:val="19"/>
                <w:szCs w:val="19"/>
              </w:rPr>
            </w:pPr>
          </w:p>
        </w:tc>
      </w:tr>
      <w:tr w:rsidR="007977AA" w:rsidRPr="00EE21FF" w14:paraId="1C6C5E40" w14:textId="77777777" w:rsidTr="00BB039C">
        <w:trPr>
          <w:jc w:val="right"/>
        </w:trPr>
        <w:tc>
          <w:tcPr>
            <w:tcW w:w="1806" w:type="dxa"/>
            <w:gridSpan w:val="2"/>
            <w:tcBorders>
              <w:top w:val="nil"/>
              <w:left w:val="nil"/>
              <w:bottom w:val="nil"/>
              <w:right w:val="nil"/>
            </w:tcBorders>
            <w:shd w:val="clear" w:color="auto" w:fill="auto"/>
          </w:tcPr>
          <w:p w14:paraId="711C190D" w14:textId="77777777" w:rsidR="007977AA" w:rsidRPr="00EE21FF" w:rsidRDefault="007977AA" w:rsidP="007977AA">
            <w:pPr>
              <w:ind w:left="-113"/>
              <w:rPr>
                <w:rFonts w:ascii="Arial" w:hAnsi="Arial" w:cs="Arial"/>
                <w:sz w:val="19"/>
                <w:szCs w:val="19"/>
              </w:rPr>
            </w:pPr>
            <w:r w:rsidRPr="00EE21FF">
              <w:rPr>
                <w:rFonts w:ascii="Arial" w:hAnsi="Arial" w:cs="Arial"/>
                <w:sz w:val="19"/>
                <w:szCs w:val="19"/>
              </w:rPr>
              <w:lastRenderedPageBreak/>
              <w:t>Απαγόρευση απασχόλησης συνταξιούχων προσώπων.</w:t>
            </w:r>
          </w:p>
          <w:p w14:paraId="5DF9FC4F" w14:textId="77777777" w:rsidR="007977AA" w:rsidRPr="00EE21FF" w:rsidRDefault="007977AA" w:rsidP="007977AA">
            <w:pPr>
              <w:ind w:left="-113"/>
              <w:jc w:val="right"/>
              <w:rPr>
                <w:rFonts w:ascii="Arial" w:hAnsi="Arial" w:cs="Arial"/>
                <w:sz w:val="19"/>
                <w:szCs w:val="19"/>
              </w:rPr>
            </w:pPr>
            <w:r w:rsidRPr="00EE21FF">
              <w:rPr>
                <w:rFonts w:ascii="Arial" w:hAnsi="Arial" w:cs="Arial"/>
                <w:sz w:val="19"/>
                <w:szCs w:val="19"/>
              </w:rPr>
              <w:t>97(Ι) του 1997</w:t>
            </w:r>
          </w:p>
          <w:p w14:paraId="5A5154D0" w14:textId="77777777" w:rsidR="007977AA" w:rsidRPr="00EE21FF" w:rsidRDefault="007977AA" w:rsidP="007977AA">
            <w:pPr>
              <w:ind w:left="-113"/>
              <w:jc w:val="right"/>
              <w:rPr>
                <w:rFonts w:ascii="Arial" w:hAnsi="Arial" w:cs="Arial"/>
                <w:sz w:val="19"/>
                <w:szCs w:val="19"/>
              </w:rPr>
            </w:pPr>
            <w:r w:rsidRPr="00EE21FF">
              <w:rPr>
                <w:rFonts w:ascii="Arial" w:hAnsi="Arial" w:cs="Arial"/>
                <w:sz w:val="19"/>
                <w:szCs w:val="19"/>
              </w:rPr>
              <w:t>3(Ι) του 1998</w:t>
            </w:r>
          </w:p>
          <w:p w14:paraId="7D2FA1E6" w14:textId="77777777" w:rsidR="007977AA" w:rsidRPr="00EE21FF" w:rsidRDefault="007977AA" w:rsidP="007977AA">
            <w:pPr>
              <w:ind w:left="-113"/>
              <w:jc w:val="right"/>
              <w:rPr>
                <w:rFonts w:ascii="Arial" w:hAnsi="Arial" w:cs="Arial"/>
                <w:sz w:val="19"/>
                <w:szCs w:val="19"/>
              </w:rPr>
            </w:pPr>
            <w:r w:rsidRPr="00EE21FF">
              <w:rPr>
                <w:rFonts w:ascii="Arial" w:hAnsi="Arial" w:cs="Arial"/>
                <w:sz w:val="19"/>
                <w:szCs w:val="19"/>
              </w:rPr>
              <w:t>77(Ι) του 1999</w:t>
            </w:r>
          </w:p>
          <w:p w14:paraId="2762FBCD" w14:textId="77777777" w:rsidR="007977AA" w:rsidRPr="00EE21FF" w:rsidRDefault="007977AA" w:rsidP="007977AA">
            <w:pPr>
              <w:ind w:left="-113"/>
              <w:jc w:val="right"/>
              <w:rPr>
                <w:rFonts w:ascii="Arial" w:hAnsi="Arial" w:cs="Arial"/>
                <w:sz w:val="19"/>
                <w:szCs w:val="19"/>
              </w:rPr>
            </w:pPr>
            <w:r w:rsidRPr="00EE21FF">
              <w:rPr>
                <w:rFonts w:ascii="Arial" w:hAnsi="Arial" w:cs="Arial"/>
                <w:sz w:val="19"/>
                <w:szCs w:val="19"/>
              </w:rPr>
              <w:t>141(Ι) του 2001</w:t>
            </w:r>
          </w:p>
          <w:p w14:paraId="1B62BC12" w14:textId="77777777" w:rsidR="007977AA" w:rsidRPr="00EE21FF" w:rsidRDefault="007977AA" w:rsidP="007977AA">
            <w:pPr>
              <w:ind w:left="-113"/>
              <w:jc w:val="right"/>
              <w:rPr>
                <w:rFonts w:ascii="Arial" w:hAnsi="Arial" w:cs="Arial"/>
                <w:sz w:val="19"/>
                <w:szCs w:val="19"/>
              </w:rPr>
            </w:pPr>
            <w:r w:rsidRPr="00EE21FF">
              <w:rPr>
                <w:rFonts w:ascii="Arial" w:hAnsi="Arial" w:cs="Arial"/>
                <w:sz w:val="19"/>
                <w:szCs w:val="19"/>
              </w:rPr>
              <w:t>69(Ι) του 2005</w:t>
            </w:r>
          </w:p>
          <w:p w14:paraId="35D5B4CA" w14:textId="77777777" w:rsidR="007977AA" w:rsidRPr="00EE21FF" w:rsidRDefault="007977AA" w:rsidP="007977AA">
            <w:pPr>
              <w:ind w:left="-113"/>
              <w:jc w:val="right"/>
              <w:rPr>
                <w:rFonts w:ascii="Arial" w:hAnsi="Arial" w:cs="Arial"/>
                <w:sz w:val="19"/>
                <w:szCs w:val="19"/>
              </w:rPr>
            </w:pPr>
            <w:r w:rsidRPr="00EE21FF">
              <w:rPr>
                <w:rFonts w:ascii="Arial" w:hAnsi="Arial" w:cs="Arial"/>
                <w:sz w:val="19"/>
                <w:szCs w:val="19"/>
              </w:rPr>
              <w:t>37(Ι) του 2010</w:t>
            </w:r>
          </w:p>
          <w:p w14:paraId="62857057" w14:textId="77777777" w:rsidR="007977AA" w:rsidRPr="00EE21FF" w:rsidRDefault="007977AA" w:rsidP="007977AA">
            <w:pPr>
              <w:ind w:left="-113"/>
              <w:jc w:val="right"/>
              <w:rPr>
                <w:rFonts w:ascii="Arial" w:hAnsi="Arial" w:cs="Arial"/>
                <w:sz w:val="19"/>
                <w:szCs w:val="19"/>
              </w:rPr>
            </w:pPr>
            <w:r w:rsidRPr="00EE21FF">
              <w:rPr>
                <w:rFonts w:ascii="Arial" w:hAnsi="Arial" w:cs="Arial"/>
                <w:sz w:val="19"/>
                <w:szCs w:val="19"/>
              </w:rPr>
              <w:t>94(Ι) του 2010</w:t>
            </w:r>
          </w:p>
          <w:p w14:paraId="343393F8" w14:textId="77777777" w:rsidR="007977AA" w:rsidRPr="00EE21FF" w:rsidRDefault="007977AA" w:rsidP="007977AA">
            <w:pPr>
              <w:ind w:left="-113"/>
              <w:jc w:val="right"/>
              <w:rPr>
                <w:rFonts w:ascii="Arial" w:hAnsi="Arial" w:cs="Arial"/>
                <w:sz w:val="19"/>
                <w:szCs w:val="19"/>
              </w:rPr>
            </w:pPr>
            <w:r w:rsidRPr="00EE21FF">
              <w:rPr>
                <w:rFonts w:ascii="Arial" w:hAnsi="Arial" w:cs="Arial"/>
                <w:sz w:val="19"/>
                <w:szCs w:val="19"/>
              </w:rPr>
              <w:t>31(Ι) του 2012</w:t>
            </w:r>
          </w:p>
          <w:p w14:paraId="39C06D2E" w14:textId="77777777" w:rsidR="007977AA" w:rsidRPr="00EE21FF" w:rsidRDefault="007977AA" w:rsidP="007977AA">
            <w:pPr>
              <w:ind w:left="-113"/>
              <w:jc w:val="right"/>
              <w:rPr>
                <w:rFonts w:ascii="Arial" w:hAnsi="Arial" w:cs="Arial"/>
                <w:sz w:val="19"/>
                <w:szCs w:val="19"/>
              </w:rPr>
            </w:pPr>
            <w:r w:rsidRPr="00EE21FF">
              <w:rPr>
                <w:rFonts w:ascii="Arial" w:hAnsi="Arial" w:cs="Arial"/>
                <w:sz w:val="19"/>
                <w:szCs w:val="19"/>
              </w:rPr>
              <w:t>131(Ι) του 2012.</w:t>
            </w:r>
          </w:p>
        </w:tc>
        <w:tc>
          <w:tcPr>
            <w:tcW w:w="7822" w:type="dxa"/>
            <w:gridSpan w:val="2"/>
            <w:tcBorders>
              <w:top w:val="nil"/>
              <w:left w:val="nil"/>
              <w:bottom w:val="nil"/>
              <w:right w:val="nil"/>
            </w:tcBorders>
            <w:shd w:val="clear" w:color="auto" w:fill="auto"/>
          </w:tcPr>
          <w:p w14:paraId="2629609E" w14:textId="605D9BF2" w:rsidR="007977AA" w:rsidRPr="00EE21FF" w:rsidRDefault="007977AA" w:rsidP="00BB039C">
            <w:pPr>
              <w:ind w:firstLine="284"/>
              <w:jc w:val="both"/>
              <w:rPr>
                <w:rFonts w:ascii="Arial" w:hAnsi="Arial" w:cs="Arial"/>
                <w:sz w:val="19"/>
                <w:szCs w:val="19"/>
              </w:rPr>
            </w:pPr>
            <w:r w:rsidRPr="00EE21FF">
              <w:rPr>
                <w:rFonts w:ascii="Arial" w:hAnsi="Arial" w:cs="Arial"/>
                <w:sz w:val="19"/>
                <w:szCs w:val="19"/>
              </w:rPr>
              <w:t xml:space="preserve"> </w:t>
            </w:r>
            <w:r w:rsidR="000E306E" w:rsidRPr="00EE21FF">
              <w:rPr>
                <w:rFonts w:ascii="Arial" w:hAnsi="Arial" w:cs="Arial"/>
                <w:b/>
                <w:bCs/>
                <w:sz w:val="19"/>
                <w:szCs w:val="19"/>
              </w:rPr>
              <w:t>13.</w:t>
            </w:r>
            <w:r w:rsidR="000E306E" w:rsidRPr="00EE21FF">
              <w:rPr>
                <w:rFonts w:ascii="Arial" w:hAnsi="Arial" w:cs="Arial"/>
                <w:sz w:val="19"/>
                <w:szCs w:val="19"/>
              </w:rPr>
              <w:t xml:space="preserve">   Απαγορεύεται η διενέργεια οποιασδήποτε δαπάνης κάτω από οποιοδήποτε άρθρο και Κεφάλαιο δαπανών του παρόντος Νόμου για την απασχόληση με οποιονδήποτε τρόπο συνταξιούχου προσώπου, σύμφωνα με τις διατάξεις του περί Συντάξεων Νόμου:</w:t>
            </w:r>
          </w:p>
        </w:tc>
      </w:tr>
      <w:tr w:rsidR="007977AA" w:rsidRPr="00EE21FF" w14:paraId="15192E39" w14:textId="77777777" w:rsidTr="00BB039C">
        <w:trPr>
          <w:jc w:val="right"/>
        </w:trPr>
        <w:tc>
          <w:tcPr>
            <w:tcW w:w="1806" w:type="dxa"/>
            <w:gridSpan w:val="2"/>
            <w:tcBorders>
              <w:top w:val="nil"/>
              <w:left w:val="nil"/>
              <w:bottom w:val="nil"/>
              <w:right w:val="nil"/>
            </w:tcBorders>
            <w:shd w:val="clear" w:color="auto" w:fill="auto"/>
          </w:tcPr>
          <w:p w14:paraId="0468705B" w14:textId="77777777" w:rsidR="007977AA" w:rsidRPr="00EE21FF" w:rsidRDefault="007977AA" w:rsidP="007977AA">
            <w:pPr>
              <w:ind w:left="-113"/>
              <w:rPr>
                <w:rFonts w:ascii="Arial" w:hAnsi="Arial" w:cs="Arial"/>
                <w:sz w:val="19"/>
                <w:szCs w:val="19"/>
              </w:rPr>
            </w:pPr>
          </w:p>
        </w:tc>
        <w:tc>
          <w:tcPr>
            <w:tcW w:w="7822" w:type="dxa"/>
            <w:gridSpan w:val="2"/>
            <w:tcBorders>
              <w:top w:val="nil"/>
              <w:left w:val="nil"/>
              <w:bottom w:val="nil"/>
              <w:right w:val="nil"/>
            </w:tcBorders>
            <w:shd w:val="clear" w:color="auto" w:fill="auto"/>
          </w:tcPr>
          <w:p w14:paraId="35AB01E4" w14:textId="23A5BEDB" w:rsidR="007977AA" w:rsidRPr="00EE21FF" w:rsidRDefault="007977AA" w:rsidP="00BB039C">
            <w:pPr>
              <w:ind w:firstLine="284"/>
              <w:jc w:val="both"/>
              <w:rPr>
                <w:rFonts w:ascii="Arial" w:hAnsi="Arial" w:cs="Arial"/>
                <w:sz w:val="19"/>
                <w:szCs w:val="19"/>
              </w:rPr>
            </w:pPr>
            <w:r w:rsidRPr="00EE21FF">
              <w:rPr>
                <w:rFonts w:ascii="Arial" w:hAnsi="Arial" w:cs="Arial"/>
                <w:sz w:val="19"/>
                <w:szCs w:val="19"/>
              </w:rPr>
              <w:t>Νοείται ότι, οι διατάξεις του παρόντος άρθρου δεν εφαρμόζονται αναφορικά με την απασχόληση συνταξιούχων προσώπων-</w:t>
            </w:r>
          </w:p>
          <w:p w14:paraId="7C744F75" w14:textId="77777777" w:rsidR="007977AA" w:rsidRPr="00EE21FF" w:rsidRDefault="007977AA" w:rsidP="007977AA">
            <w:pPr>
              <w:jc w:val="both"/>
              <w:rPr>
                <w:rFonts w:ascii="Arial" w:hAnsi="Arial" w:cs="Arial"/>
                <w:sz w:val="19"/>
                <w:szCs w:val="19"/>
              </w:rPr>
            </w:pPr>
          </w:p>
        </w:tc>
      </w:tr>
      <w:tr w:rsidR="007977AA" w:rsidRPr="00EE21FF" w14:paraId="19C36C15" w14:textId="77777777" w:rsidTr="00BB039C">
        <w:trPr>
          <w:jc w:val="right"/>
        </w:trPr>
        <w:tc>
          <w:tcPr>
            <w:tcW w:w="1806" w:type="dxa"/>
            <w:gridSpan w:val="2"/>
            <w:tcBorders>
              <w:top w:val="nil"/>
              <w:left w:val="nil"/>
              <w:bottom w:val="nil"/>
              <w:right w:val="nil"/>
            </w:tcBorders>
          </w:tcPr>
          <w:p w14:paraId="020EF7C9" w14:textId="77777777" w:rsidR="007977AA" w:rsidRPr="00EE21FF" w:rsidRDefault="007977AA" w:rsidP="007977AA">
            <w:pPr>
              <w:ind w:left="-113"/>
              <w:jc w:val="right"/>
              <w:rPr>
                <w:rFonts w:ascii="Arial" w:hAnsi="Arial" w:cs="Arial"/>
                <w:sz w:val="19"/>
                <w:szCs w:val="19"/>
              </w:rPr>
            </w:pPr>
          </w:p>
        </w:tc>
        <w:tc>
          <w:tcPr>
            <w:tcW w:w="741" w:type="dxa"/>
            <w:tcBorders>
              <w:top w:val="nil"/>
              <w:left w:val="nil"/>
              <w:bottom w:val="nil"/>
              <w:right w:val="nil"/>
            </w:tcBorders>
          </w:tcPr>
          <w:p w14:paraId="13447A8B" w14:textId="77777777" w:rsidR="007977AA" w:rsidRPr="00EE21FF" w:rsidRDefault="007977AA" w:rsidP="007977AA">
            <w:pPr>
              <w:ind w:left="-113"/>
              <w:jc w:val="right"/>
              <w:rPr>
                <w:rFonts w:ascii="Arial" w:hAnsi="Arial" w:cs="Arial"/>
                <w:sz w:val="19"/>
                <w:szCs w:val="19"/>
              </w:rPr>
            </w:pPr>
            <w:r w:rsidRPr="00EE21FF">
              <w:rPr>
                <w:rFonts w:ascii="Arial" w:hAnsi="Arial" w:cs="Arial"/>
                <w:sz w:val="19"/>
                <w:szCs w:val="19"/>
              </w:rPr>
              <w:t>(α)</w:t>
            </w:r>
          </w:p>
        </w:tc>
        <w:tc>
          <w:tcPr>
            <w:tcW w:w="7081" w:type="dxa"/>
            <w:tcBorders>
              <w:top w:val="nil"/>
              <w:left w:val="nil"/>
              <w:bottom w:val="nil"/>
              <w:right w:val="nil"/>
            </w:tcBorders>
          </w:tcPr>
          <w:p w14:paraId="451DD388" w14:textId="77777777" w:rsidR="007977AA" w:rsidRPr="00EE21FF" w:rsidRDefault="007977AA" w:rsidP="007977AA">
            <w:pPr>
              <w:ind w:left="113"/>
              <w:jc w:val="both"/>
              <w:rPr>
                <w:rFonts w:ascii="Arial" w:hAnsi="Arial" w:cs="Arial"/>
                <w:sz w:val="19"/>
                <w:szCs w:val="19"/>
              </w:rPr>
            </w:pPr>
            <w:r w:rsidRPr="00EE21FF">
              <w:rPr>
                <w:rFonts w:ascii="Arial" w:hAnsi="Arial" w:cs="Arial"/>
                <w:sz w:val="19"/>
                <w:szCs w:val="19"/>
              </w:rPr>
              <w:t>Σε πολιτειακό αξίωμα,</w:t>
            </w:r>
          </w:p>
          <w:p w14:paraId="2448D942" w14:textId="77777777" w:rsidR="007977AA" w:rsidRPr="00EE21FF" w:rsidRDefault="007977AA" w:rsidP="007977AA">
            <w:pPr>
              <w:ind w:left="113"/>
              <w:jc w:val="both"/>
              <w:rPr>
                <w:rFonts w:ascii="Arial" w:hAnsi="Arial" w:cs="Arial"/>
                <w:sz w:val="19"/>
                <w:szCs w:val="19"/>
              </w:rPr>
            </w:pPr>
          </w:p>
        </w:tc>
      </w:tr>
      <w:tr w:rsidR="007977AA" w:rsidRPr="00EE21FF" w14:paraId="7BC53DDC" w14:textId="77777777" w:rsidTr="00BB039C">
        <w:trPr>
          <w:jc w:val="right"/>
        </w:trPr>
        <w:tc>
          <w:tcPr>
            <w:tcW w:w="1806" w:type="dxa"/>
            <w:gridSpan w:val="2"/>
            <w:tcBorders>
              <w:top w:val="nil"/>
              <w:left w:val="nil"/>
              <w:bottom w:val="nil"/>
              <w:right w:val="nil"/>
            </w:tcBorders>
          </w:tcPr>
          <w:p w14:paraId="79161075" w14:textId="77777777" w:rsidR="007977AA" w:rsidRPr="00EE21FF" w:rsidRDefault="007977AA" w:rsidP="007977AA">
            <w:pPr>
              <w:ind w:left="-113"/>
              <w:rPr>
                <w:rFonts w:ascii="Arial" w:hAnsi="Arial" w:cs="Arial"/>
                <w:sz w:val="19"/>
                <w:szCs w:val="19"/>
              </w:rPr>
            </w:pPr>
          </w:p>
        </w:tc>
        <w:tc>
          <w:tcPr>
            <w:tcW w:w="741" w:type="dxa"/>
            <w:tcBorders>
              <w:top w:val="nil"/>
              <w:left w:val="nil"/>
              <w:bottom w:val="nil"/>
              <w:right w:val="nil"/>
            </w:tcBorders>
          </w:tcPr>
          <w:p w14:paraId="5E82467F" w14:textId="77777777" w:rsidR="007977AA" w:rsidRPr="00EE21FF" w:rsidRDefault="007977AA" w:rsidP="007977AA">
            <w:pPr>
              <w:ind w:left="-113"/>
              <w:jc w:val="right"/>
              <w:rPr>
                <w:rFonts w:ascii="Arial" w:hAnsi="Arial" w:cs="Arial"/>
                <w:sz w:val="19"/>
                <w:szCs w:val="19"/>
              </w:rPr>
            </w:pPr>
            <w:r w:rsidRPr="00EE21FF">
              <w:rPr>
                <w:rFonts w:ascii="Arial" w:hAnsi="Arial" w:cs="Arial"/>
                <w:sz w:val="19"/>
                <w:szCs w:val="19"/>
              </w:rPr>
              <w:t>(β)</w:t>
            </w:r>
          </w:p>
        </w:tc>
        <w:tc>
          <w:tcPr>
            <w:tcW w:w="7081" w:type="dxa"/>
            <w:tcBorders>
              <w:top w:val="nil"/>
              <w:left w:val="nil"/>
              <w:bottom w:val="nil"/>
              <w:right w:val="nil"/>
            </w:tcBorders>
          </w:tcPr>
          <w:p w14:paraId="46D768DA" w14:textId="77777777" w:rsidR="007977AA" w:rsidRPr="00EE21FF" w:rsidRDefault="007977AA" w:rsidP="007977AA">
            <w:pPr>
              <w:ind w:left="113"/>
              <w:jc w:val="both"/>
              <w:rPr>
                <w:rFonts w:ascii="Arial" w:hAnsi="Arial" w:cs="Arial"/>
                <w:sz w:val="19"/>
                <w:szCs w:val="19"/>
              </w:rPr>
            </w:pPr>
            <w:r w:rsidRPr="00EE21FF">
              <w:rPr>
                <w:rFonts w:ascii="Arial" w:hAnsi="Arial" w:cs="Arial"/>
                <w:sz w:val="19"/>
                <w:szCs w:val="19"/>
              </w:rPr>
              <w:t>τα οποία δεν συμπλήρωσαν το εξηκοστό πέμπτο (65</w:t>
            </w:r>
            <w:r w:rsidRPr="00EE21FF">
              <w:rPr>
                <w:rFonts w:ascii="Arial" w:hAnsi="Arial" w:cs="Arial"/>
                <w:sz w:val="19"/>
                <w:szCs w:val="19"/>
                <w:vertAlign w:val="superscript"/>
              </w:rPr>
              <w:t>ο</w:t>
            </w:r>
            <w:r w:rsidRPr="00EE21FF">
              <w:rPr>
                <w:rFonts w:ascii="Arial" w:hAnsi="Arial" w:cs="Arial"/>
                <w:sz w:val="19"/>
                <w:szCs w:val="19"/>
              </w:rPr>
              <w:t>) έτος της ηλικίας τους κατά τον χρόνο έναρξης της απασχόλησής τους,</w:t>
            </w:r>
          </w:p>
          <w:p w14:paraId="50DE508E" w14:textId="77777777" w:rsidR="007977AA" w:rsidRPr="00EE21FF" w:rsidRDefault="007977AA" w:rsidP="007977AA">
            <w:pPr>
              <w:ind w:left="113"/>
              <w:jc w:val="both"/>
              <w:rPr>
                <w:rFonts w:ascii="Arial" w:hAnsi="Arial" w:cs="Arial"/>
                <w:sz w:val="19"/>
                <w:szCs w:val="19"/>
              </w:rPr>
            </w:pPr>
          </w:p>
        </w:tc>
      </w:tr>
      <w:tr w:rsidR="007977AA" w:rsidRPr="00EE21FF" w14:paraId="7A9C2561" w14:textId="77777777" w:rsidTr="00BB039C">
        <w:trPr>
          <w:jc w:val="right"/>
        </w:trPr>
        <w:tc>
          <w:tcPr>
            <w:tcW w:w="1806" w:type="dxa"/>
            <w:gridSpan w:val="2"/>
            <w:tcBorders>
              <w:top w:val="nil"/>
              <w:left w:val="nil"/>
              <w:bottom w:val="nil"/>
              <w:right w:val="nil"/>
            </w:tcBorders>
          </w:tcPr>
          <w:p w14:paraId="58E31ECD" w14:textId="77777777" w:rsidR="007977AA" w:rsidRPr="00EE21FF" w:rsidRDefault="007977AA" w:rsidP="007977AA">
            <w:pPr>
              <w:ind w:left="-113"/>
              <w:rPr>
                <w:rFonts w:ascii="Arial" w:hAnsi="Arial" w:cs="Arial"/>
                <w:sz w:val="19"/>
                <w:szCs w:val="19"/>
              </w:rPr>
            </w:pPr>
          </w:p>
        </w:tc>
        <w:tc>
          <w:tcPr>
            <w:tcW w:w="741" w:type="dxa"/>
            <w:tcBorders>
              <w:top w:val="nil"/>
              <w:left w:val="nil"/>
              <w:bottom w:val="nil"/>
              <w:right w:val="nil"/>
            </w:tcBorders>
          </w:tcPr>
          <w:p w14:paraId="1C217E4F" w14:textId="77777777" w:rsidR="007977AA" w:rsidRPr="00EE21FF" w:rsidRDefault="007977AA" w:rsidP="007977AA">
            <w:pPr>
              <w:ind w:left="-113"/>
              <w:jc w:val="right"/>
              <w:rPr>
                <w:rFonts w:ascii="Arial" w:hAnsi="Arial" w:cs="Arial"/>
                <w:sz w:val="19"/>
                <w:szCs w:val="19"/>
              </w:rPr>
            </w:pPr>
            <w:r w:rsidRPr="00EE21FF">
              <w:rPr>
                <w:rFonts w:ascii="Arial" w:hAnsi="Arial" w:cs="Arial"/>
                <w:sz w:val="19"/>
                <w:szCs w:val="19"/>
              </w:rPr>
              <w:t>(γ)</w:t>
            </w:r>
          </w:p>
        </w:tc>
        <w:tc>
          <w:tcPr>
            <w:tcW w:w="7081" w:type="dxa"/>
            <w:tcBorders>
              <w:top w:val="nil"/>
              <w:left w:val="nil"/>
              <w:bottom w:val="nil"/>
              <w:right w:val="nil"/>
            </w:tcBorders>
          </w:tcPr>
          <w:p w14:paraId="4BF75C63" w14:textId="77777777" w:rsidR="007977AA" w:rsidRPr="00EE21FF" w:rsidRDefault="007977AA" w:rsidP="007977AA">
            <w:pPr>
              <w:ind w:left="113"/>
              <w:jc w:val="both"/>
              <w:rPr>
                <w:rFonts w:ascii="Arial" w:hAnsi="Arial" w:cs="Arial"/>
                <w:sz w:val="19"/>
                <w:szCs w:val="19"/>
              </w:rPr>
            </w:pPr>
            <w:r w:rsidRPr="00EE21FF">
              <w:rPr>
                <w:rFonts w:ascii="Arial" w:hAnsi="Arial" w:cs="Arial"/>
                <w:sz w:val="19"/>
                <w:szCs w:val="19"/>
              </w:rPr>
              <w:t>τα οποία απασχολούνται δυνάμει οποιουδήποτε ειδικού Νόμου,</w:t>
            </w:r>
          </w:p>
          <w:p w14:paraId="6BA02AF0" w14:textId="77777777" w:rsidR="007977AA" w:rsidRPr="00EE21FF" w:rsidRDefault="007977AA" w:rsidP="007977AA">
            <w:pPr>
              <w:ind w:left="113"/>
              <w:jc w:val="both"/>
              <w:rPr>
                <w:rFonts w:ascii="Arial" w:hAnsi="Arial" w:cs="Arial"/>
                <w:sz w:val="19"/>
                <w:szCs w:val="19"/>
              </w:rPr>
            </w:pPr>
          </w:p>
        </w:tc>
      </w:tr>
      <w:tr w:rsidR="007977AA" w:rsidRPr="00EE21FF" w14:paraId="00BF0EC5" w14:textId="77777777" w:rsidTr="00BB039C">
        <w:trPr>
          <w:jc w:val="right"/>
        </w:trPr>
        <w:tc>
          <w:tcPr>
            <w:tcW w:w="1806" w:type="dxa"/>
            <w:gridSpan w:val="2"/>
            <w:tcBorders>
              <w:top w:val="nil"/>
              <w:left w:val="nil"/>
              <w:bottom w:val="nil"/>
              <w:right w:val="nil"/>
            </w:tcBorders>
          </w:tcPr>
          <w:p w14:paraId="53530587" w14:textId="77777777" w:rsidR="007977AA" w:rsidRPr="00EE21FF" w:rsidRDefault="007977AA" w:rsidP="007977AA">
            <w:pPr>
              <w:ind w:left="-113"/>
              <w:rPr>
                <w:rFonts w:ascii="Arial" w:hAnsi="Arial" w:cs="Arial"/>
                <w:sz w:val="19"/>
                <w:szCs w:val="19"/>
              </w:rPr>
            </w:pPr>
          </w:p>
        </w:tc>
        <w:tc>
          <w:tcPr>
            <w:tcW w:w="741" w:type="dxa"/>
            <w:tcBorders>
              <w:top w:val="nil"/>
              <w:left w:val="nil"/>
              <w:bottom w:val="nil"/>
              <w:right w:val="nil"/>
            </w:tcBorders>
          </w:tcPr>
          <w:p w14:paraId="3307FFA9" w14:textId="77777777" w:rsidR="007977AA" w:rsidRPr="00EE21FF" w:rsidRDefault="007977AA" w:rsidP="007977AA">
            <w:pPr>
              <w:ind w:left="-113"/>
              <w:jc w:val="right"/>
              <w:rPr>
                <w:rFonts w:ascii="Arial" w:hAnsi="Arial" w:cs="Arial"/>
                <w:sz w:val="19"/>
                <w:szCs w:val="19"/>
              </w:rPr>
            </w:pPr>
            <w:r w:rsidRPr="00EE21FF">
              <w:rPr>
                <w:rFonts w:ascii="Arial" w:hAnsi="Arial" w:cs="Arial"/>
                <w:sz w:val="19"/>
                <w:szCs w:val="19"/>
              </w:rPr>
              <w:t>(δ)</w:t>
            </w:r>
          </w:p>
        </w:tc>
        <w:tc>
          <w:tcPr>
            <w:tcW w:w="7081" w:type="dxa"/>
            <w:tcBorders>
              <w:top w:val="nil"/>
              <w:left w:val="nil"/>
              <w:bottom w:val="nil"/>
              <w:right w:val="nil"/>
            </w:tcBorders>
          </w:tcPr>
          <w:p w14:paraId="54E7B449" w14:textId="77777777" w:rsidR="007977AA" w:rsidRPr="00EE21FF" w:rsidRDefault="007977AA" w:rsidP="007977AA">
            <w:pPr>
              <w:ind w:left="113"/>
              <w:jc w:val="both"/>
              <w:rPr>
                <w:rFonts w:ascii="Arial" w:hAnsi="Arial" w:cs="Arial"/>
                <w:sz w:val="19"/>
                <w:szCs w:val="19"/>
              </w:rPr>
            </w:pPr>
            <w:r w:rsidRPr="00EE21FF">
              <w:rPr>
                <w:rFonts w:ascii="Arial" w:hAnsi="Arial" w:cs="Arial"/>
                <w:sz w:val="19"/>
                <w:szCs w:val="19"/>
              </w:rPr>
              <w:t>σε περίπτωση που δεν δημιουργείται υπαλληλική σχέση,</w:t>
            </w:r>
          </w:p>
          <w:p w14:paraId="57FC2FB5" w14:textId="77777777" w:rsidR="007977AA" w:rsidRPr="00EE21FF" w:rsidRDefault="007977AA" w:rsidP="007977AA">
            <w:pPr>
              <w:ind w:left="113"/>
              <w:jc w:val="both"/>
              <w:rPr>
                <w:rFonts w:ascii="Arial" w:hAnsi="Arial" w:cs="Arial"/>
                <w:sz w:val="19"/>
                <w:szCs w:val="19"/>
              </w:rPr>
            </w:pPr>
          </w:p>
        </w:tc>
      </w:tr>
      <w:tr w:rsidR="007977AA" w:rsidRPr="00EE21FF" w14:paraId="0DA7568A" w14:textId="77777777" w:rsidTr="00BB039C">
        <w:trPr>
          <w:jc w:val="right"/>
        </w:trPr>
        <w:tc>
          <w:tcPr>
            <w:tcW w:w="1806" w:type="dxa"/>
            <w:gridSpan w:val="2"/>
            <w:tcBorders>
              <w:top w:val="nil"/>
              <w:left w:val="nil"/>
              <w:bottom w:val="nil"/>
              <w:right w:val="nil"/>
            </w:tcBorders>
          </w:tcPr>
          <w:p w14:paraId="3CA65124" w14:textId="77777777" w:rsidR="007977AA" w:rsidRPr="00EE21FF" w:rsidRDefault="007977AA" w:rsidP="007977AA">
            <w:pPr>
              <w:ind w:left="-113"/>
              <w:jc w:val="right"/>
              <w:rPr>
                <w:rFonts w:ascii="Arial" w:hAnsi="Arial" w:cs="Arial"/>
                <w:sz w:val="19"/>
                <w:szCs w:val="19"/>
              </w:rPr>
            </w:pPr>
          </w:p>
          <w:p w14:paraId="6BE114B0" w14:textId="77777777" w:rsidR="007977AA" w:rsidRPr="00EE21FF" w:rsidRDefault="007977AA" w:rsidP="007977AA">
            <w:pPr>
              <w:ind w:left="-113"/>
              <w:jc w:val="right"/>
              <w:rPr>
                <w:rFonts w:ascii="Arial" w:hAnsi="Arial" w:cs="Arial"/>
                <w:sz w:val="19"/>
                <w:szCs w:val="19"/>
              </w:rPr>
            </w:pPr>
            <w:r w:rsidRPr="00EE21FF">
              <w:rPr>
                <w:rFonts w:ascii="Arial" w:hAnsi="Arial" w:cs="Arial"/>
                <w:sz w:val="19"/>
                <w:szCs w:val="19"/>
              </w:rPr>
              <w:t>73(Ι) του 2016</w:t>
            </w:r>
          </w:p>
          <w:p w14:paraId="5383A70C" w14:textId="7C5D2CD3" w:rsidR="00462C26" w:rsidRPr="00EE21FF" w:rsidRDefault="00462C26" w:rsidP="007977AA">
            <w:pPr>
              <w:ind w:left="-113"/>
              <w:jc w:val="right"/>
              <w:rPr>
                <w:rFonts w:ascii="Arial" w:hAnsi="Arial" w:cs="Arial"/>
                <w:sz w:val="19"/>
                <w:szCs w:val="19"/>
              </w:rPr>
            </w:pPr>
            <w:r w:rsidRPr="00EE21FF">
              <w:rPr>
                <w:rFonts w:ascii="Arial" w:hAnsi="Arial" w:cs="Arial"/>
                <w:sz w:val="19"/>
                <w:szCs w:val="19"/>
              </w:rPr>
              <w:t>205(Ι) του 2020.</w:t>
            </w:r>
          </w:p>
        </w:tc>
        <w:tc>
          <w:tcPr>
            <w:tcW w:w="741" w:type="dxa"/>
            <w:tcBorders>
              <w:top w:val="nil"/>
              <w:left w:val="nil"/>
              <w:bottom w:val="nil"/>
              <w:right w:val="nil"/>
            </w:tcBorders>
          </w:tcPr>
          <w:p w14:paraId="7CAC5BE9" w14:textId="77777777" w:rsidR="007977AA" w:rsidRPr="00EE21FF" w:rsidRDefault="007977AA" w:rsidP="007977AA">
            <w:pPr>
              <w:ind w:left="-113"/>
              <w:jc w:val="right"/>
              <w:rPr>
                <w:rFonts w:ascii="Arial" w:hAnsi="Arial" w:cs="Arial"/>
                <w:sz w:val="19"/>
                <w:szCs w:val="19"/>
              </w:rPr>
            </w:pPr>
            <w:r w:rsidRPr="00EE21FF">
              <w:rPr>
                <w:rFonts w:ascii="Arial" w:hAnsi="Arial" w:cs="Arial"/>
                <w:sz w:val="19"/>
                <w:szCs w:val="19"/>
              </w:rPr>
              <w:t>(ε)</w:t>
            </w:r>
          </w:p>
        </w:tc>
        <w:tc>
          <w:tcPr>
            <w:tcW w:w="7081" w:type="dxa"/>
            <w:tcBorders>
              <w:top w:val="nil"/>
              <w:left w:val="nil"/>
              <w:bottom w:val="nil"/>
              <w:right w:val="nil"/>
            </w:tcBorders>
          </w:tcPr>
          <w:p w14:paraId="7B4EF0B4" w14:textId="77777777" w:rsidR="007977AA" w:rsidRPr="00EE21FF" w:rsidRDefault="007977AA" w:rsidP="007977AA">
            <w:pPr>
              <w:ind w:left="113"/>
              <w:jc w:val="both"/>
              <w:rPr>
                <w:rFonts w:ascii="Arial" w:hAnsi="Arial" w:cs="Arial"/>
                <w:sz w:val="19"/>
                <w:szCs w:val="19"/>
              </w:rPr>
            </w:pPr>
            <w:r w:rsidRPr="00EE21FF">
              <w:rPr>
                <w:rFonts w:ascii="Arial" w:hAnsi="Arial" w:cs="Arial"/>
                <w:sz w:val="19"/>
                <w:szCs w:val="19"/>
              </w:rPr>
              <w:t xml:space="preserve">των  οποίων  οι  υπηρεσίες  εξασφαλίζονται  με σύμβαση  υπηρεσιών δυνάμει των διατάξεων του περί της Ρύθμισης των Διαδικασιών Σύναψης Δημόσιων Συμβάσεων και για Συναφή Θέματα Νόμου. </w:t>
            </w:r>
          </w:p>
          <w:p w14:paraId="1E751B5C" w14:textId="77777777" w:rsidR="007977AA" w:rsidRPr="00EE21FF" w:rsidRDefault="007977AA" w:rsidP="007977AA">
            <w:pPr>
              <w:ind w:left="113"/>
              <w:jc w:val="both"/>
              <w:rPr>
                <w:rFonts w:ascii="Arial" w:hAnsi="Arial" w:cs="Arial"/>
                <w:sz w:val="19"/>
                <w:szCs w:val="19"/>
              </w:rPr>
            </w:pPr>
          </w:p>
        </w:tc>
      </w:tr>
      <w:tr w:rsidR="007977AA" w:rsidRPr="00EE21FF" w14:paraId="78A3E3E2" w14:textId="77777777" w:rsidTr="00BB039C">
        <w:trPr>
          <w:jc w:val="right"/>
        </w:trPr>
        <w:tc>
          <w:tcPr>
            <w:tcW w:w="1806" w:type="dxa"/>
            <w:gridSpan w:val="2"/>
            <w:tcBorders>
              <w:top w:val="nil"/>
              <w:left w:val="nil"/>
              <w:bottom w:val="nil"/>
              <w:right w:val="nil"/>
            </w:tcBorders>
          </w:tcPr>
          <w:p w14:paraId="67AFB5DC" w14:textId="77777777" w:rsidR="007977AA" w:rsidRPr="00EE21FF" w:rsidRDefault="007977AA" w:rsidP="007977AA">
            <w:pPr>
              <w:ind w:left="-113"/>
              <w:rPr>
                <w:rFonts w:ascii="Arial" w:hAnsi="Arial" w:cs="Arial"/>
                <w:sz w:val="19"/>
                <w:szCs w:val="19"/>
              </w:rPr>
            </w:pPr>
          </w:p>
        </w:tc>
        <w:tc>
          <w:tcPr>
            <w:tcW w:w="7822" w:type="dxa"/>
            <w:gridSpan w:val="2"/>
            <w:tcBorders>
              <w:top w:val="nil"/>
              <w:left w:val="nil"/>
              <w:bottom w:val="nil"/>
              <w:right w:val="nil"/>
            </w:tcBorders>
          </w:tcPr>
          <w:p w14:paraId="5AE0AEEF" w14:textId="77777777" w:rsidR="007977AA" w:rsidRPr="00EE21FF" w:rsidRDefault="007977AA" w:rsidP="007977AA">
            <w:pPr>
              <w:jc w:val="both"/>
              <w:rPr>
                <w:rFonts w:ascii="Arial" w:hAnsi="Arial" w:cs="Arial"/>
                <w:sz w:val="19"/>
                <w:szCs w:val="19"/>
              </w:rPr>
            </w:pPr>
          </w:p>
        </w:tc>
      </w:tr>
      <w:tr w:rsidR="007977AA" w:rsidRPr="00EE21FF" w14:paraId="6AD7C782" w14:textId="77777777" w:rsidTr="00BB039C">
        <w:trPr>
          <w:jc w:val="right"/>
        </w:trPr>
        <w:tc>
          <w:tcPr>
            <w:tcW w:w="1806" w:type="dxa"/>
            <w:gridSpan w:val="2"/>
            <w:tcBorders>
              <w:top w:val="nil"/>
              <w:left w:val="nil"/>
              <w:bottom w:val="nil"/>
              <w:right w:val="nil"/>
            </w:tcBorders>
          </w:tcPr>
          <w:p w14:paraId="426A45DE" w14:textId="77777777" w:rsidR="007977AA" w:rsidRPr="00EE21FF" w:rsidRDefault="007977AA" w:rsidP="007977AA">
            <w:pPr>
              <w:ind w:left="-113"/>
              <w:rPr>
                <w:rFonts w:ascii="Arial" w:hAnsi="Arial" w:cs="Arial"/>
                <w:sz w:val="19"/>
                <w:szCs w:val="19"/>
              </w:rPr>
            </w:pPr>
          </w:p>
        </w:tc>
        <w:tc>
          <w:tcPr>
            <w:tcW w:w="7822" w:type="dxa"/>
            <w:gridSpan w:val="2"/>
            <w:tcBorders>
              <w:top w:val="nil"/>
              <w:left w:val="nil"/>
              <w:bottom w:val="nil"/>
              <w:right w:val="nil"/>
            </w:tcBorders>
          </w:tcPr>
          <w:p w14:paraId="02073DBA" w14:textId="77777777" w:rsidR="007977AA" w:rsidRPr="00EE21FF" w:rsidRDefault="007977AA" w:rsidP="007977AA">
            <w:pPr>
              <w:jc w:val="both"/>
              <w:rPr>
                <w:rFonts w:ascii="Arial" w:hAnsi="Arial" w:cs="Arial"/>
                <w:sz w:val="19"/>
                <w:szCs w:val="19"/>
              </w:rPr>
            </w:pPr>
          </w:p>
        </w:tc>
      </w:tr>
    </w:tbl>
    <w:p w14:paraId="730DB63E" w14:textId="77777777" w:rsidR="003B2BFD" w:rsidRPr="00EE21FF" w:rsidRDefault="003B2BFD" w:rsidP="00FB3182">
      <w:pPr>
        <w:jc w:val="both"/>
        <w:rPr>
          <w:rFonts w:ascii="Arial" w:hAnsi="Arial" w:cs="Arial"/>
          <w:sz w:val="19"/>
          <w:szCs w:val="19"/>
        </w:rPr>
      </w:pPr>
    </w:p>
    <w:p w14:paraId="70156E91" w14:textId="77777777" w:rsidR="003B2BFD" w:rsidRPr="00EE21FF" w:rsidRDefault="003B2BFD" w:rsidP="00FB3182">
      <w:pPr>
        <w:rPr>
          <w:rFonts w:ascii="Arial" w:hAnsi="Arial" w:cs="Arial"/>
          <w:sz w:val="19"/>
          <w:szCs w:val="19"/>
        </w:rPr>
      </w:pPr>
      <w:r w:rsidRPr="00EE21FF">
        <w:rPr>
          <w:rFonts w:ascii="Arial" w:hAnsi="Arial" w:cs="Arial"/>
          <w:sz w:val="19"/>
          <w:szCs w:val="19"/>
        </w:rPr>
        <w:br w:type="page"/>
      </w:r>
    </w:p>
    <w:p w14:paraId="013FAF3C" w14:textId="4979400D" w:rsidR="00155074" w:rsidRPr="00EE21FF" w:rsidRDefault="00155074" w:rsidP="00FB3182">
      <w:pPr>
        <w:jc w:val="center"/>
        <w:rPr>
          <w:rFonts w:ascii="Arial" w:hAnsi="Arial" w:cs="Arial"/>
          <w:sz w:val="19"/>
          <w:szCs w:val="19"/>
        </w:rPr>
      </w:pPr>
      <w:r w:rsidRPr="00EE21FF">
        <w:rPr>
          <w:rFonts w:ascii="Arial" w:hAnsi="Arial" w:cs="Arial"/>
          <w:sz w:val="19"/>
          <w:szCs w:val="19"/>
        </w:rPr>
        <w:lastRenderedPageBreak/>
        <w:t xml:space="preserve">ΚΑΤΑΣΤΑΣΗ  ΟΙΚΟΝΟΜΙΚΗΣ  ΘΕΣΗΣ  </w:t>
      </w:r>
      <w:r w:rsidR="000740CA" w:rsidRPr="00EE21FF">
        <w:rPr>
          <w:rFonts w:ascii="Arial" w:hAnsi="Arial" w:cs="Arial"/>
          <w:sz w:val="19"/>
          <w:szCs w:val="19"/>
        </w:rPr>
        <w:t>ΤΗΝ</w:t>
      </w:r>
      <w:r w:rsidRPr="00EE21FF">
        <w:rPr>
          <w:rFonts w:ascii="Arial" w:hAnsi="Arial" w:cs="Arial"/>
          <w:sz w:val="19"/>
          <w:szCs w:val="19"/>
        </w:rPr>
        <w:t xml:space="preserve">  31</w:t>
      </w:r>
      <w:r w:rsidR="000740CA" w:rsidRPr="00EE21FF">
        <w:rPr>
          <w:rFonts w:ascii="Arial" w:hAnsi="Arial" w:cs="Arial"/>
          <w:sz w:val="19"/>
          <w:szCs w:val="19"/>
          <w:vertAlign w:val="superscript"/>
        </w:rPr>
        <w:t>Η</w:t>
      </w:r>
      <w:r w:rsidR="000740CA" w:rsidRPr="00EE21FF">
        <w:rPr>
          <w:rFonts w:ascii="Arial" w:hAnsi="Arial" w:cs="Arial"/>
          <w:sz w:val="19"/>
          <w:szCs w:val="19"/>
        </w:rPr>
        <w:t xml:space="preserve"> </w:t>
      </w:r>
      <w:r w:rsidRPr="00EE21FF">
        <w:rPr>
          <w:rFonts w:ascii="Arial" w:hAnsi="Arial" w:cs="Arial"/>
          <w:sz w:val="19"/>
          <w:szCs w:val="19"/>
        </w:rPr>
        <w:t xml:space="preserve"> ΔΕΚΕΜΒΡΙΟΥ 20</w:t>
      </w:r>
      <w:r w:rsidR="00282CA7">
        <w:rPr>
          <w:rFonts w:ascii="Arial" w:hAnsi="Arial" w:cs="Arial"/>
          <w:sz w:val="19"/>
          <w:szCs w:val="19"/>
        </w:rPr>
        <w:t>20</w:t>
      </w:r>
    </w:p>
    <w:p w14:paraId="03323C56" w14:textId="77777777" w:rsidR="00155074" w:rsidRPr="00EE21FF" w:rsidRDefault="00155074" w:rsidP="00FB3182">
      <w:pPr>
        <w:jc w:val="both"/>
        <w:rPr>
          <w:rFonts w:ascii="Arial" w:hAnsi="Arial" w:cs="Arial"/>
          <w:sz w:val="19"/>
          <w:szCs w:val="19"/>
        </w:rPr>
      </w:pPr>
    </w:p>
    <w:tbl>
      <w:tblPr>
        <w:tblStyle w:val="TableGrid"/>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9"/>
        <w:gridCol w:w="567"/>
        <w:gridCol w:w="1418"/>
        <w:gridCol w:w="567"/>
        <w:gridCol w:w="1417"/>
      </w:tblGrid>
      <w:tr w:rsidR="00C23FA4" w:rsidRPr="00EE21FF" w14:paraId="638E1FB3" w14:textId="77777777" w:rsidTr="00892CD0">
        <w:tc>
          <w:tcPr>
            <w:tcW w:w="5699" w:type="dxa"/>
            <w:tcBorders>
              <w:top w:val="nil"/>
              <w:left w:val="nil"/>
              <w:bottom w:val="nil"/>
              <w:right w:val="nil"/>
            </w:tcBorders>
          </w:tcPr>
          <w:p w14:paraId="394150D0" w14:textId="77777777" w:rsidR="00C23FA4" w:rsidRPr="00EE21FF" w:rsidRDefault="00C23FA4" w:rsidP="00FB3182">
            <w:pPr>
              <w:jc w:val="center"/>
              <w:rPr>
                <w:rFonts w:ascii="Arial" w:hAnsi="Arial" w:cs="Arial"/>
                <w:sz w:val="19"/>
                <w:szCs w:val="19"/>
              </w:rPr>
            </w:pPr>
          </w:p>
        </w:tc>
        <w:tc>
          <w:tcPr>
            <w:tcW w:w="567" w:type="dxa"/>
            <w:tcBorders>
              <w:top w:val="nil"/>
              <w:left w:val="nil"/>
              <w:bottom w:val="nil"/>
              <w:right w:val="nil"/>
            </w:tcBorders>
          </w:tcPr>
          <w:p w14:paraId="19C608ED" w14:textId="77777777" w:rsidR="00C23FA4" w:rsidRPr="00EE21FF" w:rsidRDefault="00C23FA4" w:rsidP="00FB3182">
            <w:pPr>
              <w:jc w:val="center"/>
              <w:rPr>
                <w:rFonts w:ascii="Arial" w:hAnsi="Arial" w:cs="Arial"/>
                <w:sz w:val="19"/>
                <w:szCs w:val="19"/>
              </w:rPr>
            </w:pPr>
          </w:p>
        </w:tc>
        <w:tc>
          <w:tcPr>
            <w:tcW w:w="1418" w:type="dxa"/>
            <w:tcBorders>
              <w:top w:val="nil"/>
              <w:left w:val="nil"/>
              <w:bottom w:val="nil"/>
              <w:right w:val="nil"/>
            </w:tcBorders>
          </w:tcPr>
          <w:p w14:paraId="5D5130A8" w14:textId="6F062896" w:rsidR="00C23FA4" w:rsidRPr="00EE21FF" w:rsidRDefault="00890669" w:rsidP="00FB3182">
            <w:pPr>
              <w:jc w:val="center"/>
              <w:rPr>
                <w:rFonts w:ascii="Arial" w:hAnsi="Arial" w:cs="Arial"/>
                <w:sz w:val="19"/>
                <w:szCs w:val="19"/>
              </w:rPr>
            </w:pPr>
            <w:r w:rsidRPr="00EE21FF">
              <w:rPr>
                <w:rFonts w:ascii="Arial" w:hAnsi="Arial" w:cs="Arial"/>
                <w:sz w:val="19"/>
                <w:szCs w:val="19"/>
              </w:rPr>
              <w:t xml:space="preserve">   </w:t>
            </w:r>
            <w:r w:rsidR="00C23FA4" w:rsidRPr="00EE21FF">
              <w:rPr>
                <w:rFonts w:ascii="Arial" w:hAnsi="Arial" w:cs="Arial"/>
                <w:sz w:val="19"/>
                <w:szCs w:val="19"/>
              </w:rPr>
              <w:t>20</w:t>
            </w:r>
            <w:r w:rsidR="00282CA7">
              <w:rPr>
                <w:rFonts w:ascii="Arial" w:hAnsi="Arial" w:cs="Arial"/>
                <w:sz w:val="19"/>
                <w:szCs w:val="19"/>
              </w:rPr>
              <w:t>20</w:t>
            </w:r>
          </w:p>
        </w:tc>
        <w:tc>
          <w:tcPr>
            <w:tcW w:w="567" w:type="dxa"/>
            <w:tcBorders>
              <w:top w:val="nil"/>
              <w:left w:val="nil"/>
              <w:bottom w:val="nil"/>
              <w:right w:val="nil"/>
            </w:tcBorders>
          </w:tcPr>
          <w:p w14:paraId="0EC47E97" w14:textId="77777777" w:rsidR="00C23FA4" w:rsidRPr="00EE21FF" w:rsidRDefault="00C23FA4" w:rsidP="00FB3182">
            <w:pPr>
              <w:jc w:val="right"/>
              <w:rPr>
                <w:rFonts w:ascii="Arial" w:hAnsi="Arial" w:cs="Arial"/>
                <w:sz w:val="19"/>
                <w:szCs w:val="19"/>
              </w:rPr>
            </w:pPr>
          </w:p>
        </w:tc>
        <w:tc>
          <w:tcPr>
            <w:tcW w:w="1417" w:type="dxa"/>
            <w:tcBorders>
              <w:top w:val="nil"/>
              <w:left w:val="nil"/>
              <w:bottom w:val="nil"/>
              <w:right w:val="nil"/>
            </w:tcBorders>
          </w:tcPr>
          <w:p w14:paraId="23392D5D" w14:textId="476ADC1B" w:rsidR="00C23FA4" w:rsidRPr="00EE21FF" w:rsidRDefault="00890669" w:rsidP="00FB3182">
            <w:pPr>
              <w:jc w:val="center"/>
              <w:rPr>
                <w:rFonts w:ascii="Arial" w:hAnsi="Arial" w:cs="Arial"/>
                <w:sz w:val="19"/>
                <w:szCs w:val="19"/>
              </w:rPr>
            </w:pPr>
            <w:r w:rsidRPr="00EE21FF">
              <w:rPr>
                <w:rFonts w:ascii="Arial" w:hAnsi="Arial" w:cs="Arial"/>
                <w:sz w:val="19"/>
                <w:szCs w:val="19"/>
              </w:rPr>
              <w:t xml:space="preserve">   </w:t>
            </w:r>
            <w:r w:rsidR="00C23FA4" w:rsidRPr="00EE21FF">
              <w:rPr>
                <w:rFonts w:ascii="Arial" w:hAnsi="Arial" w:cs="Arial"/>
                <w:sz w:val="19"/>
                <w:szCs w:val="19"/>
              </w:rPr>
              <w:t>201</w:t>
            </w:r>
            <w:r w:rsidR="00282CA7">
              <w:rPr>
                <w:rFonts w:ascii="Arial" w:hAnsi="Arial" w:cs="Arial"/>
                <w:sz w:val="19"/>
                <w:szCs w:val="19"/>
              </w:rPr>
              <w:t>9</w:t>
            </w:r>
          </w:p>
        </w:tc>
      </w:tr>
      <w:tr w:rsidR="00174CD5" w:rsidRPr="00EE21FF" w14:paraId="1DCD23D9" w14:textId="77777777" w:rsidTr="00892CD0">
        <w:tc>
          <w:tcPr>
            <w:tcW w:w="5699" w:type="dxa"/>
            <w:tcBorders>
              <w:top w:val="nil"/>
              <w:left w:val="nil"/>
              <w:bottom w:val="nil"/>
              <w:right w:val="nil"/>
            </w:tcBorders>
          </w:tcPr>
          <w:p w14:paraId="5E630AD7" w14:textId="77777777" w:rsidR="00174CD5" w:rsidRPr="00EE21FF" w:rsidRDefault="00174CD5" w:rsidP="00FB3182">
            <w:pPr>
              <w:jc w:val="center"/>
              <w:rPr>
                <w:rFonts w:ascii="Arial" w:hAnsi="Arial" w:cs="Arial"/>
                <w:sz w:val="19"/>
                <w:szCs w:val="19"/>
              </w:rPr>
            </w:pPr>
          </w:p>
        </w:tc>
        <w:tc>
          <w:tcPr>
            <w:tcW w:w="567" w:type="dxa"/>
            <w:tcBorders>
              <w:top w:val="nil"/>
              <w:left w:val="nil"/>
              <w:bottom w:val="nil"/>
              <w:right w:val="nil"/>
            </w:tcBorders>
          </w:tcPr>
          <w:p w14:paraId="18A3BAC4" w14:textId="77777777" w:rsidR="00174CD5" w:rsidRPr="00EE21FF" w:rsidRDefault="00174CD5" w:rsidP="00FB3182">
            <w:pPr>
              <w:jc w:val="center"/>
              <w:rPr>
                <w:rFonts w:ascii="Arial" w:hAnsi="Arial" w:cs="Arial"/>
                <w:sz w:val="19"/>
                <w:szCs w:val="19"/>
              </w:rPr>
            </w:pPr>
          </w:p>
        </w:tc>
        <w:tc>
          <w:tcPr>
            <w:tcW w:w="1418" w:type="dxa"/>
            <w:tcBorders>
              <w:top w:val="nil"/>
              <w:left w:val="nil"/>
              <w:bottom w:val="nil"/>
              <w:right w:val="nil"/>
            </w:tcBorders>
          </w:tcPr>
          <w:p w14:paraId="5C40B0D1" w14:textId="77777777" w:rsidR="00174CD5" w:rsidRPr="00EE21FF" w:rsidRDefault="00174CD5" w:rsidP="00FB3182">
            <w:pPr>
              <w:jc w:val="center"/>
              <w:rPr>
                <w:rFonts w:ascii="Arial" w:hAnsi="Arial" w:cs="Arial"/>
                <w:sz w:val="19"/>
                <w:szCs w:val="19"/>
              </w:rPr>
            </w:pPr>
          </w:p>
        </w:tc>
        <w:tc>
          <w:tcPr>
            <w:tcW w:w="567" w:type="dxa"/>
            <w:tcBorders>
              <w:top w:val="nil"/>
              <w:left w:val="nil"/>
              <w:bottom w:val="nil"/>
              <w:right w:val="nil"/>
            </w:tcBorders>
          </w:tcPr>
          <w:p w14:paraId="38CC23EF" w14:textId="77777777" w:rsidR="00174CD5" w:rsidRPr="00EE21FF" w:rsidRDefault="00174CD5" w:rsidP="00FB3182">
            <w:pPr>
              <w:jc w:val="right"/>
              <w:rPr>
                <w:rFonts w:ascii="Arial" w:hAnsi="Arial" w:cs="Arial"/>
                <w:sz w:val="19"/>
                <w:szCs w:val="19"/>
              </w:rPr>
            </w:pPr>
          </w:p>
        </w:tc>
        <w:tc>
          <w:tcPr>
            <w:tcW w:w="1417" w:type="dxa"/>
            <w:tcBorders>
              <w:top w:val="nil"/>
              <w:left w:val="nil"/>
              <w:bottom w:val="nil"/>
              <w:right w:val="nil"/>
            </w:tcBorders>
          </w:tcPr>
          <w:p w14:paraId="0A8B51C8" w14:textId="77777777" w:rsidR="00174CD5" w:rsidRPr="00EE21FF" w:rsidRDefault="00174CD5" w:rsidP="00FB3182">
            <w:pPr>
              <w:jc w:val="center"/>
              <w:rPr>
                <w:rFonts w:ascii="Arial" w:hAnsi="Arial" w:cs="Arial"/>
                <w:sz w:val="19"/>
                <w:szCs w:val="19"/>
              </w:rPr>
            </w:pPr>
          </w:p>
        </w:tc>
      </w:tr>
      <w:tr w:rsidR="00C23FA4" w:rsidRPr="00EE21FF" w14:paraId="208772A8" w14:textId="77777777" w:rsidTr="00892CD0">
        <w:tc>
          <w:tcPr>
            <w:tcW w:w="5699" w:type="dxa"/>
            <w:tcBorders>
              <w:top w:val="nil"/>
              <w:left w:val="nil"/>
              <w:bottom w:val="nil"/>
              <w:right w:val="nil"/>
            </w:tcBorders>
          </w:tcPr>
          <w:p w14:paraId="61E50C87" w14:textId="77777777" w:rsidR="00C23FA4" w:rsidRPr="00EE21FF" w:rsidRDefault="00C23FA4" w:rsidP="00FB3182">
            <w:pPr>
              <w:jc w:val="center"/>
              <w:rPr>
                <w:rFonts w:ascii="Arial" w:hAnsi="Arial" w:cs="Arial"/>
                <w:sz w:val="19"/>
                <w:szCs w:val="19"/>
              </w:rPr>
            </w:pPr>
          </w:p>
        </w:tc>
        <w:tc>
          <w:tcPr>
            <w:tcW w:w="567" w:type="dxa"/>
            <w:tcBorders>
              <w:top w:val="nil"/>
              <w:left w:val="nil"/>
              <w:bottom w:val="nil"/>
              <w:right w:val="nil"/>
            </w:tcBorders>
          </w:tcPr>
          <w:p w14:paraId="2B1E88F0" w14:textId="77777777" w:rsidR="00C23FA4" w:rsidRPr="00EE21FF" w:rsidRDefault="00C23FA4" w:rsidP="00FB3182">
            <w:pPr>
              <w:jc w:val="center"/>
              <w:rPr>
                <w:rFonts w:ascii="Arial" w:hAnsi="Arial" w:cs="Arial"/>
                <w:sz w:val="19"/>
                <w:szCs w:val="19"/>
              </w:rPr>
            </w:pPr>
          </w:p>
        </w:tc>
        <w:tc>
          <w:tcPr>
            <w:tcW w:w="1418" w:type="dxa"/>
            <w:tcBorders>
              <w:top w:val="nil"/>
              <w:left w:val="nil"/>
              <w:bottom w:val="nil"/>
              <w:right w:val="nil"/>
            </w:tcBorders>
          </w:tcPr>
          <w:p w14:paraId="4D781642" w14:textId="77777777" w:rsidR="00C23FA4" w:rsidRPr="00EE21FF" w:rsidRDefault="00890669" w:rsidP="00FB3182">
            <w:pPr>
              <w:jc w:val="center"/>
              <w:rPr>
                <w:rFonts w:ascii="Arial" w:hAnsi="Arial" w:cs="Arial"/>
                <w:sz w:val="19"/>
                <w:szCs w:val="19"/>
              </w:rPr>
            </w:pPr>
            <w:r w:rsidRPr="00EE21FF">
              <w:rPr>
                <w:rFonts w:ascii="Arial" w:hAnsi="Arial" w:cs="Arial"/>
                <w:sz w:val="19"/>
                <w:szCs w:val="19"/>
              </w:rPr>
              <w:t xml:space="preserve">   </w:t>
            </w:r>
            <w:r w:rsidR="00C23FA4" w:rsidRPr="00EE21FF">
              <w:rPr>
                <w:rFonts w:ascii="Arial" w:hAnsi="Arial" w:cs="Arial"/>
                <w:sz w:val="19"/>
                <w:szCs w:val="19"/>
              </w:rPr>
              <w:t>€</w:t>
            </w:r>
          </w:p>
        </w:tc>
        <w:tc>
          <w:tcPr>
            <w:tcW w:w="567" w:type="dxa"/>
            <w:tcBorders>
              <w:top w:val="nil"/>
              <w:left w:val="nil"/>
              <w:bottom w:val="nil"/>
              <w:right w:val="nil"/>
            </w:tcBorders>
          </w:tcPr>
          <w:p w14:paraId="12FACF3A" w14:textId="77777777" w:rsidR="00C23FA4" w:rsidRPr="00EE21FF" w:rsidRDefault="00C23FA4" w:rsidP="00FB3182">
            <w:pPr>
              <w:jc w:val="right"/>
              <w:rPr>
                <w:rFonts w:ascii="Arial" w:hAnsi="Arial" w:cs="Arial"/>
                <w:sz w:val="19"/>
                <w:szCs w:val="19"/>
              </w:rPr>
            </w:pPr>
          </w:p>
        </w:tc>
        <w:tc>
          <w:tcPr>
            <w:tcW w:w="1417" w:type="dxa"/>
            <w:tcBorders>
              <w:top w:val="nil"/>
              <w:left w:val="nil"/>
              <w:bottom w:val="nil"/>
              <w:right w:val="nil"/>
            </w:tcBorders>
          </w:tcPr>
          <w:p w14:paraId="3AEC911A" w14:textId="77777777" w:rsidR="00C23FA4" w:rsidRPr="00EE21FF" w:rsidRDefault="00890669" w:rsidP="00FB3182">
            <w:pPr>
              <w:jc w:val="center"/>
              <w:rPr>
                <w:rFonts w:ascii="Arial" w:hAnsi="Arial" w:cs="Arial"/>
                <w:sz w:val="19"/>
                <w:szCs w:val="19"/>
              </w:rPr>
            </w:pPr>
            <w:r w:rsidRPr="00EE21FF">
              <w:rPr>
                <w:rFonts w:ascii="Arial" w:hAnsi="Arial" w:cs="Arial"/>
                <w:sz w:val="19"/>
                <w:szCs w:val="19"/>
              </w:rPr>
              <w:t xml:space="preserve">   </w:t>
            </w:r>
            <w:r w:rsidR="00C23FA4" w:rsidRPr="00EE21FF">
              <w:rPr>
                <w:rFonts w:ascii="Arial" w:hAnsi="Arial" w:cs="Arial"/>
                <w:sz w:val="19"/>
                <w:szCs w:val="19"/>
              </w:rPr>
              <w:t>€</w:t>
            </w:r>
          </w:p>
        </w:tc>
      </w:tr>
      <w:tr w:rsidR="00C23FA4" w:rsidRPr="00EE21FF" w14:paraId="2CD8B881" w14:textId="77777777" w:rsidTr="00892CD0">
        <w:tc>
          <w:tcPr>
            <w:tcW w:w="5699" w:type="dxa"/>
            <w:tcBorders>
              <w:top w:val="nil"/>
              <w:left w:val="nil"/>
              <w:bottom w:val="nil"/>
              <w:right w:val="nil"/>
            </w:tcBorders>
          </w:tcPr>
          <w:p w14:paraId="07465334" w14:textId="77777777" w:rsidR="00C23FA4" w:rsidRPr="00EE21FF" w:rsidRDefault="00C23FA4" w:rsidP="00FB3182">
            <w:pPr>
              <w:ind w:left="-113"/>
              <w:rPr>
                <w:rFonts w:ascii="Arial" w:hAnsi="Arial" w:cs="Arial"/>
                <w:sz w:val="19"/>
                <w:szCs w:val="19"/>
              </w:rPr>
            </w:pPr>
            <w:r w:rsidRPr="00EE21FF">
              <w:rPr>
                <w:rFonts w:ascii="Arial" w:hAnsi="Arial" w:cs="Arial"/>
                <w:sz w:val="19"/>
                <w:szCs w:val="19"/>
              </w:rPr>
              <w:t>ΠΕΡΙΟΥΣΙΑΚΑ ΣΤΟΙΧΕΙΑ</w:t>
            </w:r>
          </w:p>
        </w:tc>
        <w:tc>
          <w:tcPr>
            <w:tcW w:w="567" w:type="dxa"/>
            <w:tcBorders>
              <w:top w:val="nil"/>
              <w:left w:val="nil"/>
              <w:bottom w:val="nil"/>
              <w:right w:val="nil"/>
            </w:tcBorders>
          </w:tcPr>
          <w:p w14:paraId="2FF29FE6" w14:textId="77777777" w:rsidR="00C23FA4" w:rsidRPr="00EE21FF" w:rsidRDefault="00C23FA4" w:rsidP="00FB3182">
            <w:pPr>
              <w:jc w:val="center"/>
              <w:rPr>
                <w:rFonts w:ascii="Arial" w:hAnsi="Arial" w:cs="Arial"/>
                <w:sz w:val="19"/>
                <w:szCs w:val="19"/>
              </w:rPr>
            </w:pPr>
          </w:p>
        </w:tc>
        <w:tc>
          <w:tcPr>
            <w:tcW w:w="1418" w:type="dxa"/>
            <w:tcBorders>
              <w:top w:val="nil"/>
              <w:left w:val="nil"/>
              <w:bottom w:val="nil"/>
              <w:right w:val="nil"/>
            </w:tcBorders>
          </w:tcPr>
          <w:p w14:paraId="09ED0244" w14:textId="77777777" w:rsidR="00C23FA4" w:rsidRPr="00EE21FF" w:rsidRDefault="00C23FA4" w:rsidP="00FB3182">
            <w:pPr>
              <w:jc w:val="right"/>
              <w:rPr>
                <w:rFonts w:ascii="Arial" w:hAnsi="Arial" w:cs="Arial"/>
                <w:sz w:val="19"/>
                <w:szCs w:val="19"/>
              </w:rPr>
            </w:pPr>
          </w:p>
        </w:tc>
        <w:tc>
          <w:tcPr>
            <w:tcW w:w="567" w:type="dxa"/>
            <w:tcBorders>
              <w:top w:val="nil"/>
              <w:left w:val="nil"/>
              <w:bottom w:val="nil"/>
              <w:right w:val="nil"/>
            </w:tcBorders>
          </w:tcPr>
          <w:p w14:paraId="647C97A9" w14:textId="77777777" w:rsidR="00C23FA4" w:rsidRPr="00EE21FF" w:rsidRDefault="00C23FA4" w:rsidP="00FB3182">
            <w:pPr>
              <w:jc w:val="right"/>
              <w:rPr>
                <w:rFonts w:ascii="Arial" w:hAnsi="Arial" w:cs="Arial"/>
                <w:sz w:val="19"/>
                <w:szCs w:val="19"/>
              </w:rPr>
            </w:pPr>
          </w:p>
        </w:tc>
        <w:tc>
          <w:tcPr>
            <w:tcW w:w="1417" w:type="dxa"/>
            <w:tcBorders>
              <w:top w:val="nil"/>
              <w:left w:val="nil"/>
              <w:bottom w:val="nil"/>
              <w:right w:val="nil"/>
            </w:tcBorders>
          </w:tcPr>
          <w:p w14:paraId="1AD307A3" w14:textId="77777777" w:rsidR="00C23FA4" w:rsidRPr="00EE21FF" w:rsidRDefault="00C23FA4" w:rsidP="00FB3182">
            <w:pPr>
              <w:jc w:val="right"/>
              <w:rPr>
                <w:rFonts w:ascii="Arial" w:hAnsi="Arial" w:cs="Arial"/>
                <w:sz w:val="19"/>
                <w:szCs w:val="19"/>
              </w:rPr>
            </w:pPr>
          </w:p>
        </w:tc>
      </w:tr>
      <w:tr w:rsidR="00CA5B8E" w:rsidRPr="00EE21FF" w14:paraId="0E52B6B0" w14:textId="77777777" w:rsidTr="00892CD0">
        <w:tc>
          <w:tcPr>
            <w:tcW w:w="5699" w:type="dxa"/>
            <w:tcBorders>
              <w:top w:val="nil"/>
              <w:left w:val="nil"/>
              <w:bottom w:val="nil"/>
              <w:right w:val="nil"/>
            </w:tcBorders>
          </w:tcPr>
          <w:p w14:paraId="112B00DC" w14:textId="77777777" w:rsidR="00CA5B8E" w:rsidRPr="00EE21FF" w:rsidRDefault="00CA5B8E" w:rsidP="00FB3182">
            <w:pPr>
              <w:ind w:left="-113"/>
              <w:rPr>
                <w:rFonts w:ascii="Arial" w:hAnsi="Arial" w:cs="Arial"/>
                <w:sz w:val="19"/>
                <w:szCs w:val="19"/>
              </w:rPr>
            </w:pPr>
          </w:p>
        </w:tc>
        <w:tc>
          <w:tcPr>
            <w:tcW w:w="567" w:type="dxa"/>
            <w:tcBorders>
              <w:top w:val="nil"/>
              <w:left w:val="nil"/>
              <w:bottom w:val="nil"/>
              <w:right w:val="nil"/>
            </w:tcBorders>
          </w:tcPr>
          <w:p w14:paraId="39CCC327" w14:textId="77777777" w:rsidR="00CA5B8E" w:rsidRPr="00EE21FF" w:rsidRDefault="00CA5B8E" w:rsidP="00FB3182">
            <w:pPr>
              <w:jc w:val="center"/>
              <w:rPr>
                <w:rFonts w:ascii="Arial" w:hAnsi="Arial" w:cs="Arial"/>
                <w:sz w:val="19"/>
                <w:szCs w:val="19"/>
              </w:rPr>
            </w:pPr>
          </w:p>
        </w:tc>
        <w:tc>
          <w:tcPr>
            <w:tcW w:w="1418" w:type="dxa"/>
            <w:tcBorders>
              <w:top w:val="nil"/>
              <w:left w:val="nil"/>
              <w:bottom w:val="nil"/>
              <w:right w:val="nil"/>
            </w:tcBorders>
          </w:tcPr>
          <w:p w14:paraId="7F6770BA" w14:textId="77777777" w:rsidR="00CA5B8E" w:rsidRPr="00EE21FF" w:rsidRDefault="00CA5B8E" w:rsidP="00FB3182">
            <w:pPr>
              <w:jc w:val="right"/>
              <w:rPr>
                <w:rFonts w:ascii="Arial" w:hAnsi="Arial" w:cs="Arial"/>
                <w:sz w:val="19"/>
                <w:szCs w:val="19"/>
              </w:rPr>
            </w:pPr>
          </w:p>
        </w:tc>
        <w:tc>
          <w:tcPr>
            <w:tcW w:w="567" w:type="dxa"/>
            <w:tcBorders>
              <w:top w:val="nil"/>
              <w:left w:val="nil"/>
              <w:bottom w:val="nil"/>
              <w:right w:val="nil"/>
            </w:tcBorders>
          </w:tcPr>
          <w:p w14:paraId="3E5C8D4D" w14:textId="77777777" w:rsidR="00CA5B8E" w:rsidRPr="00EE21FF" w:rsidRDefault="00CA5B8E" w:rsidP="00FB3182">
            <w:pPr>
              <w:jc w:val="right"/>
              <w:rPr>
                <w:rFonts w:ascii="Arial" w:hAnsi="Arial" w:cs="Arial"/>
                <w:sz w:val="19"/>
                <w:szCs w:val="19"/>
              </w:rPr>
            </w:pPr>
          </w:p>
        </w:tc>
        <w:tc>
          <w:tcPr>
            <w:tcW w:w="1417" w:type="dxa"/>
            <w:tcBorders>
              <w:top w:val="nil"/>
              <w:left w:val="nil"/>
              <w:bottom w:val="nil"/>
              <w:right w:val="nil"/>
            </w:tcBorders>
          </w:tcPr>
          <w:p w14:paraId="7FA59504" w14:textId="77777777" w:rsidR="00CA5B8E" w:rsidRPr="00EE21FF" w:rsidRDefault="00CA5B8E" w:rsidP="00FB3182">
            <w:pPr>
              <w:jc w:val="right"/>
              <w:rPr>
                <w:rFonts w:ascii="Arial" w:hAnsi="Arial" w:cs="Arial"/>
                <w:sz w:val="19"/>
                <w:szCs w:val="19"/>
              </w:rPr>
            </w:pPr>
          </w:p>
        </w:tc>
      </w:tr>
      <w:tr w:rsidR="00C23FA4" w:rsidRPr="00EE21FF" w14:paraId="38588047" w14:textId="77777777" w:rsidTr="00892CD0">
        <w:tc>
          <w:tcPr>
            <w:tcW w:w="5699" w:type="dxa"/>
            <w:tcBorders>
              <w:top w:val="nil"/>
              <w:left w:val="nil"/>
              <w:bottom w:val="nil"/>
              <w:right w:val="nil"/>
            </w:tcBorders>
          </w:tcPr>
          <w:p w14:paraId="163737B6" w14:textId="77777777" w:rsidR="00C23FA4" w:rsidRPr="00EE21FF" w:rsidRDefault="00C23FA4" w:rsidP="00FB3182">
            <w:pPr>
              <w:tabs>
                <w:tab w:val="decimal" w:pos="1026"/>
              </w:tabs>
              <w:ind w:left="-113"/>
              <w:rPr>
                <w:rFonts w:ascii="Arial" w:hAnsi="Arial" w:cs="Arial"/>
                <w:sz w:val="19"/>
                <w:szCs w:val="19"/>
              </w:rPr>
            </w:pPr>
            <w:r w:rsidRPr="00EE21FF">
              <w:rPr>
                <w:rFonts w:ascii="Arial" w:hAnsi="Arial" w:cs="Arial"/>
                <w:sz w:val="19"/>
                <w:szCs w:val="19"/>
              </w:rPr>
              <w:t xml:space="preserve">Μη </w:t>
            </w:r>
            <w:proofErr w:type="spellStart"/>
            <w:r w:rsidRPr="00EE21FF">
              <w:rPr>
                <w:rFonts w:ascii="Arial" w:hAnsi="Arial" w:cs="Arial"/>
                <w:sz w:val="19"/>
                <w:szCs w:val="19"/>
              </w:rPr>
              <w:t>κυκλοφορούντα</w:t>
            </w:r>
            <w:proofErr w:type="spellEnd"/>
            <w:r w:rsidRPr="00EE21FF">
              <w:rPr>
                <w:rFonts w:ascii="Arial" w:hAnsi="Arial" w:cs="Arial"/>
                <w:sz w:val="19"/>
                <w:szCs w:val="19"/>
              </w:rPr>
              <w:t xml:space="preserve"> περιουσιακά στοιχεία</w:t>
            </w:r>
          </w:p>
        </w:tc>
        <w:tc>
          <w:tcPr>
            <w:tcW w:w="567" w:type="dxa"/>
            <w:tcBorders>
              <w:top w:val="nil"/>
              <w:left w:val="nil"/>
              <w:bottom w:val="nil"/>
              <w:right w:val="nil"/>
            </w:tcBorders>
          </w:tcPr>
          <w:p w14:paraId="5F60F651" w14:textId="77777777" w:rsidR="00C23FA4" w:rsidRPr="00EE21FF" w:rsidRDefault="00C23FA4" w:rsidP="00FB3182">
            <w:pPr>
              <w:jc w:val="center"/>
              <w:rPr>
                <w:rFonts w:ascii="Arial" w:hAnsi="Arial" w:cs="Arial"/>
                <w:sz w:val="19"/>
                <w:szCs w:val="19"/>
              </w:rPr>
            </w:pPr>
          </w:p>
        </w:tc>
        <w:tc>
          <w:tcPr>
            <w:tcW w:w="1418" w:type="dxa"/>
            <w:tcBorders>
              <w:top w:val="nil"/>
              <w:left w:val="nil"/>
              <w:bottom w:val="nil"/>
              <w:right w:val="nil"/>
            </w:tcBorders>
          </w:tcPr>
          <w:p w14:paraId="25D659EB" w14:textId="77777777" w:rsidR="00C23FA4" w:rsidRPr="00EE21FF" w:rsidRDefault="00C23FA4" w:rsidP="00FB3182">
            <w:pPr>
              <w:jc w:val="right"/>
              <w:rPr>
                <w:rFonts w:ascii="Arial" w:hAnsi="Arial" w:cs="Arial"/>
                <w:sz w:val="19"/>
                <w:szCs w:val="19"/>
              </w:rPr>
            </w:pPr>
          </w:p>
        </w:tc>
        <w:tc>
          <w:tcPr>
            <w:tcW w:w="567" w:type="dxa"/>
            <w:tcBorders>
              <w:top w:val="nil"/>
              <w:left w:val="nil"/>
              <w:bottom w:val="nil"/>
              <w:right w:val="nil"/>
            </w:tcBorders>
          </w:tcPr>
          <w:p w14:paraId="2B4453B4" w14:textId="77777777" w:rsidR="00C23FA4" w:rsidRPr="00EE21FF" w:rsidRDefault="00C23FA4" w:rsidP="00FB3182">
            <w:pPr>
              <w:jc w:val="right"/>
              <w:rPr>
                <w:rFonts w:ascii="Arial" w:hAnsi="Arial" w:cs="Arial"/>
                <w:sz w:val="19"/>
                <w:szCs w:val="19"/>
              </w:rPr>
            </w:pPr>
          </w:p>
        </w:tc>
        <w:tc>
          <w:tcPr>
            <w:tcW w:w="1417" w:type="dxa"/>
            <w:tcBorders>
              <w:top w:val="nil"/>
              <w:left w:val="nil"/>
              <w:bottom w:val="nil"/>
              <w:right w:val="nil"/>
            </w:tcBorders>
          </w:tcPr>
          <w:p w14:paraId="774BF73B" w14:textId="77777777" w:rsidR="00C23FA4" w:rsidRPr="00EE21FF" w:rsidRDefault="00C23FA4" w:rsidP="00FB3182">
            <w:pPr>
              <w:jc w:val="right"/>
              <w:rPr>
                <w:rFonts w:ascii="Arial" w:hAnsi="Arial" w:cs="Arial"/>
                <w:sz w:val="19"/>
                <w:szCs w:val="19"/>
              </w:rPr>
            </w:pPr>
          </w:p>
        </w:tc>
      </w:tr>
      <w:tr w:rsidR="00282CA7" w:rsidRPr="00EE21FF" w14:paraId="7C3D6A22" w14:textId="77777777" w:rsidTr="00892CD0">
        <w:tc>
          <w:tcPr>
            <w:tcW w:w="5699" w:type="dxa"/>
            <w:tcBorders>
              <w:top w:val="nil"/>
              <w:left w:val="nil"/>
              <w:bottom w:val="nil"/>
              <w:right w:val="nil"/>
            </w:tcBorders>
          </w:tcPr>
          <w:p w14:paraId="363E08B9" w14:textId="77777777" w:rsidR="00282CA7" w:rsidRPr="00EE21FF" w:rsidRDefault="00282CA7" w:rsidP="00282CA7">
            <w:pPr>
              <w:ind w:left="-113"/>
              <w:jc w:val="both"/>
              <w:rPr>
                <w:rFonts w:ascii="Arial" w:hAnsi="Arial" w:cs="Arial"/>
                <w:sz w:val="19"/>
                <w:szCs w:val="19"/>
              </w:rPr>
            </w:pPr>
            <w:r w:rsidRPr="00EE21FF">
              <w:rPr>
                <w:rFonts w:ascii="Arial" w:hAnsi="Arial" w:cs="Arial"/>
                <w:sz w:val="19"/>
                <w:szCs w:val="19"/>
              </w:rPr>
              <w:t>Ακίνητα, εγκαταστάσεις και εξοπλισμός</w:t>
            </w:r>
          </w:p>
        </w:tc>
        <w:tc>
          <w:tcPr>
            <w:tcW w:w="567" w:type="dxa"/>
            <w:tcBorders>
              <w:top w:val="nil"/>
              <w:left w:val="nil"/>
              <w:bottom w:val="nil"/>
              <w:right w:val="nil"/>
            </w:tcBorders>
          </w:tcPr>
          <w:p w14:paraId="04E16E63" w14:textId="77777777" w:rsidR="00282CA7" w:rsidRPr="00EE21FF" w:rsidRDefault="00282CA7" w:rsidP="00282CA7">
            <w:pPr>
              <w:tabs>
                <w:tab w:val="decimal" w:pos="1026"/>
              </w:tabs>
              <w:rPr>
                <w:rFonts w:ascii="Arial" w:hAnsi="Arial" w:cs="Arial"/>
                <w:sz w:val="19"/>
                <w:szCs w:val="19"/>
              </w:rPr>
            </w:pPr>
          </w:p>
        </w:tc>
        <w:tc>
          <w:tcPr>
            <w:tcW w:w="1418" w:type="dxa"/>
            <w:tcBorders>
              <w:top w:val="nil"/>
              <w:left w:val="nil"/>
              <w:bottom w:val="nil"/>
              <w:right w:val="nil"/>
            </w:tcBorders>
          </w:tcPr>
          <w:p w14:paraId="575482E3" w14:textId="7374F2E7" w:rsidR="00282CA7" w:rsidRPr="00282CA7" w:rsidRDefault="00282CA7" w:rsidP="00282CA7">
            <w:pPr>
              <w:ind w:right="-113"/>
              <w:jc w:val="right"/>
              <w:rPr>
                <w:rFonts w:ascii="Arial" w:hAnsi="Arial" w:cs="Arial"/>
                <w:sz w:val="19"/>
                <w:szCs w:val="19"/>
                <w:lang w:val="en-GB"/>
              </w:rPr>
            </w:pPr>
            <w:r>
              <w:rPr>
                <w:rFonts w:ascii="Arial" w:hAnsi="Arial" w:cs="Arial"/>
                <w:sz w:val="19"/>
                <w:szCs w:val="19"/>
              </w:rPr>
              <w:t>2</w:t>
            </w:r>
            <w:r>
              <w:rPr>
                <w:rFonts w:ascii="Arial" w:hAnsi="Arial" w:cs="Arial"/>
                <w:sz w:val="19"/>
                <w:szCs w:val="19"/>
                <w:lang w:val="en-GB"/>
              </w:rPr>
              <w:t>.533.135</w:t>
            </w:r>
          </w:p>
        </w:tc>
        <w:tc>
          <w:tcPr>
            <w:tcW w:w="567" w:type="dxa"/>
            <w:tcBorders>
              <w:top w:val="nil"/>
              <w:left w:val="nil"/>
              <w:bottom w:val="nil"/>
              <w:right w:val="nil"/>
            </w:tcBorders>
          </w:tcPr>
          <w:p w14:paraId="602E1DC6" w14:textId="77777777" w:rsidR="00282CA7" w:rsidRPr="00EE21FF" w:rsidRDefault="00282CA7" w:rsidP="00282CA7">
            <w:pPr>
              <w:jc w:val="right"/>
              <w:rPr>
                <w:rFonts w:ascii="Arial" w:hAnsi="Arial" w:cs="Arial"/>
                <w:sz w:val="19"/>
                <w:szCs w:val="19"/>
              </w:rPr>
            </w:pPr>
          </w:p>
        </w:tc>
        <w:tc>
          <w:tcPr>
            <w:tcW w:w="1417" w:type="dxa"/>
            <w:tcBorders>
              <w:top w:val="nil"/>
              <w:left w:val="nil"/>
              <w:bottom w:val="nil"/>
              <w:right w:val="nil"/>
            </w:tcBorders>
          </w:tcPr>
          <w:p w14:paraId="64391091" w14:textId="08D23129" w:rsidR="00282CA7" w:rsidRPr="00EE21FF" w:rsidRDefault="00282CA7" w:rsidP="00282CA7">
            <w:pPr>
              <w:ind w:right="-113"/>
              <w:jc w:val="right"/>
              <w:rPr>
                <w:rFonts w:ascii="Arial" w:hAnsi="Arial" w:cs="Arial"/>
                <w:sz w:val="19"/>
                <w:szCs w:val="19"/>
              </w:rPr>
            </w:pPr>
            <w:r w:rsidRPr="00EE21FF">
              <w:rPr>
                <w:rFonts w:ascii="Arial" w:hAnsi="Arial" w:cs="Arial"/>
                <w:sz w:val="19"/>
                <w:szCs w:val="19"/>
              </w:rPr>
              <w:t>2</w:t>
            </w:r>
            <w:r w:rsidRPr="00EE21FF">
              <w:rPr>
                <w:rFonts w:ascii="Arial" w:hAnsi="Arial" w:cs="Arial"/>
                <w:sz w:val="19"/>
                <w:szCs w:val="19"/>
                <w:lang w:val="en-GB"/>
              </w:rPr>
              <w:t>.770.340</w:t>
            </w:r>
          </w:p>
        </w:tc>
      </w:tr>
      <w:tr w:rsidR="00282CA7" w:rsidRPr="00EE21FF" w14:paraId="2DC63C17" w14:textId="77777777" w:rsidTr="00892CD0">
        <w:tc>
          <w:tcPr>
            <w:tcW w:w="5699" w:type="dxa"/>
            <w:tcBorders>
              <w:top w:val="nil"/>
              <w:left w:val="nil"/>
              <w:bottom w:val="nil"/>
              <w:right w:val="nil"/>
            </w:tcBorders>
          </w:tcPr>
          <w:p w14:paraId="5B1D83ED" w14:textId="77777777" w:rsidR="00282CA7" w:rsidRPr="00EE21FF" w:rsidRDefault="00282CA7" w:rsidP="00282CA7">
            <w:pPr>
              <w:tabs>
                <w:tab w:val="decimal" w:pos="1182"/>
              </w:tabs>
              <w:ind w:left="-113"/>
              <w:rPr>
                <w:rFonts w:ascii="Arial" w:hAnsi="Arial" w:cs="Arial"/>
                <w:sz w:val="19"/>
                <w:szCs w:val="19"/>
              </w:rPr>
            </w:pPr>
            <w:r w:rsidRPr="00EE21FF">
              <w:rPr>
                <w:rFonts w:ascii="Arial" w:hAnsi="Arial" w:cs="Arial"/>
                <w:sz w:val="19"/>
                <w:szCs w:val="19"/>
              </w:rPr>
              <w:t>Άυλα περιουσιακά στοιχεία</w:t>
            </w:r>
          </w:p>
        </w:tc>
        <w:tc>
          <w:tcPr>
            <w:tcW w:w="567" w:type="dxa"/>
            <w:tcBorders>
              <w:top w:val="nil"/>
              <w:left w:val="nil"/>
              <w:bottom w:val="nil"/>
              <w:right w:val="nil"/>
            </w:tcBorders>
          </w:tcPr>
          <w:p w14:paraId="165AF264" w14:textId="77777777" w:rsidR="00282CA7" w:rsidRPr="00EE21FF" w:rsidRDefault="00282CA7" w:rsidP="00282CA7">
            <w:pPr>
              <w:tabs>
                <w:tab w:val="decimal" w:pos="1026"/>
              </w:tabs>
              <w:rPr>
                <w:rFonts w:ascii="Arial" w:hAnsi="Arial" w:cs="Arial"/>
                <w:sz w:val="19"/>
                <w:szCs w:val="19"/>
              </w:rPr>
            </w:pPr>
          </w:p>
        </w:tc>
        <w:tc>
          <w:tcPr>
            <w:tcW w:w="1418" w:type="dxa"/>
            <w:tcBorders>
              <w:top w:val="nil"/>
              <w:left w:val="nil"/>
              <w:bottom w:val="nil"/>
              <w:right w:val="nil"/>
            </w:tcBorders>
          </w:tcPr>
          <w:p w14:paraId="3A11B142" w14:textId="5EAA100F" w:rsidR="00282CA7" w:rsidRPr="00EE21FF" w:rsidRDefault="00282CA7" w:rsidP="00282CA7">
            <w:pPr>
              <w:ind w:right="-113"/>
              <w:jc w:val="right"/>
              <w:rPr>
                <w:rFonts w:ascii="Arial" w:hAnsi="Arial" w:cs="Arial"/>
                <w:sz w:val="19"/>
                <w:szCs w:val="19"/>
                <w:lang w:val="en-GB"/>
              </w:rPr>
            </w:pPr>
            <w:r>
              <w:rPr>
                <w:rFonts w:ascii="Arial" w:hAnsi="Arial" w:cs="Arial"/>
                <w:sz w:val="19"/>
                <w:szCs w:val="19"/>
                <w:lang w:val="en-GB"/>
              </w:rPr>
              <w:t>780.729</w:t>
            </w:r>
          </w:p>
        </w:tc>
        <w:tc>
          <w:tcPr>
            <w:tcW w:w="567" w:type="dxa"/>
            <w:tcBorders>
              <w:top w:val="nil"/>
              <w:left w:val="nil"/>
              <w:bottom w:val="nil"/>
              <w:right w:val="nil"/>
            </w:tcBorders>
          </w:tcPr>
          <w:p w14:paraId="53C9FD07" w14:textId="4797FAEF" w:rsidR="00282CA7" w:rsidRPr="00282CA7" w:rsidRDefault="00282CA7" w:rsidP="00282CA7">
            <w:pPr>
              <w:jc w:val="right"/>
              <w:rPr>
                <w:rFonts w:ascii="Arial" w:hAnsi="Arial" w:cs="Arial"/>
                <w:sz w:val="19"/>
                <w:szCs w:val="19"/>
                <w:lang w:val="en-GB"/>
              </w:rPr>
            </w:pPr>
          </w:p>
        </w:tc>
        <w:tc>
          <w:tcPr>
            <w:tcW w:w="1417" w:type="dxa"/>
            <w:tcBorders>
              <w:top w:val="nil"/>
              <w:left w:val="nil"/>
              <w:bottom w:val="nil"/>
              <w:right w:val="nil"/>
            </w:tcBorders>
          </w:tcPr>
          <w:p w14:paraId="06FCDD66" w14:textId="02B4A393" w:rsidR="00282CA7" w:rsidRPr="00EE21FF" w:rsidRDefault="00282CA7" w:rsidP="00282CA7">
            <w:pPr>
              <w:ind w:right="-113"/>
              <w:jc w:val="right"/>
              <w:rPr>
                <w:rFonts w:ascii="Arial" w:hAnsi="Arial" w:cs="Arial"/>
                <w:sz w:val="19"/>
                <w:szCs w:val="19"/>
              </w:rPr>
            </w:pPr>
            <w:r w:rsidRPr="00EE21FF">
              <w:rPr>
                <w:rFonts w:ascii="Arial" w:hAnsi="Arial" w:cs="Arial"/>
                <w:sz w:val="19"/>
                <w:szCs w:val="19"/>
                <w:lang w:val="en-GB"/>
              </w:rPr>
              <w:t>581.342</w:t>
            </w:r>
          </w:p>
        </w:tc>
      </w:tr>
      <w:tr w:rsidR="00282CA7" w:rsidRPr="00EE21FF" w14:paraId="281FBF11" w14:textId="77777777" w:rsidTr="00892CD0">
        <w:tc>
          <w:tcPr>
            <w:tcW w:w="5699" w:type="dxa"/>
            <w:tcBorders>
              <w:top w:val="nil"/>
              <w:left w:val="nil"/>
              <w:bottom w:val="nil"/>
              <w:right w:val="nil"/>
            </w:tcBorders>
          </w:tcPr>
          <w:p w14:paraId="28FC1460" w14:textId="19C2AC10" w:rsidR="00282CA7" w:rsidRPr="00EE21FF" w:rsidRDefault="00282CA7" w:rsidP="00282CA7">
            <w:pPr>
              <w:tabs>
                <w:tab w:val="decimal" w:pos="1182"/>
              </w:tabs>
              <w:ind w:left="-113"/>
              <w:rPr>
                <w:rFonts w:ascii="Arial" w:hAnsi="Arial" w:cs="Arial"/>
                <w:sz w:val="19"/>
                <w:szCs w:val="19"/>
              </w:rPr>
            </w:pPr>
            <w:r w:rsidRPr="00EE21FF">
              <w:rPr>
                <w:rFonts w:ascii="Arial" w:hAnsi="Arial" w:cs="Arial"/>
                <w:sz w:val="19"/>
                <w:szCs w:val="19"/>
              </w:rPr>
              <w:t>Δικαίωμα χρήσης περιουσιακών στοιχείων</w:t>
            </w:r>
          </w:p>
        </w:tc>
        <w:tc>
          <w:tcPr>
            <w:tcW w:w="567" w:type="dxa"/>
            <w:tcBorders>
              <w:top w:val="nil"/>
              <w:left w:val="nil"/>
              <w:bottom w:val="nil"/>
              <w:right w:val="nil"/>
            </w:tcBorders>
          </w:tcPr>
          <w:p w14:paraId="69A66E6E" w14:textId="77777777" w:rsidR="00282CA7" w:rsidRPr="00EE21FF" w:rsidRDefault="00282CA7" w:rsidP="00282CA7">
            <w:pPr>
              <w:tabs>
                <w:tab w:val="decimal" w:pos="1026"/>
              </w:tabs>
              <w:rPr>
                <w:rFonts w:ascii="Arial" w:hAnsi="Arial" w:cs="Arial"/>
                <w:sz w:val="19"/>
                <w:szCs w:val="19"/>
              </w:rPr>
            </w:pPr>
          </w:p>
        </w:tc>
        <w:tc>
          <w:tcPr>
            <w:tcW w:w="1418" w:type="dxa"/>
            <w:tcBorders>
              <w:top w:val="nil"/>
              <w:left w:val="nil"/>
              <w:bottom w:val="nil"/>
              <w:right w:val="nil"/>
            </w:tcBorders>
          </w:tcPr>
          <w:p w14:paraId="30E75DB6" w14:textId="3D36ECBC" w:rsidR="00282CA7" w:rsidRPr="00EE21FF" w:rsidRDefault="00282CA7" w:rsidP="00282CA7">
            <w:pPr>
              <w:ind w:right="-113"/>
              <w:jc w:val="right"/>
              <w:rPr>
                <w:rFonts w:ascii="Arial" w:hAnsi="Arial" w:cs="Arial"/>
                <w:sz w:val="19"/>
                <w:szCs w:val="19"/>
                <w:lang w:val="en-GB"/>
              </w:rPr>
            </w:pPr>
            <w:r>
              <w:rPr>
                <w:rFonts w:ascii="Arial" w:hAnsi="Arial" w:cs="Arial"/>
                <w:sz w:val="19"/>
                <w:szCs w:val="19"/>
                <w:lang w:val="en-GB"/>
              </w:rPr>
              <w:t>-</w:t>
            </w:r>
          </w:p>
        </w:tc>
        <w:tc>
          <w:tcPr>
            <w:tcW w:w="567" w:type="dxa"/>
            <w:tcBorders>
              <w:top w:val="nil"/>
              <w:left w:val="nil"/>
              <w:bottom w:val="nil"/>
              <w:right w:val="nil"/>
            </w:tcBorders>
          </w:tcPr>
          <w:p w14:paraId="3702CA3D" w14:textId="77777777" w:rsidR="00282CA7" w:rsidRPr="00EE21FF" w:rsidRDefault="00282CA7" w:rsidP="00282CA7">
            <w:pPr>
              <w:jc w:val="right"/>
              <w:rPr>
                <w:rFonts w:ascii="Arial" w:hAnsi="Arial" w:cs="Arial"/>
                <w:sz w:val="19"/>
                <w:szCs w:val="19"/>
              </w:rPr>
            </w:pPr>
          </w:p>
        </w:tc>
        <w:tc>
          <w:tcPr>
            <w:tcW w:w="1417" w:type="dxa"/>
            <w:tcBorders>
              <w:top w:val="nil"/>
              <w:left w:val="nil"/>
              <w:bottom w:val="nil"/>
              <w:right w:val="nil"/>
            </w:tcBorders>
          </w:tcPr>
          <w:p w14:paraId="011545B4" w14:textId="66F40249" w:rsidR="00282CA7" w:rsidRPr="00EE21FF" w:rsidRDefault="00282CA7" w:rsidP="00282CA7">
            <w:pPr>
              <w:ind w:right="-113"/>
              <w:jc w:val="right"/>
              <w:rPr>
                <w:rFonts w:ascii="Arial" w:hAnsi="Arial" w:cs="Arial"/>
                <w:sz w:val="19"/>
                <w:szCs w:val="19"/>
              </w:rPr>
            </w:pPr>
            <w:r w:rsidRPr="00EE21FF">
              <w:rPr>
                <w:rFonts w:ascii="Arial" w:hAnsi="Arial" w:cs="Arial"/>
                <w:sz w:val="19"/>
                <w:szCs w:val="19"/>
                <w:lang w:val="en-GB"/>
              </w:rPr>
              <w:t>6.293</w:t>
            </w:r>
          </w:p>
        </w:tc>
      </w:tr>
      <w:tr w:rsidR="00282CA7" w:rsidRPr="00EE21FF" w14:paraId="59EA40A3" w14:textId="77777777" w:rsidTr="00892CD0">
        <w:tc>
          <w:tcPr>
            <w:tcW w:w="5699" w:type="dxa"/>
            <w:tcBorders>
              <w:top w:val="nil"/>
              <w:left w:val="nil"/>
              <w:bottom w:val="nil"/>
              <w:right w:val="nil"/>
            </w:tcBorders>
          </w:tcPr>
          <w:p w14:paraId="64F1BD40" w14:textId="77777777" w:rsidR="00282CA7" w:rsidRPr="00EE21FF" w:rsidRDefault="00282CA7" w:rsidP="00282CA7">
            <w:pPr>
              <w:ind w:left="-113"/>
              <w:rPr>
                <w:rFonts w:ascii="Arial" w:hAnsi="Arial" w:cs="Arial"/>
                <w:sz w:val="19"/>
                <w:szCs w:val="19"/>
              </w:rPr>
            </w:pPr>
            <w:r w:rsidRPr="00EE21FF">
              <w:rPr>
                <w:rFonts w:ascii="Arial" w:hAnsi="Arial" w:cs="Arial"/>
                <w:sz w:val="19"/>
                <w:szCs w:val="19"/>
              </w:rPr>
              <w:t xml:space="preserve">Επενδύσεις που </w:t>
            </w:r>
            <w:proofErr w:type="spellStart"/>
            <w:r w:rsidRPr="00EE21FF">
              <w:rPr>
                <w:rFonts w:ascii="Arial" w:hAnsi="Arial" w:cs="Arial"/>
                <w:sz w:val="19"/>
                <w:szCs w:val="19"/>
              </w:rPr>
              <w:t>αποτιμούνται</w:t>
            </w:r>
            <w:proofErr w:type="spellEnd"/>
            <w:r w:rsidRPr="00EE21FF">
              <w:rPr>
                <w:rFonts w:ascii="Arial" w:hAnsi="Arial" w:cs="Arial"/>
                <w:sz w:val="19"/>
                <w:szCs w:val="19"/>
              </w:rPr>
              <w:t xml:space="preserve"> σε αποσβεσμένο κόστος</w:t>
            </w:r>
          </w:p>
        </w:tc>
        <w:tc>
          <w:tcPr>
            <w:tcW w:w="567" w:type="dxa"/>
            <w:tcBorders>
              <w:top w:val="nil"/>
              <w:left w:val="nil"/>
              <w:bottom w:val="nil"/>
              <w:right w:val="nil"/>
            </w:tcBorders>
          </w:tcPr>
          <w:p w14:paraId="28F62FEF" w14:textId="77777777" w:rsidR="00282CA7" w:rsidRPr="00EE21FF" w:rsidRDefault="00282CA7" w:rsidP="00282CA7">
            <w:pPr>
              <w:tabs>
                <w:tab w:val="decimal" w:pos="1026"/>
              </w:tabs>
              <w:rPr>
                <w:rFonts w:ascii="Arial" w:hAnsi="Arial" w:cs="Arial"/>
                <w:sz w:val="19"/>
                <w:szCs w:val="19"/>
              </w:rPr>
            </w:pPr>
          </w:p>
        </w:tc>
        <w:tc>
          <w:tcPr>
            <w:tcW w:w="1418" w:type="dxa"/>
            <w:tcBorders>
              <w:top w:val="nil"/>
              <w:left w:val="nil"/>
              <w:bottom w:val="nil"/>
              <w:right w:val="nil"/>
            </w:tcBorders>
          </w:tcPr>
          <w:p w14:paraId="0799A05F" w14:textId="57D3E378" w:rsidR="00282CA7" w:rsidRPr="00EE21FF" w:rsidRDefault="00282CA7" w:rsidP="00282CA7">
            <w:pPr>
              <w:ind w:right="-113"/>
              <w:jc w:val="right"/>
              <w:rPr>
                <w:rFonts w:ascii="Arial" w:hAnsi="Arial" w:cs="Arial"/>
                <w:sz w:val="19"/>
                <w:szCs w:val="19"/>
                <w:lang w:val="en-GB"/>
              </w:rPr>
            </w:pPr>
            <w:r>
              <w:rPr>
                <w:rFonts w:ascii="Arial" w:hAnsi="Arial" w:cs="Arial"/>
                <w:sz w:val="19"/>
                <w:szCs w:val="19"/>
                <w:lang w:val="en-GB"/>
              </w:rPr>
              <w:t>45.126.263</w:t>
            </w:r>
          </w:p>
        </w:tc>
        <w:tc>
          <w:tcPr>
            <w:tcW w:w="567" w:type="dxa"/>
            <w:tcBorders>
              <w:top w:val="nil"/>
              <w:left w:val="nil"/>
              <w:bottom w:val="nil"/>
              <w:right w:val="nil"/>
            </w:tcBorders>
          </w:tcPr>
          <w:p w14:paraId="2BAA06FF" w14:textId="77777777" w:rsidR="00282CA7" w:rsidRPr="00EE21FF" w:rsidRDefault="00282CA7" w:rsidP="00282CA7">
            <w:pPr>
              <w:jc w:val="right"/>
              <w:rPr>
                <w:rFonts w:ascii="Arial" w:hAnsi="Arial" w:cs="Arial"/>
                <w:sz w:val="19"/>
                <w:szCs w:val="19"/>
              </w:rPr>
            </w:pPr>
          </w:p>
        </w:tc>
        <w:tc>
          <w:tcPr>
            <w:tcW w:w="1417" w:type="dxa"/>
            <w:tcBorders>
              <w:top w:val="nil"/>
              <w:left w:val="nil"/>
              <w:bottom w:val="nil"/>
              <w:right w:val="nil"/>
            </w:tcBorders>
          </w:tcPr>
          <w:p w14:paraId="34DB3E1A" w14:textId="3A089A17" w:rsidR="00282CA7" w:rsidRPr="00EE21FF" w:rsidRDefault="00282CA7" w:rsidP="00282CA7">
            <w:pPr>
              <w:ind w:right="-113"/>
              <w:jc w:val="right"/>
              <w:rPr>
                <w:rFonts w:ascii="Arial" w:hAnsi="Arial" w:cs="Arial"/>
                <w:sz w:val="19"/>
                <w:szCs w:val="19"/>
              </w:rPr>
            </w:pPr>
            <w:r w:rsidRPr="00EE21FF">
              <w:rPr>
                <w:rFonts w:ascii="Arial" w:hAnsi="Arial" w:cs="Arial"/>
                <w:sz w:val="19"/>
                <w:szCs w:val="19"/>
                <w:lang w:val="en-GB"/>
              </w:rPr>
              <w:t>37.284.235</w:t>
            </w:r>
          </w:p>
        </w:tc>
      </w:tr>
      <w:tr w:rsidR="00282CA7" w:rsidRPr="00EE21FF" w14:paraId="27E592CD" w14:textId="77777777" w:rsidTr="00892CD0">
        <w:tc>
          <w:tcPr>
            <w:tcW w:w="5699" w:type="dxa"/>
            <w:tcBorders>
              <w:top w:val="nil"/>
              <w:left w:val="nil"/>
              <w:bottom w:val="nil"/>
              <w:right w:val="nil"/>
            </w:tcBorders>
          </w:tcPr>
          <w:p w14:paraId="0ABE9B37" w14:textId="77777777" w:rsidR="00282CA7" w:rsidRPr="00EE21FF" w:rsidRDefault="00282CA7" w:rsidP="00282CA7">
            <w:pPr>
              <w:ind w:left="-113"/>
              <w:rPr>
                <w:rFonts w:ascii="Arial" w:hAnsi="Arial" w:cs="Arial"/>
                <w:sz w:val="19"/>
                <w:szCs w:val="19"/>
              </w:rPr>
            </w:pPr>
            <w:r w:rsidRPr="00EE21FF">
              <w:rPr>
                <w:rFonts w:ascii="Arial" w:hAnsi="Arial" w:cs="Arial"/>
                <w:sz w:val="19"/>
                <w:szCs w:val="19"/>
              </w:rPr>
              <w:t>Εμπρόθεσμες καταθέσεις σε πιστωτικά ιδρύματα</w:t>
            </w:r>
          </w:p>
        </w:tc>
        <w:tc>
          <w:tcPr>
            <w:tcW w:w="567" w:type="dxa"/>
            <w:tcBorders>
              <w:top w:val="nil"/>
              <w:left w:val="nil"/>
              <w:bottom w:val="nil"/>
              <w:right w:val="nil"/>
            </w:tcBorders>
          </w:tcPr>
          <w:p w14:paraId="4D5532F8" w14:textId="77777777" w:rsidR="00282CA7" w:rsidRPr="00EE21FF" w:rsidRDefault="00282CA7" w:rsidP="00282CA7">
            <w:pPr>
              <w:tabs>
                <w:tab w:val="decimal" w:pos="1026"/>
              </w:tabs>
              <w:rPr>
                <w:rFonts w:ascii="Arial" w:hAnsi="Arial" w:cs="Arial"/>
                <w:sz w:val="19"/>
                <w:szCs w:val="19"/>
              </w:rPr>
            </w:pPr>
          </w:p>
        </w:tc>
        <w:tc>
          <w:tcPr>
            <w:tcW w:w="1418" w:type="dxa"/>
            <w:tcBorders>
              <w:top w:val="nil"/>
              <w:left w:val="nil"/>
              <w:bottom w:val="nil"/>
              <w:right w:val="nil"/>
            </w:tcBorders>
          </w:tcPr>
          <w:p w14:paraId="58913174" w14:textId="64FCC76B" w:rsidR="00282CA7" w:rsidRPr="00EE21FF" w:rsidRDefault="00282CA7" w:rsidP="00282CA7">
            <w:pPr>
              <w:ind w:right="-113"/>
              <w:jc w:val="right"/>
              <w:rPr>
                <w:rFonts w:ascii="Arial" w:hAnsi="Arial" w:cs="Arial"/>
                <w:sz w:val="19"/>
                <w:szCs w:val="19"/>
                <w:lang w:val="en-GB"/>
              </w:rPr>
            </w:pPr>
            <w:r>
              <w:rPr>
                <w:rFonts w:ascii="Arial" w:hAnsi="Arial" w:cs="Arial"/>
                <w:sz w:val="19"/>
                <w:szCs w:val="19"/>
                <w:lang w:val="en-GB"/>
              </w:rPr>
              <w:t>6.652.096</w:t>
            </w:r>
          </w:p>
        </w:tc>
        <w:tc>
          <w:tcPr>
            <w:tcW w:w="567" w:type="dxa"/>
            <w:tcBorders>
              <w:top w:val="nil"/>
              <w:left w:val="nil"/>
              <w:bottom w:val="nil"/>
              <w:right w:val="nil"/>
            </w:tcBorders>
          </w:tcPr>
          <w:p w14:paraId="5523156B" w14:textId="77777777" w:rsidR="00282CA7" w:rsidRPr="00EE21FF" w:rsidRDefault="00282CA7" w:rsidP="00282CA7">
            <w:pPr>
              <w:jc w:val="right"/>
              <w:rPr>
                <w:rFonts w:ascii="Arial" w:hAnsi="Arial" w:cs="Arial"/>
                <w:sz w:val="19"/>
                <w:szCs w:val="19"/>
              </w:rPr>
            </w:pPr>
          </w:p>
        </w:tc>
        <w:tc>
          <w:tcPr>
            <w:tcW w:w="1417" w:type="dxa"/>
            <w:tcBorders>
              <w:top w:val="nil"/>
              <w:left w:val="nil"/>
              <w:bottom w:val="nil"/>
              <w:right w:val="nil"/>
            </w:tcBorders>
          </w:tcPr>
          <w:p w14:paraId="3DF98163" w14:textId="770C4097" w:rsidR="00282CA7" w:rsidRPr="00EE21FF" w:rsidRDefault="00282CA7" w:rsidP="00282CA7">
            <w:pPr>
              <w:ind w:right="-113"/>
              <w:jc w:val="right"/>
              <w:rPr>
                <w:rFonts w:ascii="Arial" w:hAnsi="Arial" w:cs="Arial"/>
                <w:sz w:val="19"/>
                <w:szCs w:val="19"/>
              </w:rPr>
            </w:pPr>
            <w:r w:rsidRPr="00EE21FF">
              <w:rPr>
                <w:rFonts w:ascii="Arial" w:hAnsi="Arial" w:cs="Arial"/>
                <w:sz w:val="19"/>
                <w:szCs w:val="19"/>
                <w:lang w:val="en-GB"/>
              </w:rPr>
              <w:t>8.583.190</w:t>
            </w:r>
          </w:p>
        </w:tc>
      </w:tr>
      <w:tr w:rsidR="00282CA7" w:rsidRPr="00EE21FF" w14:paraId="592734DE" w14:textId="77777777" w:rsidTr="00892CD0">
        <w:tc>
          <w:tcPr>
            <w:tcW w:w="5699" w:type="dxa"/>
            <w:tcBorders>
              <w:top w:val="nil"/>
              <w:left w:val="nil"/>
              <w:bottom w:val="nil"/>
              <w:right w:val="nil"/>
            </w:tcBorders>
          </w:tcPr>
          <w:p w14:paraId="2D3D822A" w14:textId="77777777" w:rsidR="00282CA7" w:rsidRPr="00EE21FF" w:rsidRDefault="00282CA7" w:rsidP="00282CA7">
            <w:pPr>
              <w:tabs>
                <w:tab w:val="decimal" w:pos="1182"/>
              </w:tabs>
              <w:ind w:left="-113"/>
              <w:rPr>
                <w:rFonts w:ascii="Arial" w:hAnsi="Arial" w:cs="Arial"/>
                <w:sz w:val="19"/>
                <w:szCs w:val="19"/>
              </w:rPr>
            </w:pPr>
            <w:r w:rsidRPr="00EE21FF">
              <w:rPr>
                <w:rFonts w:ascii="Arial" w:hAnsi="Arial" w:cs="Arial"/>
                <w:sz w:val="19"/>
                <w:szCs w:val="19"/>
              </w:rPr>
              <w:t>Επενδύσεις σε δίκαιη αξία μέσω των αποτελεσμάτων</w:t>
            </w:r>
          </w:p>
        </w:tc>
        <w:tc>
          <w:tcPr>
            <w:tcW w:w="567" w:type="dxa"/>
            <w:tcBorders>
              <w:top w:val="nil"/>
              <w:left w:val="nil"/>
              <w:bottom w:val="nil"/>
              <w:right w:val="nil"/>
            </w:tcBorders>
          </w:tcPr>
          <w:p w14:paraId="2BB747DF" w14:textId="77777777" w:rsidR="00282CA7" w:rsidRPr="00EE21FF" w:rsidRDefault="00282CA7" w:rsidP="00282CA7">
            <w:pPr>
              <w:tabs>
                <w:tab w:val="decimal" w:pos="1026"/>
              </w:tabs>
              <w:rPr>
                <w:rFonts w:ascii="Arial" w:hAnsi="Arial" w:cs="Arial"/>
                <w:sz w:val="19"/>
                <w:szCs w:val="19"/>
              </w:rPr>
            </w:pPr>
          </w:p>
        </w:tc>
        <w:tc>
          <w:tcPr>
            <w:tcW w:w="1418" w:type="dxa"/>
            <w:tcBorders>
              <w:top w:val="nil"/>
              <w:left w:val="nil"/>
              <w:bottom w:val="nil"/>
              <w:right w:val="nil"/>
            </w:tcBorders>
          </w:tcPr>
          <w:p w14:paraId="314CFBD9" w14:textId="507B40AB" w:rsidR="00282CA7" w:rsidRPr="00EE21FF" w:rsidRDefault="00282CA7" w:rsidP="00282CA7">
            <w:pPr>
              <w:ind w:right="-113"/>
              <w:jc w:val="right"/>
              <w:rPr>
                <w:rFonts w:ascii="Arial" w:hAnsi="Arial" w:cs="Arial"/>
                <w:sz w:val="19"/>
                <w:szCs w:val="19"/>
                <w:lang w:val="en-GB"/>
              </w:rPr>
            </w:pPr>
            <w:r>
              <w:rPr>
                <w:rFonts w:ascii="Arial" w:hAnsi="Arial" w:cs="Arial"/>
                <w:sz w:val="19"/>
                <w:szCs w:val="19"/>
                <w:lang w:val="en-GB"/>
              </w:rPr>
              <w:t>-</w:t>
            </w:r>
          </w:p>
        </w:tc>
        <w:tc>
          <w:tcPr>
            <w:tcW w:w="567" w:type="dxa"/>
            <w:tcBorders>
              <w:top w:val="nil"/>
              <w:left w:val="nil"/>
              <w:bottom w:val="nil"/>
              <w:right w:val="nil"/>
            </w:tcBorders>
          </w:tcPr>
          <w:p w14:paraId="71667265" w14:textId="77777777" w:rsidR="00282CA7" w:rsidRPr="00EE21FF" w:rsidRDefault="00282CA7" w:rsidP="00282CA7">
            <w:pPr>
              <w:jc w:val="right"/>
              <w:rPr>
                <w:rFonts w:ascii="Arial" w:hAnsi="Arial" w:cs="Arial"/>
                <w:sz w:val="19"/>
                <w:szCs w:val="19"/>
              </w:rPr>
            </w:pPr>
          </w:p>
        </w:tc>
        <w:tc>
          <w:tcPr>
            <w:tcW w:w="1417" w:type="dxa"/>
            <w:tcBorders>
              <w:top w:val="nil"/>
              <w:left w:val="nil"/>
              <w:bottom w:val="nil"/>
              <w:right w:val="nil"/>
            </w:tcBorders>
          </w:tcPr>
          <w:p w14:paraId="023F803C" w14:textId="2C16D1B3" w:rsidR="00282CA7" w:rsidRPr="00EE21FF" w:rsidRDefault="00282CA7" w:rsidP="00282CA7">
            <w:pPr>
              <w:ind w:right="-113"/>
              <w:jc w:val="right"/>
              <w:rPr>
                <w:rFonts w:ascii="Arial" w:hAnsi="Arial" w:cs="Arial"/>
                <w:sz w:val="19"/>
                <w:szCs w:val="19"/>
              </w:rPr>
            </w:pPr>
            <w:r w:rsidRPr="00EE21FF">
              <w:rPr>
                <w:rFonts w:ascii="Arial" w:hAnsi="Arial" w:cs="Arial"/>
                <w:sz w:val="19"/>
                <w:szCs w:val="19"/>
                <w:lang w:val="en-GB"/>
              </w:rPr>
              <w:t>1.123.888</w:t>
            </w:r>
          </w:p>
        </w:tc>
      </w:tr>
      <w:tr w:rsidR="00282CA7" w:rsidRPr="00EE21FF" w14:paraId="20D405C8" w14:textId="77777777" w:rsidTr="00892CD0">
        <w:tc>
          <w:tcPr>
            <w:tcW w:w="5699" w:type="dxa"/>
            <w:tcBorders>
              <w:top w:val="nil"/>
              <w:left w:val="nil"/>
              <w:bottom w:val="nil"/>
              <w:right w:val="nil"/>
            </w:tcBorders>
          </w:tcPr>
          <w:p w14:paraId="502415E5" w14:textId="77777777" w:rsidR="00282CA7" w:rsidRPr="00EE21FF" w:rsidRDefault="00282CA7" w:rsidP="00282CA7">
            <w:pPr>
              <w:tabs>
                <w:tab w:val="decimal" w:pos="1182"/>
              </w:tabs>
              <w:ind w:left="-113"/>
              <w:rPr>
                <w:rFonts w:ascii="Arial" w:hAnsi="Arial" w:cs="Arial"/>
                <w:sz w:val="19"/>
                <w:szCs w:val="19"/>
              </w:rPr>
            </w:pPr>
            <w:r w:rsidRPr="00EE21FF">
              <w:rPr>
                <w:rFonts w:ascii="Arial" w:hAnsi="Arial" w:cs="Arial"/>
                <w:sz w:val="19"/>
                <w:szCs w:val="19"/>
              </w:rPr>
              <w:t>Άλλα εισπρακτέα ποσά</w:t>
            </w:r>
          </w:p>
        </w:tc>
        <w:tc>
          <w:tcPr>
            <w:tcW w:w="567" w:type="dxa"/>
            <w:tcBorders>
              <w:top w:val="nil"/>
              <w:left w:val="nil"/>
              <w:bottom w:val="nil"/>
              <w:right w:val="nil"/>
            </w:tcBorders>
          </w:tcPr>
          <w:p w14:paraId="1368DC98" w14:textId="77777777" w:rsidR="00282CA7" w:rsidRPr="00EE21FF" w:rsidRDefault="00282CA7" w:rsidP="00282CA7">
            <w:pPr>
              <w:tabs>
                <w:tab w:val="decimal" w:pos="1026"/>
              </w:tabs>
              <w:rPr>
                <w:rFonts w:ascii="Arial" w:hAnsi="Arial" w:cs="Arial"/>
                <w:sz w:val="19"/>
                <w:szCs w:val="19"/>
              </w:rPr>
            </w:pPr>
          </w:p>
        </w:tc>
        <w:tc>
          <w:tcPr>
            <w:tcW w:w="1418" w:type="dxa"/>
            <w:tcBorders>
              <w:top w:val="nil"/>
              <w:left w:val="nil"/>
              <w:bottom w:val="single" w:sz="4" w:space="0" w:color="auto"/>
              <w:right w:val="nil"/>
            </w:tcBorders>
          </w:tcPr>
          <w:p w14:paraId="38E363FF" w14:textId="26A3FCE2" w:rsidR="00282CA7" w:rsidRPr="00EE21FF" w:rsidRDefault="00282CA7" w:rsidP="00282CA7">
            <w:pPr>
              <w:ind w:right="-113"/>
              <w:jc w:val="right"/>
              <w:rPr>
                <w:rFonts w:ascii="Arial" w:hAnsi="Arial" w:cs="Arial"/>
                <w:sz w:val="19"/>
                <w:szCs w:val="19"/>
                <w:lang w:val="en-GB"/>
              </w:rPr>
            </w:pPr>
            <w:r>
              <w:rPr>
                <w:rFonts w:ascii="Arial" w:hAnsi="Arial" w:cs="Arial"/>
                <w:sz w:val="19"/>
                <w:szCs w:val="19"/>
                <w:lang w:val="en-GB"/>
              </w:rPr>
              <w:t>225.827</w:t>
            </w:r>
          </w:p>
        </w:tc>
        <w:tc>
          <w:tcPr>
            <w:tcW w:w="567" w:type="dxa"/>
            <w:tcBorders>
              <w:top w:val="nil"/>
              <w:left w:val="nil"/>
              <w:bottom w:val="nil"/>
              <w:right w:val="nil"/>
            </w:tcBorders>
          </w:tcPr>
          <w:p w14:paraId="068010FF" w14:textId="77777777" w:rsidR="00282CA7" w:rsidRPr="00EE21FF" w:rsidRDefault="00282CA7" w:rsidP="00282CA7">
            <w:pPr>
              <w:jc w:val="right"/>
              <w:rPr>
                <w:rFonts w:ascii="Arial" w:hAnsi="Arial" w:cs="Arial"/>
                <w:sz w:val="19"/>
                <w:szCs w:val="19"/>
              </w:rPr>
            </w:pPr>
          </w:p>
        </w:tc>
        <w:tc>
          <w:tcPr>
            <w:tcW w:w="1417" w:type="dxa"/>
            <w:tcBorders>
              <w:top w:val="nil"/>
              <w:left w:val="nil"/>
              <w:bottom w:val="single" w:sz="4" w:space="0" w:color="auto"/>
              <w:right w:val="nil"/>
            </w:tcBorders>
          </w:tcPr>
          <w:p w14:paraId="7A18B491" w14:textId="027788C9" w:rsidR="00282CA7" w:rsidRPr="00EE21FF" w:rsidRDefault="00282CA7" w:rsidP="00282CA7">
            <w:pPr>
              <w:ind w:right="-113"/>
              <w:jc w:val="right"/>
              <w:rPr>
                <w:rFonts w:ascii="Arial" w:hAnsi="Arial" w:cs="Arial"/>
                <w:sz w:val="19"/>
                <w:szCs w:val="19"/>
              </w:rPr>
            </w:pPr>
            <w:r w:rsidRPr="00EE21FF">
              <w:rPr>
                <w:rFonts w:ascii="Arial" w:hAnsi="Arial" w:cs="Arial"/>
                <w:sz w:val="19"/>
                <w:szCs w:val="19"/>
                <w:lang w:val="en-GB"/>
              </w:rPr>
              <w:t>298.646</w:t>
            </w:r>
          </w:p>
        </w:tc>
      </w:tr>
      <w:tr w:rsidR="00282CA7" w:rsidRPr="00EE21FF" w14:paraId="6873B1BF" w14:textId="77777777" w:rsidTr="006B55C1">
        <w:tc>
          <w:tcPr>
            <w:tcW w:w="5699" w:type="dxa"/>
            <w:tcBorders>
              <w:top w:val="nil"/>
              <w:left w:val="nil"/>
              <w:bottom w:val="nil"/>
              <w:right w:val="nil"/>
            </w:tcBorders>
          </w:tcPr>
          <w:p w14:paraId="00EE7ABD" w14:textId="77777777" w:rsidR="00282CA7" w:rsidRPr="00EE21FF" w:rsidRDefault="00282CA7" w:rsidP="00282CA7">
            <w:pPr>
              <w:tabs>
                <w:tab w:val="decimal" w:pos="1182"/>
              </w:tabs>
              <w:ind w:left="-113"/>
              <w:rPr>
                <w:rFonts w:ascii="Arial" w:hAnsi="Arial" w:cs="Arial"/>
                <w:sz w:val="19"/>
                <w:szCs w:val="19"/>
              </w:rPr>
            </w:pPr>
            <w:r w:rsidRPr="00EE21FF">
              <w:rPr>
                <w:rFonts w:ascii="Arial" w:hAnsi="Arial" w:cs="Arial"/>
                <w:sz w:val="19"/>
                <w:szCs w:val="19"/>
              </w:rPr>
              <w:t xml:space="preserve">Σύνολο μη </w:t>
            </w:r>
            <w:proofErr w:type="spellStart"/>
            <w:r w:rsidRPr="00EE21FF">
              <w:rPr>
                <w:rFonts w:ascii="Arial" w:hAnsi="Arial" w:cs="Arial"/>
                <w:sz w:val="19"/>
                <w:szCs w:val="19"/>
              </w:rPr>
              <w:t>κυκλοφορούντων</w:t>
            </w:r>
            <w:proofErr w:type="spellEnd"/>
            <w:r w:rsidRPr="00EE21FF">
              <w:rPr>
                <w:rFonts w:ascii="Arial" w:hAnsi="Arial" w:cs="Arial"/>
                <w:sz w:val="19"/>
                <w:szCs w:val="19"/>
              </w:rPr>
              <w:t xml:space="preserve"> περιουσιακών στοιχείων</w:t>
            </w:r>
          </w:p>
        </w:tc>
        <w:tc>
          <w:tcPr>
            <w:tcW w:w="567" w:type="dxa"/>
            <w:tcBorders>
              <w:top w:val="nil"/>
              <w:left w:val="nil"/>
              <w:bottom w:val="nil"/>
              <w:right w:val="nil"/>
            </w:tcBorders>
          </w:tcPr>
          <w:p w14:paraId="57E75729" w14:textId="77777777" w:rsidR="00282CA7" w:rsidRPr="00EE21FF" w:rsidRDefault="00282CA7" w:rsidP="00282CA7">
            <w:pPr>
              <w:tabs>
                <w:tab w:val="decimal" w:pos="1026"/>
              </w:tabs>
              <w:rPr>
                <w:rFonts w:ascii="Arial" w:hAnsi="Arial" w:cs="Arial"/>
                <w:sz w:val="19"/>
                <w:szCs w:val="19"/>
              </w:rPr>
            </w:pPr>
          </w:p>
        </w:tc>
        <w:tc>
          <w:tcPr>
            <w:tcW w:w="1418" w:type="dxa"/>
            <w:tcBorders>
              <w:left w:val="nil"/>
              <w:bottom w:val="single" w:sz="4" w:space="0" w:color="auto"/>
              <w:right w:val="nil"/>
            </w:tcBorders>
          </w:tcPr>
          <w:p w14:paraId="6107AA11" w14:textId="6D11A59F" w:rsidR="00282CA7" w:rsidRPr="00EE21FF" w:rsidRDefault="00282CA7" w:rsidP="00282CA7">
            <w:pPr>
              <w:ind w:right="-113"/>
              <w:jc w:val="right"/>
              <w:rPr>
                <w:rFonts w:ascii="Arial" w:hAnsi="Arial" w:cs="Arial"/>
                <w:sz w:val="19"/>
                <w:szCs w:val="19"/>
                <w:lang w:val="en-GB"/>
              </w:rPr>
            </w:pPr>
            <w:r>
              <w:rPr>
                <w:rFonts w:ascii="Arial" w:hAnsi="Arial" w:cs="Arial"/>
                <w:sz w:val="19"/>
                <w:szCs w:val="19"/>
                <w:lang w:val="en-GB"/>
              </w:rPr>
              <w:t>55.318.050</w:t>
            </w:r>
          </w:p>
        </w:tc>
        <w:tc>
          <w:tcPr>
            <w:tcW w:w="567" w:type="dxa"/>
            <w:tcBorders>
              <w:top w:val="nil"/>
              <w:left w:val="nil"/>
              <w:bottom w:val="nil"/>
              <w:right w:val="nil"/>
            </w:tcBorders>
          </w:tcPr>
          <w:p w14:paraId="7E14423C" w14:textId="77777777" w:rsidR="00282CA7" w:rsidRPr="00EE21FF" w:rsidRDefault="00282CA7" w:rsidP="00282CA7">
            <w:pPr>
              <w:jc w:val="right"/>
              <w:rPr>
                <w:rFonts w:ascii="Arial" w:hAnsi="Arial" w:cs="Arial"/>
                <w:sz w:val="19"/>
                <w:szCs w:val="19"/>
              </w:rPr>
            </w:pPr>
          </w:p>
        </w:tc>
        <w:tc>
          <w:tcPr>
            <w:tcW w:w="1417" w:type="dxa"/>
            <w:tcBorders>
              <w:left w:val="nil"/>
              <w:bottom w:val="single" w:sz="4" w:space="0" w:color="auto"/>
              <w:right w:val="nil"/>
            </w:tcBorders>
          </w:tcPr>
          <w:p w14:paraId="6A3E05DC" w14:textId="3EC748CF" w:rsidR="00282CA7" w:rsidRPr="00EE21FF" w:rsidRDefault="00282CA7" w:rsidP="00282CA7">
            <w:pPr>
              <w:ind w:right="-113"/>
              <w:jc w:val="right"/>
              <w:rPr>
                <w:rFonts w:ascii="Arial" w:hAnsi="Arial" w:cs="Arial"/>
                <w:sz w:val="19"/>
                <w:szCs w:val="19"/>
              </w:rPr>
            </w:pPr>
            <w:r w:rsidRPr="00EE21FF">
              <w:rPr>
                <w:rFonts w:ascii="Arial" w:hAnsi="Arial" w:cs="Arial"/>
                <w:sz w:val="19"/>
                <w:szCs w:val="19"/>
                <w:lang w:val="en-GB"/>
              </w:rPr>
              <w:t>50.647.934</w:t>
            </w:r>
          </w:p>
        </w:tc>
      </w:tr>
      <w:tr w:rsidR="00282CA7" w:rsidRPr="00EE21FF" w14:paraId="6EE17C2D" w14:textId="77777777" w:rsidTr="006B55C1">
        <w:tc>
          <w:tcPr>
            <w:tcW w:w="5699" w:type="dxa"/>
            <w:tcBorders>
              <w:top w:val="nil"/>
              <w:left w:val="nil"/>
              <w:bottom w:val="nil"/>
              <w:right w:val="nil"/>
            </w:tcBorders>
          </w:tcPr>
          <w:p w14:paraId="3976CAA6" w14:textId="77777777" w:rsidR="00282CA7" w:rsidRPr="00EE21FF" w:rsidRDefault="00282CA7" w:rsidP="00282CA7">
            <w:pPr>
              <w:tabs>
                <w:tab w:val="decimal" w:pos="1182"/>
              </w:tabs>
              <w:ind w:left="-113"/>
              <w:rPr>
                <w:rFonts w:ascii="Arial" w:hAnsi="Arial" w:cs="Arial"/>
                <w:sz w:val="19"/>
                <w:szCs w:val="19"/>
              </w:rPr>
            </w:pPr>
          </w:p>
        </w:tc>
        <w:tc>
          <w:tcPr>
            <w:tcW w:w="567" w:type="dxa"/>
            <w:tcBorders>
              <w:top w:val="nil"/>
              <w:left w:val="nil"/>
              <w:bottom w:val="nil"/>
              <w:right w:val="nil"/>
            </w:tcBorders>
          </w:tcPr>
          <w:p w14:paraId="1D49091D" w14:textId="77777777" w:rsidR="00282CA7" w:rsidRPr="00EE21FF" w:rsidRDefault="00282CA7" w:rsidP="00282CA7">
            <w:pPr>
              <w:tabs>
                <w:tab w:val="decimal" w:pos="1026"/>
              </w:tabs>
              <w:rPr>
                <w:rFonts w:ascii="Arial" w:hAnsi="Arial" w:cs="Arial"/>
                <w:sz w:val="19"/>
                <w:szCs w:val="19"/>
              </w:rPr>
            </w:pPr>
          </w:p>
        </w:tc>
        <w:tc>
          <w:tcPr>
            <w:tcW w:w="1418" w:type="dxa"/>
            <w:tcBorders>
              <w:left w:val="nil"/>
              <w:bottom w:val="nil"/>
              <w:right w:val="nil"/>
            </w:tcBorders>
          </w:tcPr>
          <w:p w14:paraId="15EF69F7" w14:textId="77777777" w:rsidR="00282CA7" w:rsidRPr="00EE21FF" w:rsidRDefault="00282CA7" w:rsidP="00282CA7">
            <w:pPr>
              <w:ind w:right="-113"/>
              <w:jc w:val="right"/>
              <w:rPr>
                <w:rFonts w:ascii="Arial" w:hAnsi="Arial" w:cs="Arial"/>
                <w:sz w:val="19"/>
                <w:szCs w:val="19"/>
              </w:rPr>
            </w:pPr>
          </w:p>
        </w:tc>
        <w:tc>
          <w:tcPr>
            <w:tcW w:w="567" w:type="dxa"/>
            <w:tcBorders>
              <w:top w:val="nil"/>
              <w:left w:val="nil"/>
              <w:bottom w:val="nil"/>
              <w:right w:val="nil"/>
            </w:tcBorders>
          </w:tcPr>
          <w:p w14:paraId="1CC0E6B3" w14:textId="77777777" w:rsidR="00282CA7" w:rsidRPr="00EE21FF" w:rsidRDefault="00282CA7" w:rsidP="00282CA7">
            <w:pPr>
              <w:jc w:val="right"/>
              <w:rPr>
                <w:rFonts w:ascii="Arial" w:hAnsi="Arial" w:cs="Arial"/>
                <w:sz w:val="19"/>
                <w:szCs w:val="19"/>
              </w:rPr>
            </w:pPr>
          </w:p>
        </w:tc>
        <w:tc>
          <w:tcPr>
            <w:tcW w:w="1417" w:type="dxa"/>
            <w:tcBorders>
              <w:left w:val="nil"/>
              <w:bottom w:val="nil"/>
              <w:right w:val="nil"/>
            </w:tcBorders>
          </w:tcPr>
          <w:p w14:paraId="2F5F1CD2" w14:textId="77777777" w:rsidR="00282CA7" w:rsidRPr="00EE21FF" w:rsidRDefault="00282CA7" w:rsidP="00282CA7">
            <w:pPr>
              <w:ind w:right="-113"/>
              <w:jc w:val="right"/>
              <w:rPr>
                <w:rFonts w:ascii="Arial" w:hAnsi="Arial" w:cs="Arial"/>
                <w:sz w:val="19"/>
                <w:szCs w:val="19"/>
              </w:rPr>
            </w:pPr>
          </w:p>
        </w:tc>
      </w:tr>
      <w:tr w:rsidR="00282CA7" w:rsidRPr="00EE21FF" w14:paraId="65E9793B" w14:textId="77777777" w:rsidTr="005F5462">
        <w:tc>
          <w:tcPr>
            <w:tcW w:w="5699" w:type="dxa"/>
            <w:tcBorders>
              <w:top w:val="nil"/>
              <w:left w:val="nil"/>
              <w:bottom w:val="nil"/>
              <w:right w:val="nil"/>
            </w:tcBorders>
          </w:tcPr>
          <w:p w14:paraId="5B65CD05" w14:textId="77777777" w:rsidR="00282CA7" w:rsidRPr="00EE21FF" w:rsidRDefault="00282CA7" w:rsidP="00282CA7">
            <w:pPr>
              <w:tabs>
                <w:tab w:val="decimal" w:pos="1182"/>
              </w:tabs>
              <w:ind w:left="-113"/>
              <w:rPr>
                <w:rFonts w:ascii="Arial" w:hAnsi="Arial" w:cs="Arial"/>
                <w:sz w:val="19"/>
                <w:szCs w:val="19"/>
              </w:rPr>
            </w:pPr>
            <w:proofErr w:type="spellStart"/>
            <w:r w:rsidRPr="00EE21FF">
              <w:rPr>
                <w:rFonts w:ascii="Arial" w:hAnsi="Arial" w:cs="Arial"/>
                <w:sz w:val="19"/>
                <w:szCs w:val="19"/>
              </w:rPr>
              <w:t>Κυκλοφορούντα</w:t>
            </w:r>
            <w:proofErr w:type="spellEnd"/>
            <w:r w:rsidRPr="00EE21FF">
              <w:rPr>
                <w:rFonts w:ascii="Arial" w:hAnsi="Arial" w:cs="Arial"/>
                <w:sz w:val="19"/>
                <w:szCs w:val="19"/>
              </w:rPr>
              <w:t xml:space="preserve"> περιουσιακά στοιχεία</w:t>
            </w:r>
          </w:p>
        </w:tc>
        <w:tc>
          <w:tcPr>
            <w:tcW w:w="567" w:type="dxa"/>
            <w:tcBorders>
              <w:top w:val="nil"/>
              <w:left w:val="nil"/>
              <w:bottom w:val="nil"/>
              <w:right w:val="nil"/>
            </w:tcBorders>
          </w:tcPr>
          <w:p w14:paraId="6B7730A0" w14:textId="77777777" w:rsidR="00282CA7" w:rsidRPr="00EE21FF" w:rsidRDefault="00282CA7" w:rsidP="00282CA7">
            <w:pPr>
              <w:jc w:val="center"/>
              <w:rPr>
                <w:rFonts w:ascii="Arial" w:hAnsi="Arial" w:cs="Arial"/>
                <w:sz w:val="19"/>
                <w:szCs w:val="19"/>
              </w:rPr>
            </w:pPr>
          </w:p>
        </w:tc>
        <w:tc>
          <w:tcPr>
            <w:tcW w:w="1418" w:type="dxa"/>
            <w:tcBorders>
              <w:top w:val="nil"/>
              <w:left w:val="nil"/>
              <w:bottom w:val="nil"/>
              <w:right w:val="nil"/>
            </w:tcBorders>
          </w:tcPr>
          <w:p w14:paraId="569154F9" w14:textId="77777777" w:rsidR="00282CA7" w:rsidRPr="00EE21FF" w:rsidRDefault="00282CA7" w:rsidP="00282CA7">
            <w:pPr>
              <w:ind w:right="-113"/>
              <w:jc w:val="right"/>
              <w:rPr>
                <w:rFonts w:ascii="Arial" w:hAnsi="Arial" w:cs="Arial"/>
                <w:sz w:val="19"/>
                <w:szCs w:val="19"/>
              </w:rPr>
            </w:pPr>
          </w:p>
        </w:tc>
        <w:tc>
          <w:tcPr>
            <w:tcW w:w="567" w:type="dxa"/>
            <w:tcBorders>
              <w:top w:val="nil"/>
              <w:left w:val="nil"/>
              <w:bottom w:val="nil"/>
              <w:right w:val="nil"/>
            </w:tcBorders>
          </w:tcPr>
          <w:p w14:paraId="2075AF33" w14:textId="77777777" w:rsidR="00282CA7" w:rsidRPr="00EE21FF" w:rsidRDefault="00282CA7" w:rsidP="00282CA7">
            <w:pPr>
              <w:jc w:val="right"/>
              <w:rPr>
                <w:rFonts w:ascii="Arial" w:hAnsi="Arial" w:cs="Arial"/>
                <w:sz w:val="19"/>
                <w:szCs w:val="19"/>
              </w:rPr>
            </w:pPr>
          </w:p>
        </w:tc>
        <w:tc>
          <w:tcPr>
            <w:tcW w:w="1417" w:type="dxa"/>
            <w:tcBorders>
              <w:top w:val="nil"/>
              <w:left w:val="nil"/>
              <w:bottom w:val="nil"/>
              <w:right w:val="nil"/>
            </w:tcBorders>
          </w:tcPr>
          <w:p w14:paraId="5DCEE9BA" w14:textId="77777777" w:rsidR="00282CA7" w:rsidRPr="00EE21FF" w:rsidRDefault="00282CA7" w:rsidP="00282CA7">
            <w:pPr>
              <w:ind w:right="-113"/>
              <w:jc w:val="right"/>
              <w:rPr>
                <w:rFonts w:ascii="Arial" w:hAnsi="Arial" w:cs="Arial"/>
                <w:sz w:val="19"/>
                <w:szCs w:val="19"/>
              </w:rPr>
            </w:pPr>
          </w:p>
        </w:tc>
      </w:tr>
      <w:tr w:rsidR="00282CA7" w:rsidRPr="00EE21FF" w14:paraId="13E727AB" w14:textId="77777777" w:rsidTr="00892CD0">
        <w:tc>
          <w:tcPr>
            <w:tcW w:w="5699" w:type="dxa"/>
            <w:tcBorders>
              <w:top w:val="nil"/>
              <w:left w:val="nil"/>
              <w:bottom w:val="nil"/>
              <w:right w:val="nil"/>
            </w:tcBorders>
          </w:tcPr>
          <w:p w14:paraId="48DCC584" w14:textId="77777777" w:rsidR="00282CA7" w:rsidRPr="00EE21FF" w:rsidRDefault="00282CA7" w:rsidP="00282CA7">
            <w:pPr>
              <w:tabs>
                <w:tab w:val="decimal" w:pos="1182"/>
              </w:tabs>
              <w:ind w:left="-113"/>
              <w:rPr>
                <w:rFonts w:ascii="Arial" w:hAnsi="Arial" w:cs="Arial"/>
                <w:sz w:val="19"/>
                <w:szCs w:val="19"/>
              </w:rPr>
            </w:pPr>
            <w:r w:rsidRPr="00EE21FF">
              <w:rPr>
                <w:rFonts w:ascii="Arial" w:hAnsi="Arial" w:cs="Arial"/>
                <w:sz w:val="19"/>
                <w:szCs w:val="19"/>
              </w:rPr>
              <w:t>Εμπρόθεσμες καταθέσεις σε πιστωτικά ιδρύματα</w:t>
            </w:r>
          </w:p>
        </w:tc>
        <w:tc>
          <w:tcPr>
            <w:tcW w:w="567" w:type="dxa"/>
            <w:tcBorders>
              <w:top w:val="nil"/>
              <w:left w:val="nil"/>
              <w:bottom w:val="nil"/>
              <w:right w:val="nil"/>
            </w:tcBorders>
          </w:tcPr>
          <w:p w14:paraId="5892472C" w14:textId="77777777" w:rsidR="00282CA7" w:rsidRPr="00EE21FF" w:rsidRDefault="00282CA7" w:rsidP="00282CA7">
            <w:pPr>
              <w:jc w:val="center"/>
              <w:rPr>
                <w:rFonts w:ascii="Arial" w:hAnsi="Arial" w:cs="Arial"/>
                <w:sz w:val="19"/>
                <w:szCs w:val="19"/>
              </w:rPr>
            </w:pPr>
          </w:p>
        </w:tc>
        <w:tc>
          <w:tcPr>
            <w:tcW w:w="1418" w:type="dxa"/>
            <w:tcBorders>
              <w:top w:val="nil"/>
              <w:left w:val="nil"/>
              <w:bottom w:val="nil"/>
              <w:right w:val="nil"/>
            </w:tcBorders>
          </w:tcPr>
          <w:p w14:paraId="7EC1443D" w14:textId="57CEB269" w:rsidR="00282CA7" w:rsidRPr="00EE21FF" w:rsidRDefault="00282CA7" w:rsidP="00282CA7">
            <w:pPr>
              <w:ind w:right="-113"/>
              <w:jc w:val="right"/>
              <w:rPr>
                <w:rFonts w:ascii="Arial" w:hAnsi="Arial" w:cs="Arial"/>
                <w:sz w:val="19"/>
                <w:szCs w:val="19"/>
                <w:lang w:val="en-GB"/>
              </w:rPr>
            </w:pPr>
            <w:r>
              <w:rPr>
                <w:rFonts w:ascii="Arial" w:hAnsi="Arial" w:cs="Arial"/>
                <w:sz w:val="19"/>
                <w:szCs w:val="19"/>
                <w:lang w:val="en-GB"/>
              </w:rPr>
              <w:t>15.155.736</w:t>
            </w:r>
          </w:p>
        </w:tc>
        <w:tc>
          <w:tcPr>
            <w:tcW w:w="567" w:type="dxa"/>
            <w:tcBorders>
              <w:top w:val="nil"/>
              <w:left w:val="nil"/>
              <w:bottom w:val="nil"/>
              <w:right w:val="nil"/>
            </w:tcBorders>
          </w:tcPr>
          <w:p w14:paraId="5763CF85" w14:textId="77777777" w:rsidR="00282CA7" w:rsidRPr="00EE21FF" w:rsidRDefault="00282CA7" w:rsidP="00282CA7">
            <w:pPr>
              <w:jc w:val="right"/>
              <w:rPr>
                <w:rFonts w:ascii="Arial" w:hAnsi="Arial" w:cs="Arial"/>
                <w:sz w:val="19"/>
                <w:szCs w:val="19"/>
              </w:rPr>
            </w:pPr>
          </w:p>
        </w:tc>
        <w:tc>
          <w:tcPr>
            <w:tcW w:w="1417" w:type="dxa"/>
            <w:tcBorders>
              <w:top w:val="nil"/>
              <w:left w:val="nil"/>
              <w:bottom w:val="nil"/>
              <w:right w:val="nil"/>
            </w:tcBorders>
          </w:tcPr>
          <w:p w14:paraId="2B1D08CB" w14:textId="7E40F31B" w:rsidR="00282CA7" w:rsidRPr="00EE21FF" w:rsidRDefault="00282CA7" w:rsidP="00282CA7">
            <w:pPr>
              <w:ind w:right="-113"/>
              <w:jc w:val="right"/>
              <w:rPr>
                <w:rFonts w:ascii="Arial" w:hAnsi="Arial" w:cs="Arial"/>
                <w:sz w:val="19"/>
                <w:szCs w:val="19"/>
              </w:rPr>
            </w:pPr>
            <w:r w:rsidRPr="00EE21FF">
              <w:rPr>
                <w:rFonts w:ascii="Arial" w:hAnsi="Arial" w:cs="Arial"/>
                <w:sz w:val="19"/>
                <w:szCs w:val="19"/>
                <w:lang w:val="en-GB"/>
              </w:rPr>
              <w:t>16.809.021</w:t>
            </w:r>
          </w:p>
        </w:tc>
      </w:tr>
      <w:tr w:rsidR="00282CA7" w:rsidRPr="00EE21FF" w14:paraId="2DF70FB1" w14:textId="77777777" w:rsidTr="00892CD0">
        <w:tc>
          <w:tcPr>
            <w:tcW w:w="5699" w:type="dxa"/>
            <w:tcBorders>
              <w:top w:val="nil"/>
              <w:left w:val="nil"/>
              <w:bottom w:val="nil"/>
              <w:right w:val="nil"/>
            </w:tcBorders>
          </w:tcPr>
          <w:p w14:paraId="25E98F62" w14:textId="77777777" w:rsidR="00282CA7" w:rsidRPr="00EE21FF" w:rsidRDefault="00282CA7" w:rsidP="00282CA7">
            <w:pPr>
              <w:tabs>
                <w:tab w:val="decimal" w:pos="1182"/>
              </w:tabs>
              <w:ind w:left="-113"/>
              <w:rPr>
                <w:rFonts w:ascii="Arial" w:hAnsi="Arial" w:cs="Arial"/>
                <w:sz w:val="19"/>
                <w:szCs w:val="19"/>
              </w:rPr>
            </w:pPr>
            <w:r w:rsidRPr="00EE21FF">
              <w:rPr>
                <w:rFonts w:ascii="Arial" w:hAnsi="Arial" w:cs="Arial"/>
                <w:sz w:val="19"/>
                <w:szCs w:val="19"/>
              </w:rPr>
              <w:t>Χρεώστες και προπληρωμές</w:t>
            </w:r>
          </w:p>
        </w:tc>
        <w:tc>
          <w:tcPr>
            <w:tcW w:w="567" w:type="dxa"/>
            <w:tcBorders>
              <w:top w:val="nil"/>
              <w:left w:val="nil"/>
              <w:bottom w:val="nil"/>
              <w:right w:val="nil"/>
            </w:tcBorders>
          </w:tcPr>
          <w:p w14:paraId="0C2E684A" w14:textId="77777777" w:rsidR="00282CA7" w:rsidRPr="00EE21FF" w:rsidRDefault="00282CA7" w:rsidP="00282CA7">
            <w:pPr>
              <w:jc w:val="center"/>
              <w:rPr>
                <w:rFonts w:ascii="Arial" w:hAnsi="Arial" w:cs="Arial"/>
                <w:sz w:val="19"/>
                <w:szCs w:val="19"/>
              </w:rPr>
            </w:pPr>
          </w:p>
        </w:tc>
        <w:tc>
          <w:tcPr>
            <w:tcW w:w="1418" w:type="dxa"/>
            <w:tcBorders>
              <w:top w:val="nil"/>
              <w:left w:val="nil"/>
              <w:bottom w:val="nil"/>
              <w:right w:val="nil"/>
            </w:tcBorders>
          </w:tcPr>
          <w:p w14:paraId="6B638F82" w14:textId="5888E24A" w:rsidR="00282CA7" w:rsidRPr="00EE21FF" w:rsidRDefault="00282CA7" w:rsidP="00282CA7">
            <w:pPr>
              <w:ind w:right="-113"/>
              <w:jc w:val="right"/>
              <w:rPr>
                <w:rFonts w:ascii="Arial" w:hAnsi="Arial" w:cs="Arial"/>
                <w:sz w:val="19"/>
                <w:szCs w:val="19"/>
                <w:lang w:val="en-GB"/>
              </w:rPr>
            </w:pPr>
            <w:r>
              <w:rPr>
                <w:rFonts w:ascii="Arial" w:hAnsi="Arial" w:cs="Arial"/>
                <w:sz w:val="19"/>
                <w:szCs w:val="19"/>
                <w:lang w:val="en-GB"/>
              </w:rPr>
              <w:t>4.907.260</w:t>
            </w:r>
          </w:p>
        </w:tc>
        <w:tc>
          <w:tcPr>
            <w:tcW w:w="567" w:type="dxa"/>
            <w:tcBorders>
              <w:top w:val="nil"/>
              <w:left w:val="nil"/>
              <w:bottom w:val="nil"/>
              <w:right w:val="nil"/>
            </w:tcBorders>
          </w:tcPr>
          <w:p w14:paraId="65856A02" w14:textId="77777777" w:rsidR="00282CA7" w:rsidRPr="00EE21FF" w:rsidRDefault="00282CA7" w:rsidP="00282CA7">
            <w:pPr>
              <w:jc w:val="right"/>
              <w:rPr>
                <w:rFonts w:ascii="Arial" w:hAnsi="Arial" w:cs="Arial"/>
                <w:sz w:val="19"/>
                <w:szCs w:val="19"/>
              </w:rPr>
            </w:pPr>
          </w:p>
        </w:tc>
        <w:tc>
          <w:tcPr>
            <w:tcW w:w="1417" w:type="dxa"/>
            <w:tcBorders>
              <w:top w:val="nil"/>
              <w:left w:val="nil"/>
              <w:bottom w:val="nil"/>
              <w:right w:val="nil"/>
            </w:tcBorders>
          </w:tcPr>
          <w:p w14:paraId="4A40AB43" w14:textId="1CBB55B6" w:rsidR="00282CA7" w:rsidRPr="00EE21FF" w:rsidRDefault="00282CA7" w:rsidP="00282CA7">
            <w:pPr>
              <w:ind w:right="-113"/>
              <w:jc w:val="right"/>
              <w:rPr>
                <w:rFonts w:ascii="Arial" w:hAnsi="Arial" w:cs="Arial"/>
                <w:sz w:val="19"/>
                <w:szCs w:val="19"/>
              </w:rPr>
            </w:pPr>
            <w:r w:rsidRPr="00EE21FF">
              <w:rPr>
                <w:rFonts w:ascii="Arial" w:hAnsi="Arial" w:cs="Arial"/>
                <w:sz w:val="19"/>
                <w:szCs w:val="19"/>
                <w:lang w:val="en-GB"/>
              </w:rPr>
              <w:t>4.398.293</w:t>
            </w:r>
          </w:p>
        </w:tc>
      </w:tr>
      <w:tr w:rsidR="00282CA7" w:rsidRPr="00EE21FF" w14:paraId="633D7B6C" w14:textId="77777777" w:rsidTr="00892CD0">
        <w:tc>
          <w:tcPr>
            <w:tcW w:w="5699" w:type="dxa"/>
            <w:tcBorders>
              <w:top w:val="nil"/>
              <w:left w:val="nil"/>
              <w:bottom w:val="nil"/>
              <w:right w:val="nil"/>
            </w:tcBorders>
          </w:tcPr>
          <w:p w14:paraId="7A21D7C8" w14:textId="77777777" w:rsidR="00282CA7" w:rsidRPr="00EE21FF" w:rsidRDefault="00282CA7" w:rsidP="00282CA7">
            <w:pPr>
              <w:tabs>
                <w:tab w:val="decimal" w:pos="1182"/>
              </w:tabs>
              <w:ind w:left="-113"/>
              <w:rPr>
                <w:rFonts w:ascii="Arial" w:hAnsi="Arial" w:cs="Arial"/>
                <w:sz w:val="19"/>
                <w:szCs w:val="19"/>
              </w:rPr>
            </w:pPr>
            <w:r w:rsidRPr="00EE21FF">
              <w:rPr>
                <w:rFonts w:ascii="Arial" w:hAnsi="Arial" w:cs="Arial"/>
                <w:sz w:val="19"/>
                <w:szCs w:val="19"/>
              </w:rPr>
              <w:t>Άλλα εισπρακτέα ποσά</w:t>
            </w:r>
          </w:p>
        </w:tc>
        <w:tc>
          <w:tcPr>
            <w:tcW w:w="567" w:type="dxa"/>
            <w:tcBorders>
              <w:top w:val="nil"/>
              <w:left w:val="nil"/>
              <w:bottom w:val="nil"/>
              <w:right w:val="nil"/>
            </w:tcBorders>
          </w:tcPr>
          <w:p w14:paraId="7F6015BA" w14:textId="77777777" w:rsidR="00282CA7" w:rsidRPr="00EE21FF" w:rsidRDefault="00282CA7" w:rsidP="00282CA7">
            <w:pPr>
              <w:jc w:val="center"/>
              <w:rPr>
                <w:rFonts w:ascii="Arial" w:hAnsi="Arial" w:cs="Arial"/>
                <w:sz w:val="19"/>
                <w:szCs w:val="19"/>
              </w:rPr>
            </w:pPr>
          </w:p>
        </w:tc>
        <w:tc>
          <w:tcPr>
            <w:tcW w:w="1418" w:type="dxa"/>
            <w:tcBorders>
              <w:top w:val="nil"/>
              <w:left w:val="nil"/>
              <w:bottom w:val="nil"/>
              <w:right w:val="nil"/>
            </w:tcBorders>
          </w:tcPr>
          <w:p w14:paraId="242E8D5D" w14:textId="4B4CA653" w:rsidR="00282CA7" w:rsidRPr="00EE21FF" w:rsidRDefault="00282CA7" w:rsidP="00282CA7">
            <w:pPr>
              <w:ind w:right="-113"/>
              <w:jc w:val="right"/>
              <w:rPr>
                <w:rFonts w:ascii="Arial" w:hAnsi="Arial" w:cs="Arial"/>
                <w:sz w:val="19"/>
                <w:szCs w:val="19"/>
                <w:lang w:val="en-GB"/>
              </w:rPr>
            </w:pPr>
            <w:r>
              <w:rPr>
                <w:rFonts w:ascii="Arial" w:hAnsi="Arial" w:cs="Arial"/>
                <w:sz w:val="19"/>
                <w:szCs w:val="19"/>
                <w:lang w:val="en-GB"/>
              </w:rPr>
              <w:t>85.447</w:t>
            </w:r>
          </w:p>
        </w:tc>
        <w:tc>
          <w:tcPr>
            <w:tcW w:w="567" w:type="dxa"/>
            <w:tcBorders>
              <w:top w:val="nil"/>
              <w:left w:val="nil"/>
              <w:bottom w:val="nil"/>
              <w:right w:val="nil"/>
            </w:tcBorders>
          </w:tcPr>
          <w:p w14:paraId="28F1E7F4" w14:textId="77777777" w:rsidR="00282CA7" w:rsidRPr="00EE21FF" w:rsidRDefault="00282CA7" w:rsidP="00282CA7">
            <w:pPr>
              <w:jc w:val="right"/>
              <w:rPr>
                <w:rFonts w:ascii="Arial" w:hAnsi="Arial" w:cs="Arial"/>
                <w:sz w:val="19"/>
                <w:szCs w:val="19"/>
              </w:rPr>
            </w:pPr>
          </w:p>
        </w:tc>
        <w:tc>
          <w:tcPr>
            <w:tcW w:w="1417" w:type="dxa"/>
            <w:tcBorders>
              <w:top w:val="nil"/>
              <w:left w:val="nil"/>
              <w:bottom w:val="nil"/>
              <w:right w:val="nil"/>
            </w:tcBorders>
          </w:tcPr>
          <w:p w14:paraId="635C33D6" w14:textId="59D3E72E" w:rsidR="00282CA7" w:rsidRPr="00EE21FF" w:rsidRDefault="00282CA7" w:rsidP="00282CA7">
            <w:pPr>
              <w:ind w:right="-113"/>
              <w:jc w:val="right"/>
              <w:rPr>
                <w:rFonts w:ascii="Arial" w:hAnsi="Arial" w:cs="Arial"/>
                <w:sz w:val="19"/>
                <w:szCs w:val="19"/>
              </w:rPr>
            </w:pPr>
            <w:r w:rsidRPr="00EE21FF">
              <w:rPr>
                <w:rFonts w:ascii="Arial" w:hAnsi="Arial" w:cs="Arial"/>
                <w:sz w:val="19"/>
                <w:szCs w:val="19"/>
                <w:lang w:val="en-GB"/>
              </w:rPr>
              <w:t>88.556</w:t>
            </w:r>
          </w:p>
        </w:tc>
      </w:tr>
      <w:tr w:rsidR="00282CA7" w:rsidRPr="00EE21FF" w14:paraId="48E5DB06" w14:textId="77777777" w:rsidTr="00892CD0">
        <w:tc>
          <w:tcPr>
            <w:tcW w:w="5699" w:type="dxa"/>
            <w:tcBorders>
              <w:top w:val="nil"/>
              <w:left w:val="nil"/>
              <w:bottom w:val="nil"/>
              <w:right w:val="nil"/>
            </w:tcBorders>
          </w:tcPr>
          <w:p w14:paraId="48B4C08A" w14:textId="77777777" w:rsidR="00282CA7" w:rsidRPr="00EE21FF" w:rsidRDefault="00282CA7" w:rsidP="00282CA7">
            <w:pPr>
              <w:tabs>
                <w:tab w:val="decimal" w:pos="1182"/>
              </w:tabs>
              <w:ind w:left="-113"/>
              <w:rPr>
                <w:rFonts w:ascii="Arial" w:hAnsi="Arial" w:cs="Arial"/>
                <w:sz w:val="19"/>
                <w:szCs w:val="19"/>
              </w:rPr>
            </w:pPr>
            <w:r w:rsidRPr="00EE21FF">
              <w:rPr>
                <w:rFonts w:ascii="Arial" w:hAnsi="Arial" w:cs="Arial"/>
                <w:sz w:val="19"/>
                <w:szCs w:val="19"/>
              </w:rPr>
              <w:t>Μετρητά και αντίστοιχα μετρητών</w:t>
            </w:r>
          </w:p>
        </w:tc>
        <w:tc>
          <w:tcPr>
            <w:tcW w:w="567" w:type="dxa"/>
            <w:tcBorders>
              <w:top w:val="nil"/>
              <w:left w:val="nil"/>
              <w:bottom w:val="nil"/>
              <w:right w:val="nil"/>
            </w:tcBorders>
          </w:tcPr>
          <w:p w14:paraId="594B53F6" w14:textId="77777777" w:rsidR="00282CA7" w:rsidRPr="00EE21FF" w:rsidRDefault="00282CA7" w:rsidP="00282CA7">
            <w:pPr>
              <w:jc w:val="center"/>
              <w:rPr>
                <w:rFonts w:ascii="Arial" w:hAnsi="Arial" w:cs="Arial"/>
                <w:sz w:val="19"/>
                <w:szCs w:val="19"/>
              </w:rPr>
            </w:pPr>
          </w:p>
        </w:tc>
        <w:tc>
          <w:tcPr>
            <w:tcW w:w="1418" w:type="dxa"/>
            <w:tcBorders>
              <w:top w:val="nil"/>
              <w:left w:val="nil"/>
              <w:right w:val="nil"/>
            </w:tcBorders>
          </w:tcPr>
          <w:p w14:paraId="39E0D870" w14:textId="4C2E901F" w:rsidR="00282CA7" w:rsidRPr="00EE21FF" w:rsidRDefault="00282CA7" w:rsidP="00282CA7">
            <w:pPr>
              <w:ind w:right="-113"/>
              <w:jc w:val="right"/>
              <w:rPr>
                <w:rFonts w:ascii="Arial" w:hAnsi="Arial" w:cs="Arial"/>
                <w:sz w:val="19"/>
                <w:szCs w:val="19"/>
                <w:lang w:val="en-GB"/>
              </w:rPr>
            </w:pPr>
            <w:r>
              <w:rPr>
                <w:rFonts w:ascii="Arial" w:hAnsi="Arial" w:cs="Arial"/>
                <w:sz w:val="19"/>
                <w:szCs w:val="19"/>
                <w:lang w:val="en-GB"/>
              </w:rPr>
              <w:t>8.532.810</w:t>
            </w:r>
          </w:p>
        </w:tc>
        <w:tc>
          <w:tcPr>
            <w:tcW w:w="567" w:type="dxa"/>
            <w:tcBorders>
              <w:top w:val="nil"/>
              <w:left w:val="nil"/>
              <w:bottom w:val="nil"/>
              <w:right w:val="nil"/>
            </w:tcBorders>
          </w:tcPr>
          <w:p w14:paraId="01DC12E3" w14:textId="77777777" w:rsidR="00282CA7" w:rsidRPr="00EE21FF" w:rsidRDefault="00282CA7" w:rsidP="00282CA7">
            <w:pPr>
              <w:jc w:val="right"/>
              <w:rPr>
                <w:rFonts w:ascii="Arial" w:hAnsi="Arial" w:cs="Arial"/>
                <w:sz w:val="19"/>
                <w:szCs w:val="19"/>
              </w:rPr>
            </w:pPr>
          </w:p>
        </w:tc>
        <w:tc>
          <w:tcPr>
            <w:tcW w:w="1417" w:type="dxa"/>
            <w:tcBorders>
              <w:top w:val="nil"/>
              <w:left w:val="nil"/>
              <w:right w:val="nil"/>
            </w:tcBorders>
          </w:tcPr>
          <w:p w14:paraId="72CD4BE7" w14:textId="3158B52A" w:rsidR="00282CA7" w:rsidRPr="00EE21FF" w:rsidRDefault="00282CA7" w:rsidP="00282CA7">
            <w:pPr>
              <w:ind w:right="-113"/>
              <w:jc w:val="right"/>
              <w:rPr>
                <w:rFonts w:ascii="Arial" w:hAnsi="Arial" w:cs="Arial"/>
                <w:sz w:val="19"/>
                <w:szCs w:val="19"/>
              </w:rPr>
            </w:pPr>
            <w:r w:rsidRPr="00EE21FF">
              <w:rPr>
                <w:rFonts w:ascii="Arial" w:hAnsi="Arial" w:cs="Arial"/>
                <w:sz w:val="19"/>
                <w:szCs w:val="19"/>
                <w:lang w:val="en-GB"/>
              </w:rPr>
              <w:t>9.492.783</w:t>
            </w:r>
          </w:p>
        </w:tc>
      </w:tr>
      <w:tr w:rsidR="00282CA7" w:rsidRPr="00EE21FF" w14:paraId="7F6CC80A" w14:textId="77777777" w:rsidTr="005F5462">
        <w:tc>
          <w:tcPr>
            <w:tcW w:w="5699" w:type="dxa"/>
            <w:tcBorders>
              <w:top w:val="nil"/>
              <w:left w:val="nil"/>
              <w:bottom w:val="nil"/>
              <w:right w:val="nil"/>
            </w:tcBorders>
          </w:tcPr>
          <w:p w14:paraId="35105A8F" w14:textId="77777777" w:rsidR="00282CA7" w:rsidRPr="00EE21FF" w:rsidRDefault="00282CA7" w:rsidP="00282CA7">
            <w:pPr>
              <w:tabs>
                <w:tab w:val="decimal" w:pos="1182"/>
              </w:tabs>
              <w:ind w:left="-113"/>
              <w:rPr>
                <w:rFonts w:ascii="Arial" w:hAnsi="Arial" w:cs="Arial"/>
                <w:sz w:val="19"/>
                <w:szCs w:val="19"/>
              </w:rPr>
            </w:pPr>
            <w:r w:rsidRPr="00EE21FF">
              <w:rPr>
                <w:rFonts w:ascii="Arial" w:hAnsi="Arial" w:cs="Arial"/>
                <w:sz w:val="19"/>
                <w:szCs w:val="19"/>
              </w:rPr>
              <w:t xml:space="preserve">Σύνολο </w:t>
            </w:r>
            <w:proofErr w:type="spellStart"/>
            <w:r w:rsidRPr="00EE21FF">
              <w:rPr>
                <w:rFonts w:ascii="Arial" w:hAnsi="Arial" w:cs="Arial"/>
                <w:sz w:val="19"/>
                <w:szCs w:val="19"/>
              </w:rPr>
              <w:t>κυκλοφορούντων</w:t>
            </w:r>
            <w:proofErr w:type="spellEnd"/>
            <w:r w:rsidRPr="00EE21FF">
              <w:rPr>
                <w:rFonts w:ascii="Arial" w:hAnsi="Arial" w:cs="Arial"/>
                <w:sz w:val="19"/>
                <w:szCs w:val="19"/>
              </w:rPr>
              <w:t xml:space="preserve"> περιουσιακών στοιχείων</w:t>
            </w:r>
          </w:p>
        </w:tc>
        <w:tc>
          <w:tcPr>
            <w:tcW w:w="567" w:type="dxa"/>
            <w:tcBorders>
              <w:top w:val="nil"/>
              <w:left w:val="nil"/>
              <w:bottom w:val="nil"/>
              <w:right w:val="nil"/>
            </w:tcBorders>
          </w:tcPr>
          <w:p w14:paraId="4F6EF092" w14:textId="77777777" w:rsidR="00282CA7" w:rsidRPr="00EE21FF" w:rsidRDefault="00282CA7" w:rsidP="00282CA7">
            <w:pPr>
              <w:jc w:val="center"/>
              <w:rPr>
                <w:rFonts w:ascii="Arial" w:hAnsi="Arial" w:cs="Arial"/>
                <w:sz w:val="19"/>
                <w:szCs w:val="19"/>
              </w:rPr>
            </w:pPr>
          </w:p>
        </w:tc>
        <w:tc>
          <w:tcPr>
            <w:tcW w:w="1418" w:type="dxa"/>
            <w:tcBorders>
              <w:left w:val="nil"/>
              <w:bottom w:val="single" w:sz="4" w:space="0" w:color="auto"/>
              <w:right w:val="nil"/>
            </w:tcBorders>
          </w:tcPr>
          <w:p w14:paraId="6E0FFBF6" w14:textId="5882B5B7" w:rsidR="00282CA7" w:rsidRPr="00EE21FF" w:rsidRDefault="00282CA7" w:rsidP="00282CA7">
            <w:pPr>
              <w:ind w:right="-113"/>
              <w:jc w:val="right"/>
              <w:rPr>
                <w:rFonts w:ascii="Arial" w:hAnsi="Arial" w:cs="Arial"/>
                <w:sz w:val="19"/>
                <w:szCs w:val="19"/>
                <w:lang w:val="en-GB"/>
              </w:rPr>
            </w:pPr>
            <w:r>
              <w:rPr>
                <w:rFonts w:ascii="Arial" w:hAnsi="Arial" w:cs="Arial"/>
                <w:sz w:val="19"/>
                <w:szCs w:val="19"/>
                <w:lang w:val="en-GB"/>
              </w:rPr>
              <w:t>28.681.253</w:t>
            </w:r>
          </w:p>
        </w:tc>
        <w:tc>
          <w:tcPr>
            <w:tcW w:w="567" w:type="dxa"/>
            <w:tcBorders>
              <w:top w:val="nil"/>
              <w:left w:val="nil"/>
              <w:bottom w:val="nil"/>
              <w:right w:val="nil"/>
            </w:tcBorders>
          </w:tcPr>
          <w:p w14:paraId="7641EDEC" w14:textId="77777777" w:rsidR="00282CA7" w:rsidRPr="00EE21FF" w:rsidRDefault="00282CA7" w:rsidP="00282CA7">
            <w:pPr>
              <w:jc w:val="right"/>
              <w:rPr>
                <w:rFonts w:ascii="Arial" w:hAnsi="Arial" w:cs="Arial"/>
                <w:sz w:val="19"/>
                <w:szCs w:val="19"/>
              </w:rPr>
            </w:pPr>
          </w:p>
        </w:tc>
        <w:tc>
          <w:tcPr>
            <w:tcW w:w="1417" w:type="dxa"/>
            <w:tcBorders>
              <w:left w:val="nil"/>
              <w:bottom w:val="single" w:sz="4" w:space="0" w:color="auto"/>
              <w:right w:val="nil"/>
            </w:tcBorders>
          </w:tcPr>
          <w:p w14:paraId="5A5163C1" w14:textId="332AE3DA" w:rsidR="00282CA7" w:rsidRPr="00EE21FF" w:rsidRDefault="00282CA7" w:rsidP="00282CA7">
            <w:pPr>
              <w:ind w:right="-113"/>
              <w:jc w:val="right"/>
              <w:rPr>
                <w:rFonts w:ascii="Arial" w:hAnsi="Arial" w:cs="Arial"/>
                <w:sz w:val="19"/>
                <w:szCs w:val="19"/>
              </w:rPr>
            </w:pPr>
            <w:r w:rsidRPr="00EE21FF">
              <w:rPr>
                <w:rFonts w:ascii="Arial" w:hAnsi="Arial" w:cs="Arial"/>
                <w:sz w:val="19"/>
                <w:szCs w:val="19"/>
                <w:lang w:val="en-GB"/>
              </w:rPr>
              <w:t>30.788.653</w:t>
            </w:r>
          </w:p>
        </w:tc>
      </w:tr>
      <w:tr w:rsidR="00282CA7" w:rsidRPr="00EE21FF" w14:paraId="46FC81AC" w14:textId="77777777" w:rsidTr="005F5462">
        <w:tc>
          <w:tcPr>
            <w:tcW w:w="5699" w:type="dxa"/>
            <w:tcBorders>
              <w:top w:val="nil"/>
              <w:left w:val="nil"/>
              <w:bottom w:val="nil"/>
              <w:right w:val="nil"/>
            </w:tcBorders>
          </w:tcPr>
          <w:p w14:paraId="0B431B2D" w14:textId="77777777" w:rsidR="00282CA7" w:rsidRPr="00EE21FF" w:rsidRDefault="00282CA7" w:rsidP="00282CA7">
            <w:pPr>
              <w:tabs>
                <w:tab w:val="decimal" w:pos="1182"/>
              </w:tabs>
              <w:ind w:left="-113"/>
              <w:rPr>
                <w:rFonts w:ascii="Arial" w:hAnsi="Arial" w:cs="Arial"/>
                <w:sz w:val="19"/>
                <w:szCs w:val="19"/>
              </w:rPr>
            </w:pPr>
          </w:p>
        </w:tc>
        <w:tc>
          <w:tcPr>
            <w:tcW w:w="567" w:type="dxa"/>
            <w:tcBorders>
              <w:top w:val="nil"/>
              <w:left w:val="nil"/>
              <w:bottom w:val="nil"/>
              <w:right w:val="nil"/>
            </w:tcBorders>
          </w:tcPr>
          <w:p w14:paraId="2876446C" w14:textId="77777777" w:rsidR="00282CA7" w:rsidRPr="00EE21FF" w:rsidRDefault="00282CA7" w:rsidP="00282CA7">
            <w:pPr>
              <w:jc w:val="center"/>
              <w:rPr>
                <w:rFonts w:ascii="Arial" w:hAnsi="Arial" w:cs="Arial"/>
                <w:sz w:val="19"/>
                <w:szCs w:val="19"/>
              </w:rPr>
            </w:pPr>
          </w:p>
        </w:tc>
        <w:tc>
          <w:tcPr>
            <w:tcW w:w="1418" w:type="dxa"/>
            <w:tcBorders>
              <w:left w:val="nil"/>
              <w:bottom w:val="nil"/>
              <w:right w:val="nil"/>
            </w:tcBorders>
          </w:tcPr>
          <w:p w14:paraId="65AD9675" w14:textId="77777777" w:rsidR="00282CA7" w:rsidRDefault="00282CA7" w:rsidP="00282CA7">
            <w:pPr>
              <w:ind w:right="-113"/>
              <w:jc w:val="right"/>
              <w:rPr>
                <w:rFonts w:ascii="Arial" w:hAnsi="Arial" w:cs="Arial"/>
                <w:sz w:val="19"/>
                <w:szCs w:val="19"/>
                <w:lang w:val="en-GB"/>
              </w:rPr>
            </w:pPr>
          </w:p>
          <w:p w14:paraId="5C2BAA1D" w14:textId="364DE742" w:rsidR="00282CA7" w:rsidRPr="00EE21FF" w:rsidRDefault="00282CA7" w:rsidP="00282CA7">
            <w:pPr>
              <w:ind w:right="-113"/>
              <w:jc w:val="center"/>
              <w:rPr>
                <w:rFonts w:ascii="Arial" w:hAnsi="Arial" w:cs="Arial"/>
                <w:sz w:val="19"/>
                <w:szCs w:val="19"/>
                <w:lang w:val="en-GB"/>
              </w:rPr>
            </w:pPr>
          </w:p>
        </w:tc>
        <w:tc>
          <w:tcPr>
            <w:tcW w:w="567" w:type="dxa"/>
            <w:tcBorders>
              <w:top w:val="nil"/>
              <w:left w:val="nil"/>
              <w:bottom w:val="nil"/>
              <w:right w:val="nil"/>
            </w:tcBorders>
          </w:tcPr>
          <w:p w14:paraId="122A144C" w14:textId="77777777" w:rsidR="00282CA7" w:rsidRPr="00EE21FF" w:rsidRDefault="00282CA7" w:rsidP="00282CA7">
            <w:pPr>
              <w:jc w:val="right"/>
              <w:rPr>
                <w:rFonts w:ascii="Arial" w:hAnsi="Arial" w:cs="Arial"/>
                <w:sz w:val="19"/>
                <w:szCs w:val="19"/>
              </w:rPr>
            </w:pPr>
          </w:p>
        </w:tc>
        <w:tc>
          <w:tcPr>
            <w:tcW w:w="1417" w:type="dxa"/>
            <w:tcBorders>
              <w:left w:val="nil"/>
              <w:bottom w:val="nil"/>
              <w:right w:val="nil"/>
            </w:tcBorders>
          </w:tcPr>
          <w:p w14:paraId="73596174" w14:textId="77777777" w:rsidR="00282CA7" w:rsidRPr="00EE21FF" w:rsidRDefault="00282CA7" w:rsidP="00282CA7">
            <w:pPr>
              <w:ind w:right="-113"/>
              <w:jc w:val="right"/>
              <w:rPr>
                <w:rFonts w:ascii="Arial" w:hAnsi="Arial" w:cs="Arial"/>
                <w:sz w:val="19"/>
                <w:szCs w:val="19"/>
              </w:rPr>
            </w:pPr>
          </w:p>
        </w:tc>
      </w:tr>
      <w:tr w:rsidR="00282CA7" w:rsidRPr="00EE21FF" w14:paraId="28FB1D95" w14:textId="77777777" w:rsidTr="005F5462">
        <w:tc>
          <w:tcPr>
            <w:tcW w:w="5699" w:type="dxa"/>
            <w:tcBorders>
              <w:top w:val="nil"/>
              <w:left w:val="nil"/>
              <w:bottom w:val="nil"/>
              <w:right w:val="nil"/>
            </w:tcBorders>
          </w:tcPr>
          <w:p w14:paraId="600777ED" w14:textId="77777777" w:rsidR="00282CA7" w:rsidRPr="00EE21FF" w:rsidRDefault="00282CA7" w:rsidP="00282CA7">
            <w:pPr>
              <w:tabs>
                <w:tab w:val="decimal" w:pos="1182"/>
              </w:tabs>
              <w:ind w:left="-113"/>
              <w:rPr>
                <w:rFonts w:ascii="Arial" w:hAnsi="Arial" w:cs="Arial"/>
                <w:sz w:val="19"/>
                <w:szCs w:val="19"/>
              </w:rPr>
            </w:pPr>
            <w:r w:rsidRPr="00EE21FF">
              <w:rPr>
                <w:rFonts w:ascii="Arial" w:hAnsi="Arial" w:cs="Arial"/>
                <w:sz w:val="19"/>
                <w:szCs w:val="19"/>
              </w:rPr>
              <w:t>Σύνολο περιουσιακών στοιχείων</w:t>
            </w:r>
          </w:p>
        </w:tc>
        <w:tc>
          <w:tcPr>
            <w:tcW w:w="567" w:type="dxa"/>
            <w:tcBorders>
              <w:top w:val="nil"/>
              <w:left w:val="nil"/>
              <w:bottom w:val="nil"/>
              <w:right w:val="nil"/>
            </w:tcBorders>
          </w:tcPr>
          <w:p w14:paraId="1990B423" w14:textId="77777777" w:rsidR="00282CA7" w:rsidRPr="00EE21FF" w:rsidRDefault="00282CA7" w:rsidP="00282CA7">
            <w:pPr>
              <w:jc w:val="center"/>
              <w:rPr>
                <w:rFonts w:ascii="Arial" w:hAnsi="Arial" w:cs="Arial"/>
                <w:sz w:val="19"/>
                <w:szCs w:val="19"/>
              </w:rPr>
            </w:pPr>
          </w:p>
        </w:tc>
        <w:tc>
          <w:tcPr>
            <w:tcW w:w="1418" w:type="dxa"/>
            <w:tcBorders>
              <w:top w:val="nil"/>
              <w:left w:val="nil"/>
              <w:bottom w:val="double" w:sz="4" w:space="0" w:color="auto"/>
              <w:right w:val="nil"/>
            </w:tcBorders>
          </w:tcPr>
          <w:p w14:paraId="5F5B71EA" w14:textId="070FBD0F" w:rsidR="00282CA7" w:rsidRPr="00EE21FF" w:rsidRDefault="00282CA7" w:rsidP="00282CA7">
            <w:pPr>
              <w:ind w:right="-113"/>
              <w:jc w:val="right"/>
              <w:rPr>
                <w:rFonts w:ascii="Arial" w:hAnsi="Arial" w:cs="Arial"/>
                <w:sz w:val="19"/>
                <w:szCs w:val="19"/>
                <w:lang w:val="en-GB"/>
              </w:rPr>
            </w:pPr>
            <w:r>
              <w:rPr>
                <w:rFonts w:ascii="Arial" w:hAnsi="Arial" w:cs="Arial"/>
                <w:sz w:val="19"/>
                <w:szCs w:val="19"/>
                <w:lang w:val="en-GB"/>
              </w:rPr>
              <w:t>83.999.303</w:t>
            </w:r>
          </w:p>
        </w:tc>
        <w:tc>
          <w:tcPr>
            <w:tcW w:w="567" w:type="dxa"/>
            <w:tcBorders>
              <w:top w:val="nil"/>
              <w:left w:val="nil"/>
              <w:bottom w:val="nil"/>
              <w:right w:val="nil"/>
            </w:tcBorders>
          </w:tcPr>
          <w:p w14:paraId="522DF79F" w14:textId="77777777" w:rsidR="00282CA7" w:rsidRPr="00EE21FF" w:rsidRDefault="00282CA7" w:rsidP="00282CA7">
            <w:pPr>
              <w:jc w:val="right"/>
              <w:rPr>
                <w:rFonts w:ascii="Arial" w:hAnsi="Arial" w:cs="Arial"/>
                <w:sz w:val="19"/>
                <w:szCs w:val="19"/>
              </w:rPr>
            </w:pPr>
          </w:p>
        </w:tc>
        <w:tc>
          <w:tcPr>
            <w:tcW w:w="1417" w:type="dxa"/>
            <w:tcBorders>
              <w:top w:val="nil"/>
              <w:left w:val="nil"/>
              <w:bottom w:val="double" w:sz="4" w:space="0" w:color="auto"/>
              <w:right w:val="nil"/>
            </w:tcBorders>
          </w:tcPr>
          <w:p w14:paraId="488171E4" w14:textId="0F73E2A3" w:rsidR="00282CA7" w:rsidRPr="00EE21FF" w:rsidRDefault="00282CA7" w:rsidP="00282CA7">
            <w:pPr>
              <w:ind w:right="-113"/>
              <w:jc w:val="right"/>
              <w:rPr>
                <w:rFonts w:ascii="Arial" w:hAnsi="Arial" w:cs="Arial"/>
                <w:sz w:val="19"/>
                <w:szCs w:val="19"/>
              </w:rPr>
            </w:pPr>
            <w:r w:rsidRPr="00EE21FF">
              <w:rPr>
                <w:rFonts w:ascii="Arial" w:hAnsi="Arial" w:cs="Arial"/>
                <w:sz w:val="19"/>
                <w:szCs w:val="19"/>
                <w:lang w:val="en-GB"/>
              </w:rPr>
              <w:t>81.436.587</w:t>
            </w:r>
          </w:p>
        </w:tc>
      </w:tr>
      <w:tr w:rsidR="00282CA7" w:rsidRPr="00EE21FF" w14:paraId="0E6D0A82" w14:textId="77777777" w:rsidTr="00007376">
        <w:tc>
          <w:tcPr>
            <w:tcW w:w="5699" w:type="dxa"/>
            <w:tcBorders>
              <w:top w:val="nil"/>
              <w:left w:val="nil"/>
              <w:bottom w:val="nil"/>
              <w:right w:val="nil"/>
            </w:tcBorders>
          </w:tcPr>
          <w:p w14:paraId="44AAAA3B" w14:textId="77777777" w:rsidR="00282CA7" w:rsidRPr="00EE21FF" w:rsidRDefault="00282CA7" w:rsidP="00282CA7">
            <w:pPr>
              <w:tabs>
                <w:tab w:val="decimal" w:pos="1182"/>
              </w:tabs>
              <w:ind w:left="-113"/>
              <w:rPr>
                <w:rFonts w:ascii="Arial" w:hAnsi="Arial" w:cs="Arial"/>
                <w:sz w:val="19"/>
                <w:szCs w:val="19"/>
              </w:rPr>
            </w:pPr>
          </w:p>
        </w:tc>
        <w:tc>
          <w:tcPr>
            <w:tcW w:w="567" w:type="dxa"/>
            <w:tcBorders>
              <w:top w:val="nil"/>
              <w:left w:val="nil"/>
              <w:bottom w:val="nil"/>
              <w:right w:val="nil"/>
            </w:tcBorders>
          </w:tcPr>
          <w:p w14:paraId="62516FC0" w14:textId="77777777" w:rsidR="00282CA7" w:rsidRPr="00EE21FF" w:rsidRDefault="00282CA7" w:rsidP="00282CA7">
            <w:pPr>
              <w:jc w:val="center"/>
              <w:rPr>
                <w:rFonts w:ascii="Arial" w:hAnsi="Arial" w:cs="Arial"/>
                <w:sz w:val="19"/>
                <w:szCs w:val="19"/>
              </w:rPr>
            </w:pPr>
          </w:p>
        </w:tc>
        <w:tc>
          <w:tcPr>
            <w:tcW w:w="1418" w:type="dxa"/>
            <w:tcBorders>
              <w:top w:val="nil"/>
              <w:left w:val="nil"/>
              <w:bottom w:val="nil"/>
              <w:right w:val="nil"/>
            </w:tcBorders>
          </w:tcPr>
          <w:p w14:paraId="6938FC2D" w14:textId="77777777" w:rsidR="00282CA7" w:rsidRPr="00EE21FF" w:rsidRDefault="00282CA7" w:rsidP="00282CA7">
            <w:pPr>
              <w:ind w:right="-113"/>
              <w:jc w:val="right"/>
              <w:rPr>
                <w:rFonts w:ascii="Arial" w:hAnsi="Arial" w:cs="Arial"/>
                <w:sz w:val="19"/>
                <w:szCs w:val="19"/>
              </w:rPr>
            </w:pPr>
          </w:p>
        </w:tc>
        <w:tc>
          <w:tcPr>
            <w:tcW w:w="567" w:type="dxa"/>
            <w:tcBorders>
              <w:top w:val="nil"/>
              <w:left w:val="nil"/>
              <w:bottom w:val="nil"/>
              <w:right w:val="nil"/>
            </w:tcBorders>
          </w:tcPr>
          <w:p w14:paraId="4A2F4BF9" w14:textId="77777777" w:rsidR="00282CA7" w:rsidRPr="00EE21FF" w:rsidRDefault="00282CA7" w:rsidP="00282CA7">
            <w:pPr>
              <w:jc w:val="right"/>
              <w:rPr>
                <w:rFonts w:ascii="Arial" w:hAnsi="Arial" w:cs="Arial"/>
                <w:sz w:val="19"/>
                <w:szCs w:val="19"/>
              </w:rPr>
            </w:pPr>
          </w:p>
        </w:tc>
        <w:tc>
          <w:tcPr>
            <w:tcW w:w="1417" w:type="dxa"/>
            <w:tcBorders>
              <w:top w:val="nil"/>
              <w:left w:val="nil"/>
              <w:bottom w:val="nil"/>
              <w:right w:val="nil"/>
            </w:tcBorders>
          </w:tcPr>
          <w:p w14:paraId="13827271" w14:textId="77777777" w:rsidR="00282CA7" w:rsidRPr="00EE21FF" w:rsidRDefault="00282CA7" w:rsidP="00282CA7">
            <w:pPr>
              <w:ind w:right="-113"/>
              <w:jc w:val="right"/>
              <w:rPr>
                <w:rFonts w:ascii="Arial" w:hAnsi="Arial" w:cs="Arial"/>
                <w:sz w:val="19"/>
                <w:szCs w:val="19"/>
              </w:rPr>
            </w:pPr>
          </w:p>
        </w:tc>
      </w:tr>
      <w:tr w:rsidR="00282CA7" w:rsidRPr="00EE21FF" w14:paraId="4999AD42" w14:textId="77777777" w:rsidTr="00007376">
        <w:tc>
          <w:tcPr>
            <w:tcW w:w="5699" w:type="dxa"/>
            <w:tcBorders>
              <w:top w:val="nil"/>
              <w:left w:val="nil"/>
              <w:bottom w:val="nil"/>
              <w:right w:val="nil"/>
            </w:tcBorders>
          </w:tcPr>
          <w:p w14:paraId="0838CC36" w14:textId="77777777" w:rsidR="00282CA7" w:rsidRPr="00EE21FF" w:rsidRDefault="00282CA7" w:rsidP="00282CA7">
            <w:pPr>
              <w:tabs>
                <w:tab w:val="decimal" w:pos="1182"/>
              </w:tabs>
              <w:ind w:left="-113"/>
              <w:rPr>
                <w:rFonts w:ascii="Arial" w:hAnsi="Arial" w:cs="Arial"/>
                <w:sz w:val="19"/>
                <w:szCs w:val="19"/>
              </w:rPr>
            </w:pPr>
            <w:r w:rsidRPr="00EE21FF">
              <w:rPr>
                <w:rFonts w:ascii="Arial" w:hAnsi="Arial" w:cs="Arial"/>
                <w:sz w:val="19"/>
                <w:szCs w:val="19"/>
              </w:rPr>
              <w:t>ΣΥΣΣΩΡΕΥΜΕΝΟ ΑΠΟΘΕΜΑΤΙΚΟ ΚΑΙ ΥΠΟΧΡΕΩΣΕΙΣ</w:t>
            </w:r>
          </w:p>
        </w:tc>
        <w:tc>
          <w:tcPr>
            <w:tcW w:w="567" w:type="dxa"/>
            <w:tcBorders>
              <w:top w:val="nil"/>
              <w:left w:val="nil"/>
              <w:bottom w:val="nil"/>
              <w:right w:val="nil"/>
            </w:tcBorders>
          </w:tcPr>
          <w:p w14:paraId="05FEE2D3" w14:textId="77777777" w:rsidR="00282CA7" w:rsidRPr="00EE21FF" w:rsidRDefault="00282CA7" w:rsidP="00282CA7">
            <w:pPr>
              <w:jc w:val="center"/>
              <w:rPr>
                <w:rFonts w:ascii="Arial" w:hAnsi="Arial" w:cs="Arial"/>
                <w:sz w:val="19"/>
                <w:szCs w:val="19"/>
              </w:rPr>
            </w:pPr>
          </w:p>
        </w:tc>
        <w:tc>
          <w:tcPr>
            <w:tcW w:w="1418" w:type="dxa"/>
            <w:tcBorders>
              <w:top w:val="nil"/>
              <w:left w:val="nil"/>
              <w:bottom w:val="nil"/>
              <w:right w:val="nil"/>
            </w:tcBorders>
          </w:tcPr>
          <w:p w14:paraId="1E507CC4" w14:textId="77777777" w:rsidR="00282CA7" w:rsidRPr="00EE21FF" w:rsidRDefault="00282CA7" w:rsidP="00282CA7">
            <w:pPr>
              <w:ind w:right="-113"/>
              <w:jc w:val="right"/>
              <w:rPr>
                <w:rFonts w:ascii="Arial" w:hAnsi="Arial" w:cs="Arial"/>
                <w:sz w:val="19"/>
                <w:szCs w:val="19"/>
              </w:rPr>
            </w:pPr>
          </w:p>
        </w:tc>
        <w:tc>
          <w:tcPr>
            <w:tcW w:w="567" w:type="dxa"/>
            <w:tcBorders>
              <w:top w:val="nil"/>
              <w:left w:val="nil"/>
              <w:bottom w:val="nil"/>
              <w:right w:val="nil"/>
            </w:tcBorders>
          </w:tcPr>
          <w:p w14:paraId="10CF22F4" w14:textId="77777777" w:rsidR="00282CA7" w:rsidRPr="00EE21FF" w:rsidRDefault="00282CA7" w:rsidP="00282CA7">
            <w:pPr>
              <w:jc w:val="right"/>
              <w:rPr>
                <w:rFonts w:ascii="Arial" w:hAnsi="Arial" w:cs="Arial"/>
                <w:sz w:val="19"/>
                <w:szCs w:val="19"/>
              </w:rPr>
            </w:pPr>
          </w:p>
        </w:tc>
        <w:tc>
          <w:tcPr>
            <w:tcW w:w="1417" w:type="dxa"/>
            <w:tcBorders>
              <w:top w:val="nil"/>
              <w:left w:val="nil"/>
              <w:bottom w:val="nil"/>
              <w:right w:val="nil"/>
            </w:tcBorders>
          </w:tcPr>
          <w:p w14:paraId="757CA382" w14:textId="77777777" w:rsidR="00282CA7" w:rsidRPr="00EE21FF" w:rsidRDefault="00282CA7" w:rsidP="00282CA7">
            <w:pPr>
              <w:ind w:right="-113"/>
              <w:jc w:val="right"/>
              <w:rPr>
                <w:rFonts w:ascii="Arial" w:hAnsi="Arial" w:cs="Arial"/>
                <w:sz w:val="19"/>
                <w:szCs w:val="19"/>
              </w:rPr>
            </w:pPr>
          </w:p>
        </w:tc>
      </w:tr>
      <w:tr w:rsidR="00282CA7" w:rsidRPr="00EE21FF" w14:paraId="7C299024" w14:textId="77777777" w:rsidTr="00007376">
        <w:tc>
          <w:tcPr>
            <w:tcW w:w="5699" w:type="dxa"/>
            <w:tcBorders>
              <w:top w:val="nil"/>
              <w:left w:val="nil"/>
              <w:bottom w:val="nil"/>
              <w:right w:val="nil"/>
            </w:tcBorders>
          </w:tcPr>
          <w:p w14:paraId="2798A0B5" w14:textId="77777777" w:rsidR="00282CA7" w:rsidRPr="00EE21FF" w:rsidRDefault="00282CA7" w:rsidP="00282CA7">
            <w:pPr>
              <w:tabs>
                <w:tab w:val="decimal" w:pos="1182"/>
              </w:tabs>
              <w:ind w:left="-113"/>
              <w:rPr>
                <w:rFonts w:ascii="Arial" w:hAnsi="Arial" w:cs="Arial"/>
                <w:sz w:val="19"/>
                <w:szCs w:val="19"/>
              </w:rPr>
            </w:pPr>
          </w:p>
        </w:tc>
        <w:tc>
          <w:tcPr>
            <w:tcW w:w="567" w:type="dxa"/>
            <w:tcBorders>
              <w:top w:val="nil"/>
              <w:left w:val="nil"/>
              <w:bottom w:val="nil"/>
              <w:right w:val="nil"/>
            </w:tcBorders>
          </w:tcPr>
          <w:p w14:paraId="255A1087" w14:textId="77777777" w:rsidR="00282CA7" w:rsidRPr="00EE21FF" w:rsidRDefault="00282CA7" w:rsidP="00282CA7">
            <w:pPr>
              <w:jc w:val="center"/>
              <w:rPr>
                <w:rFonts w:ascii="Arial" w:hAnsi="Arial" w:cs="Arial"/>
                <w:sz w:val="19"/>
                <w:szCs w:val="19"/>
              </w:rPr>
            </w:pPr>
          </w:p>
        </w:tc>
        <w:tc>
          <w:tcPr>
            <w:tcW w:w="1418" w:type="dxa"/>
            <w:tcBorders>
              <w:top w:val="nil"/>
              <w:left w:val="nil"/>
              <w:bottom w:val="nil"/>
              <w:right w:val="nil"/>
            </w:tcBorders>
          </w:tcPr>
          <w:p w14:paraId="0B38DD8B" w14:textId="77777777" w:rsidR="00282CA7" w:rsidRPr="00EE21FF" w:rsidRDefault="00282CA7" w:rsidP="00282CA7">
            <w:pPr>
              <w:ind w:right="-113"/>
              <w:jc w:val="right"/>
              <w:rPr>
                <w:rFonts w:ascii="Arial" w:hAnsi="Arial" w:cs="Arial"/>
                <w:sz w:val="19"/>
                <w:szCs w:val="19"/>
              </w:rPr>
            </w:pPr>
          </w:p>
        </w:tc>
        <w:tc>
          <w:tcPr>
            <w:tcW w:w="567" w:type="dxa"/>
            <w:tcBorders>
              <w:top w:val="nil"/>
              <w:left w:val="nil"/>
              <w:bottom w:val="nil"/>
              <w:right w:val="nil"/>
            </w:tcBorders>
          </w:tcPr>
          <w:p w14:paraId="1F97D073" w14:textId="77777777" w:rsidR="00282CA7" w:rsidRPr="00EE21FF" w:rsidRDefault="00282CA7" w:rsidP="00282CA7">
            <w:pPr>
              <w:jc w:val="right"/>
              <w:rPr>
                <w:rFonts w:ascii="Arial" w:hAnsi="Arial" w:cs="Arial"/>
                <w:sz w:val="19"/>
                <w:szCs w:val="19"/>
              </w:rPr>
            </w:pPr>
          </w:p>
        </w:tc>
        <w:tc>
          <w:tcPr>
            <w:tcW w:w="1417" w:type="dxa"/>
            <w:tcBorders>
              <w:top w:val="nil"/>
              <w:left w:val="nil"/>
              <w:bottom w:val="nil"/>
              <w:right w:val="nil"/>
            </w:tcBorders>
          </w:tcPr>
          <w:p w14:paraId="1E249309" w14:textId="77777777" w:rsidR="00282CA7" w:rsidRPr="00EE21FF" w:rsidRDefault="00282CA7" w:rsidP="00282CA7">
            <w:pPr>
              <w:ind w:right="-113"/>
              <w:jc w:val="right"/>
              <w:rPr>
                <w:rFonts w:ascii="Arial" w:hAnsi="Arial" w:cs="Arial"/>
                <w:sz w:val="19"/>
                <w:szCs w:val="19"/>
              </w:rPr>
            </w:pPr>
          </w:p>
        </w:tc>
      </w:tr>
      <w:tr w:rsidR="00282CA7" w:rsidRPr="00EE21FF" w14:paraId="0E7ED7CF" w14:textId="77777777" w:rsidTr="00007376">
        <w:tc>
          <w:tcPr>
            <w:tcW w:w="5699" w:type="dxa"/>
            <w:tcBorders>
              <w:top w:val="nil"/>
              <w:left w:val="nil"/>
              <w:bottom w:val="nil"/>
              <w:right w:val="nil"/>
            </w:tcBorders>
          </w:tcPr>
          <w:p w14:paraId="618BA70B" w14:textId="77777777" w:rsidR="00282CA7" w:rsidRPr="00EE21FF" w:rsidRDefault="00282CA7" w:rsidP="00282CA7">
            <w:pPr>
              <w:ind w:left="-113"/>
              <w:rPr>
                <w:rFonts w:ascii="Arial" w:hAnsi="Arial" w:cs="Arial"/>
                <w:sz w:val="19"/>
                <w:szCs w:val="19"/>
              </w:rPr>
            </w:pPr>
            <w:r w:rsidRPr="00EE21FF">
              <w:rPr>
                <w:rFonts w:ascii="Arial" w:hAnsi="Arial" w:cs="Arial"/>
                <w:sz w:val="19"/>
                <w:szCs w:val="19"/>
              </w:rPr>
              <w:t>Συσσωρευμένο αποθεματικό</w:t>
            </w:r>
          </w:p>
        </w:tc>
        <w:tc>
          <w:tcPr>
            <w:tcW w:w="567" w:type="dxa"/>
            <w:tcBorders>
              <w:top w:val="nil"/>
              <w:left w:val="nil"/>
              <w:bottom w:val="nil"/>
              <w:right w:val="nil"/>
            </w:tcBorders>
          </w:tcPr>
          <w:p w14:paraId="4594357A" w14:textId="77777777" w:rsidR="00282CA7" w:rsidRPr="00EE21FF" w:rsidRDefault="00282CA7" w:rsidP="00282CA7">
            <w:pPr>
              <w:jc w:val="center"/>
              <w:rPr>
                <w:rFonts w:ascii="Arial" w:hAnsi="Arial" w:cs="Arial"/>
                <w:sz w:val="19"/>
                <w:szCs w:val="19"/>
              </w:rPr>
            </w:pPr>
          </w:p>
        </w:tc>
        <w:tc>
          <w:tcPr>
            <w:tcW w:w="1418" w:type="dxa"/>
            <w:tcBorders>
              <w:top w:val="nil"/>
              <w:left w:val="nil"/>
              <w:bottom w:val="nil"/>
              <w:right w:val="nil"/>
            </w:tcBorders>
          </w:tcPr>
          <w:p w14:paraId="61D4530C" w14:textId="77777777" w:rsidR="00282CA7" w:rsidRPr="00EE21FF" w:rsidRDefault="00282CA7" w:rsidP="00282CA7">
            <w:pPr>
              <w:ind w:right="-113"/>
              <w:jc w:val="right"/>
              <w:rPr>
                <w:rFonts w:ascii="Arial" w:hAnsi="Arial" w:cs="Arial"/>
                <w:sz w:val="19"/>
                <w:szCs w:val="19"/>
              </w:rPr>
            </w:pPr>
          </w:p>
        </w:tc>
        <w:tc>
          <w:tcPr>
            <w:tcW w:w="567" w:type="dxa"/>
            <w:tcBorders>
              <w:top w:val="nil"/>
              <w:left w:val="nil"/>
              <w:bottom w:val="nil"/>
              <w:right w:val="nil"/>
            </w:tcBorders>
          </w:tcPr>
          <w:p w14:paraId="2982E960" w14:textId="77777777" w:rsidR="00282CA7" w:rsidRPr="00EE21FF" w:rsidRDefault="00282CA7" w:rsidP="00282CA7">
            <w:pPr>
              <w:jc w:val="right"/>
              <w:rPr>
                <w:rFonts w:ascii="Arial" w:hAnsi="Arial" w:cs="Arial"/>
                <w:sz w:val="19"/>
                <w:szCs w:val="19"/>
              </w:rPr>
            </w:pPr>
          </w:p>
        </w:tc>
        <w:tc>
          <w:tcPr>
            <w:tcW w:w="1417" w:type="dxa"/>
            <w:tcBorders>
              <w:top w:val="nil"/>
              <w:left w:val="nil"/>
              <w:bottom w:val="nil"/>
              <w:right w:val="nil"/>
            </w:tcBorders>
          </w:tcPr>
          <w:p w14:paraId="1E3FBE93" w14:textId="77777777" w:rsidR="00282CA7" w:rsidRPr="00EE21FF" w:rsidRDefault="00282CA7" w:rsidP="00282CA7">
            <w:pPr>
              <w:ind w:right="-113"/>
              <w:jc w:val="right"/>
              <w:rPr>
                <w:rFonts w:ascii="Arial" w:hAnsi="Arial" w:cs="Arial"/>
                <w:sz w:val="19"/>
                <w:szCs w:val="19"/>
              </w:rPr>
            </w:pPr>
          </w:p>
        </w:tc>
      </w:tr>
      <w:tr w:rsidR="00282CA7" w:rsidRPr="00EE21FF" w14:paraId="329D5D7C" w14:textId="77777777" w:rsidTr="00007376">
        <w:tc>
          <w:tcPr>
            <w:tcW w:w="5699" w:type="dxa"/>
            <w:tcBorders>
              <w:top w:val="nil"/>
              <w:left w:val="nil"/>
              <w:bottom w:val="nil"/>
              <w:right w:val="nil"/>
            </w:tcBorders>
          </w:tcPr>
          <w:p w14:paraId="3329E1D6" w14:textId="77777777" w:rsidR="00282CA7" w:rsidRPr="00EE21FF" w:rsidRDefault="00282CA7" w:rsidP="00282CA7">
            <w:pPr>
              <w:tabs>
                <w:tab w:val="decimal" w:pos="1182"/>
              </w:tabs>
              <w:ind w:left="-113"/>
              <w:rPr>
                <w:rFonts w:ascii="Arial" w:hAnsi="Arial" w:cs="Arial"/>
                <w:sz w:val="19"/>
                <w:szCs w:val="19"/>
              </w:rPr>
            </w:pPr>
            <w:r w:rsidRPr="00EE21FF">
              <w:rPr>
                <w:rFonts w:ascii="Arial" w:hAnsi="Arial" w:cs="Arial"/>
                <w:sz w:val="19"/>
                <w:szCs w:val="19"/>
              </w:rPr>
              <w:t>Συσσωρευμένο αποθεματικό</w:t>
            </w:r>
          </w:p>
        </w:tc>
        <w:tc>
          <w:tcPr>
            <w:tcW w:w="567" w:type="dxa"/>
            <w:tcBorders>
              <w:top w:val="nil"/>
              <w:left w:val="nil"/>
              <w:bottom w:val="nil"/>
              <w:right w:val="nil"/>
            </w:tcBorders>
          </w:tcPr>
          <w:p w14:paraId="68C9AD13" w14:textId="77777777" w:rsidR="00282CA7" w:rsidRPr="00EE21FF" w:rsidRDefault="00282CA7" w:rsidP="00282CA7">
            <w:pPr>
              <w:jc w:val="center"/>
              <w:rPr>
                <w:rFonts w:ascii="Arial" w:hAnsi="Arial" w:cs="Arial"/>
                <w:sz w:val="19"/>
                <w:szCs w:val="19"/>
              </w:rPr>
            </w:pPr>
          </w:p>
        </w:tc>
        <w:tc>
          <w:tcPr>
            <w:tcW w:w="1418" w:type="dxa"/>
            <w:tcBorders>
              <w:top w:val="nil"/>
              <w:left w:val="nil"/>
              <w:right w:val="nil"/>
            </w:tcBorders>
          </w:tcPr>
          <w:p w14:paraId="1C01A60B" w14:textId="674D2160" w:rsidR="00282CA7" w:rsidRPr="00EE21FF" w:rsidRDefault="00282CA7" w:rsidP="00282CA7">
            <w:pPr>
              <w:ind w:right="-113"/>
              <w:jc w:val="right"/>
              <w:rPr>
                <w:rFonts w:ascii="Arial" w:hAnsi="Arial" w:cs="Arial"/>
                <w:sz w:val="19"/>
                <w:szCs w:val="19"/>
                <w:lang w:val="en-GB"/>
              </w:rPr>
            </w:pPr>
            <w:r>
              <w:rPr>
                <w:rFonts w:ascii="Arial" w:hAnsi="Arial" w:cs="Arial"/>
                <w:sz w:val="19"/>
                <w:szCs w:val="19"/>
                <w:lang w:val="en-GB"/>
              </w:rPr>
              <w:t>47.071.831</w:t>
            </w:r>
          </w:p>
        </w:tc>
        <w:tc>
          <w:tcPr>
            <w:tcW w:w="567" w:type="dxa"/>
            <w:tcBorders>
              <w:top w:val="nil"/>
              <w:left w:val="nil"/>
              <w:bottom w:val="nil"/>
              <w:right w:val="nil"/>
            </w:tcBorders>
          </w:tcPr>
          <w:p w14:paraId="064BBC4E" w14:textId="77777777" w:rsidR="00282CA7" w:rsidRPr="00EE21FF" w:rsidRDefault="00282CA7" w:rsidP="00282CA7">
            <w:pPr>
              <w:jc w:val="right"/>
              <w:rPr>
                <w:rFonts w:ascii="Arial" w:hAnsi="Arial" w:cs="Arial"/>
                <w:sz w:val="19"/>
                <w:szCs w:val="19"/>
              </w:rPr>
            </w:pPr>
          </w:p>
        </w:tc>
        <w:tc>
          <w:tcPr>
            <w:tcW w:w="1417" w:type="dxa"/>
            <w:tcBorders>
              <w:top w:val="nil"/>
              <w:left w:val="nil"/>
              <w:right w:val="nil"/>
            </w:tcBorders>
          </w:tcPr>
          <w:p w14:paraId="2283BAAE" w14:textId="6BCA42C8" w:rsidR="00282CA7" w:rsidRPr="00EE21FF" w:rsidRDefault="00282CA7" w:rsidP="00282CA7">
            <w:pPr>
              <w:ind w:right="-113"/>
              <w:jc w:val="right"/>
              <w:rPr>
                <w:rFonts w:ascii="Arial" w:hAnsi="Arial" w:cs="Arial"/>
                <w:sz w:val="19"/>
                <w:szCs w:val="19"/>
              </w:rPr>
            </w:pPr>
            <w:r w:rsidRPr="00EE21FF">
              <w:rPr>
                <w:rFonts w:ascii="Arial" w:hAnsi="Arial" w:cs="Arial"/>
                <w:sz w:val="19"/>
                <w:szCs w:val="19"/>
                <w:lang w:val="en-GB"/>
              </w:rPr>
              <w:t>47.244.062</w:t>
            </w:r>
          </w:p>
        </w:tc>
      </w:tr>
      <w:tr w:rsidR="00282CA7" w:rsidRPr="00EE21FF" w14:paraId="0DE29B31" w14:textId="77777777" w:rsidTr="00007376">
        <w:tc>
          <w:tcPr>
            <w:tcW w:w="5699" w:type="dxa"/>
            <w:tcBorders>
              <w:top w:val="nil"/>
              <w:left w:val="nil"/>
              <w:bottom w:val="nil"/>
              <w:right w:val="nil"/>
            </w:tcBorders>
          </w:tcPr>
          <w:p w14:paraId="5A182155" w14:textId="77777777" w:rsidR="00282CA7" w:rsidRPr="00EE21FF" w:rsidRDefault="00282CA7" w:rsidP="00282CA7">
            <w:pPr>
              <w:tabs>
                <w:tab w:val="decimal" w:pos="1182"/>
              </w:tabs>
              <w:ind w:left="-113"/>
              <w:rPr>
                <w:rFonts w:ascii="Arial" w:hAnsi="Arial" w:cs="Arial"/>
                <w:sz w:val="19"/>
                <w:szCs w:val="19"/>
              </w:rPr>
            </w:pPr>
            <w:r w:rsidRPr="00EE21FF">
              <w:rPr>
                <w:rFonts w:ascii="Arial" w:hAnsi="Arial" w:cs="Arial"/>
                <w:sz w:val="19"/>
                <w:szCs w:val="19"/>
              </w:rPr>
              <w:t>Σύνολο συσσωρευμένου αποθεματικού</w:t>
            </w:r>
          </w:p>
        </w:tc>
        <w:tc>
          <w:tcPr>
            <w:tcW w:w="567" w:type="dxa"/>
            <w:tcBorders>
              <w:top w:val="nil"/>
              <w:left w:val="nil"/>
              <w:bottom w:val="nil"/>
              <w:right w:val="nil"/>
            </w:tcBorders>
          </w:tcPr>
          <w:p w14:paraId="6AC39810" w14:textId="77777777" w:rsidR="00282CA7" w:rsidRPr="00EE21FF" w:rsidRDefault="00282CA7" w:rsidP="00282CA7">
            <w:pPr>
              <w:jc w:val="center"/>
              <w:rPr>
                <w:rFonts w:ascii="Arial" w:hAnsi="Arial" w:cs="Arial"/>
                <w:sz w:val="19"/>
                <w:szCs w:val="19"/>
              </w:rPr>
            </w:pPr>
          </w:p>
        </w:tc>
        <w:tc>
          <w:tcPr>
            <w:tcW w:w="1418" w:type="dxa"/>
            <w:tcBorders>
              <w:left w:val="nil"/>
              <w:bottom w:val="single" w:sz="4" w:space="0" w:color="auto"/>
              <w:right w:val="nil"/>
            </w:tcBorders>
          </w:tcPr>
          <w:p w14:paraId="6CAD8403" w14:textId="4DB8CEEF" w:rsidR="00282CA7" w:rsidRPr="00EE21FF" w:rsidRDefault="00282CA7" w:rsidP="00282CA7">
            <w:pPr>
              <w:ind w:right="-113"/>
              <w:jc w:val="right"/>
              <w:rPr>
                <w:rFonts w:ascii="Arial" w:hAnsi="Arial" w:cs="Arial"/>
                <w:sz w:val="19"/>
                <w:szCs w:val="19"/>
                <w:lang w:val="en-GB"/>
              </w:rPr>
            </w:pPr>
            <w:r>
              <w:rPr>
                <w:rFonts w:ascii="Arial" w:hAnsi="Arial" w:cs="Arial"/>
                <w:sz w:val="19"/>
                <w:szCs w:val="19"/>
                <w:lang w:val="en-GB"/>
              </w:rPr>
              <w:t>47.071.831</w:t>
            </w:r>
          </w:p>
        </w:tc>
        <w:tc>
          <w:tcPr>
            <w:tcW w:w="567" w:type="dxa"/>
            <w:tcBorders>
              <w:top w:val="nil"/>
              <w:left w:val="nil"/>
              <w:bottom w:val="nil"/>
              <w:right w:val="nil"/>
            </w:tcBorders>
          </w:tcPr>
          <w:p w14:paraId="57AE5E00" w14:textId="77777777" w:rsidR="00282CA7" w:rsidRPr="00EE21FF" w:rsidRDefault="00282CA7" w:rsidP="00282CA7">
            <w:pPr>
              <w:jc w:val="right"/>
              <w:rPr>
                <w:rFonts w:ascii="Arial" w:hAnsi="Arial" w:cs="Arial"/>
                <w:sz w:val="19"/>
                <w:szCs w:val="19"/>
              </w:rPr>
            </w:pPr>
          </w:p>
        </w:tc>
        <w:tc>
          <w:tcPr>
            <w:tcW w:w="1417" w:type="dxa"/>
            <w:tcBorders>
              <w:left w:val="nil"/>
              <w:bottom w:val="single" w:sz="4" w:space="0" w:color="auto"/>
              <w:right w:val="nil"/>
            </w:tcBorders>
          </w:tcPr>
          <w:p w14:paraId="57590A07" w14:textId="4970DC01" w:rsidR="00282CA7" w:rsidRPr="00EE21FF" w:rsidRDefault="00282CA7" w:rsidP="00282CA7">
            <w:pPr>
              <w:ind w:right="-113"/>
              <w:jc w:val="right"/>
              <w:rPr>
                <w:rFonts w:ascii="Arial" w:hAnsi="Arial" w:cs="Arial"/>
                <w:sz w:val="19"/>
                <w:szCs w:val="19"/>
              </w:rPr>
            </w:pPr>
            <w:r w:rsidRPr="00EE21FF">
              <w:rPr>
                <w:rFonts w:ascii="Arial" w:hAnsi="Arial" w:cs="Arial"/>
                <w:sz w:val="19"/>
                <w:szCs w:val="19"/>
                <w:lang w:val="en-GB"/>
              </w:rPr>
              <w:t>47.244.062</w:t>
            </w:r>
          </w:p>
        </w:tc>
      </w:tr>
      <w:tr w:rsidR="00282CA7" w:rsidRPr="00EE21FF" w14:paraId="36046096" w14:textId="77777777" w:rsidTr="00007376">
        <w:tc>
          <w:tcPr>
            <w:tcW w:w="5699" w:type="dxa"/>
            <w:tcBorders>
              <w:top w:val="nil"/>
              <w:left w:val="nil"/>
              <w:bottom w:val="nil"/>
              <w:right w:val="nil"/>
            </w:tcBorders>
          </w:tcPr>
          <w:p w14:paraId="496868D0" w14:textId="77777777" w:rsidR="00282CA7" w:rsidRPr="00EE21FF" w:rsidRDefault="00282CA7" w:rsidP="00282CA7">
            <w:pPr>
              <w:tabs>
                <w:tab w:val="decimal" w:pos="1182"/>
              </w:tabs>
              <w:ind w:left="-113"/>
              <w:rPr>
                <w:rFonts w:ascii="Arial" w:hAnsi="Arial" w:cs="Arial"/>
                <w:sz w:val="19"/>
                <w:szCs w:val="19"/>
              </w:rPr>
            </w:pPr>
          </w:p>
        </w:tc>
        <w:tc>
          <w:tcPr>
            <w:tcW w:w="567" w:type="dxa"/>
            <w:tcBorders>
              <w:top w:val="nil"/>
              <w:left w:val="nil"/>
              <w:bottom w:val="nil"/>
              <w:right w:val="nil"/>
            </w:tcBorders>
          </w:tcPr>
          <w:p w14:paraId="4589CE60" w14:textId="77777777" w:rsidR="00282CA7" w:rsidRPr="00EE21FF" w:rsidRDefault="00282CA7" w:rsidP="00282CA7">
            <w:pPr>
              <w:jc w:val="center"/>
              <w:rPr>
                <w:rFonts w:ascii="Arial" w:hAnsi="Arial" w:cs="Arial"/>
                <w:sz w:val="19"/>
                <w:szCs w:val="19"/>
              </w:rPr>
            </w:pPr>
          </w:p>
        </w:tc>
        <w:tc>
          <w:tcPr>
            <w:tcW w:w="1418" w:type="dxa"/>
            <w:tcBorders>
              <w:top w:val="nil"/>
              <w:left w:val="nil"/>
              <w:bottom w:val="nil"/>
              <w:right w:val="nil"/>
            </w:tcBorders>
          </w:tcPr>
          <w:p w14:paraId="52BF1868" w14:textId="77777777" w:rsidR="00282CA7" w:rsidRPr="00EE21FF" w:rsidRDefault="00282CA7" w:rsidP="00282CA7">
            <w:pPr>
              <w:ind w:right="-113"/>
              <w:jc w:val="right"/>
              <w:rPr>
                <w:rFonts w:ascii="Arial" w:hAnsi="Arial" w:cs="Arial"/>
                <w:sz w:val="19"/>
                <w:szCs w:val="19"/>
              </w:rPr>
            </w:pPr>
          </w:p>
        </w:tc>
        <w:tc>
          <w:tcPr>
            <w:tcW w:w="567" w:type="dxa"/>
            <w:tcBorders>
              <w:top w:val="nil"/>
              <w:left w:val="nil"/>
              <w:bottom w:val="nil"/>
              <w:right w:val="nil"/>
            </w:tcBorders>
          </w:tcPr>
          <w:p w14:paraId="08183E54" w14:textId="77777777" w:rsidR="00282CA7" w:rsidRPr="00EE21FF" w:rsidRDefault="00282CA7" w:rsidP="00282CA7">
            <w:pPr>
              <w:jc w:val="right"/>
              <w:rPr>
                <w:rFonts w:ascii="Arial" w:hAnsi="Arial" w:cs="Arial"/>
                <w:sz w:val="19"/>
                <w:szCs w:val="19"/>
              </w:rPr>
            </w:pPr>
          </w:p>
        </w:tc>
        <w:tc>
          <w:tcPr>
            <w:tcW w:w="1417" w:type="dxa"/>
            <w:tcBorders>
              <w:top w:val="nil"/>
              <w:left w:val="nil"/>
              <w:bottom w:val="nil"/>
              <w:right w:val="nil"/>
            </w:tcBorders>
          </w:tcPr>
          <w:p w14:paraId="251BC940" w14:textId="77777777" w:rsidR="00282CA7" w:rsidRPr="00EE21FF" w:rsidRDefault="00282CA7" w:rsidP="00282CA7">
            <w:pPr>
              <w:ind w:right="-113"/>
              <w:jc w:val="right"/>
              <w:rPr>
                <w:rFonts w:ascii="Arial" w:hAnsi="Arial" w:cs="Arial"/>
                <w:sz w:val="19"/>
                <w:szCs w:val="19"/>
              </w:rPr>
            </w:pPr>
          </w:p>
        </w:tc>
      </w:tr>
      <w:tr w:rsidR="00282CA7" w:rsidRPr="00EE21FF" w14:paraId="322B3E0E" w14:textId="77777777" w:rsidTr="00007376">
        <w:tc>
          <w:tcPr>
            <w:tcW w:w="5699" w:type="dxa"/>
            <w:tcBorders>
              <w:top w:val="nil"/>
              <w:left w:val="nil"/>
              <w:bottom w:val="nil"/>
              <w:right w:val="nil"/>
            </w:tcBorders>
          </w:tcPr>
          <w:p w14:paraId="60FA2724" w14:textId="77777777" w:rsidR="00282CA7" w:rsidRPr="00EE21FF" w:rsidRDefault="00282CA7" w:rsidP="00282CA7">
            <w:pPr>
              <w:tabs>
                <w:tab w:val="decimal" w:pos="1182"/>
              </w:tabs>
              <w:ind w:left="-113"/>
              <w:rPr>
                <w:rFonts w:ascii="Arial" w:hAnsi="Arial" w:cs="Arial"/>
                <w:sz w:val="19"/>
                <w:szCs w:val="19"/>
              </w:rPr>
            </w:pPr>
            <w:r w:rsidRPr="00EE21FF">
              <w:rPr>
                <w:rFonts w:ascii="Arial" w:hAnsi="Arial" w:cs="Arial"/>
                <w:sz w:val="19"/>
                <w:szCs w:val="19"/>
              </w:rPr>
              <w:t>Μη τρέχουσες υποχρεώσεις</w:t>
            </w:r>
          </w:p>
        </w:tc>
        <w:tc>
          <w:tcPr>
            <w:tcW w:w="567" w:type="dxa"/>
            <w:tcBorders>
              <w:top w:val="nil"/>
              <w:left w:val="nil"/>
              <w:bottom w:val="nil"/>
              <w:right w:val="nil"/>
            </w:tcBorders>
          </w:tcPr>
          <w:p w14:paraId="77BC894F" w14:textId="77777777" w:rsidR="00282CA7" w:rsidRPr="00EE21FF" w:rsidRDefault="00282CA7" w:rsidP="00282CA7">
            <w:pPr>
              <w:jc w:val="center"/>
              <w:rPr>
                <w:rFonts w:ascii="Arial" w:hAnsi="Arial" w:cs="Arial"/>
                <w:sz w:val="19"/>
                <w:szCs w:val="19"/>
              </w:rPr>
            </w:pPr>
          </w:p>
        </w:tc>
        <w:tc>
          <w:tcPr>
            <w:tcW w:w="1418" w:type="dxa"/>
            <w:tcBorders>
              <w:top w:val="nil"/>
              <w:left w:val="nil"/>
              <w:bottom w:val="nil"/>
              <w:right w:val="nil"/>
            </w:tcBorders>
          </w:tcPr>
          <w:p w14:paraId="16EC97DC" w14:textId="77777777" w:rsidR="00282CA7" w:rsidRPr="00EE21FF" w:rsidRDefault="00282CA7" w:rsidP="00282CA7">
            <w:pPr>
              <w:ind w:right="-113"/>
              <w:jc w:val="right"/>
              <w:rPr>
                <w:rFonts w:ascii="Arial" w:hAnsi="Arial" w:cs="Arial"/>
                <w:sz w:val="19"/>
                <w:szCs w:val="19"/>
              </w:rPr>
            </w:pPr>
          </w:p>
        </w:tc>
        <w:tc>
          <w:tcPr>
            <w:tcW w:w="567" w:type="dxa"/>
            <w:tcBorders>
              <w:top w:val="nil"/>
              <w:left w:val="nil"/>
              <w:bottom w:val="nil"/>
              <w:right w:val="nil"/>
            </w:tcBorders>
          </w:tcPr>
          <w:p w14:paraId="0D8A85A7" w14:textId="77777777" w:rsidR="00282CA7" w:rsidRPr="00EE21FF" w:rsidRDefault="00282CA7" w:rsidP="00282CA7">
            <w:pPr>
              <w:jc w:val="right"/>
              <w:rPr>
                <w:rFonts w:ascii="Arial" w:hAnsi="Arial" w:cs="Arial"/>
                <w:sz w:val="19"/>
                <w:szCs w:val="19"/>
              </w:rPr>
            </w:pPr>
          </w:p>
        </w:tc>
        <w:tc>
          <w:tcPr>
            <w:tcW w:w="1417" w:type="dxa"/>
            <w:tcBorders>
              <w:top w:val="nil"/>
              <w:left w:val="nil"/>
              <w:bottom w:val="nil"/>
              <w:right w:val="nil"/>
            </w:tcBorders>
          </w:tcPr>
          <w:p w14:paraId="16360A06" w14:textId="77777777" w:rsidR="00282CA7" w:rsidRPr="00EE21FF" w:rsidRDefault="00282CA7" w:rsidP="00282CA7">
            <w:pPr>
              <w:ind w:right="-113"/>
              <w:jc w:val="right"/>
              <w:rPr>
                <w:rFonts w:ascii="Arial" w:hAnsi="Arial" w:cs="Arial"/>
                <w:sz w:val="19"/>
                <w:szCs w:val="19"/>
              </w:rPr>
            </w:pPr>
          </w:p>
        </w:tc>
      </w:tr>
      <w:tr w:rsidR="00282CA7" w:rsidRPr="00EE21FF" w14:paraId="73646097" w14:textId="77777777" w:rsidTr="00007376">
        <w:tc>
          <w:tcPr>
            <w:tcW w:w="5699" w:type="dxa"/>
            <w:tcBorders>
              <w:top w:val="nil"/>
              <w:left w:val="nil"/>
              <w:bottom w:val="nil"/>
              <w:right w:val="nil"/>
            </w:tcBorders>
          </w:tcPr>
          <w:p w14:paraId="3FF86991" w14:textId="77777777" w:rsidR="00282CA7" w:rsidRPr="00EE21FF" w:rsidRDefault="00282CA7" w:rsidP="00282CA7">
            <w:pPr>
              <w:tabs>
                <w:tab w:val="decimal" w:pos="1182"/>
              </w:tabs>
              <w:ind w:left="-113"/>
              <w:rPr>
                <w:rFonts w:ascii="Arial" w:hAnsi="Arial" w:cs="Arial"/>
                <w:sz w:val="19"/>
                <w:szCs w:val="19"/>
              </w:rPr>
            </w:pPr>
            <w:r w:rsidRPr="00EE21FF">
              <w:rPr>
                <w:rFonts w:ascii="Arial" w:hAnsi="Arial" w:cs="Arial"/>
                <w:sz w:val="19"/>
                <w:szCs w:val="19"/>
              </w:rPr>
              <w:t>Σχέδιο Συντάξεων και Χορηγημάτων στους Υπαλλήλους</w:t>
            </w:r>
          </w:p>
        </w:tc>
        <w:tc>
          <w:tcPr>
            <w:tcW w:w="567" w:type="dxa"/>
            <w:tcBorders>
              <w:top w:val="nil"/>
              <w:left w:val="nil"/>
              <w:bottom w:val="nil"/>
              <w:right w:val="nil"/>
            </w:tcBorders>
          </w:tcPr>
          <w:p w14:paraId="37F6A848" w14:textId="77777777" w:rsidR="00282CA7" w:rsidRPr="00EE21FF" w:rsidRDefault="00282CA7" w:rsidP="00282CA7">
            <w:pPr>
              <w:jc w:val="center"/>
              <w:rPr>
                <w:rFonts w:ascii="Arial" w:hAnsi="Arial" w:cs="Arial"/>
                <w:sz w:val="19"/>
                <w:szCs w:val="19"/>
              </w:rPr>
            </w:pPr>
          </w:p>
        </w:tc>
        <w:tc>
          <w:tcPr>
            <w:tcW w:w="1418" w:type="dxa"/>
            <w:tcBorders>
              <w:top w:val="nil"/>
              <w:left w:val="nil"/>
              <w:bottom w:val="nil"/>
              <w:right w:val="nil"/>
            </w:tcBorders>
          </w:tcPr>
          <w:p w14:paraId="0CA2AC60" w14:textId="70AB31A6" w:rsidR="00282CA7" w:rsidRPr="00EE21FF" w:rsidRDefault="00282CA7" w:rsidP="00282CA7">
            <w:pPr>
              <w:ind w:right="-113"/>
              <w:jc w:val="right"/>
              <w:rPr>
                <w:rFonts w:ascii="Arial" w:hAnsi="Arial" w:cs="Arial"/>
                <w:sz w:val="19"/>
                <w:szCs w:val="19"/>
                <w:lang w:val="en-GB"/>
              </w:rPr>
            </w:pPr>
            <w:r>
              <w:rPr>
                <w:rFonts w:ascii="Arial" w:hAnsi="Arial" w:cs="Arial"/>
                <w:sz w:val="19"/>
                <w:szCs w:val="19"/>
                <w:lang w:val="en-GB"/>
              </w:rPr>
              <w:t>36.217.282</w:t>
            </w:r>
          </w:p>
        </w:tc>
        <w:tc>
          <w:tcPr>
            <w:tcW w:w="567" w:type="dxa"/>
            <w:tcBorders>
              <w:top w:val="nil"/>
              <w:left w:val="nil"/>
              <w:bottom w:val="nil"/>
              <w:right w:val="nil"/>
            </w:tcBorders>
          </w:tcPr>
          <w:p w14:paraId="57BB86A9" w14:textId="77777777" w:rsidR="00282CA7" w:rsidRPr="00EE21FF" w:rsidRDefault="00282CA7" w:rsidP="00282CA7">
            <w:pPr>
              <w:jc w:val="right"/>
              <w:rPr>
                <w:rFonts w:ascii="Arial" w:hAnsi="Arial" w:cs="Arial"/>
                <w:sz w:val="19"/>
                <w:szCs w:val="19"/>
              </w:rPr>
            </w:pPr>
          </w:p>
        </w:tc>
        <w:tc>
          <w:tcPr>
            <w:tcW w:w="1417" w:type="dxa"/>
            <w:tcBorders>
              <w:top w:val="nil"/>
              <w:left w:val="nil"/>
              <w:bottom w:val="nil"/>
              <w:right w:val="nil"/>
            </w:tcBorders>
          </w:tcPr>
          <w:p w14:paraId="5029EC8B" w14:textId="09B4FB31" w:rsidR="00282CA7" w:rsidRPr="00EE21FF" w:rsidRDefault="00282CA7" w:rsidP="00282CA7">
            <w:pPr>
              <w:ind w:right="-113"/>
              <w:jc w:val="right"/>
              <w:rPr>
                <w:rFonts w:ascii="Arial" w:hAnsi="Arial" w:cs="Arial"/>
                <w:sz w:val="19"/>
                <w:szCs w:val="19"/>
              </w:rPr>
            </w:pPr>
            <w:r w:rsidRPr="00EE21FF">
              <w:rPr>
                <w:rFonts w:ascii="Arial" w:hAnsi="Arial" w:cs="Arial"/>
                <w:sz w:val="19"/>
                <w:szCs w:val="19"/>
                <w:lang w:val="en-GB"/>
              </w:rPr>
              <w:t>33.219.013</w:t>
            </w:r>
          </w:p>
        </w:tc>
      </w:tr>
      <w:tr w:rsidR="00282CA7" w:rsidRPr="00EE21FF" w14:paraId="507806C4" w14:textId="77777777" w:rsidTr="00871A1E">
        <w:tc>
          <w:tcPr>
            <w:tcW w:w="5699" w:type="dxa"/>
            <w:tcBorders>
              <w:top w:val="nil"/>
              <w:left w:val="nil"/>
              <w:bottom w:val="nil"/>
              <w:right w:val="nil"/>
            </w:tcBorders>
          </w:tcPr>
          <w:p w14:paraId="6CDA87B9" w14:textId="77777777" w:rsidR="00282CA7" w:rsidRPr="00EE21FF" w:rsidRDefault="00282CA7" w:rsidP="00282CA7">
            <w:pPr>
              <w:ind w:left="-113"/>
              <w:rPr>
                <w:rFonts w:ascii="Arial" w:hAnsi="Arial" w:cs="Arial"/>
                <w:sz w:val="19"/>
                <w:szCs w:val="19"/>
              </w:rPr>
            </w:pPr>
            <w:r w:rsidRPr="00EE21FF">
              <w:rPr>
                <w:rFonts w:ascii="Arial" w:hAnsi="Arial" w:cs="Arial"/>
                <w:sz w:val="19"/>
                <w:szCs w:val="19"/>
              </w:rPr>
              <w:t xml:space="preserve">Καταβολή φιλοδωρήματος σε </w:t>
            </w:r>
            <w:proofErr w:type="spellStart"/>
            <w:r w:rsidRPr="00EE21FF">
              <w:rPr>
                <w:rFonts w:ascii="Arial" w:hAnsi="Arial" w:cs="Arial"/>
                <w:sz w:val="19"/>
                <w:szCs w:val="19"/>
              </w:rPr>
              <w:t>εργοδοτουμένους</w:t>
            </w:r>
            <w:proofErr w:type="spellEnd"/>
            <w:r w:rsidRPr="00EE21FF">
              <w:rPr>
                <w:rFonts w:ascii="Arial" w:hAnsi="Arial" w:cs="Arial"/>
                <w:sz w:val="19"/>
                <w:szCs w:val="19"/>
              </w:rPr>
              <w:t xml:space="preserve"> που απασχολούνται με σύμβαση</w:t>
            </w:r>
          </w:p>
        </w:tc>
        <w:tc>
          <w:tcPr>
            <w:tcW w:w="567" w:type="dxa"/>
            <w:tcBorders>
              <w:top w:val="nil"/>
              <w:left w:val="nil"/>
              <w:bottom w:val="nil"/>
              <w:right w:val="nil"/>
            </w:tcBorders>
          </w:tcPr>
          <w:p w14:paraId="1695C29D" w14:textId="77777777" w:rsidR="00282CA7" w:rsidRPr="00EE21FF" w:rsidRDefault="00282CA7" w:rsidP="00282CA7">
            <w:pPr>
              <w:jc w:val="center"/>
              <w:rPr>
                <w:rFonts w:ascii="Arial" w:hAnsi="Arial" w:cs="Arial"/>
                <w:sz w:val="19"/>
                <w:szCs w:val="19"/>
              </w:rPr>
            </w:pPr>
          </w:p>
        </w:tc>
        <w:tc>
          <w:tcPr>
            <w:tcW w:w="1418" w:type="dxa"/>
            <w:tcBorders>
              <w:top w:val="nil"/>
              <w:left w:val="nil"/>
              <w:bottom w:val="nil"/>
              <w:right w:val="nil"/>
            </w:tcBorders>
          </w:tcPr>
          <w:p w14:paraId="0A57C500" w14:textId="246DE4E9" w:rsidR="00282CA7" w:rsidRPr="00EE21FF" w:rsidRDefault="00282CA7" w:rsidP="00282CA7">
            <w:pPr>
              <w:ind w:right="-113"/>
              <w:jc w:val="right"/>
              <w:rPr>
                <w:rFonts w:ascii="Arial" w:hAnsi="Arial" w:cs="Arial"/>
                <w:sz w:val="19"/>
                <w:szCs w:val="19"/>
                <w:lang w:val="en-GB"/>
              </w:rPr>
            </w:pPr>
            <w:r>
              <w:rPr>
                <w:rFonts w:ascii="Arial" w:hAnsi="Arial" w:cs="Arial"/>
                <w:sz w:val="19"/>
                <w:szCs w:val="19"/>
                <w:lang w:val="en-GB"/>
              </w:rPr>
              <w:t>301.396</w:t>
            </w:r>
          </w:p>
        </w:tc>
        <w:tc>
          <w:tcPr>
            <w:tcW w:w="567" w:type="dxa"/>
            <w:tcBorders>
              <w:top w:val="nil"/>
              <w:left w:val="nil"/>
              <w:bottom w:val="nil"/>
              <w:right w:val="nil"/>
            </w:tcBorders>
          </w:tcPr>
          <w:p w14:paraId="642D3ACF" w14:textId="77777777" w:rsidR="00282CA7" w:rsidRPr="00EE21FF" w:rsidRDefault="00282CA7" w:rsidP="00282CA7">
            <w:pPr>
              <w:jc w:val="right"/>
              <w:rPr>
                <w:rFonts w:ascii="Arial" w:hAnsi="Arial" w:cs="Arial"/>
                <w:sz w:val="19"/>
                <w:szCs w:val="19"/>
              </w:rPr>
            </w:pPr>
          </w:p>
        </w:tc>
        <w:tc>
          <w:tcPr>
            <w:tcW w:w="1417" w:type="dxa"/>
            <w:tcBorders>
              <w:top w:val="nil"/>
              <w:left w:val="nil"/>
              <w:bottom w:val="nil"/>
              <w:right w:val="nil"/>
            </w:tcBorders>
          </w:tcPr>
          <w:p w14:paraId="3635FEAD" w14:textId="7F153EB2" w:rsidR="00282CA7" w:rsidRPr="00EE21FF" w:rsidRDefault="00282CA7" w:rsidP="00282CA7">
            <w:pPr>
              <w:ind w:right="-113"/>
              <w:jc w:val="right"/>
              <w:rPr>
                <w:rFonts w:ascii="Arial" w:hAnsi="Arial" w:cs="Arial"/>
                <w:sz w:val="19"/>
                <w:szCs w:val="19"/>
              </w:rPr>
            </w:pPr>
            <w:r w:rsidRPr="00EE21FF">
              <w:rPr>
                <w:rFonts w:ascii="Arial" w:hAnsi="Arial" w:cs="Arial"/>
                <w:sz w:val="19"/>
                <w:szCs w:val="19"/>
                <w:lang w:val="en-GB"/>
              </w:rPr>
              <w:t>265.969</w:t>
            </w:r>
          </w:p>
        </w:tc>
      </w:tr>
      <w:tr w:rsidR="00282CA7" w:rsidRPr="00EE21FF" w14:paraId="6DE3F93B" w14:textId="77777777" w:rsidTr="00007376">
        <w:tc>
          <w:tcPr>
            <w:tcW w:w="5699" w:type="dxa"/>
            <w:tcBorders>
              <w:top w:val="nil"/>
              <w:left w:val="nil"/>
              <w:bottom w:val="nil"/>
              <w:right w:val="nil"/>
            </w:tcBorders>
          </w:tcPr>
          <w:p w14:paraId="27A877D4" w14:textId="77777777" w:rsidR="00282CA7" w:rsidRPr="00EE21FF" w:rsidRDefault="00282CA7" w:rsidP="00282CA7">
            <w:pPr>
              <w:ind w:left="-113"/>
              <w:rPr>
                <w:rFonts w:ascii="Arial" w:hAnsi="Arial" w:cs="Arial"/>
                <w:sz w:val="19"/>
                <w:szCs w:val="19"/>
              </w:rPr>
            </w:pPr>
            <w:r w:rsidRPr="00EE21FF">
              <w:rPr>
                <w:rFonts w:ascii="Arial" w:hAnsi="Arial" w:cs="Arial"/>
                <w:sz w:val="19"/>
                <w:szCs w:val="19"/>
              </w:rPr>
              <w:t>Πιστωτές και οφειλόμενα έξοδα</w:t>
            </w:r>
          </w:p>
        </w:tc>
        <w:tc>
          <w:tcPr>
            <w:tcW w:w="567" w:type="dxa"/>
            <w:tcBorders>
              <w:top w:val="nil"/>
              <w:left w:val="nil"/>
              <w:bottom w:val="nil"/>
              <w:right w:val="nil"/>
            </w:tcBorders>
          </w:tcPr>
          <w:p w14:paraId="0509C5B4" w14:textId="77777777" w:rsidR="00282CA7" w:rsidRPr="00EE21FF" w:rsidRDefault="00282CA7" w:rsidP="00282CA7">
            <w:pPr>
              <w:jc w:val="center"/>
              <w:rPr>
                <w:rFonts w:ascii="Arial" w:hAnsi="Arial" w:cs="Arial"/>
                <w:sz w:val="19"/>
                <w:szCs w:val="19"/>
              </w:rPr>
            </w:pPr>
          </w:p>
        </w:tc>
        <w:tc>
          <w:tcPr>
            <w:tcW w:w="1418" w:type="dxa"/>
            <w:tcBorders>
              <w:top w:val="nil"/>
              <w:left w:val="nil"/>
              <w:right w:val="nil"/>
            </w:tcBorders>
          </w:tcPr>
          <w:p w14:paraId="62F23B04" w14:textId="26F39530" w:rsidR="00282CA7" w:rsidRPr="00EE21FF" w:rsidRDefault="00282CA7" w:rsidP="00282CA7">
            <w:pPr>
              <w:ind w:right="-113"/>
              <w:jc w:val="right"/>
              <w:rPr>
                <w:rFonts w:ascii="Arial" w:hAnsi="Arial" w:cs="Arial"/>
                <w:sz w:val="19"/>
                <w:szCs w:val="19"/>
                <w:lang w:val="en-GB"/>
              </w:rPr>
            </w:pPr>
            <w:r>
              <w:rPr>
                <w:rFonts w:ascii="Arial" w:hAnsi="Arial" w:cs="Arial"/>
                <w:sz w:val="19"/>
                <w:szCs w:val="19"/>
                <w:lang w:val="en-GB"/>
              </w:rPr>
              <w:t>-</w:t>
            </w:r>
          </w:p>
        </w:tc>
        <w:tc>
          <w:tcPr>
            <w:tcW w:w="567" w:type="dxa"/>
            <w:tcBorders>
              <w:top w:val="nil"/>
              <w:left w:val="nil"/>
              <w:bottom w:val="nil"/>
              <w:right w:val="nil"/>
            </w:tcBorders>
          </w:tcPr>
          <w:p w14:paraId="01CF043D" w14:textId="77777777" w:rsidR="00282CA7" w:rsidRPr="00EE21FF" w:rsidRDefault="00282CA7" w:rsidP="00282CA7">
            <w:pPr>
              <w:jc w:val="right"/>
              <w:rPr>
                <w:rFonts w:ascii="Arial" w:hAnsi="Arial" w:cs="Arial"/>
                <w:sz w:val="19"/>
                <w:szCs w:val="19"/>
              </w:rPr>
            </w:pPr>
          </w:p>
        </w:tc>
        <w:tc>
          <w:tcPr>
            <w:tcW w:w="1417" w:type="dxa"/>
            <w:tcBorders>
              <w:top w:val="nil"/>
              <w:left w:val="nil"/>
              <w:right w:val="nil"/>
            </w:tcBorders>
          </w:tcPr>
          <w:p w14:paraId="7DE24E54" w14:textId="6D131FD5" w:rsidR="00282CA7" w:rsidRPr="00EE21FF" w:rsidRDefault="00282CA7" w:rsidP="00282CA7">
            <w:pPr>
              <w:ind w:right="-113"/>
              <w:jc w:val="right"/>
              <w:rPr>
                <w:rFonts w:ascii="Arial" w:hAnsi="Arial" w:cs="Arial"/>
                <w:sz w:val="19"/>
                <w:szCs w:val="19"/>
              </w:rPr>
            </w:pPr>
            <w:r w:rsidRPr="00EE21FF">
              <w:rPr>
                <w:rFonts w:ascii="Arial" w:hAnsi="Arial" w:cs="Arial"/>
                <w:sz w:val="19"/>
                <w:szCs w:val="19"/>
                <w:lang w:val="en-GB"/>
              </w:rPr>
              <w:t>2.083</w:t>
            </w:r>
          </w:p>
        </w:tc>
      </w:tr>
      <w:tr w:rsidR="00282CA7" w:rsidRPr="00EE21FF" w14:paraId="1F3556B7" w14:textId="77777777" w:rsidTr="0092380C">
        <w:tc>
          <w:tcPr>
            <w:tcW w:w="5699" w:type="dxa"/>
            <w:tcBorders>
              <w:top w:val="nil"/>
              <w:left w:val="nil"/>
              <w:bottom w:val="nil"/>
              <w:right w:val="nil"/>
            </w:tcBorders>
          </w:tcPr>
          <w:p w14:paraId="5DDD41FF" w14:textId="77777777" w:rsidR="00282CA7" w:rsidRPr="00EE21FF" w:rsidRDefault="00282CA7" w:rsidP="00282CA7">
            <w:pPr>
              <w:tabs>
                <w:tab w:val="decimal" w:pos="1182"/>
              </w:tabs>
              <w:ind w:left="-113"/>
              <w:rPr>
                <w:rFonts w:ascii="Arial" w:hAnsi="Arial" w:cs="Arial"/>
                <w:sz w:val="19"/>
                <w:szCs w:val="19"/>
              </w:rPr>
            </w:pPr>
            <w:r w:rsidRPr="00EE21FF">
              <w:rPr>
                <w:rFonts w:ascii="Arial" w:hAnsi="Arial" w:cs="Arial"/>
                <w:sz w:val="19"/>
                <w:szCs w:val="19"/>
              </w:rPr>
              <w:t>Σύνολο μη τρεχουσών υποχρεώσεων</w:t>
            </w:r>
          </w:p>
        </w:tc>
        <w:tc>
          <w:tcPr>
            <w:tcW w:w="567" w:type="dxa"/>
            <w:tcBorders>
              <w:top w:val="nil"/>
              <w:left w:val="nil"/>
              <w:bottom w:val="nil"/>
              <w:right w:val="nil"/>
            </w:tcBorders>
          </w:tcPr>
          <w:p w14:paraId="0C39AD54" w14:textId="77777777" w:rsidR="00282CA7" w:rsidRPr="00EE21FF" w:rsidRDefault="00282CA7" w:rsidP="00282CA7">
            <w:pPr>
              <w:jc w:val="center"/>
              <w:rPr>
                <w:rFonts w:ascii="Arial" w:hAnsi="Arial" w:cs="Arial"/>
                <w:sz w:val="19"/>
                <w:szCs w:val="19"/>
              </w:rPr>
            </w:pPr>
          </w:p>
        </w:tc>
        <w:tc>
          <w:tcPr>
            <w:tcW w:w="1418" w:type="dxa"/>
            <w:tcBorders>
              <w:left w:val="nil"/>
              <w:bottom w:val="single" w:sz="4" w:space="0" w:color="auto"/>
              <w:right w:val="nil"/>
            </w:tcBorders>
          </w:tcPr>
          <w:p w14:paraId="1BBB3341" w14:textId="04638DA2" w:rsidR="00282CA7" w:rsidRPr="00EE21FF" w:rsidRDefault="00282CA7" w:rsidP="00282CA7">
            <w:pPr>
              <w:ind w:right="-113"/>
              <w:jc w:val="right"/>
              <w:rPr>
                <w:rFonts w:ascii="Arial" w:hAnsi="Arial" w:cs="Arial"/>
                <w:sz w:val="19"/>
                <w:szCs w:val="19"/>
                <w:lang w:val="en-GB"/>
              </w:rPr>
            </w:pPr>
            <w:r>
              <w:rPr>
                <w:rFonts w:ascii="Arial" w:hAnsi="Arial" w:cs="Arial"/>
                <w:sz w:val="19"/>
                <w:szCs w:val="19"/>
                <w:lang w:val="en-GB"/>
              </w:rPr>
              <w:t>36.518.678</w:t>
            </w:r>
          </w:p>
        </w:tc>
        <w:tc>
          <w:tcPr>
            <w:tcW w:w="567" w:type="dxa"/>
            <w:tcBorders>
              <w:top w:val="nil"/>
              <w:left w:val="nil"/>
              <w:bottom w:val="nil"/>
              <w:right w:val="nil"/>
            </w:tcBorders>
          </w:tcPr>
          <w:p w14:paraId="77A9FFE1" w14:textId="77777777" w:rsidR="00282CA7" w:rsidRPr="00EE21FF" w:rsidRDefault="00282CA7" w:rsidP="00282CA7">
            <w:pPr>
              <w:jc w:val="right"/>
              <w:rPr>
                <w:rFonts w:ascii="Arial" w:hAnsi="Arial" w:cs="Arial"/>
                <w:sz w:val="19"/>
                <w:szCs w:val="19"/>
              </w:rPr>
            </w:pPr>
          </w:p>
        </w:tc>
        <w:tc>
          <w:tcPr>
            <w:tcW w:w="1417" w:type="dxa"/>
            <w:tcBorders>
              <w:left w:val="nil"/>
              <w:bottom w:val="single" w:sz="4" w:space="0" w:color="auto"/>
              <w:right w:val="nil"/>
            </w:tcBorders>
          </w:tcPr>
          <w:p w14:paraId="4FCA4E94" w14:textId="11B9213F" w:rsidR="00282CA7" w:rsidRPr="00EE21FF" w:rsidRDefault="00282CA7" w:rsidP="00282CA7">
            <w:pPr>
              <w:ind w:right="-113"/>
              <w:jc w:val="right"/>
              <w:rPr>
                <w:rFonts w:ascii="Arial" w:hAnsi="Arial" w:cs="Arial"/>
                <w:sz w:val="19"/>
                <w:szCs w:val="19"/>
              </w:rPr>
            </w:pPr>
            <w:r w:rsidRPr="00EE21FF">
              <w:rPr>
                <w:rFonts w:ascii="Arial" w:hAnsi="Arial" w:cs="Arial"/>
                <w:sz w:val="19"/>
                <w:szCs w:val="19"/>
                <w:lang w:val="en-GB"/>
              </w:rPr>
              <w:t>33.487.065</w:t>
            </w:r>
          </w:p>
        </w:tc>
      </w:tr>
      <w:tr w:rsidR="00282CA7" w:rsidRPr="00EE21FF" w14:paraId="7E290E2B" w14:textId="77777777" w:rsidTr="0092380C">
        <w:tc>
          <w:tcPr>
            <w:tcW w:w="5699" w:type="dxa"/>
            <w:tcBorders>
              <w:top w:val="nil"/>
              <w:left w:val="nil"/>
              <w:bottom w:val="nil"/>
              <w:right w:val="nil"/>
            </w:tcBorders>
          </w:tcPr>
          <w:p w14:paraId="5C4C60E1" w14:textId="77777777" w:rsidR="00282CA7" w:rsidRPr="00EE21FF" w:rsidRDefault="00282CA7" w:rsidP="00282CA7">
            <w:pPr>
              <w:tabs>
                <w:tab w:val="decimal" w:pos="1182"/>
              </w:tabs>
              <w:ind w:left="-113"/>
              <w:rPr>
                <w:rFonts w:ascii="Arial" w:hAnsi="Arial" w:cs="Arial"/>
                <w:sz w:val="19"/>
                <w:szCs w:val="19"/>
              </w:rPr>
            </w:pPr>
          </w:p>
        </w:tc>
        <w:tc>
          <w:tcPr>
            <w:tcW w:w="567" w:type="dxa"/>
            <w:tcBorders>
              <w:top w:val="nil"/>
              <w:left w:val="nil"/>
              <w:bottom w:val="nil"/>
              <w:right w:val="nil"/>
            </w:tcBorders>
          </w:tcPr>
          <w:p w14:paraId="792D6CA1" w14:textId="77777777" w:rsidR="00282CA7" w:rsidRPr="00EE21FF" w:rsidRDefault="00282CA7" w:rsidP="00282CA7">
            <w:pPr>
              <w:jc w:val="center"/>
              <w:rPr>
                <w:rFonts w:ascii="Arial" w:hAnsi="Arial" w:cs="Arial"/>
                <w:sz w:val="19"/>
                <w:szCs w:val="19"/>
              </w:rPr>
            </w:pPr>
          </w:p>
        </w:tc>
        <w:tc>
          <w:tcPr>
            <w:tcW w:w="1418" w:type="dxa"/>
            <w:tcBorders>
              <w:top w:val="nil"/>
              <w:left w:val="nil"/>
              <w:bottom w:val="nil"/>
              <w:right w:val="nil"/>
            </w:tcBorders>
          </w:tcPr>
          <w:p w14:paraId="5EAD54F9" w14:textId="77777777" w:rsidR="00282CA7" w:rsidRPr="00EE21FF" w:rsidRDefault="00282CA7" w:rsidP="00282CA7">
            <w:pPr>
              <w:ind w:right="-113"/>
              <w:jc w:val="right"/>
              <w:rPr>
                <w:rFonts w:ascii="Arial" w:hAnsi="Arial" w:cs="Arial"/>
                <w:sz w:val="19"/>
                <w:szCs w:val="19"/>
              </w:rPr>
            </w:pPr>
          </w:p>
        </w:tc>
        <w:tc>
          <w:tcPr>
            <w:tcW w:w="567" w:type="dxa"/>
            <w:tcBorders>
              <w:top w:val="nil"/>
              <w:left w:val="nil"/>
              <w:bottom w:val="nil"/>
              <w:right w:val="nil"/>
            </w:tcBorders>
          </w:tcPr>
          <w:p w14:paraId="3AA1B14B" w14:textId="77777777" w:rsidR="00282CA7" w:rsidRPr="00EE21FF" w:rsidRDefault="00282CA7" w:rsidP="00282CA7">
            <w:pPr>
              <w:jc w:val="right"/>
              <w:rPr>
                <w:rFonts w:ascii="Arial" w:hAnsi="Arial" w:cs="Arial"/>
                <w:sz w:val="19"/>
                <w:szCs w:val="19"/>
              </w:rPr>
            </w:pPr>
          </w:p>
        </w:tc>
        <w:tc>
          <w:tcPr>
            <w:tcW w:w="1417" w:type="dxa"/>
            <w:tcBorders>
              <w:top w:val="nil"/>
              <w:left w:val="nil"/>
              <w:bottom w:val="nil"/>
              <w:right w:val="nil"/>
            </w:tcBorders>
          </w:tcPr>
          <w:p w14:paraId="681B661B" w14:textId="77777777" w:rsidR="00282CA7" w:rsidRPr="00EE21FF" w:rsidRDefault="00282CA7" w:rsidP="00282CA7">
            <w:pPr>
              <w:ind w:right="-113"/>
              <w:jc w:val="right"/>
              <w:rPr>
                <w:rFonts w:ascii="Arial" w:hAnsi="Arial" w:cs="Arial"/>
                <w:sz w:val="19"/>
                <w:szCs w:val="19"/>
              </w:rPr>
            </w:pPr>
          </w:p>
        </w:tc>
      </w:tr>
      <w:tr w:rsidR="00282CA7" w:rsidRPr="00EE21FF" w14:paraId="53BC4A01" w14:textId="77777777" w:rsidTr="0092380C">
        <w:tc>
          <w:tcPr>
            <w:tcW w:w="5699" w:type="dxa"/>
            <w:tcBorders>
              <w:top w:val="nil"/>
              <w:left w:val="nil"/>
              <w:bottom w:val="nil"/>
              <w:right w:val="nil"/>
            </w:tcBorders>
          </w:tcPr>
          <w:p w14:paraId="08118B33" w14:textId="77777777" w:rsidR="00282CA7" w:rsidRPr="00EE21FF" w:rsidRDefault="00282CA7" w:rsidP="00282CA7">
            <w:pPr>
              <w:tabs>
                <w:tab w:val="decimal" w:pos="1182"/>
              </w:tabs>
              <w:ind w:left="-113"/>
              <w:rPr>
                <w:rFonts w:ascii="Arial" w:hAnsi="Arial" w:cs="Arial"/>
                <w:sz w:val="19"/>
                <w:szCs w:val="19"/>
              </w:rPr>
            </w:pPr>
            <w:r w:rsidRPr="00EE21FF">
              <w:rPr>
                <w:rFonts w:ascii="Arial" w:hAnsi="Arial" w:cs="Arial"/>
                <w:sz w:val="19"/>
                <w:szCs w:val="19"/>
              </w:rPr>
              <w:t>Τρέχουσες υποχρεώσεις</w:t>
            </w:r>
          </w:p>
        </w:tc>
        <w:tc>
          <w:tcPr>
            <w:tcW w:w="567" w:type="dxa"/>
            <w:tcBorders>
              <w:top w:val="nil"/>
              <w:left w:val="nil"/>
              <w:bottom w:val="nil"/>
              <w:right w:val="nil"/>
            </w:tcBorders>
          </w:tcPr>
          <w:p w14:paraId="2415D582" w14:textId="77777777" w:rsidR="00282CA7" w:rsidRPr="00EE21FF" w:rsidRDefault="00282CA7" w:rsidP="00282CA7">
            <w:pPr>
              <w:jc w:val="center"/>
              <w:rPr>
                <w:rFonts w:ascii="Arial" w:hAnsi="Arial" w:cs="Arial"/>
                <w:sz w:val="19"/>
                <w:szCs w:val="19"/>
              </w:rPr>
            </w:pPr>
          </w:p>
        </w:tc>
        <w:tc>
          <w:tcPr>
            <w:tcW w:w="1418" w:type="dxa"/>
            <w:tcBorders>
              <w:top w:val="nil"/>
              <w:left w:val="nil"/>
              <w:bottom w:val="nil"/>
              <w:right w:val="nil"/>
            </w:tcBorders>
          </w:tcPr>
          <w:p w14:paraId="74AC959E" w14:textId="77777777" w:rsidR="00282CA7" w:rsidRPr="00EE21FF" w:rsidRDefault="00282CA7" w:rsidP="00282CA7">
            <w:pPr>
              <w:ind w:right="-113"/>
              <w:jc w:val="right"/>
              <w:rPr>
                <w:rFonts w:ascii="Arial" w:hAnsi="Arial" w:cs="Arial"/>
                <w:sz w:val="19"/>
                <w:szCs w:val="19"/>
              </w:rPr>
            </w:pPr>
          </w:p>
        </w:tc>
        <w:tc>
          <w:tcPr>
            <w:tcW w:w="567" w:type="dxa"/>
            <w:tcBorders>
              <w:top w:val="nil"/>
              <w:left w:val="nil"/>
              <w:bottom w:val="nil"/>
              <w:right w:val="nil"/>
            </w:tcBorders>
          </w:tcPr>
          <w:p w14:paraId="1BF4D3D9" w14:textId="77777777" w:rsidR="00282CA7" w:rsidRPr="00EE21FF" w:rsidRDefault="00282CA7" w:rsidP="00282CA7">
            <w:pPr>
              <w:jc w:val="right"/>
              <w:rPr>
                <w:rFonts w:ascii="Arial" w:hAnsi="Arial" w:cs="Arial"/>
                <w:sz w:val="19"/>
                <w:szCs w:val="19"/>
              </w:rPr>
            </w:pPr>
          </w:p>
        </w:tc>
        <w:tc>
          <w:tcPr>
            <w:tcW w:w="1417" w:type="dxa"/>
            <w:tcBorders>
              <w:top w:val="nil"/>
              <w:left w:val="nil"/>
              <w:bottom w:val="nil"/>
              <w:right w:val="nil"/>
            </w:tcBorders>
          </w:tcPr>
          <w:p w14:paraId="1A6FF2A4" w14:textId="77777777" w:rsidR="00282CA7" w:rsidRPr="00EE21FF" w:rsidRDefault="00282CA7" w:rsidP="00282CA7">
            <w:pPr>
              <w:ind w:right="-113"/>
              <w:jc w:val="right"/>
              <w:rPr>
                <w:rFonts w:ascii="Arial" w:hAnsi="Arial" w:cs="Arial"/>
                <w:sz w:val="19"/>
                <w:szCs w:val="19"/>
              </w:rPr>
            </w:pPr>
          </w:p>
        </w:tc>
      </w:tr>
      <w:tr w:rsidR="00282CA7" w:rsidRPr="00EE21FF" w14:paraId="05EBC675" w14:textId="77777777" w:rsidTr="0092380C">
        <w:tc>
          <w:tcPr>
            <w:tcW w:w="5699" w:type="dxa"/>
            <w:tcBorders>
              <w:top w:val="nil"/>
              <w:left w:val="nil"/>
              <w:bottom w:val="nil"/>
              <w:right w:val="nil"/>
            </w:tcBorders>
          </w:tcPr>
          <w:p w14:paraId="796FECB0" w14:textId="77777777" w:rsidR="00282CA7" w:rsidRPr="00EE21FF" w:rsidRDefault="00282CA7" w:rsidP="00282CA7">
            <w:pPr>
              <w:tabs>
                <w:tab w:val="decimal" w:pos="1182"/>
              </w:tabs>
              <w:ind w:left="-113"/>
              <w:rPr>
                <w:rFonts w:ascii="Arial" w:hAnsi="Arial" w:cs="Arial"/>
                <w:sz w:val="19"/>
                <w:szCs w:val="19"/>
              </w:rPr>
            </w:pPr>
            <w:r w:rsidRPr="00EE21FF">
              <w:rPr>
                <w:rFonts w:ascii="Arial" w:hAnsi="Arial" w:cs="Arial"/>
                <w:sz w:val="19"/>
                <w:szCs w:val="19"/>
              </w:rPr>
              <w:t>Πιστωτές και οφειλόμενα έξοδα</w:t>
            </w:r>
          </w:p>
        </w:tc>
        <w:tc>
          <w:tcPr>
            <w:tcW w:w="567" w:type="dxa"/>
            <w:tcBorders>
              <w:top w:val="nil"/>
              <w:left w:val="nil"/>
              <w:bottom w:val="nil"/>
              <w:right w:val="nil"/>
            </w:tcBorders>
          </w:tcPr>
          <w:p w14:paraId="55D82475" w14:textId="77777777" w:rsidR="00282CA7" w:rsidRPr="00EE21FF" w:rsidRDefault="00282CA7" w:rsidP="00282CA7">
            <w:pPr>
              <w:jc w:val="center"/>
              <w:rPr>
                <w:rFonts w:ascii="Arial" w:hAnsi="Arial" w:cs="Arial"/>
                <w:sz w:val="19"/>
                <w:szCs w:val="19"/>
              </w:rPr>
            </w:pPr>
          </w:p>
        </w:tc>
        <w:tc>
          <w:tcPr>
            <w:tcW w:w="1418" w:type="dxa"/>
            <w:tcBorders>
              <w:top w:val="nil"/>
              <w:left w:val="nil"/>
              <w:right w:val="nil"/>
            </w:tcBorders>
          </w:tcPr>
          <w:p w14:paraId="5FFB748B" w14:textId="2121A1BF" w:rsidR="00282CA7" w:rsidRPr="00EE21FF" w:rsidRDefault="00282CA7" w:rsidP="00282CA7">
            <w:pPr>
              <w:ind w:right="-113"/>
              <w:jc w:val="right"/>
              <w:rPr>
                <w:rFonts w:ascii="Arial" w:hAnsi="Arial" w:cs="Arial"/>
                <w:sz w:val="19"/>
                <w:szCs w:val="19"/>
                <w:lang w:val="en-GB"/>
              </w:rPr>
            </w:pPr>
            <w:r>
              <w:rPr>
                <w:rFonts w:ascii="Arial" w:hAnsi="Arial" w:cs="Arial"/>
                <w:sz w:val="19"/>
                <w:szCs w:val="19"/>
                <w:lang w:val="en-GB"/>
              </w:rPr>
              <w:t>408.794</w:t>
            </w:r>
          </w:p>
        </w:tc>
        <w:tc>
          <w:tcPr>
            <w:tcW w:w="567" w:type="dxa"/>
            <w:tcBorders>
              <w:top w:val="nil"/>
              <w:left w:val="nil"/>
              <w:bottom w:val="nil"/>
              <w:right w:val="nil"/>
            </w:tcBorders>
          </w:tcPr>
          <w:p w14:paraId="4CB2E2BE" w14:textId="77777777" w:rsidR="00282CA7" w:rsidRPr="00EE21FF" w:rsidRDefault="00282CA7" w:rsidP="00282CA7">
            <w:pPr>
              <w:jc w:val="right"/>
              <w:rPr>
                <w:rFonts w:ascii="Arial" w:hAnsi="Arial" w:cs="Arial"/>
                <w:sz w:val="19"/>
                <w:szCs w:val="19"/>
              </w:rPr>
            </w:pPr>
          </w:p>
        </w:tc>
        <w:tc>
          <w:tcPr>
            <w:tcW w:w="1417" w:type="dxa"/>
            <w:tcBorders>
              <w:top w:val="nil"/>
              <w:left w:val="nil"/>
              <w:right w:val="nil"/>
            </w:tcBorders>
          </w:tcPr>
          <w:p w14:paraId="05B18298" w14:textId="063D32E6" w:rsidR="00282CA7" w:rsidRPr="00EE21FF" w:rsidRDefault="00282CA7" w:rsidP="00282CA7">
            <w:pPr>
              <w:ind w:right="-113"/>
              <w:jc w:val="right"/>
              <w:rPr>
                <w:rFonts w:ascii="Arial" w:hAnsi="Arial" w:cs="Arial"/>
                <w:sz w:val="19"/>
                <w:szCs w:val="19"/>
              </w:rPr>
            </w:pPr>
            <w:r w:rsidRPr="00EE21FF">
              <w:rPr>
                <w:rFonts w:ascii="Arial" w:hAnsi="Arial" w:cs="Arial"/>
                <w:sz w:val="19"/>
                <w:szCs w:val="19"/>
                <w:lang w:val="en-GB"/>
              </w:rPr>
              <w:t>705.460</w:t>
            </w:r>
          </w:p>
        </w:tc>
      </w:tr>
      <w:tr w:rsidR="00282CA7" w:rsidRPr="00EE21FF" w14:paraId="6D58323B" w14:textId="77777777" w:rsidTr="005F5462">
        <w:tc>
          <w:tcPr>
            <w:tcW w:w="5699" w:type="dxa"/>
            <w:tcBorders>
              <w:top w:val="nil"/>
              <w:left w:val="nil"/>
              <w:bottom w:val="nil"/>
              <w:right w:val="nil"/>
            </w:tcBorders>
          </w:tcPr>
          <w:p w14:paraId="412923B0" w14:textId="77777777" w:rsidR="00282CA7" w:rsidRPr="00EE21FF" w:rsidRDefault="00282CA7" w:rsidP="00282CA7">
            <w:pPr>
              <w:tabs>
                <w:tab w:val="decimal" w:pos="1182"/>
              </w:tabs>
              <w:ind w:left="-113"/>
              <w:rPr>
                <w:rFonts w:ascii="Arial" w:hAnsi="Arial" w:cs="Arial"/>
                <w:sz w:val="19"/>
                <w:szCs w:val="19"/>
              </w:rPr>
            </w:pPr>
            <w:r w:rsidRPr="00EE21FF">
              <w:rPr>
                <w:rFonts w:ascii="Arial" w:hAnsi="Arial" w:cs="Arial"/>
                <w:sz w:val="19"/>
                <w:szCs w:val="19"/>
              </w:rPr>
              <w:t>Σύνολο τρεχουσών υποχρεώσεων</w:t>
            </w:r>
          </w:p>
        </w:tc>
        <w:tc>
          <w:tcPr>
            <w:tcW w:w="567" w:type="dxa"/>
            <w:tcBorders>
              <w:top w:val="nil"/>
              <w:left w:val="nil"/>
              <w:bottom w:val="nil"/>
              <w:right w:val="nil"/>
            </w:tcBorders>
          </w:tcPr>
          <w:p w14:paraId="624ADEB8" w14:textId="77777777" w:rsidR="00282CA7" w:rsidRPr="00EE21FF" w:rsidRDefault="00282CA7" w:rsidP="00282CA7">
            <w:pPr>
              <w:jc w:val="center"/>
              <w:rPr>
                <w:rFonts w:ascii="Arial" w:hAnsi="Arial" w:cs="Arial"/>
                <w:sz w:val="19"/>
                <w:szCs w:val="19"/>
              </w:rPr>
            </w:pPr>
          </w:p>
        </w:tc>
        <w:tc>
          <w:tcPr>
            <w:tcW w:w="1418" w:type="dxa"/>
            <w:tcBorders>
              <w:left w:val="nil"/>
              <w:bottom w:val="single" w:sz="4" w:space="0" w:color="auto"/>
              <w:right w:val="nil"/>
            </w:tcBorders>
          </w:tcPr>
          <w:p w14:paraId="6D4F1321" w14:textId="1432F583" w:rsidR="00282CA7" w:rsidRPr="00EE21FF" w:rsidRDefault="00282CA7" w:rsidP="00282CA7">
            <w:pPr>
              <w:ind w:right="-113"/>
              <w:jc w:val="right"/>
              <w:rPr>
                <w:rFonts w:ascii="Arial" w:hAnsi="Arial" w:cs="Arial"/>
                <w:sz w:val="19"/>
                <w:szCs w:val="19"/>
                <w:lang w:val="en-GB"/>
              </w:rPr>
            </w:pPr>
            <w:r>
              <w:rPr>
                <w:rFonts w:ascii="Arial" w:hAnsi="Arial" w:cs="Arial"/>
                <w:sz w:val="19"/>
                <w:szCs w:val="19"/>
                <w:lang w:val="en-GB"/>
              </w:rPr>
              <w:t>408.794</w:t>
            </w:r>
          </w:p>
        </w:tc>
        <w:tc>
          <w:tcPr>
            <w:tcW w:w="567" w:type="dxa"/>
            <w:tcBorders>
              <w:top w:val="nil"/>
              <w:left w:val="nil"/>
              <w:bottom w:val="nil"/>
              <w:right w:val="nil"/>
            </w:tcBorders>
          </w:tcPr>
          <w:p w14:paraId="0D9DD479" w14:textId="77777777" w:rsidR="00282CA7" w:rsidRPr="00EE21FF" w:rsidRDefault="00282CA7" w:rsidP="00282CA7">
            <w:pPr>
              <w:jc w:val="right"/>
              <w:rPr>
                <w:rFonts w:ascii="Arial" w:hAnsi="Arial" w:cs="Arial"/>
                <w:sz w:val="19"/>
                <w:szCs w:val="19"/>
              </w:rPr>
            </w:pPr>
          </w:p>
        </w:tc>
        <w:tc>
          <w:tcPr>
            <w:tcW w:w="1417" w:type="dxa"/>
            <w:tcBorders>
              <w:left w:val="nil"/>
              <w:bottom w:val="single" w:sz="4" w:space="0" w:color="auto"/>
              <w:right w:val="nil"/>
            </w:tcBorders>
          </w:tcPr>
          <w:p w14:paraId="7AECE69E" w14:textId="74D66031" w:rsidR="00282CA7" w:rsidRPr="00EE21FF" w:rsidRDefault="00282CA7" w:rsidP="00282CA7">
            <w:pPr>
              <w:ind w:right="-113"/>
              <w:jc w:val="right"/>
              <w:rPr>
                <w:rFonts w:ascii="Arial" w:hAnsi="Arial" w:cs="Arial"/>
                <w:sz w:val="19"/>
                <w:szCs w:val="19"/>
              </w:rPr>
            </w:pPr>
            <w:r w:rsidRPr="00EE21FF">
              <w:rPr>
                <w:rFonts w:ascii="Arial" w:hAnsi="Arial" w:cs="Arial"/>
                <w:sz w:val="19"/>
                <w:szCs w:val="19"/>
                <w:lang w:val="en-GB"/>
              </w:rPr>
              <w:t>705.460</w:t>
            </w:r>
          </w:p>
        </w:tc>
      </w:tr>
      <w:tr w:rsidR="00282CA7" w:rsidRPr="00EE21FF" w14:paraId="28C11E20" w14:textId="77777777" w:rsidTr="005F5462">
        <w:tc>
          <w:tcPr>
            <w:tcW w:w="5699" w:type="dxa"/>
            <w:tcBorders>
              <w:top w:val="nil"/>
              <w:left w:val="nil"/>
              <w:bottom w:val="nil"/>
              <w:right w:val="nil"/>
            </w:tcBorders>
          </w:tcPr>
          <w:p w14:paraId="6B8C04EE" w14:textId="77777777" w:rsidR="00282CA7" w:rsidRPr="00EE21FF" w:rsidRDefault="00282CA7" w:rsidP="00282CA7">
            <w:pPr>
              <w:tabs>
                <w:tab w:val="decimal" w:pos="1182"/>
              </w:tabs>
              <w:ind w:left="-113"/>
              <w:rPr>
                <w:rFonts w:ascii="Arial" w:hAnsi="Arial" w:cs="Arial"/>
                <w:sz w:val="19"/>
                <w:szCs w:val="19"/>
              </w:rPr>
            </w:pPr>
          </w:p>
        </w:tc>
        <w:tc>
          <w:tcPr>
            <w:tcW w:w="567" w:type="dxa"/>
            <w:tcBorders>
              <w:top w:val="nil"/>
              <w:left w:val="nil"/>
              <w:bottom w:val="nil"/>
              <w:right w:val="nil"/>
            </w:tcBorders>
          </w:tcPr>
          <w:p w14:paraId="75A61645" w14:textId="77777777" w:rsidR="00282CA7" w:rsidRPr="00EE21FF" w:rsidRDefault="00282CA7" w:rsidP="00282CA7">
            <w:pPr>
              <w:jc w:val="center"/>
              <w:rPr>
                <w:rFonts w:ascii="Arial" w:hAnsi="Arial" w:cs="Arial"/>
                <w:sz w:val="19"/>
                <w:szCs w:val="19"/>
              </w:rPr>
            </w:pPr>
          </w:p>
        </w:tc>
        <w:tc>
          <w:tcPr>
            <w:tcW w:w="1418" w:type="dxa"/>
            <w:tcBorders>
              <w:left w:val="nil"/>
              <w:bottom w:val="nil"/>
              <w:right w:val="nil"/>
            </w:tcBorders>
          </w:tcPr>
          <w:p w14:paraId="7FB13FFC" w14:textId="77777777" w:rsidR="00282CA7" w:rsidRPr="00EE21FF" w:rsidRDefault="00282CA7" w:rsidP="00282CA7">
            <w:pPr>
              <w:ind w:right="-113"/>
              <w:jc w:val="right"/>
              <w:rPr>
                <w:rFonts w:ascii="Arial" w:hAnsi="Arial" w:cs="Arial"/>
                <w:sz w:val="19"/>
                <w:szCs w:val="19"/>
              </w:rPr>
            </w:pPr>
          </w:p>
        </w:tc>
        <w:tc>
          <w:tcPr>
            <w:tcW w:w="567" w:type="dxa"/>
            <w:tcBorders>
              <w:top w:val="nil"/>
              <w:left w:val="nil"/>
              <w:bottom w:val="nil"/>
              <w:right w:val="nil"/>
            </w:tcBorders>
          </w:tcPr>
          <w:p w14:paraId="4DF0AE8B" w14:textId="77777777" w:rsidR="00282CA7" w:rsidRPr="00EE21FF" w:rsidRDefault="00282CA7" w:rsidP="00282CA7">
            <w:pPr>
              <w:jc w:val="right"/>
              <w:rPr>
                <w:rFonts w:ascii="Arial" w:hAnsi="Arial" w:cs="Arial"/>
                <w:sz w:val="19"/>
                <w:szCs w:val="19"/>
              </w:rPr>
            </w:pPr>
          </w:p>
        </w:tc>
        <w:tc>
          <w:tcPr>
            <w:tcW w:w="1417" w:type="dxa"/>
            <w:tcBorders>
              <w:left w:val="nil"/>
              <w:bottom w:val="nil"/>
              <w:right w:val="nil"/>
            </w:tcBorders>
          </w:tcPr>
          <w:p w14:paraId="2564D80C" w14:textId="77777777" w:rsidR="00282CA7" w:rsidRPr="00EE21FF" w:rsidRDefault="00282CA7" w:rsidP="00282CA7">
            <w:pPr>
              <w:ind w:right="-113"/>
              <w:jc w:val="right"/>
              <w:rPr>
                <w:rFonts w:ascii="Arial" w:hAnsi="Arial" w:cs="Arial"/>
                <w:sz w:val="19"/>
                <w:szCs w:val="19"/>
              </w:rPr>
            </w:pPr>
          </w:p>
        </w:tc>
      </w:tr>
      <w:tr w:rsidR="00282CA7" w:rsidRPr="00EE21FF" w14:paraId="6A5A7748" w14:textId="77777777" w:rsidTr="005F5462">
        <w:tc>
          <w:tcPr>
            <w:tcW w:w="5699" w:type="dxa"/>
            <w:tcBorders>
              <w:top w:val="nil"/>
              <w:left w:val="nil"/>
              <w:bottom w:val="nil"/>
              <w:right w:val="nil"/>
            </w:tcBorders>
          </w:tcPr>
          <w:p w14:paraId="13AD7C55" w14:textId="77777777" w:rsidR="00282CA7" w:rsidRPr="00EE21FF" w:rsidRDefault="00282CA7" w:rsidP="00282CA7">
            <w:pPr>
              <w:tabs>
                <w:tab w:val="decimal" w:pos="1182"/>
              </w:tabs>
              <w:ind w:left="-113"/>
              <w:rPr>
                <w:rFonts w:ascii="Arial" w:hAnsi="Arial" w:cs="Arial"/>
                <w:sz w:val="19"/>
                <w:szCs w:val="19"/>
              </w:rPr>
            </w:pPr>
            <w:r w:rsidRPr="00EE21FF">
              <w:rPr>
                <w:rFonts w:ascii="Arial" w:hAnsi="Arial" w:cs="Arial"/>
                <w:sz w:val="19"/>
                <w:szCs w:val="19"/>
              </w:rPr>
              <w:t>Σύνολο υποχρεώσεων</w:t>
            </w:r>
          </w:p>
        </w:tc>
        <w:tc>
          <w:tcPr>
            <w:tcW w:w="567" w:type="dxa"/>
            <w:tcBorders>
              <w:top w:val="nil"/>
              <w:left w:val="nil"/>
              <w:bottom w:val="nil"/>
              <w:right w:val="nil"/>
            </w:tcBorders>
          </w:tcPr>
          <w:p w14:paraId="01878008" w14:textId="77777777" w:rsidR="00282CA7" w:rsidRPr="00EE21FF" w:rsidRDefault="00282CA7" w:rsidP="00282CA7">
            <w:pPr>
              <w:jc w:val="center"/>
              <w:rPr>
                <w:rFonts w:ascii="Arial" w:hAnsi="Arial" w:cs="Arial"/>
                <w:sz w:val="19"/>
                <w:szCs w:val="19"/>
              </w:rPr>
            </w:pPr>
          </w:p>
        </w:tc>
        <w:tc>
          <w:tcPr>
            <w:tcW w:w="1418" w:type="dxa"/>
            <w:tcBorders>
              <w:top w:val="nil"/>
              <w:left w:val="nil"/>
              <w:bottom w:val="single" w:sz="4" w:space="0" w:color="auto"/>
              <w:right w:val="nil"/>
            </w:tcBorders>
          </w:tcPr>
          <w:p w14:paraId="46475A65" w14:textId="17B1E0A2" w:rsidR="00282CA7" w:rsidRPr="00EE21FF" w:rsidRDefault="00282CA7" w:rsidP="00282CA7">
            <w:pPr>
              <w:ind w:right="-113"/>
              <w:jc w:val="right"/>
              <w:rPr>
                <w:rFonts w:ascii="Arial" w:hAnsi="Arial" w:cs="Arial"/>
                <w:sz w:val="19"/>
                <w:szCs w:val="19"/>
                <w:lang w:val="en-GB"/>
              </w:rPr>
            </w:pPr>
            <w:r>
              <w:rPr>
                <w:rFonts w:ascii="Arial" w:hAnsi="Arial" w:cs="Arial"/>
                <w:sz w:val="19"/>
                <w:szCs w:val="19"/>
                <w:lang w:val="en-GB"/>
              </w:rPr>
              <w:t>36.927.472</w:t>
            </w:r>
          </w:p>
        </w:tc>
        <w:tc>
          <w:tcPr>
            <w:tcW w:w="567" w:type="dxa"/>
            <w:tcBorders>
              <w:top w:val="nil"/>
              <w:left w:val="nil"/>
              <w:bottom w:val="nil"/>
              <w:right w:val="nil"/>
            </w:tcBorders>
          </w:tcPr>
          <w:p w14:paraId="3A63A3F8" w14:textId="77777777" w:rsidR="00282CA7" w:rsidRPr="00EE21FF" w:rsidRDefault="00282CA7" w:rsidP="00282CA7">
            <w:pPr>
              <w:jc w:val="right"/>
              <w:rPr>
                <w:rFonts w:ascii="Arial" w:hAnsi="Arial" w:cs="Arial"/>
                <w:sz w:val="19"/>
                <w:szCs w:val="19"/>
              </w:rPr>
            </w:pPr>
          </w:p>
        </w:tc>
        <w:tc>
          <w:tcPr>
            <w:tcW w:w="1417" w:type="dxa"/>
            <w:tcBorders>
              <w:top w:val="nil"/>
              <w:left w:val="nil"/>
              <w:bottom w:val="single" w:sz="4" w:space="0" w:color="auto"/>
              <w:right w:val="nil"/>
            </w:tcBorders>
          </w:tcPr>
          <w:p w14:paraId="1B9626C8" w14:textId="5F35324F" w:rsidR="00282CA7" w:rsidRPr="00EE21FF" w:rsidRDefault="00282CA7" w:rsidP="00282CA7">
            <w:pPr>
              <w:ind w:right="-113"/>
              <w:jc w:val="right"/>
              <w:rPr>
                <w:rFonts w:ascii="Arial" w:hAnsi="Arial" w:cs="Arial"/>
                <w:sz w:val="19"/>
                <w:szCs w:val="19"/>
              </w:rPr>
            </w:pPr>
            <w:r w:rsidRPr="00EE21FF">
              <w:rPr>
                <w:rFonts w:ascii="Arial" w:hAnsi="Arial" w:cs="Arial"/>
                <w:sz w:val="19"/>
                <w:szCs w:val="19"/>
                <w:lang w:val="en-GB"/>
              </w:rPr>
              <w:t>34.191.525</w:t>
            </w:r>
          </w:p>
        </w:tc>
      </w:tr>
      <w:tr w:rsidR="00282CA7" w:rsidRPr="00EE21FF" w14:paraId="587A0FB2" w14:textId="77777777" w:rsidTr="005F5462">
        <w:tc>
          <w:tcPr>
            <w:tcW w:w="5699" w:type="dxa"/>
            <w:tcBorders>
              <w:top w:val="nil"/>
              <w:left w:val="nil"/>
              <w:bottom w:val="nil"/>
              <w:right w:val="nil"/>
            </w:tcBorders>
          </w:tcPr>
          <w:p w14:paraId="2B9F00F0" w14:textId="77777777" w:rsidR="00282CA7" w:rsidRPr="00EE21FF" w:rsidRDefault="00282CA7" w:rsidP="00282CA7">
            <w:pPr>
              <w:tabs>
                <w:tab w:val="decimal" w:pos="1182"/>
              </w:tabs>
              <w:ind w:left="-113"/>
              <w:rPr>
                <w:rFonts w:ascii="Arial" w:hAnsi="Arial" w:cs="Arial"/>
                <w:sz w:val="19"/>
                <w:szCs w:val="19"/>
              </w:rPr>
            </w:pPr>
          </w:p>
        </w:tc>
        <w:tc>
          <w:tcPr>
            <w:tcW w:w="567" w:type="dxa"/>
            <w:tcBorders>
              <w:top w:val="nil"/>
              <w:left w:val="nil"/>
              <w:bottom w:val="nil"/>
              <w:right w:val="nil"/>
            </w:tcBorders>
          </w:tcPr>
          <w:p w14:paraId="0DF3D3BA" w14:textId="77777777" w:rsidR="00282CA7" w:rsidRPr="00EE21FF" w:rsidRDefault="00282CA7" w:rsidP="00282CA7">
            <w:pPr>
              <w:jc w:val="center"/>
              <w:rPr>
                <w:rFonts w:ascii="Arial" w:hAnsi="Arial" w:cs="Arial"/>
                <w:sz w:val="19"/>
                <w:szCs w:val="19"/>
              </w:rPr>
            </w:pPr>
          </w:p>
        </w:tc>
        <w:tc>
          <w:tcPr>
            <w:tcW w:w="1418" w:type="dxa"/>
            <w:tcBorders>
              <w:top w:val="single" w:sz="4" w:space="0" w:color="auto"/>
              <w:left w:val="nil"/>
              <w:bottom w:val="nil"/>
              <w:right w:val="nil"/>
            </w:tcBorders>
          </w:tcPr>
          <w:p w14:paraId="5E0E468F" w14:textId="22C8F7D1" w:rsidR="00282CA7" w:rsidRPr="00282CA7" w:rsidRDefault="00282CA7" w:rsidP="00282CA7">
            <w:pPr>
              <w:ind w:right="-113"/>
              <w:jc w:val="right"/>
              <w:rPr>
                <w:rFonts w:ascii="Arial" w:hAnsi="Arial" w:cs="Arial"/>
                <w:sz w:val="19"/>
                <w:szCs w:val="19"/>
                <w:lang w:val="en-GB"/>
              </w:rPr>
            </w:pPr>
          </w:p>
        </w:tc>
        <w:tc>
          <w:tcPr>
            <w:tcW w:w="567" w:type="dxa"/>
            <w:tcBorders>
              <w:top w:val="nil"/>
              <w:left w:val="nil"/>
              <w:bottom w:val="nil"/>
              <w:right w:val="nil"/>
            </w:tcBorders>
          </w:tcPr>
          <w:p w14:paraId="64B5BA6F" w14:textId="77777777" w:rsidR="00282CA7" w:rsidRPr="00EE21FF" w:rsidRDefault="00282CA7" w:rsidP="00282CA7">
            <w:pPr>
              <w:jc w:val="right"/>
              <w:rPr>
                <w:rFonts w:ascii="Arial" w:hAnsi="Arial" w:cs="Arial"/>
                <w:sz w:val="19"/>
                <w:szCs w:val="19"/>
              </w:rPr>
            </w:pPr>
          </w:p>
        </w:tc>
        <w:tc>
          <w:tcPr>
            <w:tcW w:w="1417" w:type="dxa"/>
            <w:tcBorders>
              <w:top w:val="single" w:sz="4" w:space="0" w:color="auto"/>
              <w:left w:val="nil"/>
              <w:bottom w:val="nil"/>
              <w:right w:val="nil"/>
            </w:tcBorders>
          </w:tcPr>
          <w:p w14:paraId="2ABE100A" w14:textId="77777777" w:rsidR="00282CA7" w:rsidRPr="00EE21FF" w:rsidRDefault="00282CA7" w:rsidP="00282CA7">
            <w:pPr>
              <w:ind w:right="-113"/>
              <w:jc w:val="right"/>
              <w:rPr>
                <w:rFonts w:ascii="Arial" w:hAnsi="Arial" w:cs="Arial"/>
                <w:sz w:val="19"/>
                <w:szCs w:val="19"/>
              </w:rPr>
            </w:pPr>
          </w:p>
        </w:tc>
      </w:tr>
      <w:tr w:rsidR="00282CA7" w:rsidRPr="00EE21FF" w14:paraId="25710FCD" w14:textId="77777777" w:rsidTr="005F5462">
        <w:tc>
          <w:tcPr>
            <w:tcW w:w="5699" w:type="dxa"/>
            <w:tcBorders>
              <w:top w:val="nil"/>
              <w:left w:val="nil"/>
              <w:bottom w:val="nil"/>
              <w:right w:val="nil"/>
            </w:tcBorders>
          </w:tcPr>
          <w:p w14:paraId="5DB9051E" w14:textId="77777777" w:rsidR="00282CA7" w:rsidRPr="00EE21FF" w:rsidRDefault="00282CA7" w:rsidP="00282CA7">
            <w:pPr>
              <w:tabs>
                <w:tab w:val="decimal" w:pos="1182"/>
              </w:tabs>
              <w:ind w:left="-113"/>
              <w:rPr>
                <w:rFonts w:ascii="Arial" w:hAnsi="Arial" w:cs="Arial"/>
                <w:sz w:val="19"/>
                <w:szCs w:val="19"/>
              </w:rPr>
            </w:pPr>
            <w:r w:rsidRPr="00EE21FF">
              <w:rPr>
                <w:rFonts w:ascii="Arial" w:hAnsi="Arial" w:cs="Arial"/>
                <w:sz w:val="19"/>
                <w:szCs w:val="19"/>
              </w:rPr>
              <w:t xml:space="preserve">Σύνολο συσσωρευμένου αποθεματικού και υποχρεώσεων </w:t>
            </w:r>
          </w:p>
        </w:tc>
        <w:tc>
          <w:tcPr>
            <w:tcW w:w="567" w:type="dxa"/>
            <w:tcBorders>
              <w:top w:val="nil"/>
              <w:left w:val="nil"/>
              <w:bottom w:val="nil"/>
              <w:right w:val="nil"/>
            </w:tcBorders>
          </w:tcPr>
          <w:p w14:paraId="1E06277E" w14:textId="77777777" w:rsidR="00282CA7" w:rsidRPr="00EE21FF" w:rsidRDefault="00282CA7" w:rsidP="00282CA7">
            <w:pPr>
              <w:jc w:val="center"/>
              <w:rPr>
                <w:rFonts w:ascii="Arial" w:hAnsi="Arial" w:cs="Arial"/>
                <w:sz w:val="19"/>
                <w:szCs w:val="19"/>
              </w:rPr>
            </w:pPr>
          </w:p>
        </w:tc>
        <w:tc>
          <w:tcPr>
            <w:tcW w:w="1418" w:type="dxa"/>
            <w:tcBorders>
              <w:top w:val="nil"/>
              <w:left w:val="nil"/>
              <w:bottom w:val="double" w:sz="4" w:space="0" w:color="auto"/>
              <w:right w:val="nil"/>
            </w:tcBorders>
          </w:tcPr>
          <w:p w14:paraId="6D25CD36" w14:textId="149649AE" w:rsidR="00282CA7" w:rsidRPr="00EE21FF" w:rsidRDefault="00282CA7" w:rsidP="00282CA7">
            <w:pPr>
              <w:ind w:right="-113"/>
              <w:jc w:val="right"/>
              <w:rPr>
                <w:rFonts w:ascii="Arial" w:hAnsi="Arial" w:cs="Arial"/>
                <w:sz w:val="19"/>
                <w:szCs w:val="19"/>
                <w:lang w:val="en-GB"/>
              </w:rPr>
            </w:pPr>
            <w:r>
              <w:rPr>
                <w:rFonts w:ascii="Arial" w:hAnsi="Arial" w:cs="Arial"/>
                <w:sz w:val="19"/>
                <w:szCs w:val="19"/>
                <w:lang w:val="en-GB"/>
              </w:rPr>
              <w:t>83.999.303</w:t>
            </w:r>
          </w:p>
        </w:tc>
        <w:tc>
          <w:tcPr>
            <w:tcW w:w="567" w:type="dxa"/>
            <w:tcBorders>
              <w:top w:val="nil"/>
              <w:left w:val="nil"/>
              <w:bottom w:val="nil"/>
              <w:right w:val="nil"/>
            </w:tcBorders>
          </w:tcPr>
          <w:p w14:paraId="5E3E728C" w14:textId="3E021076" w:rsidR="00282CA7" w:rsidRPr="00282CA7" w:rsidRDefault="00282CA7" w:rsidP="00282CA7">
            <w:pPr>
              <w:jc w:val="right"/>
              <w:rPr>
                <w:rFonts w:ascii="Arial" w:hAnsi="Arial" w:cs="Arial"/>
                <w:sz w:val="19"/>
                <w:szCs w:val="19"/>
                <w:lang w:val="en-GB"/>
              </w:rPr>
            </w:pPr>
          </w:p>
        </w:tc>
        <w:tc>
          <w:tcPr>
            <w:tcW w:w="1417" w:type="dxa"/>
            <w:tcBorders>
              <w:top w:val="nil"/>
              <w:left w:val="nil"/>
              <w:bottom w:val="double" w:sz="4" w:space="0" w:color="auto"/>
              <w:right w:val="nil"/>
            </w:tcBorders>
          </w:tcPr>
          <w:p w14:paraId="1CBD4E49" w14:textId="16D7D9F1" w:rsidR="00282CA7" w:rsidRPr="00EE21FF" w:rsidRDefault="00282CA7" w:rsidP="00282CA7">
            <w:pPr>
              <w:ind w:right="-113"/>
              <w:jc w:val="right"/>
              <w:rPr>
                <w:rFonts w:ascii="Arial" w:hAnsi="Arial" w:cs="Arial"/>
                <w:sz w:val="19"/>
                <w:szCs w:val="19"/>
              </w:rPr>
            </w:pPr>
            <w:r w:rsidRPr="00EE21FF">
              <w:rPr>
                <w:rFonts w:ascii="Arial" w:hAnsi="Arial" w:cs="Arial"/>
                <w:sz w:val="19"/>
                <w:szCs w:val="19"/>
                <w:lang w:val="en-GB"/>
              </w:rPr>
              <w:t>81.436.587</w:t>
            </w:r>
          </w:p>
        </w:tc>
      </w:tr>
      <w:tr w:rsidR="00282CA7" w:rsidRPr="00EE21FF" w14:paraId="0B5278FD" w14:textId="77777777" w:rsidTr="00DD13C5">
        <w:tc>
          <w:tcPr>
            <w:tcW w:w="5699" w:type="dxa"/>
            <w:tcBorders>
              <w:top w:val="nil"/>
              <w:left w:val="nil"/>
              <w:bottom w:val="nil"/>
              <w:right w:val="nil"/>
            </w:tcBorders>
          </w:tcPr>
          <w:p w14:paraId="7D77F7AC" w14:textId="77777777" w:rsidR="00282CA7" w:rsidRPr="00EE21FF" w:rsidRDefault="00282CA7" w:rsidP="00282CA7">
            <w:pPr>
              <w:tabs>
                <w:tab w:val="decimal" w:pos="1026"/>
              </w:tabs>
              <w:rPr>
                <w:rFonts w:ascii="Arial" w:hAnsi="Arial" w:cs="Arial"/>
                <w:sz w:val="19"/>
                <w:szCs w:val="19"/>
              </w:rPr>
            </w:pPr>
          </w:p>
        </w:tc>
        <w:tc>
          <w:tcPr>
            <w:tcW w:w="567" w:type="dxa"/>
            <w:tcBorders>
              <w:top w:val="nil"/>
              <w:left w:val="nil"/>
              <w:bottom w:val="nil"/>
              <w:right w:val="nil"/>
            </w:tcBorders>
          </w:tcPr>
          <w:p w14:paraId="7E657745" w14:textId="77777777" w:rsidR="00282CA7" w:rsidRPr="00EE21FF" w:rsidRDefault="00282CA7" w:rsidP="00282CA7">
            <w:pPr>
              <w:jc w:val="center"/>
              <w:rPr>
                <w:rFonts w:ascii="Arial" w:hAnsi="Arial" w:cs="Arial"/>
                <w:sz w:val="19"/>
                <w:szCs w:val="19"/>
              </w:rPr>
            </w:pPr>
          </w:p>
        </w:tc>
        <w:tc>
          <w:tcPr>
            <w:tcW w:w="1418" w:type="dxa"/>
            <w:tcBorders>
              <w:top w:val="double" w:sz="4" w:space="0" w:color="auto"/>
              <w:left w:val="nil"/>
              <w:bottom w:val="nil"/>
              <w:right w:val="nil"/>
            </w:tcBorders>
          </w:tcPr>
          <w:p w14:paraId="159D8097" w14:textId="77777777" w:rsidR="00282CA7" w:rsidRPr="00EE21FF" w:rsidRDefault="00282CA7" w:rsidP="00282CA7">
            <w:pPr>
              <w:jc w:val="right"/>
              <w:rPr>
                <w:rFonts w:ascii="Arial" w:hAnsi="Arial" w:cs="Arial"/>
                <w:sz w:val="19"/>
                <w:szCs w:val="19"/>
              </w:rPr>
            </w:pPr>
          </w:p>
        </w:tc>
        <w:tc>
          <w:tcPr>
            <w:tcW w:w="567" w:type="dxa"/>
            <w:tcBorders>
              <w:top w:val="nil"/>
              <w:left w:val="nil"/>
              <w:bottom w:val="nil"/>
              <w:right w:val="nil"/>
            </w:tcBorders>
          </w:tcPr>
          <w:p w14:paraId="565AD155" w14:textId="77777777" w:rsidR="00282CA7" w:rsidRPr="00EE21FF" w:rsidRDefault="00282CA7" w:rsidP="00282CA7">
            <w:pPr>
              <w:jc w:val="right"/>
              <w:rPr>
                <w:rFonts w:ascii="Arial" w:hAnsi="Arial" w:cs="Arial"/>
                <w:sz w:val="19"/>
                <w:szCs w:val="19"/>
              </w:rPr>
            </w:pPr>
          </w:p>
        </w:tc>
        <w:tc>
          <w:tcPr>
            <w:tcW w:w="1417" w:type="dxa"/>
            <w:tcBorders>
              <w:top w:val="double" w:sz="4" w:space="0" w:color="auto"/>
              <w:left w:val="nil"/>
              <w:bottom w:val="nil"/>
              <w:right w:val="nil"/>
            </w:tcBorders>
          </w:tcPr>
          <w:p w14:paraId="751D97B9" w14:textId="77777777" w:rsidR="00282CA7" w:rsidRPr="00EE21FF" w:rsidRDefault="00282CA7" w:rsidP="00282CA7">
            <w:pPr>
              <w:jc w:val="right"/>
              <w:rPr>
                <w:rFonts w:ascii="Arial" w:hAnsi="Arial" w:cs="Arial"/>
                <w:sz w:val="19"/>
                <w:szCs w:val="19"/>
              </w:rPr>
            </w:pPr>
          </w:p>
        </w:tc>
      </w:tr>
      <w:tr w:rsidR="00282CA7" w:rsidRPr="00EE21FF" w14:paraId="76C160DF" w14:textId="77777777" w:rsidTr="00DD13C5">
        <w:tc>
          <w:tcPr>
            <w:tcW w:w="5699" w:type="dxa"/>
            <w:tcBorders>
              <w:top w:val="nil"/>
              <w:left w:val="nil"/>
              <w:bottom w:val="nil"/>
              <w:right w:val="nil"/>
            </w:tcBorders>
          </w:tcPr>
          <w:p w14:paraId="75F84139" w14:textId="77777777" w:rsidR="00282CA7" w:rsidRPr="00EE21FF" w:rsidRDefault="00282CA7" w:rsidP="00282CA7">
            <w:pPr>
              <w:tabs>
                <w:tab w:val="decimal" w:pos="1026"/>
              </w:tabs>
              <w:rPr>
                <w:rFonts w:ascii="Arial" w:hAnsi="Arial" w:cs="Arial"/>
                <w:sz w:val="19"/>
                <w:szCs w:val="19"/>
              </w:rPr>
            </w:pPr>
          </w:p>
        </w:tc>
        <w:tc>
          <w:tcPr>
            <w:tcW w:w="567" w:type="dxa"/>
            <w:tcBorders>
              <w:top w:val="nil"/>
              <w:left w:val="nil"/>
              <w:bottom w:val="nil"/>
              <w:right w:val="nil"/>
            </w:tcBorders>
          </w:tcPr>
          <w:p w14:paraId="4FEB1434" w14:textId="77777777" w:rsidR="00282CA7" w:rsidRPr="00EE21FF" w:rsidRDefault="00282CA7" w:rsidP="00282CA7">
            <w:pPr>
              <w:jc w:val="center"/>
              <w:rPr>
                <w:rFonts w:ascii="Arial" w:hAnsi="Arial" w:cs="Arial"/>
                <w:sz w:val="19"/>
                <w:szCs w:val="19"/>
              </w:rPr>
            </w:pPr>
          </w:p>
        </w:tc>
        <w:tc>
          <w:tcPr>
            <w:tcW w:w="1418" w:type="dxa"/>
            <w:tcBorders>
              <w:top w:val="nil"/>
              <w:left w:val="nil"/>
              <w:bottom w:val="nil"/>
              <w:right w:val="nil"/>
            </w:tcBorders>
          </w:tcPr>
          <w:p w14:paraId="0872E955" w14:textId="77777777" w:rsidR="00282CA7" w:rsidRPr="00EE21FF" w:rsidRDefault="00282CA7" w:rsidP="00282CA7">
            <w:pPr>
              <w:jc w:val="right"/>
              <w:rPr>
                <w:rFonts w:ascii="Arial" w:hAnsi="Arial" w:cs="Arial"/>
                <w:sz w:val="19"/>
                <w:szCs w:val="19"/>
              </w:rPr>
            </w:pPr>
          </w:p>
        </w:tc>
        <w:tc>
          <w:tcPr>
            <w:tcW w:w="567" w:type="dxa"/>
            <w:tcBorders>
              <w:top w:val="nil"/>
              <w:left w:val="nil"/>
              <w:bottom w:val="nil"/>
              <w:right w:val="nil"/>
            </w:tcBorders>
          </w:tcPr>
          <w:p w14:paraId="3B6E1E92" w14:textId="77777777" w:rsidR="00282CA7" w:rsidRPr="00EE21FF" w:rsidRDefault="00282CA7" w:rsidP="00282CA7">
            <w:pPr>
              <w:tabs>
                <w:tab w:val="decimal" w:pos="1026"/>
              </w:tabs>
              <w:rPr>
                <w:rFonts w:ascii="Arial" w:hAnsi="Arial" w:cs="Arial"/>
                <w:sz w:val="19"/>
                <w:szCs w:val="19"/>
              </w:rPr>
            </w:pPr>
          </w:p>
        </w:tc>
        <w:tc>
          <w:tcPr>
            <w:tcW w:w="1417" w:type="dxa"/>
            <w:tcBorders>
              <w:top w:val="nil"/>
              <w:left w:val="nil"/>
              <w:bottom w:val="nil"/>
              <w:right w:val="nil"/>
            </w:tcBorders>
          </w:tcPr>
          <w:p w14:paraId="0A97A5D4" w14:textId="77777777" w:rsidR="00282CA7" w:rsidRPr="00EE21FF" w:rsidRDefault="00282CA7" w:rsidP="00282CA7">
            <w:pPr>
              <w:jc w:val="center"/>
              <w:rPr>
                <w:rFonts w:ascii="Arial" w:hAnsi="Arial" w:cs="Arial"/>
                <w:sz w:val="19"/>
                <w:szCs w:val="19"/>
              </w:rPr>
            </w:pPr>
          </w:p>
        </w:tc>
      </w:tr>
    </w:tbl>
    <w:p w14:paraId="73AE4751" w14:textId="77777777" w:rsidR="0050090B" w:rsidRPr="00EE21FF" w:rsidRDefault="0050090B" w:rsidP="00FB3182">
      <w:pPr>
        <w:rPr>
          <w:rFonts w:ascii="Arial" w:hAnsi="Arial" w:cs="Arial"/>
          <w:sz w:val="19"/>
          <w:szCs w:val="19"/>
        </w:rPr>
      </w:pPr>
      <w:r w:rsidRPr="00EE21FF">
        <w:rPr>
          <w:rFonts w:ascii="Arial" w:hAnsi="Arial" w:cs="Arial"/>
          <w:sz w:val="19"/>
          <w:szCs w:val="19"/>
        </w:rPr>
        <w:br w:type="page"/>
      </w:r>
    </w:p>
    <w:tbl>
      <w:tblPr>
        <w:tblStyle w:val="TableGrid"/>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7"/>
        <w:gridCol w:w="1276"/>
        <w:gridCol w:w="3289"/>
        <w:gridCol w:w="1417"/>
      </w:tblGrid>
      <w:tr w:rsidR="00F469D3" w:rsidRPr="00EE21FF" w14:paraId="1875AAF8" w14:textId="77777777" w:rsidTr="00A23F75">
        <w:tc>
          <w:tcPr>
            <w:tcW w:w="9639" w:type="dxa"/>
            <w:gridSpan w:val="4"/>
            <w:vAlign w:val="center"/>
          </w:tcPr>
          <w:p w14:paraId="7FF2D573" w14:textId="77777777" w:rsidR="00F469D3" w:rsidRPr="00EE21FF" w:rsidRDefault="00F469D3" w:rsidP="00431DB5">
            <w:pPr>
              <w:rPr>
                <w:rFonts w:ascii="Arial" w:hAnsi="Arial" w:cs="Arial"/>
                <w:sz w:val="19"/>
                <w:szCs w:val="19"/>
              </w:rPr>
            </w:pPr>
            <w:r w:rsidRPr="00EE21FF">
              <w:rPr>
                <w:rFonts w:ascii="Arial" w:hAnsi="Arial" w:cs="Arial"/>
                <w:sz w:val="19"/>
                <w:szCs w:val="19"/>
              </w:rPr>
              <w:lastRenderedPageBreak/>
              <w:t xml:space="preserve">ΠΡΟΫΠΟΛΟΓΙΖΟΜΕΝΟ  ΧΡΗΜΑΤΙΚΟ  ΥΠΟΛΟΙΠΟ  ΓΙΑ  ΤΟ  ΕΤΟΣ  ΠΟΥ  ΛΗΓΕΙ  </w:t>
            </w:r>
            <w:r w:rsidR="009C1B2B" w:rsidRPr="00EE21FF">
              <w:rPr>
                <w:rFonts w:ascii="Arial" w:hAnsi="Arial" w:cs="Arial"/>
                <w:sz w:val="19"/>
                <w:szCs w:val="19"/>
              </w:rPr>
              <w:t>ΤΗΝ</w:t>
            </w:r>
          </w:p>
          <w:p w14:paraId="21F393B1" w14:textId="5170CEFC" w:rsidR="00F469D3" w:rsidRPr="00EE21FF" w:rsidRDefault="00F469D3" w:rsidP="00431DB5">
            <w:pPr>
              <w:rPr>
                <w:rFonts w:ascii="Arial" w:hAnsi="Arial" w:cs="Arial"/>
                <w:sz w:val="19"/>
                <w:szCs w:val="19"/>
                <w:lang w:val="en-GB"/>
              </w:rPr>
            </w:pPr>
            <w:r w:rsidRPr="00EE21FF">
              <w:rPr>
                <w:rFonts w:ascii="Arial" w:hAnsi="Arial" w:cs="Arial"/>
                <w:sz w:val="19"/>
                <w:szCs w:val="19"/>
              </w:rPr>
              <w:t>31</w:t>
            </w:r>
            <w:r w:rsidR="009C1B2B" w:rsidRPr="00EE21FF">
              <w:rPr>
                <w:rFonts w:ascii="Arial" w:hAnsi="Arial" w:cs="Arial"/>
                <w:sz w:val="19"/>
                <w:szCs w:val="19"/>
                <w:vertAlign w:val="superscript"/>
              </w:rPr>
              <w:t>Η</w:t>
            </w:r>
            <w:r w:rsidR="009C1B2B" w:rsidRPr="00EE21FF">
              <w:rPr>
                <w:rFonts w:ascii="Arial" w:hAnsi="Arial" w:cs="Arial"/>
                <w:sz w:val="19"/>
                <w:szCs w:val="19"/>
              </w:rPr>
              <w:t xml:space="preserve"> </w:t>
            </w:r>
            <w:r w:rsidRPr="00EE21FF">
              <w:rPr>
                <w:rFonts w:ascii="Arial" w:hAnsi="Arial" w:cs="Arial"/>
                <w:sz w:val="19"/>
                <w:szCs w:val="19"/>
              </w:rPr>
              <w:t xml:space="preserve"> ΔΕΚΕΜΒΡΙΟΥ 20</w:t>
            </w:r>
            <w:r w:rsidR="00EE23C4" w:rsidRPr="00EE21FF">
              <w:rPr>
                <w:rFonts w:ascii="Arial" w:hAnsi="Arial" w:cs="Arial"/>
                <w:sz w:val="19"/>
                <w:szCs w:val="19"/>
                <w:lang w:val="en-GB"/>
              </w:rPr>
              <w:t>2</w:t>
            </w:r>
            <w:r w:rsidR="00282CA7">
              <w:rPr>
                <w:rFonts w:ascii="Arial" w:hAnsi="Arial" w:cs="Arial"/>
                <w:sz w:val="19"/>
                <w:szCs w:val="19"/>
                <w:lang w:val="en-GB"/>
              </w:rPr>
              <w:t>1</w:t>
            </w:r>
          </w:p>
        </w:tc>
      </w:tr>
      <w:tr w:rsidR="00434889" w:rsidRPr="00EE21FF" w14:paraId="23A6D0E4" w14:textId="77777777" w:rsidTr="00A23F75">
        <w:tc>
          <w:tcPr>
            <w:tcW w:w="3657" w:type="dxa"/>
            <w:vAlign w:val="center"/>
          </w:tcPr>
          <w:p w14:paraId="752CB260" w14:textId="77777777" w:rsidR="00434889" w:rsidRPr="00EE21FF" w:rsidRDefault="00434889" w:rsidP="00FB3182">
            <w:pPr>
              <w:jc w:val="both"/>
              <w:rPr>
                <w:rFonts w:ascii="Arial" w:hAnsi="Arial" w:cs="Arial"/>
                <w:sz w:val="19"/>
                <w:szCs w:val="19"/>
              </w:rPr>
            </w:pPr>
          </w:p>
        </w:tc>
        <w:tc>
          <w:tcPr>
            <w:tcW w:w="1276" w:type="dxa"/>
            <w:vAlign w:val="center"/>
          </w:tcPr>
          <w:p w14:paraId="4EC3F540" w14:textId="77777777" w:rsidR="00434889" w:rsidRPr="00EE21FF" w:rsidRDefault="00434889" w:rsidP="00FB3182">
            <w:pPr>
              <w:jc w:val="center"/>
              <w:rPr>
                <w:rFonts w:ascii="Arial" w:hAnsi="Arial" w:cs="Arial"/>
                <w:sz w:val="19"/>
                <w:szCs w:val="19"/>
              </w:rPr>
            </w:pPr>
            <w:r w:rsidRPr="00EE21FF">
              <w:rPr>
                <w:rFonts w:ascii="Arial" w:hAnsi="Arial" w:cs="Arial"/>
                <w:sz w:val="19"/>
                <w:szCs w:val="19"/>
              </w:rPr>
              <w:t>€</w:t>
            </w:r>
          </w:p>
          <w:p w14:paraId="4EA47323" w14:textId="77777777" w:rsidR="00E85089" w:rsidRPr="00EE21FF" w:rsidRDefault="00E85089" w:rsidP="00FB3182">
            <w:pPr>
              <w:jc w:val="center"/>
              <w:rPr>
                <w:rFonts w:ascii="Arial" w:hAnsi="Arial" w:cs="Arial"/>
                <w:sz w:val="19"/>
                <w:szCs w:val="19"/>
              </w:rPr>
            </w:pPr>
          </w:p>
        </w:tc>
        <w:tc>
          <w:tcPr>
            <w:tcW w:w="3289" w:type="dxa"/>
            <w:vAlign w:val="center"/>
          </w:tcPr>
          <w:p w14:paraId="15E1EC38" w14:textId="77777777" w:rsidR="00434889" w:rsidRPr="00EE21FF" w:rsidRDefault="00434889" w:rsidP="00FB3182">
            <w:pPr>
              <w:jc w:val="center"/>
              <w:rPr>
                <w:rFonts w:ascii="Arial" w:hAnsi="Arial" w:cs="Arial"/>
                <w:sz w:val="19"/>
                <w:szCs w:val="19"/>
              </w:rPr>
            </w:pPr>
          </w:p>
        </w:tc>
        <w:tc>
          <w:tcPr>
            <w:tcW w:w="1417" w:type="dxa"/>
            <w:vAlign w:val="center"/>
          </w:tcPr>
          <w:p w14:paraId="172FE668" w14:textId="77777777" w:rsidR="00434889" w:rsidRPr="00EE21FF" w:rsidRDefault="00434889" w:rsidP="00FB3182">
            <w:pPr>
              <w:jc w:val="center"/>
              <w:rPr>
                <w:rFonts w:ascii="Arial" w:hAnsi="Arial" w:cs="Arial"/>
                <w:sz w:val="19"/>
                <w:szCs w:val="19"/>
              </w:rPr>
            </w:pPr>
            <w:r w:rsidRPr="00EE21FF">
              <w:rPr>
                <w:rFonts w:ascii="Arial" w:hAnsi="Arial" w:cs="Arial"/>
                <w:sz w:val="19"/>
                <w:szCs w:val="19"/>
              </w:rPr>
              <w:t>€</w:t>
            </w:r>
          </w:p>
        </w:tc>
      </w:tr>
      <w:tr w:rsidR="00434889" w:rsidRPr="00EE21FF" w14:paraId="09D8C95C" w14:textId="77777777" w:rsidTr="00A23F75">
        <w:tc>
          <w:tcPr>
            <w:tcW w:w="3657" w:type="dxa"/>
            <w:vAlign w:val="center"/>
          </w:tcPr>
          <w:p w14:paraId="51A87BA4" w14:textId="6BCAAAC1" w:rsidR="00434889" w:rsidRPr="00EE21FF" w:rsidRDefault="003E75EC" w:rsidP="00431DB5">
            <w:pPr>
              <w:rPr>
                <w:rFonts w:ascii="Arial" w:hAnsi="Arial" w:cs="Arial"/>
                <w:sz w:val="19"/>
                <w:szCs w:val="19"/>
              </w:rPr>
            </w:pPr>
            <w:r w:rsidRPr="00EE21FF">
              <w:rPr>
                <w:rFonts w:ascii="Arial" w:hAnsi="Arial" w:cs="Arial"/>
                <w:sz w:val="19"/>
                <w:szCs w:val="19"/>
              </w:rPr>
              <w:t>Αναθεωρημένες Δαπάνες 20</w:t>
            </w:r>
            <w:r w:rsidR="00EE23C4" w:rsidRPr="00EE21FF">
              <w:rPr>
                <w:rFonts w:ascii="Arial" w:hAnsi="Arial" w:cs="Arial"/>
                <w:sz w:val="19"/>
                <w:szCs w:val="19"/>
                <w:lang w:val="en-US"/>
              </w:rPr>
              <w:t>2</w:t>
            </w:r>
            <w:r w:rsidR="00282CA7">
              <w:rPr>
                <w:rFonts w:ascii="Arial" w:hAnsi="Arial" w:cs="Arial"/>
                <w:sz w:val="19"/>
                <w:szCs w:val="19"/>
                <w:lang w:val="en-US"/>
              </w:rPr>
              <w:t>1</w:t>
            </w:r>
          </w:p>
        </w:tc>
        <w:tc>
          <w:tcPr>
            <w:tcW w:w="1276" w:type="dxa"/>
            <w:vAlign w:val="center"/>
          </w:tcPr>
          <w:p w14:paraId="479C20FD" w14:textId="7A919D9A" w:rsidR="00434889" w:rsidRPr="00706A24" w:rsidRDefault="00706A24" w:rsidP="00FB3182">
            <w:pPr>
              <w:jc w:val="right"/>
              <w:rPr>
                <w:rFonts w:ascii="Arial" w:hAnsi="Arial" w:cs="Arial"/>
                <w:sz w:val="19"/>
                <w:szCs w:val="19"/>
                <w:lang w:val="en-GB"/>
              </w:rPr>
            </w:pPr>
            <w:r w:rsidRPr="00706A24">
              <w:rPr>
                <w:rFonts w:ascii="Arial" w:hAnsi="Arial" w:cs="Arial"/>
                <w:sz w:val="19"/>
                <w:szCs w:val="19"/>
              </w:rPr>
              <w:t>36</w:t>
            </w:r>
            <w:r w:rsidRPr="00706A24">
              <w:rPr>
                <w:rFonts w:ascii="Arial" w:hAnsi="Arial" w:cs="Arial"/>
                <w:sz w:val="19"/>
                <w:szCs w:val="19"/>
                <w:lang w:val="en-GB"/>
              </w:rPr>
              <w:t>.096.880</w:t>
            </w:r>
          </w:p>
        </w:tc>
        <w:tc>
          <w:tcPr>
            <w:tcW w:w="3289" w:type="dxa"/>
            <w:vAlign w:val="center"/>
          </w:tcPr>
          <w:p w14:paraId="4BAA5EA7" w14:textId="77777777" w:rsidR="00C978FB" w:rsidRPr="00EE21FF" w:rsidRDefault="003E75EC" w:rsidP="00FB3182">
            <w:pPr>
              <w:rPr>
                <w:rFonts w:ascii="Arial" w:hAnsi="Arial" w:cs="Arial"/>
                <w:sz w:val="19"/>
                <w:szCs w:val="19"/>
              </w:rPr>
            </w:pPr>
            <w:r w:rsidRPr="00EE21FF">
              <w:rPr>
                <w:rFonts w:ascii="Arial" w:hAnsi="Arial" w:cs="Arial"/>
                <w:sz w:val="19"/>
                <w:szCs w:val="19"/>
              </w:rPr>
              <w:t>Υπόλοιπο κατά την</w:t>
            </w:r>
            <w:r w:rsidR="00C978FB" w:rsidRPr="00EE21FF">
              <w:rPr>
                <w:rFonts w:ascii="Arial" w:hAnsi="Arial" w:cs="Arial"/>
                <w:sz w:val="19"/>
                <w:szCs w:val="19"/>
              </w:rPr>
              <w:t xml:space="preserve">  </w:t>
            </w:r>
          </w:p>
          <w:p w14:paraId="61FE1737" w14:textId="5EBCBCBD" w:rsidR="00434889" w:rsidRPr="00EE21FF" w:rsidRDefault="003E75EC" w:rsidP="00FB3182">
            <w:pPr>
              <w:rPr>
                <w:rFonts w:ascii="Arial" w:hAnsi="Arial" w:cs="Arial"/>
                <w:sz w:val="19"/>
                <w:szCs w:val="19"/>
              </w:rPr>
            </w:pPr>
            <w:r w:rsidRPr="00EE21FF">
              <w:rPr>
                <w:rFonts w:ascii="Arial" w:hAnsi="Arial" w:cs="Arial"/>
                <w:sz w:val="19"/>
                <w:szCs w:val="19"/>
              </w:rPr>
              <w:t>1</w:t>
            </w:r>
            <w:r w:rsidRPr="00EE21FF">
              <w:rPr>
                <w:rFonts w:ascii="Arial" w:hAnsi="Arial" w:cs="Arial"/>
                <w:sz w:val="19"/>
                <w:szCs w:val="19"/>
                <w:vertAlign w:val="superscript"/>
              </w:rPr>
              <w:t>η</w:t>
            </w:r>
            <w:r w:rsidRPr="00EE21FF">
              <w:rPr>
                <w:rFonts w:ascii="Arial" w:hAnsi="Arial" w:cs="Arial"/>
                <w:sz w:val="19"/>
                <w:szCs w:val="19"/>
              </w:rPr>
              <w:t xml:space="preserve"> Ιανουαρίου 20</w:t>
            </w:r>
            <w:r w:rsidR="00EE23C4" w:rsidRPr="00EE21FF">
              <w:rPr>
                <w:rFonts w:ascii="Arial" w:hAnsi="Arial" w:cs="Arial"/>
                <w:sz w:val="19"/>
                <w:szCs w:val="19"/>
              </w:rPr>
              <w:t>2</w:t>
            </w:r>
            <w:r w:rsidR="00282CA7" w:rsidRPr="004A3B17">
              <w:rPr>
                <w:rFonts w:ascii="Arial" w:hAnsi="Arial" w:cs="Arial"/>
                <w:sz w:val="19"/>
                <w:szCs w:val="19"/>
              </w:rPr>
              <w:t>1</w:t>
            </w:r>
            <w:r w:rsidR="00E85089" w:rsidRPr="00EE21FF">
              <w:rPr>
                <w:rFonts w:ascii="Arial" w:hAnsi="Arial" w:cs="Arial"/>
                <w:sz w:val="19"/>
                <w:szCs w:val="19"/>
              </w:rPr>
              <w:t xml:space="preserve"> (*)</w:t>
            </w:r>
          </w:p>
          <w:p w14:paraId="6BCD7E0E" w14:textId="77777777" w:rsidR="007A51E3" w:rsidRPr="00EE21FF" w:rsidRDefault="007A51E3" w:rsidP="00FB3182">
            <w:pPr>
              <w:rPr>
                <w:rFonts w:ascii="Arial" w:hAnsi="Arial" w:cs="Arial"/>
                <w:sz w:val="19"/>
                <w:szCs w:val="19"/>
              </w:rPr>
            </w:pPr>
          </w:p>
        </w:tc>
        <w:tc>
          <w:tcPr>
            <w:tcW w:w="1417" w:type="dxa"/>
            <w:shd w:val="clear" w:color="auto" w:fill="auto"/>
            <w:vAlign w:val="center"/>
          </w:tcPr>
          <w:p w14:paraId="4569E090" w14:textId="05182795" w:rsidR="00434889" w:rsidRPr="00706A24" w:rsidRDefault="00706A24" w:rsidP="00FB3182">
            <w:pPr>
              <w:jc w:val="right"/>
              <w:rPr>
                <w:rFonts w:ascii="Arial" w:hAnsi="Arial" w:cs="Arial"/>
                <w:sz w:val="19"/>
                <w:szCs w:val="19"/>
                <w:lang w:val="en-GB"/>
              </w:rPr>
            </w:pPr>
            <w:r w:rsidRPr="00706A24">
              <w:rPr>
                <w:rFonts w:ascii="Arial" w:hAnsi="Arial" w:cs="Arial"/>
                <w:sz w:val="19"/>
                <w:szCs w:val="19"/>
                <w:lang w:val="en-GB"/>
              </w:rPr>
              <w:t>75.890.791</w:t>
            </w:r>
          </w:p>
        </w:tc>
      </w:tr>
      <w:tr w:rsidR="00434889" w:rsidRPr="00EE21FF" w14:paraId="3291D02C" w14:textId="77777777" w:rsidTr="00A23F75">
        <w:tc>
          <w:tcPr>
            <w:tcW w:w="3657" w:type="dxa"/>
            <w:vAlign w:val="center"/>
          </w:tcPr>
          <w:p w14:paraId="5CB1881E" w14:textId="77777777" w:rsidR="00C978FB" w:rsidRPr="00EE21FF" w:rsidRDefault="003E75EC" w:rsidP="00431DB5">
            <w:pPr>
              <w:rPr>
                <w:rFonts w:ascii="Arial" w:hAnsi="Arial" w:cs="Arial"/>
                <w:sz w:val="19"/>
                <w:szCs w:val="19"/>
              </w:rPr>
            </w:pPr>
            <w:proofErr w:type="spellStart"/>
            <w:r w:rsidRPr="00EE21FF">
              <w:rPr>
                <w:rFonts w:ascii="Arial" w:hAnsi="Arial" w:cs="Arial"/>
                <w:sz w:val="19"/>
                <w:szCs w:val="19"/>
              </w:rPr>
              <w:t>Προϋπολογιζόμενο</w:t>
            </w:r>
            <w:proofErr w:type="spellEnd"/>
            <w:r w:rsidRPr="00EE21FF">
              <w:rPr>
                <w:rFonts w:ascii="Arial" w:hAnsi="Arial" w:cs="Arial"/>
                <w:sz w:val="19"/>
                <w:szCs w:val="19"/>
              </w:rPr>
              <w:t xml:space="preserve"> υπόλοιπο </w:t>
            </w:r>
          </w:p>
          <w:p w14:paraId="21BFBB7F" w14:textId="48A43AB1" w:rsidR="00434889" w:rsidRPr="00EE21FF" w:rsidRDefault="003E75EC" w:rsidP="00431DB5">
            <w:pPr>
              <w:rPr>
                <w:rFonts w:ascii="Arial" w:hAnsi="Arial" w:cs="Arial"/>
                <w:sz w:val="19"/>
                <w:szCs w:val="19"/>
              </w:rPr>
            </w:pPr>
            <w:r w:rsidRPr="00EE21FF">
              <w:rPr>
                <w:rFonts w:ascii="Arial" w:hAnsi="Arial" w:cs="Arial"/>
                <w:sz w:val="19"/>
                <w:szCs w:val="19"/>
              </w:rPr>
              <w:t>κατά την 31</w:t>
            </w:r>
            <w:r w:rsidRPr="00EE21FF">
              <w:rPr>
                <w:rFonts w:ascii="Arial" w:hAnsi="Arial" w:cs="Arial"/>
                <w:sz w:val="19"/>
                <w:szCs w:val="19"/>
                <w:vertAlign w:val="superscript"/>
              </w:rPr>
              <w:t>η</w:t>
            </w:r>
            <w:r w:rsidRPr="00EE21FF">
              <w:rPr>
                <w:rFonts w:ascii="Arial" w:hAnsi="Arial" w:cs="Arial"/>
                <w:sz w:val="19"/>
                <w:szCs w:val="19"/>
              </w:rPr>
              <w:t xml:space="preserve"> Δεκεμβρίου </w:t>
            </w:r>
            <w:r w:rsidR="00AB14B3" w:rsidRPr="00EE21FF">
              <w:rPr>
                <w:rFonts w:ascii="Arial" w:hAnsi="Arial" w:cs="Arial"/>
                <w:sz w:val="19"/>
                <w:szCs w:val="19"/>
              </w:rPr>
              <w:t>20</w:t>
            </w:r>
            <w:r w:rsidR="00EE23C4" w:rsidRPr="00EE21FF">
              <w:rPr>
                <w:rFonts w:ascii="Arial" w:hAnsi="Arial" w:cs="Arial"/>
                <w:sz w:val="19"/>
                <w:szCs w:val="19"/>
              </w:rPr>
              <w:t>2</w:t>
            </w:r>
            <w:r w:rsidR="00282CA7" w:rsidRPr="004A3B17">
              <w:rPr>
                <w:rFonts w:ascii="Arial" w:hAnsi="Arial" w:cs="Arial"/>
                <w:sz w:val="19"/>
                <w:szCs w:val="19"/>
              </w:rPr>
              <w:t>1</w:t>
            </w:r>
            <w:r w:rsidR="00AD1673" w:rsidRPr="00EE21FF">
              <w:rPr>
                <w:rFonts w:ascii="Arial" w:hAnsi="Arial" w:cs="Arial"/>
                <w:sz w:val="19"/>
                <w:szCs w:val="19"/>
              </w:rPr>
              <w:t xml:space="preserve"> (**)</w:t>
            </w:r>
          </w:p>
        </w:tc>
        <w:tc>
          <w:tcPr>
            <w:tcW w:w="1276" w:type="dxa"/>
            <w:vAlign w:val="center"/>
          </w:tcPr>
          <w:p w14:paraId="5388AD62" w14:textId="03E3BDC0" w:rsidR="00434889" w:rsidRPr="00706A24" w:rsidRDefault="00706A24" w:rsidP="00FB3182">
            <w:pPr>
              <w:jc w:val="right"/>
              <w:rPr>
                <w:rFonts w:ascii="Arial" w:hAnsi="Arial" w:cs="Arial"/>
                <w:sz w:val="19"/>
                <w:szCs w:val="19"/>
                <w:lang w:val="en-GB"/>
              </w:rPr>
            </w:pPr>
            <w:r w:rsidRPr="00706A24">
              <w:rPr>
                <w:rFonts w:ascii="Arial" w:hAnsi="Arial" w:cs="Arial"/>
                <w:sz w:val="19"/>
                <w:szCs w:val="19"/>
                <w:lang w:val="en-GB"/>
              </w:rPr>
              <w:t>73.503.111</w:t>
            </w:r>
          </w:p>
        </w:tc>
        <w:tc>
          <w:tcPr>
            <w:tcW w:w="3289" w:type="dxa"/>
            <w:vAlign w:val="center"/>
          </w:tcPr>
          <w:p w14:paraId="3D7075EC" w14:textId="16614C98" w:rsidR="00434889" w:rsidRPr="00EE21FF" w:rsidRDefault="003E75EC" w:rsidP="00FB3182">
            <w:pPr>
              <w:rPr>
                <w:rFonts w:ascii="Arial" w:hAnsi="Arial" w:cs="Arial"/>
                <w:sz w:val="19"/>
                <w:szCs w:val="19"/>
                <w:lang w:val="en-GB"/>
              </w:rPr>
            </w:pPr>
            <w:r w:rsidRPr="00EE21FF">
              <w:rPr>
                <w:rFonts w:ascii="Arial" w:hAnsi="Arial" w:cs="Arial"/>
                <w:sz w:val="19"/>
                <w:szCs w:val="19"/>
              </w:rPr>
              <w:t>Αναθεωρημένα Έσοδα 20</w:t>
            </w:r>
            <w:r w:rsidR="00EE23C4" w:rsidRPr="00EE21FF">
              <w:rPr>
                <w:rFonts w:ascii="Arial" w:hAnsi="Arial" w:cs="Arial"/>
                <w:sz w:val="19"/>
                <w:szCs w:val="19"/>
                <w:lang w:val="en-GB"/>
              </w:rPr>
              <w:t>2</w:t>
            </w:r>
            <w:r w:rsidR="00282CA7">
              <w:rPr>
                <w:rFonts w:ascii="Arial" w:hAnsi="Arial" w:cs="Arial"/>
                <w:sz w:val="19"/>
                <w:szCs w:val="19"/>
                <w:lang w:val="en-GB"/>
              </w:rPr>
              <w:t>1</w:t>
            </w:r>
          </w:p>
        </w:tc>
        <w:tc>
          <w:tcPr>
            <w:tcW w:w="1417" w:type="dxa"/>
            <w:shd w:val="clear" w:color="auto" w:fill="auto"/>
            <w:vAlign w:val="center"/>
          </w:tcPr>
          <w:p w14:paraId="1E68B91A" w14:textId="0CB9B716" w:rsidR="00434889" w:rsidRPr="00706A24" w:rsidRDefault="00706A24" w:rsidP="00FB3182">
            <w:pPr>
              <w:jc w:val="right"/>
              <w:rPr>
                <w:rFonts w:ascii="Arial" w:hAnsi="Arial" w:cs="Arial"/>
                <w:sz w:val="19"/>
                <w:szCs w:val="19"/>
                <w:lang w:val="en-GB"/>
              </w:rPr>
            </w:pPr>
            <w:r w:rsidRPr="00706A24">
              <w:rPr>
                <w:rFonts w:ascii="Arial" w:hAnsi="Arial" w:cs="Arial"/>
                <w:sz w:val="19"/>
                <w:szCs w:val="19"/>
                <w:lang w:val="en-GB"/>
              </w:rPr>
              <w:t>33.709.200</w:t>
            </w:r>
          </w:p>
        </w:tc>
      </w:tr>
      <w:tr w:rsidR="00434889" w:rsidRPr="00EE21FF" w14:paraId="1FF4BFAF" w14:textId="77777777" w:rsidTr="00A23F75">
        <w:tc>
          <w:tcPr>
            <w:tcW w:w="3657" w:type="dxa"/>
            <w:vAlign w:val="center"/>
          </w:tcPr>
          <w:p w14:paraId="1EEBE487" w14:textId="77777777" w:rsidR="00434889" w:rsidRPr="00EE21FF" w:rsidRDefault="00434889" w:rsidP="00431DB5">
            <w:pPr>
              <w:jc w:val="both"/>
              <w:rPr>
                <w:rFonts w:ascii="Arial" w:hAnsi="Arial" w:cs="Arial"/>
                <w:sz w:val="19"/>
                <w:szCs w:val="19"/>
              </w:rPr>
            </w:pPr>
          </w:p>
        </w:tc>
        <w:tc>
          <w:tcPr>
            <w:tcW w:w="1276" w:type="dxa"/>
            <w:vAlign w:val="center"/>
          </w:tcPr>
          <w:p w14:paraId="5AAADFE4" w14:textId="4DE7F8EF" w:rsidR="00434889" w:rsidRPr="00706A24" w:rsidRDefault="00706A24" w:rsidP="00FB3182">
            <w:pPr>
              <w:jc w:val="right"/>
              <w:rPr>
                <w:rFonts w:ascii="Arial" w:hAnsi="Arial" w:cs="Arial"/>
                <w:sz w:val="19"/>
                <w:szCs w:val="19"/>
                <w:lang w:val="en-GB"/>
              </w:rPr>
            </w:pPr>
            <w:r w:rsidRPr="00706A24">
              <w:rPr>
                <w:rFonts w:ascii="Arial" w:hAnsi="Arial" w:cs="Arial"/>
                <w:sz w:val="19"/>
                <w:szCs w:val="19"/>
                <w:lang w:val="en-GB"/>
              </w:rPr>
              <w:t>109.599.991</w:t>
            </w:r>
          </w:p>
        </w:tc>
        <w:tc>
          <w:tcPr>
            <w:tcW w:w="3289" w:type="dxa"/>
            <w:vAlign w:val="center"/>
          </w:tcPr>
          <w:p w14:paraId="685C074A" w14:textId="77777777" w:rsidR="00434889" w:rsidRPr="00EE21FF" w:rsidRDefault="00434889" w:rsidP="00FB3182">
            <w:pPr>
              <w:jc w:val="both"/>
              <w:rPr>
                <w:rFonts w:ascii="Arial" w:hAnsi="Arial" w:cs="Arial"/>
                <w:sz w:val="19"/>
                <w:szCs w:val="19"/>
              </w:rPr>
            </w:pPr>
          </w:p>
        </w:tc>
        <w:tc>
          <w:tcPr>
            <w:tcW w:w="1417" w:type="dxa"/>
            <w:shd w:val="clear" w:color="auto" w:fill="auto"/>
            <w:vAlign w:val="center"/>
          </w:tcPr>
          <w:p w14:paraId="2D909D71" w14:textId="6048BDD2" w:rsidR="00434889" w:rsidRPr="00706A24" w:rsidRDefault="00706A24" w:rsidP="00FB3182">
            <w:pPr>
              <w:jc w:val="right"/>
              <w:rPr>
                <w:rFonts w:ascii="Arial" w:hAnsi="Arial" w:cs="Arial"/>
                <w:sz w:val="19"/>
                <w:szCs w:val="19"/>
                <w:lang w:val="en-GB"/>
              </w:rPr>
            </w:pPr>
            <w:r w:rsidRPr="00706A24">
              <w:rPr>
                <w:rFonts w:ascii="Arial" w:hAnsi="Arial" w:cs="Arial"/>
                <w:sz w:val="19"/>
                <w:szCs w:val="19"/>
                <w:lang w:val="en-GB"/>
              </w:rPr>
              <w:t>109.599.991</w:t>
            </w:r>
          </w:p>
        </w:tc>
      </w:tr>
      <w:tr w:rsidR="00434889" w:rsidRPr="00EE21FF" w14:paraId="1C06620E" w14:textId="77777777" w:rsidTr="00A23F75">
        <w:tc>
          <w:tcPr>
            <w:tcW w:w="3657" w:type="dxa"/>
            <w:vAlign w:val="center"/>
          </w:tcPr>
          <w:p w14:paraId="0B6A68EE" w14:textId="77777777" w:rsidR="00434889" w:rsidRPr="00EE21FF" w:rsidRDefault="00434889" w:rsidP="00431DB5">
            <w:pPr>
              <w:jc w:val="both"/>
              <w:rPr>
                <w:rFonts w:ascii="Arial" w:hAnsi="Arial" w:cs="Arial"/>
                <w:sz w:val="19"/>
                <w:szCs w:val="19"/>
              </w:rPr>
            </w:pPr>
          </w:p>
          <w:p w14:paraId="0C482976" w14:textId="77777777" w:rsidR="00530DED" w:rsidRPr="00EE21FF" w:rsidRDefault="00530DED" w:rsidP="00431DB5">
            <w:pPr>
              <w:jc w:val="both"/>
              <w:rPr>
                <w:rFonts w:ascii="Arial" w:hAnsi="Arial" w:cs="Arial"/>
                <w:sz w:val="19"/>
                <w:szCs w:val="19"/>
              </w:rPr>
            </w:pPr>
          </w:p>
        </w:tc>
        <w:tc>
          <w:tcPr>
            <w:tcW w:w="1276" w:type="dxa"/>
            <w:vAlign w:val="center"/>
          </w:tcPr>
          <w:p w14:paraId="476B53C8" w14:textId="77777777" w:rsidR="00434889" w:rsidRPr="00706A24" w:rsidRDefault="00434889" w:rsidP="00FB3182">
            <w:pPr>
              <w:jc w:val="right"/>
              <w:rPr>
                <w:rFonts w:ascii="Arial" w:hAnsi="Arial" w:cs="Arial"/>
                <w:sz w:val="19"/>
                <w:szCs w:val="19"/>
              </w:rPr>
            </w:pPr>
          </w:p>
        </w:tc>
        <w:tc>
          <w:tcPr>
            <w:tcW w:w="3289" w:type="dxa"/>
            <w:vAlign w:val="center"/>
          </w:tcPr>
          <w:p w14:paraId="7B79F72B" w14:textId="77777777" w:rsidR="00434889" w:rsidRPr="00EE21FF" w:rsidRDefault="00434889" w:rsidP="00FB3182">
            <w:pPr>
              <w:jc w:val="both"/>
              <w:rPr>
                <w:rFonts w:ascii="Arial" w:hAnsi="Arial" w:cs="Arial"/>
                <w:sz w:val="19"/>
                <w:szCs w:val="19"/>
              </w:rPr>
            </w:pPr>
          </w:p>
        </w:tc>
        <w:tc>
          <w:tcPr>
            <w:tcW w:w="1417" w:type="dxa"/>
            <w:shd w:val="clear" w:color="auto" w:fill="auto"/>
            <w:vAlign w:val="center"/>
          </w:tcPr>
          <w:p w14:paraId="110C32D2" w14:textId="77777777" w:rsidR="00434889" w:rsidRPr="00706A24" w:rsidRDefault="00434889" w:rsidP="00FB3182">
            <w:pPr>
              <w:jc w:val="right"/>
              <w:rPr>
                <w:rFonts w:ascii="Arial" w:hAnsi="Arial" w:cs="Arial"/>
                <w:sz w:val="19"/>
                <w:szCs w:val="19"/>
              </w:rPr>
            </w:pPr>
          </w:p>
        </w:tc>
      </w:tr>
      <w:tr w:rsidR="003E75EC" w:rsidRPr="00EE21FF" w14:paraId="52BD69AE" w14:textId="77777777" w:rsidTr="00A23F75">
        <w:tc>
          <w:tcPr>
            <w:tcW w:w="9639" w:type="dxa"/>
            <w:gridSpan w:val="4"/>
            <w:shd w:val="clear" w:color="auto" w:fill="auto"/>
            <w:vAlign w:val="center"/>
          </w:tcPr>
          <w:p w14:paraId="3BEC7CAB" w14:textId="77777777" w:rsidR="0049545C" w:rsidRPr="00706A24" w:rsidRDefault="00C978FB" w:rsidP="00431DB5">
            <w:pPr>
              <w:jc w:val="both"/>
              <w:rPr>
                <w:rFonts w:ascii="Arial" w:hAnsi="Arial" w:cs="Arial"/>
                <w:sz w:val="19"/>
                <w:szCs w:val="19"/>
              </w:rPr>
            </w:pPr>
            <w:r w:rsidRPr="00706A24">
              <w:rPr>
                <w:rFonts w:ascii="Arial" w:hAnsi="Arial" w:cs="Arial"/>
                <w:sz w:val="19"/>
                <w:szCs w:val="19"/>
              </w:rPr>
              <w:t>ΠΡΟΫΠΟΛΟΓΙΖΟΜΕΝΟ</w:t>
            </w:r>
            <w:r w:rsidR="003E75EC" w:rsidRPr="00706A24">
              <w:rPr>
                <w:rFonts w:ascii="Arial" w:hAnsi="Arial" w:cs="Arial"/>
                <w:sz w:val="19"/>
                <w:szCs w:val="19"/>
              </w:rPr>
              <w:t xml:space="preserve">  ΧΡΗΜΑΤΙΚΟ  ΥΠΟΛΟΙΠΟ  ΓΙΑ</w:t>
            </w:r>
            <w:r w:rsidR="0049545C" w:rsidRPr="00706A24">
              <w:rPr>
                <w:rFonts w:ascii="Arial" w:hAnsi="Arial" w:cs="Arial"/>
                <w:sz w:val="19"/>
                <w:szCs w:val="19"/>
              </w:rPr>
              <w:t xml:space="preserve">  ΤΟ  ΕΤΟΣ  ΠΟΥ  ΛΗΓΕΙ  </w:t>
            </w:r>
            <w:r w:rsidR="009C1B2B" w:rsidRPr="00706A24">
              <w:rPr>
                <w:rFonts w:ascii="Arial" w:hAnsi="Arial" w:cs="Arial"/>
                <w:sz w:val="19"/>
                <w:szCs w:val="19"/>
              </w:rPr>
              <w:t>ΤΗΝ</w:t>
            </w:r>
            <w:r w:rsidR="0049545C" w:rsidRPr="00706A24">
              <w:rPr>
                <w:rFonts w:ascii="Arial" w:hAnsi="Arial" w:cs="Arial"/>
                <w:sz w:val="19"/>
                <w:szCs w:val="19"/>
              </w:rPr>
              <w:t xml:space="preserve">              </w:t>
            </w:r>
          </w:p>
          <w:p w14:paraId="7A776DD4" w14:textId="556E2A6E" w:rsidR="003E75EC" w:rsidRPr="00706A24" w:rsidRDefault="0049545C" w:rsidP="00431DB5">
            <w:pPr>
              <w:jc w:val="both"/>
              <w:rPr>
                <w:rFonts w:ascii="Arial" w:hAnsi="Arial" w:cs="Arial"/>
                <w:sz w:val="19"/>
                <w:szCs w:val="19"/>
                <w:lang w:val="en-GB"/>
              </w:rPr>
            </w:pPr>
            <w:r w:rsidRPr="00706A24">
              <w:rPr>
                <w:rFonts w:ascii="Arial" w:hAnsi="Arial" w:cs="Arial"/>
                <w:sz w:val="19"/>
                <w:szCs w:val="19"/>
              </w:rPr>
              <w:t>31</w:t>
            </w:r>
            <w:r w:rsidR="009C1B2B" w:rsidRPr="00706A24">
              <w:rPr>
                <w:rFonts w:ascii="Arial" w:hAnsi="Arial" w:cs="Arial"/>
                <w:sz w:val="19"/>
                <w:szCs w:val="19"/>
                <w:vertAlign w:val="superscript"/>
              </w:rPr>
              <w:t>Η</w:t>
            </w:r>
            <w:r w:rsidR="009C1B2B" w:rsidRPr="00706A24">
              <w:rPr>
                <w:rFonts w:ascii="Arial" w:hAnsi="Arial" w:cs="Arial"/>
                <w:sz w:val="19"/>
                <w:szCs w:val="19"/>
              </w:rPr>
              <w:t xml:space="preserve"> </w:t>
            </w:r>
            <w:r w:rsidRPr="00706A24">
              <w:rPr>
                <w:rFonts w:ascii="Arial" w:hAnsi="Arial" w:cs="Arial"/>
                <w:sz w:val="19"/>
                <w:szCs w:val="19"/>
              </w:rPr>
              <w:t>ΔΕΚΕΜΒΡΙΟΥ 20</w:t>
            </w:r>
            <w:r w:rsidR="00C4435A" w:rsidRPr="00706A24">
              <w:rPr>
                <w:rFonts w:ascii="Arial" w:hAnsi="Arial" w:cs="Arial"/>
                <w:sz w:val="19"/>
                <w:szCs w:val="19"/>
              </w:rPr>
              <w:t>2</w:t>
            </w:r>
            <w:r w:rsidR="00282CA7" w:rsidRPr="00706A24">
              <w:rPr>
                <w:rFonts w:ascii="Arial" w:hAnsi="Arial" w:cs="Arial"/>
                <w:sz w:val="19"/>
                <w:szCs w:val="19"/>
                <w:lang w:val="en-GB"/>
              </w:rPr>
              <w:t>2</w:t>
            </w:r>
          </w:p>
        </w:tc>
      </w:tr>
      <w:tr w:rsidR="00434889" w:rsidRPr="00EE21FF" w14:paraId="3F5D936C" w14:textId="77777777" w:rsidTr="00A23F75">
        <w:tc>
          <w:tcPr>
            <w:tcW w:w="3657" w:type="dxa"/>
            <w:vAlign w:val="center"/>
          </w:tcPr>
          <w:p w14:paraId="478C283B" w14:textId="77777777" w:rsidR="00434889" w:rsidRPr="00EE21FF" w:rsidRDefault="00434889" w:rsidP="00431DB5">
            <w:pPr>
              <w:jc w:val="both"/>
              <w:rPr>
                <w:rFonts w:ascii="Arial" w:hAnsi="Arial" w:cs="Arial"/>
                <w:sz w:val="19"/>
                <w:szCs w:val="19"/>
              </w:rPr>
            </w:pPr>
          </w:p>
        </w:tc>
        <w:tc>
          <w:tcPr>
            <w:tcW w:w="1276" w:type="dxa"/>
            <w:vAlign w:val="center"/>
          </w:tcPr>
          <w:p w14:paraId="66F0281D" w14:textId="77777777" w:rsidR="00434889" w:rsidRPr="00706A24" w:rsidRDefault="00C978FB" w:rsidP="00FB3182">
            <w:pPr>
              <w:jc w:val="center"/>
              <w:rPr>
                <w:rFonts w:ascii="Arial" w:hAnsi="Arial" w:cs="Arial"/>
                <w:sz w:val="19"/>
                <w:szCs w:val="19"/>
              </w:rPr>
            </w:pPr>
            <w:r w:rsidRPr="00706A24">
              <w:rPr>
                <w:rFonts w:ascii="Arial" w:hAnsi="Arial" w:cs="Arial"/>
                <w:sz w:val="19"/>
                <w:szCs w:val="19"/>
              </w:rPr>
              <w:t>€</w:t>
            </w:r>
          </w:p>
          <w:p w14:paraId="263FC1B8" w14:textId="77777777" w:rsidR="00817A77" w:rsidRPr="00706A24" w:rsidRDefault="00817A77" w:rsidP="00FB3182">
            <w:pPr>
              <w:jc w:val="center"/>
              <w:rPr>
                <w:rFonts w:ascii="Arial" w:hAnsi="Arial" w:cs="Arial"/>
                <w:sz w:val="19"/>
                <w:szCs w:val="19"/>
              </w:rPr>
            </w:pPr>
          </w:p>
        </w:tc>
        <w:tc>
          <w:tcPr>
            <w:tcW w:w="3289" w:type="dxa"/>
            <w:vAlign w:val="center"/>
          </w:tcPr>
          <w:p w14:paraId="76F779DF" w14:textId="77777777" w:rsidR="00434889" w:rsidRPr="00EE21FF" w:rsidRDefault="00434889" w:rsidP="00FB3182">
            <w:pPr>
              <w:jc w:val="center"/>
              <w:rPr>
                <w:rFonts w:ascii="Arial" w:hAnsi="Arial" w:cs="Arial"/>
                <w:sz w:val="19"/>
                <w:szCs w:val="19"/>
              </w:rPr>
            </w:pPr>
          </w:p>
        </w:tc>
        <w:tc>
          <w:tcPr>
            <w:tcW w:w="1417" w:type="dxa"/>
            <w:shd w:val="clear" w:color="auto" w:fill="auto"/>
            <w:vAlign w:val="center"/>
          </w:tcPr>
          <w:p w14:paraId="0F0B4B8A" w14:textId="77777777" w:rsidR="00434889" w:rsidRPr="00706A24" w:rsidRDefault="00C978FB" w:rsidP="00FB3182">
            <w:pPr>
              <w:jc w:val="center"/>
              <w:rPr>
                <w:rFonts w:ascii="Arial" w:hAnsi="Arial" w:cs="Arial"/>
                <w:sz w:val="19"/>
                <w:szCs w:val="19"/>
              </w:rPr>
            </w:pPr>
            <w:r w:rsidRPr="00706A24">
              <w:rPr>
                <w:rFonts w:ascii="Arial" w:hAnsi="Arial" w:cs="Arial"/>
                <w:sz w:val="19"/>
                <w:szCs w:val="19"/>
              </w:rPr>
              <w:t>€</w:t>
            </w:r>
          </w:p>
        </w:tc>
      </w:tr>
      <w:tr w:rsidR="008E1270" w:rsidRPr="00EE21FF" w14:paraId="206D5B7B" w14:textId="77777777" w:rsidTr="00A23F75">
        <w:tc>
          <w:tcPr>
            <w:tcW w:w="3657" w:type="dxa"/>
            <w:vAlign w:val="center"/>
          </w:tcPr>
          <w:p w14:paraId="03ED691C" w14:textId="11F496FA" w:rsidR="008E1270" w:rsidRPr="00EE21FF" w:rsidRDefault="00C978FB" w:rsidP="00431DB5">
            <w:pPr>
              <w:rPr>
                <w:rFonts w:ascii="Arial" w:hAnsi="Arial" w:cs="Arial"/>
                <w:sz w:val="19"/>
                <w:szCs w:val="19"/>
                <w:lang w:val="en-GB"/>
              </w:rPr>
            </w:pPr>
            <w:proofErr w:type="spellStart"/>
            <w:r w:rsidRPr="00EE21FF">
              <w:rPr>
                <w:rFonts w:ascii="Arial" w:hAnsi="Arial" w:cs="Arial"/>
                <w:sz w:val="19"/>
                <w:szCs w:val="19"/>
              </w:rPr>
              <w:t>Προϋπολογιζόμενες</w:t>
            </w:r>
            <w:proofErr w:type="spellEnd"/>
            <w:r w:rsidRPr="00EE21FF">
              <w:rPr>
                <w:rFonts w:ascii="Arial" w:hAnsi="Arial" w:cs="Arial"/>
                <w:sz w:val="19"/>
                <w:szCs w:val="19"/>
              </w:rPr>
              <w:t xml:space="preserve"> Δαπάνες </w:t>
            </w:r>
            <w:r w:rsidR="00C4435A" w:rsidRPr="00EE21FF">
              <w:rPr>
                <w:rFonts w:ascii="Arial" w:hAnsi="Arial" w:cs="Arial"/>
                <w:sz w:val="19"/>
                <w:szCs w:val="19"/>
              </w:rPr>
              <w:t>202</w:t>
            </w:r>
            <w:r w:rsidR="00282CA7">
              <w:rPr>
                <w:rFonts w:ascii="Arial" w:hAnsi="Arial" w:cs="Arial"/>
                <w:sz w:val="19"/>
                <w:szCs w:val="19"/>
                <w:lang w:val="en-GB"/>
              </w:rPr>
              <w:t>2</w:t>
            </w:r>
          </w:p>
        </w:tc>
        <w:tc>
          <w:tcPr>
            <w:tcW w:w="1276" w:type="dxa"/>
            <w:vAlign w:val="center"/>
          </w:tcPr>
          <w:p w14:paraId="45E6069A" w14:textId="57514636" w:rsidR="008E1270" w:rsidRPr="00706A24" w:rsidRDefault="00706A24" w:rsidP="00FB3182">
            <w:pPr>
              <w:jc w:val="right"/>
              <w:rPr>
                <w:rFonts w:ascii="Arial" w:hAnsi="Arial" w:cs="Arial"/>
                <w:sz w:val="19"/>
                <w:szCs w:val="19"/>
                <w:lang w:val="en-GB"/>
              </w:rPr>
            </w:pPr>
            <w:r w:rsidRPr="00706A24">
              <w:rPr>
                <w:rFonts w:ascii="Arial" w:hAnsi="Arial" w:cs="Arial"/>
                <w:sz w:val="19"/>
                <w:szCs w:val="19"/>
                <w:lang w:val="en-GB"/>
              </w:rPr>
              <w:t>40.5</w:t>
            </w:r>
            <w:r w:rsidR="00C92748">
              <w:rPr>
                <w:rFonts w:ascii="Arial" w:hAnsi="Arial" w:cs="Arial"/>
                <w:sz w:val="19"/>
                <w:szCs w:val="19"/>
              </w:rPr>
              <w:t>31</w:t>
            </w:r>
            <w:r w:rsidRPr="00706A24">
              <w:rPr>
                <w:rFonts w:ascii="Arial" w:hAnsi="Arial" w:cs="Arial"/>
                <w:sz w:val="19"/>
                <w:szCs w:val="19"/>
                <w:lang w:val="en-GB"/>
              </w:rPr>
              <w:t>.000</w:t>
            </w:r>
          </w:p>
        </w:tc>
        <w:tc>
          <w:tcPr>
            <w:tcW w:w="3289" w:type="dxa"/>
            <w:vAlign w:val="center"/>
          </w:tcPr>
          <w:p w14:paraId="24981AF6" w14:textId="77777777" w:rsidR="00C978FB" w:rsidRPr="00EE21FF" w:rsidRDefault="00C978FB" w:rsidP="00FB3182">
            <w:pPr>
              <w:rPr>
                <w:rFonts w:ascii="Arial" w:hAnsi="Arial" w:cs="Arial"/>
                <w:sz w:val="19"/>
                <w:szCs w:val="19"/>
              </w:rPr>
            </w:pPr>
            <w:proofErr w:type="spellStart"/>
            <w:r w:rsidRPr="00EE21FF">
              <w:rPr>
                <w:rFonts w:ascii="Arial" w:hAnsi="Arial" w:cs="Arial"/>
                <w:sz w:val="19"/>
                <w:szCs w:val="19"/>
              </w:rPr>
              <w:t>Προϋπολογιζόμενο</w:t>
            </w:r>
            <w:proofErr w:type="spellEnd"/>
            <w:r w:rsidRPr="00EE21FF">
              <w:rPr>
                <w:rFonts w:ascii="Arial" w:hAnsi="Arial" w:cs="Arial"/>
                <w:sz w:val="19"/>
                <w:szCs w:val="19"/>
              </w:rPr>
              <w:t xml:space="preserve"> υπόλοιπο</w:t>
            </w:r>
          </w:p>
          <w:p w14:paraId="7A4F211C" w14:textId="06AC6756" w:rsidR="008E1270" w:rsidRPr="00EE21FF" w:rsidRDefault="00C978FB" w:rsidP="00FB3182">
            <w:pPr>
              <w:rPr>
                <w:rFonts w:ascii="Arial" w:hAnsi="Arial" w:cs="Arial"/>
                <w:sz w:val="19"/>
                <w:szCs w:val="19"/>
              </w:rPr>
            </w:pPr>
            <w:r w:rsidRPr="00EE21FF">
              <w:rPr>
                <w:rFonts w:ascii="Arial" w:hAnsi="Arial" w:cs="Arial"/>
                <w:sz w:val="19"/>
                <w:szCs w:val="19"/>
              </w:rPr>
              <w:t xml:space="preserve"> κατά την 1</w:t>
            </w:r>
            <w:r w:rsidRPr="00EE21FF">
              <w:rPr>
                <w:rFonts w:ascii="Arial" w:hAnsi="Arial" w:cs="Arial"/>
                <w:sz w:val="19"/>
                <w:szCs w:val="19"/>
                <w:vertAlign w:val="superscript"/>
              </w:rPr>
              <w:t>η</w:t>
            </w:r>
            <w:r w:rsidRPr="00EE21FF">
              <w:rPr>
                <w:rFonts w:ascii="Arial" w:hAnsi="Arial" w:cs="Arial"/>
                <w:sz w:val="19"/>
                <w:szCs w:val="19"/>
              </w:rPr>
              <w:t xml:space="preserve"> Ιανουαρίου 20</w:t>
            </w:r>
            <w:r w:rsidR="00C4435A" w:rsidRPr="00EE21FF">
              <w:rPr>
                <w:rFonts w:ascii="Arial" w:hAnsi="Arial" w:cs="Arial"/>
                <w:sz w:val="19"/>
                <w:szCs w:val="19"/>
              </w:rPr>
              <w:t>2</w:t>
            </w:r>
            <w:r w:rsidR="00282CA7" w:rsidRPr="004A3B17">
              <w:rPr>
                <w:rFonts w:ascii="Arial" w:hAnsi="Arial" w:cs="Arial"/>
                <w:sz w:val="19"/>
                <w:szCs w:val="19"/>
              </w:rPr>
              <w:t>2</w:t>
            </w:r>
            <w:r w:rsidR="00C95289" w:rsidRPr="00EE21FF">
              <w:rPr>
                <w:rFonts w:ascii="Arial" w:hAnsi="Arial" w:cs="Arial"/>
                <w:sz w:val="19"/>
                <w:szCs w:val="19"/>
              </w:rPr>
              <w:t xml:space="preserve"> </w:t>
            </w:r>
            <w:r w:rsidR="00F0555F" w:rsidRPr="00EE21FF">
              <w:rPr>
                <w:rFonts w:ascii="Arial" w:hAnsi="Arial" w:cs="Arial"/>
                <w:sz w:val="19"/>
                <w:szCs w:val="19"/>
              </w:rPr>
              <w:t>(**)</w:t>
            </w:r>
          </w:p>
          <w:p w14:paraId="48B635E5" w14:textId="77777777" w:rsidR="007A51E3" w:rsidRPr="00EE21FF" w:rsidRDefault="007A51E3" w:rsidP="00FB3182">
            <w:pPr>
              <w:rPr>
                <w:rFonts w:ascii="Arial" w:hAnsi="Arial" w:cs="Arial"/>
                <w:sz w:val="19"/>
                <w:szCs w:val="19"/>
              </w:rPr>
            </w:pPr>
          </w:p>
        </w:tc>
        <w:tc>
          <w:tcPr>
            <w:tcW w:w="1417" w:type="dxa"/>
            <w:shd w:val="clear" w:color="auto" w:fill="auto"/>
            <w:vAlign w:val="center"/>
          </w:tcPr>
          <w:p w14:paraId="113E5C73" w14:textId="1E65A5D5" w:rsidR="008E1270" w:rsidRPr="00706A24" w:rsidRDefault="00706A24" w:rsidP="00FB3182">
            <w:pPr>
              <w:jc w:val="right"/>
              <w:rPr>
                <w:rFonts w:ascii="Arial" w:hAnsi="Arial" w:cs="Arial"/>
                <w:sz w:val="19"/>
                <w:szCs w:val="19"/>
                <w:lang w:val="en-GB"/>
              </w:rPr>
            </w:pPr>
            <w:r w:rsidRPr="00706A24">
              <w:rPr>
                <w:rFonts w:ascii="Arial" w:hAnsi="Arial" w:cs="Arial"/>
                <w:sz w:val="19"/>
                <w:szCs w:val="19"/>
                <w:lang w:val="en-GB"/>
              </w:rPr>
              <w:t>73.503.111</w:t>
            </w:r>
          </w:p>
        </w:tc>
      </w:tr>
      <w:tr w:rsidR="008E1270" w:rsidRPr="00EE21FF" w14:paraId="56A9020E" w14:textId="77777777" w:rsidTr="00A23F75">
        <w:tc>
          <w:tcPr>
            <w:tcW w:w="3657" w:type="dxa"/>
            <w:vAlign w:val="center"/>
          </w:tcPr>
          <w:p w14:paraId="1E5B3DE6" w14:textId="77777777" w:rsidR="00C978FB" w:rsidRPr="00EE21FF" w:rsidRDefault="00C978FB" w:rsidP="00431DB5">
            <w:pPr>
              <w:rPr>
                <w:rFonts w:ascii="Arial" w:hAnsi="Arial" w:cs="Arial"/>
                <w:sz w:val="19"/>
                <w:szCs w:val="19"/>
              </w:rPr>
            </w:pPr>
            <w:proofErr w:type="spellStart"/>
            <w:r w:rsidRPr="00EE21FF">
              <w:rPr>
                <w:rFonts w:ascii="Arial" w:hAnsi="Arial" w:cs="Arial"/>
                <w:sz w:val="19"/>
                <w:szCs w:val="19"/>
              </w:rPr>
              <w:t>Προϋπολογιζόμενο</w:t>
            </w:r>
            <w:proofErr w:type="spellEnd"/>
            <w:r w:rsidRPr="00EE21FF">
              <w:rPr>
                <w:rFonts w:ascii="Arial" w:hAnsi="Arial" w:cs="Arial"/>
                <w:sz w:val="19"/>
                <w:szCs w:val="19"/>
              </w:rPr>
              <w:t xml:space="preserve"> υπόλοιπο</w:t>
            </w:r>
          </w:p>
          <w:p w14:paraId="2D626D95" w14:textId="080412DE" w:rsidR="008E1270" w:rsidRPr="00EE21FF" w:rsidRDefault="00C978FB" w:rsidP="00431DB5">
            <w:pPr>
              <w:rPr>
                <w:rFonts w:ascii="Arial" w:hAnsi="Arial" w:cs="Arial"/>
                <w:sz w:val="19"/>
                <w:szCs w:val="19"/>
              </w:rPr>
            </w:pPr>
            <w:r w:rsidRPr="00EE21FF">
              <w:rPr>
                <w:rFonts w:ascii="Arial" w:hAnsi="Arial" w:cs="Arial"/>
                <w:sz w:val="19"/>
                <w:szCs w:val="19"/>
              </w:rPr>
              <w:t>κατά την 31</w:t>
            </w:r>
            <w:r w:rsidRPr="00EE21FF">
              <w:rPr>
                <w:rFonts w:ascii="Arial" w:hAnsi="Arial" w:cs="Arial"/>
                <w:sz w:val="19"/>
                <w:szCs w:val="19"/>
                <w:vertAlign w:val="superscript"/>
              </w:rPr>
              <w:t>η</w:t>
            </w:r>
            <w:r w:rsidRPr="00EE21FF">
              <w:rPr>
                <w:rFonts w:ascii="Arial" w:hAnsi="Arial" w:cs="Arial"/>
                <w:sz w:val="19"/>
                <w:szCs w:val="19"/>
              </w:rPr>
              <w:t xml:space="preserve"> Δεκεμβρίου 20</w:t>
            </w:r>
            <w:r w:rsidR="00C4435A" w:rsidRPr="00EE21FF">
              <w:rPr>
                <w:rFonts w:ascii="Arial" w:hAnsi="Arial" w:cs="Arial"/>
                <w:sz w:val="19"/>
                <w:szCs w:val="19"/>
              </w:rPr>
              <w:t>2</w:t>
            </w:r>
            <w:r w:rsidR="00282CA7" w:rsidRPr="004A3B17">
              <w:rPr>
                <w:rFonts w:ascii="Arial" w:hAnsi="Arial" w:cs="Arial"/>
                <w:sz w:val="19"/>
                <w:szCs w:val="19"/>
              </w:rPr>
              <w:t>2</w:t>
            </w:r>
            <w:r w:rsidR="00BB378A" w:rsidRPr="00EE21FF">
              <w:rPr>
                <w:rFonts w:ascii="Arial" w:hAnsi="Arial" w:cs="Arial"/>
                <w:sz w:val="19"/>
                <w:szCs w:val="19"/>
              </w:rPr>
              <w:t xml:space="preserve"> </w:t>
            </w:r>
            <w:r w:rsidR="00560B23" w:rsidRPr="00EE21FF">
              <w:rPr>
                <w:rFonts w:ascii="Arial" w:hAnsi="Arial" w:cs="Arial"/>
                <w:sz w:val="19"/>
                <w:szCs w:val="19"/>
              </w:rPr>
              <w:t>(**</w:t>
            </w:r>
            <w:r w:rsidR="00AD1673" w:rsidRPr="00EE21FF">
              <w:rPr>
                <w:rFonts w:ascii="Arial" w:hAnsi="Arial" w:cs="Arial"/>
                <w:sz w:val="19"/>
                <w:szCs w:val="19"/>
              </w:rPr>
              <w:t>*</w:t>
            </w:r>
            <w:r w:rsidR="00560B23" w:rsidRPr="00EE21FF">
              <w:rPr>
                <w:rFonts w:ascii="Arial" w:hAnsi="Arial" w:cs="Arial"/>
                <w:sz w:val="19"/>
                <w:szCs w:val="19"/>
              </w:rPr>
              <w:t>)</w:t>
            </w:r>
          </w:p>
        </w:tc>
        <w:tc>
          <w:tcPr>
            <w:tcW w:w="1276" w:type="dxa"/>
            <w:vAlign w:val="center"/>
          </w:tcPr>
          <w:p w14:paraId="3412BC7B" w14:textId="2126FBC8" w:rsidR="008E1270" w:rsidRPr="00C92748" w:rsidRDefault="00706A24" w:rsidP="00FB3182">
            <w:pPr>
              <w:jc w:val="right"/>
              <w:rPr>
                <w:rFonts w:ascii="Arial" w:hAnsi="Arial" w:cs="Arial"/>
                <w:sz w:val="19"/>
                <w:szCs w:val="19"/>
              </w:rPr>
            </w:pPr>
            <w:r w:rsidRPr="00706A24">
              <w:rPr>
                <w:rFonts w:ascii="Arial" w:hAnsi="Arial" w:cs="Arial"/>
                <w:sz w:val="19"/>
                <w:szCs w:val="19"/>
                <w:lang w:val="en-GB"/>
              </w:rPr>
              <w:t>69.</w:t>
            </w:r>
            <w:r w:rsidR="00C92748">
              <w:rPr>
                <w:rFonts w:ascii="Arial" w:hAnsi="Arial" w:cs="Arial"/>
                <w:sz w:val="19"/>
                <w:szCs w:val="19"/>
              </w:rPr>
              <w:t>482.111</w:t>
            </w:r>
          </w:p>
        </w:tc>
        <w:tc>
          <w:tcPr>
            <w:tcW w:w="3289" w:type="dxa"/>
            <w:vAlign w:val="center"/>
          </w:tcPr>
          <w:p w14:paraId="4DD57BDF" w14:textId="1FE5ED16" w:rsidR="008E1270" w:rsidRPr="00EE21FF" w:rsidRDefault="00C978FB" w:rsidP="00FB3182">
            <w:pPr>
              <w:rPr>
                <w:rFonts w:ascii="Arial" w:hAnsi="Arial" w:cs="Arial"/>
                <w:sz w:val="19"/>
                <w:szCs w:val="19"/>
                <w:lang w:val="en-GB"/>
              </w:rPr>
            </w:pPr>
            <w:proofErr w:type="spellStart"/>
            <w:r w:rsidRPr="00EE21FF">
              <w:rPr>
                <w:rFonts w:ascii="Arial" w:hAnsi="Arial" w:cs="Arial"/>
                <w:sz w:val="19"/>
                <w:szCs w:val="19"/>
              </w:rPr>
              <w:t>Προϋπολογιζόμενα</w:t>
            </w:r>
            <w:proofErr w:type="spellEnd"/>
            <w:r w:rsidRPr="00EE21FF">
              <w:rPr>
                <w:rFonts w:ascii="Arial" w:hAnsi="Arial" w:cs="Arial"/>
                <w:sz w:val="19"/>
                <w:szCs w:val="19"/>
              </w:rPr>
              <w:t xml:space="preserve"> Έσοδα 20</w:t>
            </w:r>
            <w:r w:rsidR="00C4435A" w:rsidRPr="00EE21FF">
              <w:rPr>
                <w:rFonts w:ascii="Arial" w:hAnsi="Arial" w:cs="Arial"/>
                <w:sz w:val="19"/>
                <w:szCs w:val="19"/>
              </w:rPr>
              <w:t>2</w:t>
            </w:r>
            <w:r w:rsidR="00282CA7">
              <w:rPr>
                <w:rFonts w:ascii="Arial" w:hAnsi="Arial" w:cs="Arial"/>
                <w:sz w:val="19"/>
                <w:szCs w:val="19"/>
                <w:lang w:val="en-GB"/>
              </w:rPr>
              <w:t>2</w:t>
            </w:r>
          </w:p>
        </w:tc>
        <w:tc>
          <w:tcPr>
            <w:tcW w:w="1417" w:type="dxa"/>
            <w:shd w:val="clear" w:color="auto" w:fill="auto"/>
            <w:vAlign w:val="center"/>
          </w:tcPr>
          <w:p w14:paraId="11FDF4E7" w14:textId="1A493EDC" w:rsidR="008E1270" w:rsidRPr="00C92748" w:rsidRDefault="00706A24" w:rsidP="00FB3182">
            <w:pPr>
              <w:jc w:val="right"/>
              <w:rPr>
                <w:rFonts w:ascii="Arial" w:hAnsi="Arial" w:cs="Arial"/>
                <w:sz w:val="19"/>
                <w:szCs w:val="19"/>
              </w:rPr>
            </w:pPr>
            <w:r w:rsidRPr="00706A24">
              <w:rPr>
                <w:rFonts w:ascii="Arial" w:hAnsi="Arial" w:cs="Arial"/>
                <w:sz w:val="19"/>
                <w:szCs w:val="19"/>
                <w:lang w:val="en-GB"/>
              </w:rPr>
              <w:t>36</w:t>
            </w:r>
            <w:r w:rsidR="00C92748">
              <w:rPr>
                <w:rFonts w:ascii="Arial" w:hAnsi="Arial" w:cs="Arial"/>
                <w:sz w:val="19"/>
                <w:szCs w:val="19"/>
              </w:rPr>
              <w:t>.510.000</w:t>
            </w:r>
          </w:p>
        </w:tc>
      </w:tr>
      <w:tr w:rsidR="008E1270" w:rsidRPr="00EE21FF" w14:paraId="1227531B" w14:textId="77777777" w:rsidTr="00A23F75">
        <w:tc>
          <w:tcPr>
            <w:tcW w:w="3657" w:type="dxa"/>
            <w:vAlign w:val="center"/>
          </w:tcPr>
          <w:p w14:paraId="2CC0BF82" w14:textId="77777777" w:rsidR="008E1270" w:rsidRPr="00EE21FF" w:rsidRDefault="008E1270" w:rsidP="00431DB5">
            <w:pPr>
              <w:jc w:val="both"/>
              <w:rPr>
                <w:rFonts w:ascii="Arial" w:hAnsi="Arial" w:cs="Arial"/>
                <w:sz w:val="19"/>
                <w:szCs w:val="19"/>
              </w:rPr>
            </w:pPr>
          </w:p>
        </w:tc>
        <w:tc>
          <w:tcPr>
            <w:tcW w:w="1276" w:type="dxa"/>
            <w:vAlign w:val="center"/>
          </w:tcPr>
          <w:p w14:paraId="32D0E0D7" w14:textId="0F92CB05" w:rsidR="005F4F3C" w:rsidRPr="00C92748" w:rsidRDefault="00706A24" w:rsidP="00FB3182">
            <w:pPr>
              <w:jc w:val="right"/>
              <w:rPr>
                <w:rFonts w:ascii="Arial" w:hAnsi="Arial" w:cs="Arial"/>
                <w:sz w:val="19"/>
                <w:szCs w:val="19"/>
              </w:rPr>
            </w:pPr>
            <w:r w:rsidRPr="00706A24">
              <w:rPr>
                <w:rFonts w:ascii="Arial" w:hAnsi="Arial" w:cs="Arial"/>
                <w:sz w:val="19"/>
                <w:szCs w:val="19"/>
                <w:lang w:val="en-GB"/>
              </w:rPr>
              <w:t>110.</w:t>
            </w:r>
            <w:r w:rsidR="00C92748">
              <w:rPr>
                <w:rFonts w:ascii="Arial" w:hAnsi="Arial" w:cs="Arial"/>
                <w:sz w:val="19"/>
                <w:szCs w:val="19"/>
              </w:rPr>
              <w:t>013.111</w:t>
            </w:r>
          </w:p>
        </w:tc>
        <w:tc>
          <w:tcPr>
            <w:tcW w:w="3289" w:type="dxa"/>
            <w:vAlign w:val="center"/>
          </w:tcPr>
          <w:p w14:paraId="124E7698" w14:textId="77777777" w:rsidR="008E1270" w:rsidRPr="00EE21FF" w:rsidRDefault="008E1270" w:rsidP="00FB3182">
            <w:pPr>
              <w:jc w:val="both"/>
              <w:rPr>
                <w:rFonts w:ascii="Arial" w:hAnsi="Arial" w:cs="Arial"/>
                <w:sz w:val="19"/>
                <w:szCs w:val="19"/>
              </w:rPr>
            </w:pPr>
          </w:p>
        </w:tc>
        <w:tc>
          <w:tcPr>
            <w:tcW w:w="1417" w:type="dxa"/>
            <w:shd w:val="clear" w:color="auto" w:fill="auto"/>
            <w:vAlign w:val="center"/>
          </w:tcPr>
          <w:p w14:paraId="67285A91" w14:textId="14DEAF54" w:rsidR="008E1270" w:rsidRPr="00C92748" w:rsidRDefault="00706A24" w:rsidP="00FB3182">
            <w:pPr>
              <w:jc w:val="right"/>
              <w:rPr>
                <w:rFonts w:ascii="Arial" w:hAnsi="Arial" w:cs="Arial"/>
                <w:sz w:val="19"/>
                <w:szCs w:val="19"/>
              </w:rPr>
            </w:pPr>
            <w:r w:rsidRPr="00706A24">
              <w:rPr>
                <w:rFonts w:ascii="Arial" w:hAnsi="Arial" w:cs="Arial"/>
                <w:sz w:val="19"/>
                <w:szCs w:val="19"/>
                <w:lang w:val="en-GB"/>
              </w:rPr>
              <w:t>110.</w:t>
            </w:r>
            <w:r w:rsidR="00C92748">
              <w:rPr>
                <w:rFonts w:ascii="Arial" w:hAnsi="Arial" w:cs="Arial"/>
                <w:sz w:val="19"/>
                <w:szCs w:val="19"/>
              </w:rPr>
              <w:t>013.111</w:t>
            </w:r>
          </w:p>
        </w:tc>
      </w:tr>
    </w:tbl>
    <w:p w14:paraId="09ABF1E7" w14:textId="77777777" w:rsidR="00BF5B99" w:rsidRPr="00EE21FF" w:rsidRDefault="00BF5B99" w:rsidP="00FB3182">
      <w:pPr>
        <w:jc w:val="both"/>
        <w:rPr>
          <w:rFonts w:ascii="Arial" w:hAnsi="Arial" w:cs="Arial"/>
          <w:sz w:val="19"/>
          <w:szCs w:val="19"/>
        </w:rPr>
      </w:pPr>
    </w:p>
    <w:p w14:paraId="246BDC26" w14:textId="77777777" w:rsidR="00BF5B99" w:rsidRPr="00EE21FF" w:rsidRDefault="00BF5B99" w:rsidP="00FB3182">
      <w:pPr>
        <w:jc w:val="both"/>
        <w:rPr>
          <w:rFonts w:ascii="Arial" w:hAnsi="Arial" w:cs="Arial"/>
          <w:sz w:val="19"/>
          <w:szCs w:val="19"/>
        </w:rPr>
      </w:pPr>
    </w:p>
    <w:p w14:paraId="58E95E3E" w14:textId="74DAE007" w:rsidR="000C69B7" w:rsidRPr="00EE21FF" w:rsidRDefault="00E85089" w:rsidP="00FB3182">
      <w:pPr>
        <w:ind w:left="720" w:hanging="720"/>
        <w:jc w:val="both"/>
        <w:rPr>
          <w:rFonts w:ascii="Arial" w:hAnsi="Arial" w:cs="Arial"/>
          <w:sz w:val="19"/>
          <w:szCs w:val="19"/>
        </w:rPr>
      </w:pPr>
      <w:r w:rsidRPr="00EE21FF">
        <w:rPr>
          <w:rFonts w:ascii="Arial" w:hAnsi="Arial" w:cs="Arial"/>
          <w:sz w:val="19"/>
          <w:szCs w:val="19"/>
        </w:rPr>
        <w:t>(*)</w:t>
      </w:r>
      <w:r w:rsidRPr="00EE21FF">
        <w:rPr>
          <w:rFonts w:ascii="Arial" w:hAnsi="Arial" w:cs="Arial"/>
          <w:sz w:val="19"/>
          <w:szCs w:val="19"/>
        </w:rPr>
        <w:tab/>
        <w:t>Ποσό ύψους €</w:t>
      </w:r>
      <w:r w:rsidR="00706A24" w:rsidRPr="00706A24">
        <w:rPr>
          <w:rFonts w:ascii="Arial" w:hAnsi="Arial" w:cs="Arial"/>
          <w:sz w:val="19"/>
          <w:szCs w:val="19"/>
        </w:rPr>
        <w:t>26.718.283</w:t>
      </w:r>
      <w:r w:rsidR="00471ABC" w:rsidRPr="00EE21FF">
        <w:rPr>
          <w:rFonts w:ascii="Arial" w:hAnsi="Arial" w:cs="Arial"/>
          <w:sz w:val="19"/>
          <w:szCs w:val="19"/>
        </w:rPr>
        <w:t xml:space="preserve"> </w:t>
      </w:r>
      <w:r w:rsidRPr="00EE21FF">
        <w:rPr>
          <w:rFonts w:ascii="Arial" w:hAnsi="Arial" w:cs="Arial"/>
          <w:sz w:val="19"/>
          <w:szCs w:val="19"/>
        </w:rPr>
        <w:t xml:space="preserve">αφορά στα χρήματα που είναι διαθέσιμα για σκοπούς του Σχεδίου Συντάξεων και Χορηγημάτων στους Υπαλλήλους της </w:t>
      </w:r>
      <w:r w:rsidR="00EB2B6B">
        <w:rPr>
          <w:rFonts w:ascii="Arial" w:hAnsi="Arial" w:cs="Arial"/>
          <w:sz w:val="19"/>
          <w:szCs w:val="19"/>
        </w:rPr>
        <w:t>ΑνΑΔ</w:t>
      </w:r>
      <w:r w:rsidRPr="00EE21FF">
        <w:rPr>
          <w:rFonts w:ascii="Arial" w:hAnsi="Arial" w:cs="Arial"/>
          <w:sz w:val="19"/>
          <w:szCs w:val="19"/>
        </w:rPr>
        <w:t>.</w:t>
      </w:r>
      <w:r w:rsidR="00C92748">
        <w:rPr>
          <w:rFonts w:ascii="Arial" w:hAnsi="Arial" w:cs="Arial"/>
          <w:sz w:val="19"/>
          <w:szCs w:val="19"/>
        </w:rPr>
        <w:t xml:space="preserve"> </w:t>
      </w:r>
      <w:r w:rsidR="00C92748" w:rsidRPr="00EE21FF">
        <w:rPr>
          <w:rFonts w:ascii="Arial" w:hAnsi="Arial" w:cs="Arial"/>
          <w:sz w:val="19"/>
          <w:szCs w:val="19"/>
        </w:rPr>
        <w:t>Ποσό ύψους €</w:t>
      </w:r>
      <w:r w:rsidR="00C92748" w:rsidRPr="00706A24">
        <w:rPr>
          <w:rFonts w:ascii="Arial" w:hAnsi="Arial" w:cs="Arial"/>
          <w:sz w:val="19"/>
          <w:szCs w:val="19"/>
        </w:rPr>
        <w:t>209.763</w:t>
      </w:r>
      <w:r w:rsidR="00C92748" w:rsidRPr="00EE21FF">
        <w:rPr>
          <w:rFonts w:ascii="Arial" w:hAnsi="Arial" w:cs="Arial"/>
          <w:sz w:val="19"/>
          <w:szCs w:val="19"/>
        </w:rPr>
        <w:t xml:space="preserve"> αφορά στα χρήματα που είναι διαθέσιμα για σκοπούς καταβολής φιλοδωρήματος σε </w:t>
      </w:r>
      <w:proofErr w:type="spellStart"/>
      <w:r w:rsidR="00C92748" w:rsidRPr="00EE21FF">
        <w:rPr>
          <w:rFonts w:ascii="Arial" w:hAnsi="Arial" w:cs="Arial"/>
          <w:sz w:val="19"/>
          <w:szCs w:val="19"/>
        </w:rPr>
        <w:t>εργοδοτουμένους</w:t>
      </w:r>
      <w:proofErr w:type="spellEnd"/>
      <w:r w:rsidR="00C92748" w:rsidRPr="00EE21FF">
        <w:rPr>
          <w:rFonts w:ascii="Arial" w:hAnsi="Arial" w:cs="Arial"/>
          <w:sz w:val="19"/>
          <w:szCs w:val="19"/>
        </w:rPr>
        <w:t xml:space="preserve"> που απασχολούνται με σύμβαση στην </w:t>
      </w:r>
      <w:r w:rsidR="00EB2B6B">
        <w:rPr>
          <w:rFonts w:ascii="Arial" w:hAnsi="Arial" w:cs="Arial"/>
          <w:sz w:val="19"/>
          <w:szCs w:val="19"/>
        </w:rPr>
        <w:t>ΑνΑΔ</w:t>
      </w:r>
      <w:r w:rsidR="00C92748" w:rsidRPr="00EE21FF">
        <w:rPr>
          <w:rFonts w:ascii="Arial" w:hAnsi="Arial" w:cs="Arial"/>
          <w:sz w:val="19"/>
          <w:szCs w:val="19"/>
        </w:rPr>
        <w:t>.</w:t>
      </w:r>
    </w:p>
    <w:p w14:paraId="0BD15275" w14:textId="77777777" w:rsidR="005A64B0" w:rsidRPr="00EE21FF" w:rsidRDefault="005A64B0" w:rsidP="00FB3182">
      <w:pPr>
        <w:ind w:left="720" w:hanging="720"/>
        <w:jc w:val="both"/>
        <w:rPr>
          <w:rFonts w:ascii="Arial" w:hAnsi="Arial" w:cs="Arial"/>
          <w:sz w:val="19"/>
          <w:szCs w:val="19"/>
        </w:rPr>
      </w:pPr>
    </w:p>
    <w:p w14:paraId="7855157D" w14:textId="7868D99E" w:rsidR="0074536D" w:rsidRPr="00EE21FF" w:rsidRDefault="0074536D" w:rsidP="00FB3182">
      <w:pPr>
        <w:ind w:left="720" w:hanging="720"/>
        <w:jc w:val="both"/>
        <w:rPr>
          <w:rFonts w:ascii="Arial" w:hAnsi="Arial" w:cs="Arial"/>
          <w:sz w:val="19"/>
          <w:szCs w:val="19"/>
        </w:rPr>
      </w:pPr>
      <w:r w:rsidRPr="00EE21FF">
        <w:rPr>
          <w:rFonts w:ascii="Arial" w:hAnsi="Arial" w:cs="Arial"/>
          <w:sz w:val="19"/>
          <w:szCs w:val="19"/>
        </w:rPr>
        <w:t>(**)</w:t>
      </w:r>
      <w:r w:rsidRPr="00EE21FF">
        <w:rPr>
          <w:rFonts w:ascii="Arial" w:hAnsi="Arial" w:cs="Arial"/>
          <w:sz w:val="19"/>
          <w:szCs w:val="19"/>
        </w:rPr>
        <w:tab/>
        <w:t>Ποσό ύψους €</w:t>
      </w:r>
      <w:r w:rsidR="00706A24" w:rsidRPr="00706A24">
        <w:rPr>
          <w:rFonts w:ascii="Arial" w:hAnsi="Arial" w:cs="Arial"/>
          <w:sz w:val="19"/>
          <w:szCs w:val="19"/>
        </w:rPr>
        <w:t>27.943.287</w:t>
      </w:r>
      <w:r w:rsidR="005F4F3C" w:rsidRPr="00EE21FF">
        <w:rPr>
          <w:rFonts w:ascii="Arial" w:hAnsi="Arial" w:cs="Arial"/>
          <w:sz w:val="19"/>
          <w:szCs w:val="19"/>
        </w:rPr>
        <w:t xml:space="preserve"> </w:t>
      </w:r>
      <w:r w:rsidRPr="00EE21FF">
        <w:rPr>
          <w:rFonts w:ascii="Arial" w:hAnsi="Arial" w:cs="Arial"/>
          <w:sz w:val="19"/>
          <w:szCs w:val="19"/>
        </w:rPr>
        <w:t xml:space="preserve">αφορά στα χρήματα που είναι διαθέσιμα για σκοπούς του Σχεδίου Συντάξεων και Χορηγημάτων στους Υπαλλήλους της </w:t>
      </w:r>
      <w:r w:rsidR="00EB2B6B">
        <w:rPr>
          <w:rFonts w:ascii="Arial" w:hAnsi="Arial" w:cs="Arial"/>
          <w:sz w:val="19"/>
          <w:szCs w:val="19"/>
        </w:rPr>
        <w:t>ΑνΑΔ</w:t>
      </w:r>
      <w:r w:rsidRPr="00EE21FF">
        <w:rPr>
          <w:rFonts w:ascii="Arial" w:hAnsi="Arial" w:cs="Arial"/>
          <w:sz w:val="19"/>
          <w:szCs w:val="19"/>
        </w:rPr>
        <w:t>.</w:t>
      </w:r>
      <w:r w:rsidR="00C92748">
        <w:rPr>
          <w:rFonts w:ascii="Arial" w:hAnsi="Arial" w:cs="Arial"/>
          <w:sz w:val="19"/>
          <w:szCs w:val="19"/>
        </w:rPr>
        <w:t xml:space="preserve"> </w:t>
      </w:r>
      <w:r w:rsidR="00C92748" w:rsidRPr="00EE21FF">
        <w:rPr>
          <w:rFonts w:ascii="Arial" w:hAnsi="Arial" w:cs="Arial"/>
          <w:sz w:val="19"/>
          <w:szCs w:val="19"/>
        </w:rPr>
        <w:t>Ποσό ύψους €</w:t>
      </w:r>
      <w:r w:rsidR="00C92748" w:rsidRPr="00706A24">
        <w:rPr>
          <w:rFonts w:ascii="Arial" w:hAnsi="Arial" w:cs="Arial"/>
          <w:sz w:val="19"/>
          <w:szCs w:val="19"/>
        </w:rPr>
        <w:t>234.283</w:t>
      </w:r>
      <w:r w:rsidR="00C92748" w:rsidRPr="00EE21FF">
        <w:rPr>
          <w:rFonts w:ascii="Arial" w:hAnsi="Arial" w:cs="Arial"/>
          <w:sz w:val="19"/>
          <w:szCs w:val="19"/>
        </w:rPr>
        <w:t xml:space="preserve"> αφορά στα χρήματα που είναι διαθέσιμα για σκοπούς καταβολής φιλοδωρήματος σε </w:t>
      </w:r>
      <w:proofErr w:type="spellStart"/>
      <w:r w:rsidR="00C92748" w:rsidRPr="00EE21FF">
        <w:rPr>
          <w:rFonts w:ascii="Arial" w:hAnsi="Arial" w:cs="Arial"/>
          <w:sz w:val="19"/>
          <w:szCs w:val="19"/>
        </w:rPr>
        <w:t>εργοδοτουμένους</w:t>
      </w:r>
      <w:proofErr w:type="spellEnd"/>
      <w:r w:rsidR="00C92748" w:rsidRPr="00EE21FF">
        <w:rPr>
          <w:rFonts w:ascii="Arial" w:hAnsi="Arial" w:cs="Arial"/>
          <w:sz w:val="19"/>
          <w:szCs w:val="19"/>
        </w:rPr>
        <w:t xml:space="preserve"> που απασχολούνται με σύμβαση στην </w:t>
      </w:r>
      <w:r w:rsidR="00EB2B6B">
        <w:rPr>
          <w:rFonts w:ascii="Arial" w:hAnsi="Arial" w:cs="Arial"/>
          <w:sz w:val="19"/>
          <w:szCs w:val="19"/>
        </w:rPr>
        <w:t>ΑνΑΔ</w:t>
      </w:r>
      <w:r w:rsidR="00C92748" w:rsidRPr="00EE21FF">
        <w:rPr>
          <w:rFonts w:ascii="Arial" w:hAnsi="Arial" w:cs="Arial"/>
          <w:sz w:val="19"/>
          <w:szCs w:val="19"/>
        </w:rPr>
        <w:t>.</w:t>
      </w:r>
    </w:p>
    <w:p w14:paraId="73264515" w14:textId="77777777" w:rsidR="0074536D" w:rsidRPr="00EE21FF" w:rsidRDefault="0074536D" w:rsidP="00FB3182">
      <w:pPr>
        <w:ind w:left="720" w:hanging="720"/>
        <w:jc w:val="both"/>
        <w:rPr>
          <w:rFonts w:ascii="Arial" w:hAnsi="Arial" w:cs="Arial"/>
          <w:sz w:val="19"/>
          <w:szCs w:val="19"/>
        </w:rPr>
      </w:pPr>
    </w:p>
    <w:p w14:paraId="1E352D65" w14:textId="4361379F" w:rsidR="00807252" w:rsidRPr="00EE21FF" w:rsidRDefault="00807252" w:rsidP="00FB3182">
      <w:pPr>
        <w:ind w:left="720" w:hanging="720"/>
        <w:jc w:val="both"/>
        <w:rPr>
          <w:rFonts w:ascii="Arial" w:hAnsi="Arial" w:cs="Arial"/>
          <w:sz w:val="19"/>
          <w:szCs w:val="19"/>
        </w:rPr>
      </w:pPr>
      <w:r w:rsidRPr="00EE21FF">
        <w:rPr>
          <w:rFonts w:ascii="Arial" w:hAnsi="Arial" w:cs="Arial"/>
          <w:sz w:val="19"/>
          <w:szCs w:val="19"/>
        </w:rPr>
        <w:t>(***)</w:t>
      </w:r>
      <w:r w:rsidRPr="00EE21FF">
        <w:rPr>
          <w:rFonts w:ascii="Arial" w:hAnsi="Arial" w:cs="Arial"/>
          <w:sz w:val="19"/>
          <w:szCs w:val="19"/>
        </w:rPr>
        <w:tab/>
        <w:t>Ποσό ύψους €</w:t>
      </w:r>
      <w:r w:rsidR="00706A24" w:rsidRPr="00706A24">
        <w:rPr>
          <w:rFonts w:ascii="Arial" w:hAnsi="Arial" w:cs="Arial"/>
          <w:sz w:val="19"/>
          <w:szCs w:val="19"/>
        </w:rPr>
        <w:t>27.477.446</w:t>
      </w:r>
      <w:r w:rsidR="005F4F3C" w:rsidRPr="00EE21FF">
        <w:rPr>
          <w:rFonts w:ascii="Arial" w:hAnsi="Arial" w:cs="Arial"/>
          <w:sz w:val="19"/>
          <w:szCs w:val="19"/>
        </w:rPr>
        <w:t xml:space="preserve"> </w:t>
      </w:r>
      <w:r w:rsidRPr="00EE21FF">
        <w:rPr>
          <w:rFonts w:ascii="Arial" w:hAnsi="Arial" w:cs="Arial"/>
          <w:sz w:val="19"/>
          <w:szCs w:val="19"/>
        </w:rPr>
        <w:t xml:space="preserve">αφορά στα χρήματα που είναι διαθέσιμα για σκοπούς του Σχεδίου Συντάξεων και Χορηγημάτων στους Υπαλλήλους της </w:t>
      </w:r>
      <w:r w:rsidR="00EB2B6B">
        <w:rPr>
          <w:rFonts w:ascii="Arial" w:hAnsi="Arial" w:cs="Arial"/>
          <w:sz w:val="19"/>
          <w:szCs w:val="19"/>
        </w:rPr>
        <w:t>ΑνΑΔ</w:t>
      </w:r>
      <w:r w:rsidRPr="00EE21FF">
        <w:rPr>
          <w:rFonts w:ascii="Arial" w:hAnsi="Arial" w:cs="Arial"/>
          <w:sz w:val="19"/>
          <w:szCs w:val="19"/>
        </w:rPr>
        <w:t>.</w:t>
      </w:r>
      <w:r w:rsidR="00C92748">
        <w:rPr>
          <w:rFonts w:ascii="Arial" w:hAnsi="Arial" w:cs="Arial"/>
          <w:sz w:val="19"/>
          <w:szCs w:val="19"/>
        </w:rPr>
        <w:t xml:space="preserve"> </w:t>
      </w:r>
      <w:r w:rsidR="00C92748" w:rsidRPr="00EE21FF">
        <w:rPr>
          <w:rFonts w:ascii="Arial" w:hAnsi="Arial" w:cs="Arial"/>
          <w:sz w:val="19"/>
          <w:szCs w:val="19"/>
        </w:rPr>
        <w:t>Ποσό ύψους €</w:t>
      </w:r>
      <w:r w:rsidR="00C92748" w:rsidRPr="00706A24">
        <w:rPr>
          <w:rFonts w:ascii="Arial" w:hAnsi="Arial" w:cs="Arial"/>
          <w:sz w:val="19"/>
          <w:szCs w:val="19"/>
        </w:rPr>
        <w:t>265.743</w:t>
      </w:r>
      <w:r w:rsidR="00C92748" w:rsidRPr="00EE21FF">
        <w:rPr>
          <w:rFonts w:ascii="Arial" w:hAnsi="Arial" w:cs="Arial"/>
          <w:sz w:val="19"/>
          <w:szCs w:val="19"/>
        </w:rPr>
        <w:t xml:space="preserve"> αφορά στα χρήματα που είναι διαθέσιμα για σκοπούς καταβολής φιλοδωρήματος σε </w:t>
      </w:r>
      <w:proofErr w:type="spellStart"/>
      <w:r w:rsidR="00C92748" w:rsidRPr="00EE21FF">
        <w:rPr>
          <w:rFonts w:ascii="Arial" w:hAnsi="Arial" w:cs="Arial"/>
          <w:sz w:val="19"/>
          <w:szCs w:val="19"/>
        </w:rPr>
        <w:t>εργοδοτουμένους</w:t>
      </w:r>
      <w:proofErr w:type="spellEnd"/>
      <w:r w:rsidR="00C92748" w:rsidRPr="00EE21FF">
        <w:rPr>
          <w:rFonts w:ascii="Arial" w:hAnsi="Arial" w:cs="Arial"/>
          <w:sz w:val="19"/>
          <w:szCs w:val="19"/>
        </w:rPr>
        <w:t xml:space="preserve"> που απασχολούνται με σύμβαση στην </w:t>
      </w:r>
      <w:r w:rsidR="00EB2B6B">
        <w:rPr>
          <w:rFonts w:ascii="Arial" w:hAnsi="Arial" w:cs="Arial"/>
          <w:sz w:val="19"/>
          <w:szCs w:val="19"/>
        </w:rPr>
        <w:t>ΑνΑΔ</w:t>
      </w:r>
      <w:r w:rsidR="00C92748" w:rsidRPr="00EE21FF">
        <w:rPr>
          <w:rFonts w:ascii="Arial" w:hAnsi="Arial" w:cs="Arial"/>
          <w:sz w:val="19"/>
          <w:szCs w:val="19"/>
        </w:rPr>
        <w:t>.</w:t>
      </w:r>
    </w:p>
    <w:p w14:paraId="791B2B6B" w14:textId="77777777" w:rsidR="0074536D" w:rsidRPr="00EE21FF" w:rsidRDefault="0074536D" w:rsidP="00FB3182">
      <w:pPr>
        <w:ind w:left="720" w:hanging="720"/>
        <w:jc w:val="both"/>
        <w:rPr>
          <w:rFonts w:ascii="Arial" w:hAnsi="Arial" w:cs="Arial"/>
          <w:sz w:val="19"/>
          <w:szCs w:val="19"/>
        </w:rPr>
      </w:pPr>
    </w:p>
    <w:p w14:paraId="2DA3DF81" w14:textId="77777777" w:rsidR="00CB29DE" w:rsidRPr="00EE21FF" w:rsidRDefault="00CB29DE" w:rsidP="00FB3182">
      <w:pPr>
        <w:ind w:left="720" w:hanging="720"/>
        <w:jc w:val="both"/>
        <w:rPr>
          <w:rFonts w:ascii="Arial" w:hAnsi="Arial" w:cs="Arial"/>
          <w:sz w:val="19"/>
          <w:szCs w:val="19"/>
        </w:rPr>
      </w:pPr>
    </w:p>
    <w:p w14:paraId="02C22B30" w14:textId="77777777" w:rsidR="00CB29DE" w:rsidRPr="00EE21FF" w:rsidRDefault="00CB29DE" w:rsidP="00FB3182">
      <w:pPr>
        <w:ind w:left="720" w:hanging="720"/>
        <w:jc w:val="both"/>
        <w:rPr>
          <w:rFonts w:ascii="Arial" w:hAnsi="Arial" w:cs="Arial"/>
          <w:sz w:val="19"/>
          <w:szCs w:val="19"/>
        </w:rPr>
      </w:pPr>
    </w:p>
    <w:p w14:paraId="6DFF8350" w14:textId="77777777" w:rsidR="000C69B7" w:rsidRPr="00EE21FF" w:rsidRDefault="000C69B7" w:rsidP="00FB3182">
      <w:pPr>
        <w:jc w:val="both"/>
        <w:rPr>
          <w:rFonts w:ascii="Arial" w:hAnsi="Arial" w:cs="Arial"/>
          <w:sz w:val="19"/>
          <w:szCs w:val="19"/>
        </w:rPr>
      </w:pPr>
    </w:p>
    <w:p w14:paraId="7E5D7AB7" w14:textId="77777777" w:rsidR="00E85089" w:rsidRPr="00EE21FF" w:rsidRDefault="00E85089" w:rsidP="00FB3182">
      <w:pPr>
        <w:jc w:val="both"/>
        <w:rPr>
          <w:rFonts w:ascii="Arial" w:hAnsi="Arial" w:cs="Arial"/>
          <w:sz w:val="19"/>
          <w:szCs w:val="19"/>
        </w:rPr>
      </w:pPr>
      <w:r w:rsidRPr="00EE21FF">
        <w:rPr>
          <w:rFonts w:ascii="Arial" w:hAnsi="Arial" w:cs="Arial"/>
          <w:sz w:val="19"/>
          <w:szCs w:val="19"/>
        </w:rPr>
        <w:tab/>
      </w:r>
    </w:p>
    <w:p w14:paraId="6339A98D" w14:textId="77777777" w:rsidR="00B81C2A" w:rsidRPr="00EE21FF" w:rsidRDefault="00B81C2A" w:rsidP="00FB3182">
      <w:pPr>
        <w:jc w:val="both"/>
        <w:rPr>
          <w:rFonts w:ascii="Arial" w:hAnsi="Arial" w:cs="Arial"/>
          <w:sz w:val="19"/>
          <w:szCs w:val="19"/>
        </w:rPr>
      </w:pPr>
    </w:p>
    <w:p w14:paraId="362A75CB" w14:textId="77777777" w:rsidR="00B81C2A" w:rsidRPr="00EE21FF" w:rsidRDefault="00B81C2A" w:rsidP="00FB3182">
      <w:pPr>
        <w:jc w:val="both"/>
        <w:rPr>
          <w:rFonts w:ascii="Arial" w:hAnsi="Arial" w:cs="Arial"/>
          <w:sz w:val="19"/>
          <w:szCs w:val="19"/>
        </w:rPr>
      </w:pPr>
    </w:p>
    <w:p w14:paraId="15F5B1FC" w14:textId="77777777" w:rsidR="00B81C2A" w:rsidRPr="00EE21FF" w:rsidRDefault="00B81C2A" w:rsidP="00FB3182">
      <w:pPr>
        <w:jc w:val="both"/>
        <w:rPr>
          <w:rFonts w:ascii="Arial" w:hAnsi="Arial" w:cs="Arial"/>
          <w:sz w:val="19"/>
          <w:szCs w:val="19"/>
        </w:rPr>
      </w:pPr>
    </w:p>
    <w:p w14:paraId="0DB9BDBB" w14:textId="77777777" w:rsidR="00B81C2A" w:rsidRPr="00EE21FF" w:rsidRDefault="00B81C2A" w:rsidP="00FB3182">
      <w:pPr>
        <w:jc w:val="both"/>
        <w:rPr>
          <w:rFonts w:ascii="Arial" w:hAnsi="Arial" w:cs="Arial"/>
          <w:sz w:val="19"/>
          <w:szCs w:val="19"/>
        </w:rPr>
      </w:pPr>
    </w:p>
    <w:p w14:paraId="29B076B7" w14:textId="77777777" w:rsidR="00D847BD" w:rsidRPr="00EE21FF" w:rsidRDefault="00D847BD" w:rsidP="00FB3182">
      <w:pPr>
        <w:jc w:val="both"/>
        <w:rPr>
          <w:rFonts w:ascii="Arial" w:hAnsi="Arial" w:cs="Arial"/>
          <w:sz w:val="19"/>
          <w:szCs w:val="19"/>
        </w:rPr>
        <w:sectPr w:rsidR="00D847BD" w:rsidRPr="00EE21FF" w:rsidSect="003B2BFD">
          <w:headerReference w:type="default" r:id="rId11"/>
          <w:pgSz w:w="11906" w:h="16838"/>
          <w:pgMar w:top="1304" w:right="1134" w:bottom="1304" w:left="1134" w:header="709" w:footer="709" w:gutter="0"/>
          <w:pgNumType w:start="1"/>
          <w:cols w:space="708"/>
          <w:titlePg/>
          <w:docGrid w:linePitch="360"/>
        </w:sectPr>
      </w:pPr>
    </w:p>
    <w:p w14:paraId="71C724C4" w14:textId="77777777" w:rsidR="00B81C2A" w:rsidRPr="00EE21FF" w:rsidRDefault="00227DF5" w:rsidP="00FB3182">
      <w:pPr>
        <w:jc w:val="center"/>
        <w:rPr>
          <w:rFonts w:ascii="Arial" w:hAnsi="Arial" w:cs="Arial"/>
          <w:sz w:val="19"/>
          <w:szCs w:val="19"/>
        </w:rPr>
      </w:pPr>
      <w:r w:rsidRPr="00EE21FF">
        <w:rPr>
          <w:rFonts w:ascii="Arial" w:hAnsi="Arial" w:cs="Arial"/>
          <w:sz w:val="19"/>
          <w:szCs w:val="19"/>
        </w:rPr>
        <w:lastRenderedPageBreak/>
        <w:t>ΣΥΓΚΕΦΑΛΑΙΩΤΙΚΟΣ  ΠΙΝΑΚΑΣ  ΕΣΟΔΩΝ  ΚΑΙ  ΔΑΠΑΝΩΝ</w:t>
      </w:r>
    </w:p>
    <w:p w14:paraId="7FDA6EAE" w14:textId="77777777" w:rsidR="0083278D" w:rsidRPr="00EE21FF" w:rsidRDefault="0083278D" w:rsidP="00FB3182">
      <w:pPr>
        <w:ind w:left="426"/>
        <w:jc w:val="both"/>
        <w:rPr>
          <w:rFonts w:ascii="Arial" w:hAnsi="Arial" w:cs="Arial"/>
          <w:sz w:val="19"/>
          <w:szCs w:val="19"/>
        </w:rPr>
      </w:pPr>
    </w:p>
    <w:p w14:paraId="79D51699" w14:textId="77777777" w:rsidR="0007275A" w:rsidRPr="00EE21FF" w:rsidRDefault="0007275A" w:rsidP="00FB3182">
      <w:pPr>
        <w:jc w:val="center"/>
        <w:rPr>
          <w:rFonts w:ascii="Arial" w:hAnsi="Arial" w:cs="Arial"/>
          <w:sz w:val="19"/>
          <w:szCs w:val="19"/>
        </w:rPr>
      </w:pPr>
    </w:p>
    <w:tbl>
      <w:tblPr>
        <w:tblStyle w:val="TableGrid"/>
        <w:tblW w:w="14601" w:type="dxa"/>
        <w:tblInd w:w="-5" w:type="dxa"/>
        <w:tblLayout w:type="fixed"/>
        <w:tblLook w:val="04A0" w:firstRow="1" w:lastRow="0" w:firstColumn="1" w:lastColumn="0" w:noHBand="0" w:noVBand="1"/>
      </w:tblPr>
      <w:tblGrid>
        <w:gridCol w:w="993"/>
        <w:gridCol w:w="3827"/>
        <w:gridCol w:w="1417"/>
        <w:gridCol w:w="1701"/>
        <w:gridCol w:w="1560"/>
        <w:gridCol w:w="1701"/>
        <w:gridCol w:w="1701"/>
        <w:gridCol w:w="1701"/>
      </w:tblGrid>
      <w:tr w:rsidR="00C043B0" w:rsidRPr="00EE21FF" w14:paraId="3F69A3DA" w14:textId="77777777" w:rsidTr="0012249E">
        <w:tc>
          <w:tcPr>
            <w:tcW w:w="993" w:type="dxa"/>
            <w:tcBorders>
              <w:bottom w:val="nil"/>
            </w:tcBorders>
            <w:vAlign w:val="center"/>
          </w:tcPr>
          <w:p w14:paraId="7ED0E27D" w14:textId="77777777" w:rsidR="00C043B0" w:rsidRPr="00EE21FF" w:rsidRDefault="00C043B0" w:rsidP="004E3408">
            <w:pPr>
              <w:ind w:left="-255" w:firstLine="255"/>
              <w:jc w:val="center"/>
              <w:rPr>
                <w:rFonts w:ascii="Arial" w:hAnsi="Arial" w:cs="Arial"/>
                <w:sz w:val="19"/>
                <w:szCs w:val="19"/>
              </w:rPr>
            </w:pPr>
            <w:r w:rsidRPr="00EE21FF">
              <w:rPr>
                <w:rFonts w:ascii="Arial" w:hAnsi="Arial" w:cs="Arial"/>
                <w:sz w:val="19"/>
                <w:szCs w:val="19"/>
              </w:rPr>
              <w:t>Άρθρο</w:t>
            </w:r>
          </w:p>
        </w:tc>
        <w:tc>
          <w:tcPr>
            <w:tcW w:w="3827" w:type="dxa"/>
            <w:tcBorders>
              <w:bottom w:val="nil"/>
            </w:tcBorders>
            <w:vAlign w:val="center"/>
          </w:tcPr>
          <w:p w14:paraId="2E8DDFCE" w14:textId="77777777" w:rsidR="00C043B0" w:rsidRPr="00EE21FF" w:rsidRDefault="00C043B0" w:rsidP="00FB3182">
            <w:pPr>
              <w:jc w:val="center"/>
              <w:rPr>
                <w:rFonts w:ascii="Arial" w:hAnsi="Arial" w:cs="Arial"/>
                <w:sz w:val="19"/>
                <w:szCs w:val="19"/>
              </w:rPr>
            </w:pPr>
            <w:r w:rsidRPr="00EE21FF">
              <w:rPr>
                <w:rFonts w:ascii="Arial" w:hAnsi="Arial" w:cs="Arial"/>
                <w:sz w:val="19"/>
                <w:szCs w:val="19"/>
              </w:rPr>
              <w:t>Σ Υ Ν Ο Ψ Η</w:t>
            </w:r>
          </w:p>
        </w:tc>
        <w:tc>
          <w:tcPr>
            <w:tcW w:w="1417" w:type="dxa"/>
            <w:tcBorders>
              <w:bottom w:val="nil"/>
            </w:tcBorders>
            <w:vAlign w:val="center"/>
          </w:tcPr>
          <w:p w14:paraId="13CFA832" w14:textId="546EF7A4" w:rsidR="00C043B0" w:rsidRPr="00282CA7" w:rsidRDefault="00C043B0" w:rsidP="00FB3182">
            <w:pPr>
              <w:jc w:val="center"/>
              <w:rPr>
                <w:rFonts w:ascii="Arial" w:hAnsi="Arial" w:cs="Arial"/>
                <w:sz w:val="19"/>
                <w:szCs w:val="19"/>
                <w:lang w:val="en-GB"/>
              </w:rPr>
            </w:pPr>
            <w:r w:rsidRPr="00EE21FF">
              <w:rPr>
                <w:rFonts w:ascii="Arial" w:hAnsi="Arial" w:cs="Arial"/>
                <w:sz w:val="19"/>
                <w:szCs w:val="19"/>
              </w:rPr>
              <w:t>Πραγματικά Έσοδα και Έξοδα 20</w:t>
            </w:r>
            <w:r w:rsidR="00282CA7">
              <w:rPr>
                <w:rFonts w:ascii="Arial" w:hAnsi="Arial" w:cs="Arial"/>
                <w:sz w:val="19"/>
                <w:szCs w:val="19"/>
                <w:lang w:val="en-GB"/>
              </w:rPr>
              <w:t>20</w:t>
            </w:r>
          </w:p>
        </w:tc>
        <w:tc>
          <w:tcPr>
            <w:tcW w:w="1701" w:type="dxa"/>
            <w:tcBorders>
              <w:bottom w:val="nil"/>
            </w:tcBorders>
            <w:vAlign w:val="center"/>
          </w:tcPr>
          <w:p w14:paraId="20744F25" w14:textId="06D43D3F" w:rsidR="00C043B0" w:rsidRPr="00EE21FF" w:rsidRDefault="00C043B0" w:rsidP="003F6D4A">
            <w:pPr>
              <w:jc w:val="center"/>
              <w:rPr>
                <w:rFonts w:ascii="Arial" w:hAnsi="Arial" w:cs="Arial"/>
                <w:sz w:val="19"/>
                <w:szCs w:val="19"/>
                <w:lang w:val="en-GB"/>
              </w:rPr>
            </w:pPr>
            <w:r w:rsidRPr="00EE21FF">
              <w:rPr>
                <w:rFonts w:ascii="Arial" w:hAnsi="Arial" w:cs="Arial"/>
                <w:sz w:val="19"/>
                <w:szCs w:val="19"/>
              </w:rPr>
              <w:t>Προϋπολογισμός       20</w:t>
            </w:r>
            <w:r w:rsidR="00EE23C4" w:rsidRPr="00EE21FF">
              <w:rPr>
                <w:rFonts w:ascii="Arial" w:hAnsi="Arial" w:cs="Arial"/>
                <w:sz w:val="19"/>
                <w:szCs w:val="19"/>
                <w:lang w:val="en-GB"/>
              </w:rPr>
              <w:t>2</w:t>
            </w:r>
            <w:r w:rsidR="00282CA7">
              <w:rPr>
                <w:rFonts w:ascii="Arial" w:hAnsi="Arial" w:cs="Arial"/>
                <w:sz w:val="19"/>
                <w:szCs w:val="19"/>
                <w:lang w:val="en-GB"/>
              </w:rPr>
              <w:t>1</w:t>
            </w:r>
          </w:p>
        </w:tc>
        <w:tc>
          <w:tcPr>
            <w:tcW w:w="1560" w:type="dxa"/>
            <w:tcBorders>
              <w:bottom w:val="nil"/>
            </w:tcBorders>
            <w:vAlign w:val="center"/>
          </w:tcPr>
          <w:p w14:paraId="290D1523" w14:textId="49C67601" w:rsidR="00C043B0" w:rsidRPr="00EE21FF" w:rsidRDefault="00C043B0" w:rsidP="00FB3182">
            <w:pPr>
              <w:jc w:val="center"/>
              <w:rPr>
                <w:rFonts w:ascii="Arial" w:hAnsi="Arial" w:cs="Arial"/>
                <w:sz w:val="19"/>
                <w:szCs w:val="19"/>
              </w:rPr>
            </w:pPr>
            <w:r w:rsidRPr="00EE21FF">
              <w:rPr>
                <w:rFonts w:ascii="Arial" w:hAnsi="Arial" w:cs="Arial"/>
                <w:sz w:val="19"/>
                <w:szCs w:val="19"/>
              </w:rPr>
              <w:t>Αναθεωρημένα Έσοδα και Έξοδα 20</w:t>
            </w:r>
            <w:r w:rsidR="00EE23C4" w:rsidRPr="00EE21FF">
              <w:rPr>
                <w:rFonts w:ascii="Arial" w:hAnsi="Arial" w:cs="Arial"/>
                <w:sz w:val="19"/>
                <w:szCs w:val="19"/>
                <w:lang w:val="en-GB"/>
              </w:rPr>
              <w:t>2</w:t>
            </w:r>
            <w:r w:rsidR="00282CA7">
              <w:rPr>
                <w:rFonts w:ascii="Arial" w:hAnsi="Arial" w:cs="Arial"/>
                <w:sz w:val="19"/>
                <w:szCs w:val="19"/>
                <w:lang w:val="en-GB"/>
              </w:rPr>
              <w:t>1</w:t>
            </w:r>
            <w:r w:rsidRPr="00EE21FF">
              <w:rPr>
                <w:rFonts w:ascii="Arial" w:hAnsi="Arial" w:cs="Arial"/>
                <w:sz w:val="19"/>
                <w:szCs w:val="19"/>
              </w:rPr>
              <w:t>*</w:t>
            </w:r>
          </w:p>
        </w:tc>
        <w:tc>
          <w:tcPr>
            <w:tcW w:w="1701" w:type="dxa"/>
            <w:tcBorders>
              <w:bottom w:val="nil"/>
            </w:tcBorders>
            <w:vAlign w:val="center"/>
          </w:tcPr>
          <w:p w14:paraId="75F09942" w14:textId="57FDAB3A" w:rsidR="00C043B0" w:rsidRPr="00EE21FF" w:rsidRDefault="00C043B0" w:rsidP="003F6D4A">
            <w:pPr>
              <w:jc w:val="center"/>
              <w:rPr>
                <w:rFonts w:ascii="Arial" w:hAnsi="Arial" w:cs="Arial"/>
                <w:sz w:val="19"/>
                <w:szCs w:val="19"/>
                <w:lang w:val="en-GB"/>
              </w:rPr>
            </w:pPr>
            <w:r w:rsidRPr="00EE21FF">
              <w:rPr>
                <w:rFonts w:ascii="Arial" w:hAnsi="Arial" w:cs="Arial"/>
                <w:sz w:val="19"/>
                <w:szCs w:val="19"/>
              </w:rPr>
              <w:t>Προϋπολογισμός      202</w:t>
            </w:r>
            <w:r w:rsidR="00282CA7">
              <w:rPr>
                <w:rFonts w:ascii="Arial" w:hAnsi="Arial" w:cs="Arial"/>
                <w:sz w:val="19"/>
                <w:szCs w:val="19"/>
                <w:lang w:val="en-GB"/>
              </w:rPr>
              <w:t>2</w:t>
            </w:r>
          </w:p>
        </w:tc>
        <w:tc>
          <w:tcPr>
            <w:tcW w:w="1701" w:type="dxa"/>
            <w:tcBorders>
              <w:bottom w:val="nil"/>
            </w:tcBorders>
            <w:vAlign w:val="center"/>
          </w:tcPr>
          <w:p w14:paraId="2A346600" w14:textId="17FA3508" w:rsidR="00C043B0" w:rsidRPr="00EE21FF" w:rsidRDefault="00293A0D" w:rsidP="00FB3182">
            <w:pPr>
              <w:jc w:val="center"/>
              <w:rPr>
                <w:rFonts w:ascii="Arial" w:hAnsi="Arial" w:cs="Arial"/>
                <w:sz w:val="19"/>
                <w:szCs w:val="19"/>
                <w:lang w:val="en-GB"/>
              </w:rPr>
            </w:pPr>
            <w:r w:rsidRPr="00EE21FF">
              <w:rPr>
                <w:rFonts w:ascii="Arial" w:hAnsi="Arial" w:cs="Arial"/>
                <w:sz w:val="19"/>
                <w:szCs w:val="19"/>
              </w:rPr>
              <w:t>Μεσοπρόθεσμο Δημοσιονομικό</w:t>
            </w:r>
            <w:r w:rsidR="00C043B0" w:rsidRPr="00EE21FF">
              <w:rPr>
                <w:rFonts w:ascii="Arial" w:hAnsi="Arial" w:cs="Arial"/>
                <w:sz w:val="19"/>
                <w:szCs w:val="19"/>
              </w:rPr>
              <w:t xml:space="preserve"> Πλαίσιο 2</w:t>
            </w:r>
            <w:r w:rsidRPr="00EE21FF">
              <w:rPr>
                <w:rFonts w:ascii="Arial" w:hAnsi="Arial" w:cs="Arial"/>
                <w:sz w:val="19"/>
                <w:szCs w:val="19"/>
              </w:rPr>
              <w:t>0</w:t>
            </w:r>
            <w:r w:rsidR="00C043B0" w:rsidRPr="00EE21FF">
              <w:rPr>
                <w:rFonts w:ascii="Arial" w:hAnsi="Arial" w:cs="Arial"/>
                <w:sz w:val="19"/>
                <w:szCs w:val="19"/>
              </w:rPr>
              <w:t>2</w:t>
            </w:r>
            <w:r w:rsidR="00282CA7">
              <w:rPr>
                <w:rFonts w:ascii="Arial" w:hAnsi="Arial" w:cs="Arial"/>
                <w:sz w:val="19"/>
                <w:szCs w:val="19"/>
                <w:lang w:val="en-GB"/>
              </w:rPr>
              <w:t>3</w:t>
            </w:r>
          </w:p>
        </w:tc>
        <w:tc>
          <w:tcPr>
            <w:tcW w:w="1701" w:type="dxa"/>
            <w:tcBorders>
              <w:bottom w:val="nil"/>
            </w:tcBorders>
            <w:vAlign w:val="center"/>
          </w:tcPr>
          <w:p w14:paraId="3739CC91" w14:textId="1B61586B" w:rsidR="00C043B0" w:rsidRPr="00EE21FF" w:rsidRDefault="00293A0D" w:rsidP="00FB3182">
            <w:pPr>
              <w:jc w:val="center"/>
              <w:rPr>
                <w:rFonts w:ascii="Arial" w:hAnsi="Arial" w:cs="Arial"/>
                <w:sz w:val="19"/>
                <w:szCs w:val="19"/>
                <w:lang w:val="en-GB"/>
              </w:rPr>
            </w:pPr>
            <w:r w:rsidRPr="00EE21FF">
              <w:rPr>
                <w:rFonts w:ascii="Arial" w:hAnsi="Arial" w:cs="Arial"/>
                <w:sz w:val="19"/>
                <w:szCs w:val="19"/>
              </w:rPr>
              <w:t>Μεσοπρόθεσμο Δημοσιονομικό Πλαίσιο 202</w:t>
            </w:r>
            <w:r w:rsidR="00282CA7">
              <w:rPr>
                <w:rFonts w:ascii="Arial" w:hAnsi="Arial" w:cs="Arial"/>
                <w:sz w:val="19"/>
                <w:szCs w:val="19"/>
                <w:lang w:val="en-GB"/>
              </w:rPr>
              <w:t>4</w:t>
            </w:r>
          </w:p>
        </w:tc>
      </w:tr>
      <w:tr w:rsidR="0012249E" w:rsidRPr="00EE21FF" w14:paraId="1619E8CA" w14:textId="77777777" w:rsidTr="0012249E">
        <w:tc>
          <w:tcPr>
            <w:tcW w:w="993" w:type="dxa"/>
            <w:tcBorders>
              <w:top w:val="nil"/>
              <w:left w:val="single" w:sz="4" w:space="0" w:color="auto"/>
              <w:bottom w:val="nil"/>
              <w:right w:val="single" w:sz="4" w:space="0" w:color="auto"/>
            </w:tcBorders>
          </w:tcPr>
          <w:p w14:paraId="52BFBF7B" w14:textId="77777777" w:rsidR="0012249E" w:rsidRPr="00EE21FF" w:rsidRDefault="0012249E" w:rsidP="004E3408">
            <w:pPr>
              <w:ind w:left="-113"/>
              <w:jc w:val="center"/>
              <w:rPr>
                <w:rFonts w:ascii="Arial" w:hAnsi="Arial" w:cs="Arial"/>
                <w:sz w:val="19"/>
                <w:szCs w:val="19"/>
              </w:rPr>
            </w:pPr>
          </w:p>
        </w:tc>
        <w:tc>
          <w:tcPr>
            <w:tcW w:w="3827" w:type="dxa"/>
            <w:tcBorders>
              <w:top w:val="nil"/>
              <w:left w:val="single" w:sz="4" w:space="0" w:color="auto"/>
              <w:bottom w:val="nil"/>
              <w:right w:val="single" w:sz="4" w:space="0" w:color="auto"/>
            </w:tcBorders>
          </w:tcPr>
          <w:p w14:paraId="2121B0FF" w14:textId="77777777" w:rsidR="0012249E" w:rsidRPr="00EE21FF" w:rsidRDefault="0012249E" w:rsidP="00C043B0">
            <w:pPr>
              <w:rPr>
                <w:rFonts w:ascii="Arial" w:hAnsi="Arial" w:cs="Arial"/>
                <w:sz w:val="19"/>
                <w:szCs w:val="19"/>
              </w:rPr>
            </w:pPr>
          </w:p>
        </w:tc>
        <w:tc>
          <w:tcPr>
            <w:tcW w:w="1417" w:type="dxa"/>
            <w:tcBorders>
              <w:top w:val="nil"/>
              <w:left w:val="single" w:sz="4" w:space="0" w:color="auto"/>
              <w:bottom w:val="nil"/>
              <w:right w:val="single" w:sz="4" w:space="0" w:color="auto"/>
            </w:tcBorders>
          </w:tcPr>
          <w:p w14:paraId="248FDBEA" w14:textId="77777777" w:rsidR="0012249E" w:rsidRPr="00EE21FF" w:rsidRDefault="0012249E" w:rsidP="00FB3182">
            <w:pPr>
              <w:jc w:val="center"/>
              <w:rPr>
                <w:rFonts w:ascii="Arial" w:hAnsi="Arial" w:cs="Arial"/>
                <w:sz w:val="19"/>
                <w:szCs w:val="19"/>
              </w:rPr>
            </w:pPr>
            <w:r w:rsidRPr="00EE21FF">
              <w:rPr>
                <w:rFonts w:ascii="Arial" w:hAnsi="Arial" w:cs="Arial"/>
                <w:sz w:val="19"/>
                <w:szCs w:val="19"/>
              </w:rPr>
              <w:t>€</w:t>
            </w:r>
          </w:p>
        </w:tc>
        <w:tc>
          <w:tcPr>
            <w:tcW w:w="1701" w:type="dxa"/>
            <w:tcBorders>
              <w:top w:val="nil"/>
              <w:left w:val="single" w:sz="4" w:space="0" w:color="auto"/>
              <w:bottom w:val="nil"/>
              <w:right w:val="single" w:sz="4" w:space="0" w:color="auto"/>
            </w:tcBorders>
          </w:tcPr>
          <w:p w14:paraId="3DF4591B" w14:textId="77777777" w:rsidR="0012249E" w:rsidRPr="00EE21FF" w:rsidRDefault="0012249E" w:rsidP="00FB3182">
            <w:pPr>
              <w:jc w:val="center"/>
              <w:rPr>
                <w:rFonts w:ascii="Arial" w:hAnsi="Arial" w:cs="Arial"/>
                <w:sz w:val="19"/>
                <w:szCs w:val="19"/>
              </w:rPr>
            </w:pPr>
            <w:r w:rsidRPr="00EE21FF">
              <w:rPr>
                <w:rFonts w:ascii="Arial" w:hAnsi="Arial" w:cs="Arial"/>
                <w:sz w:val="19"/>
                <w:szCs w:val="19"/>
              </w:rPr>
              <w:t>€</w:t>
            </w:r>
          </w:p>
        </w:tc>
        <w:tc>
          <w:tcPr>
            <w:tcW w:w="1560" w:type="dxa"/>
            <w:tcBorders>
              <w:top w:val="nil"/>
              <w:left w:val="single" w:sz="4" w:space="0" w:color="auto"/>
              <w:bottom w:val="nil"/>
              <w:right w:val="single" w:sz="4" w:space="0" w:color="auto"/>
            </w:tcBorders>
          </w:tcPr>
          <w:p w14:paraId="620B2404" w14:textId="77777777" w:rsidR="0012249E" w:rsidRPr="00EE21FF" w:rsidRDefault="0012249E" w:rsidP="00FB3182">
            <w:pPr>
              <w:jc w:val="center"/>
              <w:rPr>
                <w:rFonts w:ascii="Arial" w:hAnsi="Arial" w:cs="Arial"/>
                <w:sz w:val="19"/>
                <w:szCs w:val="19"/>
              </w:rPr>
            </w:pPr>
            <w:r w:rsidRPr="00EE21FF">
              <w:rPr>
                <w:rFonts w:ascii="Arial" w:hAnsi="Arial" w:cs="Arial"/>
                <w:sz w:val="19"/>
                <w:szCs w:val="19"/>
              </w:rPr>
              <w:t>€</w:t>
            </w:r>
          </w:p>
        </w:tc>
        <w:tc>
          <w:tcPr>
            <w:tcW w:w="1701" w:type="dxa"/>
            <w:tcBorders>
              <w:top w:val="nil"/>
              <w:left w:val="single" w:sz="4" w:space="0" w:color="auto"/>
              <w:bottom w:val="nil"/>
              <w:right w:val="single" w:sz="4" w:space="0" w:color="auto"/>
            </w:tcBorders>
          </w:tcPr>
          <w:p w14:paraId="6071AB08" w14:textId="77777777" w:rsidR="0012249E" w:rsidRPr="00EE21FF" w:rsidRDefault="0012249E" w:rsidP="00FB3182">
            <w:pPr>
              <w:jc w:val="center"/>
              <w:rPr>
                <w:rFonts w:ascii="Arial" w:hAnsi="Arial" w:cs="Arial"/>
                <w:sz w:val="19"/>
                <w:szCs w:val="19"/>
              </w:rPr>
            </w:pPr>
            <w:r w:rsidRPr="00EE21FF">
              <w:rPr>
                <w:rFonts w:ascii="Arial" w:hAnsi="Arial" w:cs="Arial"/>
                <w:sz w:val="19"/>
                <w:szCs w:val="19"/>
              </w:rPr>
              <w:t>€</w:t>
            </w:r>
          </w:p>
        </w:tc>
        <w:tc>
          <w:tcPr>
            <w:tcW w:w="1701" w:type="dxa"/>
            <w:tcBorders>
              <w:top w:val="nil"/>
              <w:left w:val="single" w:sz="4" w:space="0" w:color="auto"/>
              <w:bottom w:val="nil"/>
              <w:right w:val="single" w:sz="4" w:space="0" w:color="auto"/>
            </w:tcBorders>
          </w:tcPr>
          <w:p w14:paraId="03BB3C3C" w14:textId="77777777" w:rsidR="0012249E" w:rsidRPr="00EE21FF" w:rsidRDefault="0012249E" w:rsidP="00FB3182">
            <w:pPr>
              <w:jc w:val="center"/>
              <w:rPr>
                <w:rFonts w:ascii="Arial" w:hAnsi="Arial" w:cs="Arial"/>
                <w:sz w:val="19"/>
                <w:szCs w:val="19"/>
              </w:rPr>
            </w:pPr>
            <w:r w:rsidRPr="00EE21FF">
              <w:rPr>
                <w:rFonts w:ascii="Arial" w:hAnsi="Arial" w:cs="Arial"/>
                <w:sz w:val="19"/>
                <w:szCs w:val="19"/>
              </w:rPr>
              <w:t>€</w:t>
            </w:r>
          </w:p>
        </w:tc>
        <w:tc>
          <w:tcPr>
            <w:tcW w:w="1701" w:type="dxa"/>
            <w:tcBorders>
              <w:top w:val="nil"/>
              <w:left w:val="single" w:sz="4" w:space="0" w:color="auto"/>
              <w:bottom w:val="nil"/>
              <w:right w:val="single" w:sz="4" w:space="0" w:color="auto"/>
            </w:tcBorders>
          </w:tcPr>
          <w:p w14:paraId="4102739B" w14:textId="77777777" w:rsidR="0012249E" w:rsidRPr="00EE21FF" w:rsidRDefault="0012249E" w:rsidP="00FB3182">
            <w:pPr>
              <w:jc w:val="center"/>
              <w:rPr>
                <w:rFonts w:ascii="Arial" w:hAnsi="Arial" w:cs="Arial"/>
                <w:sz w:val="19"/>
                <w:szCs w:val="19"/>
              </w:rPr>
            </w:pPr>
            <w:r w:rsidRPr="00EE21FF">
              <w:rPr>
                <w:rFonts w:ascii="Arial" w:hAnsi="Arial" w:cs="Arial"/>
                <w:sz w:val="19"/>
                <w:szCs w:val="19"/>
              </w:rPr>
              <w:t>€</w:t>
            </w:r>
          </w:p>
        </w:tc>
      </w:tr>
      <w:tr w:rsidR="00C043B0" w:rsidRPr="00EE21FF" w14:paraId="51BD47D1" w14:textId="77777777" w:rsidTr="00433B44">
        <w:tc>
          <w:tcPr>
            <w:tcW w:w="993" w:type="dxa"/>
            <w:tcBorders>
              <w:top w:val="single" w:sz="4" w:space="0" w:color="auto"/>
              <w:left w:val="single" w:sz="4" w:space="0" w:color="auto"/>
              <w:bottom w:val="nil"/>
              <w:right w:val="single" w:sz="4" w:space="0" w:color="auto"/>
            </w:tcBorders>
          </w:tcPr>
          <w:p w14:paraId="7B043AF0" w14:textId="77777777" w:rsidR="00C043B0" w:rsidRPr="00EE21FF" w:rsidRDefault="00C043B0" w:rsidP="004E3408">
            <w:pPr>
              <w:ind w:left="-113"/>
              <w:jc w:val="center"/>
              <w:rPr>
                <w:rFonts w:ascii="Arial" w:hAnsi="Arial" w:cs="Arial"/>
                <w:sz w:val="19"/>
                <w:szCs w:val="19"/>
              </w:rPr>
            </w:pPr>
          </w:p>
        </w:tc>
        <w:tc>
          <w:tcPr>
            <w:tcW w:w="3827" w:type="dxa"/>
            <w:tcBorders>
              <w:top w:val="single" w:sz="4" w:space="0" w:color="auto"/>
              <w:left w:val="single" w:sz="4" w:space="0" w:color="auto"/>
              <w:bottom w:val="nil"/>
              <w:right w:val="single" w:sz="4" w:space="0" w:color="auto"/>
            </w:tcBorders>
          </w:tcPr>
          <w:p w14:paraId="6C55F3CF" w14:textId="77777777" w:rsidR="00C043B0" w:rsidRPr="00EE21FF" w:rsidRDefault="00C043B0" w:rsidP="00C043B0">
            <w:pPr>
              <w:rPr>
                <w:rFonts w:ascii="Arial" w:hAnsi="Arial" w:cs="Arial"/>
                <w:sz w:val="19"/>
                <w:szCs w:val="19"/>
              </w:rPr>
            </w:pPr>
            <w:r w:rsidRPr="00EE21FF">
              <w:rPr>
                <w:rFonts w:ascii="Arial" w:hAnsi="Arial" w:cs="Arial"/>
                <w:sz w:val="19"/>
                <w:szCs w:val="19"/>
              </w:rPr>
              <w:t>ΕΣΟΔΑ</w:t>
            </w:r>
          </w:p>
        </w:tc>
        <w:tc>
          <w:tcPr>
            <w:tcW w:w="1417" w:type="dxa"/>
            <w:tcBorders>
              <w:top w:val="single" w:sz="4" w:space="0" w:color="auto"/>
              <w:left w:val="single" w:sz="4" w:space="0" w:color="auto"/>
              <w:bottom w:val="nil"/>
              <w:right w:val="single" w:sz="4" w:space="0" w:color="auto"/>
            </w:tcBorders>
          </w:tcPr>
          <w:p w14:paraId="38773852" w14:textId="77777777" w:rsidR="00C043B0" w:rsidRPr="00EE21FF" w:rsidRDefault="00C043B0" w:rsidP="00FB3182">
            <w:pPr>
              <w:jc w:val="center"/>
              <w:rPr>
                <w:rFonts w:ascii="Arial" w:hAnsi="Arial" w:cs="Arial"/>
                <w:sz w:val="19"/>
                <w:szCs w:val="19"/>
              </w:rPr>
            </w:pPr>
          </w:p>
        </w:tc>
        <w:tc>
          <w:tcPr>
            <w:tcW w:w="1701" w:type="dxa"/>
            <w:tcBorders>
              <w:top w:val="single" w:sz="4" w:space="0" w:color="auto"/>
              <w:left w:val="single" w:sz="4" w:space="0" w:color="auto"/>
              <w:bottom w:val="nil"/>
              <w:right w:val="single" w:sz="4" w:space="0" w:color="auto"/>
            </w:tcBorders>
          </w:tcPr>
          <w:p w14:paraId="50B87FD3" w14:textId="77777777" w:rsidR="00C043B0" w:rsidRPr="00EE21FF" w:rsidRDefault="00C043B0" w:rsidP="00FB3182">
            <w:pPr>
              <w:jc w:val="center"/>
              <w:rPr>
                <w:rFonts w:ascii="Arial" w:hAnsi="Arial" w:cs="Arial"/>
                <w:sz w:val="19"/>
                <w:szCs w:val="19"/>
              </w:rPr>
            </w:pPr>
          </w:p>
        </w:tc>
        <w:tc>
          <w:tcPr>
            <w:tcW w:w="1560" w:type="dxa"/>
            <w:tcBorders>
              <w:top w:val="single" w:sz="4" w:space="0" w:color="auto"/>
              <w:left w:val="single" w:sz="4" w:space="0" w:color="auto"/>
              <w:bottom w:val="nil"/>
              <w:right w:val="single" w:sz="4" w:space="0" w:color="auto"/>
            </w:tcBorders>
          </w:tcPr>
          <w:p w14:paraId="510C99EB" w14:textId="77777777" w:rsidR="00C043B0" w:rsidRPr="00EE21FF" w:rsidRDefault="00C043B0" w:rsidP="00FB3182">
            <w:pPr>
              <w:jc w:val="center"/>
              <w:rPr>
                <w:rFonts w:ascii="Arial" w:hAnsi="Arial" w:cs="Arial"/>
                <w:sz w:val="19"/>
                <w:szCs w:val="19"/>
              </w:rPr>
            </w:pPr>
          </w:p>
        </w:tc>
        <w:tc>
          <w:tcPr>
            <w:tcW w:w="1701" w:type="dxa"/>
            <w:tcBorders>
              <w:top w:val="single" w:sz="4" w:space="0" w:color="auto"/>
              <w:left w:val="single" w:sz="4" w:space="0" w:color="auto"/>
              <w:bottom w:val="nil"/>
              <w:right w:val="single" w:sz="4" w:space="0" w:color="auto"/>
            </w:tcBorders>
          </w:tcPr>
          <w:p w14:paraId="6B79A529" w14:textId="77777777" w:rsidR="00C043B0" w:rsidRPr="00EE21FF" w:rsidRDefault="00C043B0" w:rsidP="00FB3182">
            <w:pPr>
              <w:jc w:val="center"/>
              <w:rPr>
                <w:rFonts w:ascii="Arial" w:hAnsi="Arial" w:cs="Arial"/>
                <w:sz w:val="19"/>
                <w:szCs w:val="19"/>
              </w:rPr>
            </w:pPr>
          </w:p>
        </w:tc>
        <w:tc>
          <w:tcPr>
            <w:tcW w:w="1701" w:type="dxa"/>
            <w:tcBorders>
              <w:top w:val="single" w:sz="4" w:space="0" w:color="auto"/>
              <w:left w:val="single" w:sz="4" w:space="0" w:color="auto"/>
              <w:bottom w:val="nil"/>
              <w:right w:val="single" w:sz="4" w:space="0" w:color="auto"/>
            </w:tcBorders>
          </w:tcPr>
          <w:p w14:paraId="34C1F91A" w14:textId="77777777" w:rsidR="00C043B0" w:rsidRPr="00EE21FF" w:rsidRDefault="00C043B0" w:rsidP="00FB3182">
            <w:pPr>
              <w:jc w:val="center"/>
              <w:rPr>
                <w:rFonts w:ascii="Arial" w:hAnsi="Arial" w:cs="Arial"/>
                <w:sz w:val="19"/>
                <w:szCs w:val="19"/>
              </w:rPr>
            </w:pPr>
          </w:p>
        </w:tc>
        <w:tc>
          <w:tcPr>
            <w:tcW w:w="1701" w:type="dxa"/>
            <w:tcBorders>
              <w:top w:val="single" w:sz="4" w:space="0" w:color="auto"/>
              <w:left w:val="single" w:sz="4" w:space="0" w:color="auto"/>
              <w:bottom w:val="nil"/>
              <w:right w:val="single" w:sz="4" w:space="0" w:color="auto"/>
            </w:tcBorders>
          </w:tcPr>
          <w:p w14:paraId="107E20CE" w14:textId="77777777" w:rsidR="00C043B0" w:rsidRPr="00EE21FF" w:rsidRDefault="00C043B0" w:rsidP="00FB3182">
            <w:pPr>
              <w:jc w:val="center"/>
              <w:rPr>
                <w:rFonts w:ascii="Arial" w:hAnsi="Arial" w:cs="Arial"/>
                <w:sz w:val="19"/>
                <w:szCs w:val="19"/>
              </w:rPr>
            </w:pPr>
          </w:p>
        </w:tc>
      </w:tr>
      <w:tr w:rsidR="00AA2470" w:rsidRPr="00EE21FF" w14:paraId="1E9FE517" w14:textId="77777777" w:rsidTr="00433B44">
        <w:tc>
          <w:tcPr>
            <w:tcW w:w="993" w:type="dxa"/>
            <w:tcBorders>
              <w:top w:val="nil"/>
              <w:left w:val="single" w:sz="4" w:space="0" w:color="auto"/>
              <w:bottom w:val="nil"/>
              <w:right w:val="single" w:sz="4" w:space="0" w:color="auto"/>
            </w:tcBorders>
          </w:tcPr>
          <w:p w14:paraId="6578F39E" w14:textId="77777777" w:rsidR="00AA2470" w:rsidRPr="00EE21FF" w:rsidRDefault="00AA2470" w:rsidP="00AA2470">
            <w:pPr>
              <w:ind w:left="-113"/>
              <w:jc w:val="center"/>
              <w:rPr>
                <w:rFonts w:ascii="Arial" w:hAnsi="Arial" w:cs="Arial"/>
                <w:sz w:val="19"/>
                <w:szCs w:val="19"/>
              </w:rPr>
            </w:pPr>
            <w:r w:rsidRPr="00EE21FF">
              <w:rPr>
                <w:rFonts w:ascii="Arial" w:hAnsi="Arial" w:cs="Arial"/>
                <w:sz w:val="19"/>
                <w:szCs w:val="19"/>
              </w:rPr>
              <w:t>3-1000</w:t>
            </w:r>
          </w:p>
        </w:tc>
        <w:tc>
          <w:tcPr>
            <w:tcW w:w="3827" w:type="dxa"/>
            <w:tcBorders>
              <w:top w:val="nil"/>
              <w:left w:val="single" w:sz="4" w:space="0" w:color="auto"/>
              <w:bottom w:val="nil"/>
              <w:right w:val="single" w:sz="4" w:space="0" w:color="auto"/>
            </w:tcBorders>
          </w:tcPr>
          <w:p w14:paraId="6C26D44E" w14:textId="77777777" w:rsidR="00AA2470" w:rsidRPr="00EE21FF" w:rsidRDefault="00AA2470" w:rsidP="00AA2470">
            <w:pPr>
              <w:rPr>
                <w:rFonts w:ascii="Arial" w:hAnsi="Arial" w:cs="Arial"/>
                <w:sz w:val="19"/>
                <w:szCs w:val="19"/>
              </w:rPr>
            </w:pPr>
            <w:r w:rsidRPr="00EE21FF">
              <w:rPr>
                <w:rFonts w:ascii="Arial" w:hAnsi="Arial" w:cs="Arial"/>
                <w:sz w:val="19"/>
                <w:szCs w:val="19"/>
              </w:rPr>
              <w:t>Τέλος Ανάπτυξης Ανθρώπινου Δυναμικού</w:t>
            </w:r>
          </w:p>
        </w:tc>
        <w:tc>
          <w:tcPr>
            <w:tcW w:w="1417" w:type="dxa"/>
            <w:tcBorders>
              <w:top w:val="nil"/>
              <w:left w:val="single" w:sz="4" w:space="0" w:color="auto"/>
              <w:bottom w:val="nil"/>
              <w:right w:val="single" w:sz="4" w:space="0" w:color="auto"/>
            </w:tcBorders>
          </w:tcPr>
          <w:p w14:paraId="28ABA15C" w14:textId="4FD53050" w:rsidR="00AA2470" w:rsidRPr="00EE21FF" w:rsidRDefault="00022148" w:rsidP="00AA2470">
            <w:pPr>
              <w:jc w:val="right"/>
              <w:rPr>
                <w:rFonts w:ascii="Arial" w:hAnsi="Arial" w:cs="Arial"/>
                <w:sz w:val="19"/>
                <w:szCs w:val="19"/>
                <w:lang w:val="en-GB"/>
              </w:rPr>
            </w:pPr>
            <w:r>
              <w:rPr>
                <w:rFonts w:ascii="Arial" w:hAnsi="Arial" w:cs="Arial"/>
                <w:sz w:val="19"/>
                <w:szCs w:val="19"/>
                <w:lang w:val="en-GB"/>
              </w:rPr>
              <w:t>30.201.103</w:t>
            </w:r>
          </w:p>
        </w:tc>
        <w:tc>
          <w:tcPr>
            <w:tcW w:w="1701" w:type="dxa"/>
            <w:tcBorders>
              <w:top w:val="nil"/>
              <w:left w:val="single" w:sz="4" w:space="0" w:color="auto"/>
              <w:bottom w:val="nil"/>
              <w:right w:val="single" w:sz="4" w:space="0" w:color="auto"/>
            </w:tcBorders>
          </w:tcPr>
          <w:p w14:paraId="5B5A04FC" w14:textId="0218BA71" w:rsidR="00AA2470" w:rsidRPr="00022148" w:rsidRDefault="00022148" w:rsidP="00AA2470">
            <w:pPr>
              <w:jc w:val="right"/>
              <w:rPr>
                <w:rFonts w:ascii="Arial" w:hAnsi="Arial" w:cs="Arial"/>
                <w:sz w:val="19"/>
                <w:szCs w:val="19"/>
                <w:lang w:val="en-GB"/>
              </w:rPr>
            </w:pPr>
            <w:r>
              <w:rPr>
                <w:rFonts w:ascii="Arial" w:hAnsi="Arial" w:cs="Arial"/>
                <w:sz w:val="19"/>
                <w:szCs w:val="19"/>
                <w:lang w:val="en-GB"/>
              </w:rPr>
              <w:t>30.800.000</w:t>
            </w:r>
          </w:p>
        </w:tc>
        <w:tc>
          <w:tcPr>
            <w:tcW w:w="1560" w:type="dxa"/>
            <w:tcBorders>
              <w:top w:val="nil"/>
              <w:left w:val="single" w:sz="4" w:space="0" w:color="auto"/>
              <w:bottom w:val="nil"/>
              <w:right w:val="single" w:sz="4" w:space="0" w:color="auto"/>
            </w:tcBorders>
          </w:tcPr>
          <w:p w14:paraId="277E2B17" w14:textId="26D2AC0E" w:rsidR="00AA2470" w:rsidRPr="00A55B00" w:rsidRDefault="00A55B00" w:rsidP="00AA2470">
            <w:pPr>
              <w:jc w:val="right"/>
              <w:rPr>
                <w:rFonts w:ascii="Arial" w:hAnsi="Arial" w:cs="Arial"/>
                <w:sz w:val="19"/>
                <w:szCs w:val="19"/>
                <w:lang w:val="en-GB"/>
              </w:rPr>
            </w:pPr>
            <w:r w:rsidRPr="00A55B00">
              <w:rPr>
                <w:rFonts w:ascii="Arial" w:hAnsi="Arial" w:cs="Arial"/>
                <w:sz w:val="19"/>
                <w:szCs w:val="19"/>
                <w:lang w:val="en-GB"/>
              </w:rPr>
              <w:t>31.635.000</w:t>
            </w:r>
          </w:p>
        </w:tc>
        <w:tc>
          <w:tcPr>
            <w:tcW w:w="1701" w:type="dxa"/>
            <w:tcBorders>
              <w:top w:val="nil"/>
              <w:left w:val="single" w:sz="4" w:space="0" w:color="auto"/>
              <w:bottom w:val="nil"/>
              <w:right w:val="single" w:sz="4" w:space="0" w:color="auto"/>
            </w:tcBorders>
          </w:tcPr>
          <w:p w14:paraId="2E47C848" w14:textId="70E908FD" w:rsidR="00AA2470" w:rsidRPr="00A55B00" w:rsidRDefault="00A55B00" w:rsidP="00AA2470">
            <w:pPr>
              <w:jc w:val="right"/>
              <w:rPr>
                <w:rFonts w:ascii="Arial" w:hAnsi="Arial" w:cs="Arial"/>
                <w:sz w:val="19"/>
                <w:szCs w:val="19"/>
                <w:lang w:val="en-GB"/>
              </w:rPr>
            </w:pPr>
            <w:r w:rsidRPr="00A55B00">
              <w:rPr>
                <w:rFonts w:ascii="Arial" w:hAnsi="Arial" w:cs="Arial"/>
                <w:sz w:val="19"/>
                <w:szCs w:val="19"/>
                <w:lang w:val="en-GB"/>
              </w:rPr>
              <w:t>33.576.000</w:t>
            </w:r>
          </w:p>
        </w:tc>
        <w:tc>
          <w:tcPr>
            <w:tcW w:w="1701" w:type="dxa"/>
            <w:tcBorders>
              <w:top w:val="nil"/>
              <w:left w:val="single" w:sz="4" w:space="0" w:color="auto"/>
              <w:bottom w:val="nil"/>
              <w:right w:val="single" w:sz="4" w:space="0" w:color="auto"/>
            </w:tcBorders>
          </w:tcPr>
          <w:p w14:paraId="12DB2B1B" w14:textId="0E1F7D51" w:rsidR="00AA2470" w:rsidRPr="00A55B00" w:rsidRDefault="00A55B00" w:rsidP="00AA2470">
            <w:pPr>
              <w:jc w:val="right"/>
              <w:rPr>
                <w:rFonts w:ascii="Arial" w:hAnsi="Arial" w:cs="Arial"/>
                <w:sz w:val="19"/>
                <w:szCs w:val="19"/>
                <w:lang w:val="en-GB"/>
              </w:rPr>
            </w:pPr>
            <w:r w:rsidRPr="00A55B00">
              <w:rPr>
                <w:rFonts w:ascii="Arial" w:hAnsi="Arial" w:cs="Arial"/>
                <w:sz w:val="19"/>
                <w:szCs w:val="19"/>
                <w:lang w:val="en-GB"/>
              </w:rPr>
              <w:t>3</w:t>
            </w:r>
            <w:r w:rsidR="00731C69">
              <w:rPr>
                <w:rFonts w:ascii="Arial" w:hAnsi="Arial" w:cs="Arial"/>
                <w:sz w:val="19"/>
                <w:szCs w:val="19"/>
                <w:lang w:val="en-GB"/>
              </w:rPr>
              <w:t>5</w:t>
            </w:r>
            <w:r w:rsidRPr="00A55B00">
              <w:rPr>
                <w:rFonts w:ascii="Arial" w:hAnsi="Arial" w:cs="Arial"/>
                <w:sz w:val="19"/>
                <w:szCs w:val="19"/>
                <w:lang w:val="en-GB"/>
              </w:rPr>
              <w:t>.395.000</w:t>
            </w:r>
          </w:p>
        </w:tc>
        <w:tc>
          <w:tcPr>
            <w:tcW w:w="1701" w:type="dxa"/>
            <w:tcBorders>
              <w:top w:val="nil"/>
              <w:left w:val="single" w:sz="4" w:space="0" w:color="auto"/>
              <w:bottom w:val="nil"/>
              <w:right w:val="single" w:sz="4" w:space="0" w:color="auto"/>
            </w:tcBorders>
          </w:tcPr>
          <w:p w14:paraId="7D116014" w14:textId="1DDBB548" w:rsidR="00AA2470" w:rsidRPr="00A55B00" w:rsidRDefault="00A55B00" w:rsidP="00AA2470">
            <w:pPr>
              <w:jc w:val="right"/>
              <w:rPr>
                <w:rFonts w:ascii="Arial" w:hAnsi="Arial" w:cs="Arial"/>
                <w:sz w:val="19"/>
                <w:szCs w:val="19"/>
                <w:lang w:val="en-GB"/>
              </w:rPr>
            </w:pPr>
            <w:r w:rsidRPr="00A55B00">
              <w:rPr>
                <w:rFonts w:ascii="Arial" w:hAnsi="Arial" w:cs="Arial"/>
                <w:sz w:val="19"/>
                <w:szCs w:val="19"/>
                <w:lang w:val="en-GB"/>
              </w:rPr>
              <w:t>37.344.000</w:t>
            </w:r>
          </w:p>
        </w:tc>
      </w:tr>
      <w:tr w:rsidR="00AA2470" w:rsidRPr="00EE21FF" w14:paraId="30927471" w14:textId="77777777" w:rsidTr="00433B44">
        <w:tc>
          <w:tcPr>
            <w:tcW w:w="993" w:type="dxa"/>
            <w:tcBorders>
              <w:top w:val="nil"/>
              <w:left w:val="single" w:sz="4" w:space="0" w:color="auto"/>
              <w:bottom w:val="nil"/>
              <w:right w:val="single" w:sz="4" w:space="0" w:color="auto"/>
            </w:tcBorders>
          </w:tcPr>
          <w:p w14:paraId="772466B7" w14:textId="77777777" w:rsidR="00AA2470" w:rsidRPr="00EE21FF" w:rsidRDefault="00AA2470" w:rsidP="00AA2470">
            <w:pPr>
              <w:ind w:left="-113"/>
              <w:jc w:val="center"/>
              <w:rPr>
                <w:rFonts w:ascii="Arial" w:hAnsi="Arial" w:cs="Arial"/>
                <w:sz w:val="19"/>
                <w:szCs w:val="19"/>
              </w:rPr>
            </w:pPr>
            <w:r w:rsidRPr="00EE21FF">
              <w:rPr>
                <w:rFonts w:ascii="Arial" w:hAnsi="Arial" w:cs="Arial"/>
                <w:sz w:val="19"/>
                <w:szCs w:val="19"/>
              </w:rPr>
              <w:t>3-2000</w:t>
            </w:r>
          </w:p>
        </w:tc>
        <w:tc>
          <w:tcPr>
            <w:tcW w:w="3827" w:type="dxa"/>
            <w:tcBorders>
              <w:top w:val="nil"/>
              <w:left w:val="single" w:sz="4" w:space="0" w:color="auto"/>
              <w:bottom w:val="nil"/>
              <w:right w:val="single" w:sz="4" w:space="0" w:color="auto"/>
            </w:tcBorders>
          </w:tcPr>
          <w:p w14:paraId="4A855FA2" w14:textId="77777777" w:rsidR="00AA2470" w:rsidRPr="00EE21FF" w:rsidRDefault="00AA2470" w:rsidP="00AA2470">
            <w:pPr>
              <w:rPr>
                <w:rFonts w:ascii="Arial" w:hAnsi="Arial" w:cs="Arial"/>
                <w:sz w:val="19"/>
                <w:szCs w:val="19"/>
              </w:rPr>
            </w:pPr>
            <w:r w:rsidRPr="00EE21FF">
              <w:rPr>
                <w:rFonts w:ascii="Arial" w:hAnsi="Arial" w:cs="Arial"/>
                <w:sz w:val="19"/>
                <w:szCs w:val="19"/>
              </w:rPr>
              <w:t>Έσοδα από Επενδύσεις</w:t>
            </w:r>
          </w:p>
        </w:tc>
        <w:tc>
          <w:tcPr>
            <w:tcW w:w="1417" w:type="dxa"/>
            <w:tcBorders>
              <w:top w:val="nil"/>
              <w:left w:val="single" w:sz="4" w:space="0" w:color="auto"/>
              <w:bottom w:val="nil"/>
              <w:right w:val="single" w:sz="4" w:space="0" w:color="auto"/>
            </w:tcBorders>
          </w:tcPr>
          <w:p w14:paraId="79B2AC14" w14:textId="06ECC75C" w:rsidR="00AA2470" w:rsidRPr="00EE21FF" w:rsidRDefault="00022148" w:rsidP="00AA2470">
            <w:pPr>
              <w:jc w:val="right"/>
              <w:rPr>
                <w:rFonts w:ascii="Arial" w:hAnsi="Arial" w:cs="Arial"/>
                <w:sz w:val="19"/>
                <w:szCs w:val="19"/>
                <w:lang w:val="en-GB"/>
              </w:rPr>
            </w:pPr>
            <w:r>
              <w:rPr>
                <w:rFonts w:ascii="Arial" w:hAnsi="Arial" w:cs="Arial"/>
                <w:sz w:val="19"/>
                <w:szCs w:val="19"/>
                <w:lang w:val="en-GB"/>
              </w:rPr>
              <w:t>1.442.601</w:t>
            </w:r>
          </w:p>
        </w:tc>
        <w:tc>
          <w:tcPr>
            <w:tcW w:w="1701" w:type="dxa"/>
            <w:tcBorders>
              <w:top w:val="nil"/>
              <w:left w:val="single" w:sz="4" w:space="0" w:color="auto"/>
              <w:bottom w:val="nil"/>
              <w:right w:val="single" w:sz="4" w:space="0" w:color="auto"/>
            </w:tcBorders>
          </w:tcPr>
          <w:p w14:paraId="5680807D" w14:textId="55EA1B20" w:rsidR="00AA2470" w:rsidRPr="00022148" w:rsidRDefault="00022148" w:rsidP="00AA2470">
            <w:pPr>
              <w:jc w:val="right"/>
              <w:rPr>
                <w:rFonts w:ascii="Arial" w:hAnsi="Arial" w:cs="Arial"/>
                <w:sz w:val="19"/>
                <w:szCs w:val="19"/>
                <w:lang w:val="en-GB"/>
              </w:rPr>
            </w:pPr>
            <w:r>
              <w:rPr>
                <w:rFonts w:ascii="Arial" w:hAnsi="Arial" w:cs="Arial"/>
                <w:sz w:val="19"/>
                <w:szCs w:val="19"/>
                <w:lang w:val="en-GB"/>
              </w:rPr>
              <w:t>1.402.000</w:t>
            </w:r>
          </w:p>
        </w:tc>
        <w:tc>
          <w:tcPr>
            <w:tcW w:w="1560" w:type="dxa"/>
            <w:tcBorders>
              <w:top w:val="nil"/>
              <w:left w:val="single" w:sz="4" w:space="0" w:color="auto"/>
              <w:bottom w:val="nil"/>
              <w:right w:val="single" w:sz="4" w:space="0" w:color="auto"/>
            </w:tcBorders>
          </w:tcPr>
          <w:p w14:paraId="1ACE13C1" w14:textId="56F6CDD2" w:rsidR="00AA2470" w:rsidRPr="00A55B00" w:rsidRDefault="00A55B00" w:rsidP="00AA2470">
            <w:pPr>
              <w:jc w:val="right"/>
              <w:rPr>
                <w:rFonts w:ascii="Arial" w:hAnsi="Arial" w:cs="Arial"/>
                <w:sz w:val="19"/>
                <w:szCs w:val="19"/>
                <w:lang w:val="en-GB"/>
              </w:rPr>
            </w:pPr>
            <w:r w:rsidRPr="00A55B00">
              <w:rPr>
                <w:rFonts w:ascii="Arial" w:hAnsi="Arial" w:cs="Arial"/>
                <w:sz w:val="19"/>
                <w:szCs w:val="19"/>
                <w:lang w:val="en-GB"/>
              </w:rPr>
              <w:t>1.445.000</w:t>
            </w:r>
          </w:p>
        </w:tc>
        <w:tc>
          <w:tcPr>
            <w:tcW w:w="1701" w:type="dxa"/>
            <w:tcBorders>
              <w:top w:val="nil"/>
              <w:left w:val="single" w:sz="4" w:space="0" w:color="auto"/>
              <w:bottom w:val="nil"/>
              <w:right w:val="single" w:sz="4" w:space="0" w:color="auto"/>
            </w:tcBorders>
          </w:tcPr>
          <w:p w14:paraId="6ED88C81" w14:textId="6ECC08B4" w:rsidR="00AA2470" w:rsidRPr="00A55B00" w:rsidRDefault="00A55B00" w:rsidP="00AA2470">
            <w:pPr>
              <w:jc w:val="right"/>
              <w:rPr>
                <w:rFonts w:ascii="Arial" w:hAnsi="Arial" w:cs="Arial"/>
                <w:sz w:val="19"/>
                <w:szCs w:val="19"/>
                <w:lang w:val="en-GB"/>
              </w:rPr>
            </w:pPr>
            <w:r w:rsidRPr="00A55B00">
              <w:rPr>
                <w:rFonts w:ascii="Arial" w:hAnsi="Arial" w:cs="Arial"/>
                <w:sz w:val="19"/>
                <w:szCs w:val="19"/>
                <w:lang w:val="en-GB"/>
              </w:rPr>
              <w:t>1.397.000</w:t>
            </w:r>
          </w:p>
        </w:tc>
        <w:tc>
          <w:tcPr>
            <w:tcW w:w="1701" w:type="dxa"/>
            <w:tcBorders>
              <w:top w:val="nil"/>
              <w:left w:val="single" w:sz="4" w:space="0" w:color="auto"/>
              <w:bottom w:val="nil"/>
              <w:right w:val="single" w:sz="4" w:space="0" w:color="auto"/>
            </w:tcBorders>
          </w:tcPr>
          <w:p w14:paraId="04933651" w14:textId="1FA6C30D" w:rsidR="00AA2470" w:rsidRPr="00A55B00" w:rsidRDefault="00A55B00" w:rsidP="00AA2470">
            <w:pPr>
              <w:jc w:val="right"/>
              <w:rPr>
                <w:rFonts w:ascii="Arial" w:hAnsi="Arial" w:cs="Arial"/>
                <w:sz w:val="19"/>
                <w:szCs w:val="19"/>
                <w:lang w:val="en-GB"/>
              </w:rPr>
            </w:pPr>
            <w:r w:rsidRPr="00A55B00">
              <w:rPr>
                <w:rFonts w:ascii="Arial" w:hAnsi="Arial" w:cs="Arial"/>
                <w:sz w:val="19"/>
                <w:szCs w:val="19"/>
                <w:lang w:val="en-GB"/>
              </w:rPr>
              <w:t>1.217.000</w:t>
            </w:r>
          </w:p>
        </w:tc>
        <w:tc>
          <w:tcPr>
            <w:tcW w:w="1701" w:type="dxa"/>
            <w:tcBorders>
              <w:top w:val="nil"/>
              <w:left w:val="single" w:sz="4" w:space="0" w:color="auto"/>
              <w:bottom w:val="nil"/>
              <w:right w:val="single" w:sz="4" w:space="0" w:color="auto"/>
            </w:tcBorders>
          </w:tcPr>
          <w:p w14:paraId="1E9761DF" w14:textId="48FFEA5F" w:rsidR="00AA2470" w:rsidRPr="00A55B00" w:rsidRDefault="00A55B00" w:rsidP="00AA2470">
            <w:pPr>
              <w:jc w:val="right"/>
              <w:rPr>
                <w:rFonts w:ascii="Arial" w:hAnsi="Arial" w:cs="Arial"/>
                <w:sz w:val="19"/>
                <w:szCs w:val="19"/>
                <w:lang w:val="en-GB"/>
              </w:rPr>
            </w:pPr>
            <w:r w:rsidRPr="00A55B00">
              <w:rPr>
                <w:rFonts w:ascii="Arial" w:hAnsi="Arial" w:cs="Arial"/>
                <w:sz w:val="19"/>
                <w:szCs w:val="19"/>
                <w:lang w:val="en-GB"/>
              </w:rPr>
              <w:t>1.109.000</w:t>
            </w:r>
          </w:p>
        </w:tc>
      </w:tr>
      <w:tr w:rsidR="00AA2470" w:rsidRPr="00EE21FF" w14:paraId="4818B37B" w14:textId="77777777" w:rsidTr="00433B44">
        <w:tc>
          <w:tcPr>
            <w:tcW w:w="993" w:type="dxa"/>
            <w:tcBorders>
              <w:top w:val="nil"/>
              <w:left w:val="single" w:sz="4" w:space="0" w:color="auto"/>
              <w:bottom w:val="nil"/>
              <w:right w:val="single" w:sz="4" w:space="0" w:color="auto"/>
            </w:tcBorders>
          </w:tcPr>
          <w:p w14:paraId="7D89D103" w14:textId="77777777" w:rsidR="00AA2470" w:rsidRPr="00EE21FF" w:rsidRDefault="00AA2470" w:rsidP="00AA2470">
            <w:pPr>
              <w:ind w:left="-113"/>
              <w:jc w:val="center"/>
              <w:rPr>
                <w:rFonts w:ascii="Arial" w:hAnsi="Arial" w:cs="Arial"/>
                <w:sz w:val="19"/>
                <w:szCs w:val="19"/>
              </w:rPr>
            </w:pPr>
            <w:r w:rsidRPr="00EE21FF">
              <w:rPr>
                <w:rFonts w:ascii="Arial" w:hAnsi="Arial" w:cs="Arial"/>
                <w:sz w:val="19"/>
                <w:szCs w:val="19"/>
              </w:rPr>
              <w:t>3-3000</w:t>
            </w:r>
          </w:p>
        </w:tc>
        <w:tc>
          <w:tcPr>
            <w:tcW w:w="3827" w:type="dxa"/>
            <w:tcBorders>
              <w:top w:val="nil"/>
              <w:left w:val="single" w:sz="4" w:space="0" w:color="auto"/>
              <w:bottom w:val="nil"/>
              <w:right w:val="single" w:sz="4" w:space="0" w:color="auto"/>
            </w:tcBorders>
          </w:tcPr>
          <w:p w14:paraId="2B24689C" w14:textId="77777777" w:rsidR="00AA2470" w:rsidRPr="00EE21FF" w:rsidRDefault="00AA2470" w:rsidP="00AA2470">
            <w:pPr>
              <w:rPr>
                <w:rFonts w:ascii="Arial" w:hAnsi="Arial" w:cs="Arial"/>
                <w:sz w:val="19"/>
                <w:szCs w:val="19"/>
              </w:rPr>
            </w:pPr>
            <w:r w:rsidRPr="00EE21FF">
              <w:rPr>
                <w:rFonts w:ascii="Arial" w:hAnsi="Arial" w:cs="Arial"/>
                <w:sz w:val="19"/>
                <w:szCs w:val="19"/>
              </w:rPr>
              <w:t>Τόκοι</w:t>
            </w:r>
          </w:p>
        </w:tc>
        <w:tc>
          <w:tcPr>
            <w:tcW w:w="1417" w:type="dxa"/>
            <w:tcBorders>
              <w:top w:val="nil"/>
              <w:left w:val="single" w:sz="4" w:space="0" w:color="auto"/>
              <w:bottom w:val="nil"/>
              <w:right w:val="single" w:sz="4" w:space="0" w:color="auto"/>
            </w:tcBorders>
          </w:tcPr>
          <w:p w14:paraId="2ECE00B7" w14:textId="46C2F30B" w:rsidR="00AA2470" w:rsidRPr="00EE21FF" w:rsidRDefault="00022148" w:rsidP="00AA2470">
            <w:pPr>
              <w:jc w:val="right"/>
              <w:rPr>
                <w:rFonts w:ascii="Arial" w:hAnsi="Arial" w:cs="Arial"/>
                <w:sz w:val="19"/>
                <w:szCs w:val="19"/>
                <w:lang w:val="en-GB"/>
              </w:rPr>
            </w:pPr>
            <w:r>
              <w:rPr>
                <w:rFonts w:ascii="Arial" w:hAnsi="Arial" w:cs="Arial"/>
                <w:sz w:val="19"/>
                <w:szCs w:val="19"/>
                <w:lang w:val="en-GB"/>
              </w:rPr>
              <w:t>2.722</w:t>
            </w:r>
          </w:p>
        </w:tc>
        <w:tc>
          <w:tcPr>
            <w:tcW w:w="1701" w:type="dxa"/>
            <w:tcBorders>
              <w:top w:val="nil"/>
              <w:left w:val="single" w:sz="4" w:space="0" w:color="auto"/>
              <w:bottom w:val="nil"/>
              <w:right w:val="single" w:sz="4" w:space="0" w:color="auto"/>
            </w:tcBorders>
          </w:tcPr>
          <w:p w14:paraId="2FFE305E" w14:textId="252EFBD8" w:rsidR="00AA2470" w:rsidRPr="00022148" w:rsidRDefault="00022148" w:rsidP="00AA2470">
            <w:pPr>
              <w:jc w:val="right"/>
              <w:rPr>
                <w:rFonts w:ascii="Arial" w:hAnsi="Arial" w:cs="Arial"/>
                <w:sz w:val="19"/>
                <w:szCs w:val="19"/>
                <w:lang w:val="en-GB"/>
              </w:rPr>
            </w:pPr>
            <w:r>
              <w:rPr>
                <w:rFonts w:ascii="Arial" w:hAnsi="Arial" w:cs="Arial"/>
                <w:sz w:val="19"/>
                <w:szCs w:val="19"/>
                <w:lang w:val="en-GB"/>
              </w:rPr>
              <w:t>1.000</w:t>
            </w:r>
          </w:p>
        </w:tc>
        <w:tc>
          <w:tcPr>
            <w:tcW w:w="1560" w:type="dxa"/>
            <w:tcBorders>
              <w:top w:val="nil"/>
              <w:left w:val="single" w:sz="4" w:space="0" w:color="auto"/>
              <w:bottom w:val="nil"/>
              <w:right w:val="single" w:sz="4" w:space="0" w:color="auto"/>
            </w:tcBorders>
          </w:tcPr>
          <w:p w14:paraId="45924F5A" w14:textId="1459A55A" w:rsidR="00AA2470" w:rsidRPr="00A55B00" w:rsidRDefault="00A55B00" w:rsidP="00AA2470">
            <w:pPr>
              <w:jc w:val="right"/>
              <w:rPr>
                <w:rFonts w:ascii="Arial" w:hAnsi="Arial" w:cs="Arial"/>
                <w:sz w:val="19"/>
                <w:szCs w:val="19"/>
                <w:lang w:val="en-GB"/>
              </w:rPr>
            </w:pPr>
            <w:r w:rsidRPr="00A55B00">
              <w:rPr>
                <w:rFonts w:ascii="Arial" w:hAnsi="Arial" w:cs="Arial"/>
                <w:sz w:val="19"/>
                <w:szCs w:val="19"/>
                <w:lang w:val="en-GB"/>
              </w:rPr>
              <w:t>3.000</w:t>
            </w:r>
          </w:p>
        </w:tc>
        <w:tc>
          <w:tcPr>
            <w:tcW w:w="1701" w:type="dxa"/>
            <w:tcBorders>
              <w:top w:val="nil"/>
              <w:left w:val="single" w:sz="4" w:space="0" w:color="auto"/>
              <w:bottom w:val="nil"/>
              <w:right w:val="single" w:sz="4" w:space="0" w:color="auto"/>
            </w:tcBorders>
          </w:tcPr>
          <w:p w14:paraId="18FB1B4C" w14:textId="37C582AE" w:rsidR="00AA2470" w:rsidRPr="00A55B00" w:rsidRDefault="00A55B00" w:rsidP="00AA2470">
            <w:pPr>
              <w:jc w:val="right"/>
              <w:rPr>
                <w:rFonts w:ascii="Arial" w:hAnsi="Arial" w:cs="Arial"/>
                <w:sz w:val="19"/>
                <w:szCs w:val="19"/>
                <w:lang w:val="en-GB"/>
              </w:rPr>
            </w:pPr>
            <w:r w:rsidRPr="00A55B00">
              <w:rPr>
                <w:rFonts w:ascii="Arial" w:hAnsi="Arial" w:cs="Arial"/>
                <w:sz w:val="19"/>
                <w:szCs w:val="19"/>
                <w:lang w:val="en-GB"/>
              </w:rPr>
              <w:t>3.</w:t>
            </w:r>
            <w:r w:rsidR="00731C69">
              <w:rPr>
                <w:rFonts w:ascii="Arial" w:hAnsi="Arial" w:cs="Arial"/>
                <w:sz w:val="19"/>
                <w:szCs w:val="19"/>
                <w:lang w:val="en-GB"/>
              </w:rPr>
              <w:t>50</w:t>
            </w:r>
            <w:r w:rsidRPr="00A55B00">
              <w:rPr>
                <w:rFonts w:ascii="Arial" w:hAnsi="Arial" w:cs="Arial"/>
                <w:sz w:val="19"/>
                <w:szCs w:val="19"/>
                <w:lang w:val="en-GB"/>
              </w:rPr>
              <w:t>0</w:t>
            </w:r>
          </w:p>
        </w:tc>
        <w:tc>
          <w:tcPr>
            <w:tcW w:w="1701" w:type="dxa"/>
            <w:tcBorders>
              <w:top w:val="nil"/>
              <w:left w:val="single" w:sz="4" w:space="0" w:color="auto"/>
              <w:bottom w:val="nil"/>
              <w:right w:val="single" w:sz="4" w:space="0" w:color="auto"/>
            </w:tcBorders>
          </w:tcPr>
          <w:p w14:paraId="7452DFCA" w14:textId="5D5AE7CB" w:rsidR="00AA2470" w:rsidRPr="00A55B00" w:rsidRDefault="00A55B00" w:rsidP="00AA2470">
            <w:pPr>
              <w:jc w:val="right"/>
              <w:rPr>
                <w:rFonts w:ascii="Arial" w:hAnsi="Arial" w:cs="Arial"/>
                <w:sz w:val="19"/>
                <w:szCs w:val="19"/>
                <w:lang w:val="en-GB"/>
              </w:rPr>
            </w:pPr>
            <w:r w:rsidRPr="00A55B00">
              <w:rPr>
                <w:rFonts w:ascii="Arial" w:hAnsi="Arial" w:cs="Arial"/>
                <w:sz w:val="19"/>
                <w:szCs w:val="19"/>
                <w:lang w:val="en-GB"/>
              </w:rPr>
              <w:t>3.</w:t>
            </w:r>
            <w:r w:rsidR="00731C69">
              <w:rPr>
                <w:rFonts w:ascii="Arial" w:hAnsi="Arial" w:cs="Arial"/>
                <w:sz w:val="19"/>
                <w:szCs w:val="19"/>
                <w:lang w:val="en-GB"/>
              </w:rPr>
              <w:t>00</w:t>
            </w:r>
            <w:r w:rsidRPr="00A55B00">
              <w:rPr>
                <w:rFonts w:ascii="Arial" w:hAnsi="Arial" w:cs="Arial"/>
                <w:sz w:val="19"/>
                <w:szCs w:val="19"/>
                <w:lang w:val="en-GB"/>
              </w:rPr>
              <w:t>0</w:t>
            </w:r>
          </w:p>
        </w:tc>
        <w:tc>
          <w:tcPr>
            <w:tcW w:w="1701" w:type="dxa"/>
            <w:tcBorders>
              <w:top w:val="nil"/>
              <w:left w:val="single" w:sz="4" w:space="0" w:color="auto"/>
              <w:bottom w:val="nil"/>
              <w:right w:val="single" w:sz="4" w:space="0" w:color="auto"/>
            </w:tcBorders>
          </w:tcPr>
          <w:p w14:paraId="2A603687" w14:textId="4C5FDBCC" w:rsidR="00AA2470" w:rsidRPr="00A55B00" w:rsidRDefault="00A55B00" w:rsidP="00AA2470">
            <w:pPr>
              <w:jc w:val="right"/>
              <w:rPr>
                <w:rFonts w:ascii="Arial" w:hAnsi="Arial" w:cs="Arial"/>
                <w:sz w:val="19"/>
                <w:szCs w:val="19"/>
                <w:lang w:val="en-GB"/>
              </w:rPr>
            </w:pPr>
            <w:r w:rsidRPr="00A55B00">
              <w:rPr>
                <w:rFonts w:ascii="Arial" w:hAnsi="Arial" w:cs="Arial"/>
                <w:sz w:val="19"/>
                <w:szCs w:val="19"/>
                <w:lang w:val="en-GB"/>
              </w:rPr>
              <w:t>3.</w:t>
            </w:r>
            <w:r w:rsidR="00731C69">
              <w:rPr>
                <w:rFonts w:ascii="Arial" w:hAnsi="Arial" w:cs="Arial"/>
                <w:sz w:val="19"/>
                <w:szCs w:val="19"/>
                <w:lang w:val="en-GB"/>
              </w:rPr>
              <w:t>00</w:t>
            </w:r>
            <w:r w:rsidRPr="00A55B00">
              <w:rPr>
                <w:rFonts w:ascii="Arial" w:hAnsi="Arial" w:cs="Arial"/>
                <w:sz w:val="19"/>
                <w:szCs w:val="19"/>
                <w:lang w:val="en-GB"/>
              </w:rPr>
              <w:t>0</w:t>
            </w:r>
          </w:p>
        </w:tc>
      </w:tr>
      <w:tr w:rsidR="00AA2470" w:rsidRPr="00EE21FF" w14:paraId="4A2E87D5" w14:textId="77777777" w:rsidTr="00433B44">
        <w:tc>
          <w:tcPr>
            <w:tcW w:w="993" w:type="dxa"/>
            <w:tcBorders>
              <w:top w:val="nil"/>
              <w:left w:val="single" w:sz="4" w:space="0" w:color="auto"/>
              <w:bottom w:val="nil"/>
              <w:right w:val="single" w:sz="4" w:space="0" w:color="auto"/>
            </w:tcBorders>
          </w:tcPr>
          <w:p w14:paraId="76AA58BC" w14:textId="77777777" w:rsidR="00AA2470" w:rsidRPr="00EE21FF" w:rsidRDefault="00AA2470" w:rsidP="00AA2470">
            <w:pPr>
              <w:ind w:left="-113"/>
              <w:jc w:val="center"/>
              <w:rPr>
                <w:rFonts w:ascii="Arial" w:hAnsi="Arial" w:cs="Arial"/>
                <w:sz w:val="19"/>
                <w:szCs w:val="19"/>
              </w:rPr>
            </w:pPr>
            <w:r w:rsidRPr="00EE21FF">
              <w:rPr>
                <w:rFonts w:ascii="Arial" w:hAnsi="Arial" w:cs="Arial"/>
                <w:sz w:val="19"/>
                <w:szCs w:val="19"/>
              </w:rPr>
              <w:t>3-5000</w:t>
            </w:r>
          </w:p>
        </w:tc>
        <w:tc>
          <w:tcPr>
            <w:tcW w:w="3827" w:type="dxa"/>
            <w:tcBorders>
              <w:top w:val="nil"/>
              <w:left w:val="single" w:sz="4" w:space="0" w:color="auto"/>
              <w:bottom w:val="nil"/>
              <w:right w:val="single" w:sz="4" w:space="0" w:color="auto"/>
            </w:tcBorders>
          </w:tcPr>
          <w:p w14:paraId="001B2973" w14:textId="77777777" w:rsidR="00AA2470" w:rsidRPr="00EE21FF" w:rsidRDefault="00AA2470" w:rsidP="00AA2470">
            <w:pPr>
              <w:rPr>
                <w:rFonts w:ascii="Arial" w:hAnsi="Arial" w:cs="Arial"/>
                <w:sz w:val="19"/>
                <w:szCs w:val="19"/>
              </w:rPr>
            </w:pPr>
            <w:r w:rsidRPr="00EE21FF">
              <w:rPr>
                <w:rFonts w:ascii="Arial" w:hAnsi="Arial" w:cs="Arial"/>
                <w:sz w:val="19"/>
                <w:szCs w:val="19"/>
              </w:rPr>
              <w:t>Έσοδα από Ταμεία της Ευρωπαϊκής Ένωσης</w:t>
            </w:r>
          </w:p>
        </w:tc>
        <w:tc>
          <w:tcPr>
            <w:tcW w:w="1417" w:type="dxa"/>
            <w:tcBorders>
              <w:top w:val="nil"/>
              <w:left w:val="single" w:sz="4" w:space="0" w:color="auto"/>
              <w:bottom w:val="nil"/>
              <w:right w:val="single" w:sz="4" w:space="0" w:color="auto"/>
            </w:tcBorders>
          </w:tcPr>
          <w:p w14:paraId="2D11CBB6" w14:textId="28D55A17" w:rsidR="00AA2470" w:rsidRPr="00EE21FF" w:rsidRDefault="00022148" w:rsidP="00AA2470">
            <w:pPr>
              <w:jc w:val="right"/>
              <w:rPr>
                <w:rFonts w:ascii="Arial" w:hAnsi="Arial" w:cs="Arial"/>
                <w:sz w:val="19"/>
                <w:szCs w:val="19"/>
                <w:lang w:val="en-GB"/>
              </w:rPr>
            </w:pPr>
            <w:r>
              <w:rPr>
                <w:rFonts w:ascii="Arial" w:hAnsi="Arial" w:cs="Arial"/>
                <w:sz w:val="19"/>
                <w:szCs w:val="19"/>
                <w:lang w:val="en-GB"/>
              </w:rPr>
              <w:t>667.540</w:t>
            </w:r>
          </w:p>
        </w:tc>
        <w:tc>
          <w:tcPr>
            <w:tcW w:w="1701" w:type="dxa"/>
            <w:tcBorders>
              <w:top w:val="nil"/>
              <w:left w:val="single" w:sz="4" w:space="0" w:color="auto"/>
              <w:bottom w:val="nil"/>
              <w:right w:val="single" w:sz="4" w:space="0" w:color="auto"/>
            </w:tcBorders>
          </w:tcPr>
          <w:p w14:paraId="1EC0E208" w14:textId="6A2349C5" w:rsidR="00AA2470" w:rsidRPr="00022148" w:rsidRDefault="00022148" w:rsidP="00AA2470">
            <w:pPr>
              <w:jc w:val="right"/>
              <w:rPr>
                <w:rFonts w:ascii="Arial" w:hAnsi="Arial" w:cs="Arial"/>
                <w:sz w:val="19"/>
                <w:szCs w:val="19"/>
                <w:lang w:val="en-GB"/>
              </w:rPr>
            </w:pPr>
            <w:r>
              <w:rPr>
                <w:rFonts w:ascii="Arial" w:hAnsi="Arial" w:cs="Arial"/>
                <w:sz w:val="19"/>
                <w:szCs w:val="19"/>
                <w:lang w:val="en-GB"/>
              </w:rPr>
              <w:t>829.000</w:t>
            </w:r>
          </w:p>
        </w:tc>
        <w:tc>
          <w:tcPr>
            <w:tcW w:w="1560" w:type="dxa"/>
            <w:tcBorders>
              <w:top w:val="nil"/>
              <w:left w:val="single" w:sz="4" w:space="0" w:color="auto"/>
              <w:bottom w:val="nil"/>
              <w:right w:val="single" w:sz="4" w:space="0" w:color="auto"/>
            </w:tcBorders>
          </w:tcPr>
          <w:p w14:paraId="68AC17C2" w14:textId="50ECC094" w:rsidR="00AA2470" w:rsidRPr="00A55B00" w:rsidRDefault="00A55B00" w:rsidP="00AA2470">
            <w:pPr>
              <w:jc w:val="right"/>
              <w:rPr>
                <w:rFonts w:ascii="Arial" w:hAnsi="Arial" w:cs="Arial"/>
                <w:sz w:val="19"/>
                <w:szCs w:val="19"/>
                <w:lang w:val="en-GB"/>
              </w:rPr>
            </w:pPr>
            <w:r w:rsidRPr="00A55B00">
              <w:rPr>
                <w:rFonts w:ascii="Arial" w:hAnsi="Arial" w:cs="Arial"/>
                <w:sz w:val="19"/>
                <w:szCs w:val="19"/>
                <w:lang w:val="en-GB"/>
              </w:rPr>
              <w:t>417.500</w:t>
            </w:r>
          </w:p>
        </w:tc>
        <w:tc>
          <w:tcPr>
            <w:tcW w:w="1701" w:type="dxa"/>
            <w:tcBorders>
              <w:top w:val="nil"/>
              <w:left w:val="single" w:sz="4" w:space="0" w:color="auto"/>
              <w:bottom w:val="nil"/>
              <w:right w:val="single" w:sz="4" w:space="0" w:color="auto"/>
            </w:tcBorders>
          </w:tcPr>
          <w:p w14:paraId="2D1858ED" w14:textId="3CA70DF2" w:rsidR="00AA2470" w:rsidRPr="00A55B00" w:rsidRDefault="00A55B00" w:rsidP="00AA2470">
            <w:pPr>
              <w:jc w:val="right"/>
              <w:rPr>
                <w:rFonts w:ascii="Arial" w:hAnsi="Arial" w:cs="Arial"/>
                <w:sz w:val="19"/>
                <w:szCs w:val="19"/>
                <w:lang w:val="en-GB"/>
              </w:rPr>
            </w:pPr>
            <w:r w:rsidRPr="00A55B00">
              <w:rPr>
                <w:rFonts w:ascii="Arial" w:hAnsi="Arial" w:cs="Arial"/>
                <w:sz w:val="19"/>
                <w:szCs w:val="19"/>
                <w:lang w:val="en-GB"/>
              </w:rPr>
              <w:t>1.364.500</w:t>
            </w:r>
          </w:p>
        </w:tc>
        <w:tc>
          <w:tcPr>
            <w:tcW w:w="1701" w:type="dxa"/>
            <w:tcBorders>
              <w:top w:val="nil"/>
              <w:left w:val="single" w:sz="4" w:space="0" w:color="auto"/>
              <w:bottom w:val="nil"/>
              <w:right w:val="single" w:sz="4" w:space="0" w:color="auto"/>
            </w:tcBorders>
          </w:tcPr>
          <w:p w14:paraId="1A1841B5" w14:textId="239FC259" w:rsidR="00AA2470" w:rsidRPr="00A55B00" w:rsidRDefault="00A55B00" w:rsidP="00AA2470">
            <w:pPr>
              <w:jc w:val="right"/>
              <w:rPr>
                <w:rFonts w:ascii="Arial" w:hAnsi="Arial" w:cs="Arial"/>
                <w:sz w:val="19"/>
                <w:szCs w:val="19"/>
                <w:lang w:val="en-GB"/>
              </w:rPr>
            </w:pPr>
            <w:r w:rsidRPr="00A55B00">
              <w:rPr>
                <w:rFonts w:ascii="Arial" w:hAnsi="Arial" w:cs="Arial"/>
                <w:sz w:val="19"/>
                <w:szCs w:val="19"/>
                <w:lang w:val="en-GB"/>
              </w:rPr>
              <w:t>5.496.000</w:t>
            </w:r>
          </w:p>
        </w:tc>
        <w:tc>
          <w:tcPr>
            <w:tcW w:w="1701" w:type="dxa"/>
            <w:tcBorders>
              <w:top w:val="nil"/>
              <w:left w:val="single" w:sz="4" w:space="0" w:color="auto"/>
              <w:bottom w:val="nil"/>
              <w:right w:val="single" w:sz="4" w:space="0" w:color="auto"/>
            </w:tcBorders>
          </w:tcPr>
          <w:p w14:paraId="2F9D8CC7" w14:textId="76F20514" w:rsidR="00AA2470" w:rsidRPr="00A55B00" w:rsidRDefault="00A55B00" w:rsidP="00AA2470">
            <w:pPr>
              <w:jc w:val="right"/>
              <w:rPr>
                <w:rFonts w:ascii="Arial" w:hAnsi="Arial" w:cs="Arial"/>
                <w:sz w:val="19"/>
                <w:szCs w:val="19"/>
                <w:lang w:val="en-GB"/>
              </w:rPr>
            </w:pPr>
            <w:r w:rsidRPr="00A55B00">
              <w:rPr>
                <w:rFonts w:ascii="Arial" w:hAnsi="Arial" w:cs="Arial"/>
                <w:sz w:val="19"/>
                <w:szCs w:val="19"/>
                <w:lang w:val="en-GB"/>
              </w:rPr>
              <w:t>6.212.000</w:t>
            </w:r>
          </w:p>
        </w:tc>
      </w:tr>
      <w:tr w:rsidR="00AA2470" w:rsidRPr="00EE21FF" w14:paraId="40ACCE70" w14:textId="77777777" w:rsidTr="00433B44">
        <w:tc>
          <w:tcPr>
            <w:tcW w:w="993" w:type="dxa"/>
            <w:tcBorders>
              <w:top w:val="nil"/>
              <w:left w:val="single" w:sz="4" w:space="0" w:color="auto"/>
              <w:bottom w:val="nil"/>
              <w:right w:val="single" w:sz="4" w:space="0" w:color="auto"/>
            </w:tcBorders>
          </w:tcPr>
          <w:p w14:paraId="761DD28A" w14:textId="77777777" w:rsidR="00AA2470" w:rsidRPr="00EE21FF" w:rsidRDefault="00AA2470" w:rsidP="00AA2470">
            <w:pPr>
              <w:ind w:left="-113"/>
              <w:jc w:val="center"/>
              <w:rPr>
                <w:rFonts w:ascii="Arial" w:hAnsi="Arial" w:cs="Arial"/>
                <w:sz w:val="19"/>
                <w:szCs w:val="19"/>
              </w:rPr>
            </w:pPr>
            <w:r w:rsidRPr="00EE21FF">
              <w:rPr>
                <w:rFonts w:ascii="Arial" w:hAnsi="Arial" w:cs="Arial"/>
                <w:sz w:val="19"/>
                <w:szCs w:val="19"/>
              </w:rPr>
              <w:t>3-6000</w:t>
            </w:r>
          </w:p>
        </w:tc>
        <w:tc>
          <w:tcPr>
            <w:tcW w:w="3827" w:type="dxa"/>
            <w:tcBorders>
              <w:top w:val="nil"/>
              <w:left w:val="single" w:sz="4" w:space="0" w:color="auto"/>
              <w:bottom w:val="nil"/>
              <w:right w:val="single" w:sz="4" w:space="0" w:color="auto"/>
            </w:tcBorders>
          </w:tcPr>
          <w:p w14:paraId="7122E201" w14:textId="77777777" w:rsidR="00AA2470" w:rsidRPr="00EE21FF" w:rsidRDefault="00AA2470" w:rsidP="00AA2470">
            <w:pPr>
              <w:rPr>
                <w:rFonts w:ascii="Arial" w:hAnsi="Arial" w:cs="Arial"/>
                <w:sz w:val="19"/>
                <w:szCs w:val="19"/>
              </w:rPr>
            </w:pPr>
            <w:r w:rsidRPr="00EE21FF">
              <w:rPr>
                <w:rFonts w:ascii="Arial" w:hAnsi="Arial" w:cs="Arial"/>
                <w:sz w:val="19"/>
                <w:szCs w:val="19"/>
              </w:rPr>
              <w:t>Έσοδα έναντι συνταξιοδοτικών ωφελημάτων</w:t>
            </w:r>
          </w:p>
        </w:tc>
        <w:tc>
          <w:tcPr>
            <w:tcW w:w="1417" w:type="dxa"/>
            <w:tcBorders>
              <w:top w:val="nil"/>
              <w:left w:val="single" w:sz="4" w:space="0" w:color="auto"/>
              <w:bottom w:val="nil"/>
              <w:right w:val="single" w:sz="4" w:space="0" w:color="auto"/>
            </w:tcBorders>
          </w:tcPr>
          <w:p w14:paraId="62453387" w14:textId="62CABD72" w:rsidR="00AA2470" w:rsidRPr="00EE21FF" w:rsidRDefault="00022148" w:rsidP="00AA2470">
            <w:pPr>
              <w:jc w:val="right"/>
              <w:rPr>
                <w:rFonts w:ascii="Arial" w:hAnsi="Arial" w:cs="Arial"/>
                <w:sz w:val="19"/>
                <w:szCs w:val="19"/>
                <w:lang w:val="en-GB"/>
              </w:rPr>
            </w:pPr>
            <w:r>
              <w:rPr>
                <w:rFonts w:ascii="Arial" w:hAnsi="Arial" w:cs="Arial"/>
                <w:sz w:val="19"/>
                <w:szCs w:val="19"/>
                <w:lang w:val="en-GB"/>
              </w:rPr>
              <w:t>133.583</w:t>
            </w:r>
          </w:p>
        </w:tc>
        <w:tc>
          <w:tcPr>
            <w:tcW w:w="1701" w:type="dxa"/>
            <w:tcBorders>
              <w:top w:val="nil"/>
              <w:left w:val="single" w:sz="4" w:space="0" w:color="auto"/>
              <w:bottom w:val="nil"/>
              <w:right w:val="single" w:sz="4" w:space="0" w:color="auto"/>
            </w:tcBorders>
          </w:tcPr>
          <w:p w14:paraId="13D6A2EE" w14:textId="010238DA" w:rsidR="00AA2470" w:rsidRPr="00022148" w:rsidRDefault="00022148" w:rsidP="00AA2470">
            <w:pPr>
              <w:jc w:val="right"/>
              <w:rPr>
                <w:rFonts w:ascii="Arial" w:hAnsi="Arial" w:cs="Arial"/>
                <w:sz w:val="19"/>
                <w:szCs w:val="19"/>
                <w:lang w:val="en-GB"/>
              </w:rPr>
            </w:pPr>
            <w:r>
              <w:rPr>
                <w:rFonts w:ascii="Arial" w:hAnsi="Arial" w:cs="Arial"/>
                <w:sz w:val="19"/>
                <w:szCs w:val="19"/>
                <w:lang w:val="en-GB"/>
              </w:rPr>
              <w:t>141.200</w:t>
            </w:r>
          </w:p>
        </w:tc>
        <w:tc>
          <w:tcPr>
            <w:tcW w:w="1560" w:type="dxa"/>
            <w:tcBorders>
              <w:top w:val="nil"/>
              <w:left w:val="single" w:sz="4" w:space="0" w:color="auto"/>
              <w:bottom w:val="nil"/>
              <w:right w:val="single" w:sz="4" w:space="0" w:color="auto"/>
            </w:tcBorders>
          </w:tcPr>
          <w:p w14:paraId="2C35329E" w14:textId="3276306F" w:rsidR="00AA2470" w:rsidRPr="00A55B00" w:rsidRDefault="00A55B00" w:rsidP="00AA2470">
            <w:pPr>
              <w:jc w:val="right"/>
              <w:rPr>
                <w:rFonts w:ascii="Arial" w:hAnsi="Arial" w:cs="Arial"/>
                <w:sz w:val="19"/>
                <w:szCs w:val="19"/>
                <w:lang w:val="en-GB"/>
              </w:rPr>
            </w:pPr>
            <w:r w:rsidRPr="00A55B00">
              <w:rPr>
                <w:rFonts w:ascii="Arial" w:hAnsi="Arial" w:cs="Arial"/>
                <w:sz w:val="19"/>
                <w:szCs w:val="19"/>
                <w:lang w:val="en-GB"/>
              </w:rPr>
              <w:t>135.000</w:t>
            </w:r>
          </w:p>
        </w:tc>
        <w:tc>
          <w:tcPr>
            <w:tcW w:w="1701" w:type="dxa"/>
            <w:tcBorders>
              <w:top w:val="nil"/>
              <w:left w:val="single" w:sz="4" w:space="0" w:color="auto"/>
              <w:bottom w:val="nil"/>
              <w:right w:val="single" w:sz="4" w:space="0" w:color="auto"/>
            </w:tcBorders>
          </w:tcPr>
          <w:p w14:paraId="0FE3AD0B" w14:textId="756F457B" w:rsidR="00AA2470" w:rsidRPr="00A55B00" w:rsidRDefault="00A55B00" w:rsidP="00AA2470">
            <w:pPr>
              <w:jc w:val="right"/>
              <w:rPr>
                <w:rFonts w:ascii="Arial" w:hAnsi="Arial" w:cs="Arial"/>
                <w:sz w:val="19"/>
                <w:szCs w:val="19"/>
                <w:lang w:val="en-GB"/>
              </w:rPr>
            </w:pPr>
            <w:r w:rsidRPr="00A55B00">
              <w:rPr>
                <w:rFonts w:ascii="Arial" w:hAnsi="Arial" w:cs="Arial"/>
                <w:sz w:val="19"/>
                <w:szCs w:val="19"/>
                <w:lang w:val="en-GB"/>
              </w:rPr>
              <w:t>148.000</w:t>
            </w:r>
          </w:p>
        </w:tc>
        <w:tc>
          <w:tcPr>
            <w:tcW w:w="1701" w:type="dxa"/>
            <w:tcBorders>
              <w:top w:val="nil"/>
              <w:left w:val="single" w:sz="4" w:space="0" w:color="auto"/>
              <w:bottom w:val="nil"/>
              <w:right w:val="single" w:sz="4" w:space="0" w:color="auto"/>
            </w:tcBorders>
          </w:tcPr>
          <w:p w14:paraId="2C724A13" w14:textId="4DEE1D39" w:rsidR="00AA2470" w:rsidRPr="00A55B00" w:rsidRDefault="00A55B00" w:rsidP="00AA2470">
            <w:pPr>
              <w:jc w:val="right"/>
              <w:rPr>
                <w:rFonts w:ascii="Arial" w:hAnsi="Arial" w:cs="Arial"/>
                <w:sz w:val="19"/>
                <w:szCs w:val="19"/>
                <w:lang w:val="en-GB"/>
              </w:rPr>
            </w:pPr>
            <w:r w:rsidRPr="00A55B00">
              <w:rPr>
                <w:rFonts w:ascii="Arial" w:hAnsi="Arial" w:cs="Arial"/>
                <w:sz w:val="19"/>
                <w:szCs w:val="19"/>
                <w:lang w:val="en-GB"/>
              </w:rPr>
              <w:t>142.000</w:t>
            </w:r>
          </w:p>
        </w:tc>
        <w:tc>
          <w:tcPr>
            <w:tcW w:w="1701" w:type="dxa"/>
            <w:tcBorders>
              <w:top w:val="nil"/>
              <w:left w:val="single" w:sz="4" w:space="0" w:color="auto"/>
              <w:bottom w:val="nil"/>
              <w:right w:val="single" w:sz="4" w:space="0" w:color="auto"/>
            </w:tcBorders>
          </w:tcPr>
          <w:p w14:paraId="379094E4" w14:textId="6204FEB6" w:rsidR="00AA2470" w:rsidRPr="00A55B00" w:rsidRDefault="00A55B00" w:rsidP="00AA2470">
            <w:pPr>
              <w:jc w:val="right"/>
              <w:rPr>
                <w:rFonts w:ascii="Arial" w:hAnsi="Arial" w:cs="Arial"/>
                <w:sz w:val="19"/>
                <w:szCs w:val="19"/>
                <w:lang w:val="en-GB"/>
              </w:rPr>
            </w:pPr>
            <w:r w:rsidRPr="00A55B00">
              <w:rPr>
                <w:rFonts w:ascii="Arial" w:hAnsi="Arial" w:cs="Arial"/>
                <w:sz w:val="19"/>
                <w:szCs w:val="19"/>
                <w:lang w:val="en-GB"/>
              </w:rPr>
              <w:t>144.000</w:t>
            </w:r>
          </w:p>
        </w:tc>
      </w:tr>
      <w:tr w:rsidR="00AA2470" w:rsidRPr="00EE21FF" w14:paraId="555758C7" w14:textId="77777777" w:rsidTr="00433B44">
        <w:tc>
          <w:tcPr>
            <w:tcW w:w="993" w:type="dxa"/>
            <w:tcBorders>
              <w:top w:val="nil"/>
              <w:left w:val="single" w:sz="4" w:space="0" w:color="auto"/>
              <w:bottom w:val="nil"/>
              <w:right w:val="single" w:sz="4" w:space="0" w:color="auto"/>
            </w:tcBorders>
          </w:tcPr>
          <w:p w14:paraId="40786FD6" w14:textId="77777777" w:rsidR="00AA2470" w:rsidRPr="00EE21FF" w:rsidRDefault="00AA2470" w:rsidP="00AA2470">
            <w:pPr>
              <w:ind w:left="-113"/>
              <w:jc w:val="center"/>
              <w:rPr>
                <w:rFonts w:ascii="Arial" w:hAnsi="Arial" w:cs="Arial"/>
                <w:sz w:val="19"/>
                <w:szCs w:val="19"/>
              </w:rPr>
            </w:pPr>
            <w:r w:rsidRPr="00EE21FF">
              <w:rPr>
                <w:rFonts w:ascii="Arial" w:hAnsi="Arial" w:cs="Arial"/>
                <w:sz w:val="19"/>
                <w:szCs w:val="19"/>
              </w:rPr>
              <w:t>3-7000</w:t>
            </w:r>
          </w:p>
        </w:tc>
        <w:tc>
          <w:tcPr>
            <w:tcW w:w="3827" w:type="dxa"/>
            <w:tcBorders>
              <w:top w:val="nil"/>
              <w:left w:val="single" w:sz="4" w:space="0" w:color="auto"/>
              <w:bottom w:val="nil"/>
              <w:right w:val="single" w:sz="4" w:space="0" w:color="auto"/>
            </w:tcBorders>
          </w:tcPr>
          <w:p w14:paraId="676733B7" w14:textId="77777777" w:rsidR="00AA2470" w:rsidRPr="00EE21FF" w:rsidRDefault="00AA2470" w:rsidP="00AA2470">
            <w:pPr>
              <w:rPr>
                <w:rFonts w:ascii="Arial" w:hAnsi="Arial" w:cs="Arial"/>
                <w:sz w:val="19"/>
                <w:szCs w:val="19"/>
              </w:rPr>
            </w:pPr>
            <w:r w:rsidRPr="00EE21FF">
              <w:rPr>
                <w:rFonts w:ascii="Arial" w:hAnsi="Arial" w:cs="Arial"/>
                <w:sz w:val="19"/>
                <w:szCs w:val="19"/>
              </w:rPr>
              <w:t>Άλλα Έσοδα</w:t>
            </w:r>
          </w:p>
        </w:tc>
        <w:tc>
          <w:tcPr>
            <w:tcW w:w="1417" w:type="dxa"/>
            <w:tcBorders>
              <w:top w:val="nil"/>
              <w:left w:val="single" w:sz="4" w:space="0" w:color="auto"/>
              <w:bottom w:val="single" w:sz="4" w:space="0" w:color="auto"/>
              <w:right w:val="single" w:sz="4" w:space="0" w:color="auto"/>
            </w:tcBorders>
          </w:tcPr>
          <w:p w14:paraId="7D37DE8D" w14:textId="3E85824E" w:rsidR="00AA2470" w:rsidRPr="00EE21FF" w:rsidRDefault="00022148" w:rsidP="00AA2470">
            <w:pPr>
              <w:jc w:val="right"/>
              <w:rPr>
                <w:rFonts w:ascii="Arial" w:hAnsi="Arial" w:cs="Arial"/>
                <w:sz w:val="19"/>
                <w:szCs w:val="19"/>
                <w:lang w:val="en-GB"/>
              </w:rPr>
            </w:pPr>
            <w:r>
              <w:rPr>
                <w:rFonts w:ascii="Arial" w:hAnsi="Arial" w:cs="Arial"/>
                <w:sz w:val="19"/>
                <w:szCs w:val="19"/>
                <w:lang w:val="en-GB"/>
              </w:rPr>
              <w:t>85.727</w:t>
            </w:r>
          </w:p>
        </w:tc>
        <w:tc>
          <w:tcPr>
            <w:tcW w:w="1701" w:type="dxa"/>
            <w:tcBorders>
              <w:top w:val="nil"/>
              <w:left w:val="single" w:sz="4" w:space="0" w:color="auto"/>
              <w:bottom w:val="single" w:sz="4" w:space="0" w:color="auto"/>
              <w:right w:val="single" w:sz="4" w:space="0" w:color="auto"/>
            </w:tcBorders>
          </w:tcPr>
          <w:p w14:paraId="6361B6B7" w14:textId="0F7474D8" w:rsidR="00AA2470" w:rsidRPr="00022148" w:rsidRDefault="00022148" w:rsidP="00AA2470">
            <w:pPr>
              <w:jc w:val="right"/>
              <w:rPr>
                <w:rFonts w:ascii="Arial" w:hAnsi="Arial" w:cs="Arial"/>
                <w:sz w:val="19"/>
                <w:szCs w:val="19"/>
                <w:lang w:val="en-GB"/>
              </w:rPr>
            </w:pPr>
            <w:r>
              <w:rPr>
                <w:rFonts w:ascii="Arial" w:hAnsi="Arial" w:cs="Arial"/>
                <w:sz w:val="19"/>
                <w:szCs w:val="19"/>
                <w:lang w:val="en-GB"/>
              </w:rPr>
              <w:t>18.800</w:t>
            </w:r>
          </w:p>
        </w:tc>
        <w:tc>
          <w:tcPr>
            <w:tcW w:w="1560" w:type="dxa"/>
            <w:tcBorders>
              <w:top w:val="nil"/>
              <w:left w:val="single" w:sz="4" w:space="0" w:color="auto"/>
              <w:bottom w:val="single" w:sz="4" w:space="0" w:color="auto"/>
              <w:right w:val="single" w:sz="4" w:space="0" w:color="auto"/>
            </w:tcBorders>
          </w:tcPr>
          <w:p w14:paraId="36AB6F1C" w14:textId="61A42BCD" w:rsidR="00AA2470" w:rsidRPr="00A55B00" w:rsidRDefault="00A55B00" w:rsidP="00AA2470">
            <w:pPr>
              <w:jc w:val="right"/>
              <w:rPr>
                <w:rFonts w:ascii="Arial" w:hAnsi="Arial" w:cs="Arial"/>
                <w:sz w:val="19"/>
                <w:szCs w:val="19"/>
                <w:lang w:val="en-GB"/>
              </w:rPr>
            </w:pPr>
            <w:r w:rsidRPr="00A55B00">
              <w:rPr>
                <w:rFonts w:ascii="Arial" w:hAnsi="Arial" w:cs="Arial"/>
                <w:sz w:val="19"/>
                <w:szCs w:val="19"/>
                <w:lang w:val="en-GB"/>
              </w:rPr>
              <w:t>73.700</w:t>
            </w:r>
          </w:p>
        </w:tc>
        <w:tc>
          <w:tcPr>
            <w:tcW w:w="1701" w:type="dxa"/>
            <w:tcBorders>
              <w:top w:val="nil"/>
              <w:left w:val="single" w:sz="4" w:space="0" w:color="auto"/>
              <w:bottom w:val="single" w:sz="4" w:space="0" w:color="auto"/>
              <w:right w:val="single" w:sz="4" w:space="0" w:color="auto"/>
            </w:tcBorders>
          </w:tcPr>
          <w:p w14:paraId="69D25CD6" w14:textId="36E85D98" w:rsidR="00AA2470" w:rsidRPr="00A55B00" w:rsidRDefault="00A55B00" w:rsidP="00AA2470">
            <w:pPr>
              <w:jc w:val="right"/>
              <w:rPr>
                <w:rFonts w:ascii="Arial" w:hAnsi="Arial" w:cs="Arial"/>
                <w:sz w:val="19"/>
                <w:szCs w:val="19"/>
                <w:lang w:val="en-GB"/>
              </w:rPr>
            </w:pPr>
            <w:r w:rsidRPr="00A55B00">
              <w:rPr>
                <w:rFonts w:ascii="Arial" w:hAnsi="Arial" w:cs="Arial"/>
                <w:sz w:val="19"/>
                <w:szCs w:val="19"/>
                <w:lang w:val="en-GB"/>
              </w:rPr>
              <w:t>21.000</w:t>
            </w:r>
          </w:p>
        </w:tc>
        <w:tc>
          <w:tcPr>
            <w:tcW w:w="1701" w:type="dxa"/>
            <w:tcBorders>
              <w:top w:val="nil"/>
              <w:left w:val="single" w:sz="4" w:space="0" w:color="auto"/>
              <w:bottom w:val="single" w:sz="4" w:space="0" w:color="auto"/>
              <w:right w:val="single" w:sz="4" w:space="0" w:color="auto"/>
            </w:tcBorders>
          </w:tcPr>
          <w:p w14:paraId="46406B83" w14:textId="1194CFA5" w:rsidR="00AA2470" w:rsidRPr="00A55B00" w:rsidRDefault="00A55B00" w:rsidP="00AA2470">
            <w:pPr>
              <w:jc w:val="right"/>
              <w:rPr>
                <w:rFonts w:ascii="Arial" w:hAnsi="Arial" w:cs="Arial"/>
                <w:sz w:val="19"/>
                <w:szCs w:val="19"/>
                <w:lang w:val="en-GB"/>
              </w:rPr>
            </w:pPr>
            <w:r w:rsidRPr="00A55B00">
              <w:rPr>
                <w:rFonts w:ascii="Arial" w:hAnsi="Arial" w:cs="Arial"/>
                <w:sz w:val="19"/>
                <w:szCs w:val="19"/>
                <w:lang w:val="en-GB"/>
              </w:rPr>
              <w:t>21.000</w:t>
            </w:r>
          </w:p>
        </w:tc>
        <w:tc>
          <w:tcPr>
            <w:tcW w:w="1701" w:type="dxa"/>
            <w:tcBorders>
              <w:top w:val="nil"/>
              <w:left w:val="single" w:sz="4" w:space="0" w:color="auto"/>
              <w:bottom w:val="single" w:sz="4" w:space="0" w:color="auto"/>
              <w:right w:val="single" w:sz="4" w:space="0" w:color="auto"/>
            </w:tcBorders>
          </w:tcPr>
          <w:p w14:paraId="30695E67" w14:textId="1FB1331C" w:rsidR="00AA2470" w:rsidRPr="00A55B00" w:rsidRDefault="00A55B00" w:rsidP="00AA2470">
            <w:pPr>
              <w:jc w:val="right"/>
              <w:rPr>
                <w:rFonts w:ascii="Arial" w:hAnsi="Arial" w:cs="Arial"/>
                <w:sz w:val="19"/>
                <w:szCs w:val="19"/>
                <w:lang w:val="en-GB"/>
              </w:rPr>
            </w:pPr>
            <w:r w:rsidRPr="00A55B00">
              <w:rPr>
                <w:rFonts w:ascii="Arial" w:hAnsi="Arial" w:cs="Arial"/>
                <w:sz w:val="19"/>
                <w:szCs w:val="19"/>
                <w:lang w:val="en-GB"/>
              </w:rPr>
              <w:t>22.000</w:t>
            </w:r>
          </w:p>
        </w:tc>
      </w:tr>
      <w:tr w:rsidR="00AA2470" w:rsidRPr="00EE21FF" w14:paraId="3039D9B0" w14:textId="77777777" w:rsidTr="00433B44">
        <w:tc>
          <w:tcPr>
            <w:tcW w:w="993" w:type="dxa"/>
            <w:tcBorders>
              <w:top w:val="nil"/>
              <w:left w:val="single" w:sz="4" w:space="0" w:color="auto"/>
              <w:bottom w:val="nil"/>
              <w:right w:val="single" w:sz="4" w:space="0" w:color="auto"/>
            </w:tcBorders>
          </w:tcPr>
          <w:p w14:paraId="12F5AF73" w14:textId="77777777" w:rsidR="00AA2470" w:rsidRPr="00EE21FF" w:rsidRDefault="00AA2470" w:rsidP="00AA2470">
            <w:pPr>
              <w:ind w:left="-113"/>
              <w:jc w:val="center"/>
              <w:rPr>
                <w:rFonts w:ascii="Arial" w:hAnsi="Arial" w:cs="Arial"/>
                <w:sz w:val="19"/>
                <w:szCs w:val="19"/>
              </w:rPr>
            </w:pPr>
          </w:p>
        </w:tc>
        <w:tc>
          <w:tcPr>
            <w:tcW w:w="3827" w:type="dxa"/>
            <w:tcBorders>
              <w:top w:val="nil"/>
              <w:left w:val="single" w:sz="4" w:space="0" w:color="auto"/>
              <w:bottom w:val="nil"/>
              <w:right w:val="single" w:sz="4" w:space="0" w:color="auto"/>
            </w:tcBorders>
          </w:tcPr>
          <w:p w14:paraId="76588A7E" w14:textId="77777777" w:rsidR="00AA2470" w:rsidRPr="00EE21FF" w:rsidRDefault="00AA2470" w:rsidP="00AA2470">
            <w:pPr>
              <w:rPr>
                <w:rFonts w:ascii="Arial" w:hAnsi="Arial" w:cs="Arial"/>
                <w:sz w:val="19"/>
                <w:szCs w:val="19"/>
              </w:rPr>
            </w:pPr>
            <w:r w:rsidRPr="00EE21FF">
              <w:rPr>
                <w:rFonts w:ascii="Arial" w:hAnsi="Arial" w:cs="Arial"/>
                <w:sz w:val="19"/>
                <w:szCs w:val="19"/>
              </w:rPr>
              <w:t>ΣΥΝΟΛΟ ΕΣΟΔΩΝ</w:t>
            </w:r>
          </w:p>
        </w:tc>
        <w:tc>
          <w:tcPr>
            <w:tcW w:w="1417" w:type="dxa"/>
            <w:tcBorders>
              <w:top w:val="single" w:sz="4" w:space="0" w:color="auto"/>
              <w:left w:val="single" w:sz="4" w:space="0" w:color="auto"/>
              <w:bottom w:val="single" w:sz="4" w:space="0" w:color="auto"/>
              <w:right w:val="single" w:sz="4" w:space="0" w:color="auto"/>
            </w:tcBorders>
          </w:tcPr>
          <w:p w14:paraId="3DC5FB0F" w14:textId="0DD4E5AB" w:rsidR="00AA2470" w:rsidRPr="00EE21FF" w:rsidRDefault="00022148" w:rsidP="00AA2470">
            <w:pPr>
              <w:jc w:val="right"/>
              <w:rPr>
                <w:rFonts w:ascii="Arial" w:hAnsi="Arial" w:cs="Arial"/>
                <w:sz w:val="19"/>
                <w:szCs w:val="19"/>
                <w:lang w:val="en-GB"/>
              </w:rPr>
            </w:pPr>
            <w:r>
              <w:rPr>
                <w:rFonts w:ascii="Arial" w:hAnsi="Arial" w:cs="Arial"/>
                <w:sz w:val="19"/>
                <w:szCs w:val="19"/>
                <w:lang w:val="en-GB"/>
              </w:rPr>
              <w:t>32.533.276</w:t>
            </w:r>
          </w:p>
        </w:tc>
        <w:tc>
          <w:tcPr>
            <w:tcW w:w="1701" w:type="dxa"/>
            <w:tcBorders>
              <w:top w:val="single" w:sz="4" w:space="0" w:color="auto"/>
              <w:left w:val="single" w:sz="4" w:space="0" w:color="auto"/>
              <w:bottom w:val="single" w:sz="4" w:space="0" w:color="auto"/>
              <w:right w:val="single" w:sz="4" w:space="0" w:color="auto"/>
            </w:tcBorders>
          </w:tcPr>
          <w:p w14:paraId="6F3D4EE1" w14:textId="4574E6D9" w:rsidR="00AA2470" w:rsidRPr="00022148" w:rsidRDefault="00022148" w:rsidP="00AA2470">
            <w:pPr>
              <w:jc w:val="right"/>
              <w:rPr>
                <w:rFonts w:ascii="Arial" w:hAnsi="Arial" w:cs="Arial"/>
                <w:sz w:val="19"/>
                <w:szCs w:val="19"/>
                <w:lang w:val="en-GB"/>
              </w:rPr>
            </w:pPr>
            <w:r>
              <w:rPr>
                <w:rFonts w:ascii="Arial" w:hAnsi="Arial" w:cs="Arial"/>
                <w:sz w:val="19"/>
                <w:szCs w:val="19"/>
                <w:lang w:val="en-GB"/>
              </w:rPr>
              <w:t>33.192.000</w:t>
            </w:r>
          </w:p>
        </w:tc>
        <w:tc>
          <w:tcPr>
            <w:tcW w:w="1560" w:type="dxa"/>
            <w:tcBorders>
              <w:top w:val="single" w:sz="4" w:space="0" w:color="auto"/>
              <w:left w:val="single" w:sz="4" w:space="0" w:color="auto"/>
              <w:bottom w:val="single" w:sz="4" w:space="0" w:color="auto"/>
              <w:right w:val="single" w:sz="4" w:space="0" w:color="auto"/>
            </w:tcBorders>
          </w:tcPr>
          <w:p w14:paraId="1E08052D" w14:textId="530AA211" w:rsidR="00AA2470" w:rsidRPr="00A55B00" w:rsidRDefault="00A55B00" w:rsidP="00AA2470">
            <w:pPr>
              <w:jc w:val="right"/>
              <w:rPr>
                <w:rFonts w:ascii="Arial" w:hAnsi="Arial" w:cs="Arial"/>
                <w:sz w:val="19"/>
                <w:szCs w:val="19"/>
                <w:lang w:val="en-GB"/>
              </w:rPr>
            </w:pPr>
            <w:r w:rsidRPr="00A55B00">
              <w:rPr>
                <w:rFonts w:ascii="Arial" w:hAnsi="Arial" w:cs="Arial"/>
                <w:sz w:val="19"/>
                <w:szCs w:val="19"/>
                <w:lang w:val="en-GB"/>
              </w:rPr>
              <w:t>33.709.200</w:t>
            </w:r>
          </w:p>
        </w:tc>
        <w:tc>
          <w:tcPr>
            <w:tcW w:w="1701" w:type="dxa"/>
            <w:tcBorders>
              <w:top w:val="single" w:sz="4" w:space="0" w:color="auto"/>
              <w:left w:val="single" w:sz="4" w:space="0" w:color="auto"/>
              <w:bottom w:val="single" w:sz="4" w:space="0" w:color="auto"/>
              <w:right w:val="single" w:sz="4" w:space="0" w:color="auto"/>
            </w:tcBorders>
          </w:tcPr>
          <w:p w14:paraId="34BB5781" w14:textId="24D06842" w:rsidR="00AA2470" w:rsidRPr="00A55B00" w:rsidRDefault="00A55B00" w:rsidP="00AA2470">
            <w:pPr>
              <w:jc w:val="right"/>
              <w:rPr>
                <w:rFonts w:ascii="Arial" w:hAnsi="Arial" w:cs="Arial"/>
                <w:sz w:val="19"/>
                <w:szCs w:val="19"/>
                <w:lang w:val="en-GB"/>
              </w:rPr>
            </w:pPr>
            <w:r w:rsidRPr="00A55B00">
              <w:rPr>
                <w:rFonts w:ascii="Arial" w:hAnsi="Arial" w:cs="Arial"/>
                <w:sz w:val="19"/>
                <w:szCs w:val="19"/>
                <w:lang w:val="en-GB"/>
              </w:rPr>
              <w:t>36.5</w:t>
            </w:r>
            <w:r w:rsidR="00731C69">
              <w:rPr>
                <w:rFonts w:ascii="Arial" w:hAnsi="Arial" w:cs="Arial"/>
                <w:sz w:val="19"/>
                <w:szCs w:val="19"/>
                <w:lang w:val="en-GB"/>
              </w:rPr>
              <w:t>10.000</w:t>
            </w:r>
          </w:p>
        </w:tc>
        <w:tc>
          <w:tcPr>
            <w:tcW w:w="1701" w:type="dxa"/>
            <w:tcBorders>
              <w:top w:val="single" w:sz="4" w:space="0" w:color="auto"/>
              <w:left w:val="single" w:sz="4" w:space="0" w:color="auto"/>
              <w:bottom w:val="single" w:sz="4" w:space="0" w:color="auto"/>
              <w:right w:val="single" w:sz="4" w:space="0" w:color="auto"/>
            </w:tcBorders>
          </w:tcPr>
          <w:p w14:paraId="1218C6A2" w14:textId="51D62E64" w:rsidR="00AA2470" w:rsidRPr="00A55B00" w:rsidRDefault="00A55B00" w:rsidP="00AA2470">
            <w:pPr>
              <w:jc w:val="right"/>
              <w:rPr>
                <w:rFonts w:ascii="Arial" w:hAnsi="Arial" w:cs="Arial"/>
                <w:sz w:val="19"/>
                <w:szCs w:val="19"/>
                <w:lang w:val="en-GB"/>
              </w:rPr>
            </w:pPr>
            <w:r w:rsidRPr="00A55B00">
              <w:rPr>
                <w:rFonts w:ascii="Arial" w:hAnsi="Arial" w:cs="Arial"/>
                <w:sz w:val="19"/>
                <w:szCs w:val="19"/>
                <w:lang w:val="en-GB"/>
              </w:rPr>
              <w:t>4</w:t>
            </w:r>
            <w:r w:rsidR="00731C69">
              <w:rPr>
                <w:rFonts w:ascii="Arial" w:hAnsi="Arial" w:cs="Arial"/>
                <w:sz w:val="19"/>
                <w:szCs w:val="19"/>
                <w:lang w:val="en-GB"/>
              </w:rPr>
              <w:t>2</w:t>
            </w:r>
            <w:r w:rsidRPr="00A55B00">
              <w:rPr>
                <w:rFonts w:ascii="Arial" w:hAnsi="Arial" w:cs="Arial"/>
                <w:sz w:val="19"/>
                <w:szCs w:val="19"/>
                <w:lang w:val="en-GB"/>
              </w:rPr>
              <w:t>.274.</w:t>
            </w:r>
            <w:r w:rsidR="00731C69">
              <w:rPr>
                <w:rFonts w:ascii="Arial" w:hAnsi="Arial" w:cs="Arial"/>
                <w:sz w:val="19"/>
                <w:szCs w:val="19"/>
                <w:lang w:val="en-GB"/>
              </w:rPr>
              <w:t>00</w:t>
            </w:r>
            <w:r w:rsidRPr="00A55B00">
              <w:rPr>
                <w:rFonts w:ascii="Arial" w:hAnsi="Arial" w:cs="Arial"/>
                <w:sz w:val="19"/>
                <w:szCs w:val="19"/>
                <w:lang w:val="en-GB"/>
              </w:rPr>
              <w:t>0</w:t>
            </w:r>
          </w:p>
        </w:tc>
        <w:tc>
          <w:tcPr>
            <w:tcW w:w="1701" w:type="dxa"/>
            <w:tcBorders>
              <w:top w:val="single" w:sz="4" w:space="0" w:color="auto"/>
              <w:left w:val="single" w:sz="4" w:space="0" w:color="auto"/>
              <w:bottom w:val="single" w:sz="4" w:space="0" w:color="auto"/>
              <w:right w:val="single" w:sz="4" w:space="0" w:color="auto"/>
            </w:tcBorders>
          </w:tcPr>
          <w:p w14:paraId="5B88F55D" w14:textId="762511E2" w:rsidR="00AA2470" w:rsidRPr="00A55B00" w:rsidRDefault="00A55B00" w:rsidP="00AA2470">
            <w:pPr>
              <w:jc w:val="right"/>
              <w:rPr>
                <w:rFonts w:ascii="Arial" w:hAnsi="Arial" w:cs="Arial"/>
                <w:sz w:val="19"/>
                <w:szCs w:val="19"/>
                <w:lang w:val="en-GB"/>
              </w:rPr>
            </w:pPr>
            <w:r w:rsidRPr="00A55B00">
              <w:rPr>
                <w:rFonts w:ascii="Arial" w:hAnsi="Arial" w:cs="Arial"/>
                <w:sz w:val="19"/>
                <w:szCs w:val="19"/>
                <w:lang w:val="en-GB"/>
              </w:rPr>
              <w:t>44.834.</w:t>
            </w:r>
            <w:r w:rsidR="00731C69">
              <w:rPr>
                <w:rFonts w:ascii="Arial" w:hAnsi="Arial" w:cs="Arial"/>
                <w:sz w:val="19"/>
                <w:szCs w:val="19"/>
                <w:lang w:val="en-GB"/>
              </w:rPr>
              <w:t>00</w:t>
            </w:r>
            <w:r w:rsidRPr="00A55B00">
              <w:rPr>
                <w:rFonts w:ascii="Arial" w:hAnsi="Arial" w:cs="Arial"/>
                <w:sz w:val="19"/>
                <w:szCs w:val="19"/>
                <w:lang w:val="en-GB"/>
              </w:rPr>
              <w:t>0</w:t>
            </w:r>
          </w:p>
        </w:tc>
      </w:tr>
      <w:tr w:rsidR="00AA2470" w:rsidRPr="00EE21FF" w14:paraId="7F18D05B" w14:textId="77777777" w:rsidTr="00433B44">
        <w:tc>
          <w:tcPr>
            <w:tcW w:w="993" w:type="dxa"/>
            <w:tcBorders>
              <w:top w:val="nil"/>
              <w:left w:val="single" w:sz="4" w:space="0" w:color="auto"/>
              <w:bottom w:val="nil"/>
              <w:right w:val="single" w:sz="4" w:space="0" w:color="auto"/>
            </w:tcBorders>
          </w:tcPr>
          <w:p w14:paraId="3660F3CE" w14:textId="77777777" w:rsidR="00AA2470" w:rsidRPr="00EE21FF" w:rsidRDefault="00AA2470" w:rsidP="00AA2470">
            <w:pPr>
              <w:ind w:left="-113"/>
              <w:jc w:val="center"/>
              <w:rPr>
                <w:rFonts w:ascii="Arial" w:hAnsi="Arial" w:cs="Arial"/>
                <w:sz w:val="19"/>
                <w:szCs w:val="19"/>
              </w:rPr>
            </w:pPr>
          </w:p>
        </w:tc>
        <w:tc>
          <w:tcPr>
            <w:tcW w:w="3827" w:type="dxa"/>
            <w:tcBorders>
              <w:top w:val="nil"/>
              <w:left w:val="single" w:sz="4" w:space="0" w:color="auto"/>
              <w:bottom w:val="nil"/>
              <w:right w:val="single" w:sz="4" w:space="0" w:color="auto"/>
            </w:tcBorders>
          </w:tcPr>
          <w:p w14:paraId="4075E886" w14:textId="77777777" w:rsidR="00AA2470" w:rsidRPr="00EE21FF" w:rsidRDefault="00AA2470" w:rsidP="00AA2470">
            <w:pPr>
              <w:rPr>
                <w:rFonts w:ascii="Arial" w:hAnsi="Arial" w:cs="Arial"/>
                <w:sz w:val="19"/>
                <w:szCs w:val="19"/>
              </w:rPr>
            </w:pPr>
            <w:r w:rsidRPr="00EE21FF">
              <w:rPr>
                <w:rFonts w:ascii="Arial" w:hAnsi="Arial" w:cs="Arial"/>
                <w:sz w:val="19"/>
                <w:szCs w:val="19"/>
              </w:rPr>
              <w:t>ΕΞΟΔΑ</w:t>
            </w:r>
          </w:p>
        </w:tc>
        <w:tc>
          <w:tcPr>
            <w:tcW w:w="1417" w:type="dxa"/>
            <w:tcBorders>
              <w:top w:val="single" w:sz="4" w:space="0" w:color="auto"/>
              <w:left w:val="single" w:sz="4" w:space="0" w:color="auto"/>
              <w:bottom w:val="nil"/>
              <w:right w:val="single" w:sz="4" w:space="0" w:color="auto"/>
            </w:tcBorders>
          </w:tcPr>
          <w:p w14:paraId="0666297C" w14:textId="77777777" w:rsidR="00AA2470" w:rsidRPr="00EE21FF" w:rsidRDefault="00AA2470" w:rsidP="00AA2470">
            <w:pPr>
              <w:jc w:val="right"/>
              <w:rPr>
                <w:rFonts w:ascii="Arial" w:hAnsi="Arial" w:cs="Arial"/>
                <w:sz w:val="19"/>
                <w:szCs w:val="19"/>
              </w:rPr>
            </w:pPr>
          </w:p>
        </w:tc>
        <w:tc>
          <w:tcPr>
            <w:tcW w:w="1701" w:type="dxa"/>
            <w:tcBorders>
              <w:top w:val="single" w:sz="4" w:space="0" w:color="auto"/>
              <w:left w:val="single" w:sz="4" w:space="0" w:color="auto"/>
              <w:bottom w:val="nil"/>
              <w:right w:val="single" w:sz="4" w:space="0" w:color="auto"/>
            </w:tcBorders>
          </w:tcPr>
          <w:p w14:paraId="1852347E" w14:textId="77777777" w:rsidR="00AA2470" w:rsidRPr="00EE21FF" w:rsidRDefault="00AA2470" w:rsidP="00AA2470">
            <w:pPr>
              <w:jc w:val="right"/>
              <w:rPr>
                <w:rFonts w:ascii="Arial" w:hAnsi="Arial" w:cs="Arial"/>
                <w:sz w:val="19"/>
                <w:szCs w:val="19"/>
              </w:rPr>
            </w:pPr>
          </w:p>
        </w:tc>
        <w:tc>
          <w:tcPr>
            <w:tcW w:w="1560" w:type="dxa"/>
            <w:tcBorders>
              <w:top w:val="single" w:sz="4" w:space="0" w:color="auto"/>
              <w:left w:val="single" w:sz="4" w:space="0" w:color="auto"/>
              <w:bottom w:val="nil"/>
              <w:right w:val="single" w:sz="4" w:space="0" w:color="auto"/>
            </w:tcBorders>
          </w:tcPr>
          <w:p w14:paraId="24B49354" w14:textId="77777777" w:rsidR="00AA2470" w:rsidRPr="00A55B00" w:rsidRDefault="00AA2470" w:rsidP="00AA2470">
            <w:pPr>
              <w:jc w:val="right"/>
              <w:rPr>
                <w:rFonts w:ascii="Arial" w:hAnsi="Arial" w:cs="Arial"/>
                <w:sz w:val="19"/>
                <w:szCs w:val="19"/>
              </w:rPr>
            </w:pPr>
          </w:p>
        </w:tc>
        <w:tc>
          <w:tcPr>
            <w:tcW w:w="1701" w:type="dxa"/>
            <w:tcBorders>
              <w:top w:val="single" w:sz="4" w:space="0" w:color="auto"/>
              <w:left w:val="single" w:sz="4" w:space="0" w:color="auto"/>
              <w:bottom w:val="nil"/>
              <w:right w:val="single" w:sz="4" w:space="0" w:color="auto"/>
            </w:tcBorders>
          </w:tcPr>
          <w:p w14:paraId="3E84B0EB" w14:textId="77777777" w:rsidR="00AA2470" w:rsidRPr="00A55B00" w:rsidRDefault="00AA2470" w:rsidP="00AA2470">
            <w:pPr>
              <w:jc w:val="right"/>
              <w:rPr>
                <w:rFonts w:ascii="Arial" w:hAnsi="Arial" w:cs="Arial"/>
                <w:sz w:val="19"/>
                <w:szCs w:val="19"/>
              </w:rPr>
            </w:pPr>
          </w:p>
        </w:tc>
        <w:tc>
          <w:tcPr>
            <w:tcW w:w="1701" w:type="dxa"/>
            <w:tcBorders>
              <w:top w:val="single" w:sz="4" w:space="0" w:color="auto"/>
              <w:left w:val="single" w:sz="4" w:space="0" w:color="auto"/>
              <w:bottom w:val="nil"/>
              <w:right w:val="single" w:sz="4" w:space="0" w:color="auto"/>
            </w:tcBorders>
          </w:tcPr>
          <w:p w14:paraId="0383F214" w14:textId="77777777" w:rsidR="00AA2470" w:rsidRPr="00A55B00" w:rsidRDefault="00AA2470" w:rsidP="00AA2470">
            <w:pPr>
              <w:jc w:val="right"/>
              <w:rPr>
                <w:rFonts w:ascii="Arial" w:hAnsi="Arial" w:cs="Arial"/>
                <w:sz w:val="19"/>
                <w:szCs w:val="19"/>
              </w:rPr>
            </w:pPr>
          </w:p>
        </w:tc>
        <w:tc>
          <w:tcPr>
            <w:tcW w:w="1701" w:type="dxa"/>
            <w:tcBorders>
              <w:top w:val="single" w:sz="4" w:space="0" w:color="auto"/>
              <w:left w:val="single" w:sz="4" w:space="0" w:color="auto"/>
              <w:bottom w:val="nil"/>
              <w:right w:val="single" w:sz="4" w:space="0" w:color="auto"/>
            </w:tcBorders>
          </w:tcPr>
          <w:p w14:paraId="77EAA069" w14:textId="77777777" w:rsidR="00AA2470" w:rsidRPr="00A55B00" w:rsidRDefault="00AA2470" w:rsidP="00AA2470">
            <w:pPr>
              <w:jc w:val="right"/>
              <w:rPr>
                <w:rFonts w:ascii="Arial" w:hAnsi="Arial" w:cs="Arial"/>
                <w:sz w:val="19"/>
                <w:szCs w:val="19"/>
              </w:rPr>
            </w:pPr>
          </w:p>
        </w:tc>
      </w:tr>
      <w:tr w:rsidR="00AA2470" w:rsidRPr="00EE21FF" w14:paraId="00CB4AF2" w14:textId="77777777" w:rsidTr="00433B44">
        <w:tc>
          <w:tcPr>
            <w:tcW w:w="993" w:type="dxa"/>
            <w:tcBorders>
              <w:top w:val="nil"/>
              <w:left w:val="single" w:sz="4" w:space="0" w:color="auto"/>
              <w:bottom w:val="nil"/>
              <w:right w:val="single" w:sz="4" w:space="0" w:color="auto"/>
            </w:tcBorders>
          </w:tcPr>
          <w:p w14:paraId="75FE28C5" w14:textId="77777777" w:rsidR="00AA2470" w:rsidRPr="00EE21FF" w:rsidRDefault="00AA2470" w:rsidP="00AA2470">
            <w:pPr>
              <w:ind w:left="-113"/>
              <w:jc w:val="center"/>
              <w:rPr>
                <w:rFonts w:ascii="Arial" w:hAnsi="Arial" w:cs="Arial"/>
                <w:sz w:val="19"/>
                <w:szCs w:val="19"/>
              </w:rPr>
            </w:pPr>
            <w:r w:rsidRPr="00EE21FF">
              <w:rPr>
                <w:rFonts w:ascii="Arial" w:hAnsi="Arial" w:cs="Arial"/>
                <w:sz w:val="19"/>
                <w:szCs w:val="19"/>
              </w:rPr>
              <w:t>4-1000</w:t>
            </w:r>
          </w:p>
        </w:tc>
        <w:tc>
          <w:tcPr>
            <w:tcW w:w="3827" w:type="dxa"/>
            <w:tcBorders>
              <w:top w:val="nil"/>
              <w:left w:val="single" w:sz="4" w:space="0" w:color="auto"/>
              <w:bottom w:val="nil"/>
              <w:right w:val="single" w:sz="4" w:space="0" w:color="auto"/>
            </w:tcBorders>
          </w:tcPr>
          <w:p w14:paraId="326EF532" w14:textId="77777777" w:rsidR="00AA2470" w:rsidRPr="00EE21FF" w:rsidRDefault="00AA2470" w:rsidP="00AA2470">
            <w:pPr>
              <w:rPr>
                <w:rFonts w:ascii="Arial" w:hAnsi="Arial" w:cs="Arial"/>
                <w:sz w:val="19"/>
                <w:szCs w:val="19"/>
              </w:rPr>
            </w:pPr>
            <w:r w:rsidRPr="00EE21FF">
              <w:rPr>
                <w:rFonts w:ascii="Arial" w:hAnsi="Arial" w:cs="Arial"/>
                <w:sz w:val="19"/>
                <w:szCs w:val="19"/>
              </w:rPr>
              <w:t>Αμοιβή Διοικητικού Συμβουλίου</w:t>
            </w:r>
          </w:p>
        </w:tc>
        <w:tc>
          <w:tcPr>
            <w:tcW w:w="1417" w:type="dxa"/>
            <w:tcBorders>
              <w:top w:val="nil"/>
              <w:left w:val="single" w:sz="4" w:space="0" w:color="auto"/>
              <w:bottom w:val="nil"/>
              <w:right w:val="single" w:sz="4" w:space="0" w:color="auto"/>
            </w:tcBorders>
          </w:tcPr>
          <w:p w14:paraId="65C13ABB" w14:textId="6F6E8C9A" w:rsidR="00AA2470" w:rsidRPr="00EE21FF" w:rsidRDefault="00022148" w:rsidP="00AA2470">
            <w:pPr>
              <w:jc w:val="right"/>
              <w:rPr>
                <w:rFonts w:ascii="Arial" w:hAnsi="Arial" w:cs="Arial"/>
                <w:sz w:val="19"/>
                <w:szCs w:val="19"/>
                <w:lang w:val="en-GB"/>
              </w:rPr>
            </w:pPr>
            <w:r>
              <w:rPr>
                <w:rFonts w:ascii="Arial" w:hAnsi="Arial" w:cs="Arial"/>
                <w:sz w:val="19"/>
                <w:szCs w:val="19"/>
                <w:lang w:val="en-GB"/>
              </w:rPr>
              <w:t>21.134</w:t>
            </w:r>
          </w:p>
        </w:tc>
        <w:tc>
          <w:tcPr>
            <w:tcW w:w="1701" w:type="dxa"/>
            <w:tcBorders>
              <w:top w:val="nil"/>
              <w:left w:val="single" w:sz="4" w:space="0" w:color="auto"/>
              <w:bottom w:val="nil"/>
              <w:right w:val="single" w:sz="4" w:space="0" w:color="auto"/>
            </w:tcBorders>
          </w:tcPr>
          <w:p w14:paraId="40F70148" w14:textId="5844DB3A" w:rsidR="00AA2470" w:rsidRPr="00022148" w:rsidRDefault="00022148" w:rsidP="00AA2470">
            <w:pPr>
              <w:jc w:val="right"/>
              <w:rPr>
                <w:rFonts w:ascii="Arial" w:hAnsi="Arial" w:cs="Arial"/>
                <w:sz w:val="19"/>
                <w:szCs w:val="19"/>
                <w:lang w:val="en-GB"/>
              </w:rPr>
            </w:pPr>
            <w:r>
              <w:rPr>
                <w:rFonts w:ascii="Arial" w:hAnsi="Arial" w:cs="Arial"/>
                <w:sz w:val="19"/>
                <w:szCs w:val="19"/>
                <w:lang w:val="en-GB"/>
              </w:rPr>
              <w:t>17.000</w:t>
            </w:r>
          </w:p>
        </w:tc>
        <w:tc>
          <w:tcPr>
            <w:tcW w:w="1560" w:type="dxa"/>
            <w:tcBorders>
              <w:top w:val="nil"/>
              <w:left w:val="single" w:sz="4" w:space="0" w:color="auto"/>
              <w:bottom w:val="nil"/>
              <w:right w:val="single" w:sz="4" w:space="0" w:color="auto"/>
            </w:tcBorders>
          </w:tcPr>
          <w:p w14:paraId="5EF90FD4" w14:textId="023613FE" w:rsidR="00AA2470" w:rsidRPr="00A55B00" w:rsidRDefault="00A55B00" w:rsidP="00AA2470">
            <w:pPr>
              <w:jc w:val="right"/>
              <w:rPr>
                <w:rFonts w:ascii="Arial" w:hAnsi="Arial" w:cs="Arial"/>
                <w:sz w:val="19"/>
                <w:szCs w:val="19"/>
                <w:lang w:val="en-GB"/>
              </w:rPr>
            </w:pPr>
            <w:r w:rsidRPr="00A55B00">
              <w:rPr>
                <w:rFonts w:ascii="Arial" w:hAnsi="Arial" w:cs="Arial"/>
                <w:sz w:val="19"/>
                <w:szCs w:val="19"/>
                <w:lang w:val="en-GB"/>
              </w:rPr>
              <w:t>17.000</w:t>
            </w:r>
          </w:p>
        </w:tc>
        <w:tc>
          <w:tcPr>
            <w:tcW w:w="1701" w:type="dxa"/>
            <w:tcBorders>
              <w:top w:val="nil"/>
              <w:left w:val="single" w:sz="4" w:space="0" w:color="auto"/>
              <w:bottom w:val="nil"/>
              <w:right w:val="single" w:sz="4" w:space="0" w:color="auto"/>
            </w:tcBorders>
          </w:tcPr>
          <w:p w14:paraId="13E12EB4" w14:textId="5E78C8ED" w:rsidR="00AA2470" w:rsidRPr="00A55B00" w:rsidRDefault="00A55B00" w:rsidP="00AA2470">
            <w:pPr>
              <w:jc w:val="right"/>
              <w:rPr>
                <w:rFonts w:ascii="Arial" w:hAnsi="Arial" w:cs="Arial"/>
                <w:sz w:val="19"/>
                <w:szCs w:val="19"/>
                <w:lang w:val="en-GB"/>
              </w:rPr>
            </w:pPr>
            <w:r w:rsidRPr="00A55B00">
              <w:rPr>
                <w:rFonts w:ascii="Arial" w:hAnsi="Arial" w:cs="Arial"/>
                <w:sz w:val="19"/>
                <w:szCs w:val="19"/>
                <w:lang w:val="en-GB"/>
              </w:rPr>
              <w:t>21.000</w:t>
            </w:r>
          </w:p>
        </w:tc>
        <w:tc>
          <w:tcPr>
            <w:tcW w:w="1701" w:type="dxa"/>
            <w:tcBorders>
              <w:top w:val="nil"/>
              <w:left w:val="single" w:sz="4" w:space="0" w:color="auto"/>
              <w:bottom w:val="nil"/>
              <w:right w:val="single" w:sz="4" w:space="0" w:color="auto"/>
            </w:tcBorders>
          </w:tcPr>
          <w:p w14:paraId="40C97E71" w14:textId="4D6BCAA6" w:rsidR="00AA2470" w:rsidRPr="00A55B00" w:rsidRDefault="00A55B00" w:rsidP="00AA2470">
            <w:pPr>
              <w:jc w:val="right"/>
              <w:rPr>
                <w:rFonts w:ascii="Arial" w:hAnsi="Arial" w:cs="Arial"/>
                <w:sz w:val="19"/>
                <w:szCs w:val="19"/>
                <w:lang w:val="en-GB"/>
              </w:rPr>
            </w:pPr>
            <w:r w:rsidRPr="00A55B00">
              <w:rPr>
                <w:rFonts w:ascii="Arial" w:hAnsi="Arial" w:cs="Arial"/>
                <w:sz w:val="19"/>
                <w:szCs w:val="19"/>
                <w:lang w:val="en-GB"/>
              </w:rPr>
              <w:t>21.000</w:t>
            </w:r>
          </w:p>
        </w:tc>
        <w:tc>
          <w:tcPr>
            <w:tcW w:w="1701" w:type="dxa"/>
            <w:tcBorders>
              <w:top w:val="nil"/>
              <w:left w:val="single" w:sz="4" w:space="0" w:color="auto"/>
              <w:bottom w:val="nil"/>
              <w:right w:val="single" w:sz="4" w:space="0" w:color="auto"/>
            </w:tcBorders>
          </w:tcPr>
          <w:p w14:paraId="0D0480BB" w14:textId="486E012E" w:rsidR="00AA2470" w:rsidRPr="00A55B00" w:rsidRDefault="00A55B00" w:rsidP="00AA2470">
            <w:pPr>
              <w:jc w:val="right"/>
              <w:rPr>
                <w:rFonts w:ascii="Arial" w:hAnsi="Arial" w:cs="Arial"/>
                <w:sz w:val="19"/>
                <w:szCs w:val="19"/>
                <w:lang w:val="en-GB"/>
              </w:rPr>
            </w:pPr>
            <w:r w:rsidRPr="00A55B00">
              <w:rPr>
                <w:rFonts w:ascii="Arial" w:hAnsi="Arial" w:cs="Arial"/>
                <w:sz w:val="19"/>
                <w:szCs w:val="19"/>
                <w:lang w:val="en-GB"/>
              </w:rPr>
              <w:t>21.000</w:t>
            </w:r>
          </w:p>
        </w:tc>
      </w:tr>
      <w:tr w:rsidR="00AA2470" w:rsidRPr="00EE21FF" w14:paraId="39DD3FA9" w14:textId="77777777" w:rsidTr="00433B44">
        <w:tc>
          <w:tcPr>
            <w:tcW w:w="993" w:type="dxa"/>
            <w:tcBorders>
              <w:top w:val="nil"/>
              <w:left w:val="single" w:sz="4" w:space="0" w:color="auto"/>
              <w:bottom w:val="nil"/>
              <w:right w:val="single" w:sz="4" w:space="0" w:color="auto"/>
            </w:tcBorders>
          </w:tcPr>
          <w:p w14:paraId="1206E48F" w14:textId="77777777" w:rsidR="00AA2470" w:rsidRPr="00EE21FF" w:rsidRDefault="00AA2470" w:rsidP="00AA2470">
            <w:pPr>
              <w:ind w:left="-113"/>
              <w:jc w:val="center"/>
              <w:rPr>
                <w:rFonts w:ascii="Arial" w:hAnsi="Arial" w:cs="Arial"/>
                <w:sz w:val="19"/>
                <w:szCs w:val="19"/>
              </w:rPr>
            </w:pPr>
            <w:r w:rsidRPr="00EE21FF">
              <w:rPr>
                <w:rFonts w:ascii="Arial" w:hAnsi="Arial" w:cs="Arial"/>
                <w:sz w:val="19"/>
                <w:szCs w:val="19"/>
              </w:rPr>
              <w:t>4-2000</w:t>
            </w:r>
          </w:p>
        </w:tc>
        <w:tc>
          <w:tcPr>
            <w:tcW w:w="3827" w:type="dxa"/>
            <w:tcBorders>
              <w:top w:val="nil"/>
              <w:left w:val="single" w:sz="4" w:space="0" w:color="auto"/>
              <w:bottom w:val="nil"/>
              <w:right w:val="single" w:sz="4" w:space="0" w:color="auto"/>
            </w:tcBorders>
          </w:tcPr>
          <w:p w14:paraId="2D7AEFBC" w14:textId="77777777" w:rsidR="00AA2470" w:rsidRPr="00EE21FF" w:rsidRDefault="00AA2470" w:rsidP="00AA2470">
            <w:pPr>
              <w:rPr>
                <w:rFonts w:ascii="Arial" w:hAnsi="Arial" w:cs="Arial"/>
                <w:sz w:val="19"/>
                <w:szCs w:val="19"/>
              </w:rPr>
            </w:pPr>
            <w:r w:rsidRPr="00EE21FF">
              <w:rPr>
                <w:rFonts w:ascii="Arial" w:hAnsi="Arial" w:cs="Arial"/>
                <w:sz w:val="19"/>
                <w:szCs w:val="19"/>
              </w:rPr>
              <w:t>Αποδοχές Προσωπικού</w:t>
            </w:r>
          </w:p>
        </w:tc>
        <w:tc>
          <w:tcPr>
            <w:tcW w:w="1417" w:type="dxa"/>
            <w:tcBorders>
              <w:top w:val="nil"/>
              <w:left w:val="single" w:sz="4" w:space="0" w:color="auto"/>
              <w:bottom w:val="nil"/>
              <w:right w:val="single" w:sz="4" w:space="0" w:color="auto"/>
            </w:tcBorders>
          </w:tcPr>
          <w:p w14:paraId="604BBD99" w14:textId="7C2FBA43" w:rsidR="00AA2470" w:rsidRPr="00731C69" w:rsidRDefault="00022148" w:rsidP="00AA2470">
            <w:pPr>
              <w:jc w:val="right"/>
              <w:rPr>
                <w:rFonts w:ascii="Arial" w:hAnsi="Arial" w:cs="Arial"/>
                <w:sz w:val="19"/>
                <w:szCs w:val="19"/>
                <w:lang w:val="en-GB"/>
              </w:rPr>
            </w:pPr>
            <w:r>
              <w:rPr>
                <w:rFonts w:ascii="Arial" w:hAnsi="Arial" w:cs="Arial"/>
                <w:sz w:val="19"/>
                <w:szCs w:val="19"/>
                <w:lang w:val="en-GB"/>
              </w:rPr>
              <w:t>5.</w:t>
            </w:r>
            <w:r w:rsidR="00731C69">
              <w:rPr>
                <w:rFonts w:ascii="Arial" w:hAnsi="Arial" w:cs="Arial"/>
                <w:sz w:val="19"/>
                <w:szCs w:val="19"/>
              </w:rPr>
              <w:t>326</w:t>
            </w:r>
            <w:r w:rsidR="00731C69">
              <w:rPr>
                <w:rFonts w:ascii="Arial" w:hAnsi="Arial" w:cs="Arial"/>
                <w:sz w:val="19"/>
                <w:szCs w:val="19"/>
                <w:lang w:val="en-GB"/>
              </w:rPr>
              <w:t>.251</w:t>
            </w:r>
          </w:p>
        </w:tc>
        <w:tc>
          <w:tcPr>
            <w:tcW w:w="1701" w:type="dxa"/>
            <w:tcBorders>
              <w:top w:val="nil"/>
              <w:left w:val="single" w:sz="4" w:space="0" w:color="auto"/>
              <w:bottom w:val="nil"/>
              <w:right w:val="single" w:sz="4" w:space="0" w:color="auto"/>
            </w:tcBorders>
          </w:tcPr>
          <w:p w14:paraId="54B584EA" w14:textId="48F1EED9" w:rsidR="00AA2470" w:rsidRPr="00022148" w:rsidRDefault="00022148" w:rsidP="00AA2470">
            <w:pPr>
              <w:jc w:val="right"/>
              <w:rPr>
                <w:rFonts w:ascii="Arial" w:hAnsi="Arial" w:cs="Arial"/>
                <w:sz w:val="19"/>
                <w:szCs w:val="19"/>
                <w:lang w:val="en-GB"/>
              </w:rPr>
            </w:pPr>
            <w:r>
              <w:rPr>
                <w:rFonts w:ascii="Arial" w:hAnsi="Arial" w:cs="Arial"/>
                <w:sz w:val="19"/>
                <w:szCs w:val="19"/>
                <w:lang w:val="en-GB"/>
              </w:rPr>
              <w:t>6.127.670</w:t>
            </w:r>
          </w:p>
        </w:tc>
        <w:tc>
          <w:tcPr>
            <w:tcW w:w="1560" w:type="dxa"/>
            <w:tcBorders>
              <w:top w:val="nil"/>
              <w:left w:val="single" w:sz="4" w:space="0" w:color="auto"/>
              <w:bottom w:val="nil"/>
              <w:right w:val="single" w:sz="4" w:space="0" w:color="auto"/>
            </w:tcBorders>
          </w:tcPr>
          <w:p w14:paraId="52B8DD92" w14:textId="5A298DEF" w:rsidR="00AA2470" w:rsidRPr="00A55B00" w:rsidRDefault="00A55B00" w:rsidP="00AA2470">
            <w:pPr>
              <w:jc w:val="right"/>
              <w:rPr>
                <w:rFonts w:ascii="Arial" w:hAnsi="Arial" w:cs="Arial"/>
                <w:sz w:val="19"/>
                <w:szCs w:val="19"/>
                <w:lang w:val="en-GB"/>
              </w:rPr>
            </w:pPr>
            <w:r w:rsidRPr="00A55B00">
              <w:rPr>
                <w:rFonts w:ascii="Arial" w:hAnsi="Arial" w:cs="Arial"/>
                <w:sz w:val="19"/>
                <w:szCs w:val="19"/>
                <w:lang w:val="en-GB"/>
              </w:rPr>
              <w:t>6.183.000</w:t>
            </w:r>
          </w:p>
        </w:tc>
        <w:tc>
          <w:tcPr>
            <w:tcW w:w="1701" w:type="dxa"/>
            <w:tcBorders>
              <w:top w:val="nil"/>
              <w:left w:val="single" w:sz="4" w:space="0" w:color="auto"/>
              <w:bottom w:val="nil"/>
              <w:right w:val="single" w:sz="4" w:space="0" w:color="auto"/>
            </w:tcBorders>
          </w:tcPr>
          <w:p w14:paraId="19191EB5" w14:textId="23AB0ABB" w:rsidR="00AA2470" w:rsidRPr="00A55B00" w:rsidRDefault="00A55B00" w:rsidP="00AA2470">
            <w:pPr>
              <w:jc w:val="right"/>
              <w:rPr>
                <w:rFonts w:ascii="Arial" w:hAnsi="Arial" w:cs="Arial"/>
                <w:sz w:val="19"/>
                <w:szCs w:val="19"/>
                <w:lang w:val="en-GB"/>
              </w:rPr>
            </w:pPr>
            <w:r w:rsidRPr="00A55B00">
              <w:rPr>
                <w:rFonts w:ascii="Arial" w:hAnsi="Arial" w:cs="Arial"/>
                <w:sz w:val="19"/>
                <w:szCs w:val="19"/>
                <w:lang w:val="en-GB"/>
              </w:rPr>
              <w:t>6.</w:t>
            </w:r>
            <w:r w:rsidR="00731C69">
              <w:rPr>
                <w:rFonts w:ascii="Arial" w:hAnsi="Arial" w:cs="Arial"/>
                <w:sz w:val="19"/>
                <w:szCs w:val="19"/>
                <w:lang w:val="en-GB"/>
              </w:rPr>
              <w:t>546</w:t>
            </w:r>
            <w:r w:rsidRPr="00A55B00">
              <w:rPr>
                <w:rFonts w:ascii="Arial" w:hAnsi="Arial" w:cs="Arial"/>
                <w:sz w:val="19"/>
                <w:szCs w:val="19"/>
                <w:lang w:val="en-GB"/>
              </w:rPr>
              <w:t>.</w:t>
            </w:r>
            <w:r w:rsidR="00731C69">
              <w:rPr>
                <w:rFonts w:ascii="Arial" w:hAnsi="Arial" w:cs="Arial"/>
                <w:sz w:val="19"/>
                <w:szCs w:val="19"/>
                <w:lang w:val="en-GB"/>
              </w:rPr>
              <w:t>0</w:t>
            </w:r>
            <w:r w:rsidRPr="00A55B00">
              <w:rPr>
                <w:rFonts w:ascii="Arial" w:hAnsi="Arial" w:cs="Arial"/>
                <w:sz w:val="19"/>
                <w:szCs w:val="19"/>
                <w:lang w:val="en-GB"/>
              </w:rPr>
              <w:t>00</w:t>
            </w:r>
          </w:p>
        </w:tc>
        <w:tc>
          <w:tcPr>
            <w:tcW w:w="1701" w:type="dxa"/>
            <w:tcBorders>
              <w:top w:val="nil"/>
              <w:left w:val="single" w:sz="4" w:space="0" w:color="auto"/>
              <w:bottom w:val="nil"/>
              <w:right w:val="single" w:sz="4" w:space="0" w:color="auto"/>
            </w:tcBorders>
          </w:tcPr>
          <w:p w14:paraId="73BBB21C" w14:textId="7E293199" w:rsidR="00AA2470" w:rsidRPr="00A55B00" w:rsidRDefault="00A55B00" w:rsidP="00AA2470">
            <w:pPr>
              <w:jc w:val="right"/>
              <w:rPr>
                <w:rFonts w:ascii="Arial" w:hAnsi="Arial" w:cs="Arial"/>
                <w:sz w:val="19"/>
                <w:szCs w:val="19"/>
                <w:lang w:val="en-GB"/>
              </w:rPr>
            </w:pPr>
            <w:r w:rsidRPr="00A55B00">
              <w:rPr>
                <w:rFonts w:ascii="Arial" w:hAnsi="Arial" w:cs="Arial"/>
                <w:sz w:val="19"/>
                <w:szCs w:val="19"/>
                <w:lang w:val="en-GB"/>
              </w:rPr>
              <w:t>7.</w:t>
            </w:r>
            <w:r w:rsidR="00731C69">
              <w:rPr>
                <w:rFonts w:ascii="Arial" w:hAnsi="Arial" w:cs="Arial"/>
                <w:sz w:val="19"/>
                <w:szCs w:val="19"/>
                <w:lang w:val="en-GB"/>
              </w:rPr>
              <w:t>054</w:t>
            </w:r>
            <w:r w:rsidRPr="00A55B00">
              <w:rPr>
                <w:rFonts w:ascii="Arial" w:hAnsi="Arial" w:cs="Arial"/>
                <w:sz w:val="19"/>
                <w:szCs w:val="19"/>
                <w:lang w:val="en-GB"/>
              </w:rPr>
              <w:t>.000</w:t>
            </w:r>
          </w:p>
        </w:tc>
        <w:tc>
          <w:tcPr>
            <w:tcW w:w="1701" w:type="dxa"/>
            <w:tcBorders>
              <w:top w:val="nil"/>
              <w:left w:val="single" w:sz="4" w:space="0" w:color="auto"/>
              <w:bottom w:val="nil"/>
              <w:right w:val="single" w:sz="4" w:space="0" w:color="auto"/>
            </w:tcBorders>
          </w:tcPr>
          <w:p w14:paraId="02ACCA65" w14:textId="24FE74B8" w:rsidR="00AA2470" w:rsidRPr="00A55B00" w:rsidRDefault="00731C69" w:rsidP="00AA2470">
            <w:pPr>
              <w:jc w:val="right"/>
              <w:rPr>
                <w:rFonts w:ascii="Arial" w:hAnsi="Arial" w:cs="Arial"/>
                <w:sz w:val="19"/>
                <w:szCs w:val="19"/>
                <w:lang w:val="en-GB"/>
              </w:rPr>
            </w:pPr>
            <w:r>
              <w:rPr>
                <w:rFonts w:ascii="Arial" w:hAnsi="Arial" w:cs="Arial"/>
                <w:sz w:val="19"/>
                <w:szCs w:val="19"/>
                <w:lang w:val="en-GB"/>
              </w:rPr>
              <w:t>6.997</w:t>
            </w:r>
            <w:r w:rsidR="00A55B00" w:rsidRPr="00A55B00">
              <w:rPr>
                <w:rFonts w:ascii="Arial" w:hAnsi="Arial" w:cs="Arial"/>
                <w:sz w:val="19"/>
                <w:szCs w:val="19"/>
                <w:lang w:val="en-GB"/>
              </w:rPr>
              <w:t>.000</w:t>
            </w:r>
          </w:p>
        </w:tc>
      </w:tr>
      <w:tr w:rsidR="00AA2470" w:rsidRPr="00EE21FF" w14:paraId="6B3D88C1" w14:textId="77777777" w:rsidTr="00433B44">
        <w:tc>
          <w:tcPr>
            <w:tcW w:w="993" w:type="dxa"/>
            <w:tcBorders>
              <w:top w:val="nil"/>
              <w:left w:val="single" w:sz="4" w:space="0" w:color="auto"/>
              <w:bottom w:val="nil"/>
              <w:right w:val="single" w:sz="4" w:space="0" w:color="auto"/>
            </w:tcBorders>
          </w:tcPr>
          <w:p w14:paraId="77E00E5C" w14:textId="77777777" w:rsidR="00AA2470" w:rsidRPr="00EE21FF" w:rsidRDefault="00AA2470" w:rsidP="00AA2470">
            <w:pPr>
              <w:ind w:left="-113"/>
              <w:jc w:val="center"/>
              <w:rPr>
                <w:rFonts w:ascii="Arial" w:hAnsi="Arial" w:cs="Arial"/>
                <w:sz w:val="19"/>
                <w:szCs w:val="19"/>
              </w:rPr>
            </w:pPr>
            <w:r w:rsidRPr="00EE21FF">
              <w:rPr>
                <w:rFonts w:ascii="Arial" w:hAnsi="Arial" w:cs="Arial"/>
                <w:sz w:val="19"/>
                <w:szCs w:val="19"/>
              </w:rPr>
              <w:t>4-3000</w:t>
            </w:r>
          </w:p>
        </w:tc>
        <w:tc>
          <w:tcPr>
            <w:tcW w:w="3827" w:type="dxa"/>
            <w:tcBorders>
              <w:top w:val="nil"/>
              <w:left w:val="single" w:sz="4" w:space="0" w:color="auto"/>
              <w:bottom w:val="nil"/>
              <w:right w:val="single" w:sz="4" w:space="0" w:color="auto"/>
            </w:tcBorders>
          </w:tcPr>
          <w:p w14:paraId="6993D9B4" w14:textId="77777777" w:rsidR="00AA2470" w:rsidRPr="00EE21FF" w:rsidRDefault="00AA2470" w:rsidP="00AA2470">
            <w:pPr>
              <w:rPr>
                <w:rFonts w:ascii="Arial" w:hAnsi="Arial" w:cs="Arial"/>
                <w:sz w:val="19"/>
                <w:szCs w:val="19"/>
              </w:rPr>
            </w:pPr>
            <w:r w:rsidRPr="00EE21FF">
              <w:rPr>
                <w:rFonts w:ascii="Arial" w:hAnsi="Arial" w:cs="Arial"/>
                <w:sz w:val="19"/>
                <w:szCs w:val="19"/>
              </w:rPr>
              <w:t>Οδοιπορικά</w:t>
            </w:r>
          </w:p>
        </w:tc>
        <w:tc>
          <w:tcPr>
            <w:tcW w:w="1417" w:type="dxa"/>
            <w:tcBorders>
              <w:top w:val="nil"/>
              <w:left w:val="single" w:sz="4" w:space="0" w:color="auto"/>
              <w:bottom w:val="nil"/>
              <w:right w:val="single" w:sz="4" w:space="0" w:color="auto"/>
            </w:tcBorders>
          </w:tcPr>
          <w:p w14:paraId="6813B903" w14:textId="3F2AC616" w:rsidR="00AA2470" w:rsidRPr="00EE21FF" w:rsidRDefault="00022148" w:rsidP="00AA2470">
            <w:pPr>
              <w:jc w:val="right"/>
              <w:rPr>
                <w:rFonts w:ascii="Arial" w:hAnsi="Arial" w:cs="Arial"/>
                <w:sz w:val="19"/>
                <w:szCs w:val="19"/>
                <w:lang w:val="en-GB"/>
              </w:rPr>
            </w:pPr>
            <w:r>
              <w:rPr>
                <w:rFonts w:ascii="Arial" w:hAnsi="Arial" w:cs="Arial"/>
                <w:sz w:val="19"/>
                <w:szCs w:val="19"/>
                <w:lang w:val="en-GB"/>
              </w:rPr>
              <w:t>3.956</w:t>
            </w:r>
          </w:p>
        </w:tc>
        <w:tc>
          <w:tcPr>
            <w:tcW w:w="1701" w:type="dxa"/>
            <w:tcBorders>
              <w:top w:val="nil"/>
              <w:left w:val="single" w:sz="4" w:space="0" w:color="auto"/>
              <w:bottom w:val="nil"/>
              <w:right w:val="single" w:sz="4" w:space="0" w:color="auto"/>
            </w:tcBorders>
          </w:tcPr>
          <w:p w14:paraId="57AD9423" w14:textId="76FD3F7D" w:rsidR="00AA2470" w:rsidRPr="00022148" w:rsidRDefault="00022148" w:rsidP="00AA2470">
            <w:pPr>
              <w:jc w:val="right"/>
              <w:rPr>
                <w:rFonts w:ascii="Arial" w:hAnsi="Arial" w:cs="Arial"/>
                <w:sz w:val="19"/>
                <w:szCs w:val="19"/>
                <w:lang w:val="en-GB"/>
              </w:rPr>
            </w:pPr>
            <w:r>
              <w:rPr>
                <w:rFonts w:ascii="Arial" w:hAnsi="Arial" w:cs="Arial"/>
                <w:sz w:val="19"/>
                <w:szCs w:val="19"/>
                <w:lang w:val="en-GB"/>
              </w:rPr>
              <w:t>11.500</w:t>
            </w:r>
          </w:p>
        </w:tc>
        <w:tc>
          <w:tcPr>
            <w:tcW w:w="1560" w:type="dxa"/>
            <w:tcBorders>
              <w:top w:val="nil"/>
              <w:left w:val="single" w:sz="4" w:space="0" w:color="auto"/>
              <w:bottom w:val="nil"/>
              <w:right w:val="single" w:sz="4" w:space="0" w:color="auto"/>
            </w:tcBorders>
          </w:tcPr>
          <w:p w14:paraId="3918D9B5" w14:textId="37FEF172" w:rsidR="00AA2470" w:rsidRPr="00A55B00" w:rsidRDefault="00A55B00" w:rsidP="00AA2470">
            <w:pPr>
              <w:jc w:val="right"/>
              <w:rPr>
                <w:rFonts w:ascii="Arial" w:hAnsi="Arial" w:cs="Arial"/>
                <w:sz w:val="19"/>
                <w:szCs w:val="19"/>
                <w:lang w:val="en-GB"/>
              </w:rPr>
            </w:pPr>
            <w:r w:rsidRPr="00A55B00">
              <w:rPr>
                <w:rFonts w:ascii="Arial" w:hAnsi="Arial" w:cs="Arial"/>
                <w:sz w:val="19"/>
                <w:szCs w:val="19"/>
                <w:lang w:val="en-GB"/>
              </w:rPr>
              <w:t>5.800</w:t>
            </w:r>
          </w:p>
        </w:tc>
        <w:tc>
          <w:tcPr>
            <w:tcW w:w="1701" w:type="dxa"/>
            <w:tcBorders>
              <w:top w:val="nil"/>
              <w:left w:val="single" w:sz="4" w:space="0" w:color="auto"/>
              <w:bottom w:val="nil"/>
              <w:right w:val="single" w:sz="4" w:space="0" w:color="auto"/>
            </w:tcBorders>
          </w:tcPr>
          <w:p w14:paraId="0964CA2D" w14:textId="29CB7EFA" w:rsidR="00AA2470" w:rsidRPr="00A55B00" w:rsidRDefault="00731C69" w:rsidP="00AA2470">
            <w:pPr>
              <w:jc w:val="right"/>
              <w:rPr>
                <w:rFonts w:ascii="Arial" w:hAnsi="Arial" w:cs="Arial"/>
                <w:sz w:val="19"/>
                <w:szCs w:val="19"/>
                <w:lang w:val="en-GB"/>
              </w:rPr>
            </w:pPr>
            <w:r>
              <w:rPr>
                <w:rFonts w:ascii="Arial" w:hAnsi="Arial" w:cs="Arial"/>
                <w:sz w:val="19"/>
                <w:szCs w:val="19"/>
                <w:lang w:val="en-GB"/>
              </w:rPr>
              <w:t>11</w:t>
            </w:r>
            <w:r w:rsidR="00A55B00" w:rsidRPr="00A55B00">
              <w:rPr>
                <w:rFonts w:ascii="Arial" w:hAnsi="Arial" w:cs="Arial"/>
                <w:sz w:val="19"/>
                <w:szCs w:val="19"/>
                <w:lang w:val="en-GB"/>
              </w:rPr>
              <w:t>.500</w:t>
            </w:r>
          </w:p>
        </w:tc>
        <w:tc>
          <w:tcPr>
            <w:tcW w:w="1701" w:type="dxa"/>
            <w:tcBorders>
              <w:top w:val="nil"/>
              <w:left w:val="single" w:sz="4" w:space="0" w:color="auto"/>
              <w:bottom w:val="nil"/>
              <w:right w:val="single" w:sz="4" w:space="0" w:color="auto"/>
            </w:tcBorders>
          </w:tcPr>
          <w:p w14:paraId="7AACD684" w14:textId="1F31B7AC" w:rsidR="00AA2470" w:rsidRPr="00A55B00" w:rsidRDefault="00731C69" w:rsidP="00AA2470">
            <w:pPr>
              <w:jc w:val="right"/>
              <w:rPr>
                <w:rFonts w:ascii="Arial" w:hAnsi="Arial" w:cs="Arial"/>
                <w:sz w:val="19"/>
                <w:szCs w:val="19"/>
                <w:lang w:val="en-GB"/>
              </w:rPr>
            </w:pPr>
            <w:r>
              <w:rPr>
                <w:rFonts w:ascii="Arial" w:hAnsi="Arial" w:cs="Arial"/>
                <w:sz w:val="19"/>
                <w:szCs w:val="19"/>
                <w:lang w:val="en-GB"/>
              </w:rPr>
              <w:t>11</w:t>
            </w:r>
            <w:r w:rsidR="00A55B00" w:rsidRPr="00A55B00">
              <w:rPr>
                <w:rFonts w:ascii="Arial" w:hAnsi="Arial" w:cs="Arial"/>
                <w:sz w:val="19"/>
                <w:szCs w:val="19"/>
                <w:lang w:val="en-GB"/>
              </w:rPr>
              <w:t>.500</w:t>
            </w:r>
          </w:p>
        </w:tc>
        <w:tc>
          <w:tcPr>
            <w:tcW w:w="1701" w:type="dxa"/>
            <w:tcBorders>
              <w:top w:val="nil"/>
              <w:left w:val="single" w:sz="4" w:space="0" w:color="auto"/>
              <w:bottom w:val="nil"/>
              <w:right w:val="single" w:sz="4" w:space="0" w:color="auto"/>
            </w:tcBorders>
          </w:tcPr>
          <w:p w14:paraId="53AE92AB" w14:textId="10BB3799" w:rsidR="00AA2470" w:rsidRPr="00A55B00" w:rsidRDefault="00731C69" w:rsidP="00AA2470">
            <w:pPr>
              <w:jc w:val="right"/>
              <w:rPr>
                <w:rFonts w:ascii="Arial" w:hAnsi="Arial" w:cs="Arial"/>
                <w:sz w:val="19"/>
                <w:szCs w:val="19"/>
                <w:lang w:val="en-GB"/>
              </w:rPr>
            </w:pPr>
            <w:r>
              <w:rPr>
                <w:rFonts w:ascii="Arial" w:hAnsi="Arial" w:cs="Arial"/>
                <w:sz w:val="19"/>
                <w:szCs w:val="19"/>
                <w:lang w:val="en-GB"/>
              </w:rPr>
              <w:t>11</w:t>
            </w:r>
            <w:r w:rsidR="00A55B00" w:rsidRPr="00A55B00">
              <w:rPr>
                <w:rFonts w:ascii="Arial" w:hAnsi="Arial" w:cs="Arial"/>
                <w:sz w:val="19"/>
                <w:szCs w:val="19"/>
                <w:lang w:val="en-GB"/>
              </w:rPr>
              <w:t>.500</w:t>
            </w:r>
          </w:p>
        </w:tc>
      </w:tr>
      <w:tr w:rsidR="00AA2470" w:rsidRPr="00EE21FF" w14:paraId="08A64C12" w14:textId="77777777" w:rsidTr="00433B44">
        <w:tc>
          <w:tcPr>
            <w:tcW w:w="993" w:type="dxa"/>
            <w:tcBorders>
              <w:top w:val="nil"/>
              <w:left w:val="single" w:sz="4" w:space="0" w:color="auto"/>
              <w:bottom w:val="nil"/>
              <w:right w:val="single" w:sz="4" w:space="0" w:color="auto"/>
            </w:tcBorders>
          </w:tcPr>
          <w:p w14:paraId="32B43DC3" w14:textId="77777777" w:rsidR="00AA2470" w:rsidRPr="00EE21FF" w:rsidRDefault="00AA2470" w:rsidP="00AA2470">
            <w:pPr>
              <w:ind w:left="-113"/>
              <w:jc w:val="center"/>
              <w:rPr>
                <w:rFonts w:ascii="Arial" w:hAnsi="Arial" w:cs="Arial"/>
                <w:sz w:val="19"/>
                <w:szCs w:val="19"/>
              </w:rPr>
            </w:pPr>
            <w:r w:rsidRPr="00EE21FF">
              <w:rPr>
                <w:rFonts w:ascii="Arial" w:hAnsi="Arial" w:cs="Arial"/>
                <w:sz w:val="19"/>
                <w:szCs w:val="19"/>
              </w:rPr>
              <w:t>4-4000</w:t>
            </w:r>
          </w:p>
        </w:tc>
        <w:tc>
          <w:tcPr>
            <w:tcW w:w="3827" w:type="dxa"/>
            <w:tcBorders>
              <w:top w:val="nil"/>
              <w:left w:val="single" w:sz="4" w:space="0" w:color="auto"/>
              <w:bottom w:val="nil"/>
              <w:right w:val="single" w:sz="4" w:space="0" w:color="auto"/>
            </w:tcBorders>
          </w:tcPr>
          <w:p w14:paraId="47B2402D" w14:textId="77777777" w:rsidR="00AA2470" w:rsidRPr="00EE21FF" w:rsidRDefault="00AA2470" w:rsidP="00AA2470">
            <w:pPr>
              <w:rPr>
                <w:rFonts w:ascii="Arial" w:hAnsi="Arial" w:cs="Arial"/>
                <w:sz w:val="19"/>
                <w:szCs w:val="19"/>
              </w:rPr>
            </w:pPr>
            <w:r w:rsidRPr="00EE21FF">
              <w:rPr>
                <w:rFonts w:ascii="Arial" w:hAnsi="Arial" w:cs="Arial"/>
                <w:sz w:val="19"/>
                <w:szCs w:val="19"/>
              </w:rPr>
              <w:t>Έξοδα Λειτουργίας Γραφείου</w:t>
            </w:r>
          </w:p>
        </w:tc>
        <w:tc>
          <w:tcPr>
            <w:tcW w:w="1417" w:type="dxa"/>
            <w:tcBorders>
              <w:top w:val="nil"/>
              <w:left w:val="single" w:sz="4" w:space="0" w:color="auto"/>
              <w:bottom w:val="nil"/>
              <w:right w:val="single" w:sz="4" w:space="0" w:color="auto"/>
            </w:tcBorders>
          </w:tcPr>
          <w:p w14:paraId="1C54CC20" w14:textId="5745D707" w:rsidR="00AA2470" w:rsidRPr="00EE21FF" w:rsidRDefault="00022148" w:rsidP="00AA2470">
            <w:pPr>
              <w:jc w:val="right"/>
              <w:rPr>
                <w:rFonts w:ascii="Arial" w:hAnsi="Arial" w:cs="Arial"/>
                <w:sz w:val="19"/>
                <w:szCs w:val="19"/>
                <w:lang w:val="en-GB"/>
              </w:rPr>
            </w:pPr>
            <w:r>
              <w:rPr>
                <w:rFonts w:ascii="Arial" w:hAnsi="Arial" w:cs="Arial"/>
                <w:sz w:val="19"/>
                <w:szCs w:val="19"/>
                <w:lang w:val="en-GB"/>
              </w:rPr>
              <w:t>289.931</w:t>
            </w:r>
          </w:p>
        </w:tc>
        <w:tc>
          <w:tcPr>
            <w:tcW w:w="1701" w:type="dxa"/>
            <w:tcBorders>
              <w:top w:val="nil"/>
              <w:left w:val="single" w:sz="4" w:space="0" w:color="auto"/>
              <w:bottom w:val="nil"/>
              <w:right w:val="single" w:sz="4" w:space="0" w:color="auto"/>
            </w:tcBorders>
          </w:tcPr>
          <w:p w14:paraId="7C27AFED" w14:textId="177F8E2F" w:rsidR="00AA2470" w:rsidRPr="00022148" w:rsidRDefault="00022148" w:rsidP="00AA2470">
            <w:pPr>
              <w:jc w:val="right"/>
              <w:rPr>
                <w:rFonts w:ascii="Arial" w:hAnsi="Arial" w:cs="Arial"/>
                <w:sz w:val="19"/>
                <w:szCs w:val="19"/>
                <w:lang w:val="en-GB"/>
              </w:rPr>
            </w:pPr>
            <w:r>
              <w:rPr>
                <w:rFonts w:ascii="Arial" w:hAnsi="Arial" w:cs="Arial"/>
                <w:sz w:val="19"/>
                <w:szCs w:val="19"/>
                <w:lang w:val="en-GB"/>
              </w:rPr>
              <w:t>369.200</w:t>
            </w:r>
          </w:p>
        </w:tc>
        <w:tc>
          <w:tcPr>
            <w:tcW w:w="1560" w:type="dxa"/>
            <w:tcBorders>
              <w:top w:val="nil"/>
              <w:left w:val="single" w:sz="4" w:space="0" w:color="auto"/>
              <w:bottom w:val="nil"/>
              <w:right w:val="single" w:sz="4" w:space="0" w:color="auto"/>
            </w:tcBorders>
          </w:tcPr>
          <w:p w14:paraId="1995222B" w14:textId="382DFA02" w:rsidR="00AA2470" w:rsidRPr="00A55B00" w:rsidRDefault="00A55B00" w:rsidP="00AA2470">
            <w:pPr>
              <w:jc w:val="right"/>
              <w:rPr>
                <w:rFonts w:ascii="Arial" w:hAnsi="Arial" w:cs="Arial"/>
                <w:sz w:val="19"/>
                <w:szCs w:val="19"/>
                <w:lang w:val="en-GB"/>
              </w:rPr>
            </w:pPr>
            <w:r w:rsidRPr="00A55B00">
              <w:rPr>
                <w:rFonts w:ascii="Arial" w:hAnsi="Arial" w:cs="Arial"/>
                <w:sz w:val="19"/>
                <w:szCs w:val="19"/>
                <w:lang w:val="en-GB"/>
              </w:rPr>
              <w:t>360.000</w:t>
            </w:r>
          </w:p>
        </w:tc>
        <w:tc>
          <w:tcPr>
            <w:tcW w:w="1701" w:type="dxa"/>
            <w:tcBorders>
              <w:top w:val="nil"/>
              <w:left w:val="single" w:sz="4" w:space="0" w:color="auto"/>
              <w:bottom w:val="nil"/>
              <w:right w:val="single" w:sz="4" w:space="0" w:color="auto"/>
            </w:tcBorders>
          </w:tcPr>
          <w:p w14:paraId="094C83E5" w14:textId="353B598A" w:rsidR="00AA2470" w:rsidRPr="00A55B00" w:rsidRDefault="00A55B00" w:rsidP="00AA2470">
            <w:pPr>
              <w:jc w:val="right"/>
              <w:rPr>
                <w:rFonts w:ascii="Arial" w:hAnsi="Arial" w:cs="Arial"/>
                <w:sz w:val="19"/>
                <w:szCs w:val="19"/>
                <w:lang w:val="en-GB"/>
              </w:rPr>
            </w:pPr>
            <w:r w:rsidRPr="00A55B00">
              <w:rPr>
                <w:rFonts w:ascii="Arial" w:hAnsi="Arial" w:cs="Arial"/>
                <w:sz w:val="19"/>
                <w:szCs w:val="19"/>
                <w:lang w:val="en-GB"/>
              </w:rPr>
              <w:t>368.000</w:t>
            </w:r>
          </w:p>
        </w:tc>
        <w:tc>
          <w:tcPr>
            <w:tcW w:w="1701" w:type="dxa"/>
            <w:tcBorders>
              <w:top w:val="nil"/>
              <w:left w:val="single" w:sz="4" w:space="0" w:color="auto"/>
              <w:bottom w:val="nil"/>
              <w:right w:val="single" w:sz="4" w:space="0" w:color="auto"/>
            </w:tcBorders>
          </w:tcPr>
          <w:p w14:paraId="576CAB7A" w14:textId="6A480766" w:rsidR="00AA2470" w:rsidRPr="00A55B00" w:rsidRDefault="00A55B00" w:rsidP="00AA2470">
            <w:pPr>
              <w:jc w:val="right"/>
              <w:rPr>
                <w:rFonts w:ascii="Arial" w:hAnsi="Arial" w:cs="Arial"/>
                <w:sz w:val="19"/>
                <w:szCs w:val="19"/>
                <w:lang w:val="en-GB"/>
              </w:rPr>
            </w:pPr>
            <w:r w:rsidRPr="00A55B00">
              <w:rPr>
                <w:rFonts w:ascii="Arial" w:hAnsi="Arial" w:cs="Arial"/>
                <w:sz w:val="19"/>
                <w:szCs w:val="19"/>
                <w:lang w:val="en-GB"/>
              </w:rPr>
              <w:t>363.</w:t>
            </w:r>
            <w:r w:rsidR="00731C69">
              <w:rPr>
                <w:rFonts w:ascii="Arial" w:hAnsi="Arial" w:cs="Arial"/>
                <w:sz w:val="19"/>
                <w:szCs w:val="19"/>
                <w:lang w:val="en-GB"/>
              </w:rPr>
              <w:t>0</w:t>
            </w:r>
            <w:r w:rsidRPr="00A55B00">
              <w:rPr>
                <w:rFonts w:ascii="Arial" w:hAnsi="Arial" w:cs="Arial"/>
                <w:sz w:val="19"/>
                <w:szCs w:val="19"/>
                <w:lang w:val="en-GB"/>
              </w:rPr>
              <w:t>00</w:t>
            </w:r>
          </w:p>
        </w:tc>
        <w:tc>
          <w:tcPr>
            <w:tcW w:w="1701" w:type="dxa"/>
            <w:tcBorders>
              <w:top w:val="nil"/>
              <w:left w:val="single" w:sz="4" w:space="0" w:color="auto"/>
              <w:bottom w:val="nil"/>
              <w:right w:val="single" w:sz="4" w:space="0" w:color="auto"/>
            </w:tcBorders>
          </w:tcPr>
          <w:p w14:paraId="7EFB4580" w14:textId="2576F200" w:rsidR="00AA2470" w:rsidRPr="00A55B00" w:rsidRDefault="00A55B00" w:rsidP="00AA2470">
            <w:pPr>
              <w:jc w:val="right"/>
              <w:rPr>
                <w:rFonts w:ascii="Arial" w:hAnsi="Arial" w:cs="Arial"/>
                <w:sz w:val="19"/>
                <w:szCs w:val="19"/>
                <w:lang w:val="en-GB"/>
              </w:rPr>
            </w:pPr>
            <w:r w:rsidRPr="00A55B00">
              <w:rPr>
                <w:rFonts w:ascii="Arial" w:hAnsi="Arial" w:cs="Arial"/>
                <w:sz w:val="19"/>
                <w:szCs w:val="19"/>
                <w:lang w:val="en-GB"/>
              </w:rPr>
              <w:t>366.</w:t>
            </w:r>
            <w:r w:rsidR="00731C69">
              <w:rPr>
                <w:rFonts w:ascii="Arial" w:hAnsi="Arial" w:cs="Arial"/>
                <w:sz w:val="19"/>
                <w:szCs w:val="19"/>
                <w:lang w:val="en-GB"/>
              </w:rPr>
              <w:t>0</w:t>
            </w:r>
            <w:r w:rsidRPr="00A55B00">
              <w:rPr>
                <w:rFonts w:ascii="Arial" w:hAnsi="Arial" w:cs="Arial"/>
                <w:sz w:val="19"/>
                <w:szCs w:val="19"/>
                <w:lang w:val="en-GB"/>
              </w:rPr>
              <w:t>00</w:t>
            </w:r>
          </w:p>
        </w:tc>
      </w:tr>
      <w:tr w:rsidR="00AA2470" w:rsidRPr="00EE21FF" w14:paraId="73428886" w14:textId="77777777" w:rsidTr="00433B44">
        <w:tc>
          <w:tcPr>
            <w:tcW w:w="993" w:type="dxa"/>
            <w:tcBorders>
              <w:top w:val="nil"/>
              <w:left w:val="single" w:sz="4" w:space="0" w:color="auto"/>
              <w:bottom w:val="nil"/>
              <w:right w:val="single" w:sz="4" w:space="0" w:color="auto"/>
            </w:tcBorders>
          </w:tcPr>
          <w:p w14:paraId="6EC0F8B9" w14:textId="77777777" w:rsidR="00AA2470" w:rsidRPr="00EE21FF" w:rsidRDefault="00AA2470" w:rsidP="00AA2470">
            <w:pPr>
              <w:ind w:left="-113"/>
              <w:jc w:val="center"/>
              <w:rPr>
                <w:rFonts w:ascii="Arial" w:hAnsi="Arial" w:cs="Arial"/>
                <w:sz w:val="19"/>
                <w:szCs w:val="19"/>
              </w:rPr>
            </w:pPr>
            <w:r w:rsidRPr="00EE21FF">
              <w:rPr>
                <w:rFonts w:ascii="Arial" w:hAnsi="Arial" w:cs="Arial"/>
                <w:sz w:val="19"/>
                <w:szCs w:val="19"/>
              </w:rPr>
              <w:t>4-5000</w:t>
            </w:r>
          </w:p>
        </w:tc>
        <w:tc>
          <w:tcPr>
            <w:tcW w:w="3827" w:type="dxa"/>
            <w:tcBorders>
              <w:top w:val="nil"/>
              <w:left w:val="single" w:sz="4" w:space="0" w:color="auto"/>
              <w:bottom w:val="nil"/>
              <w:right w:val="single" w:sz="4" w:space="0" w:color="auto"/>
            </w:tcBorders>
          </w:tcPr>
          <w:p w14:paraId="7C12B528" w14:textId="77777777" w:rsidR="00AA2470" w:rsidRPr="00EE21FF" w:rsidRDefault="00AA2470" w:rsidP="00AA2470">
            <w:pPr>
              <w:rPr>
                <w:rFonts w:ascii="Arial" w:hAnsi="Arial" w:cs="Arial"/>
                <w:sz w:val="19"/>
                <w:szCs w:val="19"/>
              </w:rPr>
            </w:pPr>
            <w:r w:rsidRPr="00EE21FF">
              <w:rPr>
                <w:rFonts w:ascii="Arial" w:hAnsi="Arial" w:cs="Arial"/>
                <w:sz w:val="19"/>
                <w:szCs w:val="19"/>
              </w:rPr>
              <w:t>Διάφορα Έξοδα</w:t>
            </w:r>
          </w:p>
        </w:tc>
        <w:tc>
          <w:tcPr>
            <w:tcW w:w="1417" w:type="dxa"/>
            <w:tcBorders>
              <w:top w:val="nil"/>
              <w:left w:val="single" w:sz="4" w:space="0" w:color="auto"/>
              <w:bottom w:val="nil"/>
              <w:right w:val="single" w:sz="4" w:space="0" w:color="auto"/>
            </w:tcBorders>
          </w:tcPr>
          <w:p w14:paraId="74BCCBB8" w14:textId="0B89C6CA" w:rsidR="00AA2470" w:rsidRPr="00EE21FF" w:rsidRDefault="00022148" w:rsidP="00AA2470">
            <w:pPr>
              <w:jc w:val="right"/>
              <w:rPr>
                <w:rFonts w:ascii="Arial" w:hAnsi="Arial" w:cs="Arial"/>
                <w:sz w:val="19"/>
                <w:szCs w:val="19"/>
                <w:lang w:val="en-GB"/>
              </w:rPr>
            </w:pPr>
            <w:r>
              <w:rPr>
                <w:rFonts w:ascii="Arial" w:hAnsi="Arial" w:cs="Arial"/>
                <w:sz w:val="19"/>
                <w:szCs w:val="19"/>
                <w:lang w:val="en-GB"/>
              </w:rPr>
              <w:t>1.019.345</w:t>
            </w:r>
          </w:p>
        </w:tc>
        <w:tc>
          <w:tcPr>
            <w:tcW w:w="1701" w:type="dxa"/>
            <w:tcBorders>
              <w:top w:val="nil"/>
              <w:left w:val="single" w:sz="4" w:space="0" w:color="auto"/>
              <w:bottom w:val="nil"/>
              <w:right w:val="single" w:sz="4" w:space="0" w:color="auto"/>
            </w:tcBorders>
          </w:tcPr>
          <w:p w14:paraId="09E04C5B" w14:textId="5F79A79A" w:rsidR="00AA2470" w:rsidRPr="00022148" w:rsidRDefault="00022148" w:rsidP="00AA2470">
            <w:pPr>
              <w:jc w:val="right"/>
              <w:rPr>
                <w:rFonts w:ascii="Arial" w:hAnsi="Arial" w:cs="Arial"/>
                <w:sz w:val="19"/>
                <w:szCs w:val="19"/>
                <w:lang w:val="en-GB"/>
              </w:rPr>
            </w:pPr>
            <w:r>
              <w:rPr>
                <w:rFonts w:ascii="Arial" w:hAnsi="Arial" w:cs="Arial"/>
                <w:sz w:val="19"/>
                <w:szCs w:val="19"/>
                <w:lang w:val="en-GB"/>
              </w:rPr>
              <w:t>1.468.000</w:t>
            </w:r>
          </w:p>
        </w:tc>
        <w:tc>
          <w:tcPr>
            <w:tcW w:w="1560" w:type="dxa"/>
            <w:tcBorders>
              <w:top w:val="nil"/>
              <w:left w:val="single" w:sz="4" w:space="0" w:color="auto"/>
              <w:bottom w:val="nil"/>
              <w:right w:val="single" w:sz="4" w:space="0" w:color="auto"/>
            </w:tcBorders>
          </w:tcPr>
          <w:p w14:paraId="7CDDF1EE" w14:textId="79CD4097" w:rsidR="00AA2470" w:rsidRPr="00A55B00" w:rsidRDefault="00A55B00" w:rsidP="00AA2470">
            <w:pPr>
              <w:jc w:val="right"/>
              <w:rPr>
                <w:rFonts w:ascii="Arial" w:hAnsi="Arial" w:cs="Arial"/>
                <w:sz w:val="19"/>
                <w:szCs w:val="19"/>
                <w:lang w:val="en-GB"/>
              </w:rPr>
            </w:pPr>
            <w:r w:rsidRPr="00A55B00">
              <w:rPr>
                <w:rFonts w:ascii="Arial" w:hAnsi="Arial" w:cs="Arial"/>
                <w:sz w:val="19"/>
                <w:szCs w:val="19"/>
                <w:lang w:val="en-GB"/>
              </w:rPr>
              <w:t>1.258.280</w:t>
            </w:r>
          </w:p>
        </w:tc>
        <w:tc>
          <w:tcPr>
            <w:tcW w:w="1701" w:type="dxa"/>
            <w:tcBorders>
              <w:top w:val="nil"/>
              <w:left w:val="single" w:sz="4" w:space="0" w:color="auto"/>
              <w:bottom w:val="nil"/>
              <w:right w:val="single" w:sz="4" w:space="0" w:color="auto"/>
            </w:tcBorders>
          </w:tcPr>
          <w:p w14:paraId="69974479" w14:textId="2B122694" w:rsidR="00AA2470" w:rsidRPr="00A55B00" w:rsidRDefault="00A55B00" w:rsidP="00AA2470">
            <w:pPr>
              <w:jc w:val="right"/>
              <w:rPr>
                <w:rFonts w:ascii="Arial" w:hAnsi="Arial" w:cs="Arial"/>
                <w:sz w:val="19"/>
                <w:szCs w:val="19"/>
                <w:lang w:val="en-GB"/>
              </w:rPr>
            </w:pPr>
            <w:r w:rsidRPr="00A55B00">
              <w:rPr>
                <w:rFonts w:ascii="Arial" w:hAnsi="Arial" w:cs="Arial"/>
                <w:sz w:val="19"/>
                <w:szCs w:val="19"/>
                <w:lang w:val="en-GB"/>
              </w:rPr>
              <w:t>1.6</w:t>
            </w:r>
            <w:r w:rsidR="00731C69">
              <w:rPr>
                <w:rFonts w:ascii="Arial" w:hAnsi="Arial" w:cs="Arial"/>
                <w:sz w:val="19"/>
                <w:szCs w:val="19"/>
                <w:lang w:val="en-GB"/>
              </w:rPr>
              <w:t>96</w:t>
            </w:r>
            <w:r w:rsidRPr="00A55B00">
              <w:rPr>
                <w:rFonts w:ascii="Arial" w:hAnsi="Arial" w:cs="Arial"/>
                <w:sz w:val="19"/>
                <w:szCs w:val="19"/>
                <w:lang w:val="en-GB"/>
              </w:rPr>
              <w:t>.</w:t>
            </w:r>
            <w:r w:rsidR="00731C69">
              <w:rPr>
                <w:rFonts w:ascii="Arial" w:hAnsi="Arial" w:cs="Arial"/>
                <w:sz w:val="19"/>
                <w:szCs w:val="19"/>
                <w:lang w:val="en-GB"/>
              </w:rPr>
              <w:t>5</w:t>
            </w:r>
            <w:r w:rsidRPr="00A55B00">
              <w:rPr>
                <w:rFonts w:ascii="Arial" w:hAnsi="Arial" w:cs="Arial"/>
                <w:sz w:val="19"/>
                <w:szCs w:val="19"/>
                <w:lang w:val="en-GB"/>
              </w:rPr>
              <w:t>00</w:t>
            </w:r>
          </w:p>
        </w:tc>
        <w:tc>
          <w:tcPr>
            <w:tcW w:w="1701" w:type="dxa"/>
            <w:tcBorders>
              <w:top w:val="nil"/>
              <w:left w:val="single" w:sz="4" w:space="0" w:color="auto"/>
              <w:bottom w:val="nil"/>
              <w:right w:val="single" w:sz="4" w:space="0" w:color="auto"/>
            </w:tcBorders>
          </w:tcPr>
          <w:p w14:paraId="6B2AD076" w14:textId="0A63BAF4" w:rsidR="00AA2470" w:rsidRPr="00A55B00" w:rsidRDefault="00A55B00" w:rsidP="00AA2470">
            <w:pPr>
              <w:jc w:val="right"/>
              <w:rPr>
                <w:rFonts w:ascii="Arial" w:hAnsi="Arial" w:cs="Arial"/>
                <w:sz w:val="19"/>
                <w:szCs w:val="19"/>
                <w:lang w:val="en-GB"/>
              </w:rPr>
            </w:pPr>
            <w:r w:rsidRPr="00A55B00">
              <w:rPr>
                <w:rFonts w:ascii="Arial" w:hAnsi="Arial" w:cs="Arial"/>
                <w:sz w:val="19"/>
                <w:szCs w:val="19"/>
                <w:lang w:val="en-GB"/>
              </w:rPr>
              <w:t>1.3</w:t>
            </w:r>
            <w:r w:rsidR="00731C69">
              <w:rPr>
                <w:rFonts w:ascii="Arial" w:hAnsi="Arial" w:cs="Arial"/>
                <w:sz w:val="19"/>
                <w:szCs w:val="19"/>
                <w:lang w:val="en-GB"/>
              </w:rPr>
              <w:t>67.5</w:t>
            </w:r>
            <w:r w:rsidRPr="00A55B00">
              <w:rPr>
                <w:rFonts w:ascii="Arial" w:hAnsi="Arial" w:cs="Arial"/>
                <w:sz w:val="19"/>
                <w:szCs w:val="19"/>
                <w:lang w:val="en-GB"/>
              </w:rPr>
              <w:t>00</w:t>
            </w:r>
          </w:p>
        </w:tc>
        <w:tc>
          <w:tcPr>
            <w:tcW w:w="1701" w:type="dxa"/>
            <w:tcBorders>
              <w:top w:val="nil"/>
              <w:left w:val="single" w:sz="4" w:space="0" w:color="auto"/>
              <w:bottom w:val="nil"/>
              <w:right w:val="single" w:sz="4" w:space="0" w:color="auto"/>
            </w:tcBorders>
          </w:tcPr>
          <w:p w14:paraId="648C3E65" w14:textId="5379B306" w:rsidR="00AA2470" w:rsidRPr="00A55B00" w:rsidRDefault="00A55B00" w:rsidP="00AA2470">
            <w:pPr>
              <w:jc w:val="right"/>
              <w:rPr>
                <w:rFonts w:ascii="Arial" w:hAnsi="Arial" w:cs="Arial"/>
                <w:sz w:val="19"/>
                <w:szCs w:val="19"/>
                <w:lang w:val="en-GB"/>
              </w:rPr>
            </w:pPr>
            <w:r w:rsidRPr="00A55B00">
              <w:rPr>
                <w:rFonts w:ascii="Arial" w:hAnsi="Arial" w:cs="Arial"/>
                <w:sz w:val="19"/>
                <w:szCs w:val="19"/>
                <w:lang w:val="en-GB"/>
              </w:rPr>
              <w:t>1.</w:t>
            </w:r>
            <w:r w:rsidR="00731C69">
              <w:rPr>
                <w:rFonts w:ascii="Arial" w:hAnsi="Arial" w:cs="Arial"/>
                <w:sz w:val="19"/>
                <w:szCs w:val="19"/>
                <w:lang w:val="en-GB"/>
              </w:rPr>
              <w:t>334</w:t>
            </w:r>
            <w:r w:rsidRPr="00A55B00">
              <w:rPr>
                <w:rFonts w:ascii="Arial" w:hAnsi="Arial" w:cs="Arial"/>
                <w:sz w:val="19"/>
                <w:szCs w:val="19"/>
                <w:lang w:val="en-GB"/>
              </w:rPr>
              <w:t>.500</w:t>
            </w:r>
          </w:p>
        </w:tc>
      </w:tr>
      <w:tr w:rsidR="00AA2470" w:rsidRPr="00EE21FF" w14:paraId="188C96DA" w14:textId="77777777" w:rsidTr="00433B44">
        <w:tc>
          <w:tcPr>
            <w:tcW w:w="993" w:type="dxa"/>
            <w:tcBorders>
              <w:top w:val="nil"/>
              <w:left w:val="single" w:sz="4" w:space="0" w:color="auto"/>
              <w:bottom w:val="nil"/>
              <w:right w:val="single" w:sz="4" w:space="0" w:color="auto"/>
            </w:tcBorders>
          </w:tcPr>
          <w:p w14:paraId="5A7C62BB" w14:textId="77777777" w:rsidR="00AA2470" w:rsidRPr="00EE21FF" w:rsidRDefault="00AA2470" w:rsidP="00AA2470">
            <w:pPr>
              <w:ind w:left="-113"/>
              <w:jc w:val="center"/>
              <w:rPr>
                <w:rFonts w:ascii="Arial" w:hAnsi="Arial" w:cs="Arial"/>
                <w:sz w:val="19"/>
                <w:szCs w:val="19"/>
              </w:rPr>
            </w:pPr>
            <w:r w:rsidRPr="00EE21FF">
              <w:rPr>
                <w:rFonts w:ascii="Arial" w:hAnsi="Arial" w:cs="Arial"/>
                <w:sz w:val="19"/>
                <w:szCs w:val="19"/>
              </w:rPr>
              <w:t>4-5500</w:t>
            </w:r>
          </w:p>
        </w:tc>
        <w:tc>
          <w:tcPr>
            <w:tcW w:w="3827" w:type="dxa"/>
            <w:tcBorders>
              <w:top w:val="nil"/>
              <w:left w:val="single" w:sz="4" w:space="0" w:color="auto"/>
              <w:bottom w:val="nil"/>
              <w:right w:val="single" w:sz="4" w:space="0" w:color="auto"/>
            </w:tcBorders>
          </w:tcPr>
          <w:p w14:paraId="70E4890E" w14:textId="77777777" w:rsidR="00AA2470" w:rsidRPr="00EE21FF" w:rsidRDefault="00AA2470" w:rsidP="00AA2470">
            <w:pPr>
              <w:rPr>
                <w:rFonts w:ascii="Arial" w:hAnsi="Arial" w:cs="Arial"/>
                <w:sz w:val="19"/>
                <w:szCs w:val="19"/>
              </w:rPr>
            </w:pPr>
            <w:r w:rsidRPr="00EE21FF">
              <w:rPr>
                <w:rFonts w:ascii="Arial" w:hAnsi="Arial" w:cs="Arial"/>
                <w:sz w:val="19"/>
                <w:szCs w:val="19"/>
              </w:rPr>
              <w:t>Εγκαταστάσεις, Επιδιορθώσεις, Συντήρηση και Λειτουργία</w:t>
            </w:r>
          </w:p>
        </w:tc>
        <w:tc>
          <w:tcPr>
            <w:tcW w:w="1417" w:type="dxa"/>
            <w:tcBorders>
              <w:top w:val="nil"/>
              <w:left w:val="single" w:sz="4" w:space="0" w:color="auto"/>
              <w:bottom w:val="nil"/>
              <w:right w:val="single" w:sz="4" w:space="0" w:color="auto"/>
            </w:tcBorders>
          </w:tcPr>
          <w:p w14:paraId="0A6AD839" w14:textId="61EDBF07" w:rsidR="00AA2470" w:rsidRPr="00EE21FF" w:rsidRDefault="00022148" w:rsidP="00AA2470">
            <w:pPr>
              <w:jc w:val="right"/>
              <w:rPr>
                <w:rFonts w:ascii="Arial" w:hAnsi="Arial" w:cs="Arial"/>
                <w:sz w:val="19"/>
                <w:szCs w:val="19"/>
                <w:lang w:val="en-GB"/>
              </w:rPr>
            </w:pPr>
            <w:r>
              <w:rPr>
                <w:rFonts w:ascii="Arial" w:hAnsi="Arial" w:cs="Arial"/>
                <w:sz w:val="19"/>
                <w:szCs w:val="19"/>
                <w:lang w:val="en-GB"/>
              </w:rPr>
              <w:t>336.707</w:t>
            </w:r>
          </w:p>
        </w:tc>
        <w:tc>
          <w:tcPr>
            <w:tcW w:w="1701" w:type="dxa"/>
            <w:tcBorders>
              <w:top w:val="nil"/>
              <w:left w:val="single" w:sz="4" w:space="0" w:color="auto"/>
              <w:bottom w:val="nil"/>
              <w:right w:val="single" w:sz="4" w:space="0" w:color="auto"/>
            </w:tcBorders>
          </w:tcPr>
          <w:p w14:paraId="3FF5B92E" w14:textId="3D30D7FC" w:rsidR="00AA2470" w:rsidRPr="00022148" w:rsidRDefault="00022148" w:rsidP="00AA2470">
            <w:pPr>
              <w:jc w:val="right"/>
              <w:rPr>
                <w:rFonts w:ascii="Arial" w:hAnsi="Arial" w:cs="Arial"/>
                <w:sz w:val="19"/>
                <w:szCs w:val="19"/>
                <w:lang w:val="en-GB"/>
              </w:rPr>
            </w:pPr>
            <w:r>
              <w:rPr>
                <w:rFonts w:ascii="Arial" w:hAnsi="Arial" w:cs="Arial"/>
                <w:sz w:val="19"/>
                <w:szCs w:val="19"/>
                <w:lang w:val="en-GB"/>
              </w:rPr>
              <w:t>453.800</w:t>
            </w:r>
          </w:p>
        </w:tc>
        <w:tc>
          <w:tcPr>
            <w:tcW w:w="1560" w:type="dxa"/>
            <w:tcBorders>
              <w:top w:val="nil"/>
              <w:left w:val="single" w:sz="4" w:space="0" w:color="auto"/>
              <w:bottom w:val="nil"/>
              <w:right w:val="single" w:sz="4" w:space="0" w:color="auto"/>
            </w:tcBorders>
          </w:tcPr>
          <w:p w14:paraId="50CDF593" w14:textId="5D30F9A9" w:rsidR="00AA2470" w:rsidRPr="00A55B00" w:rsidRDefault="00A55B00" w:rsidP="00AA2470">
            <w:pPr>
              <w:jc w:val="right"/>
              <w:rPr>
                <w:rFonts w:ascii="Arial" w:hAnsi="Arial" w:cs="Arial"/>
                <w:sz w:val="19"/>
                <w:szCs w:val="19"/>
                <w:lang w:val="en-GB"/>
              </w:rPr>
            </w:pPr>
            <w:r w:rsidRPr="00A55B00">
              <w:rPr>
                <w:rFonts w:ascii="Arial" w:hAnsi="Arial" w:cs="Arial"/>
                <w:sz w:val="19"/>
                <w:szCs w:val="19"/>
                <w:lang w:val="en-GB"/>
              </w:rPr>
              <w:t>394.600</w:t>
            </w:r>
          </w:p>
        </w:tc>
        <w:tc>
          <w:tcPr>
            <w:tcW w:w="1701" w:type="dxa"/>
            <w:tcBorders>
              <w:top w:val="nil"/>
              <w:left w:val="single" w:sz="4" w:space="0" w:color="auto"/>
              <w:bottom w:val="nil"/>
              <w:right w:val="single" w:sz="4" w:space="0" w:color="auto"/>
            </w:tcBorders>
          </w:tcPr>
          <w:p w14:paraId="0852D668" w14:textId="6240871C" w:rsidR="00AA2470" w:rsidRPr="00A55B00" w:rsidRDefault="00A55B00" w:rsidP="00AA2470">
            <w:pPr>
              <w:jc w:val="right"/>
              <w:rPr>
                <w:rFonts w:ascii="Arial" w:hAnsi="Arial" w:cs="Arial"/>
                <w:sz w:val="19"/>
                <w:szCs w:val="19"/>
                <w:lang w:val="en-GB"/>
              </w:rPr>
            </w:pPr>
            <w:r w:rsidRPr="00A55B00">
              <w:rPr>
                <w:rFonts w:ascii="Arial" w:hAnsi="Arial" w:cs="Arial"/>
                <w:sz w:val="19"/>
                <w:szCs w:val="19"/>
                <w:lang w:val="en-GB"/>
              </w:rPr>
              <w:t>5</w:t>
            </w:r>
            <w:r w:rsidR="00731C69">
              <w:rPr>
                <w:rFonts w:ascii="Arial" w:hAnsi="Arial" w:cs="Arial"/>
                <w:sz w:val="19"/>
                <w:szCs w:val="19"/>
                <w:lang w:val="en-GB"/>
              </w:rPr>
              <w:t>28</w:t>
            </w:r>
            <w:r w:rsidRPr="00A55B00">
              <w:rPr>
                <w:rFonts w:ascii="Arial" w:hAnsi="Arial" w:cs="Arial"/>
                <w:sz w:val="19"/>
                <w:szCs w:val="19"/>
                <w:lang w:val="en-GB"/>
              </w:rPr>
              <w:t>.000</w:t>
            </w:r>
          </w:p>
        </w:tc>
        <w:tc>
          <w:tcPr>
            <w:tcW w:w="1701" w:type="dxa"/>
            <w:tcBorders>
              <w:top w:val="nil"/>
              <w:left w:val="single" w:sz="4" w:space="0" w:color="auto"/>
              <w:bottom w:val="nil"/>
              <w:right w:val="single" w:sz="4" w:space="0" w:color="auto"/>
            </w:tcBorders>
          </w:tcPr>
          <w:p w14:paraId="6CF80AA0" w14:textId="4D618AC8" w:rsidR="00AA2470" w:rsidRPr="00A55B00" w:rsidRDefault="00731C69" w:rsidP="00AA2470">
            <w:pPr>
              <w:jc w:val="right"/>
              <w:rPr>
                <w:rFonts w:ascii="Arial" w:hAnsi="Arial" w:cs="Arial"/>
                <w:sz w:val="19"/>
                <w:szCs w:val="19"/>
                <w:lang w:val="en-GB"/>
              </w:rPr>
            </w:pPr>
            <w:r>
              <w:rPr>
                <w:rFonts w:ascii="Arial" w:hAnsi="Arial" w:cs="Arial"/>
                <w:sz w:val="19"/>
                <w:szCs w:val="19"/>
                <w:lang w:val="en-GB"/>
              </w:rPr>
              <w:t>511.0</w:t>
            </w:r>
            <w:r w:rsidR="00A55B00" w:rsidRPr="00A55B00">
              <w:rPr>
                <w:rFonts w:ascii="Arial" w:hAnsi="Arial" w:cs="Arial"/>
                <w:sz w:val="19"/>
                <w:szCs w:val="19"/>
                <w:lang w:val="en-GB"/>
              </w:rPr>
              <w:t>00</w:t>
            </w:r>
          </w:p>
        </w:tc>
        <w:tc>
          <w:tcPr>
            <w:tcW w:w="1701" w:type="dxa"/>
            <w:tcBorders>
              <w:top w:val="nil"/>
              <w:left w:val="single" w:sz="4" w:space="0" w:color="auto"/>
              <w:bottom w:val="nil"/>
              <w:right w:val="single" w:sz="4" w:space="0" w:color="auto"/>
            </w:tcBorders>
          </w:tcPr>
          <w:p w14:paraId="02BC9AD5" w14:textId="114F146F" w:rsidR="00AA2470" w:rsidRPr="00A55B00" w:rsidRDefault="00731C69" w:rsidP="00AA2470">
            <w:pPr>
              <w:jc w:val="right"/>
              <w:rPr>
                <w:rFonts w:ascii="Arial" w:hAnsi="Arial" w:cs="Arial"/>
                <w:sz w:val="19"/>
                <w:szCs w:val="19"/>
                <w:lang w:val="en-GB"/>
              </w:rPr>
            </w:pPr>
            <w:r>
              <w:rPr>
                <w:rFonts w:ascii="Arial" w:hAnsi="Arial" w:cs="Arial"/>
                <w:sz w:val="19"/>
                <w:szCs w:val="19"/>
                <w:lang w:val="en-GB"/>
              </w:rPr>
              <w:t>480.800</w:t>
            </w:r>
          </w:p>
        </w:tc>
      </w:tr>
      <w:tr w:rsidR="00AA2470" w:rsidRPr="00EE21FF" w14:paraId="79EB3CE7" w14:textId="77777777" w:rsidTr="00433B44">
        <w:tc>
          <w:tcPr>
            <w:tcW w:w="993" w:type="dxa"/>
            <w:tcBorders>
              <w:top w:val="nil"/>
              <w:left w:val="single" w:sz="4" w:space="0" w:color="auto"/>
              <w:bottom w:val="nil"/>
              <w:right w:val="single" w:sz="4" w:space="0" w:color="auto"/>
            </w:tcBorders>
          </w:tcPr>
          <w:p w14:paraId="6483E8E3" w14:textId="77777777" w:rsidR="00AA2470" w:rsidRPr="00EE21FF" w:rsidRDefault="00AA2470" w:rsidP="00AA2470">
            <w:pPr>
              <w:ind w:left="-113"/>
              <w:jc w:val="center"/>
              <w:rPr>
                <w:rFonts w:ascii="Arial" w:hAnsi="Arial" w:cs="Arial"/>
                <w:sz w:val="19"/>
                <w:szCs w:val="19"/>
              </w:rPr>
            </w:pPr>
            <w:r w:rsidRPr="00EE21FF">
              <w:rPr>
                <w:rFonts w:ascii="Arial" w:hAnsi="Arial" w:cs="Arial"/>
                <w:sz w:val="19"/>
                <w:szCs w:val="19"/>
              </w:rPr>
              <w:t>4-6000</w:t>
            </w:r>
          </w:p>
        </w:tc>
        <w:tc>
          <w:tcPr>
            <w:tcW w:w="3827" w:type="dxa"/>
            <w:tcBorders>
              <w:top w:val="nil"/>
              <w:left w:val="single" w:sz="4" w:space="0" w:color="auto"/>
              <w:bottom w:val="nil"/>
              <w:right w:val="single" w:sz="4" w:space="0" w:color="auto"/>
            </w:tcBorders>
          </w:tcPr>
          <w:p w14:paraId="338A2615" w14:textId="77777777" w:rsidR="00AA2470" w:rsidRPr="00EE21FF" w:rsidRDefault="00AA2470" w:rsidP="00AA2470">
            <w:pPr>
              <w:rPr>
                <w:rFonts w:ascii="Arial" w:hAnsi="Arial" w:cs="Arial"/>
                <w:sz w:val="19"/>
                <w:szCs w:val="19"/>
              </w:rPr>
            </w:pPr>
            <w:r w:rsidRPr="00EE21FF">
              <w:rPr>
                <w:rFonts w:ascii="Arial" w:hAnsi="Arial" w:cs="Arial"/>
                <w:sz w:val="19"/>
                <w:szCs w:val="19"/>
              </w:rPr>
              <w:t>Ανάπτυξη Ανθρώπινου Δυναμικού</w:t>
            </w:r>
          </w:p>
        </w:tc>
        <w:tc>
          <w:tcPr>
            <w:tcW w:w="1417" w:type="dxa"/>
            <w:tcBorders>
              <w:top w:val="nil"/>
              <w:left w:val="single" w:sz="4" w:space="0" w:color="auto"/>
              <w:bottom w:val="nil"/>
              <w:right w:val="single" w:sz="4" w:space="0" w:color="auto"/>
            </w:tcBorders>
          </w:tcPr>
          <w:p w14:paraId="55E3B065" w14:textId="46E16771" w:rsidR="00AA2470" w:rsidRPr="00EE21FF" w:rsidRDefault="00022148" w:rsidP="00AA2470">
            <w:pPr>
              <w:jc w:val="right"/>
              <w:rPr>
                <w:rFonts w:ascii="Arial" w:hAnsi="Arial" w:cs="Arial"/>
                <w:sz w:val="19"/>
                <w:szCs w:val="19"/>
                <w:lang w:val="en-GB"/>
              </w:rPr>
            </w:pPr>
            <w:r>
              <w:rPr>
                <w:rFonts w:ascii="Arial" w:hAnsi="Arial" w:cs="Arial"/>
                <w:sz w:val="19"/>
                <w:szCs w:val="19"/>
                <w:lang w:val="en-GB"/>
              </w:rPr>
              <w:t>21.887.118</w:t>
            </w:r>
          </w:p>
        </w:tc>
        <w:tc>
          <w:tcPr>
            <w:tcW w:w="1701" w:type="dxa"/>
            <w:tcBorders>
              <w:top w:val="nil"/>
              <w:left w:val="single" w:sz="4" w:space="0" w:color="auto"/>
              <w:bottom w:val="nil"/>
              <w:right w:val="single" w:sz="4" w:space="0" w:color="auto"/>
            </w:tcBorders>
          </w:tcPr>
          <w:p w14:paraId="1AF2F872" w14:textId="22AF2C26" w:rsidR="00AA2470" w:rsidRPr="00022148" w:rsidRDefault="00022148" w:rsidP="00AA2470">
            <w:pPr>
              <w:jc w:val="right"/>
              <w:rPr>
                <w:rFonts w:ascii="Arial" w:hAnsi="Arial" w:cs="Arial"/>
                <w:sz w:val="19"/>
                <w:szCs w:val="19"/>
                <w:lang w:val="en-GB"/>
              </w:rPr>
            </w:pPr>
            <w:r>
              <w:rPr>
                <w:rFonts w:ascii="Arial" w:hAnsi="Arial" w:cs="Arial"/>
                <w:sz w:val="19"/>
                <w:szCs w:val="19"/>
                <w:lang w:val="en-GB"/>
              </w:rPr>
              <w:t>29.500.000</w:t>
            </w:r>
          </w:p>
        </w:tc>
        <w:tc>
          <w:tcPr>
            <w:tcW w:w="1560" w:type="dxa"/>
            <w:tcBorders>
              <w:top w:val="nil"/>
              <w:left w:val="single" w:sz="4" w:space="0" w:color="auto"/>
              <w:bottom w:val="nil"/>
              <w:right w:val="single" w:sz="4" w:space="0" w:color="auto"/>
            </w:tcBorders>
          </w:tcPr>
          <w:p w14:paraId="7631FA83" w14:textId="3BA5D65E" w:rsidR="00AA2470" w:rsidRPr="00A55B00" w:rsidRDefault="00A55B00" w:rsidP="00AA2470">
            <w:pPr>
              <w:jc w:val="right"/>
              <w:rPr>
                <w:rFonts w:ascii="Arial" w:hAnsi="Arial" w:cs="Arial"/>
                <w:sz w:val="19"/>
                <w:szCs w:val="19"/>
                <w:lang w:val="en-GB"/>
              </w:rPr>
            </w:pPr>
            <w:r w:rsidRPr="00A55B00">
              <w:rPr>
                <w:rFonts w:ascii="Arial" w:hAnsi="Arial" w:cs="Arial"/>
                <w:sz w:val="19"/>
                <w:szCs w:val="19"/>
                <w:lang w:val="en-GB"/>
              </w:rPr>
              <w:t>27.000.000</w:t>
            </w:r>
          </w:p>
        </w:tc>
        <w:tc>
          <w:tcPr>
            <w:tcW w:w="1701" w:type="dxa"/>
            <w:tcBorders>
              <w:top w:val="nil"/>
              <w:left w:val="single" w:sz="4" w:space="0" w:color="auto"/>
              <w:bottom w:val="nil"/>
              <w:right w:val="single" w:sz="4" w:space="0" w:color="auto"/>
            </w:tcBorders>
          </w:tcPr>
          <w:p w14:paraId="76647044" w14:textId="51ACBFA3" w:rsidR="00AA2470" w:rsidRPr="00A55B00" w:rsidRDefault="00A55B00" w:rsidP="00AA2470">
            <w:pPr>
              <w:jc w:val="right"/>
              <w:rPr>
                <w:rFonts w:ascii="Arial" w:hAnsi="Arial" w:cs="Arial"/>
                <w:sz w:val="19"/>
                <w:szCs w:val="19"/>
                <w:lang w:val="en-GB"/>
              </w:rPr>
            </w:pPr>
            <w:r w:rsidRPr="00A55B00">
              <w:rPr>
                <w:rFonts w:ascii="Arial" w:hAnsi="Arial" w:cs="Arial"/>
                <w:sz w:val="19"/>
                <w:szCs w:val="19"/>
                <w:lang w:val="en-GB"/>
              </w:rPr>
              <w:t>30.000.000</w:t>
            </w:r>
          </w:p>
        </w:tc>
        <w:tc>
          <w:tcPr>
            <w:tcW w:w="1701" w:type="dxa"/>
            <w:tcBorders>
              <w:top w:val="nil"/>
              <w:left w:val="single" w:sz="4" w:space="0" w:color="auto"/>
              <w:bottom w:val="nil"/>
              <w:right w:val="single" w:sz="4" w:space="0" w:color="auto"/>
            </w:tcBorders>
          </w:tcPr>
          <w:p w14:paraId="0633EA80" w14:textId="4B27E75E" w:rsidR="00AA2470" w:rsidRPr="00A55B00" w:rsidRDefault="00A55B00" w:rsidP="00AA2470">
            <w:pPr>
              <w:jc w:val="right"/>
              <w:rPr>
                <w:rFonts w:ascii="Arial" w:hAnsi="Arial" w:cs="Arial"/>
                <w:sz w:val="19"/>
                <w:szCs w:val="19"/>
                <w:lang w:val="en-GB"/>
              </w:rPr>
            </w:pPr>
            <w:r w:rsidRPr="00A55B00">
              <w:rPr>
                <w:rFonts w:ascii="Arial" w:hAnsi="Arial" w:cs="Arial"/>
                <w:sz w:val="19"/>
                <w:szCs w:val="19"/>
                <w:lang w:val="en-GB"/>
              </w:rPr>
              <w:t>3</w:t>
            </w:r>
            <w:r w:rsidR="00731C69">
              <w:rPr>
                <w:rFonts w:ascii="Arial" w:hAnsi="Arial" w:cs="Arial"/>
                <w:sz w:val="19"/>
                <w:szCs w:val="19"/>
                <w:lang w:val="en-GB"/>
              </w:rPr>
              <w:t>4.3</w:t>
            </w:r>
            <w:r w:rsidRPr="00A55B00">
              <w:rPr>
                <w:rFonts w:ascii="Arial" w:hAnsi="Arial" w:cs="Arial"/>
                <w:sz w:val="19"/>
                <w:szCs w:val="19"/>
                <w:lang w:val="en-GB"/>
              </w:rPr>
              <w:t>00.000</w:t>
            </w:r>
          </w:p>
        </w:tc>
        <w:tc>
          <w:tcPr>
            <w:tcW w:w="1701" w:type="dxa"/>
            <w:tcBorders>
              <w:top w:val="nil"/>
              <w:left w:val="single" w:sz="4" w:space="0" w:color="auto"/>
              <w:bottom w:val="nil"/>
              <w:right w:val="single" w:sz="4" w:space="0" w:color="auto"/>
            </w:tcBorders>
          </w:tcPr>
          <w:p w14:paraId="10B7E57A" w14:textId="357151F4" w:rsidR="00AA2470" w:rsidRPr="00A55B00" w:rsidRDefault="00A55B00" w:rsidP="00AA2470">
            <w:pPr>
              <w:jc w:val="right"/>
              <w:rPr>
                <w:rFonts w:ascii="Arial" w:hAnsi="Arial" w:cs="Arial"/>
                <w:sz w:val="19"/>
                <w:szCs w:val="19"/>
                <w:lang w:val="en-GB"/>
              </w:rPr>
            </w:pPr>
            <w:r w:rsidRPr="00A55B00">
              <w:rPr>
                <w:rFonts w:ascii="Arial" w:hAnsi="Arial" w:cs="Arial"/>
                <w:sz w:val="19"/>
                <w:szCs w:val="19"/>
                <w:lang w:val="en-GB"/>
              </w:rPr>
              <w:t>3</w:t>
            </w:r>
            <w:r w:rsidR="00731C69">
              <w:rPr>
                <w:rFonts w:ascii="Arial" w:hAnsi="Arial" w:cs="Arial"/>
                <w:sz w:val="19"/>
                <w:szCs w:val="19"/>
                <w:lang w:val="en-GB"/>
              </w:rPr>
              <w:t>5</w:t>
            </w:r>
            <w:r w:rsidRPr="00A55B00">
              <w:rPr>
                <w:rFonts w:ascii="Arial" w:hAnsi="Arial" w:cs="Arial"/>
                <w:sz w:val="19"/>
                <w:szCs w:val="19"/>
                <w:lang w:val="en-GB"/>
              </w:rPr>
              <w:t>.000.000</w:t>
            </w:r>
          </w:p>
        </w:tc>
      </w:tr>
      <w:tr w:rsidR="00AA2470" w:rsidRPr="00EE21FF" w14:paraId="34B087A3" w14:textId="77777777" w:rsidTr="00433B44">
        <w:tc>
          <w:tcPr>
            <w:tcW w:w="993" w:type="dxa"/>
            <w:tcBorders>
              <w:top w:val="nil"/>
              <w:left w:val="single" w:sz="4" w:space="0" w:color="auto"/>
              <w:bottom w:val="nil"/>
              <w:right w:val="single" w:sz="4" w:space="0" w:color="auto"/>
            </w:tcBorders>
          </w:tcPr>
          <w:p w14:paraId="508C63FA" w14:textId="77777777" w:rsidR="00AA2470" w:rsidRPr="00EE21FF" w:rsidRDefault="00AA2470" w:rsidP="00AA2470">
            <w:pPr>
              <w:ind w:left="-113"/>
              <w:jc w:val="center"/>
              <w:rPr>
                <w:rFonts w:ascii="Arial" w:hAnsi="Arial" w:cs="Arial"/>
                <w:sz w:val="19"/>
                <w:szCs w:val="19"/>
              </w:rPr>
            </w:pPr>
            <w:r w:rsidRPr="00EE21FF">
              <w:rPr>
                <w:rFonts w:ascii="Arial" w:hAnsi="Arial" w:cs="Arial"/>
                <w:sz w:val="19"/>
                <w:szCs w:val="19"/>
              </w:rPr>
              <w:t>4-6500</w:t>
            </w:r>
          </w:p>
        </w:tc>
        <w:tc>
          <w:tcPr>
            <w:tcW w:w="3827" w:type="dxa"/>
            <w:tcBorders>
              <w:top w:val="nil"/>
              <w:left w:val="single" w:sz="4" w:space="0" w:color="auto"/>
              <w:bottom w:val="nil"/>
              <w:right w:val="single" w:sz="4" w:space="0" w:color="auto"/>
            </w:tcBorders>
          </w:tcPr>
          <w:p w14:paraId="34E4439D" w14:textId="77777777" w:rsidR="00AA2470" w:rsidRPr="00EE21FF" w:rsidRDefault="00AA2470" w:rsidP="00AA2470">
            <w:pPr>
              <w:rPr>
                <w:rFonts w:ascii="Arial" w:hAnsi="Arial" w:cs="Arial"/>
                <w:sz w:val="19"/>
                <w:szCs w:val="19"/>
              </w:rPr>
            </w:pPr>
            <w:r w:rsidRPr="00EE21FF">
              <w:rPr>
                <w:rFonts w:ascii="Arial" w:hAnsi="Arial" w:cs="Arial"/>
                <w:sz w:val="19"/>
                <w:szCs w:val="19"/>
              </w:rPr>
              <w:t>Συνεργασία με Διεθνείς Οργανισμούς</w:t>
            </w:r>
          </w:p>
        </w:tc>
        <w:tc>
          <w:tcPr>
            <w:tcW w:w="1417" w:type="dxa"/>
            <w:tcBorders>
              <w:top w:val="nil"/>
              <w:left w:val="single" w:sz="4" w:space="0" w:color="auto"/>
              <w:bottom w:val="nil"/>
              <w:right w:val="single" w:sz="4" w:space="0" w:color="auto"/>
            </w:tcBorders>
          </w:tcPr>
          <w:p w14:paraId="3402B70D" w14:textId="504A243B" w:rsidR="00AA2470" w:rsidRPr="00EE21FF" w:rsidRDefault="00022148" w:rsidP="00AA2470">
            <w:pPr>
              <w:jc w:val="right"/>
              <w:rPr>
                <w:rFonts w:ascii="Arial" w:hAnsi="Arial" w:cs="Arial"/>
                <w:sz w:val="19"/>
                <w:szCs w:val="19"/>
                <w:lang w:val="en-GB"/>
              </w:rPr>
            </w:pPr>
            <w:r>
              <w:rPr>
                <w:rFonts w:ascii="Arial" w:hAnsi="Arial" w:cs="Arial"/>
                <w:sz w:val="19"/>
                <w:szCs w:val="19"/>
                <w:lang w:val="en-GB"/>
              </w:rPr>
              <w:t>-</w:t>
            </w:r>
          </w:p>
        </w:tc>
        <w:tc>
          <w:tcPr>
            <w:tcW w:w="1701" w:type="dxa"/>
            <w:tcBorders>
              <w:top w:val="nil"/>
              <w:left w:val="single" w:sz="4" w:space="0" w:color="auto"/>
              <w:bottom w:val="nil"/>
              <w:right w:val="single" w:sz="4" w:space="0" w:color="auto"/>
            </w:tcBorders>
          </w:tcPr>
          <w:p w14:paraId="67353F78" w14:textId="2782D2C6" w:rsidR="00AA2470" w:rsidRPr="00022148" w:rsidRDefault="00022148" w:rsidP="00AA2470">
            <w:pPr>
              <w:jc w:val="right"/>
              <w:rPr>
                <w:rFonts w:ascii="Arial" w:hAnsi="Arial" w:cs="Arial"/>
                <w:sz w:val="19"/>
                <w:szCs w:val="19"/>
                <w:lang w:val="en-GB"/>
              </w:rPr>
            </w:pPr>
            <w:r>
              <w:rPr>
                <w:rFonts w:ascii="Arial" w:hAnsi="Arial" w:cs="Arial"/>
                <w:sz w:val="19"/>
                <w:szCs w:val="19"/>
                <w:lang w:val="en-GB"/>
              </w:rPr>
              <w:t>20.000</w:t>
            </w:r>
          </w:p>
        </w:tc>
        <w:tc>
          <w:tcPr>
            <w:tcW w:w="1560" w:type="dxa"/>
            <w:tcBorders>
              <w:top w:val="nil"/>
              <w:left w:val="single" w:sz="4" w:space="0" w:color="auto"/>
              <w:bottom w:val="nil"/>
              <w:right w:val="single" w:sz="4" w:space="0" w:color="auto"/>
            </w:tcBorders>
          </w:tcPr>
          <w:p w14:paraId="00D0BEF5" w14:textId="641DA418" w:rsidR="00AA2470" w:rsidRPr="00A55B00" w:rsidRDefault="00A55B00" w:rsidP="00AA2470">
            <w:pPr>
              <w:jc w:val="right"/>
              <w:rPr>
                <w:rFonts w:ascii="Arial" w:hAnsi="Arial" w:cs="Arial"/>
                <w:sz w:val="19"/>
                <w:szCs w:val="19"/>
                <w:lang w:val="en-GB"/>
              </w:rPr>
            </w:pPr>
            <w:r w:rsidRPr="00A55B00">
              <w:rPr>
                <w:rFonts w:ascii="Arial" w:hAnsi="Arial" w:cs="Arial"/>
                <w:sz w:val="19"/>
                <w:szCs w:val="19"/>
                <w:lang w:val="en-GB"/>
              </w:rPr>
              <w:t>-</w:t>
            </w:r>
          </w:p>
        </w:tc>
        <w:tc>
          <w:tcPr>
            <w:tcW w:w="1701" w:type="dxa"/>
            <w:tcBorders>
              <w:top w:val="nil"/>
              <w:left w:val="single" w:sz="4" w:space="0" w:color="auto"/>
              <w:bottom w:val="nil"/>
              <w:right w:val="single" w:sz="4" w:space="0" w:color="auto"/>
            </w:tcBorders>
          </w:tcPr>
          <w:p w14:paraId="633A60BE" w14:textId="251EC4E4" w:rsidR="00AA2470" w:rsidRPr="00A55B00" w:rsidRDefault="00A55B00" w:rsidP="00AA2470">
            <w:pPr>
              <w:jc w:val="right"/>
              <w:rPr>
                <w:rFonts w:ascii="Arial" w:hAnsi="Arial" w:cs="Arial"/>
                <w:sz w:val="19"/>
                <w:szCs w:val="19"/>
                <w:lang w:val="en-GB"/>
              </w:rPr>
            </w:pPr>
            <w:r w:rsidRPr="00A55B00">
              <w:rPr>
                <w:rFonts w:ascii="Arial" w:hAnsi="Arial" w:cs="Arial"/>
                <w:sz w:val="19"/>
                <w:szCs w:val="19"/>
                <w:lang w:val="en-GB"/>
              </w:rPr>
              <w:t>10.000</w:t>
            </w:r>
          </w:p>
        </w:tc>
        <w:tc>
          <w:tcPr>
            <w:tcW w:w="1701" w:type="dxa"/>
            <w:tcBorders>
              <w:top w:val="nil"/>
              <w:left w:val="single" w:sz="4" w:space="0" w:color="auto"/>
              <w:bottom w:val="nil"/>
              <w:right w:val="single" w:sz="4" w:space="0" w:color="auto"/>
            </w:tcBorders>
          </w:tcPr>
          <w:p w14:paraId="519E4B84" w14:textId="1FE55C69" w:rsidR="00AA2470" w:rsidRPr="00A55B00" w:rsidRDefault="00A55B00" w:rsidP="00AA2470">
            <w:pPr>
              <w:jc w:val="right"/>
              <w:rPr>
                <w:rFonts w:ascii="Arial" w:hAnsi="Arial" w:cs="Arial"/>
                <w:sz w:val="19"/>
                <w:szCs w:val="19"/>
                <w:lang w:val="en-GB"/>
              </w:rPr>
            </w:pPr>
            <w:r w:rsidRPr="00A55B00">
              <w:rPr>
                <w:rFonts w:ascii="Arial" w:hAnsi="Arial" w:cs="Arial"/>
                <w:sz w:val="19"/>
                <w:szCs w:val="19"/>
                <w:lang w:val="en-GB"/>
              </w:rPr>
              <w:t>10.000</w:t>
            </w:r>
          </w:p>
        </w:tc>
        <w:tc>
          <w:tcPr>
            <w:tcW w:w="1701" w:type="dxa"/>
            <w:tcBorders>
              <w:top w:val="nil"/>
              <w:left w:val="single" w:sz="4" w:space="0" w:color="auto"/>
              <w:bottom w:val="nil"/>
              <w:right w:val="single" w:sz="4" w:space="0" w:color="auto"/>
            </w:tcBorders>
          </w:tcPr>
          <w:p w14:paraId="40C3DAE0" w14:textId="5FB59B25" w:rsidR="00AA2470" w:rsidRPr="00A55B00" w:rsidRDefault="00A55B00" w:rsidP="00AA2470">
            <w:pPr>
              <w:jc w:val="right"/>
              <w:rPr>
                <w:rFonts w:ascii="Arial" w:hAnsi="Arial" w:cs="Arial"/>
                <w:sz w:val="19"/>
                <w:szCs w:val="19"/>
                <w:lang w:val="en-GB"/>
              </w:rPr>
            </w:pPr>
            <w:r w:rsidRPr="00A55B00">
              <w:rPr>
                <w:rFonts w:ascii="Arial" w:hAnsi="Arial" w:cs="Arial"/>
                <w:sz w:val="19"/>
                <w:szCs w:val="19"/>
                <w:lang w:val="en-GB"/>
              </w:rPr>
              <w:t>10.000</w:t>
            </w:r>
          </w:p>
        </w:tc>
      </w:tr>
      <w:tr w:rsidR="00AA2470" w:rsidRPr="00EE21FF" w14:paraId="531F77C4" w14:textId="77777777" w:rsidTr="00433B44">
        <w:tc>
          <w:tcPr>
            <w:tcW w:w="993" w:type="dxa"/>
            <w:tcBorders>
              <w:top w:val="nil"/>
              <w:left w:val="single" w:sz="4" w:space="0" w:color="auto"/>
              <w:bottom w:val="nil"/>
              <w:right w:val="single" w:sz="4" w:space="0" w:color="auto"/>
            </w:tcBorders>
          </w:tcPr>
          <w:p w14:paraId="73503DE5" w14:textId="77777777" w:rsidR="00AA2470" w:rsidRPr="00EE21FF" w:rsidRDefault="00AA2470" w:rsidP="00AA2470">
            <w:pPr>
              <w:ind w:left="-113"/>
              <w:jc w:val="center"/>
              <w:rPr>
                <w:rFonts w:ascii="Arial" w:hAnsi="Arial" w:cs="Arial"/>
                <w:sz w:val="19"/>
                <w:szCs w:val="19"/>
              </w:rPr>
            </w:pPr>
            <w:r w:rsidRPr="00EE21FF">
              <w:rPr>
                <w:rFonts w:ascii="Arial" w:hAnsi="Arial" w:cs="Arial"/>
                <w:sz w:val="19"/>
                <w:szCs w:val="19"/>
              </w:rPr>
              <w:t>4-7000</w:t>
            </w:r>
          </w:p>
        </w:tc>
        <w:tc>
          <w:tcPr>
            <w:tcW w:w="3827" w:type="dxa"/>
            <w:tcBorders>
              <w:top w:val="nil"/>
              <w:left w:val="single" w:sz="4" w:space="0" w:color="auto"/>
              <w:bottom w:val="nil"/>
              <w:right w:val="single" w:sz="4" w:space="0" w:color="auto"/>
            </w:tcBorders>
          </w:tcPr>
          <w:p w14:paraId="6863778B" w14:textId="77777777" w:rsidR="00AA2470" w:rsidRPr="00EE21FF" w:rsidRDefault="00AA2470" w:rsidP="00AA2470">
            <w:pPr>
              <w:rPr>
                <w:rFonts w:ascii="Arial" w:hAnsi="Arial" w:cs="Arial"/>
                <w:sz w:val="19"/>
                <w:szCs w:val="19"/>
              </w:rPr>
            </w:pPr>
            <w:r w:rsidRPr="00EE21FF">
              <w:rPr>
                <w:rFonts w:ascii="Arial" w:hAnsi="Arial" w:cs="Arial"/>
                <w:sz w:val="19"/>
                <w:szCs w:val="19"/>
              </w:rPr>
              <w:t>Κεφαλαιουχικές Δαπάνες</w:t>
            </w:r>
          </w:p>
        </w:tc>
        <w:tc>
          <w:tcPr>
            <w:tcW w:w="1417" w:type="dxa"/>
            <w:tcBorders>
              <w:top w:val="nil"/>
              <w:left w:val="single" w:sz="4" w:space="0" w:color="auto"/>
              <w:bottom w:val="nil"/>
              <w:right w:val="single" w:sz="4" w:space="0" w:color="auto"/>
            </w:tcBorders>
          </w:tcPr>
          <w:p w14:paraId="4AEE0B5A" w14:textId="04407E0E" w:rsidR="00AA2470" w:rsidRPr="00EE21FF" w:rsidRDefault="00022148" w:rsidP="00AA2470">
            <w:pPr>
              <w:jc w:val="right"/>
              <w:rPr>
                <w:rFonts w:ascii="Arial" w:hAnsi="Arial" w:cs="Arial"/>
                <w:sz w:val="19"/>
                <w:szCs w:val="19"/>
                <w:lang w:val="en-GB"/>
              </w:rPr>
            </w:pPr>
            <w:r>
              <w:rPr>
                <w:rFonts w:ascii="Arial" w:hAnsi="Arial" w:cs="Arial"/>
                <w:sz w:val="19"/>
                <w:szCs w:val="19"/>
                <w:lang w:val="en-GB"/>
              </w:rPr>
              <w:t>451.963</w:t>
            </w:r>
          </w:p>
        </w:tc>
        <w:tc>
          <w:tcPr>
            <w:tcW w:w="1701" w:type="dxa"/>
            <w:tcBorders>
              <w:top w:val="nil"/>
              <w:left w:val="single" w:sz="4" w:space="0" w:color="auto"/>
              <w:bottom w:val="nil"/>
              <w:right w:val="single" w:sz="4" w:space="0" w:color="auto"/>
            </w:tcBorders>
          </w:tcPr>
          <w:p w14:paraId="29365F34" w14:textId="355ED344" w:rsidR="00AA2470" w:rsidRPr="00022148" w:rsidRDefault="00022148" w:rsidP="00AA2470">
            <w:pPr>
              <w:jc w:val="right"/>
              <w:rPr>
                <w:rFonts w:ascii="Arial" w:hAnsi="Arial" w:cs="Arial"/>
                <w:sz w:val="19"/>
                <w:szCs w:val="19"/>
                <w:lang w:val="en-GB"/>
              </w:rPr>
            </w:pPr>
            <w:r>
              <w:rPr>
                <w:rFonts w:ascii="Arial" w:hAnsi="Arial" w:cs="Arial"/>
                <w:sz w:val="19"/>
                <w:szCs w:val="19"/>
                <w:lang w:val="en-GB"/>
              </w:rPr>
              <w:t>1.543.830</w:t>
            </w:r>
          </w:p>
        </w:tc>
        <w:tc>
          <w:tcPr>
            <w:tcW w:w="1560" w:type="dxa"/>
            <w:tcBorders>
              <w:top w:val="nil"/>
              <w:left w:val="single" w:sz="4" w:space="0" w:color="auto"/>
              <w:bottom w:val="nil"/>
              <w:right w:val="single" w:sz="4" w:space="0" w:color="auto"/>
            </w:tcBorders>
          </w:tcPr>
          <w:p w14:paraId="25EF09C3" w14:textId="087B5C51" w:rsidR="00AA2470" w:rsidRPr="00A55B00" w:rsidRDefault="00A55B00" w:rsidP="00AA2470">
            <w:pPr>
              <w:jc w:val="right"/>
              <w:rPr>
                <w:rFonts w:ascii="Arial" w:hAnsi="Arial" w:cs="Arial"/>
                <w:sz w:val="19"/>
                <w:szCs w:val="19"/>
                <w:lang w:val="en-GB"/>
              </w:rPr>
            </w:pPr>
            <w:r w:rsidRPr="00A55B00">
              <w:rPr>
                <w:rFonts w:ascii="Arial" w:hAnsi="Arial" w:cs="Arial"/>
                <w:sz w:val="19"/>
                <w:szCs w:val="19"/>
                <w:lang w:val="en-GB"/>
              </w:rPr>
              <w:t>878.200</w:t>
            </w:r>
          </w:p>
        </w:tc>
        <w:tc>
          <w:tcPr>
            <w:tcW w:w="1701" w:type="dxa"/>
            <w:tcBorders>
              <w:top w:val="nil"/>
              <w:left w:val="single" w:sz="4" w:space="0" w:color="auto"/>
              <w:bottom w:val="nil"/>
              <w:right w:val="single" w:sz="4" w:space="0" w:color="auto"/>
            </w:tcBorders>
          </w:tcPr>
          <w:p w14:paraId="5E563656" w14:textId="14F7817C" w:rsidR="00AA2470" w:rsidRPr="00A55B00" w:rsidRDefault="00A55B00" w:rsidP="00AA2470">
            <w:pPr>
              <w:jc w:val="right"/>
              <w:rPr>
                <w:rFonts w:ascii="Arial" w:hAnsi="Arial" w:cs="Arial"/>
                <w:sz w:val="19"/>
                <w:szCs w:val="19"/>
                <w:lang w:val="en-GB"/>
              </w:rPr>
            </w:pPr>
            <w:r w:rsidRPr="00A55B00">
              <w:rPr>
                <w:rFonts w:ascii="Arial" w:hAnsi="Arial" w:cs="Arial"/>
                <w:sz w:val="19"/>
                <w:szCs w:val="19"/>
                <w:lang w:val="en-GB"/>
              </w:rPr>
              <w:t>1.1</w:t>
            </w:r>
            <w:r w:rsidR="00731C69">
              <w:rPr>
                <w:rFonts w:ascii="Arial" w:hAnsi="Arial" w:cs="Arial"/>
                <w:sz w:val="19"/>
                <w:szCs w:val="19"/>
                <w:lang w:val="en-GB"/>
              </w:rPr>
              <w:t>50.0</w:t>
            </w:r>
            <w:r w:rsidRPr="00A55B00">
              <w:rPr>
                <w:rFonts w:ascii="Arial" w:hAnsi="Arial" w:cs="Arial"/>
                <w:sz w:val="19"/>
                <w:szCs w:val="19"/>
                <w:lang w:val="en-GB"/>
              </w:rPr>
              <w:t>00</w:t>
            </w:r>
          </w:p>
        </w:tc>
        <w:tc>
          <w:tcPr>
            <w:tcW w:w="1701" w:type="dxa"/>
            <w:tcBorders>
              <w:top w:val="nil"/>
              <w:left w:val="single" w:sz="4" w:space="0" w:color="auto"/>
              <w:bottom w:val="nil"/>
              <w:right w:val="single" w:sz="4" w:space="0" w:color="auto"/>
            </w:tcBorders>
          </w:tcPr>
          <w:p w14:paraId="2C6F596F" w14:textId="69DA3D32" w:rsidR="00AA2470" w:rsidRPr="00A55B00" w:rsidRDefault="00A55B00" w:rsidP="00AA2470">
            <w:pPr>
              <w:jc w:val="right"/>
              <w:rPr>
                <w:rFonts w:ascii="Arial" w:hAnsi="Arial" w:cs="Arial"/>
                <w:sz w:val="19"/>
                <w:szCs w:val="19"/>
                <w:lang w:val="en-GB"/>
              </w:rPr>
            </w:pPr>
            <w:r w:rsidRPr="00A55B00">
              <w:rPr>
                <w:rFonts w:ascii="Arial" w:hAnsi="Arial" w:cs="Arial"/>
                <w:sz w:val="19"/>
                <w:szCs w:val="19"/>
                <w:lang w:val="en-GB"/>
              </w:rPr>
              <w:t>29</w:t>
            </w:r>
            <w:r w:rsidR="00731C69">
              <w:rPr>
                <w:rFonts w:ascii="Arial" w:hAnsi="Arial" w:cs="Arial"/>
                <w:sz w:val="19"/>
                <w:szCs w:val="19"/>
                <w:lang w:val="en-GB"/>
              </w:rPr>
              <w:t>3.0</w:t>
            </w:r>
            <w:r w:rsidRPr="00A55B00">
              <w:rPr>
                <w:rFonts w:ascii="Arial" w:hAnsi="Arial" w:cs="Arial"/>
                <w:sz w:val="19"/>
                <w:szCs w:val="19"/>
                <w:lang w:val="en-GB"/>
              </w:rPr>
              <w:t>00</w:t>
            </w:r>
          </w:p>
        </w:tc>
        <w:tc>
          <w:tcPr>
            <w:tcW w:w="1701" w:type="dxa"/>
            <w:tcBorders>
              <w:top w:val="nil"/>
              <w:left w:val="single" w:sz="4" w:space="0" w:color="auto"/>
              <w:bottom w:val="nil"/>
              <w:right w:val="single" w:sz="4" w:space="0" w:color="auto"/>
            </w:tcBorders>
          </w:tcPr>
          <w:p w14:paraId="46C6C925" w14:textId="542CF461" w:rsidR="00AA2470" w:rsidRPr="00A55B00" w:rsidRDefault="00A55B00" w:rsidP="00AA2470">
            <w:pPr>
              <w:jc w:val="right"/>
              <w:rPr>
                <w:rFonts w:ascii="Arial" w:hAnsi="Arial" w:cs="Arial"/>
                <w:sz w:val="19"/>
                <w:szCs w:val="19"/>
                <w:lang w:val="en-GB"/>
              </w:rPr>
            </w:pPr>
            <w:r w:rsidRPr="00A55B00">
              <w:rPr>
                <w:rFonts w:ascii="Arial" w:hAnsi="Arial" w:cs="Arial"/>
                <w:sz w:val="19"/>
                <w:szCs w:val="19"/>
                <w:lang w:val="en-GB"/>
              </w:rPr>
              <w:t>28</w:t>
            </w:r>
            <w:r w:rsidR="00731C69">
              <w:rPr>
                <w:rFonts w:ascii="Arial" w:hAnsi="Arial" w:cs="Arial"/>
                <w:sz w:val="19"/>
                <w:szCs w:val="19"/>
                <w:lang w:val="en-GB"/>
              </w:rPr>
              <w:t>6.2</w:t>
            </w:r>
            <w:r w:rsidRPr="00A55B00">
              <w:rPr>
                <w:rFonts w:ascii="Arial" w:hAnsi="Arial" w:cs="Arial"/>
                <w:sz w:val="19"/>
                <w:szCs w:val="19"/>
                <w:lang w:val="en-GB"/>
              </w:rPr>
              <w:t>00</w:t>
            </w:r>
          </w:p>
        </w:tc>
      </w:tr>
      <w:tr w:rsidR="00AA2470" w:rsidRPr="00EE21FF" w14:paraId="6F9A8F80" w14:textId="77777777" w:rsidTr="00433B44">
        <w:tc>
          <w:tcPr>
            <w:tcW w:w="993" w:type="dxa"/>
            <w:tcBorders>
              <w:top w:val="nil"/>
              <w:left w:val="single" w:sz="4" w:space="0" w:color="auto"/>
              <w:bottom w:val="nil"/>
              <w:right w:val="single" w:sz="4" w:space="0" w:color="auto"/>
            </w:tcBorders>
          </w:tcPr>
          <w:p w14:paraId="7942868C" w14:textId="77777777" w:rsidR="00AA2470" w:rsidRPr="00EE21FF" w:rsidRDefault="00AA2470" w:rsidP="00AA2470">
            <w:pPr>
              <w:ind w:left="-113"/>
              <w:jc w:val="center"/>
              <w:rPr>
                <w:rFonts w:ascii="Arial" w:hAnsi="Arial" w:cs="Arial"/>
                <w:sz w:val="19"/>
                <w:szCs w:val="19"/>
              </w:rPr>
            </w:pPr>
            <w:r w:rsidRPr="00EE21FF">
              <w:rPr>
                <w:rFonts w:ascii="Arial" w:hAnsi="Arial" w:cs="Arial"/>
                <w:sz w:val="19"/>
                <w:szCs w:val="19"/>
              </w:rPr>
              <w:t>4-8900</w:t>
            </w:r>
          </w:p>
        </w:tc>
        <w:tc>
          <w:tcPr>
            <w:tcW w:w="3827" w:type="dxa"/>
            <w:tcBorders>
              <w:top w:val="nil"/>
              <w:left w:val="single" w:sz="4" w:space="0" w:color="auto"/>
              <w:bottom w:val="nil"/>
              <w:right w:val="single" w:sz="4" w:space="0" w:color="auto"/>
            </w:tcBorders>
          </w:tcPr>
          <w:p w14:paraId="08309BBA" w14:textId="77777777" w:rsidR="00AA2470" w:rsidRPr="00EE21FF" w:rsidRDefault="00AA2470" w:rsidP="00AA2470">
            <w:pPr>
              <w:rPr>
                <w:rFonts w:ascii="Arial" w:hAnsi="Arial" w:cs="Arial"/>
                <w:sz w:val="19"/>
                <w:szCs w:val="19"/>
              </w:rPr>
            </w:pPr>
            <w:r w:rsidRPr="00EE21FF">
              <w:rPr>
                <w:rFonts w:ascii="Arial" w:hAnsi="Arial" w:cs="Arial"/>
                <w:sz w:val="19"/>
                <w:szCs w:val="19"/>
              </w:rPr>
              <w:t>Μη προβλεπόμενες Δαπάνες και Αποθεματικό</w:t>
            </w:r>
          </w:p>
        </w:tc>
        <w:tc>
          <w:tcPr>
            <w:tcW w:w="1417" w:type="dxa"/>
            <w:tcBorders>
              <w:top w:val="nil"/>
              <w:left w:val="single" w:sz="4" w:space="0" w:color="auto"/>
              <w:bottom w:val="single" w:sz="4" w:space="0" w:color="auto"/>
              <w:right w:val="single" w:sz="4" w:space="0" w:color="auto"/>
            </w:tcBorders>
          </w:tcPr>
          <w:p w14:paraId="4BD2F394" w14:textId="393094F6" w:rsidR="00AA2470" w:rsidRPr="00EE21FF" w:rsidRDefault="00022148" w:rsidP="00AA2470">
            <w:pPr>
              <w:jc w:val="right"/>
              <w:rPr>
                <w:rFonts w:ascii="Arial" w:hAnsi="Arial" w:cs="Arial"/>
                <w:sz w:val="19"/>
                <w:szCs w:val="19"/>
                <w:lang w:val="en-GB"/>
              </w:rPr>
            </w:pPr>
            <w:r>
              <w:rPr>
                <w:rFonts w:ascii="Arial" w:hAnsi="Arial" w:cs="Arial"/>
                <w:sz w:val="19"/>
                <w:szCs w:val="19"/>
                <w:lang w:val="en-GB"/>
              </w:rPr>
              <w:t>-</w:t>
            </w:r>
          </w:p>
        </w:tc>
        <w:tc>
          <w:tcPr>
            <w:tcW w:w="1701" w:type="dxa"/>
            <w:tcBorders>
              <w:top w:val="nil"/>
              <w:left w:val="single" w:sz="4" w:space="0" w:color="auto"/>
              <w:bottom w:val="single" w:sz="4" w:space="0" w:color="auto"/>
              <w:right w:val="single" w:sz="4" w:space="0" w:color="auto"/>
            </w:tcBorders>
          </w:tcPr>
          <w:p w14:paraId="76D759C4" w14:textId="5F072FA2" w:rsidR="00AA2470" w:rsidRPr="00022148" w:rsidRDefault="00022148" w:rsidP="00AA2470">
            <w:pPr>
              <w:jc w:val="right"/>
              <w:rPr>
                <w:rFonts w:ascii="Arial" w:hAnsi="Arial" w:cs="Arial"/>
                <w:sz w:val="19"/>
                <w:szCs w:val="19"/>
                <w:lang w:val="en-GB"/>
              </w:rPr>
            </w:pPr>
            <w:r>
              <w:rPr>
                <w:rFonts w:ascii="Arial" w:hAnsi="Arial" w:cs="Arial"/>
                <w:sz w:val="19"/>
                <w:szCs w:val="19"/>
                <w:lang w:val="en-GB"/>
              </w:rPr>
              <w:t>200.000</w:t>
            </w:r>
          </w:p>
        </w:tc>
        <w:tc>
          <w:tcPr>
            <w:tcW w:w="1560" w:type="dxa"/>
            <w:tcBorders>
              <w:top w:val="nil"/>
              <w:left w:val="single" w:sz="4" w:space="0" w:color="auto"/>
              <w:bottom w:val="single" w:sz="4" w:space="0" w:color="auto"/>
              <w:right w:val="single" w:sz="4" w:space="0" w:color="auto"/>
            </w:tcBorders>
          </w:tcPr>
          <w:p w14:paraId="3E9BAEB6" w14:textId="7F914239" w:rsidR="00AA2470" w:rsidRPr="00A55B00" w:rsidRDefault="00A55B00" w:rsidP="00AA2470">
            <w:pPr>
              <w:jc w:val="right"/>
              <w:rPr>
                <w:rFonts w:ascii="Arial" w:hAnsi="Arial" w:cs="Arial"/>
                <w:sz w:val="19"/>
                <w:szCs w:val="19"/>
                <w:lang w:val="en-GB"/>
              </w:rPr>
            </w:pPr>
            <w:r w:rsidRPr="00A55B00">
              <w:rPr>
                <w:rFonts w:ascii="Arial" w:hAnsi="Arial" w:cs="Arial"/>
                <w:sz w:val="19"/>
                <w:szCs w:val="19"/>
                <w:lang w:val="en-GB"/>
              </w:rPr>
              <w:t>-</w:t>
            </w:r>
          </w:p>
        </w:tc>
        <w:tc>
          <w:tcPr>
            <w:tcW w:w="1701" w:type="dxa"/>
            <w:tcBorders>
              <w:top w:val="nil"/>
              <w:left w:val="single" w:sz="4" w:space="0" w:color="auto"/>
              <w:bottom w:val="single" w:sz="4" w:space="0" w:color="auto"/>
              <w:right w:val="single" w:sz="4" w:space="0" w:color="auto"/>
            </w:tcBorders>
          </w:tcPr>
          <w:p w14:paraId="758A555B" w14:textId="501A615F" w:rsidR="00AA2470" w:rsidRPr="00A55B00" w:rsidRDefault="00A55B00" w:rsidP="00AA2470">
            <w:pPr>
              <w:jc w:val="right"/>
              <w:rPr>
                <w:rFonts w:ascii="Arial" w:hAnsi="Arial" w:cs="Arial"/>
                <w:sz w:val="19"/>
                <w:szCs w:val="19"/>
                <w:lang w:val="en-GB"/>
              </w:rPr>
            </w:pPr>
            <w:r w:rsidRPr="00A55B00">
              <w:rPr>
                <w:rFonts w:ascii="Arial" w:hAnsi="Arial" w:cs="Arial"/>
                <w:sz w:val="19"/>
                <w:szCs w:val="19"/>
                <w:lang w:val="en-GB"/>
              </w:rPr>
              <w:t>200.000</w:t>
            </w:r>
          </w:p>
        </w:tc>
        <w:tc>
          <w:tcPr>
            <w:tcW w:w="1701" w:type="dxa"/>
            <w:tcBorders>
              <w:top w:val="nil"/>
              <w:left w:val="single" w:sz="4" w:space="0" w:color="auto"/>
              <w:bottom w:val="single" w:sz="4" w:space="0" w:color="auto"/>
              <w:right w:val="single" w:sz="4" w:space="0" w:color="auto"/>
            </w:tcBorders>
          </w:tcPr>
          <w:p w14:paraId="56F96AB6" w14:textId="2910D501" w:rsidR="00AA2470" w:rsidRPr="00A55B00" w:rsidRDefault="00A55B00" w:rsidP="00AA2470">
            <w:pPr>
              <w:jc w:val="right"/>
              <w:rPr>
                <w:rFonts w:ascii="Arial" w:hAnsi="Arial" w:cs="Arial"/>
                <w:sz w:val="19"/>
                <w:szCs w:val="19"/>
                <w:lang w:val="en-GB"/>
              </w:rPr>
            </w:pPr>
            <w:r w:rsidRPr="00A55B00">
              <w:rPr>
                <w:rFonts w:ascii="Arial" w:hAnsi="Arial" w:cs="Arial"/>
                <w:sz w:val="19"/>
                <w:szCs w:val="19"/>
                <w:lang w:val="en-GB"/>
              </w:rPr>
              <w:t>200.000</w:t>
            </w:r>
          </w:p>
        </w:tc>
        <w:tc>
          <w:tcPr>
            <w:tcW w:w="1701" w:type="dxa"/>
            <w:tcBorders>
              <w:top w:val="nil"/>
              <w:left w:val="single" w:sz="4" w:space="0" w:color="auto"/>
              <w:bottom w:val="single" w:sz="4" w:space="0" w:color="auto"/>
              <w:right w:val="single" w:sz="4" w:space="0" w:color="auto"/>
            </w:tcBorders>
          </w:tcPr>
          <w:p w14:paraId="397F9C43" w14:textId="12D5E20B" w:rsidR="00AA2470" w:rsidRPr="00A55B00" w:rsidRDefault="00A55B00" w:rsidP="00AA2470">
            <w:pPr>
              <w:jc w:val="right"/>
              <w:rPr>
                <w:rFonts w:ascii="Arial" w:hAnsi="Arial" w:cs="Arial"/>
                <w:sz w:val="19"/>
                <w:szCs w:val="19"/>
                <w:lang w:val="en-GB"/>
              </w:rPr>
            </w:pPr>
            <w:r w:rsidRPr="00A55B00">
              <w:rPr>
                <w:rFonts w:ascii="Arial" w:hAnsi="Arial" w:cs="Arial"/>
                <w:sz w:val="19"/>
                <w:szCs w:val="19"/>
                <w:lang w:val="en-GB"/>
              </w:rPr>
              <w:t>200.000</w:t>
            </w:r>
          </w:p>
        </w:tc>
      </w:tr>
      <w:tr w:rsidR="00AA2470" w:rsidRPr="00EE21FF" w14:paraId="0D0187C9" w14:textId="77777777" w:rsidTr="00433B44">
        <w:tc>
          <w:tcPr>
            <w:tcW w:w="993" w:type="dxa"/>
            <w:tcBorders>
              <w:top w:val="nil"/>
              <w:left w:val="single" w:sz="4" w:space="0" w:color="auto"/>
              <w:bottom w:val="nil"/>
              <w:right w:val="single" w:sz="4" w:space="0" w:color="auto"/>
            </w:tcBorders>
          </w:tcPr>
          <w:p w14:paraId="1780278D" w14:textId="77777777" w:rsidR="00AA2470" w:rsidRPr="00EE21FF" w:rsidRDefault="00AA2470" w:rsidP="00AA2470">
            <w:pPr>
              <w:ind w:left="-113"/>
              <w:jc w:val="center"/>
              <w:rPr>
                <w:rFonts w:ascii="Arial" w:hAnsi="Arial" w:cs="Arial"/>
                <w:sz w:val="19"/>
                <w:szCs w:val="19"/>
              </w:rPr>
            </w:pPr>
          </w:p>
        </w:tc>
        <w:tc>
          <w:tcPr>
            <w:tcW w:w="3827" w:type="dxa"/>
            <w:tcBorders>
              <w:top w:val="nil"/>
              <w:left w:val="single" w:sz="4" w:space="0" w:color="auto"/>
              <w:bottom w:val="nil"/>
              <w:right w:val="single" w:sz="4" w:space="0" w:color="auto"/>
            </w:tcBorders>
          </w:tcPr>
          <w:p w14:paraId="2A79FE0D" w14:textId="77777777" w:rsidR="00AA2470" w:rsidRPr="00EE21FF" w:rsidRDefault="00AA2470" w:rsidP="00AA2470">
            <w:pPr>
              <w:rPr>
                <w:rFonts w:ascii="Arial" w:hAnsi="Arial" w:cs="Arial"/>
                <w:sz w:val="19"/>
                <w:szCs w:val="19"/>
              </w:rPr>
            </w:pPr>
            <w:r w:rsidRPr="00EE21FF">
              <w:rPr>
                <w:rFonts w:ascii="Arial" w:hAnsi="Arial" w:cs="Arial"/>
                <w:sz w:val="19"/>
                <w:szCs w:val="19"/>
              </w:rPr>
              <w:t>ΣΥΝΟΛΟ ΕΞΟΔΩΝ</w:t>
            </w:r>
          </w:p>
        </w:tc>
        <w:tc>
          <w:tcPr>
            <w:tcW w:w="1417" w:type="dxa"/>
            <w:tcBorders>
              <w:top w:val="single" w:sz="4" w:space="0" w:color="auto"/>
              <w:left w:val="single" w:sz="4" w:space="0" w:color="auto"/>
              <w:bottom w:val="single" w:sz="4" w:space="0" w:color="auto"/>
              <w:right w:val="single" w:sz="4" w:space="0" w:color="auto"/>
            </w:tcBorders>
          </w:tcPr>
          <w:p w14:paraId="25140A8C" w14:textId="59B81753" w:rsidR="00AA2470" w:rsidRPr="00022148" w:rsidRDefault="00022148" w:rsidP="00AA2470">
            <w:pPr>
              <w:jc w:val="right"/>
              <w:rPr>
                <w:rFonts w:ascii="Arial" w:hAnsi="Arial" w:cs="Arial"/>
                <w:sz w:val="19"/>
                <w:szCs w:val="19"/>
                <w:lang w:val="en-GB"/>
              </w:rPr>
            </w:pPr>
            <w:r>
              <w:rPr>
                <w:rFonts w:ascii="Arial" w:hAnsi="Arial" w:cs="Arial"/>
                <w:sz w:val="19"/>
                <w:szCs w:val="19"/>
                <w:lang w:val="en-GB"/>
              </w:rPr>
              <w:t>29.</w:t>
            </w:r>
            <w:r w:rsidR="00731C69">
              <w:rPr>
                <w:rFonts w:ascii="Arial" w:hAnsi="Arial" w:cs="Arial"/>
                <w:sz w:val="19"/>
                <w:szCs w:val="19"/>
                <w:lang w:val="en-GB"/>
              </w:rPr>
              <w:t>336.405</w:t>
            </w:r>
          </w:p>
        </w:tc>
        <w:tc>
          <w:tcPr>
            <w:tcW w:w="1701" w:type="dxa"/>
            <w:tcBorders>
              <w:top w:val="single" w:sz="4" w:space="0" w:color="auto"/>
              <w:left w:val="single" w:sz="4" w:space="0" w:color="auto"/>
              <w:bottom w:val="single" w:sz="4" w:space="0" w:color="auto"/>
              <w:right w:val="single" w:sz="4" w:space="0" w:color="auto"/>
            </w:tcBorders>
          </w:tcPr>
          <w:p w14:paraId="0CE55DD3" w14:textId="76AA9663" w:rsidR="00AA2470" w:rsidRPr="00022148" w:rsidRDefault="00022148" w:rsidP="00AA2470">
            <w:pPr>
              <w:jc w:val="right"/>
              <w:rPr>
                <w:rFonts w:ascii="Arial" w:hAnsi="Arial" w:cs="Arial"/>
                <w:sz w:val="19"/>
                <w:szCs w:val="19"/>
                <w:lang w:val="en-GB"/>
              </w:rPr>
            </w:pPr>
            <w:r>
              <w:rPr>
                <w:rFonts w:ascii="Arial" w:hAnsi="Arial" w:cs="Arial"/>
                <w:sz w:val="19"/>
                <w:szCs w:val="19"/>
                <w:lang w:val="en-GB"/>
              </w:rPr>
              <w:t>39.711.000</w:t>
            </w:r>
          </w:p>
        </w:tc>
        <w:tc>
          <w:tcPr>
            <w:tcW w:w="1560" w:type="dxa"/>
            <w:tcBorders>
              <w:top w:val="single" w:sz="4" w:space="0" w:color="auto"/>
              <w:left w:val="single" w:sz="4" w:space="0" w:color="auto"/>
              <w:bottom w:val="single" w:sz="4" w:space="0" w:color="auto"/>
              <w:right w:val="single" w:sz="4" w:space="0" w:color="auto"/>
            </w:tcBorders>
          </w:tcPr>
          <w:p w14:paraId="564D2DA2" w14:textId="2B989EA3" w:rsidR="00AA2470" w:rsidRPr="00A55B00" w:rsidRDefault="00A55B00" w:rsidP="00AA2470">
            <w:pPr>
              <w:jc w:val="right"/>
              <w:rPr>
                <w:rFonts w:ascii="Arial" w:hAnsi="Arial" w:cs="Arial"/>
                <w:sz w:val="19"/>
                <w:szCs w:val="19"/>
                <w:lang w:val="en-GB"/>
              </w:rPr>
            </w:pPr>
            <w:r w:rsidRPr="00A55B00">
              <w:rPr>
                <w:rFonts w:ascii="Arial" w:hAnsi="Arial" w:cs="Arial"/>
                <w:sz w:val="19"/>
                <w:szCs w:val="19"/>
                <w:lang w:val="en-GB"/>
              </w:rPr>
              <w:t>36.096.880</w:t>
            </w:r>
          </w:p>
        </w:tc>
        <w:tc>
          <w:tcPr>
            <w:tcW w:w="1701" w:type="dxa"/>
            <w:tcBorders>
              <w:top w:val="single" w:sz="4" w:space="0" w:color="auto"/>
              <w:left w:val="single" w:sz="4" w:space="0" w:color="auto"/>
              <w:bottom w:val="single" w:sz="4" w:space="0" w:color="auto"/>
              <w:right w:val="single" w:sz="4" w:space="0" w:color="auto"/>
            </w:tcBorders>
          </w:tcPr>
          <w:p w14:paraId="69DC92B7" w14:textId="1344EC6B" w:rsidR="00AA2470" w:rsidRPr="00A55B00" w:rsidRDefault="00A55B00" w:rsidP="00AA2470">
            <w:pPr>
              <w:jc w:val="right"/>
              <w:rPr>
                <w:rFonts w:ascii="Arial" w:hAnsi="Arial" w:cs="Arial"/>
                <w:sz w:val="19"/>
                <w:szCs w:val="19"/>
                <w:lang w:val="en-GB"/>
              </w:rPr>
            </w:pPr>
            <w:r w:rsidRPr="00A55B00">
              <w:rPr>
                <w:rFonts w:ascii="Arial" w:hAnsi="Arial" w:cs="Arial"/>
                <w:sz w:val="19"/>
                <w:szCs w:val="19"/>
                <w:lang w:val="en-GB"/>
              </w:rPr>
              <w:t>40.5</w:t>
            </w:r>
            <w:r w:rsidR="00731C69">
              <w:rPr>
                <w:rFonts w:ascii="Arial" w:hAnsi="Arial" w:cs="Arial"/>
                <w:sz w:val="19"/>
                <w:szCs w:val="19"/>
                <w:lang w:val="en-GB"/>
              </w:rPr>
              <w:t>31</w:t>
            </w:r>
            <w:r w:rsidRPr="00A55B00">
              <w:rPr>
                <w:rFonts w:ascii="Arial" w:hAnsi="Arial" w:cs="Arial"/>
                <w:sz w:val="19"/>
                <w:szCs w:val="19"/>
                <w:lang w:val="en-GB"/>
              </w:rPr>
              <w:t>.000</w:t>
            </w:r>
          </w:p>
        </w:tc>
        <w:tc>
          <w:tcPr>
            <w:tcW w:w="1701" w:type="dxa"/>
            <w:tcBorders>
              <w:top w:val="single" w:sz="4" w:space="0" w:color="auto"/>
              <w:left w:val="single" w:sz="4" w:space="0" w:color="auto"/>
              <w:bottom w:val="single" w:sz="4" w:space="0" w:color="auto"/>
              <w:right w:val="single" w:sz="4" w:space="0" w:color="auto"/>
            </w:tcBorders>
          </w:tcPr>
          <w:p w14:paraId="4DF561C7" w14:textId="44FE85F4" w:rsidR="00AA2470" w:rsidRPr="00A55B00" w:rsidRDefault="00A55B00" w:rsidP="00AA2470">
            <w:pPr>
              <w:jc w:val="right"/>
              <w:rPr>
                <w:rFonts w:ascii="Arial" w:hAnsi="Arial" w:cs="Arial"/>
                <w:sz w:val="19"/>
                <w:szCs w:val="19"/>
                <w:lang w:val="en-GB"/>
              </w:rPr>
            </w:pPr>
            <w:r w:rsidRPr="00A55B00">
              <w:rPr>
                <w:rFonts w:ascii="Arial" w:hAnsi="Arial" w:cs="Arial"/>
                <w:sz w:val="19"/>
                <w:szCs w:val="19"/>
                <w:lang w:val="en-GB"/>
              </w:rPr>
              <w:t>4</w:t>
            </w:r>
            <w:r w:rsidR="00731C69">
              <w:rPr>
                <w:rFonts w:ascii="Arial" w:hAnsi="Arial" w:cs="Arial"/>
                <w:sz w:val="19"/>
                <w:szCs w:val="19"/>
                <w:lang w:val="en-GB"/>
              </w:rPr>
              <w:t>4.131</w:t>
            </w:r>
            <w:r w:rsidRPr="00A55B00">
              <w:rPr>
                <w:rFonts w:ascii="Arial" w:hAnsi="Arial" w:cs="Arial"/>
                <w:sz w:val="19"/>
                <w:szCs w:val="19"/>
                <w:lang w:val="en-GB"/>
              </w:rPr>
              <w:t>.000</w:t>
            </w:r>
          </w:p>
        </w:tc>
        <w:tc>
          <w:tcPr>
            <w:tcW w:w="1701" w:type="dxa"/>
            <w:tcBorders>
              <w:top w:val="single" w:sz="4" w:space="0" w:color="auto"/>
              <w:left w:val="single" w:sz="4" w:space="0" w:color="auto"/>
              <w:bottom w:val="single" w:sz="4" w:space="0" w:color="auto"/>
              <w:right w:val="single" w:sz="4" w:space="0" w:color="auto"/>
            </w:tcBorders>
          </w:tcPr>
          <w:p w14:paraId="59B4ED54" w14:textId="5244086B" w:rsidR="00AA2470" w:rsidRPr="00A55B00" w:rsidRDefault="00731C69" w:rsidP="00AA2470">
            <w:pPr>
              <w:jc w:val="right"/>
              <w:rPr>
                <w:rFonts w:ascii="Arial" w:hAnsi="Arial" w:cs="Arial"/>
                <w:sz w:val="19"/>
                <w:szCs w:val="19"/>
                <w:lang w:val="en-GB"/>
              </w:rPr>
            </w:pPr>
            <w:r>
              <w:rPr>
                <w:rFonts w:ascii="Arial" w:hAnsi="Arial" w:cs="Arial"/>
                <w:sz w:val="19"/>
                <w:szCs w:val="19"/>
                <w:lang w:val="en-GB"/>
              </w:rPr>
              <w:t>44.707.000</w:t>
            </w:r>
          </w:p>
        </w:tc>
      </w:tr>
      <w:tr w:rsidR="00AA2470" w:rsidRPr="00EE21FF" w14:paraId="3BD236BC" w14:textId="77777777" w:rsidTr="00433B44">
        <w:tc>
          <w:tcPr>
            <w:tcW w:w="993" w:type="dxa"/>
            <w:tcBorders>
              <w:top w:val="nil"/>
              <w:left w:val="single" w:sz="4" w:space="0" w:color="auto"/>
              <w:bottom w:val="single" w:sz="4" w:space="0" w:color="auto"/>
              <w:right w:val="single" w:sz="4" w:space="0" w:color="auto"/>
            </w:tcBorders>
          </w:tcPr>
          <w:p w14:paraId="0EC2DC73" w14:textId="77777777" w:rsidR="00AA2470" w:rsidRPr="00EE21FF" w:rsidRDefault="00AA2470" w:rsidP="00AA2470">
            <w:pPr>
              <w:ind w:left="-113"/>
              <w:jc w:val="center"/>
              <w:rPr>
                <w:rFonts w:ascii="Arial" w:hAnsi="Arial" w:cs="Arial"/>
                <w:sz w:val="19"/>
                <w:szCs w:val="19"/>
              </w:rPr>
            </w:pPr>
          </w:p>
        </w:tc>
        <w:tc>
          <w:tcPr>
            <w:tcW w:w="3827" w:type="dxa"/>
            <w:tcBorders>
              <w:top w:val="nil"/>
              <w:left w:val="single" w:sz="4" w:space="0" w:color="auto"/>
              <w:bottom w:val="single" w:sz="4" w:space="0" w:color="auto"/>
              <w:right w:val="single" w:sz="4" w:space="0" w:color="auto"/>
            </w:tcBorders>
          </w:tcPr>
          <w:p w14:paraId="648FE49E" w14:textId="77777777" w:rsidR="00AA2470" w:rsidRPr="00EE21FF" w:rsidRDefault="00AA2470" w:rsidP="00AA2470">
            <w:pPr>
              <w:rPr>
                <w:rFonts w:ascii="Arial" w:hAnsi="Arial" w:cs="Arial"/>
                <w:sz w:val="19"/>
                <w:szCs w:val="19"/>
              </w:rPr>
            </w:pPr>
            <w:r w:rsidRPr="00EE21FF">
              <w:rPr>
                <w:rFonts w:ascii="Arial" w:hAnsi="Arial" w:cs="Arial"/>
                <w:sz w:val="19"/>
                <w:szCs w:val="19"/>
              </w:rPr>
              <w:t>Υπόλοιπο (Έσοδα μείον Έξοδα)**</w:t>
            </w:r>
          </w:p>
        </w:tc>
        <w:tc>
          <w:tcPr>
            <w:tcW w:w="1417" w:type="dxa"/>
            <w:tcBorders>
              <w:top w:val="single" w:sz="4" w:space="0" w:color="auto"/>
              <w:left w:val="single" w:sz="4" w:space="0" w:color="auto"/>
              <w:bottom w:val="single" w:sz="4" w:space="0" w:color="auto"/>
              <w:right w:val="single" w:sz="4" w:space="0" w:color="auto"/>
            </w:tcBorders>
          </w:tcPr>
          <w:p w14:paraId="7F426E1E" w14:textId="5D878F82" w:rsidR="00AA2470" w:rsidRPr="00022148" w:rsidRDefault="00022148" w:rsidP="00AA2470">
            <w:pPr>
              <w:jc w:val="right"/>
              <w:rPr>
                <w:rFonts w:ascii="Arial" w:hAnsi="Arial" w:cs="Arial"/>
                <w:sz w:val="19"/>
                <w:szCs w:val="19"/>
                <w:lang w:val="en-GB"/>
              </w:rPr>
            </w:pPr>
            <w:r>
              <w:rPr>
                <w:rFonts w:ascii="Arial" w:hAnsi="Arial" w:cs="Arial"/>
                <w:sz w:val="19"/>
                <w:szCs w:val="19"/>
                <w:lang w:val="en-GB"/>
              </w:rPr>
              <w:t>3.1</w:t>
            </w:r>
            <w:r w:rsidR="00731C69">
              <w:rPr>
                <w:rFonts w:ascii="Arial" w:hAnsi="Arial" w:cs="Arial"/>
                <w:sz w:val="19"/>
                <w:szCs w:val="19"/>
                <w:lang w:val="en-GB"/>
              </w:rPr>
              <w:t>96.871</w:t>
            </w:r>
          </w:p>
        </w:tc>
        <w:tc>
          <w:tcPr>
            <w:tcW w:w="1701" w:type="dxa"/>
            <w:tcBorders>
              <w:top w:val="single" w:sz="4" w:space="0" w:color="auto"/>
              <w:left w:val="single" w:sz="4" w:space="0" w:color="auto"/>
              <w:bottom w:val="single" w:sz="4" w:space="0" w:color="auto"/>
              <w:right w:val="single" w:sz="4" w:space="0" w:color="auto"/>
            </w:tcBorders>
          </w:tcPr>
          <w:p w14:paraId="3287643E" w14:textId="2B8958CE" w:rsidR="00AA2470" w:rsidRPr="00022148" w:rsidRDefault="00022148" w:rsidP="00AA2470">
            <w:pPr>
              <w:jc w:val="right"/>
              <w:rPr>
                <w:rFonts w:ascii="Arial" w:hAnsi="Arial" w:cs="Arial"/>
                <w:sz w:val="19"/>
                <w:szCs w:val="19"/>
                <w:lang w:val="en-GB"/>
              </w:rPr>
            </w:pPr>
            <w:r>
              <w:rPr>
                <w:rFonts w:ascii="Arial" w:hAnsi="Arial" w:cs="Arial"/>
                <w:sz w:val="19"/>
                <w:szCs w:val="19"/>
                <w:lang w:val="en-GB"/>
              </w:rPr>
              <w:t>-6.519.000</w:t>
            </w:r>
          </w:p>
        </w:tc>
        <w:tc>
          <w:tcPr>
            <w:tcW w:w="1560" w:type="dxa"/>
            <w:tcBorders>
              <w:top w:val="single" w:sz="4" w:space="0" w:color="auto"/>
              <w:left w:val="single" w:sz="4" w:space="0" w:color="auto"/>
              <w:bottom w:val="single" w:sz="4" w:space="0" w:color="auto"/>
              <w:right w:val="single" w:sz="4" w:space="0" w:color="auto"/>
            </w:tcBorders>
          </w:tcPr>
          <w:p w14:paraId="0F1D755E" w14:textId="72F4D427" w:rsidR="00AA2470" w:rsidRPr="00A55B00" w:rsidRDefault="00A55B00" w:rsidP="00AA2470">
            <w:pPr>
              <w:jc w:val="right"/>
              <w:rPr>
                <w:rFonts w:ascii="Arial" w:hAnsi="Arial" w:cs="Arial"/>
                <w:sz w:val="19"/>
                <w:szCs w:val="19"/>
                <w:lang w:val="en-GB"/>
              </w:rPr>
            </w:pPr>
            <w:r w:rsidRPr="00A55B00">
              <w:rPr>
                <w:rFonts w:ascii="Arial" w:hAnsi="Arial" w:cs="Arial"/>
                <w:sz w:val="19"/>
                <w:szCs w:val="19"/>
                <w:lang w:val="en-GB"/>
              </w:rPr>
              <w:t>-2.387.680</w:t>
            </w:r>
          </w:p>
        </w:tc>
        <w:tc>
          <w:tcPr>
            <w:tcW w:w="1701" w:type="dxa"/>
            <w:tcBorders>
              <w:top w:val="single" w:sz="4" w:space="0" w:color="auto"/>
              <w:left w:val="single" w:sz="4" w:space="0" w:color="auto"/>
              <w:bottom w:val="single" w:sz="4" w:space="0" w:color="auto"/>
              <w:right w:val="single" w:sz="4" w:space="0" w:color="auto"/>
            </w:tcBorders>
          </w:tcPr>
          <w:p w14:paraId="782C5EA0" w14:textId="2863E8A3" w:rsidR="00AA2470" w:rsidRPr="00A55B00" w:rsidRDefault="00A55B00" w:rsidP="00AA2470">
            <w:pPr>
              <w:jc w:val="right"/>
              <w:rPr>
                <w:rFonts w:ascii="Arial" w:hAnsi="Arial" w:cs="Arial"/>
                <w:sz w:val="19"/>
                <w:szCs w:val="19"/>
                <w:lang w:val="en-GB"/>
              </w:rPr>
            </w:pPr>
            <w:r w:rsidRPr="00A55B00">
              <w:rPr>
                <w:rFonts w:ascii="Arial" w:hAnsi="Arial" w:cs="Arial"/>
                <w:sz w:val="19"/>
                <w:szCs w:val="19"/>
                <w:lang w:val="en-GB"/>
              </w:rPr>
              <w:t>-4.</w:t>
            </w:r>
            <w:r w:rsidR="00731C69">
              <w:rPr>
                <w:rFonts w:ascii="Arial" w:hAnsi="Arial" w:cs="Arial"/>
                <w:sz w:val="19"/>
                <w:szCs w:val="19"/>
                <w:lang w:val="en-GB"/>
              </w:rPr>
              <w:t>021.000</w:t>
            </w:r>
          </w:p>
        </w:tc>
        <w:tc>
          <w:tcPr>
            <w:tcW w:w="1701" w:type="dxa"/>
            <w:tcBorders>
              <w:top w:val="single" w:sz="4" w:space="0" w:color="auto"/>
              <w:left w:val="single" w:sz="4" w:space="0" w:color="auto"/>
              <w:bottom w:val="single" w:sz="4" w:space="0" w:color="auto"/>
              <w:right w:val="single" w:sz="4" w:space="0" w:color="auto"/>
            </w:tcBorders>
          </w:tcPr>
          <w:p w14:paraId="59372B44" w14:textId="690A1F46" w:rsidR="00AA2470" w:rsidRPr="00A55B00" w:rsidRDefault="00A55B00" w:rsidP="00AA2470">
            <w:pPr>
              <w:jc w:val="right"/>
              <w:rPr>
                <w:rFonts w:ascii="Arial" w:hAnsi="Arial" w:cs="Arial"/>
                <w:sz w:val="19"/>
                <w:szCs w:val="19"/>
                <w:lang w:val="en-GB"/>
              </w:rPr>
            </w:pPr>
            <w:r w:rsidRPr="00A55B00">
              <w:rPr>
                <w:rFonts w:ascii="Arial" w:hAnsi="Arial" w:cs="Arial"/>
                <w:sz w:val="19"/>
                <w:szCs w:val="19"/>
                <w:lang w:val="en-GB"/>
              </w:rPr>
              <w:t>-</w:t>
            </w:r>
            <w:r w:rsidR="00731C69">
              <w:rPr>
                <w:rFonts w:ascii="Arial" w:hAnsi="Arial" w:cs="Arial"/>
                <w:sz w:val="19"/>
                <w:szCs w:val="19"/>
                <w:lang w:val="en-GB"/>
              </w:rPr>
              <w:t>1.857.000</w:t>
            </w:r>
          </w:p>
        </w:tc>
        <w:tc>
          <w:tcPr>
            <w:tcW w:w="1701" w:type="dxa"/>
            <w:tcBorders>
              <w:top w:val="single" w:sz="4" w:space="0" w:color="auto"/>
              <w:left w:val="single" w:sz="4" w:space="0" w:color="auto"/>
              <w:bottom w:val="single" w:sz="4" w:space="0" w:color="auto"/>
              <w:right w:val="single" w:sz="4" w:space="0" w:color="auto"/>
            </w:tcBorders>
          </w:tcPr>
          <w:p w14:paraId="3483B562" w14:textId="12C92C09" w:rsidR="00AA2470" w:rsidRPr="00A55B00" w:rsidRDefault="00731C69" w:rsidP="00AA2470">
            <w:pPr>
              <w:jc w:val="right"/>
              <w:rPr>
                <w:rFonts w:ascii="Arial" w:hAnsi="Arial" w:cs="Arial"/>
                <w:sz w:val="19"/>
                <w:szCs w:val="19"/>
                <w:lang w:val="en-GB"/>
              </w:rPr>
            </w:pPr>
            <w:r>
              <w:rPr>
                <w:rFonts w:ascii="Arial" w:hAnsi="Arial" w:cs="Arial"/>
                <w:sz w:val="19"/>
                <w:szCs w:val="19"/>
                <w:lang w:val="en-GB"/>
              </w:rPr>
              <w:t>127.000</w:t>
            </w:r>
          </w:p>
        </w:tc>
      </w:tr>
    </w:tbl>
    <w:p w14:paraId="0A8AA4BD" w14:textId="77777777" w:rsidR="0020663D" w:rsidRPr="00EE21FF" w:rsidRDefault="0020663D" w:rsidP="00FB3182">
      <w:pPr>
        <w:jc w:val="both"/>
        <w:rPr>
          <w:rFonts w:ascii="Arial" w:hAnsi="Arial" w:cs="Arial"/>
          <w:sz w:val="19"/>
          <w:szCs w:val="19"/>
        </w:rPr>
      </w:pPr>
    </w:p>
    <w:p w14:paraId="03DEA35B" w14:textId="309A5763" w:rsidR="000532CC" w:rsidRPr="00EE21FF" w:rsidRDefault="000532CC" w:rsidP="00FB3182">
      <w:pPr>
        <w:ind w:firstLine="284"/>
        <w:jc w:val="both"/>
        <w:rPr>
          <w:rFonts w:ascii="Arial" w:hAnsi="Arial" w:cs="Arial"/>
          <w:sz w:val="19"/>
          <w:szCs w:val="19"/>
        </w:rPr>
      </w:pPr>
      <w:r w:rsidRPr="00EE21FF">
        <w:rPr>
          <w:rFonts w:ascii="Arial" w:hAnsi="Arial" w:cs="Arial"/>
          <w:sz w:val="19"/>
          <w:szCs w:val="19"/>
        </w:rPr>
        <w:t>*</w:t>
      </w:r>
      <w:r w:rsidRPr="00EE21FF">
        <w:rPr>
          <w:rFonts w:ascii="Arial" w:hAnsi="Arial" w:cs="Arial"/>
          <w:sz w:val="19"/>
          <w:szCs w:val="19"/>
        </w:rPr>
        <w:tab/>
        <w:t>Οι προβλέψεις έγιναν με βάση τα δεδομένα που ίσχυαν μέχρι τις 31 Μαΐου 20</w:t>
      </w:r>
      <w:r w:rsidR="00AA2470" w:rsidRPr="00EE21FF">
        <w:rPr>
          <w:rFonts w:ascii="Arial" w:hAnsi="Arial" w:cs="Arial"/>
          <w:sz w:val="19"/>
          <w:szCs w:val="19"/>
        </w:rPr>
        <w:t>2</w:t>
      </w:r>
      <w:r w:rsidR="00022148" w:rsidRPr="00022148">
        <w:rPr>
          <w:rFonts w:ascii="Arial" w:hAnsi="Arial" w:cs="Arial"/>
          <w:sz w:val="19"/>
          <w:szCs w:val="19"/>
        </w:rPr>
        <w:t>1</w:t>
      </w:r>
      <w:r w:rsidRPr="00EE21FF">
        <w:rPr>
          <w:rFonts w:ascii="Arial" w:hAnsi="Arial" w:cs="Arial"/>
          <w:sz w:val="19"/>
          <w:szCs w:val="19"/>
        </w:rPr>
        <w:t>.</w:t>
      </w:r>
    </w:p>
    <w:p w14:paraId="0F2D927C" w14:textId="709FD7D4" w:rsidR="00737BD6" w:rsidRPr="00EE21FF" w:rsidRDefault="00420EB7" w:rsidP="00FB3182">
      <w:pPr>
        <w:ind w:left="738" w:hanging="454"/>
        <w:jc w:val="both"/>
        <w:rPr>
          <w:rFonts w:ascii="Arial" w:hAnsi="Arial" w:cs="Arial"/>
          <w:sz w:val="19"/>
          <w:szCs w:val="19"/>
        </w:rPr>
      </w:pPr>
      <w:r w:rsidRPr="00EE21FF">
        <w:rPr>
          <w:rFonts w:ascii="Arial" w:hAnsi="Arial" w:cs="Arial"/>
          <w:sz w:val="19"/>
          <w:szCs w:val="19"/>
        </w:rPr>
        <w:t>*</w:t>
      </w:r>
      <w:r w:rsidR="000532CC" w:rsidRPr="00EE21FF">
        <w:rPr>
          <w:rFonts w:ascii="Arial" w:hAnsi="Arial" w:cs="Arial"/>
          <w:sz w:val="19"/>
          <w:szCs w:val="19"/>
        </w:rPr>
        <w:t>*</w:t>
      </w:r>
      <w:r w:rsidR="000532CC" w:rsidRPr="00EE21FF">
        <w:rPr>
          <w:rFonts w:ascii="Arial" w:hAnsi="Arial" w:cs="Arial"/>
          <w:sz w:val="19"/>
          <w:szCs w:val="19"/>
        </w:rPr>
        <w:tab/>
        <w:t xml:space="preserve">Το έλλειμμα θα καλυφθεί από </w:t>
      </w:r>
      <w:r w:rsidR="00BA4A42" w:rsidRPr="00EE21FF">
        <w:rPr>
          <w:rFonts w:ascii="Arial" w:hAnsi="Arial" w:cs="Arial"/>
          <w:sz w:val="19"/>
          <w:szCs w:val="19"/>
        </w:rPr>
        <w:t>τα</w:t>
      </w:r>
      <w:r w:rsidR="000532CC" w:rsidRPr="00EE21FF">
        <w:rPr>
          <w:rFonts w:ascii="Arial" w:hAnsi="Arial" w:cs="Arial"/>
          <w:sz w:val="19"/>
          <w:szCs w:val="19"/>
        </w:rPr>
        <w:t xml:space="preserve"> </w:t>
      </w:r>
      <w:r w:rsidR="00BA4A42" w:rsidRPr="00EE21FF">
        <w:rPr>
          <w:rFonts w:ascii="Arial" w:hAnsi="Arial" w:cs="Arial"/>
          <w:sz w:val="19"/>
          <w:szCs w:val="19"/>
        </w:rPr>
        <w:t>πλεονάσματα του Ταμείου Ανάπτυξης Ανθρώπινου Δυναμικού</w:t>
      </w:r>
      <w:r w:rsidR="000532CC" w:rsidRPr="00EE21FF">
        <w:rPr>
          <w:rFonts w:ascii="Arial" w:hAnsi="Arial" w:cs="Arial"/>
          <w:sz w:val="19"/>
          <w:szCs w:val="19"/>
        </w:rPr>
        <w:t>, τ</w:t>
      </w:r>
      <w:r w:rsidR="00BA4A42" w:rsidRPr="00EE21FF">
        <w:rPr>
          <w:rFonts w:ascii="Arial" w:hAnsi="Arial" w:cs="Arial"/>
          <w:sz w:val="19"/>
          <w:szCs w:val="19"/>
        </w:rPr>
        <w:t>α</w:t>
      </w:r>
      <w:r w:rsidR="000532CC" w:rsidRPr="00EE21FF">
        <w:rPr>
          <w:rFonts w:ascii="Arial" w:hAnsi="Arial" w:cs="Arial"/>
          <w:sz w:val="19"/>
          <w:szCs w:val="19"/>
        </w:rPr>
        <w:t xml:space="preserve"> οποί</w:t>
      </w:r>
      <w:r w:rsidR="00BA4A42" w:rsidRPr="00EE21FF">
        <w:rPr>
          <w:rFonts w:ascii="Arial" w:hAnsi="Arial" w:cs="Arial"/>
          <w:sz w:val="19"/>
          <w:szCs w:val="19"/>
        </w:rPr>
        <w:t>α</w:t>
      </w:r>
      <w:r w:rsidR="000532CC" w:rsidRPr="00EE21FF">
        <w:rPr>
          <w:rFonts w:ascii="Arial" w:hAnsi="Arial" w:cs="Arial"/>
          <w:sz w:val="19"/>
          <w:szCs w:val="19"/>
        </w:rPr>
        <w:t xml:space="preserve"> στο τέλος του 20</w:t>
      </w:r>
      <w:r w:rsidR="0012249E" w:rsidRPr="00EE21FF">
        <w:rPr>
          <w:rFonts w:ascii="Arial" w:hAnsi="Arial" w:cs="Arial"/>
          <w:sz w:val="19"/>
          <w:szCs w:val="19"/>
        </w:rPr>
        <w:t>2</w:t>
      </w:r>
      <w:r w:rsidR="00022148" w:rsidRPr="00022148">
        <w:rPr>
          <w:rFonts w:ascii="Arial" w:hAnsi="Arial" w:cs="Arial"/>
          <w:sz w:val="19"/>
          <w:szCs w:val="19"/>
        </w:rPr>
        <w:t>2</w:t>
      </w:r>
      <w:r w:rsidR="001B4DB6" w:rsidRPr="00EE21FF">
        <w:rPr>
          <w:rFonts w:ascii="Arial" w:hAnsi="Arial" w:cs="Arial"/>
          <w:sz w:val="19"/>
          <w:szCs w:val="19"/>
        </w:rPr>
        <w:t xml:space="preserve"> </w:t>
      </w:r>
      <w:r w:rsidR="000532CC" w:rsidRPr="00EE21FF">
        <w:rPr>
          <w:rFonts w:ascii="Arial" w:hAnsi="Arial" w:cs="Arial"/>
          <w:sz w:val="19"/>
          <w:szCs w:val="19"/>
        </w:rPr>
        <w:t>υπολογίζεται να μειωθ</w:t>
      </w:r>
      <w:r w:rsidR="00BA4A42" w:rsidRPr="00EE21FF">
        <w:rPr>
          <w:rFonts w:ascii="Arial" w:hAnsi="Arial" w:cs="Arial"/>
          <w:sz w:val="19"/>
          <w:szCs w:val="19"/>
        </w:rPr>
        <w:t>ούν</w:t>
      </w:r>
      <w:r w:rsidR="000532CC" w:rsidRPr="00EE21FF">
        <w:rPr>
          <w:rFonts w:ascii="Arial" w:hAnsi="Arial" w:cs="Arial"/>
          <w:sz w:val="19"/>
          <w:szCs w:val="19"/>
        </w:rPr>
        <w:t xml:space="preserve"> σε €</w:t>
      </w:r>
      <w:r w:rsidR="0019347C" w:rsidRPr="0019347C">
        <w:rPr>
          <w:rFonts w:ascii="Arial" w:hAnsi="Arial" w:cs="Arial"/>
          <w:sz w:val="19"/>
          <w:szCs w:val="19"/>
        </w:rPr>
        <w:t>69.</w:t>
      </w:r>
      <w:r w:rsidR="00731C69">
        <w:rPr>
          <w:rFonts w:ascii="Arial" w:hAnsi="Arial" w:cs="Arial"/>
          <w:sz w:val="19"/>
          <w:szCs w:val="19"/>
        </w:rPr>
        <w:t>482.111</w:t>
      </w:r>
      <w:r w:rsidR="003E6334" w:rsidRPr="00EE21FF">
        <w:rPr>
          <w:rFonts w:ascii="Arial" w:hAnsi="Arial" w:cs="Arial"/>
          <w:sz w:val="19"/>
          <w:szCs w:val="19"/>
        </w:rPr>
        <w:t xml:space="preserve"> </w:t>
      </w:r>
      <w:r w:rsidRPr="00EE21FF">
        <w:rPr>
          <w:rFonts w:ascii="Arial" w:hAnsi="Arial" w:cs="Arial"/>
          <w:sz w:val="19"/>
          <w:szCs w:val="19"/>
        </w:rPr>
        <w:t>από €</w:t>
      </w:r>
      <w:r w:rsidR="0019347C" w:rsidRPr="0019347C">
        <w:rPr>
          <w:rFonts w:ascii="Arial" w:hAnsi="Arial" w:cs="Arial"/>
          <w:sz w:val="19"/>
          <w:szCs w:val="19"/>
        </w:rPr>
        <w:t>73.503.11</w:t>
      </w:r>
      <w:r w:rsidR="0019347C" w:rsidRPr="00B576A9">
        <w:rPr>
          <w:rFonts w:ascii="Arial" w:hAnsi="Arial" w:cs="Arial"/>
          <w:sz w:val="19"/>
          <w:szCs w:val="19"/>
        </w:rPr>
        <w:t>1</w:t>
      </w:r>
      <w:r w:rsidR="000532CC" w:rsidRPr="00EE21FF">
        <w:rPr>
          <w:rFonts w:ascii="Arial" w:hAnsi="Arial" w:cs="Arial"/>
          <w:sz w:val="19"/>
          <w:szCs w:val="19"/>
        </w:rPr>
        <w:t xml:space="preserve"> που θα είναι κατά την 31</w:t>
      </w:r>
      <w:r w:rsidR="000532CC" w:rsidRPr="00EE21FF">
        <w:rPr>
          <w:rFonts w:ascii="Arial" w:hAnsi="Arial" w:cs="Arial"/>
          <w:sz w:val="19"/>
          <w:szCs w:val="19"/>
          <w:vertAlign w:val="superscript"/>
        </w:rPr>
        <w:t>η</w:t>
      </w:r>
      <w:r w:rsidR="000532CC" w:rsidRPr="00EE21FF">
        <w:rPr>
          <w:rFonts w:ascii="Arial" w:hAnsi="Arial" w:cs="Arial"/>
          <w:sz w:val="19"/>
          <w:szCs w:val="19"/>
        </w:rPr>
        <w:t xml:space="preserve"> Δεκεμβρίου 20</w:t>
      </w:r>
      <w:r w:rsidR="00AA2470" w:rsidRPr="00EE21FF">
        <w:rPr>
          <w:rFonts w:ascii="Arial" w:hAnsi="Arial" w:cs="Arial"/>
          <w:sz w:val="19"/>
          <w:szCs w:val="19"/>
        </w:rPr>
        <w:t>2</w:t>
      </w:r>
      <w:r w:rsidR="00022148" w:rsidRPr="00022148">
        <w:rPr>
          <w:rFonts w:ascii="Arial" w:hAnsi="Arial" w:cs="Arial"/>
          <w:sz w:val="19"/>
          <w:szCs w:val="19"/>
        </w:rPr>
        <w:t>1</w:t>
      </w:r>
      <w:r w:rsidR="000532CC" w:rsidRPr="00EE21FF">
        <w:rPr>
          <w:rFonts w:ascii="Arial" w:hAnsi="Arial" w:cs="Arial"/>
          <w:sz w:val="19"/>
          <w:szCs w:val="19"/>
        </w:rPr>
        <w:t>.</w:t>
      </w:r>
    </w:p>
    <w:p w14:paraId="625949E7" w14:textId="77777777" w:rsidR="003B2BFD" w:rsidRPr="00EE21FF" w:rsidRDefault="003B2BFD" w:rsidP="00FB3182">
      <w:pPr>
        <w:ind w:left="720" w:hanging="578"/>
        <w:jc w:val="both"/>
        <w:rPr>
          <w:rFonts w:ascii="Arial" w:hAnsi="Arial" w:cs="Arial"/>
          <w:sz w:val="19"/>
          <w:szCs w:val="19"/>
        </w:rPr>
      </w:pPr>
    </w:p>
    <w:p w14:paraId="16751F3A" w14:textId="77777777" w:rsidR="00D847BD" w:rsidRPr="00EE21FF" w:rsidRDefault="00D847BD" w:rsidP="00FB3182">
      <w:pPr>
        <w:ind w:left="720" w:hanging="360"/>
        <w:jc w:val="both"/>
        <w:rPr>
          <w:rFonts w:ascii="Arial" w:hAnsi="Arial" w:cs="Arial"/>
          <w:sz w:val="19"/>
          <w:szCs w:val="19"/>
        </w:rPr>
        <w:sectPr w:rsidR="00D847BD" w:rsidRPr="00EE21FF" w:rsidSect="003B2BFD">
          <w:pgSz w:w="16838" w:h="11906" w:orient="landscape"/>
          <w:pgMar w:top="1304" w:right="1134" w:bottom="1304" w:left="1134" w:header="709" w:footer="709" w:gutter="0"/>
          <w:cols w:space="708"/>
          <w:titlePg/>
          <w:docGrid w:linePitch="360"/>
        </w:sectPr>
      </w:pPr>
    </w:p>
    <w:p w14:paraId="263BB4A9" w14:textId="77777777" w:rsidR="000532CC" w:rsidRPr="00EE21FF" w:rsidRDefault="000532CC" w:rsidP="00FB3182">
      <w:pPr>
        <w:jc w:val="center"/>
        <w:rPr>
          <w:rFonts w:ascii="Arial" w:hAnsi="Arial" w:cs="Arial"/>
          <w:sz w:val="19"/>
          <w:szCs w:val="19"/>
        </w:rPr>
      </w:pPr>
      <w:r w:rsidRPr="00EE21FF">
        <w:rPr>
          <w:rFonts w:ascii="Arial" w:hAnsi="Arial" w:cs="Arial"/>
          <w:sz w:val="19"/>
          <w:szCs w:val="19"/>
        </w:rPr>
        <w:lastRenderedPageBreak/>
        <w:t>Λ Ε Π Τ Ο Μ Ε Ρ Ε Ι Ε Σ   Ε Σ Ο Δ Ω Ν</w:t>
      </w:r>
    </w:p>
    <w:p w14:paraId="5B8E80E6" w14:textId="77777777" w:rsidR="000532CC" w:rsidRPr="00EE21FF" w:rsidRDefault="000532CC" w:rsidP="00FB3182">
      <w:pPr>
        <w:jc w:val="both"/>
        <w:rPr>
          <w:rFonts w:ascii="Arial" w:hAnsi="Arial" w:cs="Arial"/>
          <w:sz w:val="19"/>
          <w:szCs w:val="19"/>
        </w:rPr>
      </w:pPr>
    </w:p>
    <w:tbl>
      <w:tblPr>
        <w:tblStyle w:val="TableGrid"/>
        <w:tblW w:w="0" w:type="auto"/>
        <w:tblInd w:w="-34" w:type="dxa"/>
        <w:tblLayout w:type="fixed"/>
        <w:tblLook w:val="04A0" w:firstRow="1" w:lastRow="0" w:firstColumn="1" w:lastColumn="0" w:noHBand="0" w:noVBand="1"/>
      </w:tblPr>
      <w:tblGrid>
        <w:gridCol w:w="738"/>
        <w:gridCol w:w="1701"/>
        <w:gridCol w:w="1134"/>
        <w:gridCol w:w="1134"/>
        <w:gridCol w:w="1134"/>
        <w:gridCol w:w="1134"/>
        <w:gridCol w:w="1134"/>
        <w:gridCol w:w="1553"/>
      </w:tblGrid>
      <w:tr w:rsidR="00493ABA" w:rsidRPr="00EE21FF" w14:paraId="7BDF051B" w14:textId="77777777" w:rsidTr="0012249E">
        <w:tc>
          <w:tcPr>
            <w:tcW w:w="738" w:type="dxa"/>
            <w:tcBorders>
              <w:bottom w:val="nil"/>
            </w:tcBorders>
            <w:vAlign w:val="center"/>
          </w:tcPr>
          <w:p w14:paraId="04F3D8AA" w14:textId="77777777" w:rsidR="00493ABA" w:rsidRPr="00EE21FF" w:rsidRDefault="00493ABA" w:rsidP="00493ABA">
            <w:pPr>
              <w:ind w:left="-57" w:right="-57"/>
              <w:jc w:val="center"/>
              <w:rPr>
                <w:rFonts w:ascii="Arial" w:hAnsi="Arial" w:cs="Arial"/>
                <w:sz w:val="19"/>
                <w:szCs w:val="19"/>
              </w:rPr>
            </w:pPr>
            <w:r w:rsidRPr="00EE21FF">
              <w:rPr>
                <w:rFonts w:ascii="Arial" w:hAnsi="Arial" w:cs="Arial"/>
                <w:sz w:val="19"/>
                <w:szCs w:val="19"/>
              </w:rPr>
              <w:t>Άρθρο</w:t>
            </w:r>
          </w:p>
        </w:tc>
        <w:tc>
          <w:tcPr>
            <w:tcW w:w="1701" w:type="dxa"/>
            <w:tcBorders>
              <w:bottom w:val="nil"/>
            </w:tcBorders>
            <w:vAlign w:val="center"/>
          </w:tcPr>
          <w:p w14:paraId="19CBB4D2" w14:textId="77777777" w:rsidR="00493ABA" w:rsidRPr="00EE21FF" w:rsidRDefault="00493ABA" w:rsidP="00493ABA">
            <w:pPr>
              <w:jc w:val="center"/>
              <w:rPr>
                <w:rFonts w:ascii="Arial" w:hAnsi="Arial" w:cs="Arial"/>
                <w:sz w:val="19"/>
                <w:szCs w:val="19"/>
              </w:rPr>
            </w:pPr>
            <w:r w:rsidRPr="00EE21FF">
              <w:rPr>
                <w:rFonts w:ascii="Arial" w:hAnsi="Arial" w:cs="Arial"/>
                <w:sz w:val="19"/>
                <w:szCs w:val="19"/>
              </w:rPr>
              <w:t>Λεπτομέρειες Εσόδων</w:t>
            </w:r>
          </w:p>
        </w:tc>
        <w:tc>
          <w:tcPr>
            <w:tcW w:w="1134" w:type="dxa"/>
            <w:tcBorders>
              <w:bottom w:val="nil"/>
            </w:tcBorders>
            <w:vAlign w:val="center"/>
          </w:tcPr>
          <w:p w14:paraId="36E4A592" w14:textId="27CC2934" w:rsidR="00493ABA" w:rsidRPr="000115ED" w:rsidRDefault="00493ABA" w:rsidP="00476AA4">
            <w:pPr>
              <w:ind w:left="-57"/>
              <w:jc w:val="center"/>
              <w:rPr>
                <w:rFonts w:ascii="Arial" w:hAnsi="Arial" w:cs="Arial"/>
                <w:sz w:val="19"/>
                <w:szCs w:val="19"/>
                <w:lang w:val="en-GB"/>
              </w:rPr>
            </w:pPr>
            <w:proofErr w:type="spellStart"/>
            <w:r w:rsidRPr="00EE21FF">
              <w:rPr>
                <w:rFonts w:ascii="Arial" w:hAnsi="Arial" w:cs="Arial"/>
                <w:sz w:val="19"/>
                <w:szCs w:val="19"/>
              </w:rPr>
              <w:t>Πραγμα</w:t>
            </w:r>
            <w:proofErr w:type="spellEnd"/>
            <w:r w:rsidR="00476AA4" w:rsidRPr="00EE21FF">
              <w:rPr>
                <w:rFonts w:ascii="Arial" w:hAnsi="Arial" w:cs="Arial"/>
                <w:sz w:val="19"/>
                <w:szCs w:val="19"/>
                <w:lang w:val="en-GB"/>
              </w:rPr>
              <w:t xml:space="preserve">-  </w:t>
            </w:r>
            <w:proofErr w:type="spellStart"/>
            <w:r w:rsidRPr="00EE21FF">
              <w:rPr>
                <w:rFonts w:ascii="Arial" w:hAnsi="Arial" w:cs="Arial"/>
                <w:sz w:val="19"/>
                <w:szCs w:val="19"/>
              </w:rPr>
              <w:t>τικά</w:t>
            </w:r>
            <w:proofErr w:type="spellEnd"/>
            <w:r w:rsidRPr="00EE21FF">
              <w:rPr>
                <w:rFonts w:ascii="Arial" w:hAnsi="Arial" w:cs="Arial"/>
                <w:sz w:val="19"/>
                <w:szCs w:val="19"/>
              </w:rPr>
              <w:t xml:space="preserve"> </w:t>
            </w:r>
            <w:r w:rsidRPr="00EE21FF">
              <w:rPr>
                <w:rFonts w:ascii="Arial" w:hAnsi="Arial" w:cs="Arial"/>
                <w:sz w:val="19"/>
                <w:szCs w:val="19"/>
                <w:lang w:val="en-GB"/>
              </w:rPr>
              <w:t xml:space="preserve"> </w:t>
            </w:r>
            <w:r w:rsidR="00476AA4" w:rsidRPr="00EE21FF">
              <w:rPr>
                <w:rFonts w:ascii="Arial" w:hAnsi="Arial" w:cs="Arial"/>
                <w:sz w:val="19"/>
                <w:szCs w:val="19"/>
                <w:lang w:val="en-GB"/>
              </w:rPr>
              <w:t xml:space="preserve">  </w:t>
            </w:r>
            <w:r w:rsidRPr="00EE21FF">
              <w:rPr>
                <w:rFonts w:ascii="Arial" w:hAnsi="Arial" w:cs="Arial"/>
                <w:sz w:val="19"/>
                <w:szCs w:val="19"/>
              </w:rPr>
              <w:t>Έσοδα 20</w:t>
            </w:r>
            <w:r w:rsidR="000115ED">
              <w:rPr>
                <w:rFonts w:ascii="Arial" w:hAnsi="Arial" w:cs="Arial"/>
                <w:sz w:val="19"/>
                <w:szCs w:val="19"/>
                <w:lang w:val="en-GB"/>
              </w:rPr>
              <w:t>20</w:t>
            </w:r>
          </w:p>
        </w:tc>
        <w:tc>
          <w:tcPr>
            <w:tcW w:w="1134" w:type="dxa"/>
            <w:tcBorders>
              <w:bottom w:val="nil"/>
            </w:tcBorders>
            <w:vAlign w:val="center"/>
          </w:tcPr>
          <w:p w14:paraId="7CB09E3D" w14:textId="0F94FF02" w:rsidR="00493ABA" w:rsidRPr="00EE21FF" w:rsidRDefault="00493ABA" w:rsidP="00476AA4">
            <w:pPr>
              <w:ind w:left="-57"/>
              <w:jc w:val="center"/>
              <w:rPr>
                <w:rFonts w:ascii="Arial" w:hAnsi="Arial" w:cs="Arial"/>
                <w:sz w:val="19"/>
                <w:szCs w:val="19"/>
                <w:lang w:val="en-GB"/>
              </w:rPr>
            </w:pPr>
            <w:proofErr w:type="spellStart"/>
            <w:r w:rsidRPr="00EE21FF">
              <w:rPr>
                <w:rFonts w:ascii="Arial" w:hAnsi="Arial" w:cs="Arial"/>
                <w:sz w:val="19"/>
                <w:szCs w:val="19"/>
              </w:rPr>
              <w:t>Προϋπο</w:t>
            </w:r>
            <w:proofErr w:type="spellEnd"/>
            <w:r w:rsidRPr="00EE21FF">
              <w:rPr>
                <w:rFonts w:ascii="Arial" w:hAnsi="Arial" w:cs="Arial"/>
                <w:sz w:val="19"/>
                <w:szCs w:val="19"/>
              </w:rPr>
              <w:t>-λογισμός 20</w:t>
            </w:r>
            <w:r w:rsidR="00AA2470" w:rsidRPr="00EE21FF">
              <w:rPr>
                <w:rFonts w:ascii="Arial" w:hAnsi="Arial" w:cs="Arial"/>
                <w:sz w:val="19"/>
                <w:szCs w:val="19"/>
                <w:lang w:val="en-GB"/>
              </w:rPr>
              <w:t>2</w:t>
            </w:r>
            <w:r w:rsidR="000115ED">
              <w:rPr>
                <w:rFonts w:ascii="Arial" w:hAnsi="Arial" w:cs="Arial"/>
                <w:sz w:val="19"/>
                <w:szCs w:val="19"/>
                <w:lang w:val="en-GB"/>
              </w:rPr>
              <w:t>1</w:t>
            </w:r>
          </w:p>
        </w:tc>
        <w:tc>
          <w:tcPr>
            <w:tcW w:w="1134" w:type="dxa"/>
            <w:tcBorders>
              <w:bottom w:val="nil"/>
            </w:tcBorders>
            <w:vAlign w:val="center"/>
          </w:tcPr>
          <w:p w14:paraId="1EB37FF3" w14:textId="77777777" w:rsidR="00493ABA" w:rsidRPr="00EE21FF" w:rsidRDefault="00493ABA" w:rsidP="00476AA4">
            <w:pPr>
              <w:ind w:left="-57"/>
              <w:jc w:val="center"/>
              <w:rPr>
                <w:rFonts w:ascii="Arial" w:hAnsi="Arial" w:cs="Arial"/>
                <w:sz w:val="19"/>
                <w:szCs w:val="19"/>
              </w:rPr>
            </w:pPr>
            <w:proofErr w:type="spellStart"/>
            <w:r w:rsidRPr="00EE21FF">
              <w:rPr>
                <w:rFonts w:ascii="Arial" w:hAnsi="Arial" w:cs="Arial"/>
                <w:sz w:val="19"/>
                <w:szCs w:val="19"/>
              </w:rPr>
              <w:t>Προϋπο</w:t>
            </w:r>
            <w:proofErr w:type="spellEnd"/>
            <w:r w:rsidRPr="00EE21FF">
              <w:rPr>
                <w:rFonts w:ascii="Arial" w:hAnsi="Arial" w:cs="Arial"/>
                <w:sz w:val="19"/>
                <w:szCs w:val="19"/>
              </w:rPr>
              <w:t>-λογισμός</w:t>
            </w:r>
          </w:p>
          <w:p w14:paraId="6740556E" w14:textId="5D48AE51" w:rsidR="00493ABA" w:rsidRPr="00EE21FF" w:rsidRDefault="00493ABA" w:rsidP="00476AA4">
            <w:pPr>
              <w:ind w:left="-57"/>
              <w:jc w:val="center"/>
              <w:rPr>
                <w:rFonts w:ascii="Arial" w:hAnsi="Arial" w:cs="Arial"/>
                <w:sz w:val="19"/>
                <w:szCs w:val="19"/>
                <w:lang w:val="en-GB"/>
              </w:rPr>
            </w:pPr>
            <w:r w:rsidRPr="00EE21FF">
              <w:rPr>
                <w:rFonts w:ascii="Arial" w:hAnsi="Arial" w:cs="Arial"/>
                <w:sz w:val="19"/>
                <w:szCs w:val="19"/>
              </w:rPr>
              <w:t>20</w:t>
            </w:r>
            <w:r w:rsidR="001C0C89" w:rsidRPr="00EE21FF">
              <w:rPr>
                <w:rFonts w:ascii="Arial" w:hAnsi="Arial" w:cs="Arial"/>
                <w:sz w:val="19"/>
                <w:szCs w:val="19"/>
                <w:lang w:val="en-GB"/>
              </w:rPr>
              <w:t>2</w:t>
            </w:r>
            <w:r w:rsidR="000115ED">
              <w:rPr>
                <w:rFonts w:ascii="Arial" w:hAnsi="Arial" w:cs="Arial"/>
                <w:sz w:val="19"/>
                <w:szCs w:val="19"/>
                <w:lang w:val="en-GB"/>
              </w:rPr>
              <w:t>2</w:t>
            </w:r>
          </w:p>
        </w:tc>
        <w:tc>
          <w:tcPr>
            <w:tcW w:w="1134" w:type="dxa"/>
            <w:tcBorders>
              <w:bottom w:val="nil"/>
            </w:tcBorders>
            <w:vAlign w:val="center"/>
          </w:tcPr>
          <w:p w14:paraId="2A1A5A18" w14:textId="618A4603" w:rsidR="00493ABA" w:rsidRPr="00EE21FF" w:rsidRDefault="0012249E" w:rsidP="00476AA4">
            <w:pPr>
              <w:ind w:left="-57"/>
              <w:jc w:val="center"/>
              <w:rPr>
                <w:rFonts w:ascii="Arial" w:hAnsi="Arial" w:cs="Arial"/>
                <w:sz w:val="19"/>
                <w:szCs w:val="19"/>
                <w:lang w:val="en-GB"/>
              </w:rPr>
            </w:pPr>
            <w:r w:rsidRPr="00EE21FF">
              <w:rPr>
                <w:rFonts w:ascii="Arial" w:hAnsi="Arial" w:cs="Arial"/>
                <w:sz w:val="19"/>
                <w:szCs w:val="19"/>
              </w:rPr>
              <w:t>ΜΔΠ     202</w:t>
            </w:r>
            <w:r w:rsidR="000115ED">
              <w:rPr>
                <w:rFonts w:ascii="Arial" w:hAnsi="Arial" w:cs="Arial"/>
                <w:sz w:val="19"/>
                <w:szCs w:val="19"/>
                <w:lang w:val="en-GB"/>
              </w:rPr>
              <w:t>3</w:t>
            </w:r>
          </w:p>
        </w:tc>
        <w:tc>
          <w:tcPr>
            <w:tcW w:w="1134" w:type="dxa"/>
            <w:tcBorders>
              <w:bottom w:val="nil"/>
            </w:tcBorders>
            <w:vAlign w:val="center"/>
          </w:tcPr>
          <w:p w14:paraId="4FFF0B3B" w14:textId="4EAB8133" w:rsidR="00493ABA" w:rsidRPr="00EE21FF" w:rsidRDefault="0012249E" w:rsidP="00476AA4">
            <w:pPr>
              <w:ind w:left="-57"/>
              <w:jc w:val="center"/>
              <w:rPr>
                <w:rFonts w:ascii="Arial" w:hAnsi="Arial" w:cs="Arial"/>
                <w:sz w:val="19"/>
                <w:szCs w:val="19"/>
                <w:lang w:val="en-GB"/>
              </w:rPr>
            </w:pPr>
            <w:r w:rsidRPr="00EE21FF">
              <w:rPr>
                <w:rFonts w:ascii="Arial" w:hAnsi="Arial" w:cs="Arial"/>
                <w:sz w:val="19"/>
                <w:szCs w:val="19"/>
              </w:rPr>
              <w:t>ΜΔΠ     202</w:t>
            </w:r>
            <w:r w:rsidR="000115ED">
              <w:rPr>
                <w:rFonts w:ascii="Arial" w:hAnsi="Arial" w:cs="Arial"/>
                <w:sz w:val="19"/>
                <w:szCs w:val="19"/>
                <w:lang w:val="en-GB"/>
              </w:rPr>
              <w:t>4</w:t>
            </w:r>
          </w:p>
        </w:tc>
        <w:tc>
          <w:tcPr>
            <w:tcW w:w="1553" w:type="dxa"/>
            <w:tcBorders>
              <w:bottom w:val="nil"/>
            </w:tcBorders>
            <w:vAlign w:val="center"/>
          </w:tcPr>
          <w:p w14:paraId="065EBF56" w14:textId="77777777" w:rsidR="00493ABA" w:rsidRPr="00EE21FF" w:rsidRDefault="00493ABA" w:rsidP="00493ABA">
            <w:pPr>
              <w:jc w:val="center"/>
              <w:rPr>
                <w:rFonts w:ascii="Arial" w:hAnsi="Arial" w:cs="Arial"/>
                <w:sz w:val="19"/>
                <w:szCs w:val="19"/>
              </w:rPr>
            </w:pPr>
            <w:r w:rsidRPr="00EE21FF">
              <w:rPr>
                <w:rFonts w:ascii="Arial" w:hAnsi="Arial" w:cs="Arial"/>
                <w:sz w:val="19"/>
                <w:szCs w:val="19"/>
              </w:rPr>
              <w:t>Επεξηγήσεις</w:t>
            </w:r>
          </w:p>
        </w:tc>
      </w:tr>
      <w:tr w:rsidR="00493ABA" w:rsidRPr="00EE21FF" w14:paraId="6BD2055E" w14:textId="77777777" w:rsidTr="0012249E">
        <w:tc>
          <w:tcPr>
            <w:tcW w:w="738" w:type="dxa"/>
            <w:tcBorders>
              <w:top w:val="nil"/>
              <w:left w:val="single" w:sz="4" w:space="0" w:color="auto"/>
              <w:bottom w:val="single" w:sz="4" w:space="0" w:color="auto"/>
              <w:right w:val="single" w:sz="4" w:space="0" w:color="auto"/>
            </w:tcBorders>
          </w:tcPr>
          <w:p w14:paraId="35D3C5DC" w14:textId="77777777" w:rsidR="00493ABA" w:rsidRPr="00EE21FF" w:rsidRDefault="00493ABA" w:rsidP="00493ABA">
            <w:pPr>
              <w:ind w:left="-57" w:right="-57"/>
              <w:rPr>
                <w:rFonts w:ascii="Arial" w:hAnsi="Arial" w:cs="Arial"/>
                <w:sz w:val="19"/>
                <w:szCs w:val="19"/>
              </w:rPr>
            </w:pPr>
          </w:p>
        </w:tc>
        <w:tc>
          <w:tcPr>
            <w:tcW w:w="1701" w:type="dxa"/>
            <w:tcBorders>
              <w:top w:val="nil"/>
              <w:left w:val="single" w:sz="4" w:space="0" w:color="auto"/>
              <w:bottom w:val="single" w:sz="4" w:space="0" w:color="auto"/>
              <w:right w:val="single" w:sz="4" w:space="0" w:color="auto"/>
            </w:tcBorders>
          </w:tcPr>
          <w:p w14:paraId="185A55E0" w14:textId="77777777" w:rsidR="00493ABA" w:rsidRPr="00EE21FF" w:rsidRDefault="00493ABA" w:rsidP="00493ABA">
            <w:pPr>
              <w:rPr>
                <w:rFonts w:ascii="Arial" w:hAnsi="Arial" w:cs="Arial"/>
                <w:sz w:val="19"/>
                <w:szCs w:val="19"/>
              </w:rPr>
            </w:pPr>
          </w:p>
        </w:tc>
        <w:tc>
          <w:tcPr>
            <w:tcW w:w="1134" w:type="dxa"/>
            <w:tcBorders>
              <w:top w:val="nil"/>
              <w:left w:val="single" w:sz="4" w:space="0" w:color="auto"/>
              <w:bottom w:val="single" w:sz="4" w:space="0" w:color="auto"/>
              <w:right w:val="single" w:sz="4" w:space="0" w:color="auto"/>
            </w:tcBorders>
          </w:tcPr>
          <w:p w14:paraId="5C9D3AC1" w14:textId="77777777" w:rsidR="00493ABA" w:rsidRPr="00EE21FF" w:rsidRDefault="00493ABA" w:rsidP="00476AA4">
            <w:pPr>
              <w:ind w:left="-57"/>
              <w:jc w:val="center"/>
              <w:rPr>
                <w:rFonts w:ascii="Arial" w:hAnsi="Arial" w:cs="Arial"/>
                <w:sz w:val="19"/>
                <w:szCs w:val="19"/>
              </w:rPr>
            </w:pPr>
            <w:r w:rsidRPr="00EE21FF">
              <w:rPr>
                <w:rFonts w:ascii="Arial" w:hAnsi="Arial" w:cs="Arial"/>
                <w:sz w:val="19"/>
                <w:szCs w:val="19"/>
              </w:rPr>
              <w:t>€</w:t>
            </w:r>
          </w:p>
        </w:tc>
        <w:tc>
          <w:tcPr>
            <w:tcW w:w="1134" w:type="dxa"/>
            <w:tcBorders>
              <w:top w:val="nil"/>
              <w:left w:val="single" w:sz="4" w:space="0" w:color="auto"/>
              <w:bottom w:val="single" w:sz="4" w:space="0" w:color="auto"/>
              <w:right w:val="single" w:sz="4" w:space="0" w:color="auto"/>
            </w:tcBorders>
          </w:tcPr>
          <w:p w14:paraId="16E3E9CA" w14:textId="77777777" w:rsidR="00493ABA" w:rsidRPr="00EE21FF" w:rsidRDefault="00493ABA" w:rsidP="00476AA4">
            <w:pPr>
              <w:ind w:left="-57"/>
              <w:jc w:val="center"/>
              <w:rPr>
                <w:rFonts w:ascii="Arial" w:hAnsi="Arial" w:cs="Arial"/>
                <w:sz w:val="19"/>
                <w:szCs w:val="19"/>
              </w:rPr>
            </w:pPr>
            <w:r w:rsidRPr="00EE21FF">
              <w:rPr>
                <w:rFonts w:ascii="Arial" w:hAnsi="Arial" w:cs="Arial"/>
                <w:sz w:val="19"/>
                <w:szCs w:val="19"/>
              </w:rPr>
              <w:t>€</w:t>
            </w:r>
          </w:p>
        </w:tc>
        <w:tc>
          <w:tcPr>
            <w:tcW w:w="1134" w:type="dxa"/>
            <w:tcBorders>
              <w:top w:val="nil"/>
              <w:left w:val="single" w:sz="4" w:space="0" w:color="auto"/>
              <w:bottom w:val="single" w:sz="4" w:space="0" w:color="auto"/>
              <w:right w:val="single" w:sz="4" w:space="0" w:color="auto"/>
            </w:tcBorders>
          </w:tcPr>
          <w:p w14:paraId="408C9E88" w14:textId="77777777" w:rsidR="00493ABA" w:rsidRPr="00EE21FF" w:rsidRDefault="00493ABA" w:rsidP="00476AA4">
            <w:pPr>
              <w:ind w:left="-57"/>
              <w:jc w:val="center"/>
              <w:rPr>
                <w:rFonts w:ascii="Arial" w:hAnsi="Arial" w:cs="Arial"/>
                <w:sz w:val="19"/>
                <w:szCs w:val="19"/>
              </w:rPr>
            </w:pPr>
            <w:r w:rsidRPr="00EE21FF">
              <w:rPr>
                <w:rFonts w:ascii="Arial" w:hAnsi="Arial" w:cs="Arial"/>
                <w:sz w:val="19"/>
                <w:szCs w:val="19"/>
              </w:rPr>
              <w:t>€</w:t>
            </w:r>
          </w:p>
        </w:tc>
        <w:tc>
          <w:tcPr>
            <w:tcW w:w="1134" w:type="dxa"/>
            <w:tcBorders>
              <w:top w:val="nil"/>
              <w:left w:val="single" w:sz="4" w:space="0" w:color="auto"/>
              <w:bottom w:val="single" w:sz="4" w:space="0" w:color="auto"/>
              <w:right w:val="single" w:sz="4" w:space="0" w:color="auto"/>
            </w:tcBorders>
          </w:tcPr>
          <w:p w14:paraId="6DAAB16D" w14:textId="77777777" w:rsidR="00493ABA" w:rsidRPr="00EE21FF" w:rsidRDefault="00493ABA" w:rsidP="00476AA4">
            <w:pPr>
              <w:ind w:left="-57"/>
              <w:jc w:val="center"/>
              <w:rPr>
                <w:rFonts w:ascii="Arial" w:hAnsi="Arial" w:cs="Arial"/>
                <w:sz w:val="19"/>
                <w:szCs w:val="19"/>
                <w:lang w:val="en-GB"/>
              </w:rPr>
            </w:pPr>
            <w:r w:rsidRPr="00EE21FF">
              <w:rPr>
                <w:rFonts w:ascii="Arial" w:hAnsi="Arial" w:cs="Arial"/>
                <w:sz w:val="19"/>
                <w:szCs w:val="19"/>
                <w:lang w:val="en-GB"/>
              </w:rPr>
              <w:t>€</w:t>
            </w:r>
          </w:p>
        </w:tc>
        <w:tc>
          <w:tcPr>
            <w:tcW w:w="1134" w:type="dxa"/>
            <w:tcBorders>
              <w:top w:val="nil"/>
              <w:left w:val="single" w:sz="4" w:space="0" w:color="auto"/>
              <w:bottom w:val="single" w:sz="4" w:space="0" w:color="auto"/>
              <w:right w:val="single" w:sz="4" w:space="0" w:color="auto"/>
            </w:tcBorders>
          </w:tcPr>
          <w:p w14:paraId="4865A3A0" w14:textId="77777777" w:rsidR="00493ABA" w:rsidRPr="00EE21FF" w:rsidRDefault="00493ABA" w:rsidP="00476AA4">
            <w:pPr>
              <w:ind w:left="-57"/>
              <w:jc w:val="center"/>
              <w:rPr>
                <w:rFonts w:ascii="Arial" w:hAnsi="Arial" w:cs="Arial"/>
                <w:sz w:val="19"/>
                <w:szCs w:val="19"/>
                <w:lang w:val="en-GB"/>
              </w:rPr>
            </w:pPr>
            <w:r w:rsidRPr="00EE21FF">
              <w:rPr>
                <w:rFonts w:ascii="Arial" w:hAnsi="Arial" w:cs="Arial"/>
                <w:sz w:val="19"/>
                <w:szCs w:val="19"/>
                <w:lang w:val="en-GB"/>
              </w:rPr>
              <w:t>€</w:t>
            </w:r>
          </w:p>
        </w:tc>
        <w:tc>
          <w:tcPr>
            <w:tcW w:w="1553" w:type="dxa"/>
            <w:tcBorders>
              <w:top w:val="nil"/>
              <w:left w:val="single" w:sz="4" w:space="0" w:color="auto"/>
              <w:bottom w:val="single" w:sz="4" w:space="0" w:color="auto"/>
              <w:right w:val="single" w:sz="4" w:space="0" w:color="auto"/>
            </w:tcBorders>
          </w:tcPr>
          <w:p w14:paraId="7E4302DE" w14:textId="77777777" w:rsidR="00493ABA" w:rsidRPr="00EE21FF" w:rsidRDefault="00493ABA" w:rsidP="00493ABA">
            <w:pPr>
              <w:jc w:val="center"/>
              <w:rPr>
                <w:rFonts w:ascii="Arial" w:hAnsi="Arial" w:cs="Arial"/>
                <w:sz w:val="19"/>
                <w:szCs w:val="19"/>
              </w:rPr>
            </w:pPr>
          </w:p>
        </w:tc>
      </w:tr>
      <w:tr w:rsidR="00AA2470" w:rsidRPr="00EE21FF" w14:paraId="4A67EB28" w14:textId="77777777" w:rsidTr="0012249E">
        <w:tc>
          <w:tcPr>
            <w:tcW w:w="738" w:type="dxa"/>
            <w:tcBorders>
              <w:top w:val="single" w:sz="4" w:space="0" w:color="auto"/>
              <w:left w:val="single" w:sz="4" w:space="0" w:color="auto"/>
              <w:bottom w:val="nil"/>
              <w:right w:val="single" w:sz="4" w:space="0" w:color="auto"/>
            </w:tcBorders>
          </w:tcPr>
          <w:p w14:paraId="7324D7C3" w14:textId="77777777" w:rsidR="00AA2470" w:rsidRPr="00EE21FF" w:rsidRDefault="00AA2470" w:rsidP="00AA2470">
            <w:pPr>
              <w:ind w:left="-57" w:right="-57"/>
              <w:rPr>
                <w:rFonts w:ascii="Arial" w:hAnsi="Arial" w:cs="Arial"/>
                <w:sz w:val="19"/>
                <w:szCs w:val="19"/>
              </w:rPr>
            </w:pPr>
            <w:r w:rsidRPr="00EE21FF">
              <w:rPr>
                <w:rFonts w:ascii="Arial" w:hAnsi="Arial" w:cs="Arial"/>
                <w:sz w:val="19"/>
                <w:szCs w:val="19"/>
              </w:rPr>
              <w:t>3-1000</w:t>
            </w:r>
          </w:p>
        </w:tc>
        <w:tc>
          <w:tcPr>
            <w:tcW w:w="1701" w:type="dxa"/>
            <w:tcBorders>
              <w:top w:val="single" w:sz="4" w:space="0" w:color="auto"/>
              <w:left w:val="single" w:sz="4" w:space="0" w:color="auto"/>
              <w:bottom w:val="nil"/>
              <w:right w:val="single" w:sz="4" w:space="0" w:color="auto"/>
            </w:tcBorders>
          </w:tcPr>
          <w:p w14:paraId="67765457" w14:textId="77777777" w:rsidR="00AA2470" w:rsidRPr="00EE21FF" w:rsidRDefault="00AA2470" w:rsidP="00AA2470">
            <w:pPr>
              <w:rPr>
                <w:rFonts w:ascii="Arial" w:hAnsi="Arial" w:cs="Arial"/>
                <w:sz w:val="19"/>
                <w:szCs w:val="19"/>
              </w:rPr>
            </w:pPr>
            <w:r w:rsidRPr="00EE21FF">
              <w:rPr>
                <w:rFonts w:ascii="Arial" w:hAnsi="Arial" w:cs="Arial"/>
                <w:sz w:val="19"/>
                <w:szCs w:val="19"/>
              </w:rPr>
              <w:t>Τέλος Ανάπτυξης Ανθρώπινου Δυναμικού</w:t>
            </w:r>
          </w:p>
        </w:tc>
        <w:tc>
          <w:tcPr>
            <w:tcW w:w="1134" w:type="dxa"/>
            <w:tcBorders>
              <w:top w:val="single" w:sz="4" w:space="0" w:color="auto"/>
              <w:left w:val="single" w:sz="4" w:space="0" w:color="auto"/>
              <w:bottom w:val="nil"/>
              <w:right w:val="single" w:sz="4" w:space="0" w:color="auto"/>
            </w:tcBorders>
          </w:tcPr>
          <w:p w14:paraId="418E7B3A" w14:textId="2E186B94" w:rsidR="00AA2470" w:rsidRPr="00EE21FF" w:rsidRDefault="000115ED" w:rsidP="00AA2470">
            <w:pPr>
              <w:ind w:left="-57"/>
              <w:jc w:val="right"/>
              <w:rPr>
                <w:rFonts w:ascii="Arial" w:hAnsi="Arial" w:cs="Arial"/>
                <w:sz w:val="19"/>
                <w:szCs w:val="19"/>
                <w:lang w:val="en-GB"/>
              </w:rPr>
            </w:pPr>
            <w:r>
              <w:rPr>
                <w:rFonts w:ascii="Arial" w:hAnsi="Arial" w:cs="Arial"/>
                <w:sz w:val="19"/>
                <w:szCs w:val="19"/>
                <w:lang w:val="en-GB"/>
              </w:rPr>
              <w:t>30.201.103</w:t>
            </w:r>
          </w:p>
        </w:tc>
        <w:tc>
          <w:tcPr>
            <w:tcW w:w="1134" w:type="dxa"/>
            <w:tcBorders>
              <w:top w:val="single" w:sz="4" w:space="0" w:color="auto"/>
              <w:left w:val="single" w:sz="4" w:space="0" w:color="auto"/>
              <w:bottom w:val="nil"/>
              <w:right w:val="single" w:sz="4" w:space="0" w:color="auto"/>
            </w:tcBorders>
          </w:tcPr>
          <w:p w14:paraId="121A2FF2" w14:textId="7414EF6A" w:rsidR="00AA2470" w:rsidRPr="00EE21FF" w:rsidRDefault="000115ED" w:rsidP="00AA2470">
            <w:pPr>
              <w:ind w:left="-57"/>
              <w:jc w:val="right"/>
              <w:rPr>
                <w:rFonts w:ascii="Arial" w:hAnsi="Arial" w:cs="Arial"/>
                <w:sz w:val="19"/>
                <w:szCs w:val="19"/>
                <w:lang w:val="en-GB"/>
              </w:rPr>
            </w:pPr>
            <w:r>
              <w:rPr>
                <w:rFonts w:ascii="Arial" w:hAnsi="Arial" w:cs="Arial"/>
                <w:sz w:val="19"/>
                <w:szCs w:val="19"/>
                <w:lang w:val="en-GB"/>
              </w:rPr>
              <w:t>30.800.000</w:t>
            </w:r>
          </w:p>
        </w:tc>
        <w:tc>
          <w:tcPr>
            <w:tcW w:w="1134" w:type="dxa"/>
            <w:tcBorders>
              <w:top w:val="single" w:sz="4" w:space="0" w:color="auto"/>
              <w:left w:val="single" w:sz="4" w:space="0" w:color="auto"/>
              <w:bottom w:val="nil"/>
              <w:right w:val="single" w:sz="4" w:space="0" w:color="auto"/>
            </w:tcBorders>
          </w:tcPr>
          <w:p w14:paraId="11AE2285" w14:textId="59A7C1FA" w:rsidR="00AA2470" w:rsidRPr="00B576A9" w:rsidRDefault="00B576A9" w:rsidP="00AA2470">
            <w:pPr>
              <w:ind w:left="-57"/>
              <w:jc w:val="right"/>
              <w:rPr>
                <w:rFonts w:ascii="Arial" w:hAnsi="Arial" w:cs="Arial"/>
                <w:sz w:val="19"/>
                <w:szCs w:val="19"/>
                <w:lang w:val="en-GB"/>
              </w:rPr>
            </w:pPr>
            <w:r w:rsidRPr="00B576A9">
              <w:rPr>
                <w:rFonts w:ascii="Arial" w:hAnsi="Arial" w:cs="Arial"/>
                <w:sz w:val="19"/>
                <w:szCs w:val="19"/>
                <w:lang w:val="en-GB"/>
              </w:rPr>
              <w:t>33.576.000</w:t>
            </w:r>
          </w:p>
        </w:tc>
        <w:tc>
          <w:tcPr>
            <w:tcW w:w="1134" w:type="dxa"/>
            <w:tcBorders>
              <w:top w:val="single" w:sz="4" w:space="0" w:color="auto"/>
              <w:left w:val="single" w:sz="4" w:space="0" w:color="auto"/>
              <w:bottom w:val="nil"/>
              <w:right w:val="single" w:sz="4" w:space="0" w:color="auto"/>
            </w:tcBorders>
          </w:tcPr>
          <w:p w14:paraId="606F065B" w14:textId="21ABB455" w:rsidR="00AA2470" w:rsidRPr="00B576A9" w:rsidRDefault="00B576A9" w:rsidP="00AA2470">
            <w:pPr>
              <w:ind w:left="-57"/>
              <w:jc w:val="right"/>
              <w:rPr>
                <w:rFonts w:ascii="Arial" w:hAnsi="Arial" w:cs="Arial"/>
                <w:sz w:val="19"/>
                <w:szCs w:val="19"/>
                <w:lang w:val="en-GB"/>
              </w:rPr>
            </w:pPr>
            <w:r w:rsidRPr="00B576A9">
              <w:rPr>
                <w:rFonts w:ascii="Arial" w:hAnsi="Arial" w:cs="Arial"/>
                <w:sz w:val="19"/>
                <w:szCs w:val="19"/>
                <w:lang w:val="en-GB"/>
              </w:rPr>
              <w:t>3</w:t>
            </w:r>
            <w:r w:rsidR="00731C69">
              <w:rPr>
                <w:rFonts w:ascii="Arial" w:hAnsi="Arial" w:cs="Arial"/>
                <w:sz w:val="19"/>
                <w:szCs w:val="19"/>
                <w:lang w:val="en-GB"/>
              </w:rPr>
              <w:t>5</w:t>
            </w:r>
            <w:r w:rsidRPr="00B576A9">
              <w:rPr>
                <w:rFonts w:ascii="Arial" w:hAnsi="Arial" w:cs="Arial"/>
                <w:sz w:val="19"/>
                <w:szCs w:val="19"/>
                <w:lang w:val="en-GB"/>
              </w:rPr>
              <w:t>.395.000</w:t>
            </w:r>
          </w:p>
        </w:tc>
        <w:tc>
          <w:tcPr>
            <w:tcW w:w="1134" w:type="dxa"/>
            <w:tcBorders>
              <w:top w:val="single" w:sz="4" w:space="0" w:color="auto"/>
              <w:left w:val="single" w:sz="4" w:space="0" w:color="auto"/>
              <w:bottom w:val="nil"/>
              <w:right w:val="single" w:sz="4" w:space="0" w:color="auto"/>
            </w:tcBorders>
          </w:tcPr>
          <w:p w14:paraId="1E53BA2F" w14:textId="728E40A7" w:rsidR="00AA2470" w:rsidRPr="00B576A9" w:rsidRDefault="00B576A9" w:rsidP="00AA2470">
            <w:pPr>
              <w:ind w:left="-57"/>
              <w:jc w:val="right"/>
              <w:rPr>
                <w:rFonts w:ascii="Arial" w:hAnsi="Arial" w:cs="Arial"/>
                <w:sz w:val="19"/>
                <w:szCs w:val="19"/>
                <w:lang w:val="en-GB"/>
              </w:rPr>
            </w:pPr>
            <w:r w:rsidRPr="00B576A9">
              <w:rPr>
                <w:rFonts w:ascii="Arial" w:hAnsi="Arial" w:cs="Arial"/>
                <w:sz w:val="19"/>
                <w:szCs w:val="19"/>
                <w:lang w:val="en-GB"/>
              </w:rPr>
              <w:t>37.344.000</w:t>
            </w:r>
          </w:p>
        </w:tc>
        <w:tc>
          <w:tcPr>
            <w:tcW w:w="1553" w:type="dxa"/>
            <w:tcBorders>
              <w:top w:val="single" w:sz="4" w:space="0" w:color="auto"/>
              <w:left w:val="single" w:sz="4" w:space="0" w:color="auto"/>
              <w:bottom w:val="nil"/>
              <w:right w:val="single" w:sz="4" w:space="0" w:color="auto"/>
            </w:tcBorders>
          </w:tcPr>
          <w:p w14:paraId="0D1A70D9" w14:textId="77777777" w:rsidR="00AA2470" w:rsidRPr="00EE21FF" w:rsidRDefault="00AA2470" w:rsidP="00AA2470">
            <w:pPr>
              <w:rPr>
                <w:rFonts w:ascii="Arial" w:hAnsi="Arial" w:cs="Arial"/>
                <w:sz w:val="19"/>
                <w:szCs w:val="19"/>
              </w:rPr>
            </w:pPr>
          </w:p>
        </w:tc>
      </w:tr>
      <w:tr w:rsidR="00AA2470" w:rsidRPr="00EE21FF" w14:paraId="550F0564" w14:textId="77777777" w:rsidTr="00476AA4">
        <w:tc>
          <w:tcPr>
            <w:tcW w:w="738" w:type="dxa"/>
            <w:tcBorders>
              <w:top w:val="nil"/>
              <w:left w:val="single" w:sz="4" w:space="0" w:color="auto"/>
              <w:bottom w:val="nil"/>
              <w:right w:val="single" w:sz="4" w:space="0" w:color="auto"/>
            </w:tcBorders>
          </w:tcPr>
          <w:p w14:paraId="0FB52B76" w14:textId="77777777" w:rsidR="00AA2470" w:rsidRPr="00EE21FF" w:rsidRDefault="00AA2470" w:rsidP="00AA2470">
            <w:pPr>
              <w:ind w:left="-57" w:right="-57"/>
              <w:rPr>
                <w:rFonts w:ascii="Arial" w:hAnsi="Arial" w:cs="Arial"/>
                <w:sz w:val="19"/>
                <w:szCs w:val="19"/>
              </w:rPr>
            </w:pPr>
            <w:r w:rsidRPr="00EE21FF">
              <w:rPr>
                <w:rFonts w:ascii="Arial" w:hAnsi="Arial" w:cs="Arial"/>
                <w:sz w:val="19"/>
                <w:szCs w:val="19"/>
              </w:rPr>
              <w:t>3-2000</w:t>
            </w:r>
          </w:p>
        </w:tc>
        <w:tc>
          <w:tcPr>
            <w:tcW w:w="1701" w:type="dxa"/>
            <w:tcBorders>
              <w:top w:val="nil"/>
              <w:left w:val="single" w:sz="4" w:space="0" w:color="auto"/>
              <w:bottom w:val="nil"/>
              <w:right w:val="single" w:sz="4" w:space="0" w:color="auto"/>
            </w:tcBorders>
          </w:tcPr>
          <w:p w14:paraId="3450FDBF" w14:textId="77777777" w:rsidR="00AA2470" w:rsidRPr="00EE21FF" w:rsidRDefault="00AA2470" w:rsidP="00AA2470">
            <w:pPr>
              <w:rPr>
                <w:rFonts w:ascii="Arial" w:hAnsi="Arial" w:cs="Arial"/>
                <w:sz w:val="19"/>
                <w:szCs w:val="19"/>
              </w:rPr>
            </w:pPr>
            <w:r w:rsidRPr="00EE21FF">
              <w:rPr>
                <w:rFonts w:ascii="Arial" w:hAnsi="Arial" w:cs="Arial"/>
                <w:sz w:val="19"/>
                <w:szCs w:val="19"/>
              </w:rPr>
              <w:t>Έσοδα από Επενδύσεις</w:t>
            </w:r>
          </w:p>
        </w:tc>
        <w:tc>
          <w:tcPr>
            <w:tcW w:w="1134" w:type="dxa"/>
            <w:tcBorders>
              <w:top w:val="nil"/>
              <w:left w:val="single" w:sz="4" w:space="0" w:color="auto"/>
              <w:bottom w:val="nil"/>
              <w:right w:val="single" w:sz="4" w:space="0" w:color="auto"/>
            </w:tcBorders>
          </w:tcPr>
          <w:p w14:paraId="222364DA" w14:textId="2427ABA0" w:rsidR="00AA2470" w:rsidRPr="00EE21FF" w:rsidRDefault="000115ED" w:rsidP="00AA2470">
            <w:pPr>
              <w:ind w:left="-57"/>
              <w:jc w:val="right"/>
              <w:rPr>
                <w:rFonts w:ascii="Arial" w:hAnsi="Arial" w:cs="Arial"/>
                <w:sz w:val="19"/>
                <w:szCs w:val="19"/>
                <w:lang w:val="en-GB"/>
              </w:rPr>
            </w:pPr>
            <w:r>
              <w:rPr>
                <w:rFonts w:ascii="Arial" w:hAnsi="Arial" w:cs="Arial"/>
                <w:sz w:val="19"/>
                <w:szCs w:val="19"/>
                <w:lang w:val="en-GB"/>
              </w:rPr>
              <w:t>1.442.601</w:t>
            </w:r>
          </w:p>
        </w:tc>
        <w:tc>
          <w:tcPr>
            <w:tcW w:w="1134" w:type="dxa"/>
            <w:tcBorders>
              <w:top w:val="nil"/>
              <w:left w:val="single" w:sz="4" w:space="0" w:color="auto"/>
              <w:bottom w:val="nil"/>
              <w:right w:val="single" w:sz="4" w:space="0" w:color="auto"/>
            </w:tcBorders>
          </w:tcPr>
          <w:p w14:paraId="42E0B837" w14:textId="55CB546D" w:rsidR="00AA2470" w:rsidRPr="00EE21FF" w:rsidRDefault="000115ED" w:rsidP="00AA2470">
            <w:pPr>
              <w:ind w:left="-57"/>
              <w:jc w:val="right"/>
              <w:rPr>
                <w:rFonts w:ascii="Arial" w:hAnsi="Arial" w:cs="Arial"/>
                <w:sz w:val="19"/>
                <w:szCs w:val="19"/>
                <w:lang w:val="en-GB"/>
              </w:rPr>
            </w:pPr>
            <w:r>
              <w:rPr>
                <w:rFonts w:ascii="Arial" w:hAnsi="Arial" w:cs="Arial"/>
                <w:sz w:val="19"/>
                <w:szCs w:val="19"/>
                <w:lang w:val="en-GB"/>
              </w:rPr>
              <w:t>1.402.000</w:t>
            </w:r>
          </w:p>
        </w:tc>
        <w:tc>
          <w:tcPr>
            <w:tcW w:w="1134" w:type="dxa"/>
            <w:tcBorders>
              <w:top w:val="nil"/>
              <w:left w:val="single" w:sz="4" w:space="0" w:color="auto"/>
              <w:bottom w:val="nil"/>
              <w:right w:val="single" w:sz="4" w:space="0" w:color="auto"/>
            </w:tcBorders>
          </w:tcPr>
          <w:p w14:paraId="4207F896" w14:textId="03296076" w:rsidR="00AA2470" w:rsidRPr="00B576A9" w:rsidRDefault="00B576A9" w:rsidP="00AA2470">
            <w:pPr>
              <w:ind w:left="-57"/>
              <w:jc w:val="right"/>
              <w:rPr>
                <w:rFonts w:ascii="Arial" w:hAnsi="Arial" w:cs="Arial"/>
                <w:sz w:val="19"/>
                <w:szCs w:val="19"/>
                <w:lang w:val="en-GB"/>
              </w:rPr>
            </w:pPr>
            <w:r w:rsidRPr="00B576A9">
              <w:rPr>
                <w:rFonts w:ascii="Arial" w:hAnsi="Arial" w:cs="Arial"/>
                <w:sz w:val="19"/>
                <w:szCs w:val="19"/>
                <w:lang w:val="en-GB"/>
              </w:rPr>
              <w:t>1.397.000</w:t>
            </w:r>
          </w:p>
        </w:tc>
        <w:tc>
          <w:tcPr>
            <w:tcW w:w="1134" w:type="dxa"/>
            <w:tcBorders>
              <w:top w:val="nil"/>
              <w:left w:val="single" w:sz="4" w:space="0" w:color="auto"/>
              <w:bottom w:val="nil"/>
              <w:right w:val="single" w:sz="4" w:space="0" w:color="auto"/>
            </w:tcBorders>
          </w:tcPr>
          <w:p w14:paraId="46D86DD4" w14:textId="7EA1A38A" w:rsidR="00AA2470" w:rsidRPr="00B576A9" w:rsidRDefault="00B576A9" w:rsidP="00AA2470">
            <w:pPr>
              <w:ind w:left="-57"/>
              <w:jc w:val="right"/>
              <w:rPr>
                <w:rFonts w:ascii="Arial" w:hAnsi="Arial" w:cs="Arial"/>
                <w:sz w:val="19"/>
                <w:szCs w:val="19"/>
                <w:lang w:val="en-GB"/>
              </w:rPr>
            </w:pPr>
            <w:r w:rsidRPr="00B576A9">
              <w:rPr>
                <w:rFonts w:ascii="Arial" w:hAnsi="Arial" w:cs="Arial"/>
                <w:sz w:val="19"/>
                <w:szCs w:val="19"/>
                <w:lang w:val="en-GB"/>
              </w:rPr>
              <w:t>1.217.000</w:t>
            </w:r>
          </w:p>
        </w:tc>
        <w:tc>
          <w:tcPr>
            <w:tcW w:w="1134" w:type="dxa"/>
            <w:tcBorders>
              <w:top w:val="nil"/>
              <w:left w:val="single" w:sz="4" w:space="0" w:color="auto"/>
              <w:bottom w:val="nil"/>
              <w:right w:val="single" w:sz="4" w:space="0" w:color="auto"/>
            </w:tcBorders>
          </w:tcPr>
          <w:p w14:paraId="77FA47F6" w14:textId="4A2DAE1D" w:rsidR="00AA2470" w:rsidRPr="00B576A9" w:rsidRDefault="00B576A9" w:rsidP="00AA2470">
            <w:pPr>
              <w:ind w:left="-57"/>
              <w:jc w:val="right"/>
              <w:rPr>
                <w:rFonts w:ascii="Arial" w:hAnsi="Arial" w:cs="Arial"/>
                <w:sz w:val="19"/>
                <w:szCs w:val="19"/>
                <w:lang w:val="en-GB"/>
              </w:rPr>
            </w:pPr>
            <w:r w:rsidRPr="00B576A9">
              <w:rPr>
                <w:rFonts w:ascii="Arial" w:hAnsi="Arial" w:cs="Arial"/>
                <w:sz w:val="19"/>
                <w:szCs w:val="19"/>
                <w:lang w:val="en-GB"/>
              </w:rPr>
              <w:t>1.109.000</w:t>
            </w:r>
          </w:p>
        </w:tc>
        <w:tc>
          <w:tcPr>
            <w:tcW w:w="1553" w:type="dxa"/>
            <w:tcBorders>
              <w:top w:val="nil"/>
              <w:left w:val="single" w:sz="4" w:space="0" w:color="auto"/>
              <w:bottom w:val="nil"/>
              <w:right w:val="single" w:sz="4" w:space="0" w:color="auto"/>
            </w:tcBorders>
          </w:tcPr>
          <w:p w14:paraId="57A7A26D" w14:textId="77777777" w:rsidR="00AA2470" w:rsidRPr="00EE21FF" w:rsidRDefault="00AA2470" w:rsidP="00AA2470">
            <w:pPr>
              <w:rPr>
                <w:rFonts w:ascii="Arial" w:hAnsi="Arial" w:cs="Arial"/>
                <w:sz w:val="19"/>
                <w:szCs w:val="19"/>
              </w:rPr>
            </w:pPr>
          </w:p>
        </w:tc>
      </w:tr>
      <w:tr w:rsidR="00AA2470" w:rsidRPr="00EE21FF" w14:paraId="7F834EB0" w14:textId="77777777" w:rsidTr="00476AA4">
        <w:tc>
          <w:tcPr>
            <w:tcW w:w="738" w:type="dxa"/>
            <w:tcBorders>
              <w:top w:val="nil"/>
              <w:left w:val="single" w:sz="4" w:space="0" w:color="auto"/>
              <w:bottom w:val="nil"/>
              <w:right w:val="single" w:sz="4" w:space="0" w:color="auto"/>
            </w:tcBorders>
          </w:tcPr>
          <w:p w14:paraId="3C4EA658" w14:textId="77777777" w:rsidR="00AA2470" w:rsidRPr="00EE21FF" w:rsidRDefault="00AA2470" w:rsidP="00AA2470">
            <w:pPr>
              <w:ind w:left="-57" w:right="-57"/>
              <w:rPr>
                <w:rFonts w:ascii="Arial" w:hAnsi="Arial" w:cs="Arial"/>
                <w:sz w:val="19"/>
                <w:szCs w:val="19"/>
              </w:rPr>
            </w:pPr>
            <w:r w:rsidRPr="00EE21FF">
              <w:rPr>
                <w:rFonts w:ascii="Arial" w:hAnsi="Arial" w:cs="Arial"/>
                <w:sz w:val="19"/>
                <w:szCs w:val="19"/>
              </w:rPr>
              <w:t>3-3000</w:t>
            </w:r>
          </w:p>
        </w:tc>
        <w:tc>
          <w:tcPr>
            <w:tcW w:w="1701" w:type="dxa"/>
            <w:tcBorders>
              <w:top w:val="nil"/>
              <w:left w:val="single" w:sz="4" w:space="0" w:color="auto"/>
              <w:bottom w:val="nil"/>
              <w:right w:val="single" w:sz="4" w:space="0" w:color="auto"/>
            </w:tcBorders>
          </w:tcPr>
          <w:p w14:paraId="30504FB8" w14:textId="77777777" w:rsidR="00AA2470" w:rsidRPr="00EE21FF" w:rsidRDefault="00AA2470" w:rsidP="00AA2470">
            <w:pPr>
              <w:rPr>
                <w:rFonts w:ascii="Arial" w:hAnsi="Arial" w:cs="Arial"/>
                <w:sz w:val="19"/>
                <w:szCs w:val="19"/>
              </w:rPr>
            </w:pPr>
            <w:r w:rsidRPr="00EE21FF">
              <w:rPr>
                <w:rFonts w:ascii="Arial" w:hAnsi="Arial" w:cs="Arial"/>
                <w:sz w:val="19"/>
                <w:szCs w:val="19"/>
              </w:rPr>
              <w:t>Τόκοι</w:t>
            </w:r>
          </w:p>
        </w:tc>
        <w:tc>
          <w:tcPr>
            <w:tcW w:w="1134" w:type="dxa"/>
            <w:tcBorders>
              <w:top w:val="nil"/>
              <w:left w:val="single" w:sz="4" w:space="0" w:color="auto"/>
              <w:bottom w:val="nil"/>
              <w:right w:val="single" w:sz="4" w:space="0" w:color="auto"/>
            </w:tcBorders>
          </w:tcPr>
          <w:p w14:paraId="140EFFD7" w14:textId="564D25CB" w:rsidR="00AA2470" w:rsidRPr="00EE21FF" w:rsidRDefault="000115ED" w:rsidP="00AA2470">
            <w:pPr>
              <w:ind w:left="-57"/>
              <w:jc w:val="right"/>
              <w:rPr>
                <w:rFonts w:ascii="Arial" w:hAnsi="Arial" w:cs="Arial"/>
                <w:sz w:val="19"/>
                <w:szCs w:val="19"/>
                <w:lang w:val="en-GB"/>
              </w:rPr>
            </w:pPr>
            <w:r>
              <w:rPr>
                <w:rFonts w:ascii="Arial" w:hAnsi="Arial" w:cs="Arial"/>
                <w:sz w:val="19"/>
                <w:szCs w:val="19"/>
                <w:lang w:val="en-GB"/>
              </w:rPr>
              <w:t>2.722</w:t>
            </w:r>
          </w:p>
        </w:tc>
        <w:tc>
          <w:tcPr>
            <w:tcW w:w="1134" w:type="dxa"/>
            <w:tcBorders>
              <w:top w:val="nil"/>
              <w:left w:val="single" w:sz="4" w:space="0" w:color="auto"/>
              <w:bottom w:val="nil"/>
              <w:right w:val="single" w:sz="4" w:space="0" w:color="auto"/>
            </w:tcBorders>
          </w:tcPr>
          <w:p w14:paraId="1E79A536" w14:textId="6EB14C49" w:rsidR="00AA2470" w:rsidRPr="00EE21FF" w:rsidRDefault="000115ED" w:rsidP="00AA2470">
            <w:pPr>
              <w:ind w:left="-57"/>
              <w:jc w:val="right"/>
              <w:rPr>
                <w:rFonts w:ascii="Arial" w:hAnsi="Arial" w:cs="Arial"/>
                <w:sz w:val="19"/>
                <w:szCs w:val="19"/>
                <w:lang w:val="en-GB"/>
              </w:rPr>
            </w:pPr>
            <w:r>
              <w:rPr>
                <w:rFonts w:ascii="Arial" w:hAnsi="Arial" w:cs="Arial"/>
                <w:sz w:val="19"/>
                <w:szCs w:val="19"/>
                <w:lang w:val="en-GB"/>
              </w:rPr>
              <w:t>1.000</w:t>
            </w:r>
          </w:p>
        </w:tc>
        <w:tc>
          <w:tcPr>
            <w:tcW w:w="1134" w:type="dxa"/>
            <w:tcBorders>
              <w:top w:val="nil"/>
              <w:left w:val="single" w:sz="4" w:space="0" w:color="auto"/>
              <w:bottom w:val="nil"/>
              <w:right w:val="single" w:sz="4" w:space="0" w:color="auto"/>
            </w:tcBorders>
          </w:tcPr>
          <w:p w14:paraId="3BC3D4BF" w14:textId="6F1ED907" w:rsidR="00AA2470" w:rsidRPr="00B576A9" w:rsidRDefault="00B576A9" w:rsidP="00AA2470">
            <w:pPr>
              <w:ind w:left="-57"/>
              <w:jc w:val="right"/>
              <w:rPr>
                <w:rFonts w:ascii="Arial" w:hAnsi="Arial" w:cs="Arial"/>
                <w:sz w:val="19"/>
                <w:szCs w:val="19"/>
                <w:lang w:val="en-GB"/>
              </w:rPr>
            </w:pPr>
            <w:r w:rsidRPr="00B576A9">
              <w:rPr>
                <w:rFonts w:ascii="Arial" w:hAnsi="Arial" w:cs="Arial"/>
                <w:sz w:val="19"/>
                <w:szCs w:val="19"/>
                <w:lang w:val="en-GB"/>
              </w:rPr>
              <w:t>3.</w:t>
            </w:r>
            <w:r w:rsidR="00731C69">
              <w:rPr>
                <w:rFonts w:ascii="Arial" w:hAnsi="Arial" w:cs="Arial"/>
                <w:sz w:val="19"/>
                <w:szCs w:val="19"/>
                <w:lang w:val="en-GB"/>
              </w:rPr>
              <w:t>500</w:t>
            </w:r>
          </w:p>
        </w:tc>
        <w:tc>
          <w:tcPr>
            <w:tcW w:w="1134" w:type="dxa"/>
            <w:tcBorders>
              <w:top w:val="nil"/>
              <w:left w:val="single" w:sz="4" w:space="0" w:color="auto"/>
              <w:bottom w:val="nil"/>
              <w:right w:val="single" w:sz="4" w:space="0" w:color="auto"/>
            </w:tcBorders>
          </w:tcPr>
          <w:p w14:paraId="62C56BD7" w14:textId="41A24160" w:rsidR="00AA2470" w:rsidRPr="00B576A9" w:rsidRDefault="00B576A9" w:rsidP="00AA2470">
            <w:pPr>
              <w:ind w:left="-57"/>
              <w:jc w:val="right"/>
              <w:rPr>
                <w:rFonts w:ascii="Arial" w:hAnsi="Arial" w:cs="Arial"/>
                <w:sz w:val="19"/>
                <w:szCs w:val="19"/>
                <w:lang w:val="en-GB"/>
              </w:rPr>
            </w:pPr>
            <w:r w:rsidRPr="00B576A9">
              <w:rPr>
                <w:rFonts w:ascii="Arial" w:hAnsi="Arial" w:cs="Arial"/>
                <w:sz w:val="19"/>
                <w:szCs w:val="19"/>
                <w:lang w:val="en-GB"/>
              </w:rPr>
              <w:t>3.</w:t>
            </w:r>
            <w:r w:rsidR="00731C69">
              <w:rPr>
                <w:rFonts w:ascii="Arial" w:hAnsi="Arial" w:cs="Arial"/>
                <w:sz w:val="19"/>
                <w:szCs w:val="19"/>
                <w:lang w:val="en-GB"/>
              </w:rPr>
              <w:t>00</w:t>
            </w:r>
            <w:r w:rsidRPr="00B576A9">
              <w:rPr>
                <w:rFonts w:ascii="Arial" w:hAnsi="Arial" w:cs="Arial"/>
                <w:sz w:val="19"/>
                <w:szCs w:val="19"/>
                <w:lang w:val="en-GB"/>
              </w:rPr>
              <w:t>0</w:t>
            </w:r>
          </w:p>
        </w:tc>
        <w:tc>
          <w:tcPr>
            <w:tcW w:w="1134" w:type="dxa"/>
            <w:tcBorders>
              <w:top w:val="nil"/>
              <w:left w:val="single" w:sz="4" w:space="0" w:color="auto"/>
              <w:bottom w:val="nil"/>
              <w:right w:val="single" w:sz="4" w:space="0" w:color="auto"/>
            </w:tcBorders>
          </w:tcPr>
          <w:p w14:paraId="4AC709BF" w14:textId="29489886" w:rsidR="00AA2470" w:rsidRPr="00B576A9" w:rsidRDefault="00B576A9" w:rsidP="00AA2470">
            <w:pPr>
              <w:ind w:left="-57"/>
              <w:jc w:val="right"/>
              <w:rPr>
                <w:rFonts w:ascii="Arial" w:hAnsi="Arial" w:cs="Arial"/>
                <w:sz w:val="19"/>
                <w:szCs w:val="19"/>
                <w:lang w:val="en-GB"/>
              </w:rPr>
            </w:pPr>
            <w:r w:rsidRPr="00B576A9">
              <w:rPr>
                <w:rFonts w:ascii="Arial" w:hAnsi="Arial" w:cs="Arial"/>
                <w:sz w:val="19"/>
                <w:szCs w:val="19"/>
                <w:lang w:val="en-GB"/>
              </w:rPr>
              <w:t>3.</w:t>
            </w:r>
            <w:r w:rsidR="006B4BD8">
              <w:rPr>
                <w:rFonts w:ascii="Arial" w:hAnsi="Arial" w:cs="Arial"/>
                <w:sz w:val="19"/>
                <w:szCs w:val="19"/>
                <w:lang w:val="en-GB"/>
              </w:rPr>
              <w:t>00</w:t>
            </w:r>
            <w:r w:rsidRPr="00B576A9">
              <w:rPr>
                <w:rFonts w:ascii="Arial" w:hAnsi="Arial" w:cs="Arial"/>
                <w:sz w:val="19"/>
                <w:szCs w:val="19"/>
                <w:lang w:val="en-GB"/>
              </w:rPr>
              <w:t>0</w:t>
            </w:r>
          </w:p>
        </w:tc>
        <w:tc>
          <w:tcPr>
            <w:tcW w:w="1553" w:type="dxa"/>
            <w:tcBorders>
              <w:top w:val="nil"/>
              <w:left w:val="single" w:sz="4" w:space="0" w:color="auto"/>
              <w:bottom w:val="nil"/>
              <w:right w:val="single" w:sz="4" w:space="0" w:color="auto"/>
            </w:tcBorders>
          </w:tcPr>
          <w:p w14:paraId="50CDBAC7" w14:textId="77777777" w:rsidR="00AA2470" w:rsidRPr="00EE21FF" w:rsidRDefault="00AA2470" w:rsidP="00AA2470">
            <w:pPr>
              <w:rPr>
                <w:rFonts w:ascii="Arial" w:hAnsi="Arial" w:cs="Arial"/>
                <w:sz w:val="19"/>
                <w:szCs w:val="19"/>
              </w:rPr>
            </w:pPr>
          </w:p>
        </w:tc>
      </w:tr>
      <w:tr w:rsidR="00AA2470" w:rsidRPr="00EE21FF" w14:paraId="647BBB7C" w14:textId="77777777" w:rsidTr="00476AA4">
        <w:tc>
          <w:tcPr>
            <w:tcW w:w="738" w:type="dxa"/>
            <w:tcBorders>
              <w:top w:val="nil"/>
              <w:left w:val="single" w:sz="4" w:space="0" w:color="auto"/>
              <w:bottom w:val="nil"/>
              <w:right w:val="single" w:sz="4" w:space="0" w:color="auto"/>
            </w:tcBorders>
          </w:tcPr>
          <w:p w14:paraId="6B6EB371" w14:textId="77777777" w:rsidR="00AA2470" w:rsidRPr="00EE21FF" w:rsidRDefault="00AA2470" w:rsidP="00AA2470">
            <w:pPr>
              <w:ind w:left="-57" w:right="-57"/>
              <w:rPr>
                <w:rFonts w:ascii="Arial" w:hAnsi="Arial" w:cs="Arial"/>
                <w:sz w:val="19"/>
                <w:szCs w:val="19"/>
              </w:rPr>
            </w:pPr>
            <w:r w:rsidRPr="00EE21FF">
              <w:rPr>
                <w:rFonts w:ascii="Arial" w:hAnsi="Arial" w:cs="Arial"/>
                <w:sz w:val="19"/>
                <w:szCs w:val="19"/>
              </w:rPr>
              <w:t>3-5000</w:t>
            </w:r>
          </w:p>
        </w:tc>
        <w:tc>
          <w:tcPr>
            <w:tcW w:w="1701" w:type="dxa"/>
            <w:tcBorders>
              <w:top w:val="nil"/>
              <w:left w:val="single" w:sz="4" w:space="0" w:color="auto"/>
              <w:bottom w:val="nil"/>
              <w:right w:val="single" w:sz="4" w:space="0" w:color="auto"/>
            </w:tcBorders>
          </w:tcPr>
          <w:p w14:paraId="10E6D97C" w14:textId="77777777" w:rsidR="00AA2470" w:rsidRPr="00EE21FF" w:rsidRDefault="00AA2470" w:rsidP="00AA2470">
            <w:pPr>
              <w:rPr>
                <w:rFonts w:ascii="Arial" w:hAnsi="Arial" w:cs="Arial"/>
                <w:sz w:val="19"/>
                <w:szCs w:val="19"/>
              </w:rPr>
            </w:pPr>
            <w:r w:rsidRPr="00EE21FF">
              <w:rPr>
                <w:rFonts w:ascii="Arial" w:hAnsi="Arial" w:cs="Arial"/>
                <w:sz w:val="19"/>
                <w:szCs w:val="19"/>
              </w:rPr>
              <w:t>Έσοδα από Ταμεία της Ευρωπαϊκής Ένωσης</w:t>
            </w:r>
          </w:p>
        </w:tc>
        <w:tc>
          <w:tcPr>
            <w:tcW w:w="1134" w:type="dxa"/>
            <w:tcBorders>
              <w:top w:val="nil"/>
              <w:left w:val="single" w:sz="4" w:space="0" w:color="auto"/>
              <w:bottom w:val="nil"/>
              <w:right w:val="single" w:sz="4" w:space="0" w:color="auto"/>
            </w:tcBorders>
          </w:tcPr>
          <w:p w14:paraId="03321F06" w14:textId="0D7AC4EE" w:rsidR="00AA2470" w:rsidRPr="00EE21FF" w:rsidRDefault="000115ED" w:rsidP="00AA2470">
            <w:pPr>
              <w:ind w:left="-57"/>
              <w:jc w:val="right"/>
              <w:rPr>
                <w:rFonts w:ascii="Arial" w:hAnsi="Arial" w:cs="Arial"/>
                <w:sz w:val="19"/>
                <w:szCs w:val="19"/>
                <w:lang w:val="en-GB"/>
              </w:rPr>
            </w:pPr>
            <w:r>
              <w:rPr>
                <w:rFonts w:ascii="Arial" w:hAnsi="Arial" w:cs="Arial"/>
                <w:sz w:val="19"/>
                <w:szCs w:val="19"/>
                <w:lang w:val="en-GB"/>
              </w:rPr>
              <w:t>667.540</w:t>
            </w:r>
          </w:p>
        </w:tc>
        <w:tc>
          <w:tcPr>
            <w:tcW w:w="1134" w:type="dxa"/>
            <w:tcBorders>
              <w:top w:val="nil"/>
              <w:left w:val="single" w:sz="4" w:space="0" w:color="auto"/>
              <w:bottom w:val="nil"/>
              <w:right w:val="single" w:sz="4" w:space="0" w:color="auto"/>
            </w:tcBorders>
          </w:tcPr>
          <w:p w14:paraId="34DCECC4" w14:textId="6988CC32" w:rsidR="00AA2470" w:rsidRPr="00EE21FF" w:rsidRDefault="000115ED" w:rsidP="00AA2470">
            <w:pPr>
              <w:ind w:left="-57"/>
              <w:jc w:val="right"/>
              <w:rPr>
                <w:rFonts w:ascii="Arial" w:hAnsi="Arial" w:cs="Arial"/>
                <w:sz w:val="19"/>
                <w:szCs w:val="19"/>
                <w:lang w:val="en-GB"/>
              </w:rPr>
            </w:pPr>
            <w:r>
              <w:rPr>
                <w:rFonts w:ascii="Arial" w:hAnsi="Arial" w:cs="Arial"/>
                <w:sz w:val="19"/>
                <w:szCs w:val="19"/>
                <w:lang w:val="en-GB"/>
              </w:rPr>
              <w:t>829.000</w:t>
            </w:r>
          </w:p>
        </w:tc>
        <w:tc>
          <w:tcPr>
            <w:tcW w:w="1134" w:type="dxa"/>
            <w:tcBorders>
              <w:top w:val="nil"/>
              <w:left w:val="single" w:sz="4" w:space="0" w:color="auto"/>
              <w:bottom w:val="nil"/>
              <w:right w:val="single" w:sz="4" w:space="0" w:color="auto"/>
            </w:tcBorders>
          </w:tcPr>
          <w:p w14:paraId="1A73EEE7" w14:textId="0437C65D" w:rsidR="00AA2470" w:rsidRPr="00B576A9" w:rsidRDefault="00B576A9" w:rsidP="00AA2470">
            <w:pPr>
              <w:ind w:left="-57"/>
              <w:jc w:val="right"/>
              <w:rPr>
                <w:rFonts w:ascii="Arial" w:hAnsi="Arial" w:cs="Arial"/>
                <w:sz w:val="19"/>
                <w:szCs w:val="19"/>
                <w:lang w:val="en-GB"/>
              </w:rPr>
            </w:pPr>
            <w:r w:rsidRPr="00B576A9">
              <w:rPr>
                <w:rFonts w:ascii="Arial" w:hAnsi="Arial" w:cs="Arial"/>
                <w:sz w:val="19"/>
                <w:szCs w:val="19"/>
                <w:lang w:val="en-GB"/>
              </w:rPr>
              <w:t>1.364.500</w:t>
            </w:r>
          </w:p>
        </w:tc>
        <w:tc>
          <w:tcPr>
            <w:tcW w:w="1134" w:type="dxa"/>
            <w:tcBorders>
              <w:top w:val="nil"/>
              <w:left w:val="single" w:sz="4" w:space="0" w:color="auto"/>
              <w:bottom w:val="nil"/>
              <w:right w:val="single" w:sz="4" w:space="0" w:color="auto"/>
            </w:tcBorders>
          </w:tcPr>
          <w:p w14:paraId="6CA0DA46" w14:textId="1FB8B876" w:rsidR="00AA2470" w:rsidRPr="00B576A9" w:rsidRDefault="00B576A9" w:rsidP="00AA2470">
            <w:pPr>
              <w:ind w:left="-57"/>
              <w:jc w:val="right"/>
              <w:rPr>
                <w:rFonts w:ascii="Arial" w:hAnsi="Arial" w:cs="Arial"/>
                <w:sz w:val="19"/>
                <w:szCs w:val="19"/>
                <w:lang w:val="en-GB"/>
              </w:rPr>
            </w:pPr>
            <w:r w:rsidRPr="00B576A9">
              <w:rPr>
                <w:rFonts w:ascii="Arial" w:hAnsi="Arial" w:cs="Arial"/>
                <w:sz w:val="19"/>
                <w:szCs w:val="19"/>
                <w:lang w:val="en-GB"/>
              </w:rPr>
              <w:t>5.496.000</w:t>
            </w:r>
          </w:p>
        </w:tc>
        <w:tc>
          <w:tcPr>
            <w:tcW w:w="1134" w:type="dxa"/>
            <w:tcBorders>
              <w:top w:val="nil"/>
              <w:left w:val="single" w:sz="4" w:space="0" w:color="auto"/>
              <w:bottom w:val="nil"/>
              <w:right w:val="single" w:sz="4" w:space="0" w:color="auto"/>
            </w:tcBorders>
          </w:tcPr>
          <w:p w14:paraId="71E29EC5" w14:textId="198B0D1A" w:rsidR="00AA2470" w:rsidRPr="00B576A9" w:rsidRDefault="00B576A9" w:rsidP="00AA2470">
            <w:pPr>
              <w:ind w:left="-57"/>
              <w:jc w:val="right"/>
              <w:rPr>
                <w:rFonts w:ascii="Arial" w:hAnsi="Arial" w:cs="Arial"/>
                <w:sz w:val="19"/>
                <w:szCs w:val="19"/>
                <w:lang w:val="en-GB"/>
              </w:rPr>
            </w:pPr>
            <w:r w:rsidRPr="00B576A9">
              <w:rPr>
                <w:rFonts w:ascii="Arial" w:hAnsi="Arial" w:cs="Arial"/>
                <w:sz w:val="19"/>
                <w:szCs w:val="19"/>
                <w:lang w:val="en-GB"/>
              </w:rPr>
              <w:t>6.212.000</w:t>
            </w:r>
          </w:p>
        </w:tc>
        <w:tc>
          <w:tcPr>
            <w:tcW w:w="1553" w:type="dxa"/>
            <w:tcBorders>
              <w:top w:val="nil"/>
              <w:left w:val="single" w:sz="4" w:space="0" w:color="auto"/>
              <w:bottom w:val="nil"/>
              <w:right w:val="single" w:sz="4" w:space="0" w:color="auto"/>
            </w:tcBorders>
          </w:tcPr>
          <w:p w14:paraId="1DF1E8C6" w14:textId="77777777" w:rsidR="00AA2470" w:rsidRPr="00EE21FF" w:rsidRDefault="00AA2470" w:rsidP="00AA2470">
            <w:pPr>
              <w:rPr>
                <w:rFonts w:ascii="Arial" w:hAnsi="Arial" w:cs="Arial"/>
                <w:sz w:val="19"/>
                <w:szCs w:val="19"/>
              </w:rPr>
            </w:pPr>
          </w:p>
        </w:tc>
      </w:tr>
      <w:tr w:rsidR="00AA2470" w:rsidRPr="00EE21FF" w14:paraId="168BA206" w14:textId="77777777" w:rsidTr="00476AA4">
        <w:tc>
          <w:tcPr>
            <w:tcW w:w="738" w:type="dxa"/>
            <w:tcBorders>
              <w:top w:val="nil"/>
              <w:left w:val="single" w:sz="4" w:space="0" w:color="auto"/>
              <w:bottom w:val="nil"/>
              <w:right w:val="single" w:sz="4" w:space="0" w:color="auto"/>
            </w:tcBorders>
          </w:tcPr>
          <w:p w14:paraId="79D46FCA" w14:textId="77777777" w:rsidR="00AA2470" w:rsidRPr="00EE21FF" w:rsidRDefault="00AA2470" w:rsidP="00AA2470">
            <w:pPr>
              <w:ind w:left="-57" w:right="-57"/>
              <w:rPr>
                <w:rFonts w:ascii="Arial" w:hAnsi="Arial" w:cs="Arial"/>
                <w:sz w:val="19"/>
                <w:szCs w:val="19"/>
              </w:rPr>
            </w:pPr>
            <w:r w:rsidRPr="00EE21FF">
              <w:rPr>
                <w:rFonts w:ascii="Arial" w:hAnsi="Arial" w:cs="Arial"/>
                <w:sz w:val="19"/>
                <w:szCs w:val="19"/>
              </w:rPr>
              <w:t>3-6000</w:t>
            </w:r>
          </w:p>
        </w:tc>
        <w:tc>
          <w:tcPr>
            <w:tcW w:w="1701" w:type="dxa"/>
            <w:tcBorders>
              <w:top w:val="nil"/>
              <w:left w:val="single" w:sz="4" w:space="0" w:color="auto"/>
              <w:bottom w:val="nil"/>
              <w:right w:val="single" w:sz="4" w:space="0" w:color="auto"/>
            </w:tcBorders>
          </w:tcPr>
          <w:p w14:paraId="65D1A03A" w14:textId="77777777" w:rsidR="00AA2470" w:rsidRPr="00EE21FF" w:rsidRDefault="00AA2470" w:rsidP="00AA2470">
            <w:pPr>
              <w:rPr>
                <w:rFonts w:ascii="Arial" w:hAnsi="Arial" w:cs="Arial"/>
                <w:sz w:val="19"/>
                <w:szCs w:val="19"/>
              </w:rPr>
            </w:pPr>
            <w:r w:rsidRPr="00EE21FF">
              <w:rPr>
                <w:rFonts w:ascii="Arial" w:hAnsi="Arial" w:cs="Arial"/>
                <w:sz w:val="19"/>
                <w:szCs w:val="19"/>
              </w:rPr>
              <w:t>Έσοδα έναντι συνταξιοδοτικών ωφελημάτων</w:t>
            </w:r>
          </w:p>
        </w:tc>
        <w:tc>
          <w:tcPr>
            <w:tcW w:w="1134" w:type="dxa"/>
            <w:tcBorders>
              <w:top w:val="nil"/>
              <w:left w:val="single" w:sz="4" w:space="0" w:color="auto"/>
              <w:bottom w:val="nil"/>
              <w:right w:val="single" w:sz="4" w:space="0" w:color="auto"/>
            </w:tcBorders>
          </w:tcPr>
          <w:p w14:paraId="35FCB70C" w14:textId="39DF0838" w:rsidR="00AA2470" w:rsidRPr="00EE21FF" w:rsidRDefault="000115ED" w:rsidP="00AA2470">
            <w:pPr>
              <w:ind w:left="-57"/>
              <w:jc w:val="right"/>
              <w:rPr>
                <w:rFonts w:ascii="Arial" w:hAnsi="Arial" w:cs="Arial"/>
                <w:sz w:val="19"/>
                <w:szCs w:val="19"/>
                <w:lang w:val="en-GB"/>
              </w:rPr>
            </w:pPr>
            <w:r>
              <w:rPr>
                <w:rFonts w:ascii="Arial" w:hAnsi="Arial" w:cs="Arial"/>
                <w:sz w:val="19"/>
                <w:szCs w:val="19"/>
                <w:lang w:val="en-GB"/>
              </w:rPr>
              <w:t>133.583</w:t>
            </w:r>
          </w:p>
        </w:tc>
        <w:tc>
          <w:tcPr>
            <w:tcW w:w="1134" w:type="dxa"/>
            <w:tcBorders>
              <w:top w:val="nil"/>
              <w:left w:val="single" w:sz="4" w:space="0" w:color="auto"/>
              <w:bottom w:val="nil"/>
              <w:right w:val="single" w:sz="4" w:space="0" w:color="auto"/>
            </w:tcBorders>
          </w:tcPr>
          <w:p w14:paraId="3B07295E" w14:textId="55AD93CE" w:rsidR="00AA2470" w:rsidRPr="000115ED" w:rsidRDefault="000115ED" w:rsidP="00AA2470">
            <w:pPr>
              <w:ind w:left="-57"/>
              <w:jc w:val="right"/>
              <w:rPr>
                <w:rFonts w:ascii="Arial" w:hAnsi="Arial" w:cs="Arial"/>
                <w:sz w:val="19"/>
                <w:szCs w:val="19"/>
                <w:lang w:val="en-GB"/>
              </w:rPr>
            </w:pPr>
            <w:r>
              <w:rPr>
                <w:rFonts w:ascii="Arial" w:hAnsi="Arial" w:cs="Arial"/>
                <w:sz w:val="19"/>
                <w:szCs w:val="19"/>
                <w:lang w:val="en-GB"/>
              </w:rPr>
              <w:t>141.200</w:t>
            </w:r>
          </w:p>
        </w:tc>
        <w:tc>
          <w:tcPr>
            <w:tcW w:w="1134" w:type="dxa"/>
            <w:tcBorders>
              <w:top w:val="nil"/>
              <w:left w:val="single" w:sz="4" w:space="0" w:color="auto"/>
              <w:bottom w:val="nil"/>
              <w:right w:val="single" w:sz="4" w:space="0" w:color="auto"/>
            </w:tcBorders>
          </w:tcPr>
          <w:p w14:paraId="1CCAC51B" w14:textId="0EEF8147" w:rsidR="00AA2470" w:rsidRPr="00B576A9" w:rsidRDefault="00B576A9" w:rsidP="00AA2470">
            <w:pPr>
              <w:ind w:left="-57"/>
              <w:jc w:val="right"/>
              <w:rPr>
                <w:rFonts w:ascii="Arial" w:hAnsi="Arial" w:cs="Arial"/>
                <w:sz w:val="19"/>
                <w:szCs w:val="19"/>
                <w:lang w:val="en-GB"/>
              </w:rPr>
            </w:pPr>
            <w:r w:rsidRPr="00B576A9">
              <w:rPr>
                <w:rFonts w:ascii="Arial" w:hAnsi="Arial" w:cs="Arial"/>
                <w:sz w:val="19"/>
                <w:szCs w:val="19"/>
                <w:lang w:val="en-GB"/>
              </w:rPr>
              <w:t>148.000</w:t>
            </w:r>
          </w:p>
        </w:tc>
        <w:tc>
          <w:tcPr>
            <w:tcW w:w="1134" w:type="dxa"/>
            <w:tcBorders>
              <w:top w:val="nil"/>
              <w:left w:val="single" w:sz="4" w:space="0" w:color="auto"/>
              <w:bottom w:val="nil"/>
              <w:right w:val="single" w:sz="4" w:space="0" w:color="auto"/>
            </w:tcBorders>
          </w:tcPr>
          <w:p w14:paraId="29F85B00" w14:textId="781229F2" w:rsidR="00AA2470" w:rsidRPr="00B576A9" w:rsidRDefault="00B576A9" w:rsidP="00AA2470">
            <w:pPr>
              <w:ind w:left="-57"/>
              <w:jc w:val="right"/>
              <w:rPr>
                <w:rFonts w:ascii="Arial" w:hAnsi="Arial" w:cs="Arial"/>
                <w:sz w:val="19"/>
                <w:szCs w:val="19"/>
                <w:lang w:val="en-GB"/>
              </w:rPr>
            </w:pPr>
            <w:r w:rsidRPr="00B576A9">
              <w:rPr>
                <w:rFonts w:ascii="Arial" w:hAnsi="Arial" w:cs="Arial"/>
                <w:sz w:val="19"/>
                <w:szCs w:val="19"/>
                <w:lang w:val="en-GB"/>
              </w:rPr>
              <w:t>142.000</w:t>
            </w:r>
          </w:p>
        </w:tc>
        <w:tc>
          <w:tcPr>
            <w:tcW w:w="1134" w:type="dxa"/>
            <w:tcBorders>
              <w:top w:val="nil"/>
              <w:left w:val="single" w:sz="4" w:space="0" w:color="auto"/>
              <w:bottom w:val="nil"/>
              <w:right w:val="single" w:sz="4" w:space="0" w:color="auto"/>
            </w:tcBorders>
          </w:tcPr>
          <w:p w14:paraId="37C7DFB3" w14:textId="476BDCAE" w:rsidR="00AA2470" w:rsidRPr="00B576A9" w:rsidRDefault="00B576A9" w:rsidP="00AA2470">
            <w:pPr>
              <w:ind w:left="-57"/>
              <w:jc w:val="right"/>
              <w:rPr>
                <w:rFonts w:ascii="Arial" w:hAnsi="Arial" w:cs="Arial"/>
                <w:sz w:val="19"/>
                <w:szCs w:val="19"/>
                <w:lang w:val="en-GB"/>
              </w:rPr>
            </w:pPr>
            <w:r w:rsidRPr="00B576A9">
              <w:rPr>
                <w:rFonts w:ascii="Arial" w:hAnsi="Arial" w:cs="Arial"/>
                <w:sz w:val="19"/>
                <w:szCs w:val="19"/>
                <w:lang w:val="en-GB"/>
              </w:rPr>
              <w:t>144.000</w:t>
            </w:r>
          </w:p>
        </w:tc>
        <w:tc>
          <w:tcPr>
            <w:tcW w:w="1553" w:type="dxa"/>
            <w:tcBorders>
              <w:top w:val="nil"/>
              <w:left w:val="single" w:sz="4" w:space="0" w:color="auto"/>
              <w:bottom w:val="nil"/>
              <w:right w:val="single" w:sz="4" w:space="0" w:color="auto"/>
            </w:tcBorders>
          </w:tcPr>
          <w:p w14:paraId="09DDA18F" w14:textId="77777777" w:rsidR="00AA2470" w:rsidRPr="00EE21FF" w:rsidRDefault="00AA2470" w:rsidP="00AA2470">
            <w:pPr>
              <w:rPr>
                <w:rFonts w:ascii="Arial" w:hAnsi="Arial" w:cs="Arial"/>
                <w:sz w:val="19"/>
                <w:szCs w:val="19"/>
              </w:rPr>
            </w:pPr>
          </w:p>
        </w:tc>
      </w:tr>
      <w:tr w:rsidR="00AA2470" w:rsidRPr="00EE21FF" w14:paraId="3500BEB8" w14:textId="77777777" w:rsidTr="00476AA4">
        <w:tc>
          <w:tcPr>
            <w:tcW w:w="738" w:type="dxa"/>
            <w:tcBorders>
              <w:top w:val="nil"/>
              <w:left w:val="single" w:sz="4" w:space="0" w:color="auto"/>
              <w:bottom w:val="single" w:sz="4" w:space="0" w:color="auto"/>
              <w:right w:val="single" w:sz="4" w:space="0" w:color="auto"/>
            </w:tcBorders>
          </w:tcPr>
          <w:p w14:paraId="05D38711" w14:textId="77777777" w:rsidR="00AA2470" w:rsidRPr="00EE21FF" w:rsidRDefault="00AA2470" w:rsidP="00AA2470">
            <w:pPr>
              <w:ind w:left="-57" w:right="-57"/>
              <w:rPr>
                <w:rFonts w:ascii="Arial" w:hAnsi="Arial" w:cs="Arial"/>
                <w:sz w:val="19"/>
                <w:szCs w:val="19"/>
              </w:rPr>
            </w:pPr>
            <w:r w:rsidRPr="00EE21FF">
              <w:rPr>
                <w:rFonts w:ascii="Arial" w:hAnsi="Arial" w:cs="Arial"/>
                <w:sz w:val="19"/>
                <w:szCs w:val="19"/>
              </w:rPr>
              <w:t>3-7000</w:t>
            </w:r>
          </w:p>
        </w:tc>
        <w:tc>
          <w:tcPr>
            <w:tcW w:w="1701" w:type="dxa"/>
            <w:tcBorders>
              <w:top w:val="nil"/>
              <w:left w:val="single" w:sz="4" w:space="0" w:color="auto"/>
              <w:bottom w:val="single" w:sz="4" w:space="0" w:color="auto"/>
              <w:right w:val="single" w:sz="4" w:space="0" w:color="auto"/>
            </w:tcBorders>
          </w:tcPr>
          <w:p w14:paraId="1EF14436" w14:textId="77777777" w:rsidR="00AA2470" w:rsidRPr="00EE21FF" w:rsidRDefault="00AA2470" w:rsidP="00AA2470">
            <w:pPr>
              <w:rPr>
                <w:rFonts w:ascii="Arial" w:hAnsi="Arial" w:cs="Arial"/>
                <w:sz w:val="19"/>
                <w:szCs w:val="19"/>
              </w:rPr>
            </w:pPr>
            <w:r w:rsidRPr="00EE21FF">
              <w:rPr>
                <w:rFonts w:ascii="Arial" w:hAnsi="Arial" w:cs="Arial"/>
                <w:sz w:val="19"/>
                <w:szCs w:val="19"/>
              </w:rPr>
              <w:t>Άλλα Έσοδα</w:t>
            </w:r>
          </w:p>
        </w:tc>
        <w:tc>
          <w:tcPr>
            <w:tcW w:w="1134" w:type="dxa"/>
            <w:tcBorders>
              <w:top w:val="nil"/>
              <w:left w:val="single" w:sz="4" w:space="0" w:color="auto"/>
              <w:bottom w:val="single" w:sz="4" w:space="0" w:color="auto"/>
              <w:right w:val="single" w:sz="4" w:space="0" w:color="auto"/>
            </w:tcBorders>
          </w:tcPr>
          <w:p w14:paraId="28D28577" w14:textId="42A6B52D" w:rsidR="00AA2470" w:rsidRPr="00EE21FF" w:rsidRDefault="000115ED" w:rsidP="00AA2470">
            <w:pPr>
              <w:ind w:left="-57"/>
              <w:jc w:val="right"/>
              <w:rPr>
                <w:rFonts w:ascii="Arial" w:hAnsi="Arial" w:cs="Arial"/>
                <w:sz w:val="19"/>
                <w:szCs w:val="19"/>
                <w:lang w:val="en-GB"/>
              </w:rPr>
            </w:pPr>
            <w:r>
              <w:rPr>
                <w:rFonts w:ascii="Arial" w:hAnsi="Arial" w:cs="Arial"/>
                <w:sz w:val="19"/>
                <w:szCs w:val="19"/>
                <w:lang w:val="en-GB"/>
              </w:rPr>
              <w:t>85.727</w:t>
            </w:r>
          </w:p>
        </w:tc>
        <w:tc>
          <w:tcPr>
            <w:tcW w:w="1134" w:type="dxa"/>
            <w:tcBorders>
              <w:top w:val="nil"/>
              <w:left w:val="single" w:sz="4" w:space="0" w:color="auto"/>
              <w:bottom w:val="single" w:sz="4" w:space="0" w:color="auto"/>
              <w:right w:val="single" w:sz="4" w:space="0" w:color="auto"/>
            </w:tcBorders>
          </w:tcPr>
          <w:p w14:paraId="2F56E266" w14:textId="683AD9FA" w:rsidR="00AA2470" w:rsidRPr="00EE21FF" w:rsidRDefault="000115ED" w:rsidP="00AA2470">
            <w:pPr>
              <w:ind w:left="-57"/>
              <w:jc w:val="right"/>
              <w:rPr>
                <w:rFonts w:ascii="Arial" w:hAnsi="Arial" w:cs="Arial"/>
                <w:sz w:val="19"/>
                <w:szCs w:val="19"/>
                <w:lang w:val="en-GB"/>
              </w:rPr>
            </w:pPr>
            <w:r>
              <w:rPr>
                <w:rFonts w:ascii="Arial" w:hAnsi="Arial" w:cs="Arial"/>
                <w:sz w:val="19"/>
                <w:szCs w:val="19"/>
                <w:lang w:val="en-GB"/>
              </w:rPr>
              <w:t>18.800</w:t>
            </w:r>
          </w:p>
        </w:tc>
        <w:tc>
          <w:tcPr>
            <w:tcW w:w="1134" w:type="dxa"/>
            <w:tcBorders>
              <w:top w:val="nil"/>
              <w:left w:val="single" w:sz="4" w:space="0" w:color="auto"/>
              <w:bottom w:val="single" w:sz="4" w:space="0" w:color="auto"/>
              <w:right w:val="single" w:sz="4" w:space="0" w:color="auto"/>
            </w:tcBorders>
          </w:tcPr>
          <w:p w14:paraId="3338376D" w14:textId="6EA34164" w:rsidR="00AA2470" w:rsidRPr="00B576A9" w:rsidRDefault="00B576A9" w:rsidP="00AA2470">
            <w:pPr>
              <w:ind w:left="-57"/>
              <w:jc w:val="right"/>
              <w:rPr>
                <w:rFonts w:ascii="Arial" w:hAnsi="Arial" w:cs="Arial"/>
                <w:sz w:val="19"/>
                <w:szCs w:val="19"/>
                <w:lang w:val="en-GB"/>
              </w:rPr>
            </w:pPr>
            <w:r w:rsidRPr="00B576A9">
              <w:rPr>
                <w:rFonts w:ascii="Arial" w:hAnsi="Arial" w:cs="Arial"/>
                <w:sz w:val="19"/>
                <w:szCs w:val="19"/>
                <w:lang w:val="en-GB"/>
              </w:rPr>
              <w:t>21.000</w:t>
            </w:r>
          </w:p>
        </w:tc>
        <w:tc>
          <w:tcPr>
            <w:tcW w:w="1134" w:type="dxa"/>
            <w:tcBorders>
              <w:top w:val="nil"/>
              <w:left w:val="single" w:sz="4" w:space="0" w:color="auto"/>
              <w:bottom w:val="single" w:sz="4" w:space="0" w:color="auto"/>
              <w:right w:val="single" w:sz="4" w:space="0" w:color="auto"/>
            </w:tcBorders>
          </w:tcPr>
          <w:p w14:paraId="0EB3184F" w14:textId="46C9845A" w:rsidR="00AA2470" w:rsidRPr="00B576A9" w:rsidRDefault="00B576A9" w:rsidP="00AA2470">
            <w:pPr>
              <w:ind w:left="-57"/>
              <w:jc w:val="right"/>
              <w:rPr>
                <w:rFonts w:ascii="Arial" w:hAnsi="Arial" w:cs="Arial"/>
                <w:sz w:val="19"/>
                <w:szCs w:val="19"/>
                <w:lang w:val="en-GB"/>
              </w:rPr>
            </w:pPr>
            <w:r w:rsidRPr="00B576A9">
              <w:rPr>
                <w:rFonts w:ascii="Arial" w:hAnsi="Arial" w:cs="Arial"/>
                <w:sz w:val="19"/>
                <w:szCs w:val="19"/>
                <w:lang w:val="en-GB"/>
              </w:rPr>
              <w:t>21.000</w:t>
            </w:r>
          </w:p>
        </w:tc>
        <w:tc>
          <w:tcPr>
            <w:tcW w:w="1134" w:type="dxa"/>
            <w:tcBorders>
              <w:top w:val="nil"/>
              <w:left w:val="single" w:sz="4" w:space="0" w:color="auto"/>
              <w:bottom w:val="single" w:sz="4" w:space="0" w:color="auto"/>
              <w:right w:val="single" w:sz="4" w:space="0" w:color="auto"/>
            </w:tcBorders>
          </w:tcPr>
          <w:p w14:paraId="07B83BA9" w14:textId="4AEC4BD9" w:rsidR="00AA2470" w:rsidRPr="00B576A9" w:rsidRDefault="00B576A9" w:rsidP="00AA2470">
            <w:pPr>
              <w:ind w:left="-57"/>
              <w:jc w:val="right"/>
              <w:rPr>
                <w:rFonts w:ascii="Arial" w:hAnsi="Arial" w:cs="Arial"/>
                <w:sz w:val="19"/>
                <w:szCs w:val="19"/>
                <w:lang w:val="en-GB"/>
              </w:rPr>
            </w:pPr>
            <w:r w:rsidRPr="00B576A9">
              <w:rPr>
                <w:rFonts w:ascii="Arial" w:hAnsi="Arial" w:cs="Arial"/>
                <w:sz w:val="19"/>
                <w:szCs w:val="19"/>
                <w:lang w:val="en-GB"/>
              </w:rPr>
              <w:t>22.000</w:t>
            </w:r>
          </w:p>
        </w:tc>
        <w:tc>
          <w:tcPr>
            <w:tcW w:w="1553" w:type="dxa"/>
            <w:tcBorders>
              <w:top w:val="nil"/>
              <w:left w:val="single" w:sz="4" w:space="0" w:color="auto"/>
              <w:bottom w:val="single" w:sz="4" w:space="0" w:color="auto"/>
              <w:right w:val="single" w:sz="4" w:space="0" w:color="auto"/>
            </w:tcBorders>
          </w:tcPr>
          <w:p w14:paraId="41D57545" w14:textId="77777777" w:rsidR="00AA2470" w:rsidRPr="00EE21FF" w:rsidRDefault="00AA2470" w:rsidP="00AA2470">
            <w:pPr>
              <w:rPr>
                <w:rFonts w:ascii="Arial" w:hAnsi="Arial" w:cs="Arial"/>
                <w:sz w:val="19"/>
                <w:szCs w:val="19"/>
              </w:rPr>
            </w:pPr>
          </w:p>
        </w:tc>
      </w:tr>
      <w:tr w:rsidR="00AA2470" w:rsidRPr="00EE21FF" w14:paraId="27E36820" w14:textId="77777777" w:rsidTr="00476AA4">
        <w:tc>
          <w:tcPr>
            <w:tcW w:w="738" w:type="dxa"/>
            <w:tcBorders>
              <w:top w:val="single" w:sz="4" w:space="0" w:color="auto"/>
              <w:left w:val="single" w:sz="4" w:space="0" w:color="auto"/>
              <w:bottom w:val="single" w:sz="4" w:space="0" w:color="auto"/>
              <w:right w:val="single" w:sz="4" w:space="0" w:color="auto"/>
            </w:tcBorders>
          </w:tcPr>
          <w:p w14:paraId="78A16CD6" w14:textId="77777777" w:rsidR="00AA2470" w:rsidRPr="00EE21FF" w:rsidRDefault="00AA2470" w:rsidP="00AA2470">
            <w:pPr>
              <w:ind w:left="-57" w:right="-57"/>
              <w:jc w:val="center"/>
              <w:rPr>
                <w:rFonts w:ascii="Arial" w:hAnsi="Arial" w:cs="Arial"/>
                <w:sz w:val="19"/>
                <w:szCs w:val="19"/>
              </w:rPr>
            </w:pPr>
          </w:p>
        </w:tc>
        <w:tc>
          <w:tcPr>
            <w:tcW w:w="1701" w:type="dxa"/>
            <w:tcBorders>
              <w:top w:val="single" w:sz="4" w:space="0" w:color="auto"/>
              <w:left w:val="single" w:sz="4" w:space="0" w:color="auto"/>
              <w:bottom w:val="single" w:sz="4" w:space="0" w:color="auto"/>
              <w:right w:val="single" w:sz="4" w:space="0" w:color="auto"/>
            </w:tcBorders>
          </w:tcPr>
          <w:p w14:paraId="63D93F55" w14:textId="77777777" w:rsidR="00AA2470" w:rsidRPr="00EE21FF" w:rsidRDefault="00AA2470" w:rsidP="00AA2470">
            <w:pPr>
              <w:rPr>
                <w:rFonts w:ascii="Arial" w:hAnsi="Arial" w:cs="Arial"/>
                <w:sz w:val="19"/>
                <w:szCs w:val="19"/>
              </w:rPr>
            </w:pPr>
            <w:r w:rsidRPr="00EE21FF">
              <w:rPr>
                <w:rFonts w:ascii="Arial" w:hAnsi="Arial" w:cs="Arial"/>
                <w:sz w:val="19"/>
                <w:szCs w:val="19"/>
              </w:rPr>
              <w:t>ΣΥΝΟΛΟ</w:t>
            </w:r>
            <w:r w:rsidRPr="00EE21FF">
              <w:rPr>
                <w:rFonts w:ascii="Arial" w:hAnsi="Arial" w:cs="Arial"/>
                <w:sz w:val="19"/>
                <w:szCs w:val="19"/>
                <w:lang w:val="en-GB"/>
              </w:rPr>
              <w:t xml:space="preserve"> </w:t>
            </w:r>
            <w:r w:rsidRPr="00EE21FF">
              <w:rPr>
                <w:rFonts w:ascii="Arial" w:hAnsi="Arial" w:cs="Arial"/>
                <w:sz w:val="19"/>
                <w:szCs w:val="19"/>
              </w:rPr>
              <w:t>ΕΣΟΔΩΝ</w:t>
            </w:r>
          </w:p>
        </w:tc>
        <w:tc>
          <w:tcPr>
            <w:tcW w:w="1134" w:type="dxa"/>
            <w:tcBorders>
              <w:top w:val="single" w:sz="4" w:space="0" w:color="auto"/>
              <w:left w:val="single" w:sz="4" w:space="0" w:color="auto"/>
              <w:bottom w:val="single" w:sz="4" w:space="0" w:color="auto"/>
              <w:right w:val="single" w:sz="4" w:space="0" w:color="auto"/>
            </w:tcBorders>
          </w:tcPr>
          <w:p w14:paraId="205F87CF" w14:textId="0FF62B8F" w:rsidR="00AA2470" w:rsidRPr="00EE21FF" w:rsidRDefault="000115ED" w:rsidP="00AA2470">
            <w:pPr>
              <w:ind w:left="-57"/>
              <w:jc w:val="right"/>
              <w:rPr>
                <w:rFonts w:ascii="Arial" w:hAnsi="Arial" w:cs="Arial"/>
                <w:sz w:val="19"/>
                <w:szCs w:val="19"/>
                <w:lang w:val="en-GB"/>
              </w:rPr>
            </w:pPr>
            <w:r>
              <w:rPr>
                <w:rFonts w:ascii="Arial" w:hAnsi="Arial" w:cs="Arial"/>
                <w:sz w:val="19"/>
                <w:szCs w:val="19"/>
                <w:lang w:val="en-GB"/>
              </w:rPr>
              <w:t>32.533.276</w:t>
            </w:r>
          </w:p>
        </w:tc>
        <w:tc>
          <w:tcPr>
            <w:tcW w:w="1134" w:type="dxa"/>
            <w:tcBorders>
              <w:top w:val="single" w:sz="4" w:space="0" w:color="auto"/>
              <w:left w:val="single" w:sz="4" w:space="0" w:color="auto"/>
              <w:bottom w:val="single" w:sz="4" w:space="0" w:color="auto"/>
              <w:right w:val="single" w:sz="4" w:space="0" w:color="auto"/>
            </w:tcBorders>
          </w:tcPr>
          <w:p w14:paraId="0BE9C135" w14:textId="0C5814A8" w:rsidR="00AA2470" w:rsidRPr="00EE21FF" w:rsidRDefault="000115ED" w:rsidP="00AA2470">
            <w:pPr>
              <w:ind w:left="-57"/>
              <w:jc w:val="right"/>
              <w:rPr>
                <w:rFonts w:ascii="Arial" w:hAnsi="Arial" w:cs="Arial"/>
                <w:sz w:val="19"/>
                <w:szCs w:val="19"/>
                <w:lang w:val="en-GB"/>
              </w:rPr>
            </w:pPr>
            <w:r>
              <w:rPr>
                <w:rFonts w:ascii="Arial" w:hAnsi="Arial" w:cs="Arial"/>
                <w:sz w:val="19"/>
                <w:szCs w:val="19"/>
                <w:lang w:val="en-GB"/>
              </w:rPr>
              <w:t>33.192.000</w:t>
            </w:r>
          </w:p>
        </w:tc>
        <w:tc>
          <w:tcPr>
            <w:tcW w:w="1134" w:type="dxa"/>
            <w:tcBorders>
              <w:top w:val="single" w:sz="4" w:space="0" w:color="auto"/>
              <w:left w:val="single" w:sz="4" w:space="0" w:color="auto"/>
              <w:bottom w:val="single" w:sz="4" w:space="0" w:color="auto"/>
              <w:right w:val="single" w:sz="4" w:space="0" w:color="auto"/>
            </w:tcBorders>
          </w:tcPr>
          <w:p w14:paraId="21A5B9CA" w14:textId="537EE7A7" w:rsidR="00AA2470" w:rsidRPr="00B576A9" w:rsidRDefault="00B576A9" w:rsidP="00AA2470">
            <w:pPr>
              <w:ind w:left="-57"/>
              <w:jc w:val="right"/>
              <w:rPr>
                <w:rFonts w:ascii="Arial" w:hAnsi="Arial" w:cs="Arial"/>
                <w:sz w:val="19"/>
                <w:szCs w:val="19"/>
                <w:lang w:val="en-GB"/>
              </w:rPr>
            </w:pPr>
            <w:r w:rsidRPr="00B576A9">
              <w:rPr>
                <w:rFonts w:ascii="Arial" w:hAnsi="Arial" w:cs="Arial"/>
                <w:sz w:val="19"/>
                <w:szCs w:val="19"/>
                <w:lang w:val="en-GB"/>
              </w:rPr>
              <w:t>36.</w:t>
            </w:r>
            <w:r w:rsidR="00731C69">
              <w:rPr>
                <w:rFonts w:ascii="Arial" w:hAnsi="Arial" w:cs="Arial"/>
                <w:sz w:val="19"/>
                <w:szCs w:val="19"/>
                <w:lang w:val="en-GB"/>
              </w:rPr>
              <w:t>510.000</w:t>
            </w:r>
          </w:p>
        </w:tc>
        <w:tc>
          <w:tcPr>
            <w:tcW w:w="1134" w:type="dxa"/>
            <w:tcBorders>
              <w:top w:val="single" w:sz="4" w:space="0" w:color="auto"/>
              <w:left w:val="single" w:sz="4" w:space="0" w:color="auto"/>
              <w:bottom w:val="single" w:sz="4" w:space="0" w:color="auto"/>
              <w:right w:val="single" w:sz="4" w:space="0" w:color="auto"/>
            </w:tcBorders>
          </w:tcPr>
          <w:p w14:paraId="6DD54250" w14:textId="22EFDC9B" w:rsidR="00AA2470" w:rsidRPr="00B576A9" w:rsidRDefault="00B576A9" w:rsidP="00AA2470">
            <w:pPr>
              <w:ind w:left="-57"/>
              <w:jc w:val="right"/>
              <w:rPr>
                <w:rFonts w:ascii="Arial" w:hAnsi="Arial" w:cs="Arial"/>
                <w:sz w:val="19"/>
                <w:szCs w:val="19"/>
                <w:lang w:val="en-GB"/>
              </w:rPr>
            </w:pPr>
            <w:r w:rsidRPr="00B576A9">
              <w:rPr>
                <w:rFonts w:ascii="Arial" w:hAnsi="Arial" w:cs="Arial"/>
                <w:sz w:val="19"/>
                <w:szCs w:val="19"/>
                <w:lang w:val="en-GB"/>
              </w:rPr>
              <w:t>4</w:t>
            </w:r>
            <w:r w:rsidR="00731C69">
              <w:rPr>
                <w:rFonts w:ascii="Arial" w:hAnsi="Arial" w:cs="Arial"/>
                <w:sz w:val="19"/>
                <w:szCs w:val="19"/>
                <w:lang w:val="en-GB"/>
              </w:rPr>
              <w:t>2</w:t>
            </w:r>
            <w:r w:rsidRPr="00B576A9">
              <w:rPr>
                <w:rFonts w:ascii="Arial" w:hAnsi="Arial" w:cs="Arial"/>
                <w:sz w:val="19"/>
                <w:szCs w:val="19"/>
                <w:lang w:val="en-GB"/>
              </w:rPr>
              <w:t>.274.</w:t>
            </w:r>
            <w:r w:rsidR="00731C69">
              <w:rPr>
                <w:rFonts w:ascii="Arial" w:hAnsi="Arial" w:cs="Arial"/>
                <w:sz w:val="19"/>
                <w:szCs w:val="19"/>
                <w:lang w:val="en-GB"/>
              </w:rPr>
              <w:t>00</w:t>
            </w:r>
            <w:r w:rsidRPr="00B576A9">
              <w:rPr>
                <w:rFonts w:ascii="Arial" w:hAnsi="Arial" w:cs="Arial"/>
                <w:sz w:val="19"/>
                <w:szCs w:val="19"/>
                <w:lang w:val="en-GB"/>
              </w:rPr>
              <w:t>0</w:t>
            </w:r>
          </w:p>
        </w:tc>
        <w:tc>
          <w:tcPr>
            <w:tcW w:w="1134" w:type="dxa"/>
            <w:tcBorders>
              <w:top w:val="single" w:sz="4" w:space="0" w:color="auto"/>
              <w:left w:val="single" w:sz="4" w:space="0" w:color="auto"/>
              <w:bottom w:val="single" w:sz="4" w:space="0" w:color="auto"/>
              <w:right w:val="single" w:sz="4" w:space="0" w:color="auto"/>
            </w:tcBorders>
          </w:tcPr>
          <w:p w14:paraId="295DDF4A" w14:textId="436D2D30" w:rsidR="00AA2470" w:rsidRPr="00B576A9" w:rsidRDefault="00B576A9" w:rsidP="00AA2470">
            <w:pPr>
              <w:ind w:left="-57"/>
              <w:jc w:val="right"/>
              <w:rPr>
                <w:rFonts w:ascii="Arial" w:hAnsi="Arial" w:cs="Arial"/>
                <w:sz w:val="19"/>
                <w:szCs w:val="19"/>
                <w:lang w:val="en-GB"/>
              </w:rPr>
            </w:pPr>
            <w:r w:rsidRPr="00B576A9">
              <w:rPr>
                <w:rFonts w:ascii="Arial" w:hAnsi="Arial" w:cs="Arial"/>
                <w:sz w:val="19"/>
                <w:szCs w:val="19"/>
                <w:lang w:val="en-GB"/>
              </w:rPr>
              <w:t>44.834.</w:t>
            </w:r>
            <w:r w:rsidR="006B4BD8">
              <w:rPr>
                <w:rFonts w:ascii="Arial" w:hAnsi="Arial" w:cs="Arial"/>
                <w:sz w:val="19"/>
                <w:szCs w:val="19"/>
                <w:lang w:val="en-GB"/>
              </w:rPr>
              <w:t>000</w:t>
            </w:r>
          </w:p>
        </w:tc>
        <w:tc>
          <w:tcPr>
            <w:tcW w:w="1553" w:type="dxa"/>
            <w:tcBorders>
              <w:top w:val="single" w:sz="4" w:space="0" w:color="auto"/>
              <w:left w:val="single" w:sz="4" w:space="0" w:color="auto"/>
              <w:bottom w:val="single" w:sz="4" w:space="0" w:color="auto"/>
              <w:right w:val="single" w:sz="4" w:space="0" w:color="auto"/>
            </w:tcBorders>
          </w:tcPr>
          <w:p w14:paraId="114BE6D6" w14:textId="77777777" w:rsidR="00AA2470" w:rsidRPr="00EE21FF" w:rsidRDefault="00AA2470" w:rsidP="00AA2470">
            <w:pPr>
              <w:rPr>
                <w:rFonts w:ascii="Arial" w:hAnsi="Arial" w:cs="Arial"/>
                <w:sz w:val="19"/>
                <w:szCs w:val="19"/>
              </w:rPr>
            </w:pPr>
          </w:p>
        </w:tc>
      </w:tr>
    </w:tbl>
    <w:p w14:paraId="5A1E58EF" w14:textId="77777777" w:rsidR="000532CC" w:rsidRPr="00EE21FF" w:rsidRDefault="000532CC" w:rsidP="00FB3182">
      <w:pPr>
        <w:jc w:val="both"/>
        <w:rPr>
          <w:rFonts w:ascii="Arial" w:hAnsi="Arial" w:cs="Arial"/>
          <w:sz w:val="19"/>
          <w:szCs w:val="19"/>
        </w:rPr>
      </w:pPr>
    </w:p>
    <w:p w14:paraId="5946A356" w14:textId="77777777" w:rsidR="00964F9F" w:rsidRPr="00EE21FF" w:rsidRDefault="00964F9F" w:rsidP="00FB3182">
      <w:pPr>
        <w:jc w:val="both"/>
        <w:rPr>
          <w:rFonts w:ascii="Arial" w:hAnsi="Arial" w:cs="Arial"/>
          <w:sz w:val="19"/>
          <w:szCs w:val="19"/>
        </w:rPr>
      </w:pPr>
    </w:p>
    <w:p w14:paraId="05F50445" w14:textId="77777777" w:rsidR="00964F9F" w:rsidRPr="00EE21FF" w:rsidRDefault="00964F9F" w:rsidP="00FB3182">
      <w:pPr>
        <w:jc w:val="both"/>
        <w:rPr>
          <w:rFonts w:ascii="Arial" w:hAnsi="Arial" w:cs="Arial"/>
          <w:sz w:val="19"/>
          <w:szCs w:val="19"/>
        </w:rPr>
      </w:pPr>
    </w:p>
    <w:p w14:paraId="23B17F5E" w14:textId="77777777" w:rsidR="00964F9F" w:rsidRPr="00EE21FF" w:rsidRDefault="00964F9F" w:rsidP="00FB3182">
      <w:pPr>
        <w:jc w:val="both"/>
        <w:rPr>
          <w:rFonts w:ascii="Arial" w:hAnsi="Arial" w:cs="Arial"/>
          <w:sz w:val="19"/>
          <w:szCs w:val="19"/>
        </w:rPr>
      </w:pPr>
    </w:p>
    <w:p w14:paraId="6B700ABE" w14:textId="77777777" w:rsidR="00964F9F" w:rsidRPr="00EE21FF" w:rsidRDefault="00964F9F" w:rsidP="00FB3182">
      <w:pPr>
        <w:jc w:val="both"/>
        <w:rPr>
          <w:rFonts w:ascii="Arial" w:hAnsi="Arial" w:cs="Arial"/>
          <w:sz w:val="19"/>
          <w:szCs w:val="19"/>
        </w:rPr>
      </w:pPr>
    </w:p>
    <w:p w14:paraId="445913CF" w14:textId="77777777" w:rsidR="00964F9F" w:rsidRPr="00EE21FF" w:rsidRDefault="00964F9F" w:rsidP="00FB3182">
      <w:pPr>
        <w:jc w:val="both"/>
        <w:rPr>
          <w:rFonts w:ascii="Arial" w:hAnsi="Arial" w:cs="Arial"/>
          <w:sz w:val="19"/>
          <w:szCs w:val="19"/>
        </w:rPr>
      </w:pPr>
    </w:p>
    <w:p w14:paraId="2859BE8C" w14:textId="77777777" w:rsidR="00964F9F" w:rsidRPr="00EE21FF" w:rsidRDefault="00964F9F" w:rsidP="00FB3182">
      <w:pPr>
        <w:jc w:val="both"/>
        <w:rPr>
          <w:rFonts w:ascii="Arial" w:hAnsi="Arial" w:cs="Arial"/>
          <w:sz w:val="19"/>
          <w:szCs w:val="19"/>
        </w:rPr>
      </w:pPr>
    </w:p>
    <w:p w14:paraId="15EFCC3D" w14:textId="77777777" w:rsidR="00964F9F" w:rsidRPr="00EE21FF" w:rsidRDefault="00964F9F" w:rsidP="00FB3182">
      <w:pPr>
        <w:jc w:val="both"/>
        <w:rPr>
          <w:rFonts w:ascii="Arial" w:hAnsi="Arial" w:cs="Arial"/>
          <w:sz w:val="19"/>
          <w:szCs w:val="19"/>
        </w:rPr>
      </w:pPr>
    </w:p>
    <w:p w14:paraId="2B7B0FA9" w14:textId="77777777" w:rsidR="00964F9F" w:rsidRPr="00EE21FF" w:rsidRDefault="00964F9F" w:rsidP="00FB3182">
      <w:pPr>
        <w:jc w:val="both"/>
        <w:rPr>
          <w:rFonts w:ascii="Arial" w:hAnsi="Arial" w:cs="Arial"/>
          <w:sz w:val="19"/>
          <w:szCs w:val="19"/>
        </w:rPr>
      </w:pPr>
    </w:p>
    <w:p w14:paraId="2B149585" w14:textId="77777777" w:rsidR="00964F9F" w:rsidRPr="00EE21FF" w:rsidRDefault="00964F9F" w:rsidP="00FB3182">
      <w:pPr>
        <w:jc w:val="both"/>
        <w:rPr>
          <w:rFonts w:ascii="Arial" w:hAnsi="Arial" w:cs="Arial"/>
          <w:sz w:val="19"/>
          <w:szCs w:val="19"/>
        </w:rPr>
      </w:pPr>
    </w:p>
    <w:p w14:paraId="4FB8E1F6" w14:textId="77777777" w:rsidR="00964F9F" w:rsidRPr="00EE21FF" w:rsidRDefault="00964F9F" w:rsidP="00FB3182">
      <w:pPr>
        <w:jc w:val="both"/>
        <w:rPr>
          <w:rFonts w:ascii="Arial" w:hAnsi="Arial" w:cs="Arial"/>
          <w:sz w:val="19"/>
          <w:szCs w:val="19"/>
        </w:rPr>
      </w:pPr>
    </w:p>
    <w:p w14:paraId="02C1819F" w14:textId="77777777" w:rsidR="00964F9F" w:rsidRPr="00EE21FF" w:rsidRDefault="00964F9F" w:rsidP="00FB3182">
      <w:pPr>
        <w:jc w:val="both"/>
        <w:rPr>
          <w:rFonts w:ascii="Arial" w:hAnsi="Arial" w:cs="Arial"/>
          <w:sz w:val="19"/>
          <w:szCs w:val="19"/>
        </w:rPr>
      </w:pPr>
    </w:p>
    <w:p w14:paraId="54966FC7" w14:textId="77777777" w:rsidR="00964F9F" w:rsidRPr="00EE21FF" w:rsidRDefault="00964F9F" w:rsidP="00FB3182">
      <w:pPr>
        <w:jc w:val="both"/>
        <w:rPr>
          <w:rFonts w:ascii="Arial" w:hAnsi="Arial" w:cs="Arial"/>
          <w:sz w:val="19"/>
          <w:szCs w:val="19"/>
        </w:rPr>
      </w:pPr>
    </w:p>
    <w:p w14:paraId="2A4AF5EB" w14:textId="77777777" w:rsidR="00964F9F" w:rsidRPr="00EE21FF" w:rsidRDefault="00964F9F" w:rsidP="00FB3182">
      <w:pPr>
        <w:jc w:val="both"/>
        <w:rPr>
          <w:rFonts w:ascii="Arial" w:hAnsi="Arial" w:cs="Arial"/>
          <w:sz w:val="19"/>
          <w:szCs w:val="19"/>
        </w:rPr>
      </w:pPr>
    </w:p>
    <w:p w14:paraId="18C913F0" w14:textId="77777777" w:rsidR="00964F9F" w:rsidRPr="00EE21FF" w:rsidRDefault="00964F9F" w:rsidP="00FB3182">
      <w:pPr>
        <w:jc w:val="both"/>
        <w:rPr>
          <w:rFonts w:ascii="Arial" w:hAnsi="Arial" w:cs="Arial"/>
          <w:sz w:val="19"/>
          <w:szCs w:val="19"/>
        </w:rPr>
      </w:pPr>
    </w:p>
    <w:p w14:paraId="750E9050" w14:textId="77777777" w:rsidR="008054A5" w:rsidRPr="00EE21FF" w:rsidRDefault="008054A5" w:rsidP="00FB3182">
      <w:pPr>
        <w:rPr>
          <w:rFonts w:ascii="Arial" w:hAnsi="Arial" w:cs="Arial"/>
          <w:sz w:val="19"/>
          <w:szCs w:val="19"/>
        </w:rPr>
      </w:pPr>
      <w:r w:rsidRPr="00EE21FF">
        <w:rPr>
          <w:rFonts w:ascii="Arial" w:hAnsi="Arial" w:cs="Arial"/>
          <w:sz w:val="19"/>
          <w:szCs w:val="19"/>
        </w:rPr>
        <w:br w:type="page"/>
      </w:r>
    </w:p>
    <w:p w14:paraId="4AC33AC2" w14:textId="77777777" w:rsidR="00964F9F" w:rsidRPr="00EE21FF" w:rsidRDefault="00964F9F" w:rsidP="00FB3182">
      <w:pPr>
        <w:jc w:val="center"/>
        <w:rPr>
          <w:rFonts w:ascii="Arial" w:hAnsi="Arial" w:cs="Arial"/>
          <w:sz w:val="19"/>
          <w:szCs w:val="19"/>
        </w:rPr>
      </w:pPr>
      <w:r w:rsidRPr="00EE21FF">
        <w:rPr>
          <w:rFonts w:ascii="Arial" w:hAnsi="Arial" w:cs="Arial"/>
          <w:sz w:val="19"/>
          <w:szCs w:val="19"/>
        </w:rPr>
        <w:lastRenderedPageBreak/>
        <w:t>Π Ρ Ω Τ Ο Σ   Π Ι Ν Α Κ Α Σ</w:t>
      </w:r>
    </w:p>
    <w:p w14:paraId="3EB1FB52" w14:textId="77777777" w:rsidR="00ED5231" w:rsidRPr="00EE21FF" w:rsidRDefault="00ED5231" w:rsidP="00FB3182">
      <w:pPr>
        <w:jc w:val="center"/>
        <w:rPr>
          <w:rFonts w:ascii="Arial" w:hAnsi="Arial" w:cs="Arial"/>
          <w:sz w:val="19"/>
          <w:szCs w:val="19"/>
        </w:rPr>
      </w:pPr>
    </w:p>
    <w:p w14:paraId="4D034045" w14:textId="77777777" w:rsidR="00964F9F" w:rsidRPr="00EE21FF" w:rsidRDefault="00964F9F" w:rsidP="00FB3182">
      <w:pPr>
        <w:jc w:val="center"/>
        <w:rPr>
          <w:rFonts w:ascii="Arial" w:hAnsi="Arial" w:cs="Arial"/>
          <w:sz w:val="19"/>
          <w:szCs w:val="19"/>
        </w:rPr>
      </w:pPr>
      <w:r w:rsidRPr="00EE21FF">
        <w:rPr>
          <w:rFonts w:ascii="Arial" w:hAnsi="Arial" w:cs="Arial"/>
          <w:sz w:val="19"/>
          <w:szCs w:val="19"/>
        </w:rPr>
        <w:t>(Άρθρα 3 και 4)</w:t>
      </w:r>
    </w:p>
    <w:p w14:paraId="10C57BD9" w14:textId="77777777" w:rsidR="00ED5231" w:rsidRPr="00EE21FF" w:rsidRDefault="00ED5231" w:rsidP="00FB3182">
      <w:pPr>
        <w:jc w:val="center"/>
        <w:rPr>
          <w:rFonts w:ascii="Arial" w:hAnsi="Arial" w:cs="Arial"/>
          <w:sz w:val="19"/>
          <w:szCs w:val="19"/>
        </w:rPr>
      </w:pPr>
    </w:p>
    <w:p w14:paraId="032CF313" w14:textId="5D9B4828" w:rsidR="00F20ADB" w:rsidRPr="00EE21FF" w:rsidRDefault="00101A88" w:rsidP="009F588C">
      <w:pPr>
        <w:jc w:val="center"/>
        <w:rPr>
          <w:rFonts w:ascii="Arial" w:hAnsi="Arial" w:cs="Arial"/>
          <w:sz w:val="19"/>
          <w:szCs w:val="19"/>
        </w:rPr>
      </w:pPr>
      <w:r w:rsidRPr="00EE21FF">
        <w:rPr>
          <w:rFonts w:ascii="Arial" w:hAnsi="Arial" w:cs="Arial"/>
          <w:sz w:val="19"/>
          <w:szCs w:val="19"/>
        </w:rPr>
        <w:t>ΔΕΛΤΙ</w:t>
      </w:r>
      <w:r w:rsidR="00B75FC7" w:rsidRPr="00EE21FF">
        <w:rPr>
          <w:rFonts w:ascii="Arial" w:hAnsi="Arial" w:cs="Arial"/>
          <w:sz w:val="19"/>
          <w:szCs w:val="19"/>
        </w:rPr>
        <w:t>Ο</w:t>
      </w:r>
      <w:r w:rsidRPr="00EE21FF">
        <w:rPr>
          <w:rFonts w:ascii="Arial" w:hAnsi="Arial" w:cs="Arial"/>
          <w:sz w:val="19"/>
          <w:szCs w:val="19"/>
        </w:rPr>
        <w:t xml:space="preserve">  </w:t>
      </w:r>
      <w:r w:rsidR="00F20ADB" w:rsidRPr="00EE21FF">
        <w:rPr>
          <w:rFonts w:ascii="Arial" w:hAnsi="Arial" w:cs="Arial"/>
          <w:sz w:val="19"/>
          <w:szCs w:val="19"/>
        </w:rPr>
        <w:t>ΔΑΠΑΝΩΝ  20</w:t>
      </w:r>
      <w:r w:rsidR="005F6F1C" w:rsidRPr="00EE21FF">
        <w:rPr>
          <w:rFonts w:ascii="Arial" w:hAnsi="Arial" w:cs="Arial"/>
          <w:sz w:val="19"/>
          <w:szCs w:val="19"/>
        </w:rPr>
        <w:t>2</w:t>
      </w:r>
      <w:r w:rsidR="00770A3D">
        <w:rPr>
          <w:rFonts w:ascii="Arial" w:hAnsi="Arial" w:cs="Arial"/>
          <w:sz w:val="19"/>
          <w:szCs w:val="19"/>
        </w:rPr>
        <w:t>2</w:t>
      </w:r>
      <w:r w:rsidR="00EB2B6B">
        <w:rPr>
          <w:rFonts w:ascii="Arial" w:hAnsi="Arial" w:cs="Arial"/>
          <w:sz w:val="19"/>
          <w:szCs w:val="19"/>
        </w:rPr>
        <w:t xml:space="preserve"> </w:t>
      </w:r>
      <w:r w:rsidR="008E46FD" w:rsidRPr="00EE21FF">
        <w:rPr>
          <w:rFonts w:ascii="Arial" w:hAnsi="Arial" w:cs="Arial"/>
          <w:sz w:val="19"/>
          <w:szCs w:val="19"/>
        </w:rPr>
        <w:t>–</w:t>
      </w:r>
      <w:r w:rsidR="00F20ADB" w:rsidRPr="00EE21FF">
        <w:rPr>
          <w:rFonts w:ascii="Arial" w:hAnsi="Arial" w:cs="Arial"/>
          <w:sz w:val="19"/>
          <w:szCs w:val="19"/>
        </w:rPr>
        <w:t xml:space="preserve">  ΛΕΠΤΟΜΕΡΕΙΕΣ  ΔΑΠΑΝΩΝ</w:t>
      </w:r>
    </w:p>
    <w:p w14:paraId="6E75DF10" w14:textId="77777777" w:rsidR="006903C4" w:rsidRPr="00EE21FF" w:rsidRDefault="006903C4" w:rsidP="009F588C">
      <w:pPr>
        <w:jc w:val="center"/>
        <w:rPr>
          <w:rFonts w:ascii="Arial" w:hAnsi="Arial" w:cs="Arial"/>
          <w:sz w:val="19"/>
          <w:szCs w:val="19"/>
        </w:rPr>
      </w:pPr>
    </w:p>
    <w:p w14:paraId="3AFB6DBD" w14:textId="77777777" w:rsidR="00F20ADB" w:rsidRPr="00EE21FF" w:rsidRDefault="00F20ADB" w:rsidP="00B75FC7">
      <w:pPr>
        <w:jc w:val="center"/>
        <w:rPr>
          <w:rFonts w:ascii="Arial" w:hAnsi="Arial" w:cs="Arial"/>
          <w:sz w:val="19"/>
          <w:szCs w:val="19"/>
        </w:rPr>
      </w:pPr>
      <w:r w:rsidRPr="00EE21FF">
        <w:rPr>
          <w:rFonts w:ascii="Arial" w:hAnsi="Arial" w:cs="Arial"/>
          <w:sz w:val="19"/>
          <w:szCs w:val="19"/>
        </w:rPr>
        <w:t>Σ Η Μ Ε Ι Ω Σ Ε Ι Σ</w:t>
      </w:r>
    </w:p>
    <w:p w14:paraId="5AADBF0E" w14:textId="77777777" w:rsidR="006903C4" w:rsidRPr="00EE21FF" w:rsidRDefault="006903C4" w:rsidP="00B75FC7">
      <w:pPr>
        <w:jc w:val="center"/>
        <w:rPr>
          <w:rFonts w:ascii="Arial" w:hAnsi="Arial" w:cs="Arial"/>
          <w:sz w:val="19"/>
          <w:szCs w:val="19"/>
        </w:rPr>
      </w:pPr>
    </w:p>
    <w:p w14:paraId="56875C4B" w14:textId="77777777" w:rsidR="00F20ADB" w:rsidRPr="00EE21FF" w:rsidRDefault="00F20ADB" w:rsidP="00B75FC7">
      <w:pPr>
        <w:jc w:val="center"/>
        <w:rPr>
          <w:rFonts w:ascii="Arial" w:hAnsi="Arial" w:cs="Arial"/>
          <w:sz w:val="19"/>
          <w:szCs w:val="19"/>
        </w:rPr>
      </w:pPr>
      <w:r w:rsidRPr="00EE21FF">
        <w:rPr>
          <w:rFonts w:ascii="Arial" w:hAnsi="Arial" w:cs="Arial"/>
          <w:sz w:val="19"/>
          <w:szCs w:val="19"/>
        </w:rPr>
        <w:t>ΓΕΝΙΚΑ</w:t>
      </w:r>
    </w:p>
    <w:p w14:paraId="21EC8BC7" w14:textId="77777777" w:rsidR="006903C4" w:rsidRPr="00EE21FF" w:rsidRDefault="006903C4" w:rsidP="00B75FC7">
      <w:pPr>
        <w:jc w:val="center"/>
        <w:rPr>
          <w:rFonts w:ascii="Arial" w:hAnsi="Arial" w:cs="Arial"/>
          <w:sz w:val="19"/>
          <w:szCs w:val="19"/>
        </w:rPr>
      </w:pPr>
    </w:p>
    <w:p w14:paraId="0ABB25AA" w14:textId="77777777" w:rsidR="00F20ADB" w:rsidRPr="00EE21FF" w:rsidRDefault="00A73451" w:rsidP="00FB3182">
      <w:pPr>
        <w:ind w:left="-11"/>
        <w:jc w:val="both"/>
        <w:rPr>
          <w:rFonts w:ascii="Arial" w:hAnsi="Arial" w:cs="Arial"/>
          <w:sz w:val="19"/>
          <w:szCs w:val="19"/>
        </w:rPr>
      </w:pPr>
      <w:r w:rsidRPr="00EE21FF">
        <w:rPr>
          <w:rFonts w:ascii="Arial" w:hAnsi="Arial" w:cs="Arial"/>
          <w:sz w:val="19"/>
          <w:szCs w:val="19"/>
        </w:rPr>
        <w:t>1.</w:t>
      </w:r>
      <w:r w:rsidRPr="00EE21FF">
        <w:rPr>
          <w:rFonts w:ascii="Arial" w:hAnsi="Arial" w:cs="Arial"/>
          <w:sz w:val="19"/>
          <w:szCs w:val="19"/>
        </w:rPr>
        <w:tab/>
      </w:r>
      <w:r w:rsidR="00CF1C8F" w:rsidRPr="00EE21FF">
        <w:rPr>
          <w:rFonts w:ascii="Arial" w:hAnsi="Arial" w:cs="Arial"/>
          <w:sz w:val="19"/>
          <w:szCs w:val="19"/>
        </w:rPr>
        <w:t xml:space="preserve">Οι αριθμοί - </w:t>
      </w:r>
      <w:r w:rsidR="00CF1C8F" w:rsidRPr="00EE21FF">
        <w:rPr>
          <w:rFonts w:ascii="Arial" w:hAnsi="Arial" w:cs="Arial"/>
          <w:sz w:val="19"/>
          <w:szCs w:val="19"/>
        </w:rPr>
        <w:tab/>
      </w:r>
      <w:r w:rsidR="00CF1C8F" w:rsidRPr="00EE21FF">
        <w:rPr>
          <w:rFonts w:ascii="Arial" w:hAnsi="Arial" w:cs="Arial"/>
          <w:sz w:val="19"/>
          <w:szCs w:val="19"/>
        </w:rPr>
        <w:tab/>
        <w:t>1100 – 1300</w:t>
      </w:r>
    </w:p>
    <w:p w14:paraId="48A0B277" w14:textId="77777777" w:rsidR="00CF1C8F" w:rsidRPr="00EE21FF" w:rsidRDefault="00CF1C8F" w:rsidP="00FB3182">
      <w:pPr>
        <w:ind w:left="2880"/>
        <w:jc w:val="both"/>
        <w:rPr>
          <w:rFonts w:ascii="Arial" w:hAnsi="Arial" w:cs="Arial"/>
          <w:sz w:val="19"/>
          <w:szCs w:val="19"/>
        </w:rPr>
      </w:pPr>
      <w:r w:rsidRPr="00EE21FF">
        <w:rPr>
          <w:rFonts w:ascii="Arial" w:hAnsi="Arial" w:cs="Arial"/>
          <w:sz w:val="19"/>
          <w:szCs w:val="19"/>
        </w:rPr>
        <w:t>2001 – 2999</w:t>
      </w:r>
    </w:p>
    <w:p w14:paraId="57EB528D" w14:textId="77777777" w:rsidR="00CF1C8F" w:rsidRPr="00EE21FF" w:rsidRDefault="00CF1C8F" w:rsidP="00FB3182">
      <w:pPr>
        <w:ind w:left="2880"/>
        <w:jc w:val="both"/>
        <w:rPr>
          <w:rFonts w:ascii="Arial" w:hAnsi="Arial" w:cs="Arial"/>
          <w:sz w:val="19"/>
          <w:szCs w:val="19"/>
        </w:rPr>
      </w:pPr>
      <w:r w:rsidRPr="00EE21FF">
        <w:rPr>
          <w:rFonts w:ascii="Arial" w:hAnsi="Arial" w:cs="Arial"/>
          <w:sz w:val="19"/>
          <w:szCs w:val="19"/>
        </w:rPr>
        <w:t>3001 – 3999</w:t>
      </w:r>
    </w:p>
    <w:p w14:paraId="79CAC476" w14:textId="77777777" w:rsidR="00CF1C8F" w:rsidRPr="00EE21FF" w:rsidRDefault="00CF1C8F" w:rsidP="00FB3182">
      <w:pPr>
        <w:ind w:left="2880"/>
        <w:jc w:val="both"/>
        <w:rPr>
          <w:rFonts w:ascii="Arial" w:hAnsi="Arial" w:cs="Arial"/>
          <w:sz w:val="19"/>
          <w:szCs w:val="19"/>
        </w:rPr>
      </w:pPr>
      <w:r w:rsidRPr="00EE21FF">
        <w:rPr>
          <w:rFonts w:ascii="Arial" w:hAnsi="Arial" w:cs="Arial"/>
          <w:sz w:val="19"/>
          <w:szCs w:val="19"/>
        </w:rPr>
        <w:t>4001 – 4999</w:t>
      </w:r>
    </w:p>
    <w:p w14:paraId="72DFC984" w14:textId="77777777" w:rsidR="006903C4" w:rsidRPr="00EE21FF" w:rsidRDefault="006903C4" w:rsidP="00FB3182">
      <w:pPr>
        <w:ind w:left="2880"/>
        <w:jc w:val="both"/>
        <w:rPr>
          <w:rFonts w:ascii="Arial" w:hAnsi="Arial" w:cs="Arial"/>
          <w:sz w:val="19"/>
          <w:szCs w:val="19"/>
        </w:rPr>
      </w:pPr>
    </w:p>
    <w:p w14:paraId="0E42C777" w14:textId="77777777" w:rsidR="00CF1C8F" w:rsidRPr="00EE21FF" w:rsidRDefault="00A428BC" w:rsidP="00FB3182">
      <w:pPr>
        <w:jc w:val="both"/>
        <w:rPr>
          <w:rFonts w:ascii="Arial" w:hAnsi="Arial" w:cs="Arial"/>
          <w:sz w:val="19"/>
          <w:szCs w:val="19"/>
        </w:rPr>
      </w:pPr>
      <w:r w:rsidRPr="00EE21FF">
        <w:rPr>
          <w:rFonts w:ascii="Arial" w:hAnsi="Arial" w:cs="Arial"/>
          <w:sz w:val="19"/>
          <w:szCs w:val="19"/>
        </w:rPr>
        <w:t>α</w:t>
      </w:r>
      <w:r w:rsidR="00CF1C8F" w:rsidRPr="00EE21FF">
        <w:rPr>
          <w:rFonts w:ascii="Arial" w:hAnsi="Arial" w:cs="Arial"/>
          <w:sz w:val="19"/>
          <w:szCs w:val="19"/>
        </w:rPr>
        <w:t>ποτελούν</w:t>
      </w:r>
      <w:r w:rsidRPr="00EE21FF">
        <w:rPr>
          <w:rFonts w:ascii="Arial" w:hAnsi="Arial" w:cs="Arial"/>
          <w:sz w:val="19"/>
          <w:szCs w:val="19"/>
        </w:rPr>
        <w:t xml:space="preserve"> υποδιαίρεση των </w:t>
      </w:r>
      <w:r w:rsidR="009A5403" w:rsidRPr="00EE21FF">
        <w:rPr>
          <w:rFonts w:ascii="Arial" w:hAnsi="Arial" w:cs="Arial"/>
          <w:sz w:val="19"/>
          <w:szCs w:val="19"/>
        </w:rPr>
        <w:t>ά</w:t>
      </w:r>
      <w:r w:rsidRPr="00EE21FF">
        <w:rPr>
          <w:rFonts w:ascii="Arial" w:hAnsi="Arial" w:cs="Arial"/>
          <w:sz w:val="19"/>
          <w:szCs w:val="19"/>
        </w:rPr>
        <w:t xml:space="preserve">ρθρων 1000, 2000, 3000 και 4000 για </w:t>
      </w:r>
      <w:r w:rsidR="00A73451" w:rsidRPr="00EE21FF">
        <w:rPr>
          <w:rFonts w:ascii="Arial" w:hAnsi="Arial" w:cs="Arial"/>
          <w:sz w:val="19"/>
          <w:szCs w:val="19"/>
        </w:rPr>
        <w:t>τις</w:t>
      </w:r>
      <w:r w:rsidRPr="00EE21FF">
        <w:rPr>
          <w:rFonts w:ascii="Arial" w:hAnsi="Arial" w:cs="Arial"/>
          <w:sz w:val="19"/>
          <w:szCs w:val="19"/>
        </w:rPr>
        <w:t xml:space="preserve"> υποκατηγορίες των δαπανών “Αμοιβή Διοικητικού Συμβουλίου”, “Αποδοχές Προσωπικού”</w:t>
      </w:r>
      <w:r w:rsidR="00B70D4E" w:rsidRPr="00EE21FF">
        <w:rPr>
          <w:rFonts w:ascii="Arial" w:hAnsi="Arial" w:cs="Arial"/>
          <w:sz w:val="19"/>
          <w:szCs w:val="19"/>
        </w:rPr>
        <w:t xml:space="preserve">, “Οδοιπορικά” και “Έξοδα Λειτουργίας Γραφείου”, αντίστοιχα.  Σύμφωνα με </w:t>
      </w:r>
      <w:r w:rsidR="003E03FA" w:rsidRPr="00EE21FF">
        <w:rPr>
          <w:rFonts w:ascii="Arial" w:hAnsi="Arial" w:cs="Arial"/>
          <w:sz w:val="19"/>
          <w:szCs w:val="19"/>
        </w:rPr>
        <w:t>τις διατάξεις του άρθρου</w:t>
      </w:r>
      <w:r w:rsidR="00B70D4E" w:rsidRPr="00EE21FF">
        <w:rPr>
          <w:rFonts w:ascii="Arial" w:hAnsi="Arial" w:cs="Arial"/>
          <w:sz w:val="19"/>
          <w:szCs w:val="19"/>
        </w:rPr>
        <w:t xml:space="preserve"> 4 του </w:t>
      </w:r>
      <w:r w:rsidR="009A5403" w:rsidRPr="00EE21FF">
        <w:rPr>
          <w:rFonts w:ascii="Arial" w:hAnsi="Arial" w:cs="Arial"/>
          <w:sz w:val="19"/>
          <w:szCs w:val="19"/>
        </w:rPr>
        <w:t xml:space="preserve">παρόντος </w:t>
      </w:r>
      <w:r w:rsidR="00B70D4E" w:rsidRPr="00EE21FF">
        <w:rPr>
          <w:rFonts w:ascii="Arial" w:hAnsi="Arial" w:cs="Arial"/>
          <w:sz w:val="19"/>
          <w:szCs w:val="19"/>
        </w:rPr>
        <w:t xml:space="preserve">Νόμου, υπέρβαση γίνεται μόνο σε περίπτωση υπέρβασης του συνόλου των πιστώσεων που εγκρίθηκαν κάτω από το κάθε ένα από τα τέσσερα αυτά άρθρα, ανεξάρτητα από οποιεσδήποτε υπερβάσεις κάτω από </w:t>
      </w:r>
      <w:r w:rsidR="00A73451" w:rsidRPr="00EE21FF">
        <w:rPr>
          <w:rFonts w:ascii="Arial" w:hAnsi="Arial" w:cs="Arial"/>
          <w:sz w:val="19"/>
          <w:szCs w:val="19"/>
        </w:rPr>
        <w:t>τις</w:t>
      </w:r>
      <w:r w:rsidR="00B70D4E" w:rsidRPr="00EE21FF">
        <w:rPr>
          <w:rFonts w:ascii="Arial" w:hAnsi="Arial" w:cs="Arial"/>
          <w:sz w:val="19"/>
          <w:szCs w:val="19"/>
        </w:rPr>
        <w:t xml:space="preserve"> υποδιαιρέσεις και υποκατηγορίες των άρθρων αυτών.</w:t>
      </w:r>
    </w:p>
    <w:p w14:paraId="32EAD31C" w14:textId="77777777" w:rsidR="00B70D4E" w:rsidRPr="00EE21FF" w:rsidRDefault="00B70D4E" w:rsidP="00FB3182">
      <w:pPr>
        <w:jc w:val="both"/>
        <w:rPr>
          <w:rFonts w:ascii="Arial" w:hAnsi="Arial" w:cs="Arial"/>
          <w:sz w:val="19"/>
          <w:szCs w:val="19"/>
        </w:rPr>
      </w:pPr>
    </w:p>
    <w:p w14:paraId="75B19975" w14:textId="19E048B4" w:rsidR="00B70D4E" w:rsidRPr="00EE21FF" w:rsidRDefault="00A73451" w:rsidP="009F588C">
      <w:pPr>
        <w:ind w:left="-11"/>
        <w:jc w:val="both"/>
        <w:rPr>
          <w:rFonts w:ascii="Arial" w:hAnsi="Arial" w:cs="Arial"/>
          <w:sz w:val="19"/>
          <w:szCs w:val="19"/>
        </w:rPr>
      </w:pPr>
      <w:r w:rsidRPr="00EE21FF">
        <w:rPr>
          <w:rFonts w:ascii="Arial" w:hAnsi="Arial" w:cs="Arial"/>
          <w:sz w:val="19"/>
          <w:szCs w:val="19"/>
        </w:rPr>
        <w:t>2.</w:t>
      </w:r>
      <w:r w:rsidRPr="00EE21FF">
        <w:rPr>
          <w:rFonts w:ascii="Arial" w:hAnsi="Arial" w:cs="Arial"/>
          <w:sz w:val="19"/>
          <w:szCs w:val="19"/>
        </w:rPr>
        <w:tab/>
      </w:r>
      <w:r w:rsidR="00B75FC7" w:rsidRPr="00EE21FF">
        <w:rPr>
          <w:rFonts w:ascii="Arial" w:hAnsi="Arial" w:cs="Arial"/>
          <w:sz w:val="19"/>
          <w:szCs w:val="19"/>
        </w:rPr>
        <w:t>Σε περίπτωση που</w:t>
      </w:r>
      <w:r w:rsidR="00B70D4E" w:rsidRPr="00EE21FF">
        <w:rPr>
          <w:rFonts w:ascii="Arial" w:hAnsi="Arial" w:cs="Arial"/>
          <w:sz w:val="19"/>
          <w:szCs w:val="19"/>
        </w:rPr>
        <w:t xml:space="preserve"> κάποιο άρθρο του</w:t>
      </w:r>
      <w:r w:rsidR="00B75FC7" w:rsidRPr="00EE21FF">
        <w:rPr>
          <w:rFonts w:ascii="Arial" w:hAnsi="Arial" w:cs="Arial"/>
          <w:sz w:val="19"/>
          <w:szCs w:val="19"/>
        </w:rPr>
        <w:t xml:space="preserve"> παρόντος </w:t>
      </w:r>
      <w:r w:rsidR="00B70D4E" w:rsidRPr="00EE21FF">
        <w:rPr>
          <w:rFonts w:ascii="Arial" w:hAnsi="Arial" w:cs="Arial"/>
          <w:sz w:val="19"/>
          <w:szCs w:val="19"/>
        </w:rPr>
        <w:t xml:space="preserve"> </w:t>
      </w:r>
      <w:r w:rsidR="00F273BF" w:rsidRPr="00EE21FF">
        <w:rPr>
          <w:rFonts w:ascii="Arial" w:hAnsi="Arial" w:cs="Arial"/>
          <w:sz w:val="19"/>
          <w:szCs w:val="19"/>
        </w:rPr>
        <w:t>π</w:t>
      </w:r>
      <w:r w:rsidR="00B70D4E" w:rsidRPr="00EE21FF">
        <w:rPr>
          <w:rFonts w:ascii="Arial" w:hAnsi="Arial" w:cs="Arial"/>
          <w:sz w:val="19"/>
          <w:szCs w:val="19"/>
        </w:rPr>
        <w:t xml:space="preserve">ροϋπολογισμού, σημειώνεται με σταυρό (+), αυτό υποδηλώνει ότι δεν μπορεί να </w:t>
      </w:r>
      <w:r w:rsidR="0050090B" w:rsidRPr="00EE21FF">
        <w:rPr>
          <w:rFonts w:ascii="Arial" w:hAnsi="Arial" w:cs="Arial"/>
          <w:sz w:val="19"/>
          <w:szCs w:val="19"/>
        </w:rPr>
        <w:t>διενεργηθεί</w:t>
      </w:r>
      <w:r w:rsidR="00B70D4E" w:rsidRPr="00EE21FF">
        <w:rPr>
          <w:rFonts w:ascii="Arial" w:hAnsi="Arial" w:cs="Arial"/>
          <w:sz w:val="19"/>
          <w:szCs w:val="19"/>
        </w:rPr>
        <w:t xml:space="preserve"> δαπάνη μέχρι να παρασχεθούν πλήρεις λεπτομέρειες του σχεδίου στο Υπουργείο Εργασίας</w:t>
      </w:r>
      <w:r w:rsidR="00F35B01" w:rsidRPr="00EE21FF">
        <w:rPr>
          <w:rFonts w:ascii="Arial" w:hAnsi="Arial" w:cs="Arial"/>
          <w:sz w:val="19"/>
          <w:szCs w:val="19"/>
        </w:rPr>
        <w:t>, Πρόνοιας</w:t>
      </w:r>
      <w:r w:rsidR="00B70D4E" w:rsidRPr="00EE21FF">
        <w:rPr>
          <w:rFonts w:ascii="Arial" w:hAnsi="Arial" w:cs="Arial"/>
          <w:sz w:val="19"/>
          <w:szCs w:val="19"/>
        </w:rPr>
        <w:t xml:space="preserve"> και Κοινωνικών Ασφαλίσεων και ληφθεί η εξουσιοδότηση του Υπουργού Εργασίας</w:t>
      </w:r>
      <w:r w:rsidR="00601300" w:rsidRPr="00EE21FF">
        <w:rPr>
          <w:rFonts w:ascii="Arial" w:hAnsi="Arial" w:cs="Arial"/>
          <w:sz w:val="19"/>
          <w:szCs w:val="19"/>
        </w:rPr>
        <w:t>, Πρόνοιας</w:t>
      </w:r>
      <w:r w:rsidR="00B70D4E" w:rsidRPr="00EE21FF">
        <w:rPr>
          <w:rFonts w:ascii="Arial" w:hAnsi="Arial" w:cs="Arial"/>
          <w:sz w:val="19"/>
          <w:szCs w:val="19"/>
        </w:rPr>
        <w:t xml:space="preserve"> και Κοινωνικών Ασφαλίσεων με μορφή “Εξουσιοδότησης για Διενέργεια Δαπανών (Ε.Δ.Δ.)”.</w:t>
      </w:r>
    </w:p>
    <w:p w14:paraId="395917DD" w14:textId="77777777" w:rsidR="00202132" w:rsidRPr="00EE21FF" w:rsidRDefault="00202132" w:rsidP="009F588C">
      <w:pPr>
        <w:ind w:left="-11"/>
        <w:jc w:val="both"/>
        <w:rPr>
          <w:rFonts w:ascii="Arial" w:hAnsi="Arial" w:cs="Arial"/>
          <w:sz w:val="19"/>
          <w:szCs w:val="19"/>
        </w:rPr>
      </w:pPr>
    </w:p>
    <w:p w14:paraId="29F54497" w14:textId="77777777" w:rsidR="001553A6" w:rsidRPr="00EE21FF" w:rsidRDefault="00101A88" w:rsidP="00FB3182">
      <w:pPr>
        <w:jc w:val="center"/>
        <w:rPr>
          <w:rFonts w:ascii="Arial" w:hAnsi="Arial" w:cs="Arial"/>
          <w:sz w:val="19"/>
          <w:szCs w:val="19"/>
        </w:rPr>
      </w:pPr>
      <w:r w:rsidRPr="00EE21FF">
        <w:rPr>
          <w:rFonts w:ascii="Arial" w:hAnsi="Arial" w:cs="Arial"/>
          <w:sz w:val="19"/>
          <w:szCs w:val="19"/>
        </w:rPr>
        <w:t>Α</w:t>
      </w:r>
      <w:r w:rsidR="00B70D4E" w:rsidRPr="00EE21FF">
        <w:rPr>
          <w:rFonts w:ascii="Arial" w:hAnsi="Arial" w:cs="Arial"/>
          <w:sz w:val="19"/>
          <w:szCs w:val="19"/>
        </w:rPr>
        <w:t>ΠΟΔΟΧΕ</w:t>
      </w:r>
      <w:r w:rsidRPr="00EE21FF">
        <w:rPr>
          <w:rFonts w:ascii="Arial" w:hAnsi="Arial" w:cs="Arial"/>
          <w:sz w:val="19"/>
          <w:szCs w:val="19"/>
        </w:rPr>
        <w:t xml:space="preserve">Σ  </w:t>
      </w:r>
      <w:r w:rsidR="00393AFB" w:rsidRPr="00EE21FF">
        <w:rPr>
          <w:rFonts w:ascii="Arial" w:hAnsi="Arial" w:cs="Arial"/>
          <w:sz w:val="19"/>
          <w:szCs w:val="19"/>
        </w:rPr>
        <w:t>ΑΞΙΩΜΑΤΟΥΧΩΝ  ΚΑΙ  ΥΠΑΛΛΗΛΩΝ</w:t>
      </w:r>
      <w:r w:rsidR="00C60C21" w:rsidRPr="00EE21FF">
        <w:rPr>
          <w:rFonts w:ascii="Arial" w:hAnsi="Arial" w:cs="Arial"/>
          <w:sz w:val="19"/>
          <w:szCs w:val="19"/>
        </w:rPr>
        <w:t xml:space="preserve">  </w:t>
      </w:r>
      <w:r w:rsidR="001553A6" w:rsidRPr="00EE21FF">
        <w:rPr>
          <w:rFonts w:ascii="Arial" w:hAnsi="Arial" w:cs="Arial"/>
          <w:sz w:val="19"/>
          <w:szCs w:val="19"/>
        </w:rPr>
        <w:t>ΤΗΣ</w:t>
      </w:r>
    </w:p>
    <w:p w14:paraId="41551D63" w14:textId="77777777" w:rsidR="00B70D4E" w:rsidRPr="00EE21FF" w:rsidRDefault="00C60C21" w:rsidP="009F588C">
      <w:pPr>
        <w:jc w:val="center"/>
        <w:rPr>
          <w:rFonts w:ascii="Arial" w:hAnsi="Arial" w:cs="Arial"/>
          <w:sz w:val="19"/>
          <w:szCs w:val="19"/>
        </w:rPr>
      </w:pPr>
      <w:r w:rsidRPr="00EE21FF">
        <w:rPr>
          <w:rFonts w:ascii="Arial" w:hAnsi="Arial" w:cs="Arial"/>
          <w:sz w:val="19"/>
          <w:szCs w:val="19"/>
        </w:rPr>
        <w:t xml:space="preserve">  ΑΡΧΗΣ</w:t>
      </w:r>
      <w:r w:rsidR="00F273BF" w:rsidRPr="00EE21FF">
        <w:rPr>
          <w:rFonts w:ascii="Arial" w:hAnsi="Arial" w:cs="Arial"/>
          <w:sz w:val="19"/>
          <w:szCs w:val="19"/>
        </w:rPr>
        <w:t xml:space="preserve">  ΑΝΑΠΤΥΞΗΣ  ΑΝΘΡΩΠΙΝΟΥ  ΔΥΝΑΜΙΚΟΥ  ΚΥΠΡΟΥ</w:t>
      </w:r>
    </w:p>
    <w:p w14:paraId="79553235" w14:textId="77777777" w:rsidR="00202132" w:rsidRPr="00EE21FF" w:rsidRDefault="00202132" w:rsidP="009F588C">
      <w:pPr>
        <w:jc w:val="center"/>
        <w:rPr>
          <w:rFonts w:ascii="Arial" w:hAnsi="Arial" w:cs="Arial"/>
          <w:sz w:val="19"/>
          <w:szCs w:val="19"/>
        </w:rPr>
      </w:pPr>
    </w:p>
    <w:p w14:paraId="547413E3" w14:textId="7C8AE15B" w:rsidR="00053A5F" w:rsidRPr="00EE21FF" w:rsidRDefault="00B75FC7" w:rsidP="009F588C">
      <w:pPr>
        <w:ind w:left="-11"/>
        <w:jc w:val="both"/>
        <w:rPr>
          <w:rFonts w:ascii="Arial" w:hAnsi="Arial" w:cs="Arial"/>
          <w:sz w:val="19"/>
          <w:szCs w:val="19"/>
        </w:rPr>
      </w:pPr>
      <w:r w:rsidRPr="00EE21FF">
        <w:rPr>
          <w:rFonts w:ascii="Arial" w:hAnsi="Arial" w:cs="Arial"/>
          <w:sz w:val="19"/>
          <w:szCs w:val="19"/>
        </w:rPr>
        <w:t>1</w:t>
      </w:r>
      <w:r w:rsidR="00A73451" w:rsidRPr="00EE21FF">
        <w:rPr>
          <w:rFonts w:ascii="Arial" w:hAnsi="Arial" w:cs="Arial"/>
          <w:sz w:val="19"/>
          <w:szCs w:val="19"/>
        </w:rPr>
        <w:t>.</w:t>
      </w:r>
      <w:r w:rsidR="00A73451" w:rsidRPr="00EE21FF">
        <w:rPr>
          <w:rFonts w:ascii="Arial" w:hAnsi="Arial" w:cs="Arial"/>
          <w:sz w:val="19"/>
          <w:szCs w:val="19"/>
        </w:rPr>
        <w:tab/>
      </w:r>
      <w:r w:rsidR="00053A5F" w:rsidRPr="00EE21FF">
        <w:rPr>
          <w:rFonts w:ascii="Arial" w:hAnsi="Arial" w:cs="Arial"/>
          <w:sz w:val="19"/>
          <w:szCs w:val="19"/>
        </w:rPr>
        <w:t xml:space="preserve">Ο διπλός σταυρός (++) υποδηλώνει ότι η θέση θα καταργηθεί αν αυτή είναι κενή κατά την ημέρα έναρξης του οικονομικού έτους ή αν αυτή κενωθεί αργότερα κάτω από οποιεσδήποτε </w:t>
      </w:r>
      <w:r w:rsidR="00A73451" w:rsidRPr="00EE21FF">
        <w:rPr>
          <w:rFonts w:ascii="Arial" w:hAnsi="Arial" w:cs="Arial"/>
          <w:sz w:val="19"/>
          <w:szCs w:val="19"/>
        </w:rPr>
        <w:t>άλλες</w:t>
      </w:r>
      <w:r w:rsidR="00053A5F" w:rsidRPr="00EE21FF">
        <w:rPr>
          <w:rFonts w:ascii="Arial" w:hAnsi="Arial" w:cs="Arial"/>
          <w:sz w:val="19"/>
          <w:szCs w:val="19"/>
        </w:rPr>
        <w:t xml:space="preserve"> περιστάσεις.</w:t>
      </w:r>
    </w:p>
    <w:p w14:paraId="042BD664" w14:textId="77777777" w:rsidR="00202132" w:rsidRPr="00EE21FF" w:rsidRDefault="00202132" w:rsidP="009F588C">
      <w:pPr>
        <w:ind w:left="-11"/>
        <w:jc w:val="both"/>
        <w:rPr>
          <w:rFonts w:ascii="Arial" w:hAnsi="Arial" w:cs="Arial"/>
          <w:sz w:val="19"/>
          <w:szCs w:val="19"/>
        </w:rPr>
      </w:pPr>
    </w:p>
    <w:p w14:paraId="20CC7586" w14:textId="19964B39" w:rsidR="00053A5F" w:rsidRPr="00EE21FF" w:rsidRDefault="00B75FC7" w:rsidP="009F588C">
      <w:pPr>
        <w:ind w:left="-11"/>
        <w:jc w:val="both"/>
        <w:rPr>
          <w:rFonts w:ascii="Arial" w:hAnsi="Arial" w:cs="Arial"/>
          <w:sz w:val="19"/>
          <w:szCs w:val="19"/>
        </w:rPr>
      </w:pPr>
      <w:r w:rsidRPr="00EE21FF">
        <w:rPr>
          <w:rFonts w:ascii="Arial" w:hAnsi="Arial" w:cs="Arial"/>
          <w:sz w:val="19"/>
          <w:szCs w:val="19"/>
        </w:rPr>
        <w:t>2</w:t>
      </w:r>
      <w:r w:rsidR="00A73451" w:rsidRPr="00EE21FF">
        <w:rPr>
          <w:rFonts w:ascii="Arial" w:hAnsi="Arial" w:cs="Arial"/>
          <w:sz w:val="19"/>
          <w:szCs w:val="19"/>
        </w:rPr>
        <w:t>.</w:t>
      </w:r>
      <w:r w:rsidR="00A73451" w:rsidRPr="00EE21FF">
        <w:rPr>
          <w:rFonts w:ascii="Arial" w:hAnsi="Arial" w:cs="Arial"/>
          <w:sz w:val="19"/>
          <w:szCs w:val="19"/>
        </w:rPr>
        <w:tab/>
      </w:r>
      <w:r w:rsidR="00053A5F" w:rsidRPr="00EE21FF">
        <w:rPr>
          <w:rFonts w:ascii="Arial" w:hAnsi="Arial" w:cs="Arial"/>
          <w:sz w:val="19"/>
          <w:szCs w:val="19"/>
        </w:rPr>
        <w:t xml:space="preserve">Ο αριθμός των θέσεων, που δεικνύεται στις δύο στήλες που φέρουν τον τίτλο “Θέσεις”, υποδηλώνει το </w:t>
      </w:r>
      <w:proofErr w:type="spellStart"/>
      <w:r w:rsidR="00053A5F" w:rsidRPr="00EE21FF">
        <w:rPr>
          <w:rFonts w:ascii="Arial" w:hAnsi="Arial" w:cs="Arial"/>
          <w:sz w:val="19"/>
          <w:szCs w:val="19"/>
        </w:rPr>
        <w:t>εγκριμένο</w:t>
      </w:r>
      <w:proofErr w:type="spellEnd"/>
      <w:r w:rsidR="00053A5F" w:rsidRPr="00EE21FF">
        <w:rPr>
          <w:rFonts w:ascii="Arial" w:hAnsi="Arial" w:cs="Arial"/>
          <w:sz w:val="19"/>
          <w:szCs w:val="19"/>
        </w:rPr>
        <w:t xml:space="preserve"> προσωπικό.</w:t>
      </w:r>
    </w:p>
    <w:p w14:paraId="5EC55C30" w14:textId="77777777" w:rsidR="00202132" w:rsidRPr="00EE21FF" w:rsidRDefault="00202132" w:rsidP="009F588C">
      <w:pPr>
        <w:ind w:left="-11"/>
        <w:jc w:val="both"/>
        <w:rPr>
          <w:rFonts w:ascii="Arial" w:hAnsi="Arial" w:cs="Arial"/>
          <w:sz w:val="19"/>
          <w:szCs w:val="19"/>
        </w:rPr>
      </w:pPr>
    </w:p>
    <w:p w14:paraId="546E745A" w14:textId="1BFD3320" w:rsidR="00053A5F" w:rsidRPr="00EE21FF" w:rsidRDefault="00B75FC7" w:rsidP="00FB3182">
      <w:pPr>
        <w:ind w:left="-11"/>
        <w:jc w:val="both"/>
        <w:rPr>
          <w:rFonts w:ascii="Arial" w:hAnsi="Arial" w:cs="Arial"/>
          <w:sz w:val="19"/>
          <w:szCs w:val="19"/>
        </w:rPr>
      </w:pPr>
      <w:r w:rsidRPr="00EE21FF">
        <w:rPr>
          <w:rFonts w:ascii="Arial" w:hAnsi="Arial" w:cs="Arial"/>
          <w:sz w:val="19"/>
          <w:szCs w:val="19"/>
        </w:rPr>
        <w:t>3</w:t>
      </w:r>
      <w:r w:rsidR="007A52BB" w:rsidRPr="00EE21FF">
        <w:rPr>
          <w:rFonts w:ascii="Arial" w:hAnsi="Arial" w:cs="Arial"/>
          <w:sz w:val="19"/>
          <w:szCs w:val="19"/>
        </w:rPr>
        <w:t>.</w:t>
      </w:r>
      <w:r w:rsidR="007A52BB" w:rsidRPr="00EE21FF">
        <w:rPr>
          <w:rFonts w:ascii="Arial" w:hAnsi="Arial" w:cs="Arial"/>
          <w:sz w:val="19"/>
          <w:szCs w:val="19"/>
        </w:rPr>
        <w:tab/>
      </w:r>
      <w:r w:rsidR="00053A5F" w:rsidRPr="00EE21FF">
        <w:rPr>
          <w:rFonts w:ascii="Arial" w:hAnsi="Arial" w:cs="Arial"/>
          <w:sz w:val="19"/>
          <w:szCs w:val="19"/>
        </w:rPr>
        <w:t xml:space="preserve">Όταν μια θέση </w:t>
      </w:r>
      <w:r w:rsidR="00F273BF" w:rsidRPr="00EE21FF">
        <w:rPr>
          <w:rFonts w:ascii="Arial" w:hAnsi="Arial" w:cs="Arial"/>
          <w:sz w:val="19"/>
          <w:szCs w:val="19"/>
        </w:rPr>
        <w:t>καταργείται</w:t>
      </w:r>
      <w:r w:rsidR="00053A5F" w:rsidRPr="00EE21FF">
        <w:rPr>
          <w:rFonts w:ascii="Arial" w:hAnsi="Arial" w:cs="Arial"/>
          <w:sz w:val="19"/>
          <w:szCs w:val="19"/>
        </w:rPr>
        <w:t xml:space="preserve"> εμφανίζεται ως διακοπείσα υπηρεσία με πρόταξη μια αγκύλη ( [ ).</w:t>
      </w:r>
    </w:p>
    <w:p w14:paraId="2C729583" w14:textId="77777777" w:rsidR="00202132" w:rsidRPr="00EE21FF" w:rsidRDefault="00202132" w:rsidP="00FB3182">
      <w:pPr>
        <w:ind w:left="-11"/>
        <w:jc w:val="both"/>
        <w:rPr>
          <w:rFonts w:ascii="Arial" w:hAnsi="Arial" w:cs="Arial"/>
          <w:sz w:val="19"/>
          <w:szCs w:val="19"/>
        </w:rPr>
      </w:pPr>
    </w:p>
    <w:p w14:paraId="42DE7CE2" w14:textId="39515A7D" w:rsidR="00FB1917" w:rsidRPr="00EE21FF" w:rsidRDefault="00B75FC7" w:rsidP="00FB3182">
      <w:pPr>
        <w:ind w:left="-11"/>
        <w:jc w:val="both"/>
        <w:rPr>
          <w:rFonts w:ascii="Arial" w:hAnsi="Arial" w:cs="Arial"/>
          <w:sz w:val="19"/>
          <w:szCs w:val="19"/>
        </w:rPr>
      </w:pPr>
      <w:r w:rsidRPr="00EE21FF">
        <w:rPr>
          <w:rFonts w:ascii="Arial" w:hAnsi="Arial" w:cs="Arial"/>
          <w:sz w:val="19"/>
          <w:szCs w:val="19"/>
        </w:rPr>
        <w:t>4</w:t>
      </w:r>
      <w:r w:rsidR="007A52BB" w:rsidRPr="00EE21FF">
        <w:rPr>
          <w:rFonts w:ascii="Arial" w:hAnsi="Arial" w:cs="Arial"/>
          <w:sz w:val="19"/>
          <w:szCs w:val="19"/>
        </w:rPr>
        <w:t>.</w:t>
      </w:r>
      <w:r w:rsidR="007A52BB" w:rsidRPr="00EE21FF">
        <w:rPr>
          <w:rFonts w:ascii="Arial" w:hAnsi="Arial" w:cs="Arial"/>
          <w:sz w:val="19"/>
          <w:szCs w:val="19"/>
        </w:rPr>
        <w:tab/>
      </w:r>
      <w:r w:rsidR="00053A5F" w:rsidRPr="00EE21FF">
        <w:rPr>
          <w:rFonts w:ascii="Arial" w:hAnsi="Arial" w:cs="Arial"/>
          <w:sz w:val="19"/>
          <w:szCs w:val="19"/>
        </w:rPr>
        <w:t xml:space="preserve">Οι </w:t>
      </w:r>
      <w:r w:rsidR="00BF4A89" w:rsidRPr="00EE21FF">
        <w:rPr>
          <w:rFonts w:ascii="Arial" w:hAnsi="Arial" w:cs="Arial"/>
          <w:sz w:val="19"/>
          <w:szCs w:val="19"/>
        </w:rPr>
        <w:t>κ</w:t>
      </w:r>
      <w:r w:rsidR="00053A5F" w:rsidRPr="00EE21FF">
        <w:rPr>
          <w:rFonts w:ascii="Arial" w:hAnsi="Arial" w:cs="Arial"/>
          <w:sz w:val="19"/>
          <w:szCs w:val="19"/>
        </w:rPr>
        <w:t xml:space="preserve">λίμακες που αναφέρονται μετά από κάθε θέση είναι οι </w:t>
      </w:r>
      <w:proofErr w:type="spellStart"/>
      <w:r w:rsidR="00053A5F" w:rsidRPr="00EE21FF">
        <w:rPr>
          <w:rFonts w:ascii="Arial" w:hAnsi="Arial" w:cs="Arial"/>
          <w:sz w:val="19"/>
          <w:szCs w:val="19"/>
        </w:rPr>
        <w:t>εγκριμένες</w:t>
      </w:r>
      <w:proofErr w:type="spellEnd"/>
      <w:r w:rsidR="00053A5F" w:rsidRPr="00EE21FF">
        <w:rPr>
          <w:rFonts w:ascii="Arial" w:hAnsi="Arial" w:cs="Arial"/>
          <w:sz w:val="19"/>
          <w:szCs w:val="19"/>
        </w:rPr>
        <w:t xml:space="preserve"> </w:t>
      </w:r>
      <w:r w:rsidR="00BF4A89" w:rsidRPr="00EE21FF">
        <w:rPr>
          <w:rFonts w:ascii="Arial" w:hAnsi="Arial" w:cs="Arial"/>
          <w:sz w:val="19"/>
          <w:szCs w:val="19"/>
        </w:rPr>
        <w:t>μ</w:t>
      </w:r>
      <w:r w:rsidR="00053A5F" w:rsidRPr="00EE21FF">
        <w:rPr>
          <w:rFonts w:ascii="Arial" w:hAnsi="Arial" w:cs="Arial"/>
          <w:sz w:val="19"/>
          <w:szCs w:val="19"/>
        </w:rPr>
        <w:t xml:space="preserve">ισθοδοτικές </w:t>
      </w:r>
      <w:r w:rsidR="00BF4A89" w:rsidRPr="00EE21FF">
        <w:rPr>
          <w:rFonts w:ascii="Arial" w:hAnsi="Arial" w:cs="Arial"/>
          <w:sz w:val="19"/>
          <w:szCs w:val="19"/>
        </w:rPr>
        <w:t>κ</w:t>
      </w:r>
      <w:r w:rsidR="00053A5F" w:rsidRPr="00EE21FF">
        <w:rPr>
          <w:rFonts w:ascii="Arial" w:hAnsi="Arial" w:cs="Arial"/>
          <w:sz w:val="19"/>
          <w:szCs w:val="19"/>
        </w:rPr>
        <w:t>λίμακες που δεικνύονται στο Παράρτημα προσαρτημένο στο τέλος τ</w:t>
      </w:r>
      <w:r w:rsidRPr="00EE21FF">
        <w:rPr>
          <w:rFonts w:ascii="Arial" w:hAnsi="Arial" w:cs="Arial"/>
          <w:sz w:val="19"/>
          <w:szCs w:val="19"/>
        </w:rPr>
        <w:t>ου</w:t>
      </w:r>
      <w:r w:rsidR="00053A5F" w:rsidRPr="00EE21FF">
        <w:rPr>
          <w:rFonts w:ascii="Arial" w:hAnsi="Arial" w:cs="Arial"/>
          <w:sz w:val="19"/>
          <w:szCs w:val="19"/>
        </w:rPr>
        <w:t xml:space="preserve"> Δελτί</w:t>
      </w:r>
      <w:r w:rsidRPr="00EE21FF">
        <w:rPr>
          <w:rFonts w:ascii="Arial" w:hAnsi="Arial" w:cs="Arial"/>
          <w:sz w:val="19"/>
          <w:szCs w:val="19"/>
        </w:rPr>
        <w:t>ου</w:t>
      </w:r>
      <w:r w:rsidR="00053A5F" w:rsidRPr="00EE21FF">
        <w:rPr>
          <w:rFonts w:ascii="Arial" w:hAnsi="Arial" w:cs="Arial"/>
          <w:sz w:val="19"/>
          <w:szCs w:val="19"/>
        </w:rPr>
        <w:t xml:space="preserve"> Δαπανών.</w:t>
      </w:r>
    </w:p>
    <w:p w14:paraId="6C69D014" w14:textId="77777777" w:rsidR="00202132" w:rsidRPr="00EE21FF" w:rsidRDefault="00202132" w:rsidP="00FB3182">
      <w:pPr>
        <w:ind w:left="-11"/>
        <w:jc w:val="both"/>
        <w:rPr>
          <w:rFonts w:ascii="Arial" w:hAnsi="Arial" w:cs="Arial"/>
          <w:sz w:val="19"/>
          <w:szCs w:val="19"/>
        </w:rPr>
      </w:pPr>
    </w:p>
    <w:p w14:paraId="32607146" w14:textId="09C6000D" w:rsidR="00627A9E" w:rsidRPr="00EE21FF" w:rsidRDefault="00B75FC7" w:rsidP="009F588C">
      <w:pPr>
        <w:ind w:left="-11"/>
        <w:jc w:val="both"/>
        <w:rPr>
          <w:rFonts w:ascii="Arial" w:hAnsi="Arial" w:cs="Arial"/>
          <w:sz w:val="19"/>
          <w:szCs w:val="19"/>
        </w:rPr>
      </w:pPr>
      <w:r w:rsidRPr="00EE21FF">
        <w:rPr>
          <w:rFonts w:ascii="Arial" w:hAnsi="Arial" w:cs="Arial"/>
          <w:sz w:val="19"/>
          <w:szCs w:val="19"/>
        </w:rPr>
        <w:t>5</w:t>
      </w:r>
      <w:r w:rsidR="007A52BB" w:rsidRPr="00EE21FF">
        <w:rPr>
          <w:rFonts w:ascii="Arial" w:hAnsi="Arial" w:cs="Arial"/>
          <w:sz w:val="19"/>
          <w:szCs w:val="19"/>
        </w:rPr>
        <w:t>.</w:t>
      </w:r>
      <w:r w:rsidR="007A52BB" w:rsidRPr="00EE21FF">
        <w:rPr>
          <w:rFonts w:ascii="Arial" w:hAnsi="Arial" w:cs="Arial"/>
          <w:sz w:val="19"/>
          <w:szCs w:val="19"/>
        </w:rPr>
        <w:tab/>
      </w:r>
      <w:r w:rsidR="00053A5F" w:rsidRPr="00EE21FF">
        <w:rPr>
          <w:rFonts w:ascii="Arial" w:hAnsi="Arial" w:cs="Arial"/>
          <w:sz w:val="19"/>
          <w:szCs w:val="19"/>
        </w:rPr>
        <w:t xml:space="preserve">Η </w:t>
      </w:r>
      <w:proofErr w:type="spellStart"/>
      <w:r w:rsidR="00053A5F" w:rsidRPr="00EE21FF">
        <w:rPr>
          <w:rFonts w:ascii="Arial" w:hAnsi="Arial" w:cs="Arial"/>
          <w:sz w:val="19"/>
          <w:szCs w:val="19"/>
        </w:rPr>
        <w:t>προϋπολογιζόμενη</w:t>
      </w:r>
      <w:proofErr w:type="spellEnd"/>
      <w:r w:rsidR="00053A5F" w:rsidRPr="00EE21FF">
        <w:rPr>
          <w:rFonts w:ascii="Arial" w:hAnsi="Arial" w:cs="Arial"/>
          <w:sz w:val="19"/>
          <w:szCs w:val="19"/>
        </w:rPr>
        <w:t xml:space="preserve"> πρόνοια για </w:t>
      </w:r>
      <w:r w:rsidR="007A52BB" w:rsidRPr="00EE21FF">
        <w:rPr>
          <w:rFonts w:ascii="Arial" w:hAnsi="Arial" w:cs="Arial"/>
          <w:sz w:val="19"/>
          <w:szCs w:val="19"/>
        </w:rPr>
        <w:t>τ</w:t>
      </w:r>
      <w:r w:rsidR="00C757E9" w:rsidRPr="00EE21FF">
        <w:rPr>
          <w:rFonts w:ascii="Arial" w:hAnsi="Arial" w:cs="Arial"/>
          <w:sz w:val="19"/>
          <w:szCs w:val="19"/>
        </w:rPr>
        <w:t>ι</w:t>
      </w:r>
      <w:r w:rsidR="007A52BB" w:rsidRPr="00EE21FF">
        <w:rPr>
          <w:rFonts w:ascii="Arial" w:hAnsi="Arial" w:cs="Arial"/>
          <w:sz w:val="19"/>
          <w:szCs w:val="19"/>
        </w:rPr>
        <w:t>ς</w:t>
      </w:r>
      <w:r w:rsidR="00053A5F" w:rsidRPr="00EE21FF">
        <w:rPr>
          <w:rFonts w:ascii="Arial" w:hAnsi="Arial" w:cs="Arial"/>
          <w:sz w:val="19"/>
          <w:szCs w:val="19"/>
        </w:rPr>
        <w:t xml:space="preserve"> κενές θέσεις</w:t>
      </w:r>
      <w:r w:rsidR="00736BDE" w:rsidRPr="00EE21FF">
        <w:rPr>
          <w:rFonts w:ascii="Arial" w:hAnsi="Arial" w:cs="Arial"/>
          <w:sz w:val="19"/>
          <w:szCs w:val="19"/>
        </w:rPr>
        <w:t xml:space="preserve"> προαγωγής</w:t>
      </w:r>
      <w:r w:rsidR="00316E7F" w:rsidRPr="00EE21FF">
        <w:rPr>
          <w:rFonts w:ascii="Arial" w:hAnsi="Arial" w:cs="Arial"/>
          <w:sz w:val="19"/>
          <w:szCs w:val="19"/>
        </w:rPr>
        <w:t xml:space="preserve"> </w:t>
      </w:r>
      <w:r w:rsidR="00F273BF" w:rsidRPr="00EE21FF">
        <w:rPr>
          <w:rFonts w:ascii="Arial" w:hAnsi="Arial" w:cs="Arial"/>
          <w:sz w:val="19"/>
          <w:szCs w:val="19"/>
        </w:rPr>
        <w:t>ή</w:t>
      </w:r>
      <w:r w:rsidR="00316E7F" w:rsidRPr="00EE21FF">
        <w:rPr>
          <w:rFonts w:ascii="Arial" w:hAnsi="Arial" w:cs="Arial"/>
          <w:sz w:val="19"/>
          <w:szCs w:val="19"/>
        </w:rPr>
        <w:t xml:space="preserve"> </w:t>
      </w:r>
      <w:r w:rsidR="00736BDE" w:rsidRPr="00EE21FF">
        <w:rPr>
          <w:rFonts w:ascii="Arial" w:hAnsi="Arial" w:cs="Arial"/>
          <w:sz w:val="19"/>
          <w:szCs w:val="19"/>
        </w:rPr>
        <w:t>πρώτου διορισμού και προαγωγής</w:t>
      </w:r>
      <w:r w:rsidR="00053A5F" w:rsidRPr="00EE21FF">
        <w:rPr>
          <w:rFonts w:ascii="Arial" w:hAnsi="Arial" w:cs="Arial"/>
          <w:sz w:val="19"/>
          <w:szCs w:val="19"/>
        </w:rPr>
        <w:t xml:space="preserve"> γίνεται με βάση το αρχικό σημείο </w:t>
      </w:r>
      <w:r w:rsidR="007A52BB" w:rsidRPr="00EE21FF">
        <w:rPr>
          <w:rFonts w:ascii="Arial" w:hAnsi="Arial" w:cs="Arial"/>
          <w:sz w:val="19"/>
          <w:szCs w:val="19"/>
        </w:rPr>
        <w:t>της</w:t>
      </w:r>
      <w:r w:rsidR="00053A5F" w:rsidRPr="00EE21FF">
        <w:rPr>
          <w:rFonts w:ascii="Arial" w:hAnsi="Arial" w:cs="Arial"/>
          <w:sz w:val="19"/>
          <w:szCs w:val="19"/>
        </w:rPr>
        <w:t xml:space="preserve"> Κλίμακας των θέσεων</w:t>
      </w:r>
      <w:r w:rsidR="00736BDE" w:rsidRPr="00EE21FF">
        <w:rPr>
          <w:rFonts w:ascii="Arial" w:hAnsi="Arial" w:cs="Arial"/>
          <w:sz w:val="19"/>
          <w:szCs w:val="19"/>
        </w:rPr>
        <w:t xml:space="preserve"> </w:t>
      </w:r>
      <w:r w:rsidR="00EB03F9" w:rsidRPr="00EE21FF">
        <w:rPr>
          <w:rFonts w:ascii="Arial" w:hAnsi="Arial" w:cs="Arial"/>
          <w:sz w:val="19"/>
          <w:szCs w:val="19"/>
        </w:rPr>
        <w:t xml:space="preserve">για </w:t>
      </w:r>
      <w:r w:rsidR="000F7BFA" w:rsidRPr="00EE21FF">
        <w:rPr>
          <w:rFonts w:ascii="Arial" w:hAnsi="Arial" w:cs="Arial"/>
          <w:sz w:val="19"/>
          <w:szCs w:val="19"/>
        </w:rPr>
        <w:t>έξι</w:t>
      </w:r>
      <w:r w:rsidR="00EB03F9" w:rsidRPr="00EE21FF">
        <w:rPr>
          <w:rFonts w:ascii="Arial" w:hAnsi="Arial" w:cs="Arial"/>
          <w:sz w:val="19"/>
          <w:szCs w:val="19"/>
        </w:rPr>
        <w:t xml:space="preserve"> μήνες μόνο</w:t>
      </w:r>
      <w:r w:rsidR="00736BDE" w:rsidRPr="00EE21FF">
        <w:rPr>
          <w:rFonts w:ascii="Arial" w:hAnsi="Arial" w:cs="Arial"/>
          <w:sz w:val="19"/>
          <w:szCs w:val="19"/>
        </w:rPr>
        <w:t>.</w:t>
      </w:r>
      <w:r w:rsidR="00627A9E" w:rsidRPr="00EE21FF">
        <w:rPr>
          <w:rFonts w:ascii="Arial" w:hAnsi="Arial" w:cs="Arial"/>
          <w:sz w:val="19"/>
          <w:szCs w:val="19"/>
        </w:rPr>
        <w:t xml:space="preserve">  Για τις κενές θέσεις πρώτου διορισμού περιλαμβάνεται πρόνοια</w:t>
      </w:r>
      <w:r w:rsidR="00400B2F" w:rsidRPr="00EE21FF">
        <w:rPr>
          <w:rFonts w:ascii="Arial" w:hAnsi="Arial" w:cs="Arial"/>
          <w:sz w:val="19"/>
          <w:szCs w:val="19"/>
        </w:rPr>
        <w:t xml:space="preserve"> για </w:t>
      </w:r>
      <w:r w:rsidR="000F7BFA" w:rsidRPr="00EE21FF">
        <w:rPr>
          <w:rFonts w:ascii="Arial" w:hAnsi="Arial" w:cs="Arial"/>
          <w:sz w:val="19"/>
          <w:szCs w:val="19"/>
        </w:rPr>
        <w:t>τρεις μήνες</w:t>
      </w:r>
      <w:r w:rsidR="00400B2F" w:rsidRPr="00EE21FF">
        <w:rPr>
          <w:rFonts w:ascii="Arial" w:hAnsi="Arial" w:cs="Arial"/>
          <w:sz w:val="19"/>
          <w:szCs w:val="19"/>
        </w:rPr>
        <w:t xml:space="preserve"> μόνο</w:t>
      </w:r>
      <w:r w:rsidR="00627A9E" w:rsidRPr="00EE21FF">
        <w:rPr>
          <w:rFonts w:ascii="Arial" w:hAnsi="Arial" w:cs="Arial"/>
          <w:sz w:val="19"/>
          <w:szCs w:val="19"/>
        </w:rPr>
        <w:t>.</w:t>
      </w:r>
    </w:p>
    <w:p w14:paraId="38E65462" w14:textId="77777777" w:rsidR="00202132" w:rsidRPr="00EE21FF" w:rsidRDefault="00202132" w:rsidP="009F588C">
      <w:pPr>
        <w:ind w:left="-11"/>
        <w:jc w:val="both"/>
        <w:rPr>
          <w:rFonts w:ascii="Arial" w:hAnsi="Arial" w:cs="Arial"/>
          <w:sz w:val="19"/>
          <w:szCs w:val="19"/>
        </w:rPr>
      </w:pPr>
    </w:p>
    <w:p w14:paraId="77401827" w14:textId="756FB07B" w:rsidR="00053A5F" w:rsidRPr="00EE21FF" w:rsidRDefault="00B75FC7" w:rsidP="009F588C">
      <w:pPr>
        <w:ind w:left="-11"/>
        <w:jc w:val="both"/>
        <w:rPr>
          <w:rFonts w:ascii="Arial" w:hAnsi="Arial" w:cs="Arial"/>
          <w:sz w:val="19"/>
          <w:szCs w:val="19"/>
        </w:rPr>
      </w:pPr>
      <w:r w:rsidRPr="00EE21FF">
        <w:rPr>
          <w:rFonts w:ascii="Arial" w:hAnsi="Arial" w:cs="Arial"/>
          <w:sz w:val="19"/>
          <w:szCs w:val="19"/>
        </w:rPr>
        <w:t>6</w:t>
      </w:r>
      <w:r w:rsidR="007A52BB" w:rsidRPr="00EE21FF">
        <w:rPr>
          <w:rFonts w:ascii="Arial" w:hAnsi="Arial" w:cs="Arial"/>
          <w:sz w:val="19"/>
          <w:szCs w:val="19"/>
        </w:rPr>
        <w:t>.</w:t>
      </w:r>
      <w:r w:rsidR="007A52BB" w:rsidRPr="00EE21FF">
        <w:rPr>
          <w:rFonts w:ascii="Arial" w:hAnsi="Arial" w:cs="Arial"/>
          <w:sz w:val="19"/>
          <w:szCs w:val="19"/>
        </w:rPr>
        <w:tab/>
      </w:r>
      <w:r w:rsidR="00053A5F" w:rsidRPr="00EE21FF">
        <w:rPr>
          <w:rFonts w:ascii="Arial" w:hAnsi="Arial" w:cs="Arial"/>
          <w:sz w:val="19"/>
          <w:szCs w:val="19"/>
        </w:rPr>
        <w:t>Η πρόνοια για τους βασικούς μισθούς περιλαμβάνει και τις αυξήσεις που αναφέρονται στο Παράρτημα του Πρώτου Πίνακα –</w:t>
      </w:r>
      <w:r w:rsidR="00C60C21" w:rsidRPr="00EE21FF">
        <w:rPr>
          <w:rFonts w:ascii="Arial" w:hAnsi="Arial" w:cs="Arial"/>
          <w:sz w:val="19"/>
          <w:szCs w:val="19"/>
        </w:rPr>
        <w:t xml:space="preserve"> </w:t>
      </w:r>
      <w:r w:rsidR="00053A5F" w:rsidRPr="00EE21FF">
        <w:rPr>
          <w:rFonts w:ascii="Arial" w:hAnsi="Arial" w:cs="Arial"/>
          <w:sz w:val="19"/>
          <w:szCs w:val="19"/>
        </w:rPr>
        <w:t>Μισθοδοτικές Κλίμακες.</w:t>
      </w:r>
    </w:p>
    <w:p w14:paraId="70EB873A" w14:textId="77777777" w:rsidR="00202132" w:rsidRPr="00EE21FF" w:rsidRDefault="00202132" w:rsidP="009F588C">
      <w:pPr>
        <w:ind w:left="-11"/>
        <w:jc w:val="both"/>
        <w:rPr>
          <w:rFonts w:ascii="Arial" w:hAnsi="Arial" w:cs="Arial"/>
          <w:sz w:val="19"/>
          <w:szCs w:val="19"/>
        </w:rPr>
      </w:pPr>
    </w:p>
    <w:p w14:paraId="16AFAE0A" w14:textId="0FEB2067" w:rsidR="00BD556F" w:rsidRPr="00EE21FF" w:rsidRDefault="00B75FC7" w:rsidP="009F588C">
      <w:pPr>
        <w:ind w:left="-11"/>
        <w:jc w:val="both"/>
        <w:rPr>
          <w:rFonts w:ascii="Arial" w:hAnsi="Arial" w:cs="Arial"/>
          <w:sz w:val="19"/>
          <w:szCs w:val="19"/>
        </w:rPr>
      </w:pPr>
      <w:r w:rsidRPr="00EE21FF">
        <w:rPr>
          <w:rFonts w:ascii="Arial" w:hAnsi="Arial" w:cs="Arial"/>
          <w:sz w:val="19"/>
          <w:szCs w:val="19"/>
        </w:rPr>
        <w:t>7</w:t>
      </w:r>
      <w:r w:rsidR="007A52BB" w:rsidRPr="00EE21FF">
        <w:rPr>
          <w:rFonts w:ascii="Arial" w:hAnsi="Arial" w:cs="Arial"/>
          <w:sz w:val="19"/>
          <w:szCs w:val="19"/>
        </w:rPr>
        <w:t>.</w:t>
      </w:r>
      <w:r w:rsidR="007A52BB" w:rsidRPr="00EE21FF">
        <w:rPr>
          <w:rFonts w:ascii="Arial" w:hAnsi="Arial" w:cs="Arial"/>
          <w:sz w:val="19"/>
          <w:szCs w:val="19"/>
        </w:rPr>
        <w:tab/>
      </w:r>
      <w:r w:rsidR="00BD556F" w:rsidRPr="00EE21FF">
        <w:rPr>
          <w:rFonts w:ascii="Arial" w:hAnsi="Arial" w:cs="Arial"/>
          <w:sz w:val="19"/>
          <w:szCs w:val="19"/>
        </w:rPr>
        <w:t xml:space="preserve">Η </w:t>
      </w:r>
      <w:proofErr w:type="spellStart"/>
      <w:r w:rsidR="00BD556F" w:rsidRPr="00EE21FF">
        <w:rPr>
          <w:rFonts w:ascii="Arial" w:hAnsi="Arial" w:cs="Arial"/>
          <w:sz w:val="19"/>
          <w:szCs w:val="19"/>
        </w:rPr>
        <w:t>προϋπολογιζόμενη</w:t>
      </w:r>
      <w:proofErr w:type="spellEnd"/>
      <w:r w:rsidR="00BD556F" w:rsidRPr="00EE21FF">
        <w:rPr>
          <w:rFonts w:ascii="Arial" w:hAnsi="Arial" w:cs="Arial"/>
          <w:sz w:val="19"/>
          <w:szCs w:val="19"/>
        </w:rPr>
        <w:t xml:space="preserve"> πρόνοια κάτω από την Υποδιαίρεση 2210 “Έκτακτες Υπηρεσίες” του </w:t>
      </w:r>
      <w:r w:rsidR="00770A3D">
        <w:rPr>
          <w:rFonts w:ascii="Arial" w:hAnsi="Arial" w:cs="Arial"/>
          <w:sz w:val="19"/>
          <w:szCs w:val="19"/>
        </w:rPr>
        <w:t>ά</w:t>
      </w:r>
      <w:r w:rsidR="00BD556F" w:rsidRPr="00EE21FF">
        <w:rPr>
          <w:rFonts w:ascii="Arial" w:hAnsi="Arial" w:cs="Arial"/>
          <w:sz w:val="19"/>
          <w:szCs w:val="19"/>
        </w:rPr>
        <w:t xml:space="preserve">ρθρου 2000 “Αποδοχές Προσωπικού” αποσκοπεί στην κάλυψη της συνολικής δαπάνης για την απασχόληση </w:t>
      </w:r>
      <w:proofErr w:type="spellStart"/>
      <w:r w:rsidR="00393AFB" w:rsidRPr="00EE21FF">
        <w:rPr>
          <w:rFonts w:ascii="Arial" w:hAnsi="Arial" w:cs="Arial"/>
          <w:sz w:val="19"/>
          <w:szCs w:val="19"/>
        </w:rPr>
        <w:t>εργοδοτουμένων</w:t>
      </w:r>
      <w:proofErr w:type="spellEnd"/>
      <w:r w:rsidR="00393AFB" w:rsidRPr="00EE21FF">
        <w:rPr>
          <w:rFonts w:ascii="Arial" w:hAnsi="Arial" w:cs="Arial"/>
          <w:sz w:val="19"/>
          <w:szCs w:val="19"/>
        </w:rPr>
        <w:t xml:space="preserve"> αορίστου χρόνου, </w:t>
      </w:r>
      <w:proofErr w:type="spellStart"/>
      <w:r w:rsidR="00393AFB" w:rsidRPr="00EE21FF">
        <w:rPr>
          <w:rFonts w:ascii="Arial" w:hAnsi="Arial" w:cs="Arial"/>
          <w:sz w:val="19"/>
          <w:szCs w:val="19"/>
        </w:rPr>
        <w:t>εργοδοτουμένων</w:t>
      </w:r>
      <w:proofErr w:type="spellEnd"/>
      <w:r w:rsidR="00393AFB" w:rsidRPr="00EE21FF">
        <w:rPr>
          <w:rFonts w:ascii="Arial" w:hAnsi="Arial" w:cs="Arial"/>
          <w:sz w:val="19"/>
          <w:szCs w:val="19"/>
        </w:rPr>
        <w:t xml:space="preserve"> καθορισμένης διάρκειας και </w:t>
      </w:r>
      <w:r w:rsidR="00C60C21" w:rsidRPr="00EE21FF">
        <w:rPr>
          <w:rFonts w:ascii="Arial" w:hAnsi="Arial" w:cs="Arial"/>
          <w:sz w:val="19"/>
          <w:szCs w:val="19"/>
        </w:rPr>
        <w:t xml:space="preserve">έκτακτου </w:t>
      </w:r>
      <w:r w:rsidR="00393AFB" w:rsidRPr="00EE21FF">
        <w:rPr>
          <w:rFonts w:ascii="Arial" w:hAnsi="Arial" w:cs="Arial"/>
          <w:sz w:val="19"/>
          <w:szCs w:val="19"/>
        </w:rPr>
        <w:t>προσωπικού για κάλυψη έκτακτων και εποχιακών αναγκών.</w:t>
      </w:r>
    </w:p>
    <w:p w14:paraId="6CB473BF" w14:textId="77777777" w:rsidR="00202132" w:rsidRPr="00EE21FF" w:rsidRDefault="00202132" w:rsidP="009F588C">
      <w:pPr>
        <w:ind w:left="-11"/>
        <w:jc w:val="both"/>
        <w:rPr>
          <w:rFonts w:ascii="Arial" w:hAnsi="Arial" w:cs="Arial"/>
          <w:sz w:val="19"/>
          <w:szCs w:val="19"/>
        </w:rPr>
      </w:pPr>
    </w:p>
    <w:p w14:paraId="61C9567A" w14:textId="18FFEDBC" w:rsidR="00BD556F" w:rsidRPr="00EE21FF" w:rsidRDefault="00B75FC7" w:rsidP="00FB3182">
      <w:pPr>
        <w:ind w:left="-11"/>
        <w:jc w:val="both"/>
        <w:rPr>
          <w:rFonts w:ascii="Arial" w:hAnsi="Arial" w:cs="Arial"/>
          <w:sz w:val="19"/>
          <w:szCs w:val="19"/>
        </w:rPr>
      </w:pPr>
      <w:r w:rsidRPr="00EE21FF">
        <w:rPr>
          <w:rFonts w:ascii="Arial" w:hAnsi="Arial" w:cs="Arial"/>
          <w:sz w:val="19"/>
          <w:szCs w:val="19"/>
        </w:rPr>
        <w:t>8</w:t>
      </w:r>
      <w:r w:rsidR="007A52BB" w:rsidRPr="00EE21FF">
        <w:rPr>
          <w:rFonts w:ascii="Arial" w:hAnsi="Arial" w:cs="Arial"/>
          <w:sz w:val="19"/>
          <w:szCs w:val="19"/>
        </w:rPr>
        <w:t>.</w:t>
      </w:r>
      <w:r w:rsidR="007A52BB" w:rsidRPr="00EE21FF">
        <w:rPr>
          <w:rFonts w:ascii="Arial" w:hAnsi="Arial" w:cs="Arial"/>
          <w:sz w:val="19"/>
          <w:szCs w:val="19"/>
        </w:rPr>
        <w:tab/>
      </w:r>
      <w:r w:rsidR="00BD556F" w:rsidRPr="00EE21FF">
        <w:rPr>
          <w:rFonts w:ascii="Arial" w:hAnsi="Arial" w:cs="Arial"/>
          <w:sz w:val="19"/>
          <w:szCs w:val="19"/>
        </w:rPr>
        <w:t>Ανεξάρτητα από την ύπαρξη πιστώσεων στα διάφορα κονδύλια του</w:t>
      </w:r>
      <w:r w:rsidRPr="00EE21FF">
        <w:rPr>
          <w:rFonts w:ascii="Arial" w:hAnsi="Arial" w:cs="Arial"/>
          <w:sz w:val="19"/>
          <w:szCs w:val="19"/>
        </w:rPr>
        <w:t xml:space="preserve"> παρόντος</w:t>
      </w:r>
      <w:r w:rsidR="00BD556F" w:rsidRPr="00EE21FF">
        <w:rPr>
          <w:rFonts w:ascii="Arial" w:hAnsi="Arial" w:cs="Arial"/>
          <w:sz w:val="19"/>
          <w:szCs w:val="19"/>
        </w:rPr>
        <w:t xml:space="preserve"> </w:t>
      </w:r>
      <w:r w:rsidR="00770A3D">
        <w:rPr>
          <w:rFonts w:ascii="Arial" w:hAnsi="Arial" w:cs="Arial"/>
          <w:sz w:val="19"/>
          <w:szCs w:val="19"/>
        </w:rPr>
        <w:t>π</w:t>
      </w:r>
      <w:r w:rsidR="00BD556F" w:rsidRPr="00EE21FF">
        <w:rPr>
          <w:rFonts w:ascii="Arial" w:hAnsi="Arial" w:cs="Arial"/>
          <w:sz w:val="19"/>
          <w:szCs w:val="19"/>
        </w:rPr>
        <w:t xml:space="preserve">ροϋπολογισμού και τηρουμένων των διατάξεων οποιουδήποτε </w:t>
      </w:r>
      <w:r w:rsidR="00F273BF" w:rsidRPr="00EE21FF">
        <w:rPr>
          <w:rFonts w:ascii="Arial" w:hAnsi="Arial" w:cs="Arial"/>
          <w:sz w:val="19"/>
          <w:szCs w:val="19"/>
        </w:rPr>
        <w:t>Ν</w:t>
      </w:r>
      <w:r w:rsidR="00BD556F" w:rsidRPr="00EE21FF">
        <w:rPr>
          <w:rFonts w:ascii="Arial" w:hAnsi="Arial" w:cs="Arial"/>
          <w:sz w:val="19"/>
          <w:szCs w:val="19"/>
        </w:rPr>
        <w:t xml:space="preserve">όμου και/ή οποιασδήποτε διοικητικής πράξης, για την απασχόληση </w:t>
      </w:r>
      <w:r w:rsidR="00393AFB" w:rsidRPr="00EE21FF">
        <w:rPr>
          <w:rFonts w:ascii="Arial" w:hAnsi="Arial" w:cs="Arial"/>
          <w:sz w:val="19"/>
          <w:szCs w:val="19"/>
        </w:rPr>
        <w:t>λ</w:t>
      </w:r>
      <w:r w:rsidR="00BD556F" w:rsidRPr="00EE21FF">
        <w:rPr>
          <w:rFonts w:ascii="Arial" w:hAnsi="Arial" w:cs="Arial"/>
          <w:sz w:val="19"/>
          <w:szCs w:val="19"/>
        </w:rPr>
        <w:t>ειτουργών της Αρχής</w:t>
      </w:r>
      <w:r w:rsidR="00F273BF" w:rsidRPr="00EE21FF">
        <w:rPr>
          <w:rFonts w:ascii="Arial" w:hAnsi="Arial" w:cs="Arial"/>
          <w:sz w:val="19"/>
          <w:szCs w:val="19"/>
        </w:rPr>
        <w:t xml:space="preserve"> Ανάπτυξης Ανθρώπινου Δυναμικού Κύπρου</w:t>
      </w:r>
      <w:r w:rsidR="00BD556F" w:rsidRPr="00EE21FF">
        <w:rPr>
          <w:rFonts w:ascii="Arial" w:hAnsi="Arial" w:cs="Arial"/>
          <w:sz w:val="19"/>
          <w:szCs w:val="19"/>
        </w:rPr>
        <w:t xml:space="preserve"> πέρα από τις</w:t>
      </w:r>
      <w:r w:rsidR="00374D6A" w:rsidRPr="00EE21FF">
        <w:rPr>
          <w:rFonts w:ascii="Arial" w:hAnsi="Arial" w:cs="Arial"/>
          <w:sz w:val="19"/>
          <w:szCs w:val="19"/>
        </w:rPr>
        <w:t xml:space="preserve"> συνήθεις ώρες εργασίας τους απαιτείται η εκ των προτέρων έγκριση του </w:t>
      </w:r>
      <w:r w:rsidRPr="00EE21FF">
        <w:rPr>
          <w:rFonts w:ascii="Arial" w:hAnsi="Arial" w:cs="Arial"/>
          <w:sz w:val="19"/>
          <w:szCs w:val="19"/>
        </w:rPr>
        <w:t>γ</w:t>
      </w:r>
      <w:r w:rsidR="00374D6A" w:rsidRPr="00EE21FF">
        <w:rPr>
          <w:rFonts w:ascii="Arial" w:hAnsi="Arial" w:cs="Arial"/>
          <w:sz w:val="19"/>
          <w:szCs w:val="19"/>
        </w:rPr>
        <w:t xml:space="preserve">ενικού </w:t>
      </w:r>
      <w:r w:rsidRPr="00EE21FF">
        <w:rPr>
          <w:rFonts w:ascii="Arial" w:hAnsi="Arial" w:cs="Arial"/>
          <w:sz w:val="19"/>
          <w:szCs w:val="19"/>
        </w:rPr>
        <w:t>δ</w:t>
      </w:r>
      <w:r w:rsidR="00374D6A" w:rsidRPr="00EE21FF">
        <w:rPr>
          <w:rFonts w:ascii="Arial" w:hAnsi="Arial" w:cs="Arial"/>
          <w:sz w:val="19"/>
          <w:szCs w:val="19"/>
        </w:rPr>
        <w:t>ιευθυντή της Αρχής</w:t>
      </w:r>
      <w:r w:rsidR="00393AFB" w:rsidRPr="00EE21FF">
        <w:rPr>
          <w:rFonts w:ascii="Arial" w:hAnsi="Arial" w:cs="Arial"/>
          <w:sz w:val="19"/>
          <w:szCs w:val="19"/>
        </w:rPr>
        <w:t>.</w:t>
      </w:r>
      <w:r w:rsidR="00374D6A" w:rsidRPr="00EE21FF">
        <w:rPr>
          <w:rFonts w:ascii="Arial" w:hAnsi="Arial" w:cs="Arial"/>
          <w:sz w:val="19"/>
          <w:szCs w:val="19"/>
        </w:rPr>
        <w:t xml:space="preserve"> </w:t>
      </w:r>
    </w:p>
    <w:p w14:paraId="04077C56" w14:textId="77777777" w:rsidR="00202132" w:rsidRPr="00EE21FF" w:rsidRDefault="00202132" w:rsidP="00FB3182">
      <w:pPr>
        <w:ind w:left="-11"/>
        <w:jc w:val="both"/>
        <w:rPr>
          <w:rFonts w:ascii="Arial" w:hAnsi="Arial" w:cs="Arial"/>
          <w:sz w:val="19"/>
          <w:szCs w:val="19"/>
        </w:rPr>
      </w:pPr>
    </w:p>
    <w:p w14:paraId="2E39A5F1" w14:textId="358CDD32" w:rsidR="00202132" w:rsidRPr="00EE21FF" w:rsidRDefault="00B75FC7" w:rsidP="006903C4">
      <w:pPr>
        <w:jc w:val="both"/>
        <w:rPr>
          <w:rFonts w:ascii="Arial" w:hAnsi="Arial" w:cs="Arial"/>
          <w:sz w:val="19"/>
          <w:szCs w:val="19"/>
        </w:rPr>
      </w:pPr>
      <w:r w:rsidRPr="00EE21FF">
        <w:rPr>
          <w:rFonts w:ascii="Arial" w:hAnsi="Arial" w:cs="Arial"/>
          <w:sz w:val="19"/>
          <w:szCs w:val="19"/>
        </w:rPr>
        <w:t>9</w:t>
      </w:r>
      <w:r w:rsidR="007A52BB" w:rsidRPr="00EE21FF">
        <w:rPr>
          <w:rFonts w:ascii="Arial" w:hAnsi="Arial" w:cs="Arial"/>
          <w:sz w:val="19"/>
          <w:szCs w:val="19"/>
        </w:rPr>
        <w:t>.</w:t>
      </w:r>
      <w:r w:rsidR="007A52BB" w:rsidRPr="00EE21FF">
        <w:rPr>
          <w:rFonts w:ascii="Arial" w:hAnsi="Arial" w:cs="Arial"/>
          <w:sz w:val="19"/>
          <w:szCs w:val="19"/>
        </w:rPr>
        <w:tab/>
      </w:r>
      <w:r w:rsidR="00374D6A" w:rsidRPr="00EE21FF">
        <w:rPr>
          <w:rFonts w:ascii="Arial" w:hAnsi="Arial" w:cs="Arial"/>
          <w:sz w:val="19"/>
          <w:szCs w:val="19"/>
        </w:rPr>
        <w:t xml:space="preserve">Όταν κάποιο δικαίωμα </w:t>
      </w:r>
      <w:r w:rsidR="003D65CA" w:rsidRPr="00EE21FF">
        <w:rPr>
          <w:rFonts w:ascii="Arial" w:hAnsi="Arial" w:cs="Arial"/>
          <w:sz w:val="19"/>
          <w:szCs w:val="19"/>
        </w:rPr>
        <w:t>ή</w:t>
      </w:r>
      <w:r w:rsidR="00374D6A" w:rsidRPr="00EE21FF">
        <w:rPr>
          <w:rFonts w:ascii="Arial" w:hAnsi="Arial" w:cs="Arial"/>
          <w:sz w:val="19"/>
          <w:szCs w:val="19"/>
        </w:rPr>
        <w:t xml:space="preserve"> επίδομα</w:t>
      </w:r>
      <w:r w:rsidRPr="00EE21FF">
        <w:rPr>
          <w:rFonts w:ascii="Arial" w:hAnsi="Arial" w:cs="Arial"/>
          <w:sz w:val="19"/>
          <w:szCs w:val="19"/>
        </w:rPr>
        <w:t>,</w:t>
      </w:r>
      <w:r w:rsidR="00B16595" w:rsidRPr="00EE21FF">
        <w:rPr>
          <w:rFonts w:ascii="Arial" w:hAnsi="Arial" w:cs="Arial"/>
          <w:sz w:val="19"/>
          <w:szCs w:val="19"/>
        </w:rPr>
        <w:t xml:space="preserve"> το οποίο</w:t>
      </w:r>
      <w:r w:rsidR="00374D6A" w:rsidRPr="00EE21FF">
        <w:rPr>
          <w:rFonts w:ascii="Arial" w:hAnsi="Arial" w:cs="Arial"/>
          <w:sz w:val="19"/>
          <w:szCs w:val="19"/>
        </w:rPr>
        <w:t xml:space="preserve"> ίσχυε με βάση υφιστάμενη νομοθεσία ή κανονισμό κατά την ημέρα έναρξης του οικονομικού έτους στο οποίο αναφέ</w:t>
      </w:r>
      <w:r w:rsidRPr="00EE21FF">
        <w:rPr>
          <w:rFonts w:ascii="Arial" w:hAnsi="Arial" w:cs="Arial"/>
          <w:sz w:val="19"/>
          <w:szCs w:val="19"/>
        </w:rPr>
        <w:t>ρεται</w:t>
      </w:r>
      <w:r w:rsidR="00374D6A" w:rsidRPr="00EE21FF">
        <w:rPr>
          <w:rFonts w:ascii="Arial" w:hAnsi="Arial" w:cs="Arial"/>
          <w:sz w:val="19"/>
          <w:szCs w:val="19"/>
        </w:rPr>
        <w:t xml:space="preserve"> τ</w:t>
      </w:r>
      <w:r w:rsidR="00186B7F" w:rsidRPr="00EE21FF">
        <w:rPr>
          <w:rFonts w:ascii="Arial" w:hAnsi="Arial" w:cs="Arial"/>
          <w:sz w:val="19"/>
          <w:szCs w:val="19"/>
        </w:rPr>
        <w:t>ο</w:t>
      </w:r>
      <w:r w:rsidR="00374D6A" w:rsidRPr="00EE21FF">
        <w:rPr>
          <w:rFonts w:ascii="Arial" w:hAnsi="Arial" w:cs="Arial"/>
          <w:sz w:val="19"/>
          <w:szCs w:val="19"/>
        </w:rPr>
        <w:t xml:space="preserve"> Δελτί</w:t>
      </w:r>
      <w:r w:rsidR="00186B7F" w:rsidRPr="00EE21FF">
        <w:rPr>
          <w:rFonts w:ascii="Arial" w:hAnsi="Arial" w:cs="Arial"/>
          <w:sz w:val="19"/>
          <w:szCs w:val="19"/>
        </w:rPr>
        <w:t>ο</w:t>
      </w:r>
      <w:r w:rsidR="00374D6A" w:rsidRPr="00EE21FF">
        <w:rPr>
          <w:rFonts w:ascii="Arial" w:hAnsi="Arial" w:cs="Arial"/>
          <w:sz w:val="19"/>
          <w:szCs w:val="19"/>
        </w:rPr>
        <w:t xml:space="preserve"> Δαπανών, καταστεί πληρωτέο προς κάποιο λειτουργό</w:t>
      </w:r>
      <w:r w:rsidR="00186B7F" w:rsidRPr="00EE21FF">
        <w:rPr>
          <w:rFonts w:ascii="Arial" w:hAnsi="Arial" w:cs="Arial"/>
          <w:sz w:val="19"/>
          <w:szCs w:val="19"/>
        </w:rPr>
        <w:t>,</w:t>
      </w:r>
      <w:r w:rsidR="00374D6A" w:rsidRPr="00EE21FF">
        <w:rPr>
          <w:rFonts w:ascii="Arial" w:hAnsi="Arial" w:cs="Arial"/>
          <w:sz w:val="19"/>
          <w:szCs w:val="19"/>
        </w:rPr>
        <w:t xml:space="preserve"> του οποίου ο βασικός μισθός προβλέπεται ήδη κάτω από το </w:t>
      </w:r>
      <w:r w:rsidR="00770A3D">
        <w:rPr>
          <w:rFonts w:ascii="Arial" w:hAnsi="Arial" w:cs="Arial"/>
          <w:sz w:val="19"/>
          <w:szCs w:val="19"/>
        </w:rPr>
        <w:t>ά</w:t>
      </w:r>
      <w:r w:rsidR="00374D6A" w:rsidRPr="00EE21FF">
        <w:rPr>
          <w:rFonts w:ascii="Arial" w:hAnsi="Arial" w:cs="Arial"/>
          <w:sz w:val="19"/>
          <w:szCs w:val="19"/>
        </w:rPr>
        <w:t>ρθρο 2000 “Αποδοχές Προσωπικού”</w:t>
      </w:r>
      <w:r w:rsidR="00F30698" w:rsidRPr="00EE21FF">
        <w:rPr>
          <w:rFonts w:ascii="Arial" w:hAnsi="Arial" w:cs="Arial"/>
          <w:sz w:val="19"/>
          <w:szCs w:val="19"/>
        </w:rPr>
        <w:t>,</w:t>
      </w:r>
      <w:r w:rsidR="00374D6A" w:rsidRPr="00EE21FF">
        <w:rPr>
          <w:rFonts w:ascii="Arial" w:hAnsi="Arial" w:cs="Arial"/>
          <w:sz w:val="19"/>
          <w:szCs w:val="19"/>
        </w:rPr>
        <w:t xml:space="preserve"> τέτοιο δικαίωμα ή επίδομα δύναται να πληρωθεί σε χρέωση του άρθρου αυτού και να καλυφθεί από την ολική πρόνοια αυτού ύστερα από εξουσιοδότηση του </w:t>
      </w:r>
      <w:r w:rsidR="00770A3D">
        <w:rPr>
          <w:rFonts w:ascii="Arial" w:hAnsi="Arial" w:cs="Arial"/>
          <w:sz w:val="19"/>
          <w:szCs w:val="19"/>
        </w:rPr>
        <w:t>δ</w:t>
      </w:r>
      <w:r w:rsidR="00374D6A" w:rsidRPr="00EE21FF">
        <w:rPr>
          <w:rFonts w:ascii="Arial" w:hAnsi="Arial" w:cs="Arial"/>
          <w:sz w:val="19"/>
          <w:szCs w:val="19"/>
        </w:rPr>
        <w:t xml:space="preserve">ιοικητικού </w:t>
      </w:r>
      <w:r w:rsidR="00770A3D">
        <w:rPr>
          <w:rFonts w:ascii="Arial" w:hAnsi="Arial" w:cs="Arial"/>
          <w:sz w:val="19"/>
          <w:szCs w:val="19"/>
        </w:rPr>
        <w:t>σ</w:t>
      </w:r>
      <w:r w:rsidR="00374D6A" w:rsidRPr="00EE21FF">
        <w:rPr>
          <w:rFonts w:ascii="Arial" w:hAnsi="Arial" w:cs="Arial"/>
          <w:sz w:val="19"/>
          <w:szCs w:val="19"/>
        </w:rPr>
        <w:t xml:space="preserve">υμβουλίου της </w:t>
      </w:r>
      <w:r w:rsidR="00F273BF" w:rsidRPr="00EE21FF">
        <w:rPr>
          <w:rFonts w:ascii="Arial" w:hAnsi="Arial" w:cs="Arial"/>
          <w:sz w:val="19"/>
          <w:szCs w:val="19"/>
        </w:rPr>
        <w:t>Αρχής Ανάπτυξης Ανθρώπινου Δυναμικού Κύπρου</w:t>
      </w:r>
      <w:r w:rsidR="0050090B" w:rsidRPr="00EE21FF">
        <w:rPr>
          <w:rFonts w:ascii="Arial" w:hAnsi="Arial" w:cs="Arial"/>
          <w:sz w:val="19"/>
          <w:szCs w:val="19"/>
        </w:rPr>
        <w:t>·</w:t>
      </w:r>
      <w:r w:rsidR="00374D6A" w:rsidRPr="00EE21FF">
        <w:rPr>
          <w:rFonts w:ascii="Arial" w:hAnsi="Arial" w:cs="Arial"/>
          <w:sz w:val="19"/>
          <w:szCs w:val="19"/>
        </w:rPr>
        <w:t xml:space="preserve"> </w:t>
      </w:r>
      <w:r w:rsidR="00F019EC" w:rsidRPr="00EE21FF">
        <w:rPr>
          <w:rFonts w:ascii="Arial" w:hAnsi="Arial" w:cs="Arial"/>
          <w:sz w:val="19"/>
          <w:szCs w:val="19"/>
        </w:rPr>
        <w:t>ο</w:t>
      </w:r>
      <w:r w:rsidR="00374D6A" w:rsidRPr="00EE21FF">
        <w:rPr>
          <w:rFonts w:ascii="Arial" w:hAnsi="Arial" w:cs="Arial"/>
          <w:sz w:val="19"/>
          <w:szCs w:val="19"/>
        </w:rPr>
        <w:t xml:space="preserve">ποιαδήποτε αναθεώρηση του ύψους των προαναφερόμενων δικαιωμάτων ή επιδομάτων, με εξαίρεση την αναπροσαρμογή αυτών ως αποτέλεσμα της διακύμανσης του τιμαριθμικού δείκτη ή λόγω γενικών αυξήσεων μισθών, </w:t>
      </w:r>
      <w:r w:rsidR="00C60C21" w:rsidRPr="00EE21FF">
        <w:rPr>
          <w:rFonts w:ascii="Arial" w:hAnsi="Arial" w:cs="Arial"/>
          <w:sz w:val="19"/>
          <w:szCs w:val="19"/>
        </w:rPr>
        <w:t>ή</w:t>
      </w:r>
      <w:r w:rsidR="00374D6A" w:rsidRPr="00EE21FF">
        <w:rPr>
          <w:rFonts w:ascii="Arial" w:hAnsi="Arial" w:cs="Arial"/>
          <w:sz w:val="19"/>
          <w:szCs w:val="19"/>
        </w:rPr>
        <w:t xml:space="preserve"> οποιαδήποτε χορήγηση νέων δικαιωμάτων ή επιδομάτων, πρέπει να υποβ</w:t>
      </w:r>
      <w:r w:rsidR="00435D4E" w:rsidRPr="00EE21FF">
        <w:rPr>
          <w:rFonts w:ascii="Arial" w:hAnsi="Arial" w:cs="Arial"/>
          <w:sz w:val="19"/>
          <w:szCs w:val="19"/>
        </w:rPr>
        <w:t xml:space="preserve">άλλεται από τον Υπουργό </w:t>
      </w:r>
      <w:r w:rsidR="00435D4E" w:rsidRPr="00EE21FF">
        <w:rPr>
          <w:rFonts w:ascii="Arial" w:hAnsi="Arial" w:cs="Arial"/>
          <w:sz w:val="19"/>
          <w:szCs w:val="19"/>
        </w:rPr>
        <w:lastRenderedPageBreak/>
        <w:t>Εργασίας</w:t>
      </w:r>
      <w:r w:rsidR="00164C34" w:rsidRPr="00EE21FF">
        <w:rPr>
          <w:rFonts w:ascii="Arial" w:hAnsi="Arial" w:cs="Arial"/>
          <w:sz w:val="19"/>
          <w:szCs w:val="19"/>
        </w:rPr>
        <w:t>, Πρόνοιας</w:t>
      </w:r>
      <w:r w:rsidR="00435D4E" w:rsidRPr="00EE21FF">
        <w:rPr>
          <w:rFonts w:ascii="Arial" w:hAnsi="Arial" w:cs="Arial"/>
          <w:sz w:val="19"/>
          <w:szCs w:val="19"/>
        </w:rPr>
        <w:t xml:space="preserve"> και Κοινωνικών Ασφαλίσεων στη Βουλή των Αντιπροσώπων για έγκριση μαζί με τη συνεπαγόμενη δαπάνη.</w:t>
      </w:r>
    </w:p>
    <w:p w14:paraId="749FD8F4" w14:textId="77777777" w:rsidR="006903C4" w:rsidRPr="00EE21FF" w:rsidRDefault="006903C4" w:rsidP="006903C4">
      <w:pPr>
        <w:jc w:val="both"/>
        <w:rPr>
          <w:rFonts w:ascii="Arial" w:hAnsi="Arial" w:cs="Arial"/>
          <w:sz w:val="19"/>
          <w:szCs w:val="19"/>
        </w:rPr>
      </w:pPr>
    </w:p>
    <w:p w14:paraId="3352F0A4" w14:textId="221F3597" w:rsidR="005D2728" w:rsidRPr="00EE21FF" w:rsidRDefault="005D2728" w:rsidP="00FB3182">
      <w:pPr>
        <w:jc w:val="both"/>
        <w:rPr>
          <w:rFonts w:ascii="Arial" w:hAnsi="Arial" w:cs="Arial"/>
          <w:sz w:val="19"/>
          <w:szCs w:val="19"/>
        </w:rPr>
      </w:pPr>
      <w:r w:rsidRPr="00EE21FF">
        <w:rPr>
          <w:rFonts w:ascii="Arial" w:hAnsi="Arial" w:cs="Arial"/>
          <w:sz w:val="19"/>
          <w:szCs w:val="19"/>
        </w:rPr>
        <w:t>1</w:t>
      </w:r>
      <w:r w:rsidR="00186B7F" w:rsidRPr="00EE21FF">
        <w:rPr>
          <w:rFonts w:ascii="Arial" w:hAnsi="Arial" w:cs="Arial"/>
          <w:sz w:val="19"/>
          <w:szCs w:val="19"/>
        </w:rPr>
        <w:t>0</w:t>
      </w:r>
      <w:r w:rsidRPr="00EE21FF">
        <w:rPr>
          <w:rFonts w:ascii="Arial" w:hAnsi="Arial" w:cs="Arial"/>
          <w:sz w:val="19"/>
          <w:szCs w:val="19"/>
        </w:rPr>
        <w:t>.</w:t>
      </w:r>
      <w:r w:rsidRPr="00EE21FF">
        <w:rPr>
          <w:rFonts w:ascii="Arial" w:hAnsi="Arial" w:cs="Arial"/>
          <w:sz w:val="19"/>
          <w:szCs w:val="19"/>
        </w:rPr>
        <w:tab/>
      </w:r>
      <w:r w:rsidR="00D23E0B" w:rsidRPr="00EE21FF">
        <w:rPr>
          <w:rFonts w:ascii="Arial" w:hAnsi="Arial" w:cs="Arial"/>
          <w:sz w:val="19"/>
          <w:szCs w:val="19"/>
        </w:rPr>
        <w:t>Οι</w:t>
      </w:r>
      <w:r w:rsidRPr="00EE21FF">
        <w:rPr>
          <w:rFonts w:ascii="Arial" w:hAnsi="Arial" w:cs="Arial"/>
          <w:sz w:val="19"/>
          <w:szCs w:val="19"/>
        </w:rPr>
        <w:t xml:space="preserve"> μισθοί των αξιωματούχων και </w:t>
      </w:r>
      <w:proofErr w:type="spellStart"/>
      <w:r w:rsidRPr="00EE21FF">
        <w:rPr>
          <w:rFonts w:ascii="Arial" w:hAnsi="Arial" w:cs="Arial"/>
          <w:sz w:val="19"/>
          <w:szCs w:val="19"/>
        </w:rPr>
        <w:t>εργοδοτουμένων</w:t>
      </w:r>
      <w:proofErr w:type="spellEnd"/>
      <w:r w:rsidRPr="00EE21FF">
        <w:rPr>
          <w:rFonts w:ascii="Arial" w:hAnsi="Arial" w:cs="Arial"/>
          <w:sz w:val="19"/>
          <w:szCs w:val="19"/>
        </w:rPr>
        <w:t xml:space="preserve"> και οι συντάξεις των συνταξιούχων </w:t>
      </w:r>
      <w:r w:rsidR="009F588C" w:rsidRPr="00EE21FF">
        <w:rPr>
          <w:rFonts w:ascii="Arial" w:hAnsi="Arial" w:cs="Arial"/>
          <w:sz w:val="19"/>
          <w:szCs w:val="19"/>
        </w:rPr>
        <w:t>της</w:t>
      </w:r>
      <w:r w:rsidR="008B2284" w:rsidRPr="00EE21FF">
        <w:rPr>
          <w:rFonts w:ascii="Arial" w:hAnsi="Arial" w:cs="Arial"/>
          <w:sz w:val="19"/>
          <w:szCs w:val="19"/>
        </w:rPr>
        <w:t xml:space="preserve"> </w:t>
      </w:r>
      <w:r w:rsidR="009F588C" w:rsidRPr="00EE21FF">
        <w:rPr>
          <w:rFonts w:ascii="Arial" w:hAnsi="Arial" w:cs="Arial"/>
          <w:sz w:val="19"/>
          <w:szCs w:val="19"/>
        </w:rPr>
        <w:t>Αρχής</w:t>
      </w:r>
      <w:r w:rsidR="003C3D75" w:rsidRPr="00EE21FF">
        <w:rPr>
          <w:rFonts w:ascii="Arial" w:hAnsi="Arial" w:cs="Arial"/>
          <w:sz w:val="19"/>
          <w:szCs w:val="19"/>
        </w:rPr>
        <w:t xml:space="preserve"> Ανάπτυξης Ανθρώπινου Δυναμικού Κύπρου</w:t>
      </w:r>
      <w:r w:rsidRPr="00EE21FF">
        <w:rPr>
          <w:rFonts w:ascii="Arial" w:hAnsi="Arial" w:cs="Arial"/>
          <w:sz w:val="19"/>
          <w:szCs w:val="19"/>
        </w:rPr>
        <w:t xml:space="preserve"> αναπροσαρμόζονται την 1</w:t>
      </w:r>
      <w:r w:rsidRPr="00EE21FF">
        <w:rPr>
          <w:rFonts w:ascii="Arial" w:hAnsi="Arial" w:cs="Arial"/>
          <w:sz w:val="19"/>
          <w:szCs w:val="19"/>
          <w:vertAlign w:val="superscript"/>
        </w:rPr>
        <w:t>η</w:t>
      </w:r>
      <w:r w:rsidRPr="00EE21FF">
        <w:rPr>
          <w:rFonts w:ascii="Arial" w:hAnsi="Arial" w:cs="Arial"/>
          <w:sz w:val="19"/>
          <w:szCs w:val="19"/>
        </w:rPr>
        <w:t xml:space="preserve"> Ιανουαρίου</w:t>
      </w:r>
      <w:r w:rsidR="002B0965" w:rsidRPr="00EE21FF">
        <w:rPr>
          <w:rFonts w:ascii="Arial" w:hAnsi="Arial" w:cs="Arial"/>
          <w:sz w:val="19"/>
          <w:szCs w:val="19"/>
        </w:rPr>
        <w:t xml:space="preserve"> κάθε έτους</w:t>
      </w:r>
      <w:r w:rsidRPr="00EE21FF">
        <w:rPr>
          <w:rFonts w:ascii="Arial" w:hAnsi="Arial" w:cs="Arial"/>
          <w:sz w:val="19"/>
          <w:szCs w:val="19"/>
        </w:rPr>
        <w:t xml:space="preserve"> με βάση τον δείκτη της </w:t>
      </w:r>
      <w:r w:rsidR="00BB378A" w:rsidRPr="00EE21FF">
        <w:rPr>
          <w:rFonts w:ascii="Arial" w:hAnsi="Arial" w:cs="Arial"/>
          <w:sz w:val="19"/>
          <w:szCs w:val="19"/>
        </w:rPr>
        <w:t>Αυτόματης</w:t>
      </w:r>
      <w:r w:rsidRPr="00EE21FF">
        <w:rPr>
          <w:rFonts w:ascii="Arial" w:hAnsi="Arial" w:cs="Arial"/>
          <w:sz w:val="19"/>
          <w:szCs w:val="19"/>
        </w:rPr>
        <w:t xml:space="preserve"> </w:t>
      </w:r>
      <w:r w:rsidR="00BB378A" w:rsidRPr="00EE21FF">
        <w:rPr>
          <w:rFonts w:ascii="Arial" w:hAnsi="Arial" w:cs="Arial"/>
          <w:sz w:val="19"/>
          <w:szCs w:val="19"/>
        </w:rPr>
        <w:t>Τ</w:t>
      </w:r>
      <w:r w:rsidRPr="00EE21FF">
        <w:rPr>
          <w:rFonts w:ascii="Arial" w:hAnsi="Arial" w:cs="Arial"/>
          <w:sz w:val="19"/>
          <w:szCs w:val="19"/>
        </w:rPr>
        <w:t xml:space="preserve">ιμαριθμικής </w:t>
      </w:r>
      <w:r w:rsidR="00BB378A" w:rsidRPr="00EE21FF">
        <w:rPr>
          <w:rFonts w:ascii="Arial" w:hAnsi="Arial" w:cs="Arial"/>
          <w:sz w:val="19"/>
          <w:szCs w:val="19"/>
        </w:rPr>
        <w:t>Α</w:t>
      </w:r>
      <w:r w:rsidRPr="00EE21FF">
        <w:rPr>
          <w:rFonts w:ascii="Arial" w:hAnsi="Arial" w:cs="Arial"/>
          <w:sz w:val="19"/>
          <w:szCs w:val="19"/>
        </w:rPr>
        <w:t xml:space="preserve">ναπροσαρμογής </w:t>
      </w:r>
      <w:r w:rsidR="00A53B87" w:rsidRPr="00EE21FF">
        <w:rPr>
          <w:rFonts w:ascii="Arial" w:hAnsi="Arial" w:cs="Arial"/>
          <w:sz w:val="19"/>
          <w:szCs w:val="19"/>
        </w:rPr>
        <w:t>με την κ</w:t>
      </w:r>
      <w:r w:rsidRPr="00EE21FF">
        <w:rPr>
          <w:rFonts w:ascii="Arial" w:hAnsi="Arial" w:cs="Arial"/>
          <w:sz w:val="19"/>
          <w:szCs w:val="19"/>
        </w:rPr>
        <w:t>αταβολή του 50% του ποσοστού της αύξησης του υποκείμενου δείκτη της Αυτόματης Τιμαριθμικής Αναπροσαρμογής κατά το έτος πο</w:t>
      </w:r>
      <w:r w:rsidR="00D23E0B" w:rsidRPr="00EE21FF">
        <w:rPr>
          <w:rFonts w:ascii="Arial" w:hAnsi="Arial" w:cs="Arial"/>
          <w:sz w:val="19"/>
          <w:szCs w:val="19"/>
        </w:rPr>
        <w:t>υ προηγείται του έτους αναφοράς</w:t>
      </w:r>
      <w:r w:rsidR="00A53B87" w:rsidRPr="00EE21FF">
        <w:rPr>
          <w:rFonts w:ascii="Arial" w:hAnsi="Arial" w:cs="Arial"/>
          <w:sz w:val="19"/>
          <w:szCs w:val="19"/>
        </w:rPr>
        <w:t>:</w:t>
      </w:r>
    </w:p>
    <w:p w14:paraId="0FE6A1EB" w14:textId="77777777" w:rsidR="00A53B87" w:rsidRPr="00EE21FF" w:rsidRDefault="00A53B87" w:rsidP="00FB3182">
      <w:pPr>
        <w:jc w:val="both"/>
        <w:rPr>
          <w:rFonts w:ascii="Arial" w:hAnsi="Arial" w:cs="Arial"/>
          <w:sz w:val="19"/>
          <w:szCs w:val="19"/>
        </w:rPr>
      </w:pPr>
    </w:p>
    <w:p w14:paraId="1DDE5BC9" w14:textId="77777777" w:rsidR="009F588C" w:rsidRPr="00EE21FF" w:rsidRDefault="00A53B87" w:rsidP="00FB3182">
      <w:pPr>
        <w:jc w:val="both"/>
        <w:rPr>
          <w:rFonts w:ascii="Arial" w:hAnsi="Arial" w:cs="Arial"/>
          <w:sz w:val="19"/>
          <w:szCs w:val="19"/>
        </w:rPr>
      </w:pPr>
      <w:r w:rsidRPr="00EE21FF">
        <w:rPr>
          <w:rFonts w:ascii="Arial" w:hAnsi="Arial" w:cs="Arial"/>
          <w:sz w:val="19"/>
          <w:szCs w:val="19"/>
        </w:rPr>
        <w:tab/>
        <w:t xml:space="preserve">Νοείται ότι, η </w:t>
      </w:r>
      <w:r w:rsidR="005D2728" w:rsidRPr="00EE21FF">
        <w:rPr>
          <w:rFonts w:ascii="Arial" w:hAnsi="Arial" w:cs="Arial"/>
          <w:sz w:val="19"/>
          <w:szCs w:val="19"/>
        </w:rPr>
        <w:t xml:space="preserve"> πιο πάνω αναπροσαρμογή αναστέλλεται σε περίπτωση που κατά το δεύτερο και τρίτο τρίμηνο του έτους που προηγείται του έτους αναφοράς ο ρυθμός οικονομικής ανάπτυξης σε πραγματικούς όρους διορθωμένος ως προς τις εποχικές διακυμάνσεις είναι αρνητικός.</w:t>
      </w:r>
    </w:p>
    <w:p w14:paraId="7673F653" w14:textId="77777777" w:rsidR="00202132" w:rsidRPr="00EE21FF" w:rsidRDefault="00202132" w:rsidP="00FB3182">
      <w:pPr>
        <w:jc w:val="both"/>
        <w:rPr>
          <w:rFonts w:ascii="Arial" w:hAnsi="Arial" w:cs="Arial"/>
          <w:sz w:val="19"/>
          <w:szCs w:val="19"/>
        </w:rPr>
      </w:pPr>
    </w:p>
    <w:p w14:paraId="59BDB2DB" w14:textId="77777777" w:rsidR="00C757E9" w:rsidRPr="00EE21FF" w:rsidRDefault="00C757E9" w:rsidP="009F588C">
      <w:pPr>
        <w:jc w:val="center"/>
        <w:rPr>
          <w:rFonts w:ascii="Arial" w:hAnsi="Arial" w:cs="Arial"/>
          <w:sz w:val="19"/>
          <w:szCs w:val="19"/>
        </w:rPr>
      </w:pPr>
      <w:r w:rsidRPr="00EE21FF">
        <w:rPr>
          <w:rFonts w:ascii="Arial" w:hAnsi="Arial" w:cs="Arial"/>
          <w:sz w:val="19"/>
          <w:szCs w:val="19"/>
        </w:rPr>
        <w:t>ΑΛΛΕΣ  ΔΑΠΑΝΕΣ</w:t>
      </w:r>
    </w:p>
    <w:p w14:paraId="5D835A31" w14:textId="77777777" w:rsidR="00202132" w:rsidRPr="00EE21FF" w:rsidRDefault="00202132" w:rsidP="009F588C">
      <w:pPr>
        <w:jc w:val="center"/>
        <w:rPr>
          <w:rFonts w:ascii="Arial" w:hAnsi="Arial" w:cs="Arial"/>
          <w:sz w:val="19"/>
          <w:szCs w:val="19"/>
        </w:rPr>
      </w:pPr>
    </w:p>
    <w:p w14:paraId="1327F374" w14:textId="427DF771" w:rsidR="00F30698" w:rsidRPr="00EE21FF" w:rsidRDefault="007A52BB" w:rsidP="00FB3182">
      <w:pPr>
        <w:jc w:val="both"/>
        <w:rPr>
          <w:rFonts w:ascii="Arial" w:hAnsi="Arial" w:cs="Arial"/>
          <w:sz w:val="19"/>
          <w:szCs w:val="19"/>
        </w:rPr>
      </w:pPr>
      <w:r w:rsidRPr="00EE21FF">
        <w:rPr>
          <w:rFonts w:ascii="Arial" w:hAnsi="Arial" w:cs="Arial"/>
          <w:sz w:val="19"/>
          <w:szCs w:val="19"/>
        </w:rPr>
        <w:t>1.</w:t>
      </w:r>
      <w:r w:rsidRPr="00EE21FF">
        <w:rPr>
          <w:rFonts w:ascii="Arial" w:hAnsi="Arial" w:cs="Arial"/>
          <w:sz w:val="19"/>
          <w:szCs w:val="19"/>
        </w:rPr>
        <w:tab/>
      </w:r>
      <w:r w:rsidR="00435D4E" w:rsidRPr="00EE21FF">
        <w:rPr>
          <w:rFonts w:ascii="Arial" w:hAnsi="Arial" w:cs="Arial"/>
          <w:sz w:val="19"/>
          <w:szCs w:val="19"/>
        </w:rPr>
        <w:t>Όταν οποιαδήποτε υποκατηγορία δαπάνης κάτω από τα άρθρα 3000 “Οδοιπορικά” και 4000 “Έξοδα Λειτουργίας Γραφείου” καταστεί πληρωτέα, δύναται να χρεωθεί στ</w:t>
      </w:r>
      <w:r w:rsidR="00777E71" w:rsidRPr="00EE21FF">
        <w:rPr>
          <w:rFonts w:ascii="Arial" w:hAnsi="Arial" w:cs="Arial"/>
          <w:sz w:val="19"/>
          <w:szCs w:val="19"/>
        </w:rPr>
        <w:t>α</w:t>
      </w:r>
      <w:r w:rsidR="00435D4E" w:rsidRPr="00EE21FF">
        <w:rPr>
          <w:rFonts w:ascii="Arial" w:hAnsi="Arial" w:cs="Arial"/>
          <w:sz w:val="19"/>
          <w:szCs w:val="19"/>
        </w:rPr>
        <w:t xml:space="preserve"> άρθρα αυτά και να καλυφθεί από την ολική πρόνοι</w:t>
      </w:r>
      <w:r w:rsidR="002B0965" w:rsidRPr="00EE21FF">
        <w:rPr>
          <w:rFonts w:ascii="Arial" w:hAnsi="Arial" w:cs="Arial"/>
          <w:sz w:val="19"/>
          <w:szCs w:val="19"/>
        </w:rPr>
        <w:t>ά</w:t>
      </w:r>
      <w:r w:rsidR="00435D4E" w:rsidRPr="00EE21FF">
        <w:rPr>
          <w:rFonts w:ascii="Arial" w:hAnsi="Arial" w:cs="Arial"/>
          <w:sz w:val="19"/>
          <w:szCs w:val="19"/>
        </w:rPr>
        <w:t xml:space="preserve"> </w:t>
      </w:r>
      <w:r w:rsidR="00F30698" w:rsidRPr="00EE21FF">
        <w:rPr>
          <w:rFonts w:ascii="Arial" w:hAnsi="Arial" w:cs="Arial"/>
          <w:sz w:val="19"/>
          <w:szCs w:val="19"/>
        </w:rPr>
        <w:t xml:space="preserve">τους </w:t>
      </w:r>
      <w:r w:rsidR="00435D4E" w:rsidRPr="00EE21FF">
        <w:rPr>
          <w:rFonts w:ascii="Arial" w:hAnsi="Arial" w:cs="Arial"/>
          <w:sz w:val="19"/>
          <w:szCs w:val="19"/>
        </w:rPr>
        <w:t xml:space="preserve">ύστερα από εξουσιοδότηση του </w:t>
      </w:r>
      <w:r w:rsidR="00770A3D">
        <w:rPr>
          <w:rFonts w:ascii="Arial" w:hAnsi="Arial" w:cs="Arial"/>
          <w:sz w:val="19"/>
          <w:szCs w:val="19"/>
        </w:rPr>
        <w:t>δ</w:t>
      </w:r>
      <w:r w:rsidR="00435D4E" w:rsidRPr="00EE21FF">
        <w:rPr>
          <w:rFonts w:ascii="Arial" w:hAnsi="Arial" w:cs="Arial"/>
          <w:sz w:val="19"/>
          <w:szCs w:val="19"/>
        </w:rPr>
        <w:t xml:space="preserve">ιοικητικού </w:t>
      </w:r>
      <w:r w:rsidR="00770A3D">
        <w:rPr>
          <w:rFonts w:ascii="Arial" w:hAnsi="Arial" w:cs="Arial"/>
          <w:sz w:val="19"/>
          <w:szCs w:val="19"/>
        </w:rPr>
        <w:t>σ</w:t>
      </w:r>
      <w:r w:rsidR="00435D4E" w:rsidRPr="00EE21FF">
        <w:rPr>
          <w:rFonts w:ascii="Arial" w:hAnsi="Arial" w:cs="Arial"/>
          <w:sz w:val="19"/>
          <w:szCs w:val="19"/>
        </w:rPr>
        <w:t xml:space="preserve">υμβουλίου της </w:t>
      </w:r>
      <w:r w:rsidR="00F273BF" w:rsidRPr="00EE21FF">
        <w:rPr>
          <w:rFonts w:ascii="Arial" w:hAnsi="Arial" w:cs="Arial"/>
          <w:sz w:val="19"/>
          <w:szCs w:val="19"/>
        </w:rPr>
        <w:t>Αρχής Ανάπτυξης Ανθρώπινου Δυναμικού Κύπρου</w:t>
      </w:r>
      <w:r w:rsidR="00F30698" w:rsidRPr="00EE21FF">
        <w:rPr>
          <w:rFonts w:ascii="Arial" w:hAnsi="Arial" w:cs="Arial"/>
          <w:sz w:val="19"/>
          <w:szCs w:val="19"/>
        </w:rPr>
        <w:t>.</w:t>
      </w:r>
      <w:r w:rsidR="00435D4E" w:rsidRPr="00EE21FF">
        <w:rPr>
          <w:rFonts w:ascii="Arial" w:hAnsi="Arial" w:cs="Arial"/>
          <w:sz w:val="19"/>
          <w:szCs w:val="19"/>
        </w:rPr>
        <w:t xml:space="preserve"> </w:t>
      </w:r>
    </w:p>
    <w:p w14:paraId="7EB360F5" w14:textId="77777777" w:rsidR="00202132" w:rsidRPr="00EE21FF" w:rsidRDefault="00202132" w:rsidP="00FB3182">
      <w:pPr>
        <w:jc w:val="both"/>
        <w:rPr>
          <w:rFonts w:ascii="Arial" w:hAnsi="Arial" w:cs="Arial"/>
          <w:sz w:val="19"/>
          <w:szCs w:val="19"/>
        </w:rPr>
      </w:pPr>
    </w:p>
    <w:p w14:paraId="429BA392" w14:textId="1EDF15C4" w:rsidR="00C075FC" w:rsidRPr="00EE21FF" w:rsidRDefault="00186B7F" w:rsidP="00FB3182">
      <w:pPr>
        <w:jc w:val="both"/>
        <w:rPr>
          <w:rFonts w:ascii="Arial" w:hAnsi="Arial" w:cs="Arial"/>
          <w:sz w:val="19"/>
          <w:szCs w:val="19"/>
        </w:rPr>
      </w:pPr>
      <w:r w:rsidRPr="00EE21FF">
        <w:rPr>
          <w:rFonts w:ascii="Arial" w:hAnsi="Arial" w:cs="Arial"/>
          <w:sz w:val="19"/>
          <w:szCs w:val="19"/>
        </w:rPr>
        <w:t>2.</w:t>
      </w:r>
      <w:r w:rsidR="00C075FC" w:rsidRPr="00EE21FF">
        <w:rPr>
          <w:rFonts w:ascii="Arial" w:hAnsi="Arial" w:cs="Arial"/>
          <w:sz w:val="19"/>
          <w:szCs w:val="19"/>
        </w:rPr>
        <w:t xml:space="preserve">    </w:t>
      </w:r>
      <w:r w:rsidR="00EE2F8A" w:rsidRPr="00EE21FF">
        <w:rPr>
          <w:rFonts w:ascii="Arial" w:hAnsi="Arial" w:cs="Arial"/>
          <w:sz w:val="19"/>
          <w:szCs w:val="19"/>
        </w:rPr>
        <w:t xml:space="preserve"> </w:t>
      </w:r>
      <w:r w:rsidR="00C075FC" w:rsidRPr="00EE21FF">
        <w:rPr>
          <w:rFonts w:ascii="Arial" w:hAnsi="Arial" w:cs="Arial"/>
          <w:sz w:val="19"/>
          <w:szCs w:val="19"/>
        </w:rPr>
        <w:t>Τα μηχανοκίνητα οχήματα</w:t>
      </w:r>
      <w:r w:rsidR="008868B7" w:rsidRPr="00EE21FF">
        <w:rPr>
          <w:rFonts w:ascii="Arial" w:hAnsi="Arial" w:cs="Arial"/>
          <w:sz w:val="19"/>
          <w:szCs w:val="19"/>
        </w:rPr>
        <w:t xml:space="preserve"> της </w:t>
      </w:r>
      <w:r w:rsidR="00F273BF" w:rsidRPr="00EE21FF">
        <w:rPr>
          <w:rFonts w:ascii="Arial" w:hAnsi="Arial" w:cs="Arial"/>
          <w:sz w:val="19"/>
          <w:szCs w:val="19"/>
        </w:rPr>
        <w:t>Αρχής Ανάπτυξης Ανθρώπινου Δυναμικού Κύπρου</w:t>
      </w:r>
      <w:r w:rsidR="00C075FC" w:rsidRPr="00EE21FF">
        <w:rPr>
          <w:rFonts w:ascii="Arial" w:hAnsi="Arial" w:cs="Arial"/>
          <w:sz w:val="19"/>
          <w:szCs w:val="19"/>
        </w:rPr>
        <w:t xml:space="preserve"> χρησιμοποιούνται</w:t>
      </w:r>
      <w:r w:rsidR="00102CDB" w:rsidRPr="00EE21FF">
        <w:rPr>
          <w:rFonts w:ascii="Arial" w:hAnsi="Arial" w:cs="Arial"/>
          <w:sz w:val="19"/>
          <w:szCs w:val="19"/>
        </w:rPr>
        <w:t xml:space="preserve"> σύμφωνα με τις </w:t>
      </w:r>
      <w:r w:rsidR="00FB62BF" w:rsidRPr="00EE21FF">
        <w:rPr>
          <w:rFonts w:ascii="Arial" w:hAnsi="Arial" w:cs="Arial"/>
          <w:sz w:val="19"/>
          <w:szCs w:val="19"/>
        </w:rPr>
        <w:t>διατάξεις</w:t>
      </w:r>
      <w:r w:rsidR="00102CDB" w:rsidRPr="00EE21FF">
        <w:rPr>
          <w:rFonts w:ascii="Arial" w:hAnsi="Arial" w:cs="Arial"/>
          <w:sz w:val="19"/>
          <w:szCs w:val="19"/>
        </w:rPr>
        <w:t xml:space="preserve"> τ</w:t>
      </w:r>
      <w:r w:rsidR="00A56A43" w:rsidRPr="00EE21FF">
        <w:rPr>
          <w:rFonts w:ascii="Arial" w:hAnsi="Arial" w:cs="Arial"/>
          <w:sz w:val="19"/>
          <w:szCs w:val="19"/>
        </w:rPr>
        <w:t>ο</w:t>
      </w:r>
      <w:r w:rsidR="000166E9" w:rsidRPr="00EE21FF">
        <w:rPr>
          <w:rFonts w:ascii="Arial" w:hAnsi="Arial" w:cs="Arial"/>
          <w:sz w:val="19"/>
          <w:szCs w:val="19"/>
        </w:rPr>
        <w:t>υ</w:t>
      </w:r>
      <w:r w:rsidR="00102CDB" w:rsidRPr="00EE21FF">
        <w:rPr>
          <w:rFonts w:ascii="Arial" w:hAnsi="Arial" w:cs="Arial"/>
          <w:sz w:val="19"/>
          <w:szCs w:val="19"/>
        </w:rPr>
        <w:t xml:space="preserve"> περί της Παροχής Ορισμένων Ωφελημάτων σε Καθορισμένους Δικαιούχους του Κρατικού και του Ευρύτερου</w:t>
      </w:r>
      <w:r w:rsidR="00F035FF" w:rsidRPr="00EE21FF">
        <w:rPr>
          <w:rFonts w:ascii="Arial" w:hAnsi="Arial" w:cs="Arial"/>
          <w:sz w:val="19"/>
          <w:szCs w:val="19"/>
        </w:rPr>
        <w:t xml:space="preserve"> </w:t>
      </w:r>
      <w:r w:rsidR="00102CDB" w:rsidRPr="00EE21FF">
        <w:rPr>
          <w:rFonts w:ascii="Arial" w:hAnsi="Arial" w:cs="Arial"/>
          <w:sz w:val="19"/>
          <w:szCs w:val="19"/>
        </w:rPr>
        <w:t xml:space="preserve"> Δημόσιου </w:t>
      </w:r>
      <w:r w:rsidR="00F035FF" w:rsidRPr="00EE21FF">
        <w:rPr>
          <w:rFonts w:ascii="Arial" w:hAnsi="Arial" w:cs="Arial"/>
          <w:sz w:val="19"/>
          <w:szCs w:val="19"/>
        </w:rPr>
        <w:t xml:space="preserve"> </w:t>
      </w:r>
      <w:r w:rsidR="00102CDB" w:rsidRPr="00EE21FF">
        <w:rPr>
          <w:rFonts w:ascii="Arial" w:hAnsi="Arial" w:cs="Arial"/>
          <w:sz w:val="19"/>
          <w:szCs w:val="19"/>
        </w:rPr>
        <w:t>Τομέα</w:t>
      </w:r>
      <w:r w:rsidR="00F035FF" w:rsidRPr="00EE21FF">
        <w:rPr>
          <w:rFonts w:ascii="Arial" w:hAnsi="Arial" w:cs="Arial"/>
          <w:sz w:val="19"/>
          <w:szCs w:val="19"/>
        </w:rPr>
        <w:t xml:space="preserve"> </w:t>
      </w:r>
      <w:r w:rsidR="00102CDB" w:rsidRPr="00EE21FF">
        <w:rPr>
          <w:rFonts w:ascii="Arial" w:hAnsi="Arial" w:cs="Arial"/>
          <w:sz w:val="19"/>
          <w:szCs w:val="19"/>
        </w:rPr>
        <w:t xml:space="preserve"> (Όροι</w:t>
      </w:r>
      <w:r w:rsidR="00F035FF" w:rsidRPr="00EE21FF">
        <w:rPr>
          <w:rFonts w:ascii="Arial" w:hAnsi="Arial" w:cs="Arial"/>
          <w:sz w:val="19"/>
          <w:szCs w:val="19"/>
        </w:rPr>
        <w:t xml:space="preserve"> </w:t>
      </w:r>
      <w:r w:rsidR="00102CDB" w:rsidRPr="00EE21FF">
        <w:rPr>
          <w:rFonts w:ascii="Arial" w:hAnsi="Arial" w:cs="Arial"/>
          <w:sz w:val="19"/>
          <w:szCs w:val="19"/>
        </w:rPr>
        <w:t xml:space="preserve"> και</w:t>
      </w:r>
      <w:r w:rsidR="00F035FF" w:rsidRPr="00EE21FF">
        <w:rPr>
          <w:rFonts w:ascii="Arial" w:hAnsi="Arial" w:cs="Arial"/>
          <w:sz w:val="19"/>
          <w:szCs w:val="19"/>
        </w:rPr>
        <w:t xml:space="preserve"> </w:t>
      </w:r>
      <w:r w:rsidR="00102CDB" w:rsidRPr="00EE21FF">
        <w:rPr>
          <w:rFonts w:ascii="Arial" w:hAnsi="Arial" w:cs="Arial"/>
          <w:sz w:val="19"/>
          <w:szCs w:val="19"/>
        </w:rPr>
        <w:t xml:space="preserve"> Διαδικασί</w:t>
      </w:r>
      <w:r w:rsidR="00912580" w:rsidRPr="00EE21FF">
        <w:rPr>
          <w:rFonts w:ascii="Arial" w:hAnsi="Arial" w:cs="Arial"/>
          <w:sz w:val="19"/>
          <w:szCs w:val="19"/>
        </w:rPr>
        <w:t>α</w:t>
      </w:r>
      <w:r w:rsidR="00102CDB" w:rsidRPr="00EE21FF">
        <w:rPr>
          <w:rFonts w:ascii="Arial" w:hAnsi="Arial" w:cs="Arial"/>
          <w:sz w:val="19"/>
          <w:szCs w:val="19"/>
        </w:rPr>
        <w:t>)</w:t>
      </w:r>
      <w:r w:rsidR="00F035FF" w:rsidRPr="00EE21FF">
        <w:rPr>
          <w:rFonts w:ascii="Arial" w:hAnsi="Arial" w:cs="Arial"/>
          <w:sz w:val="19"/>
          <w:szCs w:val="19"/>
        </w:rPr>
        <w:t xml:space="preserve"> </w:t>
      </w:r>
      <w:r w:rsidR="00102CDB" w:rsidRPr="00EE21FF">
        <w:rPr>
          <w:rFonts w:ascii="Arial" w:hAnsi="Arial" w:cs="Arial"/>
          <w:sz w:val="19"/>
          <w:szCs w:val="19"/>
        </w:rPr>
        <w:t xml:space="preserve"> Νόμ</w:t>
      </w:r>
      <w:r w:rsidR="00A56A43" w:rsidRPr="00EE21FF">
        <w:rPr>
          <w:rFonts w:ascii="Arial" w:hAnsi="Arial" w:cs="Arial"/>
          <w:sz w:val="19"/>
          <w:szCs w:val="19"/>
        </w:rPr>
        <w:t>ου</w:t>
      </w:r>
      <w:r w:rsidR="00102CDB" w:rsidRPr="00EE21FF">
        <w:rPr>
          <w:rFonts w:ascii="Arial" w:hAnsi="Arial" w:cs="Arial"/>
          <w:sz w:val="19"/>
          <w:szCs w:val="19"/>
        </w:rPr>
        <w:t xml:space="preserve"> </w:t>
      </w:r>
      <w:r w:rsidR="002627B5" w:rsidRPr="00EE21FF">
        <w:rPr>
          <w:rFonts w:ascii="Arial" w:hAnsi="Arial" w:cs="Arial"/>
          <w:sz w:val="19"/>
          <w:szCs w:val="19"/>
        </w:rPr>
        <w:t>[</w:t>
      </w:r>
      <w:r w:rsidR="00102CDB" w:rsidRPr="00EE21FF">
        <w:rPr>
          <w:rFonts w:ascii="Arial" w:hAnsi="Arial" w:cs="Arial"/>
          <w:sz w:val="19"/>
          <w:szCs w:val="19"/>
        </w:rPr>
        <w:t>Ν.</w:t>
      </w:r>
      <w:r w:rsidR="009B1E10" w:rsidRPr="00EE21FF">
        <w:rPr>
          <w:rFonts w:ascii="Arial" w:hAnsi="Arial" w:cs="Arial"/>
          <w:sz w:val="19"/>
          <w:szCs w:val="19"/>
        </w:rPr>
        <w:t xml:space="preserve"> </w:t>
      </w:r>
      <w:r w:rsidR="00102CDB" w:rsidRPr="00EE21FF">
        <w:rPr>
          <w:rFonts w:ascii="Arial" w:hAnsi="Arial" w:cs="Arial"/>
          <w:sz w:val="19"/>
          <w:szCs w:val="19"/>
        </w:rPr>
        <w:t>3(</w:t>
      </w:r>
      <w:r w:rsidR="00076085" w:rsidRPr="00EE21FF">
        <w:rPr>
          <w:rFonts w:ascii="Arial" w:hAnsi="Arial" w:cs="Arial"/>
          <w:sz w:val="19"/>
          <w:szCs w:val="19"/>
        </w:rPr>
        <w:t>Ι</w:t>
      </w:r>
      <w:r w:rsidR="00102CDB" w:rsidRPr="00EE21FF">
        <w:rPr>
          <w:rFonts w:ascii="Arial" w:hAnsi="Arial" w:cs="Arial"/>
          <w:sz w:val="19"/>
          <w:szCs w:val="19"/>
        </w:rPr>
        <w:t>)/2014</w:t>
      </w:r>
      <w:r w:rsidR="00F035FF" w:rsidRPr="00EE21FF">
        <w:rPr>
          <w:rFonts w:ascii="Arial" w:hAnsi="Arial" w:cs="Arial"/>
          <w:sz w:val="19"/>
          <w:szCs w:val="19"/>
        </w:rPr>
        <w:t>,</w:t>
      </w:r>
      <w:r w:rsidR="00102CDB" w:rsidRPr="00EE21FF">
        <w:rPr>
          <w:rFonts w:ascii="Arial" w:hAnsi="Arial" w:cs="Arial"/>
          <w:sz w:val="19"/>
          <w:szCs w:val="19"/>
        </w:rPr>
        <w:t xml:space="preserve"> Ν.</w:t>
      </w:r>
      <w:r w:rsidR="009B1E10" w:rsidRPr="00EE21FF">
        <w:rPr>
          <w:rFonts w:ascii="Arial" w:hAnsi="Arial" w:cs="Arial"/>
          <w:sz w:val="19"/>
          <w:szCs w:val="19"/>
        </w:rPr>
        <w:t xml:space="preserve"> </w:t>
      </w:r>
      <w:r w:rsidR="00102CDB" w:rsidRPr="00EE21FF">
        <w:rPr>
          <w:rFonts w:ascii="Arial" w:hAnsi="Arial" w:cs="Arial"/>
          <w:sz w:val="19"/>
          <w:szCs w:val="19"/>
        </w:rPr>
        <w:t>85(</w:t>
      </w:r>
      <w:r w:rsidR="00076085" w:rsidRPr="00EE21FF">
        <w:rPr>
          <w:rFonts w:ascii="Arial" w:hAnsi="Arial" w:cs="Arial"/>
          <w:sz w:val="19"/>
          <w:szCs w:val="19"/>
        </w:rPr>
        <w:t>Ι</w:t>
      </w:r>
      <w:r w:rsidR="00102CDB" w:rsidRPr="00EE21FF">
        <w:rPr>
          <w:rFonts w:ascii="Arial" w:hAnsi="Arial" w:cs="Arial"/>
          <w:sz w:val="19"/>
          <w:szCs w:val="19"/>
        </w:rPr>
        <w:t>)</w:t>
      </w:r>
      <w:r w:rsidR="009B1E10" w:rsidRPr="00EE21FF">
        <w:rPr>
          <w:rFonts w:ascii="Arial" w:hAnsi="Arial" w:cs="Arial"/>
          <w:sz w:val="19"/>
          <w:szCs w:val="19"/>
        </w:rPr>
        <w:t>/</w:t>
      </w:r>
      <w:r w:rsidR="00102CDB" w:rsidRPr="00EE21FF">
        <w:rPr>
          <w:rFonts w:ascii="Arial" w:hAnsi="Arial" w:cs="Arial"/>
          <w:sz w:val="19"/>
          <w:szCs w:val="19"/>
        </w:rPr>
        <w:t>2014</w:t>
      </w:r>
      <w:r w:rsidR="00F035FF" w:rsidRPr="00EE21FF">
        <w:rPr>
          <w:rFonts w:ascii="Arial" w:hAnsi="Arial" w:cs="Arial"/>
          <w:sz w:val="19"/>
          <w:szCs w:val="19"/>
        </w:rPr>
        <w:t xml:space="preserve"> και Ν. 145(Ι)/2014]</w:t>
      </w:r>
      <w:r w:rsidR="00102CDB" w:rsidRPr="00EE21FF">
        <w:rPr>
          <w:rFonts w:ascii="Arial" w:hAnsi="Arial" w:cs="Arial"/>
          <w:sz w:val="19"/>
          <w:szCs w:val="19"/>
        </w:rPr>
        <w:t xml:space="preserve"> </w:t>
      </w:r>
      <w:r w:rsidR="00F035FF" w:rsidRPr="00EE21FF">
        <w:rPr>
          <w:rFonts w:ascii="Arial" w:hAnsi="Arial" w:cs="Arial"/>
          <w:sz w:val="19"/>
          <w:szCs w:val="19"/>
        </w:rPr>
        <w:t>και</w:t>
      </w:r>
      <w:r w:rsidR="00102CDB" w:rsidRPr="00EE21FF">
        <w:rPr>
          <w:rFonts w:ascii="Arial" w:hAnsi="Arial" w:cs="Arial"/>
          <w:sz w:val="19"/>
          <w:szCs w:val="19"/>
        </w:rPr>
        <w:t xml:space="preserve"> </w:t>
      </w:r>
      <w:r w:rsidR="00F035FF" w:rsidRPr="00EE21FF">
        <w:rPr>
          <w:rFonts w:ascii="Arial" w:hAnsi="Arial" w:cs="Arial"/>
          <w:sz w:val="19"/>
          <w:szCs w:val="19"/>
        </w:rPr>
        <w:t>των περί Υπηρεσιακών Οχημάτων του Κρατικού Τομέα και του Ευρύτερου Δημόσιου Τομέα Κανονισμών του 2014 (Κ.Δ.Π. 504/2014)</w:t>
      </w:r>
      <w:r w:rsidR="001E3D3F" w:rsidRPr="00EE21FF">
        <w:rPr>
          <w:rFonts w:ascii="Arial" w:hAnsi="Arial" w:cs="Arial"/>
          <w:sz w:val="19"/>
          <w:szCs w:val="19"/>
        </w:rPr>
        <w:t xml:space="preserve"> και όπως αυτοί τροποποιούνται.</w:t>
      </w:r>
    </w:p>
    <w:p w14:paraId="67DEE896" w14:textId="77777777" w:rsidR="00202132" w:rsidRPr="00EE21FF" w:rsidRDefault="00202132" w:rsidP="00FB3182">
      <w:pPr>
        <w:jc w:val="both"/>
        <w:rPr>
          <w:rFonts w:ascii="Arial" w:hAnsi="Arial" w:cs="Arial"/>
          <w:sz w:val="19"/>
          <w:szCs w:val="19"/>
        </w:rPr>
      </w:pPr>
    </w:p>
    <w:p w14:paraId="6D8DA672" w14:textId="1CE974D0" w:rsidR="00C075FC" w:rsidRPr="00EE21FF" w:rsidRDefault="00186B7F" w:rsidP="00FB3182">
      <w:pPr>
        <w:jc w:val="both"/>
        <w:rPr>
          <w:rFonts w:ascii="Arial" w:hAnsi="Arial" w:cs="Arial"/>
          <w:sz w:val="19"/>
          <w:szCs w:val="19"/>
        </w:rPr>
      </w:pPr>
      <w:r w:rsidRPr="00EE21FF">
        <w:rPr>
          <w:rFonts w:ascii="Arial" w:hAnsi="Arial" w:cs="Arial"/>
          <w:sz w:val="19"/>
          <w:szCs w:val="19"/>
        </w:rPr>
        <w:t>3</w:t>
      </w:r>
      <w:r w:rsidR="00C075FC" w:rsidRPr="00EE21FF">
        <w:rPr>
          <w:rFonts w:ascii="Arial" w:hAnsi="Arial" w:cs="Arial"/>
          <w:sz w:val="19"/>
          <w:szCs w:val="19"/>
        </w:rPr>
        <w:t>.</w:t>
      </w:r>
      <w:r w:rsidR="00C075FC" w:rsidRPr="00EE21FF">
        <w:rPr>
          <w:rFonts w:ascii="Arial" w:hAnsi="Arial" w:cs="Arial"/>
          <w:sz w:val="19"/>
          <w:szCs w:val="19"/>
        </w:rPr>
        <w:tab/>
        <w:t>Παρέχονται Επιδόματα Φιλοξενίας, Οδοιπορικών και Τηλεφώνου ως ακολούθως:</w:t>
      </w:r>
    </w:p>
    <w:p w14:paraId="6E374917" w14:textId="77777777" w:rsidR="00202132" w:rsidRPr="00EE21FF" w:rsidRDefault="00202132" w:rsidP="00FB3182">
      <w:pPr>
        <w:jc w:val="both"/>
        <w:rPr>
          <w:rFonts w:ascii="Arial" w:hAnsi="Arial" w:cs="Arial"/>
          <w:sz w:val="19"/>
          <w:szCs w:val="19"/>
        </w:rPr>
      </w:pPr>
    </w:p>
    <w:p w14:paraId="59FBE3ED" w14:textId="0B1AB84A" w:rsidR="005B7268" w:rsidRPr="00EE21FF" w:rsidRDefault="00C075FC" w:rsidP="00FB3182">
      <w:pPr>
        <w:ind w:left="1440" w:hanging="720"/>
        <w:jc w:val="both"/>
        <w:rPr>
          <w:rFonts w:ascii="Arial" w:hAnsi="Arial" w:cs="Arial"/>
          <w:sz w:val="19"/>
          <w:szCs w:val="19"/>
        </w:rPr>
      </w:pPr>
      <w:r w:rsidRPr="00EE21FF">
        <w:rPr>
          <w:rFonts w:ascii="Arial" w:hAnsi="Arial" w:cs="Arial"/>
          <w:sz w:val="19"/>
          <w:szCs w:val="19"/>
        </w:rPr>
        <w:t>(</w:t>
      </w:r>
      <w:proofErr w:type="spellStart"/>
      <w:r w:rsidRPr="00EE21FF">
        <w:rPr>
          <w:rFonts w:ascii="Arial" w:hAnsi="Arial" w:cs="Arial"/>
          <w:sz w:val="19"/>
          <w:szCs w:val="19"/>
          <w:lang w:val="en-US"/>
        </w:rPr>
        <w:t>i</w:t>
      </w:r>
      <w:proofErr w:type="spellEnd"/>
      <w:r w:rsidRPr="00EE21FF">
        <w:rPr>
          <w:rFonts w:ascii="Arial" w:hAnsi="Arial" w:cs="Arial"/>
          <w:sz w:val="19"/>
          <w:szCs w:val="19"/>
        </w:rPr>
        <w:t>)</w:t>
      </w:r>
      <w:r w:rsidRPr="00EE21FF">
        <w:rPr>
          <w:rFonts w:ascii="Arial" w:hAnsi="Arial" w:cs="Arial"/>
          <w:sz w:val="19"/>
          <w:szCs w:val="19"/>
        </w:rPr>
        <w:tab/>
        <w:t xml:space="preserve">Επίδομα Φιλοξενίας στους </w:t>
      </w:r>
      <w:r w:rsidR="00186B7F" w:rsidRPr="00EE21FF">
        <w:rPr>
          <w:rFonts w:ascii="Arial" w:hAnsi="Arial" w:cs="Arial"/>
          <w:sz w:val="19"/>
          <w:szCs w:val="19"/>
        </w:rPr>
        <w:t>δ</w:t>
      </w:r>
      <w:r w:rsidRPr="00EE21FF">
        <w:rPr>
          <w:rFonts w:ascii="Arial" w:hAnsi="Arial" w:cs="Arial"/>
          <w:sz w:val="19"/>
          <w:szCs w:val="19"/>
        </w:rPr>
        <w:t xml:space="preserve">ιευθυντές των </w:t>
      </w:r>
      <w:r w:rsidR="00186B7F" w:rsidRPr="00EE21FF">
        <w:rPr>
          <w:rFonts w:ascii="Arial" w:hAnsi="Arial" w:cs="Arial"/>
          <w:sz w:val="19"/>
          <w:szCs w:val="19"/>
        </w:rPr>
        <w:t>δ</w:t>
      </w:r>
      <w:r w:rsidRPr="00EE21FF">
        <w:rPr>
          <w:rFonts w:ascii="Arial" w:hAnsi="Arial" w:cs="Arial"/>
          <w:sz w:val="19"/>
          <w:szCs w:val="19"/>
        </w:rPr>
        <w:t xml:space="preserve">ιευθύνσεων της </w:t>
      </w:r>
      <w:r w:rsidR="006C7D13" w:rsidRPr="00EE21FF">
        <w:rPr>
          <w:rFonts w:ascii="Arial" w:hAnsi="Arial" w:cs="Arial"/>
          <w:sz w:val="19"/>
          <w:szCs w:val="19"/>
        </w:rPr>
        <w:t>Αρχής Ανάπτυξης Ανθρώπινου Δυναμικού Κύπρο</w:t>
      </w:r>
      <w:r w:rsidR="001B1D6D" w:rsidRPr="00EE21FF">
        <w:rPr>
          <w:rFonts w:ascii="Arial" w:hAnsi="Arial" w:cs="Arial"/>
          <w:sz w:val="19"/>
          <w:szCs w:val="19"/>
        </w:rPr>
        <w:t>υ</w:t>
      </w:r>
      <w:r w:rsidRPr="00EE21FF">
        <w:rPr>
          <w:rFonts w:ascii="Arial" w:hAnsi="Arial" w:cs="Arial"/>
          <w:sz w:val="19"/>
          <w:szCs w:val="19"/>
        </w:rPr>
        <w:t xml:space="preserve"> με Κλίμακα </w:t>
      </w:r>
      <w:r w:rsidR="00F035FF" w:rsidRPr="00EE21FF">
        <w:rPr>
          <w:rFonts w:ascii="Arial" w:eastAsia="Times New Roman" w:hAnsi="Arial" w:cs="Arial"/>
          <w:bCs/>
          <w:sz w:val="19"/>
          <w:szCs w:val="19"/>
        </w:rPr>
        <w:t>A15</w:t>
      </w:r>
      <w:r w:rsidR="00F035FF" w:rsidRPr="00EE21FF">
        <w:rPr>
          <w:rFonts w:ascii="Arial" w:eastAsia="Times New Roman" w:hAnsi="Arial" w:cs="Arial"/>
          <w:bCs/>
          <w:sz w:val="19"/>
          <w:szCs w:val="19"/>
          <w:vertAlign w:val="superscript"/>
        </w:rPr>
        <w:t>(</w:t>
      </w:r>
      <w:proofErr w:type="spellStart"/>
      <w:r w:rsidR="00F035FF" w:rsidRPr="00EE21FF">
        <w:rPr>
          <w:rFonts w:ascii="Arial" w:eastAsia="Times New Roman" w:hAnsi="Arial" w:cs="Arial"/>
          <w:bCs/>
          <w:sz w:val="19"/>
          <w:szCs w:val="19"/>
          <w:vertAlign w:val="superscript"/>
          <w:lang w:val="en-US"/>
        </w:rPr>
        <w:t>i</w:t>
      </w:r>
      <w:proofErr w:type="spellEnd"/>
      <w:r w:rsidR="00F035FF" w:rsidRPr="00EE21FF">
        <w:rPr>
          <w:rFonts w:ascii="Arial" w:eastAsia="Times New Roman" w:hAnsi="Arial" w:cs="Arial"/>
          <w:bCs/>
          <w:sz w:val="19"/>
          <w:szCs w:val="19"/>
          <w:vertAlign w:val="superscript"/>
        </w:rPr>
        <w:t>)</w:t>
      </w:r>
      <w:r w:rsidRPr="00EE21FF">
        <w:rPr>
          <w:rFonts w:ascii="Arial" w:hAnsi="Arial" w:cs="Arial"/>
          <w:sz w:val="19"/>
          <w:szCs w:val="19"/>
        </w:rPr>
        <w:t xml:space="preserve"> ύψους €2.040 τον χρόνο.</w:t>
      </w:r>
    </w:p>
    <w:p w14:paraId="2F63DC95" w14:textId="77777777" w:rsidR="00202132" w:rsidRPr="00EE21FF" w:rsidRDefault="00202132" w:rsidP="00FB3182">
      <w:pPr>
        <w:ind w:left="1440" w:hanging="720"/>
        <w:jc w:val="both"/>
        <w:rPr>
          <w:rFonts w:ascii="Arial" w:hAnsi="Arial" w:cs="Arial"/>
          <w:sz w:val="19"/>
          <w:szCs w:val="19"/>
        </w:rPr>
      </w:pPr>
    </w:p>
    <w:p w14:paraId="2511FFAC" w14:textId="0627427F" w:rsidR="00C075FC" w:rsidRPr="00EE21FF" w:rsidRDefault="00C075FC" w:rsidP="00FB3182">
      <w:pPr>
        <w:ind w:left="1440" w:hanging="720"/>
        <w:jc w:val="both"/>
        <w:rPr>
          <w:rFonts w:ascii="Arial" w:hAnsi="Arial" w:cs="Arial"/>
          <w:sz w:val="19"/>
          <w:szCs w:val="19"/>
        </w:rPr>
      </w:pPr>
      <w:r w:rsidRPr="00EE21FF">
        <w:rPr>
          <w:rFonts w:ascii="Arial" w:hAnsi="Arial" w:cs="Arial"/>
          <w:sz w:val="19"/>
          <w:szCs w:val="19"/>
        </w:rPr>
        <w:t>(</w:t>
      </w:r>
      <w:r w:rsidRPr="00EE21FF">
        <w:rPr>
          <w:rFonts w:ascii="Arial" w:hAnsi="Arial" w:cs="Arial"/>
          <w:sz w:val="19"/>
          <w:szCs w:val="19"/>
          <w:lang w:val="en-US"/>
        </w:rPr>
        <w:t>ii</w:t>
      </w:r>
      <w:r w:rsidRPr="00EE21FF">
        <w:rPr>
          <w:rFonts w:ascii="Arial" w:hAnsi="Arial" w:cs="Arial"/>
          <w:sz w:val="19"/>
          <w:szCs w:val="19"/>
        </w:rPr>
        <w:t>)</w:t>
      </w:r>
      <w:r w:rsidRPr="00EE21FF">
        <w:rPr>
          <w:rFonts w:ascii="Arial" w:hAnsi="Arial" w:cs="Arial"/>
          <w:sz w:val="19"/>
          <w:szCs w:val="19"/>
        </w:rPr>
        <w:tab/>
        <w:t xml:space="preserve">Ειδικό κατ’ αποκοπή επίδομα οδοιπορικών στους </w:t>
      </w:r>
      <w:r w:rsidR="00186B7F" w:rsidRPr="00EE21FF">
        <w:rPr>
          <w:rFonts w:ascii="Arial" w:hAnsi="Arial" w:cs="Arial"/>
          <w:sz w:val="19"/>
          <w:szCs w:val="19"/>
        </w:rPr>
        <w:t>δ</w:t>
      </w:r>
      <w:r w:rsidRPr="00EE21FF">
        <w:rPr>
          <w:rFonts w:ascii="Arial" w:hAnsi="Arial" w:cs="Arial"/>
          <w:sz w:val="19"/>
          <w:szCs w:val="19"/>
        </w:rPr>
        <w:t xml:space="preserve">ιευθυντές των </w:t>
      </w:r>
      <w:r w:rsidR="00186B7F" w:rsidRPr="00EE21FF">
        <w:rPr>
          <w:rFonts w:ascii="Arial" w:hAnsi="Arial" w:cs="Arial"/>
          <w:sz w:val="19"/>
          <w:szCs w:val="19"/>
        </w:rPr>
        <w:t>δ</w:t>
      </w:r>
      <w:r w:rsidRPr="00EE21FF">
        <w:rPr>
          <w:rFonts w:ascii="Arial" w:hAnsi="Arial" w:cs="Arial"/>
          <w:sz w:val="19"/>
          <w:szCs w:val="19"/>
        </w:rPr>
        <w:t xml:space="preserve">ιευθύνσεων της </w:t>
      </w:r>
      <w:r w:rsidR="00F273BF" w:rsidRPr="00EE21FF">
        <w:rPr>
          <w:rFonts w:ascii="Arial" w:hAnsi="Arial" w:cs="Arial"/>
          <w:sz w:val="19"/>
          <w:szCs w:val="19"/>
        </w:rPr>
        <w:t>Αρχής Ανάπτυξης Ανθρώπινου Δυναμικού Κύπρου</w:t>
      </w:r>
      <w:r w:rsidRPr="00EE21FF">
        <w:rPr>
          <w:rFonts w:ascii="Arial" w:hAnsi="Arial" w:cs="Arial"/>
          <w:sz w:val="19"/>
          <w:szCs w:val="19"/>
        </w:rPr>
        <w:t xml:space="preserve"> με Κλίμακα </w:t>
      </w:r>
      <w:r w:rsidR="00F14668" w:rsidRPr="00EE21FF">
        <w:rPr>
          <w:rFonts w:ascii="Arial" w:eastAsia="Times New Roman" w:hAnsi="Arial" w:cs="Arial"/>
          <w:bCs/>
          <w:sz w:val="19"/>
          <w:szCs w:val="19"/>
        </w:rPr>
        <w:t>A15</w:t>
      </w:r>
      <w:r w:rsidR="00F14668" w:rsidRPr="00EE21FF">
        <w:rPr>
          <w:rFonts w:ascii="Arial" w:eastAsia="Times New Roman" w:hAnsi="Arial" w:cs="Arial"/>
          <w:bCs/>
          <w:sz w:val="19"/>
          <w:szCs w:val="19"/>
          <w:vertAlign w:val="superscript"/>
        </w:rPr>
        <w:t>(</w:t>
      </w:r>
      <w:proofErr w:type="spellStart"/>
      <w:r w:rsidR="00F14668" w:rsidRPr="00EE21FF">
        <w:rPr>
          <w:rFonts w:ascii="Arial" w:eastAsia="Times New Roman" w:hAnsi="Arial" w:cs="Arial"/>
          <w:bCs/>
          <w:sz w:val="19"/>
          <w:szCs w:val="19"/>
          <w:vertAlign w:val="superscript"/>
          <w:lang w:val="en-US"/>
        </w:rPr>
        <w:t>i</w:t>
      </w:r>
      <w:proofErr w:type="spellEnd"/>
      <w:r w:rsidR="00F14668" w:rsidRPr="00EE21FF">
        <w:rPr>
          <w:rFonts w:ascii="Arial" w:eastAsia="Times New Roman" w:hAnsi="Arial" w:cs="Arial"/>
          <w:bCs/>
          <w:sz w:val="19"/>
          <w:szCs w:val="19"/>
          <w:vertAlign w:val="superscript"/>
        </w:rPr>
        <w:t>)</w:t>
      </w:r>
      <w:r w:rsidR="00F14668" w:rsidRPr="00EE21FF">
        <w:rPr>
          <w:rFonts w:ascii="Arial" w:hAnsi="Arial" w:cs="Arial"/>
          <w:sz w:val="19"/>
          <w:szCs w:val="19"/>
        </w:rPr>
        <w:t xml:space="preserve"> </w:t>
      </w:r>
      <w:r w:rsidRPr="00EE21FF">
        <w:rPr>
          <w:rFonts w:ascii="Arial" w:hAnsi="Arial" w:cs="Arial"/>
          <w:sz w:val="19"/>
          <w:szCs w:val="19"/>
        </w:rPr>
        <w:t>ύψους €782 τον χρόνο.</w:t>
      </w:r>
    </w:p>
    <w:p w14:paraId="3E8A1E29" w14:textId="77777777" w:rsidR="00202132" w:rsidRPr="00EE21FF" w:rsidRDefault="00202132" w:rsidP="00FB3182">
      <w:pPr>
        <w:ind w:left="1440" w:hanging="720"/>
        <w:jc w:val="both"/>
        <w:rPr>
          <w:rFonts w:ascii="Arial" w:hAnsi="Arial" w:cs="Arial"/>
          <w:sz w:val="19"/>
          <w:szCs w:val="19"/>
        </w:rPr>
      </w:pPr>
    </w:p>
    <w:p w14:paraId="53B3D8F8" w14:textId="763EF2F2" w:rsidR="00C075FC" w:rsidRPr="00EE21FF" w:rsidRDefault="00C075FC" w:rsidP="00FB3182">
      <w:pPr>
        <w:ind w:left="1440" w:hanging="720"/>
        <w:jc w:val="both"/>
        <w:rPr>
          <w:rFonts w:ascii="Arial" w:hAnsi="Arial" w:cs="Arial"/>
          <w:sz w:val="19"/>
          <w:szCs w:val="19"/>
        </w:rPr>
      </w:pPr>
      <w:r w:rsidRPr="00EE21FF">
        <w:rPr>
          <w:rFonts w:ascii="Arial" w:hAnsi="Arial" w:cs="Arial"/>
          <w:sz w:val="19"/>
          <w:szCs w:val="19"/>
        </w:rPr>
        <w:t>(</w:t>
      </w:r>
      <w:r w:rsidRPr="00EE21FF">
        <w:rPr>
          <w:rFonts w:ascii="Arial" w:hAnsi="Arial" w:cs="Arial"/>
          <w:sz w:val="19"/>
          <w:szCs w:val="19"/>
          <w:lang w:val="en-US"/>
        </w:rPr>
        <w:t>iii</w:t>
      </w:r>
      <w:r w:rsidRPr="00EE21FF">
        <w:rPr>
          <w:rFonts w:ascii="Arial" w:hAnsi="Arial" w:cs="Arial"/>
          <w:sz w:val="19"/>
          <w:szCs w:val="19"/>
        </w:rPr>
        <w:t>)</w:t>
      </w:r>
      <w:r w:rsidRPr="00EE21FF">
        <w:rPr>
          <w:rFonts w:ascii="Arial" w:hAnsi="Arial" w:cs="Arial"/>
          <w:sz w:val="19"/>
          <w:szCs w:val="19"/>
        </w:rPr>
        <w:tab/>
        <w:t xml:space="preserve">Κατ’ αποκοπή επίδομα τηλεφώνου στους </w:t>
      </w:r>
      <w:r w:rsidR="00186B7F" w:rsidRPr="00EE21FF">
        <w:rPr>
          <w:rFonts w:ascii="Arial" w:hAnsi="Arial" w:cs="Arial"/>
          <w:sz w:val="19"/>
          <w:szCs w:val="19"/>
        </w:rPr>
        <w:t>δ</w:t>
      </w:r>
      <w:r w:rsidRPr="00EE21FF">
        <w:rPr>
          <w:rFonts w:ascii="Arial" w:hAnsi="Arial" w:cs="Arial"/>
          <w:sz w:val="19"/>
          <w:szCs w:val="19"/>
        </w:rPr>
        <w:t xml:space="preserve">ιευθυντές των </w:t>
      </w:r>
      <w:r w:rsidR="00186B7F" w:rsidRPr="00EE21FF">
        <w:rPr>
          <w:rFonts w:ascii="Arial" w:hAnsi="Arial" w:cs="Arial"/>
          <w:sz w:val="19"/>
          <w:szCs w:val="19"/>
        </w:rPr>
        <w:t>δ</w:t>
      </w:r>
      <w:r w:rsidRPr="00EE21FF">
        <w:rPr>
          <w:rFonts w:ascii="Arial" w:hAnsi="Arial" w:cs="Arial"/>
          <w:sz w:val="19"/>
          <w:szCs w:val="19"/>
        </w:rPr>
        <w:t xml:space="preserve">ιευθύνσεων της </w:t>
      </w:r>
      <w:r w:rsidR="00F273BF" w:rsidRPr="00EE21FF">
        <w:rPr>
          <w:rFonts w:ascii="Arial" w:hAnsi="Arial" w:cs="Arial"/>
          <w:sz w:val="19"/>
          <w:szCs w:val="19"/>
        </w:rPr>
        <w:t>Αρχής Ανάπτυξης Ανθρώπινου Δυναμικού Κύπρου</w:t>
      </w:r>
      <w:r w:rsidRPr="00EE21FF">
        <w:rPr>
          <w:rFonts w:ascii="Arial" w:hAnsi="Arial" w:cs="Arial"/>
          <w:sz w:val="19"/>
          <w:szCs w:val="19"/>
        </w:rPr>
        <w:t xml:space="preserve"> με Κλίμακα </w:t>
      </w:r>
      <w:r w:rsidR="00F14668" w:rsidRPr="00EE21FF">
        <w:rPr>
          <w:rFonts w:ascii="Arial" w:eastAsia="Times New Roman" w:hAnsi="Arial" w:cs="Arial"/>
          <w:bCs/>
          <w:sz w:val="19"/>
          <w:szCs w:val="19"/>
        </w:rPr>
        <w:t>A15</w:t>
      </w:r>
      <w:r w:rsidR="00F14668" w:rsidRPr="00EE21FF">
        <w:rPr>
          <w:rFonts w:ascii="Arial" w:eastAsia="Times New Roman" w:hAnsi="Arial" w:cs="Arial"/>
          <w:bCs/>
          <w:sz w:val="19"/>
          <w:szCs w:val="19"/>
          <w:vertAlign w:val="superscript"/>
        </w:rPr>
        <w:t>(</w:t>
      </w:r>
      <w:proofErr w:type="spellStart"/>
      <w:r w:rsidR="00F14668" w:rsidRPr="00EE21FF">
        <w:rPr>
          <w:rFonts w:ascii="Arial" w:eastAsia="Times New Roman" w:hAnsi="Arial" w:cs="Arial"/>
          <w:bCs/>
          <w:sz w:val="19"/>
          <w:szCs w:val="19"/>
          <w:vertAlign w:val="superscript"/>
          <w:lang w:val="en-US"/>
        </w:rPr>
        <w:t>i</w:t>
      </w:r>
      <w:proofErr w:type="spellEnd"/>
      <w:r w:rsidR="00F14668" w:rsidRPr="00EE21FF">
        <w:rPr>
          <w:rFonts w:ascii="Arial" w:eastAsia="Times New Roman" w:hAnsi="Arial" w:cs="Arial"/>
          <w:bCs/>
          <w:sz w:val="19"/>
          <w:szCs w:val="19"/>
          <w:vertAlign w:val="superscript"/>
        </w:rPr>
        <w:t>)</w:t>
      </w:r>
      <w:r w:rsidR="00F14668" w:rsidRPr="00EE21FF">
        <w:rPr>
          <w:rFonts w:ascii="Arial" w:hAnsi="Arial" w:cs="Arial"/>
          <w:sz w:val="19"/>
          <w:szCs w:val="19"/>
        </w:rPr>
        <w:t xml:space="preserve"> </w:t>
      </w:r>
      <w:r w:rsidRPr="00EE21FF">
        <w:rPr>
          <w:rFonts w:ascii="Arial" w:hAnsi="Arial" w:cs="Arial"/>
          <w:sz w:val="19"/>
          <w:szCs w:val="19"/>
        </w:rPr>
        <w:t>ύψους €595 τον χρόνο.</w:t>
      </w:r>
    </w:p>
    <w:p w14:paraId="35978646" w14:textId="77777777" w:rsidR="00202132" w:rsidRPr="00EE21FF" w:rsidRDefault="00202132" w:rsidP="00FB3182">
      <w:pPr>
        <w:ind w:left="1440" w:hanging="720"/>
        <w:jc w:val="both"/>
        <w:rPr>
          <w:rFonts w:ascii="Arial" w:hAnsi="Arial" w:cs="Arial"/>
          <w:sz w:val="19"/>
          <w:szCs w:val="19"/>
        </w:rPr>
      </w:pPr>
    </w:p>
    <w:p w14:paraId="1106FFA7" w14:textId="5B017562" w:rsidR="00CB7002" w:rsidRPr="00EE21FF" w:rsidRDefault="00186B7F" w:rsidP="00FB3182">
      <w:pPr>
        <w:jc w:val="both"/>
        <w:rPr>
          <w:rFonts w:ascii="Arial" w:hAnsi="Arial" w:cs="Arial"/>
          <w:sz w:val="19"/>
          <w:szCs w:val="19"/>
        </w:rPr>
      </w:pPr>
      <w:r w:rsidRPr="00EE21FF">
        <w:rPr>
          <w:rFonts w:ascii="Arial" w:hAnsi="Arial" w:cs="Arial"/>
          <w:sz w:val="19"/>
          <w:szCs w:val="19"/>
        </w:rPr>
        <w:t>4</w:t>
      </w:r>
      <w:r w:rsidR="00C075FC" w:rsidRPr="00EE21FF">
        <w:rPr>
          <w:rFonts w:ascii="Arial" w:hAnsi="Arial" w:cs="Arial"/>
          <w:sz w:val="19"/>
          <w:szCs w:val="19"/>
        </w:rPr>
        <w:t xml:space="preserve">.      Το επίπεδο απασχόλησης του ωρομίσθιου προσωπικού στην </w:t>
      </w:r>
      <w:r w:rsidR="00F14668" w:rsidRPr="00EE21FF">
        <w:rPr>
          <w:rFonts w:ascii="Arial" w:hAnsi="Arial" w:cs="Arial"/>
          <w:sz w:val="19"/>
          <w:szCs w:val="19"/>
        </w:rPr>
        <w:t>Αρχή Ανάπτυξης Ανθρώπινου Δυναμικού Κύπρου</w:t>
      </w:r>
      <w:r w:rsidR="00C075FC" w:rsidRPr="00EE21FF">
        <w:rPr>
          <w:rFonts w:ascii="Arial" w:hAnsi="Arial" w:cs="Arial"/>
          <w:sz w:val="19"/>
          <w:szCs w:val="19"/>
        </w:rPr>
        <w:t xml:space="preserve"> δεν θα αυξηθεί</w:t>
      </w:r>
      <w:r w:rsidR="0077783A" w:rsidRPr="00EE21FF">
        <w:rPr>
          <w:rFonts w:ascii="Arial" w:hAnsi="Arial" w:cs="Arial"/>
          <w:sz w:val="19"/>
          <w:szCs w:val="19"/>
        </w:rPr>
        <w:t xml:space="preserve"> σε σχέση</w:t>
      </w:r>
      <w:r w:rsidR="00C075FC" w:rsidRPr="00EE21FF">
        <w:rPr>
          <w:rFonts w:ascii="Arial" w:hAnsi="Arial" w:cs="Arial"/>
          <w:sz w:val="19"/>
          <w:szCs w:val="19"/>
        </w:rPr>
        <w:t xml:space="preserve"> με το </w:t>
      </w:r>
      <w:r w:rsidR="00A56A43" w:rsidRPr="00EE21FF">
        <w:rPr>
          <w:rFonts w:ascii="Arial" w:hAnsi="Arial" w:cs="Arial"/>
          <w:sz w:val="19"/>
          <w:szCs w:val="19"/>
        </w:rPr>
        <w:t>έτος</w:t>
      </w:r>
      <w:r w:rsidR="000166E9" w:rsidRPr="00EE21FF">
        <w:rPr>
          <w:rFonts w:ascii="Arial" w:hAnsi="Arial" w:cs="Arial"/>
          <w:sz w:val="19"/>
          <w:szCs w:val="19"/>
        </w:rPr>
        <w:t xml:space="preserve"> 20</w:t>
      </w:r>
      <w:r w:rsidR="00AA2470" w:rsidRPr="00EE21FF">
        <w:rPr>
          <w:rFonts w:ascii="Arial" w:hAnsi="Arial" w:cs="Arial"/>
          <w:sz w:val="19"/>
          <w:szCs w:val="19"/>
        </w:rPr>
        <w:t>2</w:t>
      </w:r>
      <w:r w:rsidR="00770A3D">
        <w:rPr>
          <w:rFonts w:ascii="Arial" w:hAnsi="Arial" w:cs="Arial"/>
          <w:sz w:val="19"/>
          <w:szCs w:val="19"/>
        </w:rPr>
        <w:t>1</w:t>
      </w:r>
      <w:r w:rsidR="00A56A43" w:rsidRPr="00EE21FF">
        <w:rPr>
          <w:rFonts w:ascii="Arial" w:hAnsi="Arial" w:cs="Arial"/>
          <w:sz w:val="19"/>
          <w:szCs w:val="19"/>
        </w:rPr>
        <w:t xml:space="preserve"> </w:t>
      </w:r>
      <w:r w:rsidR="00CB7002" w:rsidRPr="00EE21FF">
        <w:rPr>
          <w:rFonts w:ascii="Arial" w:hAnsi="Arial" w:cs="Arial"/>
          <w:sz w:val="19"/>
          <w:szCs w:val="19"/>
        </w:rPr>
        <w:t xml:space="preserve">και όπου </w:t>
      </w:r>
      <w:r w:rsidR="00C075FC" w:rsidRPr="00EE21FF">
        <w:rPr>
          <w:rFonts w:ascii="Arial" w:hAnsi="Arial" w:cs="Arial"/>
          <w:sz w:val="19"/>
          <w:szCs w:val="19"/>
        </w:rPr>
        <w:t>που είναι δυνατό θα γίνεται μείωσή του</w:t>
      </w:r>
      <w:r w:rsidR="00CB7002" w:rsidRPr="00EE21FF">
        <w:rPr>
          <w:rFonts w:ascii="Arial" w:hAnsi="Arial" w:cs="Arial"/>
          <w:sz w:val="19"/>
          <w:szCs w:val="19"/>
        </w:rPr>
        <w:t>:</w:t>
      </w:r>
    </w:p>
    <w:p w14:paraId="548A6370" w14:textId="77777777" w:rsidR="00202132" w:rsidRPr="00EE21FF" w:rsidRDefault="00202132" w:rsidP="00FB3182">
      <w:pPr>
        <w:jc w:val="both"/>
        <w:rPr>
          <w:rFonts w:ascii="Arial" w:hAnsi="Arial" w:cs="Arial"/>
          <w:sz w:val="19"/>
          <w:szCs w:val="19"/>
        </w:rPr>
      </w:pPr>
    </w:p>
    <w:p w14:paraId="5C159B40" w14:textId="67FB2114" w:rsidR="008868B7" w:rsidRPr="00EE21FF" w:rsidRDefault="00CB7002" w:rsidP="009F588C">
      <w:pPr>
        <w:ind w:firstLine="720"/>
        <w:jc w:val="both"/>
        <w:rPr>
          <w:rFonts w:ascii="Arial" w:hAnsi="Arial" w:cs="Arial"/>
          <w:sz w:val="19"/>
          <w:szCs w:val="19"/>
        </w:rPr>
      </w:pPr>
      <w:r w:rsidRPr="00EE21FF">
        <w:rPr>
          <w:rFonts w:ascii="Arial" w:hAnsi="Arial" w:cs="Arial"/>
          <w:sz w:val="19"/>
          <w:szCs w:val="19"/>
        </w:rPr>
        <w:t>Νοείται ότι, οι</w:t>
      </w:r>
      <w:r w:rsidR="00C075FC" w:rsidRPr="00EE21FF">
        <w:rPr>
          <w:rFonts w:ascii="Arial" w:hAnsi="Arial" w:cs="Arial"/>
          <w:sz w:val="19"/>
          <w:szCs w:val="19"/>
        </w:rPr>
        <w:t xml:space="preserve"> ασκούντες τον έλεγχο επί των κονδυλίων λειτουργοί υποχρεούνται να τηρούν στοιχεία σε συνεχή βάση για τον αριθμό</w:t>
      </w:r>
      <w:r w:rsidR="00F14668" w:rsidRPr="00EE21FF">
        <w:rPr>
          <w:rFonts w:ascii="Arial" w:hAnsi="Arial" w:cs="Arial"/>
          <w:sz w:val="19"/>
          <w:szCs w:val="19"/>
        </w:rPr>
        <w:t xml:space="preserve"> του ωρομίσθιου προσωπικού</w:t>
      </w:r>
      <w:r w:rsidR="00C075FC" w:rsidRPr="00EE21FF">
        <w:rPr>
          <w:rFonts w:ascii="Arial" w:hAnsi="Arial" w:cs="Arial"/>
          <w:sz w:val="19"/>
          <w:szCs w:val="19"/>
        </w:rPr>
        <w:t xml:space="preserve"> που απασχολείται.</w:t>
      </w:r>
    </w:p>
    <w:p w14:paraId="43F1BEBE" w14:textId="77777777" w:rsidR="00202132" w:rsidRPr="00EE21FF" w:rsidRDefault="00202132" w:rsidP="009F588C">
      <w:pPr>
        <w:ind w:firstLine="720"/>
        <w:jc w:val="both"/>
        <w:rPr>
          <w:rFonts w:ascii="Arial" w:hAnsi="Arial" w:cs="Arial"/>
          <w:sz w:val="19"/>
          <w:szCs w:val="19"/>
        </w:rPr>
      </w:pPr>
    </w:p>
    <w:p w14:paraId="2C2F465B" w14:textId="1E1D3395" w:rsidR="008868B7" w:rsidRPr="00EE21FF" w:rsidRDefault="00186B7F" w:rsidP="00FB3182">
      <w:pPr>
        <w:jc w:val="both"/>
        <w:rPr>
          <w:rFonts w:ascii="Arial" w:hAnsi="Arial" w:cs="Arial"/>
          <w:sz w:val="19"/>
          <w:szCs w:val="19"/>
        </w:rPr>
      </w:pPr>
      <w:r w:rsidRPr="00EE21FF">
        <w:rPr>
          <w:rFonts w:ascii="Arial" w:hAnsi="Arial" w:cs="Arial"/>
          <w:sz w:val="19"/>
          <w:szCs w:val="19"/>
        </w:rPr>
        <w:t>5</w:t>
      </w:r>
      <w:r w:rsidR="008868B7" w:rsidRPr="00EE21FF">
        <w:rPr>
          <w:rFonts w:ascii="Arial" w:hAnsi="Arial" w:cs="Arial"/>
          <w:sz w:val="19"/>
          <w:szCs w:val="19"/>
        </w:rPr>
        <w:t>.</w:t>
      </w:r>
      <w:r w:rsidR="008868B7" w:rsidRPr="00EE21FF">
        <w:rPr>
          <w:rFonts w:ascii="Arial" w:hAnsi="Arial" w:cs="Arial"/>
          <w:sz w:val="19"/>
          <w:szCs w:val="19"/>
        </w:rPr>
        <w:tab/>
        <w:t xml:space="preserve">Οποιαδήποτε πρόσληψη και απασχόληση ωρομίσθιου προσωπικού κατά παράβαση των διατάξεων οποιουδήποτε </w:t>
      </w:r>
      <w:r w:rsidR="00F14668" w:rsidRPr="00EE21FF">
        <w:rPr>
          <w:rFonts w:ascii="Arial" w:hAnsi="Arial" w:cs="Arial"/>
          <w:sz w:val="19"/>
          <w:szCs w:val="19"/>
        </w:rPr>
        <w:t>Ν</w:t>
      </w:r>
      <w:r w:rsidR="008868B7" w:rsidRPr="00EE21FF">
        <w:rPr>
          <w:rFonts w:ascii="Arial" w:hAnsi="Arial" w:cs="Arial"/>
          <w:sz w:val="19"/>
          <w:szCs w:val="19"/>
        </w:rPr>
        <w:t xml:space="preserve">όμου και/ή οποιασδήποτε διοικητικής πράξης, θεωρείται ότι δεν έγινε νόμιμα και οι λειτουργοί που ασκούν έλεγχο πάνω στα κονδύλια από τα οποία καταβάλλονται οι απολαβές για το τοιουτοτρόπως </w:t>
      </w:r>
      <w:proofErr w:type="spellStart"/>
      <w:r w:rsidR="008868B7" w:rsidRPr="00EE21FF">
        <w:rPr>
          <w:rFonts w:ascii="Arial" w:hAnsi="Arial" w:cs="Arial"/>
          <w:sz w:val="19"/>
          <w:szCs w:val="19"/>
        </w:rPr>
        <w:t>προσληφθέν</w:t>
      </w:r>
      <w:proofErr w:type="spellEnd"/>
      <w:r w:rsidR="008868B7" w:rsidRPr="00EE21FF">
        <w:rPr>
          <w:rFonts w:ascii="Arial" w:hAnsi="Arial" w:cs="Arial"/>
          <w:sz w:val="19"/>
          <w:szCs w:val="19"/>
        </w:rPr>
        <w:t xml:space="preserve"> και </w:t>
      </w:r>
      <w:proofErr w:type="spellStart"/>
      <w:r w:rsidR="008868B7" w:rsidRPr="00EE21FF">
        <w:rPr>
          <w:rFonts w:ascii="Arial" w:hAnsi="Arial" w:cs="Arial"/>
          <w:sz w:val="19"/>
          <w:szCs w:val="19"/>
        </w:rPr>
        <w:t>απασχοληθέν</w:t>
      </w:r>
      <w:proofErr w:type="spellEnd"/>
      <w:r w:rsidR="008868B7" w:rsidRPr="00EE21FF">
        <w:rPr>
          <w:rFonts w:ascii="Arial" w:hAnsi="Arial" w:cs="Arial"/>
          <w:sz w:val="19"/>
          <w:szCs w:val="19"/>
        </w:rPr>
        <w:t xml:space="preserve"> ωρομίσθιο προσωπικό καθίστανται προσωπικά υπεύθυνοι για κάθε δαπάνη που </w:t>
      </w:r>
      <w:r w:rsidR="00102CDB" w:rsidRPr="00EE21FF">
        <w:rPr>
          <w:rFonts w:ascii="Arial" w:hAnsi="Arial" w:cs="Arial"/>
          <w:sz w:val="19"/>
          <w:szCs w:val="19"/>
        </w:rPr>
        <w:t>διενεργείται</w:t>
      </w:r>
      <w:r w:rsidR="008868B7" w:rsidRPr="00EE21FF">
        <w:rPr>
          <w:rFonts w:ascii="Arial" w:hAnsi="Arial" w:cs="Arial"/>
          <w:sz w:val="19"/>
          <w:szCs w:val="19"/>
        </w:rPr>
        <w:t>.</w:t>
      </w:r>
    </w:p>
    <w:p w14:paraId="2CAAE7E7" w14:textId="77777777" w:rsidR="00202132" w:rsidRPr="00EE21FF" w:rsidRDefault="00202132" w:rsidP="00FB3182">
      <w:pPr>
        <w:jc w:val="both"/>
        <w:rPr>
          <w:rFonts w:ascii="Arial" w:hAnsi="Arial" w:cs="Arial"/>
          <w:sz w:val="19"/>
          <w:szCs w:val="19"/>
        </w:rPr>
      </w:pPr>
    </w:p>
    <w:p w14:paraId="338F5067" w14:textId="039F98A5" w:rsidR="00F14668" w:rsidRPr="00EE21FF" w:rsidRDefault="00186B7F" w:rsidP="00FB3182">
      <w:pPr>
        <w:jc w:val="both"/>
        <w:rPr>
          <w:rFonts w:ascii="Arial" w:hAnsi="Arial" w:cs="Arial"/>
          <w:sz w:val="19"/>
          <w:szCs w:val="19"/>
        </w:rPr>
      </w:pPr>
      <w:r w:rsidRPr="00EE21FF">
        <w:rPr>
          <w:rFonts w:ascii="Arial" w:hAnsi="Arial" w:cs="Arial"/>
          <w:sz w:val="19"/>
          <w:szCs w:val="19"/>
        </w:rPr>
        <w:t>6</w:t>
      </w:r>
      <w:r w:rsidR="008A5999" w:rsidRPr="00EE21FF">
        <w:rPr>
          <w:rFonts w:ascii="Arial" w:hAnsi="Arial" w:cs="Arial"/>
          <w:sz w:val="19"/>
          <w:szCs w:val="19"/>
        </w:rPr>
        <w:t xml:space="preserve">.      Μέρος της δαπάνης που διενεργείται κάτω από τα </w:t>
      </w:r>
      <w:r w:rsidR="00F14668" w:rsidRPr="00EE21FF">
        <w:rPr>
          <w:rFonts w:ascii="Arial" w:hAnsi="Arial" w:cs="Arial"/>
          <w:sz w:val="19"/>
          <w:szCs w:val="19"/>
        </w:rPr>
        <w:t>ά</w:t>
      </w:r>
      <w:r w:rsidR="008A5999" w:rsidRPr="00EE21FF">
        <w:rPr>
          <w:rFonts w:ascii="Arial" w:hAnsi="Arial" w:cs="Arial"/>
          <w:sz w:val="19"/>
          <w:szCs w:val="19"/>
        </w:rPr>
        <w:t>ρθρα 6180 “Σχέδια Συγχρηματοδοτούμενα από το Ευρωπαϊκό Κοινωνικό Ταμείο”</w:t>
      </w:r>
      <w:r w:rsidR="00AF7812" w:rsidRPr="00AF7812">
        <w:rPr>
          <w:rFonts w:ascii="Arial" w:hAnsi="Arial" w:cs="Arial"/>
          <w:sz w:val="19"/>
          <w:szCs w:val="19"/>
        </w:rPr>
        <w:t xml:space="preserve">, 6181 </w:t>
      </w:r>
      <w:r w:rsidR="00AF7812" w:rsidRPr="00EE21FF">
        <w:rPr>
          <w:rFonts w:ascii="Arial" w:hAnsi="Arial" w:cs="Arial"/>
          <w:sz w:val="19"/>
          <w:szCs w:val="19"/>
        </w:rPr>
        <w:t>“Σχέδια Συγχρηματοδοτούμενα από το Ευρωπαϊκό Κοινωνικό Ταμείο</w:t>
      </w:r>
      <w:r w:rsidR="00AF7812" w:rsidRPr="00514891">
        <w:rPr>
          <w:rFonts w:ascii="Arial" w:hAnsi="Arial" w:cs="Arial"/>
          <w:sz w:val="19"/>
          <w:szCs w:val="19"/>
        </w:rPr>
        <w:t>+</w:t>
      </w:r>
      <w:r w:rsidR="00AF7812" w:rsidRPr="00AF7812">
        <w:rPr>
          <w:rFonts w:ascii="Arial" w:hAnsi="Arial" w:cs="Arial"/>
          <w:sz w:val="19"/>
          <w:szCs w:val="19"/>
        </w:rPr>
        <w:t>”</w:t>
      </w:r>
      <w:r w:rsidR="00514891" w:rsidRPr="00514891">
        <w:rPr>
          <w:rFonts w:ascii="Arial" w:hAnsi="Arial" w:cs="Arial"/>
          <w:sz w:val="19"/>
          <w:szCs w:val="19"/>
        </w:rPr>
        <w:t xml:space="preserve">, 6182 </w:t>
      </w:r>
      <w:r w:rsidR="00514891" w:rsidRPr="00EE21FF">
        <w:rPr>
          <w:rFonts w:ascii="Arial" w:hAnsi="Arial" w:cs="Arial"/>
          <w:sz w:val="19"/>
          <w:szCs w:val="19"/>
        </w:rPr>
        <w:t xml:space="preserve">“Σχέδια Συγχρηματοδοτούμενα από το </w:t>
      </w:r>
      <w:r w:rsidR="00514891">
        <w:rPr>
          <w:rFonts w:ascii="Arial" w:hAnsi="Arial" w:cs="Arial"/>
          <w:sz w:val="19"/>
          <w:szCs w:val="19"/>
        </w:rPr>
        <w:t xml:space="preserve">Ταμείο Ανάκαμψης και </w:t>
      </w:r>
      <w:r w:rsidR="00EB2B6B">
        <w:rPr>
          <w:rFonts w:ascii="Arial" w:hAnsi="Arial" w:cs="Arial"/>
          <w:sz w:val="19"/>
          <w:szCs w:val="19"/>
        </w:rPr>
        <w:t>Ανθεκτικότητας</w:t>
      </w:r>
      <w:r w:rsidR="00514891" w:rsidRPr="00514891">
        <w:rPr>
          <w:rFonts w:ascii="Arial" w:hAnsi="Arial" w:cs="Arial"/>
          <w:sz w:val="19"/>
          <w:szCs w:val="19"/>
        </w:rPr>
        <w:t xml:space="preserve">” </w:t>
      </w:r>
      <w:r w:rsidR="008A5999" w:rsidRPr="00EE21FF">
        <w:rPr>
          <w:rFonts w:ascii="Arial" w:hAnsi="Arial" w:cs="Arial"/>
          <w:sz w:val="19"/>
          <w:szCs w:val="19"/>
        </w:rPr>
        <w:t xml:space="preserve">και 6520 “Συμμετοχή σε Προγράμματα της Ευρωπαϊκής Ένωσης”, ανακτάται από την Ευρωπαϊκή Ένωση και πιστώνεται στα έσοδα. </w:t>
      </w:r>
    </w:p>
    <w:p w14:paraId="1C0C3DD6" w14:textId="77777777" w:rsidR="00202132" w:rsidRPr="00EE21FF" w:rsidRDefault="00202132" w:rsidP="00FB3182">
      <w:pPr>
        <w:jc w:val="both"/>
        <w:rPr>
          <w:rFonts w:ascii="Arial" w:hAnsi="Arial" w:cs="Arial"/>
          <w:sz w:val="19"/>
          <w:szCs w:val="19"/>
        </w:rPr>
      </w:pPr>
    </w:p>
    <w:p w14:paraId="1CACF9FC" w14:textId="71BA9B27" w:rsidR="00463D2E" w:rsidRPr="00EE21FF" w:rsidRDefault="00186B7F" w:rsidP="00FB3182">
      <w:pPr>
        <w:jc w:val="both"/>
        <w:rPr>
          <w:rFonts w:ascii="Arial" w:hAnsi="Arial" w:cs="Arial"/>
          <w:sz w:val="19"/>
          <w:szCs w:val="19"/>
        </w:rPr>
      </w:pPr>
      <w:r w:rsidRPr="00EE21FF">
        <w:rPr>
          <w:rFonts w:ascii="Arial" w:hAnsi="Arial" w:cs="Arial"/>
          <w:sz w:val="19"/>
          <w:szCs w:val="19"/>
        </w:rPr>
        <w:t>7</w:t>
      </w:r>
      <w:r w:rsidR="001252A5" w:rsidRPr="00EE21FF">
        <w:rPr>
          <w:rFonts w:ascii="Arial" w:hAnsi="Arial" w:cs="Arial"/>
          <w:sz w:val="19"/>
          <w:szCs w:val="19"/>
        </w:rPr>
        <w:t>.</w:t>
      </w:r>
      <w:r w:rsidR="007A52BB" w:rsidRPr="00EE21FF">
        <w:rPr>
          <w:rFonts w:ascii="Arial" w:hAnsi="Arial" w:cs="Arial"/>
          <w:sz w:val="19"/>
          <w:szCs w:val="19"/>
        </w:rPr>
        <w:tab/>
      </w:r>
      <w:r w:rsidR="00CB7002" w:rsidRPr="00EE21FF">
        <w:rPr>
          <w:rFonts w:ascii="Arial" w:hAnsi="Arial" w:cs="Arial"/>
          <w:sz w:val="19"/>
          <w:szCs w:val="19"/>
        </w:rPr>
        <w:t>Ανεξαρτήτως των διατάξεων</w:t>
      </w:r>
      <w:r w:rsidR="00463D2E" w:rsidRPr="00EE21FF">
        <w:rPr>
          <w:rFonts w:ascii="Arial" w:hAnsi="Arial" w:cs="Arial"/>
          <w:sz w:val="19"/>
          <w:szCs w:val="19"/>
        </w:rPr>
        <w:t xml:space="preserve"> οποιουδήποτε άλλου </w:t>
      </w:r>
      <w:r w:rsidR="00F14668" w:rsidRPr="00EE21FF">
        <w:rPr>
          <w:rFonts w:ascii="Arial" w:hAnsi="Arial" w:cs="Arial"/>
          <w:sz w:val="19"/>
          <w:szCs w:val="19"/>
        </w:rPr>
        <w:t>Ν</w:t>
      </w:r>
      <w:r w:rsidR="00463D2E" w:rsidRPr="00EE21FF">
        <w:rPr>
          <w:rFonts w:ascii="Arial" w:hAnsi="Arial" w:cs="Arial"/>
          <w:sz w:val="19"/>
          <w:szCs w:val="19"/>
        </w:rPr>
        <w:t xml:space="preserve">όμου </w:t>
      </w:r>
      <w:r w:rsidR="00C05DB2" w:rsidRPr="00EE21FF">
        <w:rPr>
          <w:rFonts w:ascii="Arial" w:hAnsi="Arial" w:cs="Arial"/>
          <w:sz w:val="19"/>
          <w:szCs w:val="19"/>
        </w:rPr>
        <w:t xml:space="preserve">ή </w:t>
      </w:r>
      <w:r w:rsidR="00F14668" w:rsidRPr="00EE21FF">
        <w:rPr>
          <w:rFonts w:ascii="Arial" w:hAnsi="Arial" w:cs="Arial"/>
          <w:sz w:val="19"/>
          <w:szCs w:val="19"/>
        </w:rPr>
        <w:t>Κ</w:t>
      </w:r>
      <w:r w:rsidR="00C05DB2" w:rsidRPr="00EE21FF">
        <w:rPr>
          <w:rFonts w:ascii="Arial" w:hAnsi="Arial" w:cs="Arial"/>
          <w:sz w:val="19"/>
          <w:szCs w:val="19"/>
        </w:rPr>
        <w:t xml:space="preserve">ανονισμού </w:t>
      </w:r>
      <w:r w:rsidR="00463D2E" w:rsidRPr="00EE21FF">
        <w:rPr>
          <w:rFonts w:ascii="Arial" w:hAnsi="Arial" w:cs="Arial"/>
          <w:sz w:val="19"/>
          <w:szCs w:val="19"/>
        </w:rPr>
        <w:t xml:space="preserve">ή διοικητικών ρυθμίσεων ή πρακτικών ή </w:t>
      </w:r>
      <w:r w:rsidR="008D45A3" w:rsidRPr="00EE21FF">
        <w:rPr>
          <w:rFonts w:ascii="Arial" w:hAnsi="Arial" w:cs="Arial"/>
          <w:sz w:val="19"/>
          <w:szCs w:val="19"/>
        </w:rPr>
        <w:t>σ</w:t>
      </w:r>
      <w:r w:rsidR="00463D2E" w:rsidRPr="00EE21FF">
        <w:rPr>
          <w:rFonts w:ascii="Arial" w:hAnsi="Arial" w:cs="Arial"/>
          <w:sz w:val="19"/>
          <w:szCs w:val="19"/>
        </w:rPr>
        <w:t>υμφωνίας που ρυθμίζουν θέματα καταβολής επιδομάτων, αποζημιώσεων κα</w:t>
      </w:r>
      <w:r w:rsidR="001252A5" w:rsidRPr="00EE21FF">
        <w:rPr>
          <w:rFonts w:ascii="Arial" w:hAnsi="Arial" w:cs="Arial"/>
          <w:sz w:val="19"/>
          <w:szCs w:val="19"/>
        </w:rPr>
        <w:t>ι άλλων οικονομικών ωφελημάτων:</w:t>
      </w:r>
      <w:r w:rsidR="009F68FB" w:rsidRPr="00EE21FF">
        <w:rPr>
          <w:rFonts w:ascii="Arial" w:hAnsi="Arial" w:cs="Arial"/>
          <w:sz w:val="19"/>
          <w:szCs w:val="19"/>
        </w:rPr>
        <w:t>-</w:t>
      </w:r>
    </w:p>
    <w:p w14:paraId="32FEF7B6" w14:textId="77777777" w:rsidR="00431DB5" w:rsidRPr="00EE21FF" w:rsidRDefault="00431DB5" w:rsidP="00FB3182">
      <w:pPr>
        <w:jc w:val="both"/>
        <w:rPr>
          <w:rFonts w:ascii="Arial" w:hAnsi="Arial" w:cs="Arial"/>
          <w:sz w:val="19"/>
          <w:szCs w:val="19"/>
        </w:rPr>
      </w:pPr>
    </w:p>
    <w:p w14:paraId="7A71DFAC" w14:textId="77777777" w:rsidR="001252A5" w:rsidRPr="00EE21FF" w:rsidRDefault="001252A5" w:rsidP="00EF4420">
      <w:pPr>
        <w:ind w:left="1418" w:hanging="709"/>
        <w:jc w:val="both"/>
        <w:rPr>
          <w:rFonts w:ascii="Arial" w:hAnsi="Arial" w:cs="Arial"/>
          <w:sz w:val="19"/>
          <w:szCs w:val="19"/>
        </w:rPr>
      </w:pPr>
      <w:r w:rsidRPr="00EE21FF">
        <w:rPr>
          <w:rFonts w:ascii="Arial" w:hAnsi="Arial" w:cs="Arial"/>
          <w:sz w:val="19"/>
          <w:szCs w:val="19"/>
        </w:rPr>
        <w:t>(α)</w:t>
      </w:r>
      <w:r w:rsidRPr="00EE21FF">
        <w:rPr>
          <w:rFonts w:ascii="Arial" w:hAnsi="Arial" w:cs="Arial"/>
          <w:sz w:val="19"/>
          <w:szCs w:val="19"/>
        </w:rPr>
        <w:tab/>
      </w:r>
      <w:r w:rsidR="00CB7002" w:rsidRPr="00EE21FF">
        <w:rPr>
          <w:rFonts w:ascii="Arial" w:hAnsi="Arial" w:cs="Arial"/>
          <w:sz w:val="19"/>
          <w:szCs w:val="19"/>
        </w:rPr>
        <w:t>Καταργείται</w:t>
      </w:r>
      <w:r w:rsidR="00454265" w:rsidRPr="00EE21FF">
        <w:rPr>
          <w:rFonts w:ascii="Arial" w:hAnsi="Arial" w:cs="Arial"/>
          <w:sz w:val="19"/>
          <w:szCs w:val="19"/>
        </w:rPr>
        <w:t xml:space="preserve"> το επίδομα</w:t>
      </w:r>
      <w:r w:rsidRPr="00EE21FF">
        <w:rPr>
          <w:rFonts w:ascii="Arial" w:hAnsi="Arial" w:cs="Arial"/>
          <w:sz w:val="19"/>
          <w:szCs w:val="19"/>
        </w:rPr>
        <w:t xml:space="preserve"> γεύματος σε υπαλλήλους που επιστρέφουν στην έδρα εργασίας τους μετά τη λήξη του κανονικού ωραρίου εργασίας.</w:t>
      </w:r>
    </w:p>
    <w:p w14:paraId="7D9ED286" w14:textId="77777777" w:rsidR="00202132" w:rsidRPr="00EE21FF" w:rsidRDefault="00202132" w:rsidP="00EF4420">
      <w:pPr>
        <w:ind w:left="1418" w:hanging="709"/>
        <w:jc w:val="both"/>
        <w:rPr>
          <w:rFonts w:ascii="Arial" w:hAnsi="Arial" w:cs="Arial"/>
          <w:sz w:val="19"/>
          <w:szCs w:val="19"/>
        </w:rPr>
      </w:pPr>
    </w:p>
    <w:p w14:paraId="50FF676C" w14:textId="77777777" w:rsidR="005F0388" w:rsidRPr="00EE21FF" w:rsidRDefault="001252A5" w:rsidP="00EF4420">
      <w:pPr>
        <w:ind w:left="1418" w:hanging="709"/>
        <w:jc w:val="both"/>
        <w:rPr>
          <w:rFonts w:ascii="Arial" w:hAnsi="Arial" w:cs="Arial"/>
          <w:sz w:val="19"/>
          <w:szCs w:val="19"/>
        </w:rPr>
      </w:pPr>
      <w:r w:rsidRPr="00EE21FF">
        <w:rPr>
          <w:rFonts w:ascii="Arial" w:hAnsi="Arial" w:cs="Arial"/>
          <w:sz w:val="19"/>
          <w:szCs w:val="19"/>
        </w:rPr>
        <w:t>(β)</w:t>
      </w:r>
      <w:r w:rsidRPr="00EE21FF">
        <w:rPr>
          <w:rFonts w:ascii="Arial" w:hAnsi="Arial" w:cs="Arial"/>
          <w:sz w:val="19"/>
          <w:szCs w:val="19"/>
        </w:rPr>
        <w:tab/>
        <w:t>Κάθε μία</w:t>
      </w:r>
      <w:r w:rsidR="00454265" w:rsidRPr="00EE21FF">
        <w:rPr>
          <w:rFonts w:ascii="Arial" w:hAnsi="Arial" w:cs="Arial"/>
          <w:sz w:val="19"/>
          <w:szCs w:val="19"/>
        </w:rPr>
        <w:t xml:space="preserve"> (1)</w:t>
      </w:r>
      <w:r w:rsidRPr="00EE21FF">
        <w:rPr>
          <w:rFonts w:ascii="Arial" w:hAnsi="Arial" w:cs="Arial"/>
          <w:sz w:val="19"/>
          <w:szCs w:val="19"/>
        </w:rPr>
        <w:t xml:space="preserve"> ώρα υπερωριακής εργασίας </w:t>
      </w:r>
      <w:r w:rsidR="00F72366" w:rsidRPr="00EE21FF">
        <w:rPr>
          <w:rFonts w:ascii="Arial" w:hAnsi="Arial" w:cs="Arial"/>
          <w:sz w:val="19"/>
          <w:szCs w:val="19"/>
        </w:rPr>
        <w:t>λογίζεται</w:t>
      </w:r>
      <w:r w:rsidR="005F0388" w:rsidRPr="00EE21FF">
        <w:rPr>
          <w:rFonts w:ascii="Arial" w:hAnsi="Arial" w:cs="Arial"/>
          <w:sz w:val="19"/>
          <w:szCs w:val="19"/>
        </w:rPr>
        <w:t xml:space="preserve"> κατά τις καθημερινές και τα Σάββατα μέχρι τις 1 μ.μ. ως </w:t>
      </w:r>
      <w:r w:rsidR="00F9605E" w:rsidRPr="00EE21FF">
        <w:rPr>
          <w:rFonts w:ascii="Arial" w:hAnsi="Arial" w:cs="Arial"/>
          <w:sz w:val="19"/>
          <w:szCs w:val="19"/>
        </w:rPr>
        <w:t>1,2 ώρες</w:t>
      </w:r>
      <w:r w:rsidR="005F0388" w:rsidRPr="00EE21FF">
        <w:rPr>
          <w:rFonts w:ascii="Arial" w:hAnsi="Arial" w:cs="Arial"/>
          <w:sz w:val="19"/>
          <w:szCs w:val="19"/>
        </w:rPr>
        <w:t xml:space="preserve"> και κατά τα Σάββατα μετά τις 1 μ.μ., τις Κυριακές και τις αργίες ως 1,</w:t>
      </w:r>
      <w:r w:rsidR="00F9605E" w:rsidRPr="00EE21FF">
        <w:rPr>
          <w:rFonts w:ascii="Arial" w:hAnsi="Arial" w:cs="Arial"/>
          <w:sz w:val="19"/>
          <w:szCs w:val="19"/>
        </w:rPr>
        <w:t>5</w:t>
      </w:r>
      <w:r w:rsidR="005F0388" w:rsidRPr="00EE21FF">
        <w:rPr>
          <w:rFonts w:ascii="Arial" w:hAnsi="Arial" w:cs="Arial"/>
          <w:sz w:val="19"/>
          <w:szCs w:val="19"/>
        </w:rPr>
        <w:t xml:space="preserve"> ώρες, με εξαίρεση την περίπτωση των υπαλλήλων που απασχολούνται με το σύστημα βάρδιας ή με ειδικό ωράριο, όπου κάθε μία ώρα υπερωριακής εργασίας κατά τα Σάββατα μέχρι και τα μεσάνυκτα λογίζεται ως </w:t>
      </w:r>
      <w:r w:rsidR="00F9605E" w:rsidRPr="00EE21FF">
        <w:rPr>
          <w:rFonts w:ascii="Arial" w:hAnsi="Arial" w:cs="Arial"/>
          <w:sz w:val="19"/>
          <w:szCs w:val="19"/>
        </w:rPr>
        <w:t>1,2 ώρες</w:t>
      </w:r>
      <w:r w:rsidR="005F0388" w:rsidRPr="00EE21FF">
        <w:rPr>
          <w:rFonts w:ascii="Arial" w:hAnsi="Arial" w:cs="Arial"/>
          <w:sz w:val="19"/>
          <w:szCs w:val="19"/>
        </w:rPr>
        <w:t>.</w:t>
      </w:r>
    </w:p>
    <w:p w14:paraId="712F871A" w14:textId="77777777" w:rsidR="006903C4" w:rsidRPr="00EE21FF" w:rsidRDefault="006903C4">
      <w:pPr>
        <w:rPr>
          <w:rFonts w:ascii="Arial" w:hAnsi="Arial" w:cs="Arial"/>
          <w:sz w:val="19"/>
          <w:szCs w:val="19"/>
        </w:rPr>
      </w:pPr>
      <w:r w:rsidRPr="00EE21FF">
        <w:rPr>
          <w:rFonts w:ascii="Arial" w:hAnsi="Arial" w:cs="Arial"/>
          <w:sz w:val="19"/>
          <w:szCs w:val="19"/>
        </w:rPr>
        <w:br w:type="page"/>
      </w:r>
    </w:p>
    <w:p w14:paraId="475EEDBA" w14:textId="77777777" w:rsidR="005F0388" w:rsidRPr="00EE21FF" w:rsidRDefault="00F72366" w:rsidP="00EF4420">
      <w:pPr>
        <w:ind w:left="1418" w:hanging="709"/>
        <w:jc w:val="both"/>
        <w:rPr>
          <w:rFonts w:ascii="Arial" w:hAnsi="Arial" w:cs="Arial"/>
          <w:sz w:val="19"/>
          <w:szCs w:val="19"/>
        </w:rPr>
      </w:pPr>
      <w:r w:rsidRPr="00EE21FF">
        <w:rPr>
          <w:rFonts w:ascii="Arial" w:hAnsi="Arial" w:cs="Arial"/>
          <w:sz w:val="19"/>
          <w:szCs w:val="19"/>
        </w:rPr>
        <w:lastRenderedPageBreak/>
        <w:t xml:space="preserve"> </w:t>
      </w:r>
      <w:r w:rsidR="005F0388" w:rsidRPr="00EE21FF">
        <w:rPr>
          <w:rFonts w:ascii="Arial" w:hAnsi="Arial" w:cs="Arial"/>
          <w:sz w:val="19"/>
          <w:szCs w:val="19"/>
        </w:rPr>
        <w:tab/>
      </w:r>
      <w:r w:rsidR="000F7BFA" w:rsidRPr="00EE21FF">
        <w:rPr>
          <w:rFonts w:ascii="Arial" w:hAnsi="Arial" w:cs="Arial"/>
          <w:sz w:val="19"/>
          <w:szCs w:val="19"/>
        </w:rPr>
        <w:t xml:space="preserve">Στην περίπτωση του </w:t>
      </w:r>
      <w:r w:rsidRPr="00EE21FF">
        <w:rPr>
          <w:rFonts w:ascii="Arial" w:hAnsi="Arial" w:cs="Arial"/>
          <w:sz w:val="19"/>
          <w:szCs w:val="19"/>
        </w:rPr>
        <w:t>ωρομίσθιου προσωπικού</w:t>
      </w:r>
      <w:r w:rsidR="000F7BFA" w:rsidRPr="00EE21FF">
        <w:rPr>
          <w:rFonts w:ascii="Arial" w:hAnsi="Arial" w:cs="Arial"/>
          <w:sz w:val="19"/>
          <w:szCs w:val="19"/>
        </w:rPr>
        <w:t xml:space="preserve"> ειδικότερα</w:t>
      </w:r>
      <w:r w:rsidR="00454265" w:rsidRPr="00EE21FF">
        <w:rPr>
          <w:rFonts w:ascii="Arial" w:hAnsi="Arial" w:cs="Arial"/>
          <w:sz w:val="19"/>
          <w:szCs w:val="19"/>
        </w:rPr>
        <w:t xml:space="preserve">, </w:t>
      </w:r>
      <w:r w:rsidRPr="00EE21FF">
        <w:rPr>
          <w:rFonts w:ascii="Arial" w:hAnsi="Arial" w:cs="Arial"/>
          <w:sz w:val="19"/>
          <w:szCs w:val="19"/>
        </w:rPr>
        <w:t xml:space="preserve">κάθε </w:t>
      </w:r>
      <w:r w:rsidR="004D0F87" w:rsidRPr="00EE21FF">
        <w:rPr>
          <w:rFonts w:ascii="Arial" w:hAnsi="Arial" w:cs="Arial"/>
          <w:sz w:val="19"/>
          <w:szCs w:val="19"/>
        </w:rPr>
        <w:t>μία</w:t>
      </w:r>
      <w:r w:rsidRPr="00EE21FF">
        <w:rPr>
          <w:rFonts w:ascii="Arial" w:hAnsi="Arial" w:cs="Arial"/>
          <w:sz w:val="19"/>
          <w:szCs w:val="19"/>
        </w:rPr>
        <w:t xml:space="preserve"> </w:t>
      </w:r>
      <w:r w:rsidR="00454265" w:rsidRPr="00EE21FF">
        <w:rPr>
          <w:rFonts w:ascii="Arial" w:hAnsi="Arial" w:cs="Arial"/>
          <w:sz w:val="19"/>
          <w:szCs w:val="19"/>
        </w:rPr>
        <w:t xml:space="preserve">(1) </w:t>
      </w:r>
      <w:r w:rsidRPr="00EE21FF">
        <w:rPr>
          <w:rFonts w:ascii="Arial" w:hAnsi="Arial" w:cs="Arial"/>
          <w:sz w:val="19"/>
          <w:szCs w:val="19"/>
        </w:rPr>
        <w:t>ώρα</w:t>
      </w:r>
      <w:r w:rsidR="00F9605E" w:rsidRPr="00EE21FF">
        <w:rPr>
          <w:rFonts w:ascii="Arial" w:hAnsi="Arial" w:cs="Arial"/>
          <w:sz w:val="19"/>
          <w:szCs w:val="19"/>
        </w:rPr>
        <w:t xml:space="preserve"> </w:t>
      </w:r>
      <w:r w:rsidRPr="00EE21FF">
        <w:rPr>
          <w:rFonts w:ascii="Arial" w:hAnsi="Arial" w:cs="Arial"/>
          <w:sz w:val="19"/>
          <w:szCs w:val="19"/>
        </w:rPr>
        <w:t xml:space="preserve">υπερωριακής εργασίας λογίζεται κατά τις εργάσιμες μέρες </w:t>
      </w:r>
      <w:r w:rsidR="000F7BFA" w:rsidRPr="00EE21FF">
        <w:rPr>
          <w:rFonts w:ascii="Arial" w:hAnsi="Arial" w:cs="Arial"/>
          <w:sz w:val="19"/>
          <w:szCs w:val="19"/>
        </w:rPr>
        <w:t xml:space="preserve">ως 1,2 ώρες, και </w:t>
      </w:r>
      <w:r w:rsidRPr="00EE21FF">
        <w:rPr>
          <w:rFonts w:ascii="Arial" w:hAnsi="Arial" w:cs="Arial"/>
          <w:sz w:val="19"/>
          <w:szCs w:val="19"/>
        </w:rPr>
        <w:t xml:space="preserve"> κατά τα Σάββατα</w:t>
      </w:r>
      <w:r w:rsidR="000F7BFA" w:rsidRPr="00EE21FF">
        <w:rPr>
          <w:rFonts w:ascii="Arial" w:hAnsi="Arial" w:cs="Arial"/>
          <w:sz w:val="19"/>
          <w:szCs w:val="19"/>
        </w:rPr>
        <w:t>,</w:t>
      </w:r>
      <w:r w:rsidRPr="00EE21FF">
        <w:rPr>
          <w:rFonts w:ascii="Arial" w:hAnsi="Arial" w:cs="Arial"/>
          <w:sz w:val="19"/>
          <w:szCs w:val="19"/>
        </w:rPr>
        <w:t xml:space="preserve"> τις Κυριακές</w:t>
      </w:r>
      <w:r w:rsidR="000F7BFA" w:rsidRPr="00EE21FF">
        <w:rPr>
          <w:rFonts w:ascii="Arial" w:hAnsi="Arial" w:cs="Arial"/>
          <w:sz w:val="19"/>
          <w:szCs w:val="19"/>
        </w:rPr>
        <w:t xml:space="preserve"> και τις αργίες ως </w:t>
      </w:r>
      <w:r w:rsidRPr="00EE21FF">
        <w:rPr>
          <w:rFonts w:ascii="Arial" w:hAnsi="Arial" w:cs="Arial"/>
          <w:sz w:val="19"/>
          <w:szCs w:val="19"/>
        </w:rPr>
        <w:t>1,</w:t>
      </w:r>
      <w:r w:rsidR="00153B58" w:rsidRPr="00EE21FF">
        <w:rPr>
          <w:rFonts w:ascii="Arial" w:hAnsi="Arial" w:cs="Arial"/>
          <w:sz w:val="19"/>
          <w:szCs w:val="19"/>
        </w:rPr>
        <w:t>5</w:t>
      </w:r>
      <w:r w:rsidRPr="00EE21FF">
        <w:rPr>
          <w:rFonts w:ascii="Arial" w:hAnsi="Arial" w:cs="Arial"/>
          <w:sz w:val="19"/>
          <w:szCs w:val="19"/>
        </w:rPr>
        <w:t xml:space="preserve"> ώρες</w:t>
      </w:r>
      <w:r w:rsidR="000F7BFA" w:rsidRPr="00EE21FF">
        <w:rPr>
          <w:rFonts w:ascii="Arial" w:hAnsi="Arial" w:cs="Arial"/>
          <w:sz w:val="19"/>
          <w:szCs w:val="19"/>
        </w:rPr>
        <w:t xml:space="preserve">, με εξαίρεση του ωρομίσθιου προσωπικού που απασχολείται με το σύστημα βάρδιας, όπου κάθε </w:t>
      </w:r>
      <w:r w:rsidR="00E378CE" w:rsidRPr="00EE21FF">
        <w:rPr>
          <w:rFonts w:ascii="Arial" w:hAnsi="Arial" w:cs="Arial"/>
          <w:sz w:val="19"/>
          <w:szCs w:val="19"/>
        </w:rPr>
        <w:t>μία</w:t>
      </w:r>
      <w:r w:rsidR="008C739B" w:rsidRPr="00EE21FF">
        <w:rPr>
          <w:rFonts w:ascii="Arial" w:hAnsi="Arial" w:cs="Arial"/>
          <w:sz w:val="19"/>
          <w:szCs w:val="19"/>
        </w:rPr>
        <w:t xml:space="preserve"> (1)</w:t>
      </w:r>
      <w:r w:rsidR="000F7BFA" w:rsidRPr="00EE21FF">
        <w:rPr>
          <w:rFonts w:ascii="Arial" w:hAnsi="Arial" w:cs="Arial"/>
          <w:sz w:val="19"/>
          <w:szCs w:val="19"/>
        </w:rPr>
        <w:t xml:space="preserve"> ώρα υπερωριακής εργασίας κατά τις αργίες λογίζεται ως 1,7 ώρες</w:t>
      </w:r>
      <w:r w:rsidRPr="00EE21FF">
        <w:rPr>
          <w:rFonts w:ascii="Arial" w:hAnsi="Arial" w:cs="Arial"/>
          <w:sz w:val="19"/>
          <w:szCs w:val="19"/>
        </w:rPr>
        <w:t xml:space="preserve">.  </w:t>
      </w:r>
    </w:p>
    <w:p w14:paraId="1FD2C706" w14:textId="77777777" w:rsidR="006903C4" w:rsidRPr="00EE21FF" w:rsidRDefault="006903C4" w:rsidP="00EF4420">
      <w:pPr>
        <w:ind w:left="1418" w:hanging="709"/>
        <w:jc w:val="both"/>
        <w:rPr>
          <w:rFonts w:ascii="Arial" w:hAnsi="Arial" w:cs="Arial"/>
          <w:sz w:val="19"/>
          <w:szCs w:val="19"/>
        </w:rPr>
      </w:pPr>
    </w:p>
    <w:p w14:paraId="7429EB79" w14:textId="43897F54" w:rsidR="00202132" w:rsidRPr="00EE21FF" w:rsidRDefault="00EB2B6B" w:rsidP="00A23F75">
      <w:pPr>
        <w:ind w:left="1440"/>
        <w:jc w:val="both"/>
        <w:rPr>
          <w:rFonts w:ascii="Arial" w:hAnsi="Arial" w:cs="Arial"/>
          <w:sz w:val="19"/>
          <w:szCs w:val="19"/>
        </w:rPr>
      </w:pPr>
      <w:r>
        <w:rPr>
          <w:rFonts w:ascii="Arial" w:hAnsi="Arial" w:cs="Arial"/>
          <w:sz w:val="19"/>
          <w:szCs w:val="19"/>
        </w:rPr>
        <w:t xml:space="preserve">    </w:t>
      </w:r>
      <w:r w:rsidR="00F72366" w:rsidRPr="00EE21FF">
        <w:rPr>
          <w:rFonts w:ascii="Arial" w:hAnsi="Arial" w:cs="Arial"/>
          <w:sz w:val="19"/>
          <w:szCs w:val="19"/>
        </w:rPr>
        <w:t>Περαιτέρω, σε καμιά περίπτωση η υπερωριακή αποζημίωση υπαλλήλου ή ωρομίσθιου προσωπικού υπερβαίνει τη μηνιαία μισθοδοσία του.</w:t>
      </w:r>
    </w:p>
    <w:p w14:paraId="073B66F0" w14:textId="77777777" w:rsidR="00431DB5" w:rsidRPr="00EE21FF" w:rsidRDefault="00431DB5" w:rsidP="00FB3182">
      <w:pPr>
        <w:ind w:left="1418"/>
        <w:jc w:val="both"/>
        <w:rPr>
          <w:rFonts w:ascii="Arial" w:hAnsi="Arial" w:cs="Arial"/>
          <w:sz w:val="19"/>
          <w:szCs w:val="19"/>
        </w:rPr>
      </w:pPr>
    </w:p>
    <w:p w14:paraId="0CE8C0E9" w14:textId="77777777" w:rsidR="008868B7" w:rsidRPr="00EE21FF" w:rsidRDefault="00EF4420" w:rsidP="00EF4420">
      <w:pPr>
        <w:ind w:left="1418" w:hanging="709"/>
        <w:jc w:val="both"/>
        <w:rPr>
          <w:rFonts w:ascii="Arial" w:hAnsi="Arial" w:cs="Arial"/>
          <w:sz w:val="19"/>
          <w:szCs w:val="19"/>
        </w:rPr>
      </w:pPr>
      <w:r w:rsidRPr="00EE21FF">
        <w:rPr>
          <w:rFonts w:ascii="Arial" w:hAnsi="Arial" w:cs="Arial"/>
          <w:sz w:val="19"/>
          <w:szCs w:val="19"/>
        </w:rPr>
        <w:t>(γ)</w:t>
      </w:r>
      <w:r w:rsidRPr="00EE21FF">
        <w:rPr>
          <w:rFonts w:ascii="Arial" w:hAnsi="Arial" w:cs="Arial"/>
          <w:sz w:val="19"/>
          <w:szCs w:val="19"/>
        </w:rPr>
        <w:tab/>
        <w:t xml:space="preserve">Η κατ’ </w:t>
      </w:r>
      <w:proofErr w:type="spellStart"/>
      <w:r w:rsidRPr="00EE21FF">
        <w:rPr>
          <w:rFonts w:ascii="Arial" w:hAnsi="Arial" w:cs="Arial"/>
          <w:sz w:val="19"/>
          <w:szCs w:val="19"/>
        </w:rPr>
        <w:t>αποκοπήν</w:t>
      </w:r>
      <w:proofErr w:type="spellEnd"/>
      <w:r w:rsidRPr="00EE21FF">
        <w:rPr>
          <w:rFonts w:ascii="Arial" w:hAnsi="Arial" w:cs="Arial"/>
          <w:sz w:val="19"/>
          <w:szCs w:val="19"/>
        </w:rPr>
        <w:t xml:space="preserve"> υπερωριακή αποζημίωση των υπαλλήλων και του ωρομίσθιου προσωπικού μειώνεται κατά 20%.</w:t>
      </w:r>
    </w:p>
    <w:p w14:paraId="583D5534" w14:textId="77777777" w:rsidR="00431DB5" w:rsidRPr="00EE21FF" w:rsidRDefault="00431DB5" w:rsidP="00210EA5">
      <w:pPr>
        <w:ind w:left="1418"/>
        <w:jc w:val="both"/>
        <w:rPr>
          <w:rFonts w:ascii="Arial" w:hAnsi="Arial" w:cs="Arial"/>
          <w:sz w:val="19"/>
          <w:szCs w:val="19"/>
        </w:rPr>
      </w:pPr>
    </w:p>
    <w:p w14:paraId="43FA8C53" w14:textId="19F98514" w:rsidR="001252A5" w:rsidRPr="00EE21FF" w:rsidRDefault="00DC6524" w:rsidP="00210EA5">
      <w:pPr>
        <w:ind w:left="1418" w:hanging="709"/>
        <w:jc w:val="both"/>
        <w:rPr>
          <w:rFonts w:ascii="Arial" w:hAnsi="Arial" w:cs="Arial"/>
          <w:sz w:val="19"/>
          <w:szCs w:val="19"/>
        </w:rPr>
      </w:pPr>
      <w:r w:rsidRPr="00EE21FF">
        <w:rPr>
          <w:rFonts w:ascii="Arial" w:hAnsi="Arial" w:cs="Arial"/>
          <w:sz w:val="19"/>
          <w:szCs w:val="19"/>
        </w:rPr>
        <w:t>(</w:t>
      </w:r>
      <w:r w:rsidR="00210EA5" w:rsidRPr="00EE21FF">
        <w:rPr>
          <w:rFonts w:ascii="Arial" w:hAnsi="Arial" w:cs="Arial"/>
          <w:sz w:val="19"/>
          <w:szCs w:val="19"/>
        </w:rPr>
        <w:t>δ</w:t>
      </w:r>
      <w:r w:rsidRPr="00EE21FF">
        <w:rPr>
          <w:rFonts w:ascii="Arial" w:hAnsi="Arial" w:cs="Arial"/>
          <w:sz w:val="19"/>
          <w:szCs w:val="19"/>
        </w:rPr>
        <w:t>)</w:t>
      </w:r>
      <w:r w:rsidRPr="00EE21FF">
        <w:rPr>
          <w:rFonts w:ascii="Arial" w:hAnsi="Arial" w:cs="Arial"/>
          <w:sz w:val="19"/>
          <w:szCs w:val="19"/>
        </w:rPr>
        <w:tab/>
        <w:t>Η αποζημίωση για υπερωριακή απασχόληση κατά τις εργάσιμες μέρες πλην του Σαββάτου, μεταξύ των ωρών 7.00 π.μ. και 5.00 μ.μ., γίνεται αποκλειστικά με την παροχή ελεύθερου χρόνου, με εξαίρεση τέτοια αποζημίωση του προσωπικού που απασχολείται με το σύστημα βάρδιας, η οποία παραχωρείται σε ελεύθερο χρόνο ή σε χρήμα ή με συνδυασμό των δύο, και με προτεραιότητα σ</w:t>
      </w:r>
      <w:r w:rsidR="001B7B8B" w:rsidRPr="00EE21FF">
        <w:rPr>
          <w:rFonts w:ascii="Arial" w:hAnsi="Arial" w:cs="Arial"/>
          <w:sz w:val="19"/>
          <w:szCs w:val="19"/>
        </w:rPr>
        <w:t>ε</w:t>
      </w:r>
      <w:r w:rsidRPr="00EE21FF">
        <w:rPr>
          <w:rFonts w:ascii="Arial" w:hAnsi="Arial" w:cs="Arial"/>
          <w:sz w:val="19"/>
          <w:szCs w:val="19"/>
        </w:rPr>
        <w:t xml:space="preserve"> ελεύθερο χρόνο, όπως </w:t>
      </w:r>
      <w:r w:rsidR="007363C6" w:rsidRPr="00EE21FF">
        <w:rPr>
          <w:rFonts w:ascii="Arial" w:hAnsi="Arial" w:cs="Arial"/>
          <w:sz w:val="19"/>
          <w:szCs w:val="19"/>
        </w:rPr>
        <w:t>εγκρίνεται</w:t>
      </w:r>
      <w:r w:rsidRPr="00EE21FF">
        <w:rPr>
          <w:rFonts w:ascii="Arial" w:hAnsi="Arial" w:cs="Arial"/>
          <w:sz w:val="19"/>
          <w:szCs w:val="19"/>
        </w:rPr>
        <w:t xml:space="preserve"> από τον </w:t>
      </w:r>
      <w:r w:rsidR="00EB2B6B">
        <w:rPr>
          <w:rFonts w:ascii="Arial" w:hAnsi="Arial" w:cs="Arial"/>
          <w:sz w:val="19"/>
          <w:szCs w:val="19"/>
        </w:rPr>
        <w:t>γ</w:t>
      </w:r>
      <w:r w:rsidRPr="00EE21FF">
        <w:rPr>
          <w:rFonts w:ascii="Arial" w:hAnsi="Arial" w:cs="Arial"/>
          <w:sz w:val="19"/>
          <w:szCs w:val="19"/>
        </w:rPr>
        <w:t xml:space="preserve">ενικό </w:t>
      </w:r>
      <w:r w:rsidR="00EB2B6B">
        <w:rPr>
          <w:rFonts w:ascii="Arial" w:hAnsi="Arial" w:cs="Arial"/>
          <w:sz w:val="19"/>
          <w:szCs w:val="19"/>
        </w:rPr>
        <w:t>δ</w:t>
      </w:r>
      <w:r w:rsidRPr="00EE21FF">
        <w:rPr>
          <w:rFonts w:ascii="Arial" w:hAnsi="Arial" w:cs="Arial"/>
          <w:sz w:val="19"/>
          <w:szCs w:val="19"/>
        </w:rPr>
        <w:t xml:space="preserve">ιευθυντή της </w:t>
      </w:r>
      <w:r w:rsidR="001B7B8B" w:rsidRPr="00EE21FF">
        <w:rPr>
          <w:rFonts w:ascii="Arial" w:hAnsi="Arial" w:cs="Arial"/>
          <w:sz w:val="19"/>
          <w:szCs w:val="19"/>
        </w:rPr>
        <w:t xml:space="preserve"> Αρχής Ανάπτυξης Ανθρώπινου Δυναμικού Κύπρου</w:t>
      </w:r>
      <w:r w:rsidRPr="00EE21FF">
        <w:rPr>
          <w:rFonts w:ascii="Arial" w:hAnsi="Arial" w:cs="Arial"/>
          <w:sz w:val="19"/>
          <w:szCs w:val="19"/>
        </w:rPr>
        <w:t>.</w:t>
      </w:r>
    </w:p>
    <w:p w14:paraId="7DE61D39" w14:textId="77777777" w:rsidR="00202132" w:rsidRPr="00EE21FF" w:rsidRDefault="00202132" w:rsidP="00210EA5">
      <w:pPr>
        <w:ind w:left="1418" w:hanging="709"/>
        <w:jc w:val="both"/>
        <w:rPr>
          <w:rFonts w:ascii="Arial" w:hAnsi="Arial" w:cs="Arial"/>
          <w:sz w:val="19"/>
          <w:szCs w:val="19"/>
        </w:rPr>
      </w:pPr>
    </w:p>
    <w:p w14:paraId="7FFC0213" w14:textId="77777777" w:rsidR="001B00F2" w:rsidRPr="00EE21FF" w:rsidRDefault="001B00F2" w:rsidP="00210EA5">
      <w:pPr>
        <w:ind w:left="1418" w:hanging="709"/>
        <w:jc w:val="both"/>
        <w:rPr>
          <w:rFonts w:ascii="Arial" w:hAnsi="Arial" w:cs="Arial"/>
          <w:sz w:val="19"/>
          <w:szCs w:val="19"/>
        </w:rPr>
      </w:pPr>
      <w:r w:rsidRPr="00EE21FF">
        <w:rPr>
          <w:rFonts w:ascii="Arial" w:hAnsi="Arial" w:cs="Arial"/>
          <w:sz w:val="19"/>
          <w:szCs w:val="19"/>
        </w:rPr>
        <w:t>(</w:t>
      </w:r>
      <w:r w:rsidR="00210EA5" w:rsidRPr="00EE21FF">
        <w:rPr>
          <w:rFonts w:ascii="Arial" w:hAnsi="Arial" w:cs="Arial"/>
          <w:sz w:val="19"/>
          <w:szCs w:val="19"/>
        </w:rPr>
        <w:t>ε</w:t>
      </w:r>
      <w:r w:rsidRPr="00EE21FF">
        <w:rPr>
          <w:rFonts w:ascii="Arial" w:hAnsi="Arial" w:cs="Arial"/>
          <w:sz w:val="19"/>
          <w:szCs w:val="19"/>
        </w:rPr>
        <w:t>)</w:t>
      </w:r>
      <w:r w:rsidRPr="00EE21FF">
        <w:rPr>
          <w:rFonts w:ascii="Arial" w:hAnsi="Arial" w:cs="Arial"/>
          <w:sz w:val="19"/>
          <w:szCs w:val="19"/>
        </w:rPr>
        <w:tab/>
        <w:t xml:space="preserve">Τα επιδόματα/αποζημιώσεις/οικονομικά ωφελήματα αξιωματούχων και υπαλλήλων της </w:t>
      </w:r>
      <w:r w:rsidR="001B7B8B" w:rsidRPr="00EE21FF">
        <w:rPr>
          <w:rFonts w:ascii="Arial" w:hAnsi="Arial" w:cs="Arial"/>
          <w:sz w:val="19"/>
          <w:szCs w:val="19"/>
        </w:rPr>
        <w:t>Αρχής Ανάπτυξης Ανθρώπινου Δυναμικού Κύπρου</w:t>
      </w:r>
      <w:r w:rsidRPr="00EE21FF">
        <w:rPr>
          <w:rFonts w:ascii="Arial" w:hAnsi="Arial" w:cs="Arial"/>
          <w:sz w:val="19"/>
          <w:szCs w:val="19"/>
        </w:rPr>
        <w:t xml:space="preserve"> </w:t>
      </w:r>
      <w:r w:rsidR="000166E9" w:rsidRPr="00EE21FF">
        <w:rPr>
          <w:rFonts w:ascii="Arial" w:hAnsi="Arial" w:cs="Arial"/>
          <w:sz w:val="19"/>
          <w:szCs w:val="19"/>
        </w:rPr>
        <w:t>μειώνονται</w:t>
      </w:r>
      <w:r w:rsidRPr="00EE21FF">
        <w:rPr>
          <w:rFonts w:ascii="Arial" w:hAnsi="Arial" w:cs="Arial"/>
          <w:sz w:val="19"/>
          <w:szCs w:val="19"/>
        </w:rPr>
        <w:t xml:space="preserve"> κατά 15%</w:t>
      </w:r>
      <w:r w:rsidR="00454265" w:rsidRPr="00EE21FF">
        <w:rPr>
          <w:rFonts w:ascii="Arial" w:hAnsi="Arial" w:cs="Arial"/>
          <w:sz w:val="19"/>
          <w:szCs w:val="19"/>
        </w:rPr>
        <w:t>, ήτοι τα ακόλουθα</w:t>
      </w:r>
      <w:r w:rsidRPr="00EE21FF">
        <w:rPr>
          <w:rFonts w:ascii="Arial" w:hAnsi="Arial" w:cs="Arial"/>
          <w:sz w:val="19"/>
          <w:szCs w:val="19"/>
        </w:rPr>
        <w:t>:</w:t>
      </w:r>
      <w:r w:rsidR="00A56A43" w:rsidRPr="00EE21FF">
        <w:rPr>
          <w:rFonts w:ascii="Arial" w:hAnsi="Arial" w:cs="Arial"/>
          <w:sz w:val="19"/>
          <w:szCs w:val="19"/>
        </w:rPr>
        <w:t>-</w:t>
      </w:r>
    </w:p>
    <w:p w14:paraId="01E8822D" w14:textId="77777777" w:rsidR="00202132" w:rsidRPr="00EE21FF" w:rsidRDefault="00202132" w:rsidP="00210EA5">
      <w:pPr>
        <w:ind w:left="1418" w:hanging="709"/>
        <w:jc w:val="both"/>
        <w:rPr>
          <w:rFonts w:ascii="Arial" w:hAnsi="Arial" w:cs="Arial"/>
          <w:sz w:val="19"/>
          <w:szCs w:val="19"/>
        </w:rPr>
      </w:pPr>
    </w:p>
    <w:p w14:paraId="4FD6A1C8" w14:textId="77777777" w:rsidR="00C757E9" w:rsidRPr="00EE21FF" w:rsidRDefault="00210EA5" w:rsidP="00FB3182">
      <w:pPr>
        <w:pStyle w:val="ListParagraph"/>
        <w:numPr>
          <w:ilvl w:val="0"/>
          <w:numId w:val="13"/>
        </w:numPr>
        <w:ind w:left="1985" w:hanging="567"/>
        <w:jc w:val="both"/>
        <w:rPr>
          <w:rFonts w:ascii="Arial" w:hAnsi="Arial" w:cs="Arial"/>
          <w:sz w:val="19"/>
          <w:szCs w:val="19"/>
        </w:rPr>
      </w:pPr>
      <w:r w:rsidRPr="00EE21FF">
        <w:rPr>
          <w:rFonts w:ascii="Arial" w:hAnsi="Arial" w:cs="Arial"/>
          <w:sz w:val="19"/>
          <w:szCs w:val="19"/>
        </w:rPr>
        <w:t xml:space="preserve">Επίδομα </w:t>
      </w:r>
      <w:proofErr w:type="spellStart"/>
      <w:r w:rsidRPr="00EE21FF">
        <w:rPr>
          <w:rFonts w:ascii="Arial" w:hAnsi="Arial" w:cs="Arial"/>
          <w:sz w:val="19"/>
          <w:szCs w:val="19"/>
        </w:rPr>
        <w:t>Ταξιδίου</w:t>
      </w:r>
      <w:proofErr w:type="spellEnd"/>
      <w:r w:rsidRPr="00EE21FF">
        <w:rPr>
          <w:rFonts w:ascii="Arial" w:hAnsi="Arial" w:cs="Arial"/>
          <w:sz w:val="19"/>
          <w:szCs w:val="19"/>
        </w:rPr>
        <w:t xml:space="preserve"> </w:t>
      </w:r>
      <w:r w:rsidR="00AA4868" w:rsidRPr="00EE21FF">
        <w:rPr>
          <w:rFonts w:ascii="Arial" w:hAnsi="Arial" w:cs="Arial"/>
          <w:sz w:val="19"/>
          <w:szCs w:val="19"/>
        </w:rPr>
        <w:t xml:space="preserve">Προέδρου και </w:t>
      </w:r>
      <w:r w:rsidRPr="00EE21FF">
        <w:rPr>
          <w:rFonts w:ascii="Arial" w:hAnsi="Arial" w:cs="Arial"/>
          <w:sz w:val="19"/>
          <w:szCs w:val="19"/>
        </w:rPr>
        <w:t xml:space="preserve">Μελών </w:t>
      </w:r>
      <w:r w:rsidR="00C757E9" w:rsidRPr="00EE21FF">
        <w:rPr>
          <w:rFonts w:ascii="Arial" w:hAnsi="Arial" w:cs="Arial"/>
          <w:sz w:val="19"/>
          <w:szCs w:val="19"/>
        </w:rPr>
        <w:t xml:space="preserve">Διοικητικού Συμβουλίου (Υποδιαίρεση 1300 “Επίδομα </w:t>
      </w:r>
      <w:proofErr w:type="spellStart"/>
      <w:r w:rsidR="00C757E9" w:rsidRPr="00EE21FF">
        <w:rPr>
          <w:rFonts w:ascii="Arial" w:hAnsi="Arial" w:cs="Arial"/>
          <w:sz w:val="19"/>
          <w:szCs w:val="19"/>
        </w:rPr>
        <w:t>Ταξιδίου</w:t>
      </w:r>
      <w:proofErr w:type="spellEnd"/>
      <w:r w:rsidR="00C757E9" w:rsidRPr="00EE21FF">
        <w:rPr>
          <w:rFonts w:ascii="Arial" w:hAnsi="Arial" w:cs="Arial"/>
          <w:sz w:val="19"/>
          <w:szCs w:val="19"/>
        </w:rPr>
        <w:t>”)</w:t>
      </w:r>
    </w:p>
    <w:p w14:paraId="780960A7" w14:textId="2BAB1BCC" w:rsidR="00C757E9" w:rsidRPr="00EE21FF" w:rsidRDefault="00C757E9" w:rsidP="00FB3182">
      <w:pPr>
        <w:pStyle w:val="ListParagraph"/>
        <w:numPr>
          <w:ilvl w:val="0"/>
          <w:numId w:val="13"/>
        </w:numPr>
        <w:ind w:left="1985" w:hanging="567"/>
        <w:jc w:val="both"/>
        <w:rPr>
          <w:rFonts w:ascii="Arial" w:hAnsi="Arial" w:cs="Arial"/>
          <w:sz w:val="19"/>
          <w:szCs w:val="19"/>
        </w:rPr>
      </w:pPr>
      <w:r w:rsidRPr="00EE21FF">
        <w:rPr>
          <w:rFonts w:ascii="Arial" w:hAnsi="Arial" w:cs="Arial"/>
          <w:sz w:val="19"/>
          <w:szCs w:val="19"/>
        </w:rPr>
        <w:t xml:space="preserve">Οδοιπορικά (Υποδιαίρεση 3100 “Έξοδα Κινήσεως” και 3300 “Επίδομα κατ’ αποκοπή”), εξαιρουμένου του επιδόματος οδοιπορικών </w:t>
      </w:r>
      <w:r w:rsidR="008A5999" w:rsidRPr="00EE21FF">
        <w:rPr>
          <w:rFonts w:ascii="Arial" w:hAnsi="Arial" w:cs="Arial"/>
          <w:sz w:val="19"/>
          <w:szCs w:val="19"/>
        </w:rPr>
        <w:t>που</w:t>
      </w:r>
      <w:r w:rsidRPr="00EE21FF">
        <w:rPr>
          <w:rFonts w:ascii="Arial" w:hAnsi="Arial" w:cs="Arial"/>
          <w:sz w:val="19"/>
          <w:szCs w:val="19"/>
        </w:rPr>
        <w:t xml:space="preserve"> καθορίζεται στη Σημείωση </w:t>
      </w:r>
      <w:r w:rsidR="00A17664">
        <w:rPr>
          <w:rFonts w:ascii="Arial" w:hAnsi="Arial" w:cs="Arial"/>
          <w:sz w:val="19"/>
          <w:szCs w:val="19"/>
        </w:rPr>
        <w:t>3</w:t>
      </w:r>
      <w:r w:rsidRPr="00EE21FF">
        <w:rPr>
          <w:rFonts w:ascii="Arial" w:hAnsi="Arial" w:cs="Arial"/>
          <w:sz w:val="19"/>
          <w:szCs w:val="19"/>
        </w:rPr>
        <w:t xml:space="preserve"> (</w:t>
      </w:r>
      <w:r w:rsidRPr="00EE21FF">
        <w:rPr>
          <w:rFonts w:ascii="Arial" w:hAnsi="Arial" w:cs="Arial"/>
          <w:sz w:val="19"/>
          <w:szCs w:val="19"/>
          <w:lang w:val="en-US"/>
        </w:rPr>
        <w:t>ii</w:t>
      </w:r>
      <w:r w:rsidRPr="00EE21FF">
        <w:rPr>
          <w:rFonts w:ascii="Arial" w:hAnsi="Arial" w:cs="Arial"/>
          <w:sz w:val="19"/>
          <w:szCs w:val="19"/>
        </w:rPr>
        <w:t>) πιο πάνω</w:t>
      </w:r>
    </w:p>
    <w:p w14:paraId="1ACDE633" w14:textId="77777777" w:rsidR="009D7EC3" w:rsidRPr="00EE21FF" w:rsidRDefault="00003EBD" w:rsidP="00FB3182">
      <w:pPr>
        <w:pStyle w:val="ListParagraph"/>
        <w:numPr>
          <w:ilvl w:val="0"/>
          <w:numId w:val="13"/>
        </w:numPr>
        <w:ind w:left="1985" w:hanging="567"/>
        <w:jc w:val="both"/>
        <w:rPr>
          <w:rFonts w:ascii="Arial" w:hAnsi="Arial" w:cs="Arial"/>
          <w:sz w:val="19"/>
          <w:szCs w:val="19"/>
        </w:rPr>
      </w:pPr>
      <w:r w:rsidRPr="00EE21FF">
        <w:rPr>
          <w:rFonts w:ascii="Arial" w:hAnsi="Arial" w:cs="Arial"/>
          <w:sz w:val="19"/>
          <w:szCs w:val="19"/>
        </w:rPr>
        <w:t>Επίδομα απουσίας εκτός έδρας (</w:t>
      </w:r>
      <w:r w:rsidR="00E5378F" w:rsidRPr="00EE21FF">
        <w:rPr>
          <w:rFonts w:ascii="Arial" w:hAnsi="Arial" w:cs="Arial"/>
          <w:sz w:val="19"/>
          <w:szCs w:val="19"/>
        </w:rPr>
        <w:t>Υποδιαίρεση</w:t>
      </w:r>
      <w:r w:rsidR="00C757E9" w:rsidRPr="00EE21FF">
        <w:rPr>
          <w:rFonts w:ascii="Arial" w:hAnsi="Arial" w:cs="Arial"/>
          <w:sz w:val="19"/>
          <w:szCs w:val="19"/>
        </w:rPr>
        <w:t xml:space="preserve"> </w:t>
      </w:r>
      <w:r w:rsidR="003B3789" w:rsidRPr="00EE21FF">
        <w:rPr>
          <w:rFonts w:ascii="Arial" w:hAnsi="Arial" w:cs="Arial"/>
          <w:sz w:val="19"/>
          <w:szCs w:val="19"/>
        </w:rPr>
        <w:t xml:space="preserve">3200 </w:t>
      </w:r>
      <w:r w:rsidR="00E5378F" w:rsidRPr="00EE21FF">
        <w:rPr>
          <w:rFonts w:ascii="Arial" w:hAnsi="Arial" w:cs="Arial"/>
          <w:sz w:val="19"/>
          <w:szCs w:val="19"/>
        </w:rPr>
        <w:t>“Επίδομα ε</w:t>
      </w:r>
      <w:r w:rsidRPr="00EE21FF">
        <w:rPr>
          <w:rFonts w:ascii="Arial" w:hAnsi="Arial" w:cs="Arial"/>
          <w:sz w:val="19"/>
          <w:szCs w:val="19"/>
        </w:rPr>
        <w:t>κτός Έδρας”)</w:t>
      </w:r>
    </w:p>
    <w:p w14:paraId="6804EBFF" w14:textId="77777777" w:rsidR="00003EBD" w:rsidRPr="00EE21FF" w:rsidRDefault="00341595" w:rsidP="00FB3182">
      <w:pPr>
        <w:pStyle w:val="ListParagraph"/>
        <w:numPr>
          <w:ilvl w:val="0"/>
          <w:numId w:val="13"/>
        </w:numPr>
        <w:ind w:left="1985" w:hanging="567"/>
        <w:jc w:val="both"/>
        <w:rPr>
          <w:rFonts w:ascii="Arial" w:hAnsi="Arial" w:cs="Arial"/>
          <w:sz w:val="19"/>
          <w:szCs w:val="19"/>
        </w:rPr>
      </w:pPr>
      <w:r w:rsidRPr="00EE21FF">
        <w:rPr>
          <w:rFonts w:ascii="Arial" w:hAnsi="Arial" w:cs="Arial"/>
          <w:sz w:val="19"/>
          <w:szCs w:val="19"/>
        </w:rPr>
        <w:t>Επίδομα συντήρησης ε</w:t>
      </w:r>
      <w:r w:rsidR="00003EBD" w:rsidRPr="00EE21FF">
        <w:rPr>
          <w:rFonts w:ascii="Arial" w:hAnsi="Arial" w:cs="Arial"/>
          <w:sz w:val="19"/>
          <w:szCs w:val="19"/>
        </w:rPr>
        <w:t xml:space="preserve">ξωτερικού (Άρθρο </w:t>
      </w:r>
      <w:r w:rsidR="003B3789" w:rsidRPr="00EE21FF">
        <w:rPr>
          <w:rFonts w:ascii="Arial" w:hAnsi="Arial" w:cs="Arial"/>
          <w:sz w:val="19"/>
          <w:szCs w:val="19"/>
        </w:rPr>
        <w:t xml:space="preserve">5160 “Διεθνής Συνεργασία </w:t>
      </w:r>
      <w:r w:rsidR="00E5378F" w:rsidRPr="00EE21FF">
        <w:rPr>
          <w:rFonts w:ascii="Arial" w:hAnsi="Arial" w:cs="Arial"/>
          <w:sz w:val="19"/>
          <w:szCs w:val="19"/>
        </w:rPr>
        <w:t>και Υπηρεσιακές Επισκέψεις στο Ε</w:t>
      </w:r>
      <w:r w:rsidR="003B3789" w:rsidRPr="00EE21FF">
        <w:rPr>
          <w:rFonts w:ascii="Arial" w:hAnsi="Arial" w:cs="Arial"/>
          <w:sz w:val="19"/>
          <w:szCs w:val="19"/>
        </w:rPr>
        <w:t>ξωτερικό” και 5170 “Εκπαίδευση Προσωπικού”</w:t>
      </w:r>
      <w:r w:rsidR="00003EBD" w:rsidRPr="00EE21FF">
        <w:rPr>
          <w:rFonts w:ascii="Arial" w:hAnsi="Arial" w:cs="Arial"/>
          <w:sz w:val="19"/>
          <w:szCs w:val="19"/>
        </w:rPr>
        <w:t>)</w:t>
      </w:r>
      <w:r w:rsidR="003E03FA" w:rsidRPr="00EE21FF">
        <w:rPr>
          <w:rFonts w:ascii="Arial" w:hAnsi="Arial" w:cs="Arial"/>
          <w:sz w:val="19"/>
          <w:szCs w:val="19"/>
        </w:rPr>
        <w:t>:</w:t>
      </w:r>
    </w:p>
    <w:p w14:paraId="1FDE7BB1" w14:textId="77777777" w:rsidR="00003EBD" w:rsidRPr="00EE21FF" w:rsidRDefault="00003EBD" w:rsidP="00FB3182">
      <w:pPr>
        <w:jc w:val="both"/>
        <w:rPr>
          <w:rFonts w:ascii="Arial" w:hAnsi="Arial" w:cs="Arial"/>
          <w:sz w:val="19"/>
          <w:szCs w:val="19"/>
        </w:rPr>
      </w:pPr>
    </w:p>
    <w:p w14:paraId="353BF7EA" w14:textId="77777777" w:rsidR="00A06ED1" w:rsidRPr="00EE21FF" w:rsidRDefault="00003EBD" w:rsidP="00210EA5">
      <w:pPr>
        <w:ind w:firstLine="709"/>
        <w:jc w:val="both"/>
        <w:rPr>
          <w:rFonts w:ascii="Arial" w:hAnsi="Arial" w:cs="Arial"/>
          <w:sz w:val="19"/>
          <w:szCs w:val="19"/>
        </w:rPr>
      </w:pPr>
      <w:r w:rsidRPr="00EE21FF">
        <w:rPr>
          <w:rFonts w:ascii="Arial" w:hAnsi="Arial" w:cs="Arial"/>
          <w:sz w:val="19"/>
          <w:szCs w:val="19"/>
        </w:rPr>
        <w:t>Νοείται ότι</w:t>
      </w:r>
      <w:r w:rsidR="0077783A" w:rsidRPr="00EE21FF">
        <w:rPr>
          <w:rFonts w:ascii="Arial" w:hAnsi="Arial" w:cs="Arial"/>
          <w:sz w:val="19"/>
          <w:szCs w:val="19"/>
        </w:rPr>
        <w:t>,</w:t>
      </w:r>
      <w:r w:rsidRPr="00EE21FF">
        <w:rPr>
          <w:rFonts w:ascii="Arial" w:hAnsi="Arial" w:cs="Arial"/>
          <w:sz w:val="19"/>
          <w:szCs w:val="19"/>
        </w:rPr>
        <w:t xml:space="preserve"> ο τρόπος υπολογισμού των πιο πάνω επιδομάτων</w:t>
      </w:r>
      <w:r w:rsidR="001B00F2" w:rsidRPr="00EE21FF">
        <w:rPr>
          <w:rFonts w:ascii="Arial" w:hAnsi="Arial" w:cs="Arial"/>
          <w:sz w:val="19"/>
          <w:szCs w:val="19"/>
        </w:rPr>
        <w:t>/αποζημιώσεων</w:t>
      </w:r>
      <w:r w:rsidRPr="00EE21FF">
        <w:rPr>
          <w:rFonts w:ascii="Arial" w:hAnsi="Arial" w:cs="Arial"/>
          <w:sz w:val="19"/>
          <w:szCs w:val="19"/>
        </w:rPr>
        <w:t xml:space="preserve"> </w:t>
      </w:r>
      <w:r w:rsidR="00454265" w:rsidRPr="00EE21FF">
        <w:rPr>
          <w:rFonts w:ascii="Arial" w:hAnsi="Arial" w:cs="Arial"/>
          <w:sz w:val="19"/>
          <w:szCs w:val="19"/>
        </w:rPr>
        <w:t>είναι αυτός που</w:t>
      </w:r>
      <w:r w:rsidRPr="00EE21FF">
        <w:rPr>
          <w:rFonts w:ascii="Arial" w:hAnsi="Arial" w:cs="Arial"/>
          <w:sz w:val="19"/>
          <w:szCs w:val="19"/>
        </w:rPr>
        <w:t xml:space="preserve"> καθορίζεται από τους σχετικούς για κά</w:t>
      </w:r>
      <w:r w:rsidR="00A06ED1" w:rsidRPr="00EE21FF">
        <w:rPr>
          <w:rFonts w:ascii="Arial" w:hAnsi="Arial" w:cs="Arial"/>
          <w:sz w:val="19"/>
          <w:szCs w:val="19"/>
        </w:rPr>
        <w:t xml:space="preserve">θε περίπτωση </w:t>
      </w:r>
      <w:r w:rsidR="008D45A3" w:rsidRPr="00EE21FF">
        <w:rPr>
          <w:rFonts w:ascii="Arial" w:hAnsi="Arial" w:cs="Arial"/>
          <w:sz w:val="19"/>
          <w:szCs w:val="19"/>
        </w:rPr>
        <w:t>κ</w:t>
      </w:r>
      <w:r w:rsidR="00A06ED1" w:rsidRPr="00EE21FF">
        <w:rPr>
          <w:rFonts w:ascii="Arial" w:hAnsi="Arial" w:cs="Arial"/>
          <w:sz w:val="19"/>
          <w:szCs w:val="19"/>
        </w:rPr>
        <w:t>ανονισμούς ή/και ε</w:t>
      </w:r>
      <w:r w:rsidRPr="00EE21FF">
        <w:rPr>
          <w:rFonts w:ascii="Arial" w:hAnsi="Arial" w:cs="Arial"/>
          <w:sz w:val="19"/>
          <w:szCs w:val="19"/>
        </w:rPr>
        <w:t>γκυκλίους</w:t>
      </w:r>
      <w:r w:rsidR="003B3789" w:rsidRPr="00EE21FF">
        <w:rPr>
          <w:rFonts w:ascii="Arial" w:hAnsi="Arial" w:cs="Arial"/>
          <w:sz w:val="19"/>
          <w:szCs w:val="19"/>
        </w:rPr>
        <w:t xml:space="preserve"> ή/και αποφάσεις του Υπουργικού Συμβουλίου</w:t>
      </w:r>
      <w:r w:rsidRPr="00EE21FF">
        <w:rPr>
          <w:rFonts w:ascii="Arial" w:hAnsi="Arial" w:cs="Arial"/>
          <w:sz w:val="19"/>
          <w:szCs w:val="19"/>
        </w:rPr>
        <w:t xml:space="preserve"> ή/και τις σχετικές εγκρίσεις</w:t>
      </w:r>
      <w:r w:rsidR="00454265" w:rsidRPr="00EE21FF">
        <w:rPr>
          <w:rFonts w:ascii="Arial" w:hAnsi="Arial" w:cs="Arial"/>
          <w:sz w:val="19"/>
          <w:szCs w:val="19"/>
        </w:rPr>
        <w:t xml:space="preserve">, τα οποία </w:t>
      </w:r>
      <w:r w:rsidRPr="00EE21FF">
        <w:rPr>
          <w:rFonts w:ascii="Arial" w:hAnsi="Arial" w:cs="Arial"/>
          <w:sz w:val="19"/>
          <w:szCs w:val="19"/>
        </w:rPr>
        <w:t>αφού υπολογισθούν ακολούθως μειώνονται κατά 15%</w:t>
      </w:r>
      <w:r w:rsidR="003E03FA" w:rsidRPr="00EE21FF">
        <w:rPr>
          <w:rFonts w:ascii="Arial" w:hAnsi="Arial" w:cs="Arial"/>
          <w:sz w:val="19"/>
          <w:szCs w:val="19"/>
        </w:rPr>
        <w:t>:</w:t>
      </w:r>
    </w:p>
    <w:p w14:paraId="58A291D7" w14:textId="77777777" w:rsidR="00202132" w:rsidRPr="00EE21FF" w:rsidRDefault="00202132" w:rsidP="00210EA5">
      <w:pPr>
        <w:ind w:firstLine="709"/>
        <w:jc w:val="both"/>
        <w:rPr>
          <w:rFonts w:ascii="Arial" w:hAnsi="Arial" w:cs="Arial"/>
          <w:sz w:val="19"/>
          <w:szCs w:val="19"/>
        </w:rPr>
      </w:pPr>
    </w:p>
    <w:p w14:paraId="6FC1CA08" w14:textId="77777777" w:rsidR="001B00F2" w:rsidRPr="00EE21FF" w:rsidRDefault="001B00F2" w:rsidP="00FB3182">
      <w:pPr>
        <w:jc w:val="both"/>
        <w:rPr>
          <w:rFonts w:ascii="Arial" w:hAnsi="Arial" w:cs="Arial"/>
          <w:sz w:val="19"/>
          <w:szCs w:val="19"/>
        </w:rPr>
      </w:pPr>
      <w:r w:rsidRPr="00EE21FF">
        <w:rPr>
          <w:rFonts w:ascii="Arial" w:hAnsi="Arial" w:cs="Arial"/>
          <w:sz w:val="19"/>
          <w:szCs w:val="19"/>
        </w:rPr>
        <w:tab/>
        <w:t>Νοείται περαιτέρω ότι</w:t>
      </w:r>
      <w:r w:rsidR="00E747F6" w:rsidRPr="00EE21FF">
        <w:rPr>
          <w:rFonts w:ascii="Arial" w:hAnsi="Arial" w:cs="Arial"/>
          <w:sz w:val="19"/>
          <w:szCs w:val="19"/>
        </w:rPr>
        <w:t>,</w:t>
      </w:r>
      <w:r w:rsidRPr="00EE21FF">
        <w:rPr>
          <w:rFonts w:ascii="Arial" w:hAnsi="Arial" w:cs="Arial"/>
          <w:sz w:val="19"/>
          <w:szCs w:val="19"/>
        </w:rPr>
        <w:t xml:space="preserve"> τα πιο πάνω επιδόματα/αποζημιώσεις μειώνονται κατά 15% ανεξάρτητα από το άρθρο από το οποίο καταβάλλοντα</w:t>
      </w:r>
      <w:r w:rsidR="006B0354" w:rsidRPr="00EE21FF">
        <w:rPr>
          <w:rFonts w:ascii="Arial" w:hAnsi="Arial" w:cs="Arial"/>
          <w:sz w:val="19"/>
          <w:szCs w:val="19"/>
        </w:rPr>
        <w:t>ι:</w:t>
      </w:r>
    </w:p>
    <w:p w14:paraId="78708871" w14:textId="77777777" w:rsidR="00202132" w:rsidRPr="00EE21FF" w:rsidRDefault="00202132" w:rsidP="00FB3182">
      <w:pPr>
        <w:jc w:val="both"/>
        <w:rPr>
          <w:rFonts w:ascii="Arial" w:hAnsi="Arial" w:cs="Arial"/>
          <w:sz w:val="19"/>
          <w:szCs w:val="19"/>
        </w:rPr>
      </w:pPr>
    </w:p>
    <w:p w14:paraId="102F5ADA" w14:textId="77777777" w:rsidR="00F65E42" w:rsidRPr="00EE21FF" w:rsidRDefault="006B0354" w:rsidP="00A22371">
      <w:pPr>
        <w:ind w:firstLine="720"/>
        <w:jc w:val="both"/>
        <w:rPr>
          <w:rFonts w:ascii="Arial" w:hAnsi="Arial" w:cs="Arial"/>
          <w:sz w:val="19"/>
          <w:szCs w:val="19"/>
        </w:rPr>
      </w:pPr>
      <w:r w:rsidRPr="00EE21FF">
        <w:rPr>
          <w:rFonts w:ascii="Arial" w:hAnsi="Arial" w:cs="Arial"/>
          <w:sz w:val="19"/>
          <w:szCs w:val="19"/>
        </w:rPr>
        <w:t>Νοείται έτι περαιτέρω ότι, ο</w:t>
      </w:r>
      <w:r w:rsidR="00A06ED1" w:rsidRPr="00EE21FF">
        <w:rPr>
          <w:rFonts w:ascii="Arial" w:hAnsi="Arial" w:cs="Arial"/>
          <w:sz w:val="19"/>
          <w:szCs w:val="19"/>
        </w:rPr>
        <w:t xml:space="preserve"> Υπουργός Οικονομικών </w:t>
      </w:r>
      <w:r w:rsidR="00003EBD" w:rsidRPr="00EE21FF">
        <w:rPr>
          <w:rFonts w:ascii="Arial" w:hAnsi="Arial" w:cs="Arial"/>
          <w:sz w:val="19"/>
          <w:szCs w:val="19"/>
        </w:rPr>
        <w:t>έχει εξουσία να αποφασίζει για την άρση ανωμαλιών και την επίλυση προβλημάτων που δυνατό</w:t>
      </w:r>
      <w:r w:rsidR="00F65E42" w:rsidRPr="00EE21FF">
        <w:rPr>
          <w:rFonts w:ascii="Arial" w:hAnsi="Arial" w:cs="Arial"/>
          <w:sz w:val="19"/>
          <w:szCs w:val="19"/>
        </w:rPr>
        <w:t xml:space="preserve"> να προκύψουν από την εφαρμογή της παρούσας ρύθμισης.</w:t>
      </w:r>
    </w:p>
    <w:p w14:paraId="03BD2428" w14:textId="77777777" w:rsidR="00202132" w:rsidRPr="00EE21FF" w:rsidRDefault="00202132" w:rsidP="00A22371">
      <w:pPr>
        <w:ind w:firstLine="720"/>
        <w:jc w:val="both"/>
        <w:rPr>
          <w:rFonts w:ascii="Arial" w:hAnsi="Arial" w:cs="Arial"/>
          <w:sz w:val="19"/>
          <w:szCs w:val="19"/>
        </w:rPr>
      </w:pPr>
    </w:p>
    <w:p w14:paraId="0A20C689" w14:textId="54FAFB19" w:rsidR="00A73451" w:rsidRPr="00EE21FF" w:rsidRDefault="00186B7F" w:rsidP="00FB3182">
      <w:pPr>
        <w:jc w:val="both"/>
        <w:rPr>
          <w:rFonts w:ascii="Arial" w:hAnsi="Arial" w:cs="Arial"/>
          <w:sz w:val="19"/>
          <w:szCs w:val="19"/>
        </w:rPr>
      </w:pPr>
      <w:r w:rsidRPr="00EE21FF">
        <w:rPr>
          <w:rFonts w:ascii="Arial" w:hAnsi="Arial" w:cs="Arial"/>
          <w:sz w:val="19"/>
          <w:szCs w:val="19"/>
        </w:rPr>
        <w:t>8</w:t>
      </w:r>
      <w:r w:rsidR="001B00F2" w:rsidRPr="00EE21FF">
        <w:rPr>
          <w:rFonts w:ascii="Arial" w:hAnsi="Arial" w:cs="Arial"/>
          <w:sz w:val="19"/>
          <w:szCs w:val="19"/>
        </w:rPr>
        <w:t>.</w:t>
      </w:r>
      <w:r w:rsidR="009524E1" w:rsidRPr="00EE21FF">
        <w:rPr>
          <w:rFonts w:ascii="Arial" w:hAnsi="Arial" w:cs="Arial"/>
          <w:sz w:val="19"/>
          <w:szCs w:val="19"/>
        </w:rPr>
        <w:tab/>
      </w:r>
      <w:r w:rsidR="00F65E42" w:rsidRPr="00EE21FF">
        <w:rPr>
          <w:rFonts w:ascii="Arial" w:hAnsi="Arial" w:cs="Arial"/>
          <w:sz w:val="19"/>
          <w:szCs w:val="19"/>
        </w:rPr>
        <w:t xml:space="preserve"> </w:t>
      </w:r>
      <w:r w:rsidR="006B0354" w:rsidRPr="00EE21FF">
        <w:rPr>
          <w:rFonts w:ascii="Arial" w:hAnsi="Arial" w:cs="Arial"/>
          <w:sz w:val="19"/>
          <w:szCs w:val="19"/>
        </w:rPr>
        <w:t>Ανεξαρτήτων των διατάξεων</w:t>
      </w:r>
      <w:r w:rsidR="00F65E42" w:rsidRPr="00EE21FF">
        <w:rPr>
          <w:rFonts w:ascii="Arial" w:hAnsi="Arial" w:cs="Arial"/>
          <w:sz w:val="19"/>
          <w:szCs w:val="19"/>
        </w:rPr>
        <w:t xml:space="preserve"> οποιουδήποτε άλλου </w:t>
      </w:r>
      <w:r w:rsidRPr="00EE21FF">
        <w:rPr>
          <w:rFonts w:ascii="Arial" w:hAnsi="Arial" w:cs="Arial"/>
          <w:sz w:val="19"/>
          <w:szCs w:val="19"/>
        </w:rPr>
        <w:t>Ν</w:t>
      </w:r>
      <w:r w:rsidR="00F65E42" w:rsidRPr="00EE21FF">
        <w:rPr>
          <w:rFonts w:ascii="Arial" w:hAnsi="Arial" w:cs="Arial"/>
          <w:sz w:val="19"/>
          <w:szCs w:val="19"/>
        </w:rPr>
        <w:t xml:space="preserve">όμου ή </w:t>
      </w:r>
      <w:r w:rsidRPr="00EE21FF">
        <w:rPr>
          <w:rFonts w:ascii="Arial" w:hAnsi="Arial" w:cs="Arial"/>
          <w:sz w:val="19"/>
          <w:szCs w:val="19"/>
        </w:rPr>
        <w:t>Κ</w:t>
      </w:r>
      <w:r w:rsidR="00F01302" w:rsidRPr="00EE21FF">
        <w:rPr>
          <w:rFonts w:ascii="Arial" w:hAnsi="Arial" w:cs="Arial"/>
          <w:sz w:val="19"/>
          <w:szCs w:val="19"/>
        </w:rPr>
        <w:t>ανονισμ</w:t>
      </w:r>
      <w:r w:rsidR="00515225" w:rsidRPr="00EE21FF">
        <w:rPr>
          <w:rFonts w:ascii="Arial" w:hAnsi="Arial" w:cs="Arial"/>
          <w:sz w:val="19"/>
          <w:szCs w:val="19"/>
        </w:rPr>
        <w:t xml:space="preserve">ού </w:t>
      </w:r>
      <w:r w:rsidR="00F01302" w:rsidRPr="00EE21FF">
        <w:rPr>
          <w:rFonts w:ascii="Arial" w:hAnsi="Arial" w:cs="Arial"/>
          <w:sz w:val="19"/>
          <w:szCs w:val="19"/>
        </w:rPr>
        <w:t>ή οποιασδήποτε άλλης σύμβασης ή συμφωνίας, προκαταβολή για την αγορά μηχανοκίνητου οχήματος παραχωρείται με βάση καθορισμένα κριτήρια και προϋποθέσεις σε κατηγορίες μόνιμου και ωρομίσθιου προσωπικού που εγκρίνονται κατ’ αξίαν από το Υπουργείο Οικονομικών.</w:t>
      </w:r>
    </w:p>
    <w:p w14:paraId="266D2B7F" w14:textId="77777777" w:rsidR="00A73451" w:rsidRPr="00EE21FF" w:rsidRDefault="00A73451" w:rsidP="00FB3182">
      <w:pPr>
        <w:jc w:val="both"/>
        <w:rPr>
          <w:rFonts w:ascii="Arial" w:hAnsi="Arial" w:cs="Arial"/>
          <w:sz w:val="19"/>
          <w:szCs w:val="19"/>
        </w:rPr>
        <w:sectPr w:rsidR="00A73451" w:rsidRPr="00EE21FF" w:rsidSect="00EE1D9C">
          <w:pgSz w:w="11906" w:h="16838"/>
          <w:pgMar w:top="1304" w:right="1134" w:bottom="1304" w:left="1134" w:header="709" w:footer="709" w:gutter="0"/>
          <w:cols w:space="708"/>
          <w:titlePg/>
          <w:docGrid w:linePitch="360"/>
        </w:sectPr>
      </w:pPr>
    </w:p>
    <w:p w14:paraId="452A63AE" w14:textId="3E21FD77" w:rsidR="009D7EC3" w:rsidRPr="000115ED" w:rsidRDefault="009D7EC3" w:rsidP="00FB3182">
      <w:pPr>
        <w:jc w:val="center"/>
        <w:rPr>
          <w:rFonts w:ascii="Arial" w:hAnsi="Arial" w:cs="Arial"/>
          <w:sz w:val="19"/>
          <w:szCs w:val="19"/>
        </w:rPr>
      </w:pPr>
      <w:r w:rsidRPr="00EE21FF">
        <w:rPr>
          <w:rFonts w:ascii="Arial" w:hAnsi="Arial" w:cs="Arial"/>
          <w:sz w:val="19"/>
          <w:szCs w:val="19"/>
        </w:rPr>
        <w:lastRenderedPageBreak/>
        <w:t xml:space="preserve">Π Ρ Ω Τ Ο Σ   Π Ι Ν Α Κ Α Σ  -  ΔΕΛΤΙΟ  ΔΑΠΑΝΩΝ  </w:t>
      </w:r>
      <w:r w:rsidR="00072D5E" w:rsidRPr="00EE21FF">
        <w:rPr>
          <w:rFonts w:ascii="Arial" w:hAnsi="Arial" w:cs="Arial"/>
          <w:sz w:val="19"/>
          <w:szCs w:val="19"/>
        </w:rPr>
        <w:t>202</w:t>
      </w:r>
      <w:r w:rsidR="000115ED" w:rsidRPr="000115ED">
        <w:rPr>
          <w:rFonts w:ascii="Arial" w:hAnsi="Arial" w:cs="Arial"/>
          <w:sz w:val="19"/>
          <w:szCs w:val="19"/>
        </w:rPr>
        <w:t>2</w:t>
      </w:r>
    </w:p>
    <w:p w14:paraId="063EDB10" w14:textId="77777777" w:rsidR="009615B0" w:rsidRPr="00EE21FF" w:rsidRDefault="009615B0" w:rsidP="00FB3182">
      <w:pPr>
        <w:jc w:val="center"/>
        <w:rPr>
          <w:rFonts w:ascii="Arial" w:hAnsi="Arial" w:cs="Arial"/>
          <w:sz w:val="19"/>
          <w:szCs w:val="19"/>
        </w:rPr>
      </w:pPr>
      <w:r w:rsidRPr="00EE21FF">
        <w:rPr>
          <w:rFonts w:ascii="Arial" w:hAnsi="Arial" w:cs="Arial"/>
          <w:sz w:val="19"/>
          <w:szCs w:val="19"/>
        </w:rPr>
        <w:t>(Άρθρα 3 και 4)</w:t>
      </w:r>
    </w:p>
    <w:p w14:paraId="3466A7EA" w14:textId="77777777" w:rsidR="000D0F28" w:rsidRPr="00EE21FF" w:rsidRDefault="000D0F28" w:rsidP="00FB3182">
      <w:pPr>
        <w:jc w:val="center"/>
        <w:rPr>
          <w:rFonts w:ascii="Arial" w:hAnsi="Arial" w:cs="Arial"/>
          <w:sz w:val="19"/>
          <w:szCs w:val="19"/>
        </w:rPr>
      </w:pPr>
    </w:p>
    <w:tbl>
      <w:tblPr>
        <w:tblStyle w:val="TableGrid"/>
        <w:tblW w:w="14601" w:type="dxa"/>
        <w:tblInd w:w="-5" w:type="dxa"/>
        <w:tblLayout w:type="fixed"/>
        <w:tblLook w:val="04A0" w:firstRow="1" w:lastRow="0" w:firstColumn="1" w:lastColumn="0" w:noHBand="0" w:noVBand="1"/>
      </w:tblPr>
      <w:tblGrid>
        <w:gridCol w:w="821"/>
        <w:gridCol w:w="851"/>
        <w:gridCol w:w="708"/>
        <w:gridCol w:w="709"/>
        <w:gridCol w:w="2439"/>
        <w:gridCol w:w="1275"/>
        <w:gridCol w:w="1276"/>
        <w:gridCol w:w="1276"/>
        <w:gridCol w:w="1276"/>
        <w:gridCol w:w="1276"/>
        <w:gridCol w:w="2694"/>
      </w:tblGrid>
      <w:tr w:rsidR="00904963" w:rsidRPr="00EE21FF" w14:paraId="756D0D67" w14:textId="77777777" w:rsidTr="00AE0CD4">
        <w:trPr>
          <w:trHeight w:val="1045"/>
          <w:tblHeader/>
        </w:trPr>
        <w:tc>
          <w:tcPr>
            <w:tcW w:w="821" w:type="dxa"/>
            <w:vMerge w:val="restart"/>
            <w:vAlign w:val="center"/>
          </w:tcPr>
          <w:p w14:paraId="61449133" w14:textId="77777777" w:rsidR="00904963" w:rsidRPr="00EE21FF" w:rsidRDefault="00904963" w:rsidP="003D1616">
            <w:pPr>
              <w:spacing w:before="20" w:after="20"/>
              <w:jc w:val="center"/>
              <w:rPr>
                <w:rFonts w:ascii="Arial" w:hAnsi="Arial" w:cs="Arial"/>
                <w:sz w:val="19"/>
                <w:szCs w:val="19"/>
              </w:rPr>
            </w:pPr>
            <w:proofErr w:type="spellStart"/>
            <w:r w:rsidRPr="00EE21FF">
              <w:rPr>
                <w:rFonts w:ascii="Arial" w:hAnsi="Arial" w:cs="Arial"/>
                <w:sz w:val="19"/>
                <w:szCs w:val="19"/>
              </w:rPr>
              <w:t>Κεφά-λαιο</w:t>
            </w:r>
            <w:proofErr w:type="spellEnd"/>
          </w:p>
        </w:tc>
        <w:tc>
          <w:tcPr>
            <w:tcW w:w="851" w:type="dxa"/>
            <w:vMerge w:val="restart"/>
            <w:vAlign w:val="center"/>
          </w:tcPr>
          <w:p w14:paraId="1E833F86" w14:textId="77777777" w:rsidR="00904963" w:rsidRPr="00EE21FF" w:rsidRDefault="00904963" w:rsidP="003D1616">
            <w:pPr>
              <w:spacing w:before="20" w:after="20"/>
              <w:jc w:val="center"/>
              <w:rPr>
                <w:rFonts w:ascii="Arial" w:hAnsi="Arial" w:cs="Arial"/>
                <w:sz w:val="19"/>
                <w:szCs w:val="19"/>
              </w:rPr>
            </w:pPr>
            <w:r w:rsidRPr="00EE21FF">
              <w:rPr>
                <w:rFonts w:ascii="Arial" w:hAnsi="Arial" w:cs="Arial"/>
                <w:sz w:val="19"/>
                <w:szCs w:val="19"/>
              </w:rPr>
              <w:t>Άρθρο</w:t>
            </w:r>
          </w:p>
        </w:tc>
        <w:tc>
          <w:tcPr>
            <w:tcW w:w="1417" w:type="dxa"/>
            <w:gridSpan w:val="2"/>
            <w:vAlign w:val="center"/>
          </w:tcPr>
          <w:p w14:paraId="2C28C408" w14:textId="77777777" w:rsidR="00904963" w:rsidRPr="00EE21FF" w:rsidRDefault="00904963" w:rsidP="003D1616">
            <w:pPr>
              <w:spacing w:before="20" w:after="20"/>
              <w:jc w:val="center"/>
              <w:rPr>
                <w:rFonts w:ascii="Arial" w:hAnsi="Arial" w:cs="Arial"/>
                <w:sz w:val="19"/>
                <w:szCs w:val="19"/>
              </w:rPr>
            </w:pPr>
            <w:r w:rsidRPr="00EE21FF">
              <w:rPr>
                <w:rFonts w:ascii="Arial" w:hAnsi="Arial" w:cs="Arial"/>
                <w:sz w:val="19"/>
                <w:szCs w:val="19"/>
              </w:rPr>
              <w:t>Θέσεις</w:t>
            </w:r>
          </w:p>
        </w:tc>
        <w:tc>
          <w:tcPr>
            <w:tcW w:w="2439" w:type="dxa"/>
            <w:tcBorders>
              <w:bottom w:val="nil"/>
            </w:tcBorders>
            <w:vAlign w:val="center"/>
          </w:tcPr>
          <w:p w14:paraId="32F54445" w14:textId="77777777" w:rsidR="00904963" w:rsidRPr="00EE21FF" w:rsidRDefault="00904963" w:rsidP="003D1616">
            <w:pPr>
              <w:spacing w:before="20" w:after="20"/>
              <w:jc w:val="center"/>
              <w:rPr>
                <w:rFonts w:ascii="Arial" w:hAnsi="Arial" w:cs="Arial"/>
                <w:sz w:val="19"/>
                <w:szCs w:val="19"/>
              </w:rPr>
            </w:pPr>
            <w:r w:rsidRPr="00EE21FF">
              <w:rPr>
                <w:rFonts w:ascii="Arial" w:hAnsi="Arial" w:cs="Arial"/>
                <w:sz w:val="19"/>
                <w:szCs w:val="19"/>
              </w:rPr>
              <w:t>Λεπτομέρειες Δαπανών</w:t>
            </w:r>
          </w:p>
        </w:tc>
        <w:tc>
          <w:tcPr>
            <w:tcW w:w="1275" w:type="dxa"/>
            <w:tcBorders>
              <w:bottom w:val="nil"/>
            </w:tcBorders>
            <w:vAlign w:val="center"/>
          </w:tcPr>
          <w:p w14:paraId="0648CAFC" w14:textId="5D8FD9D7" w:rsidR="00904963" w:rsidRPr="000115ED" w:rsidRDefault="00904963" w:rsidP="003D1616">
            <w:pPr>
              <w:spacing w:before="20" w:after="20"/>
              <w:jc w:val="center"/>
              <w:rPr>
                <w:rFonts w:ascii="Arial" w:hAnsi="Arial" w:cs="Arial"/>
                <w:sz w:val="19"/>
                <w:szCs w:val="19"/>
                <w:lang w:val="en-GB"/>
              </w:rPr>
            </w:pPr>
            <w:r w:rsidRPr="00EE21FF">
              <w:rPr>
                <w:rFonts w:ascii="Arial" w:hAnsi="Arial" w:cs="Arial"/>
                <w:sz w:val="19"/>
                <w:szCs w:val="19"/>
              </w:rPr>
              <w:t>Πραγματική Δαπάνη 20</w:t>
            </w:r>
            <w:r w:rsidR="000115ED">
              <w:rPr>
                <w:rFonts w:ascii="Arial" w:hAnsi="Arial" w:cs="Arial"/>
                <w:sz w:val="19"/>
                <w:szCs w:val="19"/>
                <w:lang w:val="en-GB"/>
              </w:rPr>
              <w:t>20</w:t>
            </w:r>
          </w:p>
        </w:tc>
        <w:tc>
          <w:tcPr>
            <w:tcW w:w="1276" w:type="dxa"/>
            <w:tcBorders>
              <w:bottom w:val="nil"/>
            </w:tcBorders>
            <w:vAlign w:val="center"/>
          </w:tcPr>
          <w:p w14:paraId="319FD6B3" w14:textId="3D3C4C91" w:rsidR="00904963" w:rsidRPr="00EE21FF" w:rsidRDefault="00904963" w:rsidP="003D1616">
            <w:pPr>
              <w:spacing w:before="20" w:after="20"/>
              <w:jc w:val="center"/>
              <w:rPr>
                <w:rFonts w:ascii="Arial" w:hAnsi="Arial" w:cs="Arial"/>
                <w:sz w:val="19"/>
                <w:szCs w:val="19"/>
                <w:lang w:val="en-GB"/>
              </w:rPr>
            </w:pPr>
            <w:proofErr w:type="spellStart"/>
            <w:r w:rsidRPr="00EE21FF">
              <w:rPr>
                <w:rFonts w:ascii="Arial" w:hAnsi="Arial" w:cs="Arial"/>
                <w:sz w:val="19"/>
                <w:szCs w:val="19"/>
              </w:rPr>
              <w:t>Προϋπολο-γισμός</w:t>
            </w:r>
            <w:proofErr w:type="spellEnd"/>
            <w:r w:rsidRPr="00EE21FF">
              <w:rPr>
                <w:rFonts w:ascii="Arial" w:hAnsi="Arial" w:cs="Arial"/>
                <w:sz w:val="19"/>
                <w:szCs w:val="19"/>
              </w:rPr>
              <w:t xml:space="preserve">    20</w:t>
            </w:r>
            <w:r w:rsidR="00AA2470" w:rsidRPr="00EE21FF">
              <w:rPr>
                <w:rFonts w:ascii="Arial" w:hAnsi="Arial" w:cs="Arial"/>
                <w:sz w:val="19"/>
                <w:szCs w:val="19"/>
                <w:lang w:val="en-GB"/>
              </w:rPr>
              <w:t>2</w:t>
            </w:r>
            <w:r w:rsidR="000115ED">
              <w:rPr>
                <w:rFonts w:ascii="Arial" w:hAnsi="Arial" w:cs="Arial"/>
                <w:sz w:val="19"/>
                <w:szCs w:val="19"/>
                <w:lang w:val="en-GB"/>
              </w:rPr>
              <w:t>1</w:t>
            </w:r>
          </w:p>
        </w:tc>
        <w:tc>
          <w:tcPr>
            <w:tcW w:w="1276" w:type="dxa"/>
            <w:tcBorders>
              <w:bottom w:val="nil"/>
            </w:tcBorders>
            <w:vAlign w:val="center"/>
          </w:tcPr>
          <w:p w14:paraId="5BFC70DC" w14:textId="6458926B" w:rsidR="00904963" w:rsidRPr="00EE21FF" w:rsidRDefault="00904963" w:rsidP="003D1616">
            <w:pPr>
              <w:spacing w:before="20" w:after="20"/>
              <w:jc w:val="center"/>
              <w:rPr>
                <w:rFonts w:ascii="Arial" w:hAnsi="Arial" w:cs="Arial"/>
                <w:sz w:val="19"/>
                <w:szCs w:val="19"/>
                <w:lang w:val="en-GB"/>
              </w:rPr>
            </w:pPr>
            <w:proofErr w:type="spellStart"/>
            <w:r w:rsidRPr="00EE21FF">
              <w:rPr>
                <w:rFonts w:ascii="Arial" w:hAnsi="Arial" w:cs="Arial"/>
                <w:sz w:val="19"/>
                <w:szCs w:val="19"/>
              </w:rPr>
              <w:t>Προϋπολο-γισμός</w:t>
            </w:r>
            <w:proofErr w:type="spellEnd"/>
            <w:r w:rsidRPr="00EE21FF">
              <w:rPr>
                <w:rFonts w:ascii="Arial" w:hAnsi="Arial" w:cs="Arial"/>
                <w:sz w:val="19"/>
                <w:szCs w:val="19"/>
              </w:rPr>
              <w:t xml:space="preserve">   20</w:t>
            </w:r>
            <w:r w:rsidR="00504DAE" w:rsidRPr="00EE21FF">
              <w:rPr>
                <w:rFonts w:ascii="Arial" w:hAnsi="Arial" w:cs="Arial"/>
                <w:sz w:val="19"/>
                <w:szCs w:val="19"/>
              </w:rPr>
              <w:t>2</w:t>
            </w:r>
            <w:r w:rsidR="000115ED">
              <w:rPr>
                <w:rFonts w:ascii="Arial" w:hAnsi="Arial" w:cs="Arial"/>
                <w:sz w:val="19"/>
                <w:szCs w:val="19"/>
                <w:lang w:val="en-GB"/>
              </w:rPr>
              <w:t>2</w:t>
            </w:r>
          </w:p>
        </w:tc>
        <w:tc>
          <w:tcPr>
            <w:tcW w:w="1276" w:type="dxa"/>
            <w:tcBorders>
              <w:bottom w:val="nil"/>
            </w:tcBorders>
            <w:vAlign w:val="center"/>
          </w:tcPr>
          <w:p w14:paraId="7E828DF9" w14:textId="5B360064" w:rsidR="00904963" w:rsidRPr="00EE21FF" w:rsidRDefault="003D1616" w:rsidP="003D1616">
            <w:pPr>
              <w:spacing w:before="20" w:after="20"/>
              <w:jc w:val="center"/>
              <w:rPr>
                <w:rFonts w:ascii="Arial" w:hAnsi="Arial" w:cs="Arial"/>
                <w:sz w:val="19"/>
                <w:szCs w:val="19"/>
                <w:lang w:val="en-GB"/>
              </w:rPr>
            </w:pPr>
            <w:r w:rsidRPr="00EE21FF">
              <w:rPr>
                <w:rFonts w:ascii="Arial" w:hAnsi="Arial" w:cs="Arial"/>
                <w:sz w:val="19"/>
                <w:szCs w:val="19"/>
              </w:rPr>
              <w:t>Μ</w:t>
            </w:r>
            <w:r w:rsidR="0012249E" w:rsidRPr="00EE21FF">
              <w:rPr>
                <w:rFonts w:ascii="Arial" w:hAnsi="Arial" w:cs="Arial"/>
                <w:sz w:val="19"/>
                <w:szCs w:val="19"/>
              </w:rPr>
              <w:t>ΔΠ</w:t>
            </w:r>
            <w:r w:rsidRPr="00EE21FF">
              <w:rPr>
                <w:rFonts w:ascii="Arial" w:hAnsi="Arial" w:cs="Arial"/>
                <w:sz w:val="19"/>
                <w:szCs w:val="19"/>
              </w:rPr>
              <w:t xml:space="preserve">    </w:t>
            </w:r>
            <w:r w:rsidR="00E0623A" w:rsidRPr="00EE21FF">
              <w:rPr>
                <w:rFonts w:ascii="Arial" w:hAnsi="Arial" w:cs="Arial"/>
                <w:sz w:val="19"/>
                <w:szCs w:val="19"/>
              </w:rPr>
              <w:t xml:space="preserve"> 202</w:t>
            </w:r>
            <w:r w:rsidR="000115ED">
              <w:rPr>
                <w:rFonts w:ascii="Arial" w:hAnsi="Arial" w:cs="Arial"/>
                <w:sz w:val="19"/>
                <w:szCs w:val="19"/>
                <w:lang w:val="en-GB"/>
              </w:rPr>
              <w:t>3</w:t>
            </w:r>
          </w:p>
        </w:tc>
        <w:tc>
          <w:tcPr>
            <w:tcW w:w="1276" w:type="dxa"/>
            <w:tcBorders>
              <w:bottom w:val="nil"/>
            </w:tcBorders>
            <w:vAlign w:val="center"/>
          </w:tcPr>
          <w:p w14:paraId="718D726E" w14:textId="10A20993" w:rsidR="00904963" w:rsidRPr="00EE21FF" w:rsidRDefault="003D1616" w:rsidP="003D1616">
            <w:pPr>
              <w:spacing w:before="20" w:after="20"/>
              <w:jc w:val="center"/>
              <w:rPr>
                <w:rFonts w:ascii="Arial" w:hAnsi="Arial" w:cs="Arial"/>
                <w:sz w:val="19"/>
                <w:szCs w:val="19"/>
                <w:lang w:val="en-GB"/>
              </w:rPr>
            </w:pPr>
            <w:r w:rsidRPr="00EE21FF">
              <w:rPr>
                <w:rFonts w:ascii="Arial" w:hAnsi="Arial" w:cs="Arial"/>
                <w:sz w:val="19"/>
                <w:szCs w:val="19"/>
              </w:rPr>
              <w:t>Μ</w:t>
            </w:r>
            <w:r w:rsidR="0012249E" w:rsidRPr="00EE21FF">
              <w:rPr>
                <w:rFonts w:ascii="Arial" w:hAnsi="Arial" w:cs="Arial"/>
                <w:sz w:val="19"/>
                <w:szCs w:val="19"/>
              </w:rPr>
              <w:t>ΔΠ</w:t>
            </w:r>
            <w:r w:rsidRPr="00EE21FF">
              <w:rPr>
                <w:rFonts w:ascii="Arial" w:hAnsi="Arial" w:cs="Arial"/>
                <w:sz w:val="19"/>
                <w:szCs w:val="19"/>
              </w:rPr>
              <w:t xml:space="preserve">     202</w:t>
            </w:r>
            <w:r w:rsidR="000115ED">
              <w:rPr>
                <w:rFonts w:ascii="Arial" w:hAnsi="Arial" w:cs="Arial"/>
                <w:sz w:val="19"/>
                <w:szCs w:val="19"/>
                <w:lang w:val="en-GB"/>
              </w:rPr>
              <w:t>4</w:t>
            </w:r>
          </w:p>
        </w:tc>
        <w:tc>
          <w:tcPr>
            <w:tcW w:w="2694" w:type="dxa"/>
            <w:tcBorders>
              <w:bottom w:val="nil"/>
            </w:tcBorders>
            <w:vAlign w:val="center"/>
          </w:tcPr>
          <w:p w14:paraId="5A6BD23B" w14:textId="77777777" w:rsidR="00904963" w:rsidRPr="00EE21FF" w:rsidRDefault="00904963" w:rsidP="003D1616">
            <w:pPr>
              <w:spacing w:before="20" w:after="20"/>
              <w:jc w:val="center"/>
              <w:rPr>
                <w:rFonts w:ascii="Arial" w:hAnsi="Arial" w:cs="Arial"/>
                <w:sz w:val="19"/>
                <w:szCs w:val="19"/>
              </w:rPr>
            </w:pPr>
            <w:r w:rsidRPr="00EE21FF">
              <w:rPr>
                <w:rFonts w:ascii="Arial" w:hAnsi="Arial" w:cs="Arial"/>
                <w:sz w:val="19"/>
                <w:szCs w:val="19"/>
              </w:rPr>
              <w:t>Επεξηγήσεις</w:t>
            </w:r>
          </w:p>
        </w:tc>
      </w:tr>
      <w:tr w:rsidR="00904963" w:rsidRPr="00EE21FF" w14:paraId="6CE95F64" w14:textId="77777777" w:rsidTr="00AE0CD4">
        <w:trPr>
          <w:tblHeader/>
        </w:trPr>
        <w:tc>
          <w:tcPr>
            <w:tcW w:w="821" w:type="dxa"/>
            <w:vMerge/>
            <w:tcBorders>
              <w:bottom w:val="single" w:sz="4" w:space="0" w:color="auto"/>
            </w:tcBorders>
          </w:tcPr>
          <w:p w14:paraId="73A81ECD" w14:textId="77777777" w:rsidR="00904963" w:rsidRPr="00EE21FF" w:rsidRDefault="00904963" w:rsidP="00FB3182">
            <w:pPr>
              <w:spacing w:before="60" w:after="60"/>
              <w:jc w:val="center"/>
              <w:rPr>
                <w:rFonts w:ascii="Arial" w:hAnsi="Arial" w:cs="Arial"/>
                <w:sz w:val="19"/>
                <w:szCs w:val="19"/>
              </w:rPr>
            </w:pPr>
          </w:p>
        </w:tc>
        <w:tc>
          <w:tcPr>
            <w:tcW w:w="851" w:type="dxa"/>
            <w:vMerge/>
            <w:tcBorders>
              <w:bottom w:val="single" w:sz="4" w:space="0" w:color="auto"/>
            </w:tcBorders>
          </w:tcPr>
          <w:p w14:paraId="13B29E61" w14:textId="77777777" w:rsidR="00904963" w:rsidRPr="00EE21FF" w:rsidRDefault="00904963" w:rsidP="00FB3182">
            <w:pPr>
              <w:spacing w:before="60" w:after="60"/>
              <w:jc w:val="center"/>
              <w:rPr>
                <w:rFonts w:ascii="Arial" w:hAnsi="Arial" w:cs="Arial"/>
                <w:sz w:val="19"/>
                <w:szCs w:val="19"/>
              </w:rPr>
            </w:pPr>
          </w:p>
        </w:tc>
        <w:tc>
          <w:tcPr>
            <w:tcW w:w="708" w:type="dxa"/>
            <w:tcBorders>
              <w:top w:val="single" w:sz="4" w:space="0" w:color="auto"/>
              <w:bottom w:val="single" w:sz="4" w:space="0" w:color="auto"/>
            </w:tcBorders>
          </w:tcPr>
          <w:p w14:paraId="4672A51D" w14:textId="4E3C7AD2" w:rsidR="00904963" w:rsidRPr="00EE21FF" w:rsidRDefault="00904963" w:rsidP="00FB3182">
            <w:pPr>
              <w:spacing w:before="60" w:after="60"/>
              <w:jc w:val="center"/>
              <w:rPr>
                <w:rFonts w:ascii="Arial" w:hAnsi="Arial" w:cs="Arial"/>
                <w:sz w:val="19"/>
                <w:szCs w:val="19"/>
                <w:lang w:val="en-GB"/>
              </w:rPr>
            </w:pPr>
            <w:r w:rsidRPr="00EE21FF">
              <w:rPr>
                <w:rFonts w:ascii="Arial" w:hAnsi="Arial" w:cs="Arial"/>
                <w:sz w:val="19"/>
                <w:szCs w:val="19"/>
              </w:rPr>
              <w:t>20</w:t>
            </w:r>
            <w:r w:rsidR="00AA2470" w:rsidRPr="00EE21FF">
              <w:rPr>
                <w:rFonts w:ascii="Arial" w:hAnsi="Arial" w:cs="Arial"/>
                <w:sz w:val="19"/>
                <w:szCs w:val="19"/>
                <w:lang w:val="en-GB"/>
              </w:rPr>
              <w:t>2</w:t>
            </w:r>
            <w:r w:rsidR="000115ED">
              <w:rPr>
                <w:rFonts w:ascii="Arial" w:hAnsi="Arial" w:cs="Arial"/>
                <w:sz w:val="19"/>
                <w:szCs w:val="19"/>
                <w:lang w:val="en-GB"/>
              </w:rPr>
              <w:t>1</w:t>
            </w:r>
          </w:p>
        </w:tc>
        <w:tc>
          <w:tcPr>
            <w:tcW w:w="709" w:type="dxa"/>
            <w:tcBorders>
              <w:top w:val="single" w:sz="4" w:space="0" w:color="auto"/>
              <w:bottom w:val="single" w:sz="4" w:space="0" w:color="auto"/>
            </w:tcBorders>
          </w:tcPr>
          <w:p w14:paraId="37351404" w14:textId="260558B9" w:rsidR="00904963" w:rsidRPr="00EE21FF" w:rsidRDefault="00904963" w:rsidP="00FB3182">
            <w:pPr>
              <w:spacing w:before="60" w:after="60"/>
              <w:jc w:val="center"/>
              <w:rPr>
                <w:rFonts w:ascii="Arial" w:hAnsi="Arial" w:cs="Arial"/>
                <w:sz w:val="19"/>
                <w:szCs w:val="19"/>
                <w:lang w:val="en-GB"/>
              </w:rPr>
            </w:pPr>
            <w:r w:rsidRPr="00EE21FF">
              <w:rPr>
                <w:rFonts w:ascii="Arial" w:hAnsi="Arial" w:cs="Arial"/>
                <w:sz w:val="19"/>
                <w:szCs w:val="19"/>
              </w:rPr>
              <w:t>20</w:t>
            </w:r>
            <w:r w:rsidR="00E378CE" w:rsidRPr="00EE21FF">
              <w:rPr>
                <w:rFonts w:ascii="Arial" w:hAnsi="Arial" w:cs="Arial"/>
                <w:sz w:val="19"/>
                <w:szCs w:val="19"/>
              </w:rPr>
              <w:t>2</w:t>
            </w:r>
            <w:r w:rsidR="000115ED">
              <w:rPr>
                <w:rFonts w:ascii="Arial" w:hAnsi="Arial" w:cs="Arial"/>
                <w:sz w:val="19"/>
                <w:szCs w:val="19"/>
                <w:lang w:val="en-GB"/>
              </w:rPr>
              <w:t>2</w:t>
            </w:r>
          </w:p>
        </w:tc>
        <w:tc>
          <w:tcPr>
            <w:tcW w:w="2439" w:type="dxa"/>
            <w:tcBorders>
              <w:top w:val="nil"/>
              <w:bottom w:val="single" w:sz="4" w:space="0" w:color="auto"/>
            </w:tcBorders>
          </w:tcPr>
          <w:p w14:paraId="0A4DA610" w14:textId="77777777" w:rsidR="00904963" w:rsidRPr="00EE21FF" w:rsidRDefault="00904963" w:rsidP="00FB3182">
            <w:pPr>
              <w:spacing w:before="60" w:after="60"/>
              <w:rPr>
                <w:rFonts w:ascii="Arial" w:hAnsi="Arial" w:cs="Arial"/>
                <w:sz w:val="19"/>
                <w:szCs w:val="19"/>
              </w:rPr>
            </w:pPr>
          </w:p>
        </w:tc>
        <w:tc>
          <w:tcPr>
            <w:tcW w:w="1275" w:type="dxa"/>
            <w:tcBorders>
              <w:top w:val="nil"/>
              <w:bottom w:val="single" w:sz="4" w:space="0" w:color="auto"/>
            </w:tcBorders>
          </w:tcPr>
          <w:p w14:paraId="5FE867A9" w14:textId="77777777" w:rsidR="00904963" w:rsidRPr="00EE21FF" w:rsidRDefault="00904963" w:rsidP="00FB3182">
            <w:pPr>
              <w:spacing w:before="60" w:after="60"/>
              <w:jc w:val="center"/>
              <w:rPr>
                <w:rFonts w:ascii="Arial" w:hAnsi="Arial" w:cs="Arial"/>
                <w:sz w:val="19"/>
                <w:szCs w:val="19"/>
              </w:rPr>
            </w:pPr>
            <w:r w:rsidRPr="00EE21FF">
              <w:rPr>
                <w:rFonts w:ascii="Arial" w:hAnsi="Arial" w:cs="Arial"/>
                <w:sz w:val="19"/>
                <w:szCs w:val="19"/>
              </w:rPr>
              <w:t>€</w:t>
            </w:r>
          </w:p>
        </w:tc>
        <w:tc>
          <w:tcPr>
            <w:tcW w:w="1276" w:type="dxa"/>
            <w:tcBorders>
              <w:top w:val="nil"/>
              <w:bottom w:val="single" w:sz="4" w:space="0" w:color="auto"/>
            </w:tcBorders>
          </w:tcPr>
          <w:p w14:paraId="71DDB2E8" w14:textId="77777777" w:rsidR="00904963" w:rsidRPr="00EE21FF" w:rsidRDefault="00904963" w:rsidP="00FB3182">
            <w:pPr>
              <w:spacing w:before="60" w:after="60"/>
              <w:jc w:val="center"/>
              <w:rPr>
                <w:rFonts w:ascii="Arial" w:hAnsi="Arial" w:cs="Arial"/>
                <w:sz w:val="19"/>
                <w:szCs w:val="19"/>
              </w:rPr>
            </w:pPr>
            <w:r w:rsidRPr="00EE21FF">
              <w:rPr>
                <w:rFonts w:ascii="Arial" w:hAnsi="Arial" w:cs="Arial"/>
                <w:sz w:val="19"/>
                <w:szCs w:val="19"/>
              </w:rPr>
              <w:t>€</w:t>
            </w:r>
          </w:p>
        </w:tc>
        <w:tc>
          <w:tcPr>
            <w:tcW w:w="1276" w:type="dxa"/>
            <w:tcBorders>
              <w:top w:val="nil"/>
              <w:bottom w:val="single" w:sz="4" w:space="0" w:color="auto"/>
            </w:tcBorders>
          </w:tcPr>
          <w:p w14:paraId="6125596D" w14:textId="77777777" w:rsidR="00904963" w:rsidRPr="00EE21FF" w:rsidRDefault="00904963" w:rsidP="00FB3182">
            <w:pPr>
              <w:spacing w:before="60" w:after="60"/>
              <w:jc w:val="center"/>
              <w:rPr>
                <w:rFonts w:ascii="Arial" w:hAnsi="Arial" w:cs="Arial"/>
                <w:sz w:val="19"/>
                <w:szCs w:val="19"/>
              </w:rPr>
            </w:pPr>
            <w:r w:rsidRPr="00EE21FF">
              <w:rPr>
                <w:rFonts w:ascii="Arial" w:hAnsi="Arial" w:cs="Arial"/>
                <w:sz w:val="19"/>
                <w:szCs w:val="19"/>
              </w:rPr>
              <w:t>€</w:t>
            </w:r>
          </w:p>
        </w:tc>
        <w:tc>
          <w:tcPr>
            <w:tcW w:w="1276" w:type="dxa"/>
            <w:tcBorders>
              <w:top w:val="nil"/>
              <w:bottom w:val="single" w:sz="4" w:space="0" w:color="auto"/>
            </w:tcBorders>
          </w:tcPr>
          <w:p w14:paraId="70E4A135" w14:textId="77777777" w:rsidR="00904963" w:rsidRPr="00EE21FF" w:rsidRDefault="00E0623A" w:rsidP="00FB3182">
            <w:pPr>
              <w:spacing w:before="60" w:after="60"/>
              <w:jc w:val="center"/>
              <w:rPr>
                <w:rFonts w:ascii="Arial" w:hAnsi="Arial" w:cs="Arial"/>
                <w:sz w:val="19"/>
                <w:szCs w:val="19"/>
                <w:lang w:val="en-GB"/>
              </w:rPr>
            </w:pPr>
            <w:r w:rsidRPr="00EE21FF">
              <w:rPr>
                <w:rFonts w:ascii="Arial" w:hAnsi="Arial" w:cs="Arial"/>
                <w:sz w:val="19"/>
                <w:szCs w:val="19"/>
                <w:lang w:val="en-GB"/>
              </w:rPr>
              <w:t>€</w:t>
            </w:r>
          </w:p>
        </w:tc>
        <w:tc>
          <w:tcPr>
            <w:tcW w:w="1276" w:type="dxa"/>
            <w:tcBorders>
              <w:top w:val="nil"/>
              <w:bottom w:val="single" w:sz="4" w:space="0" w:color="auto"/>
            </w:tcBorders>
          </w:tcPr>
          <w:p w14:paraId="0E095CB4" w14:textId="77777777" w:rsidR="00904963" w:rsidRPr="00EE21FF" w:rsidRDefault="00E0623A" w:rsidP="00FB3182">
            <w:pPr>
              <w:spacing w:before="60" w:after="60"/>
              <w:jc w:val="center"/>
              <w:rPr>
                <w:rFonts w:ascii="Arial" w:hAnsi="Arial" w:cs="Arial"/>
                <w:sz w:val="19"/>
                <w:szCs w:val="19"/>
                <w:lang w:val="en-GB"/>
              </w:rPr>
            </w:pPr>
            <w:r w:rsidRPr="00EE21FF">
              <w:rPr>
                <w:rFonts w:ascii="Arial" w:hAnsi="Arial" w:cs="Arial"/>
                <w:sz w:val="19"/>
                <w:szCs w:val="19"/>
                <w:lang w:val="en-GB"/>
              </w:rPr>
              <w:t>€</w:t>
            </w:r>
          </w:p>
        </w:tc>
        <w:tc>
          <w:tcPr>
            <w:tcW w:w="2694" w:type="dxa"/>
            <w:tcBorders>
              <w:top w:val="nil"/>
              <w:bottom w:val="single" w:sz="4" w:space="0" w:color="auto"/>
            </w:tcBorders>
          </w:tcPr>
          <w:p w14:paraId="18360EFB" w14:textId="77777777" w:rsidR="00904963" w:rsidRPr="00EE21FF" w:rsidRDefault="00904963" w:rsidP="00FB3182">
            <w:pPr>
              <w:spacing w:before="60" w:after="60"/>
              <w:jc w:val="both"/>
              <w:rPr>
                <w:rFonts w:ascii="Arial" w:hAnsi="Arial" w:cs="Arial"/>
                <w:sz w:val="19"/>
                <w:szCs w:val="19"/>
              </w:rPr>
            </w:pPr>
          </w:p>
        </w:tc>
      </w:tr>
      <w:tr w:rsidR="00904963" w:rsidRPr="00EE21FF" w14:paraId="2A32F4EA" w14:textId="77777777" w:rsidTr="00AE0CD4">
        <w:tc>
          <w:tcPr>
            <w:tcW w:w="821" w:type="dxa"/>
            <w:tcBorders>
              <w:top w:val="single" w:sz="4" w:space="0" w:color="auto"/>
              <w:left w:val="single" w:sz="4" w:space="0" w:color="auto"/>
              <w:bottom w:val="nil"/>
              <w:right w:val="single" w:sz="4" w:space="0" w:color="auto"/>
            </w:tcBorders>
          </w:tcPr>
          <w:p w14:paraId="4FFD5F9C" w14:textId="77777777" w:rsidR="00904963" w:rsidRPr="00EE21FF" w:rsidRDefault="00904963" w:rsidP="00FB3182">
            <w:pPr>
              <w:spacing w:before="60" w:after="60"/>
              <w:jc w:val="center"/>
              <w:rPr>
                <w:rFonts w:ascii="Arial" w:hAnsi="Arial" w:cs="Arial"/>
                <w:sz w:val="19"/>
                <w:szCs w:val="19"/>
              </w:rPr>
            </w:pPr>
            <w:r w:rsidRPr="00EE21FF">
              <w:rPr>
                <w:rFonts w:ascii="Arial" w:hAnsi="Arial" w:cs="Arial"/>
                <w:sz w:val="19"/>
                <w:szCs w:val="19"/>
              </w:rPr>
              <w:t>1</w:t>
            </w:r>
          </w:p>
        </w:tc>
        <w:tc>
          <w:tcPr>
            <w:tcW w:w="851" w:type="dxa"/>
            <w:tcBorders>
              <w:top w:val="single" w:sz="4" w:space="0" w:color="auto"/>
              <w:left w:val="single" w:sz="4" w:space="0" w:color="auto"/>
              <w:bottom w:val="nil"/>
              <w:right w:val="single" w:sz="4" w:space="0" w:color="auto"/>
            </w:tcBorders>
          </w:tcPr>
          <w:p w14:paraId="4649CD3F" w14:textId="77777777" w:rsidR="00904963" w:rsidRPr="00EE21FF" w:rsidRDefault="00904963" w:rsidP="00FB3182">
            <w:pPr>
              <w:spacing w:before="60" w:after="60"/>
              <w:jc w:val="center"/>
              <w:rPr>
                <w:rFonts w:ascii="Arial" w:hAnsi="Arial" w:cs="Arial"/>
                <w:sz w:val="19"/>
                <w:szCs w:val="19"/>
              </w:rPr>
            </w:pPr>
          </w:p>
        </w:tc>
        <w:tc>
          <w:tcPr>
            <w:tcW w:w="708" w:type="dxa"/>
            <w:tcBorders>
              <w:top w:val="single" w:sz="4" w:space="0" w:color="auto"/>
              <w:left w:val="single" w:sz="4" w:space="0" w:color="auto"/>
              <w:bottom w:val="nil"/>
              <w:right w:val="single" w:sz="4" w:space="0" w:color="auto"/>
            </w:tcBorders>
          </w:tcPr>
          <w:p w14:paraId="1853C11B" w14:textId="77777777" w:rsidR="00904963" w:rsidRPr="00EE21FF" w:rsidRDefault="00904963" w:rsidP="00FB3182">
            <w:pPr>
              <w:spacing w:before="60" w:after="60"/>
              <w:jc w:val="center"/>
              <w:rPr>
                <w:rFonts w:ascii="Arial" w:hAnsi="Arial" w:cs="Arial"/>
                <w:sz w:val="19"/>
                <w:szCs w:val="19"/>
              </w:rPr>
            </w:pPr>
          </w:p>
        </w:tc>
        <w:tc>
          <w:tcPr>
            <w:tcW w:w="709" w:type="dxa"/>
            <w:tcBorders>
              <w:top w:val="single" w:sz="4" w:space="0" w:color="auto"/>
              <w:left w:val="single" w:sz="4" w:space="0" w:color="auto"/>
              <w:bottom w:val="nil"/>
              <w:right w:val="single" w:sz="4" w:space="0" w:color="auto"/>
            </w:tcBorders>
          </w:tcPr>
          <w:p w14:paraId="6023ECC4" w14:textId="77777777" w:rsidR="00904963" w:rsidRPr="00EE21FF" w:rsidRDefault="00904963" w:rsidP="00FB3182">
            <w:pPr>
              <w:spacing w:before="60" w:after="60"/>
              <w:jc w:val="center"/>
              <w:rPr>
                <w:rFonts w:ascii="Arial" w:hAnsi="Arial" w:cs="Arial"/>
                <w:sz w:val="19"/>
                <w:szCs w:val="19"/>
              </w:rPr>
            </w:pPr>
          </w:p>
        </w:tc>
        <w:tc>
          <w:tcPr>
            <w:tcW w:w="2439" w:type="dxa"/>
            <w:tcBorders>
              <w:top w:val="single" w:sz="4" w:space="0" w:color="auto"/>
              <w:left w:val="single" w:sz="4" w:space="0" w:color="auto"/>
              <w:bottom w:val="nil"/>
              <w:right w:val="single" w:sz="4" w:space="0" w:color="auto"/>
            </w:tcBorders>
          </w:tcPr>
          <w:p w14:paraId="5D3F11BD" w14:textId="77777777" w:rsidR="00904963" w:rsidRPr="00EE21FF" w:rsidRDefault="00904963" w:rsidP="00FB3182">
            <w:pPr>
              <w:spacing w:before="60" w:after="60"/>
              <w:rPr>
                <w:rFonts w:ascii="Arial" w:hAnsi="Arial" w:cs="Arial"/>
                <w:sz w:val="19"/>
                <w:szCs w:val="19"/>
              </w:rPr>
            </w:pPr>
            <w:r w:rsidRPr="00EE21FF">
              <w:rPr>
                <w:rFonts w:ascii="Arial" w:hAnsi="Arial" w:cs="Arial"/>
                <w:sz w:val="19"/>
                <w:szCs w:val="19"/>
              </w:rPr>
              <w:t>ΔΙΑΧΕΙΡΙΣΤΙΚΑ ΕΞΟΔΑ</w:t>
            </w:r>
          </w:p>
          <w:p w14:paraId="57986723" w14:textId="77777777" w:rsidR="003D1616" w:rsidRPr="00EE21FF" w:rsidRDefault="003D1616" w:rsidP="00FB3182">
            <w:pPr>
              <w:spacing w:before="60" w:after="60"/>
              <w:rPr>
                <w:rFonts w:ascii="Arial" w:hAnsi="Arial" w:cs="Arial"/>
                <w:sz w:val="19"/>
                <w:szCs w:val="19"/>
              </w:rPr>
            </w:pPr>
          </w:p>
        </w:tc>
        <w:tc>
          <w:tcPr>
            <w:tcW w:w="1275" w:type="dxa"/>
            <w:tcBorders>
              <w:top w:val="single" w:sz="4" w:space="0" w:color="auto"/>
              <w:left w:val="single" w:sz="4" w:space="0" w:color="auto"/>
              <w:bottom w:val="single" w:sz="4" w:space="0" w:color="auto"/>
              <w:right w:val="single" w:sz="4" w:space="0" w:color="auto"/>
            </w:tcBorders>
          </w:tcPr>
          <w:p w14:paraId="0CB97DA3" w14:textId="77777777" w:rsidR="00904963" w:rsidRPr="00EE21FF" w:rsidRDefault="00904963" w:rsidP="00FB3182">
            <w:pPr>
              <w:tabs>
                <w:tab w:val="decimal" w:pos="1026"/>
              </w:tabs>
              <w:spacing w:before="60" w:after="60"/>
              <w:rPr>
                <w:rFonts w:ascii="Arial" w:hAnsi="Arial" w:cs="Arial"/>
                <w:sz w:val="19"/>
                <w:szCs w:val="19"/>
              </w:rPr>
            </w:pPr>
          </w:p>
        </w:tc>
        <w:tc>
          <w:tcPr>
            <w:tcW w:w="1276" w:type="dxa"/>
            <w:tcBorders>
              <w:top w:val="single" w:sz="4" w:space="0" w:color="auto"/>
              <w:left w:val="single" w:sz="4" w:space="0" w:color="auto"/>
              <w:bottom w:val="single" w:sz="4" w:space="0" w:color="auto"/>
              <w:right w:val="single" w:sz="4" w:space="0" w:color="auto"/>
            </w:tcBorders>
          </w:tcPr>
          <w:p w14:paraId="43159A7A" w14:textId="77777777" w:rsidR="00904963" w:rsidRPr="00EE21FF" w:rsidRDefault="00904963" w:rsidP="00FB3182">
            <w:pPr>
              <w:tabs>
                <w:tab w:val="decimal" w:pos="1026"/>
              </w:tabs>
              <w:spacing w:before="60" w:after="60"/>
              <w:rPr>
                <w:rFonts w:ascii="Arial" w:hAnsi="Arial" w:cs="Arial"/>
                <w:sz w:val="19"/>
                <w:szCs w:val="19"/>
              </w:rPr>
            </w:pPr>
          </w:p>
        </w:tc>
        <w:tc>
          <w:tcPr>
            <w:tcW w:w="1276" w:type="dxa"/>
            <w:tcBorders>
              <w:top w:val="single" w:sz="4" w:space="0" w:color="auto"/>
              <w:left w:val="single" w:sz="4" w:space="0" w:color="auto"/>
              <w:bottom w:val="single" w:sz="4" w:space="0" w:color="auto"/>
              <w:right w:val="single" w:sz="4" w:space="0" w:color="auto"/>
            </w:tcBorders>
          </w:tcPr>
          <w:p w14:paraId="2ED40001" w14:textId="77777777" w:rsidR="00904963" w:rsidRPr="00EE21FF" w:rsidRDefault="00904963" w:rsidP="00FB3182">
            <w:pPr>
              <w:tabs>
                <w:tab w:val="decimal" w:pos="1026"/>
              </w:tabs>
              <w:spacing w:before="60" w:after="60"/>
              <w:rPr>
                <w:rFonts w:ascii="Arial" w:hAnsi="Arial" w:cs="Arial"/>
                <w:sz w:val="19"/>
                <w:szCs w:val="19"/>
              </w:rPr>
            </w:pPr>
          </w:p>
        </w:tc>
        <w:tc>
          <w:tcPr>
            <w:tcW w:w="1276" w:type="dxa"/>
            <w:tcBorders>
              <w:top w:val="single" w:sz="4" w:space="0" w:color="auto"/>
              <w:left w:val="single" w:sz="4" w:space="0" w:color="auto"/>
              <w:bottom w:val="single" w:sz="4" w:space="0" w:color="auto"/>
              <w:right w:val="single" w:sz="4" w:space="0" w:color="auto"/>
            </w:tcBorders>
          </w:tcPr>
          <w:p w14:paraId="1610FD5C" w14:textId="77777777" w:rsidR="00904963" w:rsidRPr="00EE21FF" w:rsidRDefault="00904963" w:rsidP="00FB3182">
            <w:pPr>
              <w:tabs>
                <w:tab w:val="decimal" w:pos="1026"/>
              </w:tabs>
              <w:spacing w:before="60" w:after="60"/>
              <w:rPr>
                <w:rFonts w:ascii="Arial" w:hAnsi="Arial" w:cs="Arial"/>
                <w:sz w:val="19"/>
                <w:szCs w:val="19"/>
              </w:rPr>
            </w:pPr>
          </w:p>
        </w:tc>
        <w:tc>
          <w:tcPr>
            <w:tcW w:w="1276" w:type="dxa"/>
            <w:tcBorders>
              <w:top w:val="single" w:sz="4" w:space="0" w:color="auto"/>
              <w:left w:val="single" w:sz="4" w:space="0" w:color="auto"/>
              <w:bottom w:val="single" w:sz="4" w:space="0" w:color="auto"/>
              <w:right w:val="single" w:sz="4" w:space="0" w:color="auto"/>
            </w:tcBorders>
          </w:tcPr>
          <w:p w14:paraId="24D4617B" w14:textId="77777777" w:rsidR="00904963" w:rsidRPr="00EE21FF" w:rsidRDefault="00904963" w:rsidP="00FB3182">
            <w:pPr>
              <w:tabs>
                <w:tab w:val="decimal" w:pos="1026"/>
              </w:tabs>
              <w:spacing w:before="60" w:after="60"/>
              <w:rPr>
                <w:rFonts w:ascii="Arial" w:hAnsi="Arial" w:cs="Arial"/>
                <w:sz w:val="19"/>
                <w:szCs w:val="19"/>
              </w:rPr>
            </w:pPr>
          </w:p>
        </w:tc>
        <w:tc>
          <w:tcPr>
            <w:tcW w:w="2694" w:type="dxa"/>
            <w:tcBorders>
              <w:top w:val="single" w:sz="4" w:space="0" w:color="auto"/>
              <w:left w:val="single" w:sz="4" w:space="0" w:color="auto"/>
              <w:bottom w:val="nil"/>
              <w:right w:val="single" w:sz="4" w:space="0" w:color="auto"/>
            </w:tcBorders>
          </w:tcPr>
          <w:p w14:paraId="02AC61DC" w14:textId="77777777" w:rsidR="00904963" w:rsidRPr="00EE21FF" w:rsidRDefault="00904963" w:rsidP="00FB3182">
            <w:pPr>
              <w:spacing w:before="60" w:after="60"/>
              <w:jc w:val="both"/>
              <w:rPr>
                <w:rFonts w:ascii="Arial" w:hAnsi="Arial" w:cs="Arial"/>
                <w:sz w:val="19"/>
                <w:szCs w:val="19"/>
              </w:rPr>
            </w:pPr>
          </w:p>
        </w:tc>
      </w:tr>
      <w:tr w:rsidR="004A3B17" w:rsidRPr="00EE21FF" w14:paraId="0C5EC4FE" w14:textId="77777777" w:rsidTr="00AE0CD4">
        <w:trPr>
          <w:cantSplit/>
        </w:trPr>
        <w:tc>
          <w:tcPr>
            <w:tcW w:w="821" w:type="dxa"/>
            <w:tcBorders>
              <w:top w:val="nil"/>
              <w:left w:val="single" w:sz="4" w:space="0" w:color="auto"/>
              <w:bottom w:val="nil"/>
              <w:right w:val="single" w:sz="4" w:space="0" w:color="auto"/>
            </w:tcBorders>
          </w:tcPr>
          <w:p w14:paraId="7FEA6D21"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5F697DB4"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4-1000</w:t>
            </w:r>
          </w:p>
        </w:tc>
        <w:tc>
          <w:tcPr>
            <w:tcW w:w="708" w:type="dxa"/>
            <w:tcBorders>
              <w:top w:val="nil"/>
              <w:left w:val="single" w:sz="4" w:space="0" w:color="auto"/>
              <w:bottom w:val="nil"/>
              <w:right w:val="single" w:sz="4" w:space="0" w:color="auto"/>
            </w:tcBorders>
          </w:tcPr>
          <w:p w14:paraId="6D083FD3" w14:textId="77777777" w:rsidR="004A3B17" w:rsidRPr="00EE21FF" w:rsidRDefault="004A3B17" w:rsidP="004A3B17">
            <w:pPr>
              <w:spacing w:before="60" w:after="60"/>
              <w:jc w:val="center"/>
              <w:rPr>
                <w:rFonts w:ascii="Arial" w:hAnsi="Arial" w:cs="Arial"/>
                <w:sz w:val="19"/>
                <w:szCs w:val="19"/>
              </w:rPr>
            </w:pPr>
          </w:p>
        </w:tc>
        <w:tc>
          <w:tcPr>
            <w:tcW w:w="709" w:type="dxa"/>
            <w:tcBorders>
              <w:top w:val="nil"/>
              <w:left w:val="single" w:sz="4" w:space="0" w:color="auto"/>
              <w:bottom w:val="nil"/>
              <w:right w:val="single" w:sz="4" w:space="0" w:color="auto"/>
            </w:tcBorders>
          </w:tcPr>
          <w:p w14:paraId="70856EE5" w14:textId="77777777" w:rsidR="004A3B17" w:rsidRPr="00EE21FF" w:rsidRDefault="004A3B17" w:rsidP="004A3B17">
            <w:pPr>
              <w:spacing w:before="60" w:after="60"/>
              <w:jc w:val="center"/>
              <w:rPr>
                <w:rFonts w:ascii="Arial" w:hAnsi="Arial" w:cs="Arial"/>
                <w:sz w:val="19"/>
                <w:szCs w:val="19"/>
              </w:rPr>
            </w:pPr>
          </w:p>
        </w:tc>
        <w:tc>
          <w:tcPr>
            <w:tcW w:w="2439" w:type="dxa"/>
            <w:tcBorders>
              <w:top w:val="nil"/>
              <w:left w:val="single" w:sz="4" w:space="0" w:color="auto"/>
              <w:bottom w:val="nil"/>
              <w:right w:val="single" w:sz="4" w:space="0" w:color="auto"/>
            </w:tcBorders>
          </w:tcPr>
          <w:p w14:paraId="49FC4119"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ΑΜΟΙΒΗ ΔΙΟΙΚΗΤΙΚΟΥ ΣΥΜΒΟΥΛΙΟΥ:</w:t>
            </w:r>
          </w:p>
        </w:tc>
        <w:tc>
          <w:tcPr>
            <w:tcW w:w="1275" w:type="dxa"/>
            <w:tcBorders>
              <w:top w:val="single" w:sz="4" w:space="0" w:color="auto"/>
              <w:left w:val="single" w:sz="4" w:space="0" w:color="auto"/>
              <w:bottom w:val="single" w:sz="4" w:space="0" w:color="auto"/>
              <w:right w:val="single" w:sz="4" w:space="0" w:color="auto"/>
            </w:tcBorders>
          </w:tcPr>
          <w:p w14:paraId="6D5A4A4D" w14:textId="62A73A12" w:rsidR="004A3B17" w:rsidRPr="00EE21FF" w:rsidRDefault="00B11CF1" w:rsidP="004A3B17">
            <w:pPr>
              <w:spacing w:before="60" w:after="60"/>
              <w:jc w:val="right"/>
              <w:rPr>
                <w:rFonts w:ascii="Arial" w:hAnsi="Arial" w:cs="Arial"/>
                <w:sz w:val="19"/>
                <w:szCs w:val="19"/>
                <w:lang w:val="en-GB"/>
              </w:rPr>
            </w:pPr>
            <w:r>
              <w:rPr>
                <w:rFonts w:ascii="Arial" w:hAnsi="Arial" w:cs="Arial"/>
                <w:sz w:val="19"/>
                <w:szCs w:val="19"/>
                <w:lang w:val="en-GB"/>
              </w:rPr>
              <w:t>21.134</w:t>
            </w:r>
          </w:p>
        </w:tc>
        <w:tc>
          <w:tcPr>
            <w:tcW w:w="1276" w:type="dxa"/>
            <w:tcBorders>
              <w:top w:val="single" w:sz="4" w:space="0" w:color="auto"/>
              <w:left w:val="single" w:sz="4" w:space="0" w:color="auto"/>
              <w:bottom w:val="single" w:sz="4" w:space="0" w:color="auto"/>
              <w:right w:val="single" w:sz="4" w:space="0" w:color="auto"/>
            </w:tcBorders>
          </w:tcPr>
          <w:p w14:paraId="3BE14D3B" w14:textId="21DE29D5"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17.000</w:t>
            </w:r>
          </w:p>
        </w:tc>
        <w:tc>
          <w:tcPr>
            <w:tcW w:w="1276" w:type="dxa"/>
            <w:tcBorders>
              <w:top w:val="single" w:sz="4" w:space="0" w:color="auto"/>
              <w:left w:val="single" w:sz="4" w:space="0" w:color="auto"/>
              <w:bottom w:val="single" w:sz="4" w:space="0" w:color="auto"/>
              <w:right w:val="single" w:sz="4" w:space="0" w:color="auto"/>
            </w:tcBorders>
          </w:tcPr>
          <w:p w14:paraId="4D5CA195" w14:textId="12D46181"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21.000</w:t>
            </w:r>
          </w:p>
        </w:tc>
        <w:tc>
          <w:tcPr>
            <w:tcW w:w="1276" w:type="dxa"/>
            <w:tcBorders>
              <w:top w:val="single" w:sz="4" w:space="0" w:color="auto"/>
              <w:left w:val="single" w:sz="4" w:space="0" w:color="auto"/>
              <w:bottom w:val="single" w:sz="4" w:space="0" w:color="auto"/>
              <w:right w:val="single" w:sz="4" w:space="0" w:color="auto"/>
            </w:tcBorders>
          </w:tcPr>
          <w:p w14:paraId="75AFA01A" w14:textId="0559F998"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21.000</w:t>
            </w:r>
          </w:p>
        </w:tc>
        <w:tc>
          <w:tcPr>
            <w:tcW w:w="1276" w:type="dxa"/>
            <w:tcBorders>
              <w:top w:val="single" w:sz="4" w:space="0" w:color="auto"/>
              <w:left w:val="single" w:sz="4" w:space="0" w:color="auto"/>
              <w:bottom w:val="single" w:sz="4" w:space="0" w:color="auto"/>
              <w:right w:val="single" w:sz="4" w:space="0" w:color="auto"/>
            </w:tcBorders>
          </w:tcPr>
          <w:p w14:paraId="6D9DF084" w14:textId="247A13DC"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21.000</w:t>
            </w:r>
          </w:p>
        </w:tc>
        <w:tc>
          <w:tcPr>
            <w:tcW w:w="2694" w:type="dxa"/>
            <w:tcBorders>
              <w:top w:val="nil"/>
              <w:left w:val="single" w:sz="4" w:space="0" w:color="auto"/>
              <w:bottom w:val="nil"/>
              <w:right w:val="single" w:sz="4" w:space="0" w:color="auto"/>
            </w:tcBorders>
          </w:tcPr>
          <w:p w14:paraId="5F20E785" w14:textId="77777777" w:rsidR="004A3B17" w:rsidRPr="00EE21FF" w:rsidRDefault="004A3B17" w:rsidP="004A3B17">
            <w:pPr>
              <w:spacing w:before="60" w:after="60"/>
              <w:jc w:val="both"/>
              <w:rPr>
                <w:rFonts w:ascii="Arial" w:hAnsi="Arial" w:cs="Arial"/>
                <w:sz w:val="19"/>
                <w:szCs w:val="19"/>
              </w:rPr>
            </w:pPr>
          </w:p>
        </w:tc>
      </w:tr>
      <w:tr w:rsidR="004A3B17" w:rsidRPr="00EE21FF" w14:paraId="68899D55" w14:textId="77777777" w:rsidTr="00AE0CD4">
        <w:tc>
          <w:tcPr>
            <w:tcW w:w="821" w:type="dxa"/>
            <w:tcBorders>
              <w:top w:val="nil"/>
              <w:left w:val="single" w:sz="4" w:space="0" w:color="auto"/>
              <w:bottom w:val="nil"/>
              <w:right w:val="single" w:sz="4" w:space="0" w:color="auto"/>
            </w:tcBorders>
          </w:tcPr>
          <w:p w14:paraId="2AB7F86D"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6EC23141"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1100</w:t>
            </w:r>
          </w:p>
        </w:tc>
        <w:tc>
          <w:tcPr>
            <w:tcW w:w="708" w:type="dxa"/>
            <w:tcBorders>
              <w:top w:val="nil"/>
              <w:left w:val="single" w:sz="4" w:space="0" w:color="auto"/>
              <w:bottom w:val="nil"/>
              <w:right w:val="single" w:sz="4" w:space="0" w:color="auto"/>
            </w:tcBorders>
          </w:tcPr>
          <w:p w14:paraId="2AE88BA4" w14:textId="77777777" w:rsidR="004A3B17" w:rsidRPr="00EE21FF" w:rsidRDefault="004A3B17" w:rsidP="004A3B17">
            <w:pPr>
              <w:spacing w:before="60" w:after="60"/>
              <w:jc w:val="center"/>
              <w:rPr>
                <w:rFonts w:ascii="Arial" w:hAnsi="Arial" w:cs="Arial"/>
                <w:sz w:val="19"/>
                <w:szCs w:val="19"/>
              </w:rPr>
            </w:pPr>
          </w:p>
        </w:tc>
        <w:tc>
          <w:tcPr>
            <w:tcW w:w="709" w:type="dxa"/>
            <w:tcBorders>
              <w:top w:val="nil"/>
              <w:left w:val="single" w:sz="4" w:space="0" w:color="auto"/>
              <w:bottom w:val="nil"/>
              <w:right w:val="single" w:sz="4" w:space="0" w:color="auto"/>
            </w:tcBorders>
          </w:tcPr>
          <w:p w14:paraId="3641E453" w14:textId="77777777" w:rsidR="004A3B17" w:rsidRPr="00EE21FF" w:rsidRDefault="004A3B17" w:rsidP="004A3B17">
            <w:pPr>
              <w:spacing w:before="60" w:after="60"/>
              <w:jc w:val="center"/>
              <w:rPr>
                <w:rFonts w:ascii="Arial" w:hAnsi="Arial" w:cs="Arial"/>
                <w:sz w:val="19"/>
                <w:szCs w:val="19"/>
              </w:rPr>
            </w:pPr>
          </w:p>
        </w:tc>
        <w:tc>
          <w:tcPr>
            <w:tcW w:w="2439" w:type="dxa"/>
            <w:tcBorders>
              <w:top w:val="nil"/>
              <w:left w:val="single" w:sz="4" w:space="0" w:color="auto"/>
              <w:bottom w:val="nil"/>
              <w:right w:val="single" w:sz="4" w:space="0" w:color="auto"/>
            </w:tcBorders>
          </w:tcPr>
          <w:p w14:paraId="18E12483"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Αμοιβή Προέδρου και Μελών</w:t>
            </w:r>
          </w:p>
        </w:tc>
        <w:tc>
          <w:tcPr>
            <w:tcW w:w="1275" w:type="dxa"/>
            <w:tcBorders>
              <w:top w:val="single" w:sz="4" w:space="0" w:color="auto"/>
              <w:left w:val="single" w:sz="4" w:space="0" w:color="auto"/>
              <w:bottom w:val="nil"/>
              <w:right w:val="single" w:sz="4" w:space="0" w:color="auto"/>
            </w:tcBorders>
          </w:tcPr>
          <w:p w14:paraId="10427FB2" w14:textId="0FE9BF94" w:rsidR="004A3B17" w:rsidRPr="00EE21FF" w:rsidRDefault="00B11CF1" w:rsidP="004A3B17">
            <w:pPr>
              <w:spacing w:before="60" w:after="60"/>
              <w:jc w:val="right"/>
              <w:rPr>
                <w:rFonts w:ascii="Arial" w:hAnsi="Arial" w:cs="Arial"/>
                <w:sz w:val="19"/>
                <w:szCs w:val="19"/>
                <w:lang w:val="en-GB"/>
              </w:rPr>
            </w:pPr>
            <w:r>
              <w:rPr>
                <w:rFonts w:ascii="Arial" w:hAnsi="Arial" w:cs="Arial"/>
                <w:sz w:val="19"/>
                <w:szCs w:val="19"/>
                <w:lang w:val="en-GB"/>
              </w:rPr>
              <w:t>19.317</w:t>
            </w:r>
          </w:p>
        </w:tc>
        <w:tc>
          <w:tcPr>
            <w:tcW w:w="1276" w:type="dxa"/>
            <w:tcBorders>
              <w:top w:val="single" w:sz="4" w:space="0" w:color="auto"/>
              <w:left w:val="single" w:sz="4" w:space="0" w:color="auto"/>
              <w:bottom w:val="nil"/>
              <w:right w:val="single" w:sz="4" w:space="0" w:color="auto"/>
            </w:tcBorders>
          </w:tcPr>
          <w:p w14:paraId="62299BCA" w14:textId="62F7A319"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14.870</w:t>
            </w:r>
          </w:p>
        </w:tc>
        <w:tc>
          <w:tcPr>
            <w:tcW w:w="1276" w:type="dxa"/>
            <w:tcBorders>
              <w:top w:val="single" w:sz="4" w:space="0" w:color="auto"/>
              <w:left w:val="single" w:sz="4" w:space="0" w:color="auto"/>
              <w:bottom w:val="nil"/>
              <w:right w:val="single" w:sz="4" w:space="0" w:color="auto"/>
            </w:tcBorders>
          </w:tcPr>
          <w:p w14:paraId="714A8333" w14:textId="2A243507"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19.000</w:t>
            </w:r>
          </w:p>
        </w:tc>
        <w:tc>
          <w:tcPr>
            <w:tcW w:w="1276" w:type="dxa"/>
            <w:tcBorders>
              <w:top w:val="single" w:sz="4" w:space="0" w:color="auto"/>
              <w:left w:val="single" w:sz="4" w:space="0" w:color="auto"/>
              <w:bottom w:val="nil"/>
              <w:right w:val="single" w:sz="4" w:space="0" w:color="auto"/>
            </w:tcBorders>
          </w:tcPr>
          <w:p w14:paraId="52982E2B" w14:textId="4D7E3B1A"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19.000</w:t>
            </w:r>
          </w:p>
        </w:tc>
        <w:tc>
          <w:tcPr>
            <w:tcW w:w="1276" w:type="dxa"/>
            <w:tcBorders>
              <w:top w:val="single" w:sz="4" w:space="0" w:color="auto"/>
              <w:left w:val="single" w:sz="4" w:space="0" w:color="auto"/>
              <w:bottom w:val="nil"/>
              <w:right w:val="single" w:sz="4" w:space="0" w:color="auto"/>
            </w:tcBorders>
          </w:tcPr>
          <w:p w14:paraId="332FFE2A" w14:textId="22A704FB"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19.000</w:t>
            </w:r>
          </w:p>
        </w:tc>
        <w:tc>
          <w:tcPr>
            <w:tcW w:w="2694" w:type="dxa"/>
            <w:tcBorders>
              <w:top w:val="nil"/>
              <w:left w:val="single" w:sz="4" w:space="0" w:color="auto"/>
              <w:bottom w:val="nil"/>
              <w:right w:val="single" w:sz="4" w:space="0" w:color="auto"/>
            </w:tcBorders>
          </w:tcPr>
          <w:p w14:paraId="5336633B" w14:textId="77777777" w:rsidR="004A3B17" w:rsidRPr="00EE21FF" w:rsidRDefault="004A3B17" w:rsidP="004A3B17">
            <w:pPr>
              <w:spacing w:before="60" w:after="60"/>
              <w:jc w:val="both"/>
              <w:rPr>
                <w:rFonts w:ascii="Arial" w:hAnsi="Arial" w:cs="Arial"/>
                <w:sz w:val="19"/>
                <w:szCs w:val="19"/>
              </w:rPr>
            </w:pPr>
          </w:p>
        </w:tc>
      </w:tr>
      <w:tr w:rsidR="004A3B17" w:rsidRPr="00EE21FF" w14:paraId="579540B6" w14:textId="77777777" w:rsidTr="00AE0CD4">
        <w:tc>
          <w:tcPr>
            <w:tcW w:w="821" w:type="dxa"/>
            <w:tcBorders>
              <w:top w:val="nil"/>
              <w:left w:val="single" w:sz="4" w:space="0" w:color="auto"/>
              <w:bottom w:val="nil"/>
              <w:right w:val="single" w:sz="4" w:space="0" w:color="auto"/>
            </w:tcBorders>
          </w:tcPr>
          <w:p w14:paraId="0265A9FD"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1136F5CD"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1200</w:t>
            </w:r>
          </w:p>
        </w:tc>
        <w:tc>
          <w:tcPr>
            <w:tcW w:w="708" w:type="dxa"/>
            <w:tcBorders>
              <w:top w:val="nil"/>
              <w:left w:val="single" w:sz="4" w:space="0" w:color="auto"/>
              <w:bottom w:val="nil"/>
              <w:right w:val="single" w:sz="4" w:space="0" w:color="auto"/>
            </w:tcBorders>
          </w:tcPr>
          <w:p w14:paraId="0480775F" w14:textId="77777777" w:rsidR="004A3B17" w:rsidRPr="00EE21FF" w:rsidRDefault="004A3B17" w:rsidP="004A3B17">
            <w:pPr>
              <w:spacing w:before="60" w:after="60"/>
              <w:jc w:val="center"/>
              <w:rPr>
                <w:rFonts w:ascii="Arial" w:hAnsi="Arial" w:cs="Arial"/>
                <w:sz w:val="19"/>
                <w:szCs w:val="19"/>
              </w:rPr>
            </w:pPr>
          </w:p>
        </w:tc>
        <w:tc>
          <w:tcPr>
            <w:tcW w:w="709" w:type="dxa"/>
            <w:tcBorders>
              <w:top w:val="nil"/>
              <w:left w:val="single" w:sz="4" w:space="0" w:color="auto"/>
              <w:bottom w:val="nil"/>
              <w:right w:val="single" w:sz="4" w:space="0" w:color="auto"/>
            </w:tcBorders>
          </w:tcPr>
          <w:p w14:paraId="4F701CFA" w14:textId="77777777" w:rsidR="004A3B17" w:rsidRPr="00EE21FF" w:rsidRDefault="004A3B17" w:rsidP="004A3B17">
            <w:pPr>
              <w:spacing w:before="60" w:after="60"/>
              <w:jc w:val="center"/>
              <w:rPr>
                <w:rFonts w:ascii="Arial" w:hAnsi="Arial" w:cs="Arial"/>
                <w:sz w:val="19"/>
                <w:szCs w:val="19"/>
              </w:rPr>
            </w:pPr>
          </w:p>
        </w:tc>
        <w:tc>
          <w:tcPr>
            <w:tcW w:w="2439" w:type="dxa"/>
            <w:tcBorders>
              <w:top w:val="nil"/>
              <w:left w:val="single" w:sz="4" w:space="0" w:color="auto"/>
              <w:bottom w:val="nil"/>
              <w:right w:val="single" w:sz="4" w:space="0" w:color="auto"/>
            </w:tcBorders>
          </w:tcPr>
          <w:p w14:paraId="1B1475C5"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Έξοδα Παραστάσεως Προέδρου</w:t>
            </w:r>
          </w:p>
        </w:tc>
        <w:tc>
          <w:tcPr>
            <w:tcW w:w="1275" w:type="dxa"/>
            <w:tcBorders>
              <w:top w:val="nil"/>
              <w:left w:val="single" w:sz="4" w:space="0" w:color="auto"/>
              <w:bottom w:val="nil"/>
              <w:right w:val="single" w:sz="4" w:space="0" w:color="auto"/>
            </w:tcBorders>
          </w:tcPr>
          <w:p w14:paraId="7AF6BCF6" w14:textId="74C614B7" w:rsidR="004A3B17" w:rsidRPr="00EE21FF" w:rsidRDefault="00B11CF1" w:rsidP="004A3B17">
            <w:pPr>
              <w:spacing w:before="60" w:after="60"/>
              <w:jc w:val="right"/>
              <w:rPr>
                <w:rFonts w:ascii="Arial" w:hAnsi="Arial" w:cs="Arial"/>
                <w:sz w:val="19"/>
                <w:szCs w:val="19"/>
                <w:lang w:val="en-GB"/>
              </w:rPr>
            </w:pPr>
            <w:r>
              <w:rPr>
                <w:rFonts w:ascii="Arial" w:hAnsi="Arial" w:cs="Arial"/>
                <w:sz w:val="19"/>
                <w:szCs w:val="19"/>
                <w:lang w:val="en-GB"/>
              </w:rPr>
              <w:t>1.313</w:t>
            </w:r>
          </w:p>
        </w:tc>
        <w:tc>
          <w:tcPr>
            <w:tcW w:w="1276" w:type="dxa"/>
            <w:tcBorders>
              <w:top w:val="nil"/>
              <w:left w:val="single" w:sz="4" w:space="0" w:color="auto"/>
              <w:bottom w:val="nil"/>
              <w:right w:val="single" w:sz="4" w:space="0" w:color="auto"/>
            </w:tcBorders>
          </w:tcPr>
          <w:p w14:paraId="66BC249F" w14:textId="5138E44D"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1.319</w:t>
            </w:r>
          </w:p>
        </w:tc>
        <w:tc>
          <w:tcPr>
            <w:tcW w:w="1276" w:type="dxa"/>
            <w:tcBorders>
              <w:top w:val="nil"/>
              <w:left w:val="single" w:sz="4" w:space="0" w:color="auto"/>
              <w:bottom w:val="nil"/>
              <w:right w:val="single" w:sz="4" w:space="0" w:color="auto"/>
            </w:tcBorders>
          </w:tcPr>
          <w:p w14:paraId="5AD5E052" w14:textId="6D860B1A"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1.319</w:t>
            </w:r>
          </w:p>
        </w:tc>
        <w:tc>
          <w:tcPr>
            <w:tcW w:w="1276" w:type="dxa"/>
            <w:tcBorders>
              <w:top w:val="nil"/>
              <w:left w:val="single" w:sz="4" w:space="0" w:color="auto"/>
              <w:bottom w:val="nil"/>
              <w:right w:val="single" w:sz="4" w:space="0" w:color="auto"/>
            </w:tcBorders>
          </w:tcPr>
          <w:p w14:paraId="5A0B8D98" w14:textId="53718878"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1.319</w:t>
            </w:r>
          </w:p>
        </w:tc>
        <w:tc>
          <w:tcPr>
            <w:tcW w:w="1276" w:type="dxa"/>
            <w:tcBorders>
              <w:top w:val="nil"/>
              <w:left w:val="single" w:sz="4" w:space="0" w:color="auto"/>
              <w:bottom w:val="nil"/>
              <w:right w:val="single" w:sz="4" w:space="0" w:color="auto"/>
            </w:tcBorders>
          </w:tcPr>
          <w:p w14:paraId="0843D7F7" w14:textId="28C5A050"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1.319</w:t>
            </w:r>
          </w:p>
        </w:tc>
        <w:tc>
          <w:tcPr>
            <w:tcW w:w="2694" w:type="dxa"/>
            <w:tcBorders>
              <w:top w:val="nil"/>
              <w:left w:val="single" w:sz="4" w:space="0" w:color="auto"/>
              <w:bottom w:val="nil"/>
              <w:right w:val="single" w:sz="4" w:space="0" w:color="auto"/>
            </w:tcBorders>
          </w:tcPr>
          <w:p w14:paraId="2DC0C6BE" w14:textId="77777777" w:rsidR="004A3B17" w:rsidRPr="00EE21FF" w:rsidRDefault="004A3B17" w:rsidP="004A3B17">
            <w:pPr>
              <w:spacing w:before="60" w:after="60"/>
              <w:jc w:val="both"/>
              <w:rPr>
                <w:rFonts w:ascii="Arial" w:hAnsi="Arial" w:cs="Arial"/>
                <w:sz w:val="19"/>
                <w:szCs w:val="19"/>
              </w:rPr>
            </w:pPr>
          </w:p>
        </w:tc>
      </w:tr>
      <w:tr w:rsidR="004A3B17" w:rsidRPr="00EE21FF" w14:paraId="6426F95D" w14:textId="77777777" w:rsidTr="00AE0CD4">
        <w:tc>
          <w:tcPr>
            <w:tcW w:w="821" w:type="dxa"/>
            <w:tcBorders>
              <w:top w:val="nil"/>
              <w:left w:val="single" w:sz="4" w:space="0" w:color="auto"/>
              <w:bottom w:val="nil"/>
              <w:right w:val="single" w:sz="4" w:space="0" w:color="auto"/>
            </w:tcBorders>
          </w:tcPr>
          <w:p w14:paraId="13E07038"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243DCF9D"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1300</w:t>
            </w:r>
          </w:p>
        </w:tc>
        <w:tc>
          <w:tcPr>
            <w:tcW w:w="708" w:type="dxa"/>
            <w:tcBorders>
              <w:top w:val="nil"/>
              <w:left w:val="single" w:sz="4" w:space="0" w:color="auto"/>
              <w:bottom w:val="single" w:sz="4" w:space="0" w:color="auto"/>
              <w:right w:val="single" w:sz="4" w:space="0" w:color="auto"/>
            </w:tcBorders>
          </w:tcPr>
          <w:p w14:paraId="72528782" w14:textId="77777777" w:rsidR="004A3B17" w:rsidRPr="00EE21FF" w:rsidRDefault="004A3B17" w:rsidP="004A3B17">
            <w:pPr>
              <w:spacing w:before="60" w:after="60"/>
              <w:jc w:val="center"/>
              <w:rPr>
                <w:rFonts w:ascii="Arial" w:hAnsi="Arial" w:cs="Arial"/>
                <w:sz w:val="19"/>
                <w:szCs w:val="19"/>
              </w:rPr>
            </w:pPr>
          </w:p>
        </w:tc>
        <w:tc>
          <w:tcPr>
            <w:tcW w:w="709" w:type="dxa"/>
            <w:tcBorders>
              <w:top w:val="nil"/>
              <w:left w:val="single" w:sz="4" w:space="0" w:color="auto"/>
              <w:bottom w:val="single" w:sz="4" w:space="0" w:color="auto"/>
              <w:right w:val="single" w:sz="4" w:space="0" w:color="auto"/>
            </w:tcBorders>
          </w:tcPr>
          <w:p w14:paraId="63257F62" w14:textId="77777777" w:rsidR="004A3B17" w:rsidRPr="00EE21FF" w:rsidRDefault="004A3B17" w:rsidP="004A3B17">
            <w:pPr>
              <w:spacing w:before="60" w:after="60"/>
              <w:jc w:val="center"/>
              <w:rPr>
                <w:rFonts w:ascii="Arial" w:hAnsi="Arial" w:cs="Arial"/>
                <w:sz w:val="19"/>
                <w:szCs w:val="19"/>
              </w:rPr>
            </w:pPr>
          </w:p>
        </w:tc>
        <w:tc>
          <w:tcPr>
            <w:tcW w:w="2439" w:type="dxa"/>
            <w:tcBorders>
              <w:top w:val="nil"/>
              <w:left w:val="single" w:sz="4" w:space="0" w:color="auto"/>
              <w:bottom w:val="nil"/>
              <w:right w:val="single" w:sz="4" w:space="0" w:color="auto"/>
            </w:tcBorders>
          </w:tcPr>
          <w:p w14:paraId="3094C7DE"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 xml:space="preserve">Επίδομα </w:t>
            </w:r>
            <w:proofErr w:type="spellStart"/>
            <w:r w:rsidRPr="00EE21FF">
              <w:rPr>
                <w:rFonts w:ascii="Arial" w:hAnsi="Arial" w:cs="Arial"/>
                <w:sz w:val="19"/>
                <w:szCs w:val="19"/>
              </w:rPr>
              <w:t>Ταξιδίου</w:t>
            </w:r>
            <w:proofErr w:type="spellEnd"/>
          </w:p>
          <w:p w14:paraId="56C44D63" w14:textId="77777777" w:rsidR="004A3B17" w:rsidRPr="00EE21FF" w:rsidRDefault="004A3B17" w:rsidP="004A3B17">
            <w:pPr>
              <w:spacing w:before="60" w:after="60"/>
              <w:rPr>
                <w:rFonts w:ascii="Arial" w:hAnsi="Arial" w:cs="Arial"/>
                <w:sz w:val="19"/>
                <w:szCs w:val="19"/>
              </w:rPr>
            </w:pPr>
          </w:p>
        </w:tc>
        <w:tc>
          <w:tcPr>
            <w:tcW w:w="1275" w:type="dxa"/>
            <w:tcBorders>
              <w:top w:val="nil"/>
              <w:left w:val="single" w:sz="4" w:space="0" w:color="auto"/>
              <w:bottom w:val="single" w:sz="4" w:space="0" w:color="auto"/>
              <w:right w:val="single" w:sz="4" w:space="0" w:color="auto"/>
            </w:tcBorders>
          </w:tcPr>
          <w:p w14:paraId="43D9C294" w14:textId="5C7B4699" w:rsidR="004A3B17" w:rsidRPr="00EE21FF" w:rsidRDefault="00B11CF1" w:rsidP="004A3B17">
            <w:pPr>
              <w:spacing w:before="60" w:after="60"/>
              <w:jc w:val="right"/>
              <w:rPr>
                <w:rFonts w:ascii="Arial" w:hAnsi="Arial" w:cs="Arial"/>
                <w:sz w:val="19"/>
                <w:szCs w:val="19"/>
                <w:lang w:val="en-GB"/>
              </w:rPr>
            </w:pPr>
            <w:r>
              <w:rPr>
                <w:rFonts w:ascii="Arial" w:hAnsi="Arial" w:cs="Arial"/>
                <w:sz w:val="19"/>
                <w:szCs w:val="19"/>
                <w:lang w:val="en-GB"/>
              </w:rPr>
              <w:t>504</w:t>
            </w:r>
          </w:p>
        </w:tc>
        <w:tc>
          <w:tcPr>
            <w:tcW w:w="1276" w:type="dxa"/>
            <w:tcBorders>
              <w:top w:val="nil"/>
              <w:left w:val="single" w:sz="4" w:space="0" w:color="auto"/>
              <w:bottom w:val="single" w:sz="4" w:space="0" w:color="auto"/>
              <w:right w:val="single" w:sz="4" w:space="0" w:color="auto"/>
            </w:tcBorders>
          </w:tcPr>
          <w:p w14:paraId="140A8C06" w14:textId="0E9B3F3C"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811</w:t>
            </w:r>
          </w:p>
        </w:tc>
        <w:tc>
          <w:tcPr>
            <w:tcW w:w="1276" w:type="dxa"/>
            <w:tcBorders>
              <w:top w:val="nil"/>
              <w:left w:val="single" w:sz="4" w:space="0" w:color="auto"/>
              <w:bottom w:val="single" w:sz="4" w:space="0" w:color="auto"/>
              <w:right w:val="single" w:sz="4" w:space="0" w:color="auto"/>
            </w:tcBorders>
          </w:tcPr>
          <w:p w14:paraId="73AA7700" w14:textId="1255F27D"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681</w:t>
            </w:r>
          </w:p>
        </w:tc>
        <w:tc>
          <w:tcPr>
            <w:tcW w:w="1276" w:type="dxa"/>
            <w:tcBorders>
              <w:top w:val="nil"/>
              <w:left w:val="single" w:sz="4" w:space="0" w:color="auto"/>
              <w:bottom w:val="single" w:sz="4" w:space="0" w:color="auto"/>
              <w:right w:val="single" w:sz="4" w:space="0" w:color="auto"/>
            </w:tcBorders>
          </w:tcPr>
          <w:p w14:paraId="6DA43D5F" w14:textId="134D7188"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681</w:t>
            </w:r>
          </w:p>
        </w:tc>
        <w:tc>
          <w:tcPr>
            <w:tcW w:w="1276" w:type="dxa"/>
            <w:tcBorders>
              <w:top w:val="nil"/>
              <w:left w:val="single" w:sz="4" w:space="0" w:color="auto"/>
              <w:bottom w:val="single" w:sz="4" w:space="0" w:color="auto"/>
              <w:right w:val="single" w:sz="4" w:space="0" w:color="auto"/>
            </w:tcBorders>
          </w:tcPr>
          <w:p w14:paraId="50D367D0" w14:textId="6D24C265"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681</w:t>
            </w:r>
          </w:p>
        </w:tc>
        <w:tc>
          <w:tcPr>
            <w:tcW w:w="2694" w:type="dxa"/>
            <w:tcBorders>
              <w:top w:val="nil"/>
              <w:left w:val="single" w:sz="4" w:space="0" w:color="auto"/>
              <w:bottom w:val="nil"/>
              <w:right w:val="single" w:sz="4" w:space="0" w:color="auto"/>
            </w:tcBorders>
          </w:tcPr>
          <w:p w14:paraId="59426B9B" w14:textId="77777777" w:rsidR="004A3B17" w:rsidRPr="00EE21FF" w:rsidRDefault="004A3B17" w:rsidP="004A3B17">
            <w:pPr>
              <w:spacing w:before="60" w:after="60"/>
              <w:jc w:val="both"/>
              <w:rPr>
                <w:rFonts w:ascii="Arial" w:hAnsi="Arial" w:cs="Arial"/>
                <w:sz w:val="19"/>
                <w:szCs w:val="19"/>
              </w:rPr>
            </w:pPr>
          </w:p>
        </w:tc>
      </w:tr>
      <w:tr w:rsidR="004A3B17" w:rsidRPr="00EE21FF" w14:paraId="1C471FA1" w14:textId="77777777" w:rsidTr="00AE0CD4">
        <w:tc>
          <w:tcPr>
            <w:tcW w:w="821" w:type="dxa"/>
            <w:tcBorders>
              <w:top w:val="nil"/>
              <w:left w:val="single" w:sz="4" w:space="0" w:color="auto"/>
              <w:bottom w:val="nil"/>
              <w:right w:val="single" w:sz="4" w:space="0" w:color="auto"/>
            </w:tcBorders>
          </w:tcPr>
          <w:p w14:paraId="46395FBE"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221AD8A3"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4-2000</w:t>
            </w:r>
          </w:p>
        </w:tc>
        <w:tc>
          <w:tcPr>
            <w:tcW w:w="708" w:type="dxa"/>
            <w:tcBorders>
              <w:top w:val="single" w:sz="4" w:space="0" w:color="auto"/>
              <w:left w:val="single" w:sz="4" w:space="0" w:color="auto"/>
              <w:bottom w:val="single" w:sz="4" w:space="0" w:color="auto"/>
              <w:right w:val="single" w:sz="4" w:space="0" w:color="auto"/>
            </w:tcBorders>
          </w:tcPr>
          <w:p w14:paraId="7AF5AC2B" w14:textId="215EAE95"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95</w:t>
            </w:r>
          </w:p>
        </w:tc>
        <w:tc>
          <w:tcPr>
            <w:tcW w:w="709" w:type="dxa"/>
            <w:tcBorders>
              <w:top w:val="single" w:sz="4" w:space="0" w:color="auto"/>
              <w:left w:val="single" w:sz="4" w:space="0" w:color="auto"/>
              <w:bottom w:val="single" w:sz="4" w:space="0" w:color="auto"/>
              <w:right w:val="single" w:sz="4" w:space="0" w:color="auto"/>
            </w:tcBorders>
          </w:tcPr>
          <w:p w14:paraId="3DDAEE59"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95</w:t>
            </w:r>
          </w:p>
        </w:tc>
        <w:tc>
          <w:tcPr>
            <w:tcW w:w="2439" w:type="dxa"/>
            <w:tcBorders>
              <w:top w:val="nil"/>
              <w:left w:val="single" w:sz="4" w:space="0" w:color="auto"/>
              <w:bottom w:val="nil"/>
              <w:right w:val="single" w:sz="4" w:space="0" w:color="auto"/>
            </w:tcBorders>
          </w:tcPr>
          <w:p w14:paraId="12F6A892"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ΑΠΟΔΟΧΕΣ ΠΡΟΣΩΠΙΚΟΥ:</w:t>
            </w:r>
          </w:p>
        </w:tc>
        <w:tc>
          <w:tcPr>
            <w:tcW w:w="1275" w:type="dxa"/>
            <w:tcBorders>
              <w:top w:val="single" w:sz="4" w:space="0" w:color="auto"/>
              <w:left w:val="single" w:sz="4" w:space="0" w:color="auto"/>
              <w:bottom w:val="single" w:sz="4" w:space="0" w:color="auto"/>
              <w:right w:val="single" w:sz="4" w:space="0" w:color="auto"/>
            </w:tcBorders>
          </w:tcPr>
          <w:p w14:paraId="1BADB385" w14:textId="09E45CC8" w:rsidR="004A3B17" w:rsidRPr="00EE21FF" w:rsidRDefault="00B11CF1" w:rsidP="004A3B17">
            <w:pPr>
              <w:spacing w:before="60" w:after="60"/>
              <w:jc w:val="right"/>
              <w:rPr>
                <w:rFonts w:ascii="Arial" w:hAnsi="Arial" w:cs="Arial"/>
                <w:sz w:val="19"/>
                <w:szCs w:val="19"/>
                <w:lang w:val="en-GB"/>
              </w:rPr>
            </w:pPr>
            <w:r>
              <w:rPr>
                <w:rFonts w:ascii="Arial" w:hAnsi="Arial" w:cs="Arial"/>
                <w:sz w:val="19"/>
                <w:szCs w:val="19"/>
                <w:lang w:val="en-GB"/>
              </w:rPr>
              <w:t>5.326.251</w:t>
            </w:r>
          </w:p>
        </w:tc>
        <w:tc>
          <w:tcPr>
            <w:tcW w:w="1276" w:type="dxa"/>
            <w:tcBorders>
              <w:top w:val="single" w:sz="4" w:space="0" w:color="auto"/>
              <w:left w:val="single" w:sz="4" w:space="0" w:color="auto"/>
              <w:bottom w:val="single" w:sz="4" w:space="0" w:color="auto"/>
              <w:right w:val="single" w:sz="4" w:space="0" w:color="auto"/>
            </w:tcBorders>
          </w:tcPr>
          <w:p w14:paraId="71CCBDEB" w14:textId="74D58B6E"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6.1</w:t>
            </w:r>
            <w:r w:rsidRPr="00EE21FF">
              <w:rPr>
                <w:rFonts w:ascii="Arial" w:hAnsi="Arial" w:cs="Arial"/>
                <w:sz w:val="19"/>
                <w:szCs w:val="19"/>
              </w:rPr>
              <w:t>27.670</w:t>
            </w:r>
          </w:p>
        </w:tc>
        <w:tc>
          <w:tcPr>
            <w:tcW w:w="1276" w:type="dxa"/>
            <w:tcBorders>
              <w:top w:val="single" w:sz="4" w:space="0" w:color="auto"/>
              <w:left w:val="single" w:sz="4" w:space="0" w:color="auto"/>
              <w:bottom w:val="single" w:sz="4" w:space="0" w:color="auto"/>
              <w:right w:val="single" w:sz="4" w:space="0" w:color="auto"/>
            </w:tcBorders>
          </w:tcPr>
          <w:p w14:paraId="569EE0F2" w14:textId="78E30B86" w:rsidR="004A3B17" w:rsidRPr="00873E1F" w:rsidRDefault="00873E1F" w:rsidP="004A3B17">
            <w:pPr>
              <w:spacing w:before="60" w:after="60"/>
              <w:jc w:val="right"/>
              <w:rPr>
                <w:rFonts w:ascii="Arial" w:hAnsi="Arial" w:cs="Arial"/>
                <w:sz w:val="19"/>
                <w:szCs w:val="19"/>
                <w:lang w:val="en-GB"/>
              </w:rPr>
            </w:pPr>
            <w:r>
              <w:rPr>
                <w:rFonts w:ascii="Arial" w:hAnsi="Arial" w:cs="Arial"/>
                <w:sz w:val="19"/>
                <w:szCs w:val="19"/>
                <w:lang w:val="en-GB"/>
              </w:rPr>
              <w:t>6.</w:t>
            </w:r>
            <w:r w:rsidR="00EB2B6B">
              <w:rPr>
                <w:rFonts w:ascii="Arial" w:hAnsi="Arial" w:cs="Arial"/>
                <w:sz w:val="19"/>
                <w:szCs w:val="19"/>
              </w:rPr>
              <w:t>546</w:t>
            </w:r>
            <w:r>
              <w:rPr>
                <w:rFonts w:ascii="Arial" w:hAnsi="Arial" w:cs="Arial"/>
                <w:sz w:val="19"/>
                <w:szCs w:val="19"/>
                <w:lang w:val="en-GB"/>
              </w:rPr>
              <w:t>.</w:t>
            </w:r>
            <w:r w:rsidR="00A86B01">
              <w:rPr>
                <w:rFonts w:ascii="Arial" w:hAnsi="Arial" w:cs="Arial"/>
                <w:sz w:val="19"/>
                <w:szCs w:val="19"/>
              </w:rPr>
              <w:t>0</w:t>
            </w:r>
            <w:r>
              <w:rPr>
                <w:rFonts w:ascii="Arial" w:hAnsi="Arial" w:cs="Arial"/>
                <w:sz w:val="19"/>
                <w:szCs w:val="19"/>
                <w:lang w:val="en-GB"/>
              </w:rPr>
              <w:t>00</w:t>
            </w:r>
          </w:p>
        </w:tc>
        <w:tc>
          <w:tcPr>
            <w:tcW w:w="1276" w:type="dxa"/>
            <w:tcBorders>
              <w:top w:val="single" w:sz="4" w:space="0" w:color="auto"/>
              <w:left w:val="single" w:sz="4" w:space="0" w:color="auto"/>
              <w:bottom w:val="single" w:sz="4" w:space="0" w:color="auto"/>
              <w:right w:val="single" w:sz="4" w:space="0" w:color="auto"/>
            </w:tcBorders>
          </w:tcPr>
          <w:p w14:paraId="2828986E" w14:textId="4906E014"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7.</w:t>
            </w:r>
            <w:r w:rsidR="00D04A80">
              <w:rPr>
                <w:rFonts w:ascii="Arial" w:hAnsi="Arial" w:cs="Arial"/>
                <w:sz w:val="19"/>
                <w:szCs w:val="19"/>
                <w:lang w:val="en-GB"/>
              </w:rPr>
              <w:t>054</w:t>
            </w:r>
            <w:r>
              <w:rPr>
                <w:rFonts w:ascii="Arial" w:hAnsi="Arial" w:cs="Arial"/>
                <w:sz w:val="19"/>
                <w:szCs w:val="19"/>
                <w:lang w:val="en-GB"/>
              </w:rPr>
              <w:t>.000</w:t>
            </w:r>
          </w:p>
        </w:tc>
        <w:tc>
          <w:tcPr>
            <w:tcW w:w="1276" w:type="dxa"/>
            <w:tcBorders>
              <w:top w:val="single" w:sz="4" w:space="0" w:color="auto"/>
              <w:left w:val="single" w:sz="4" w:space="0" w:color="auto"/>
              <w:bottom w:val="single" w:sz="4" w:space="0" w:color="auto"/>
              <w:right w:val="single" w:sz="4" w:space="0" w:color="auto"/>
            </w:tcBorders>
          </w:tcPr>
          <w:p w14:paraId="386C78BF" w14:textId="730083BB" w:rsidR="004A3B17" w:rsidRPr="00EE21FF" w:rsidRDefault="00D04A80" w:rsidP="004A3B17">
            <w:pPr>
              <w:spacing w:before="60" w:after="60"/>
              <w:jc w:val="right"/>
              <w:rPr>
                <w:rFonts w:ascii="Arial" w:hAnsi="Arial" w:cs="Arial"/>
                <w:sz w:val="19"/>
                <w:szCs w:val="19"/>
                <w:lang w:val="en-GB"/>
              </w:rPr>
            </w:pPr>
            <w:r>
              <w:rPr>
                <w:rFonts w:ascii="Arial" w:hAnsi="Arial" w:cs="Arial"/>
                <w:sz w:val="19"/>
                <w:szCs w:val="19"/>
                <w:lang w:val="en-GB"/>
              </w:rPr>
              <w:t>6.997</w:t>
            </w:r>
            <w:r w:rsidR="00D14AF5">
              <w:rPr>
                <w:rFonts w:ascii="Arial" w:hAnsi="Arial" w:cs="Arial"/>
                <w:sz w:val="19"/>
                <w:szCs w:val="19"/>
                <w:lang w:val="en-GB"/>
              </w:rPr>
              <w:t>.000</w:t>
            </w:r>
          </w:p>
        </w:tc>
        <w:tc>
          <w:tcPr>
            <w:tcW w:w="2694" w:type="dxa"/>
            <w:tcBorders>
              <w:top w:val="nil"/>
              <w:left w:val="single" w:sz="4" w:space="0" w:color="auto"/>
              <w:bottom w:val="nil"/>
              <w:right w:val="single" w:sz="4" w:space="0" w:color="auto"/>
            </w:tcBorders>
          </w:tcPr>
          <w:p w14:paraId="3461077C" w14:textId="77777777" w:rsidR="004A3B17" w:rsidRPr="00EE21FF" w:rsidRDefault="004A3B17" w:rsidP="004A3B17">
            <w:pPr>
              <w:spacing w:before="60" w:after="60"/>
              <w:jc w:val="both"/>
              <w:rPr>
                <w:rFonts w:ascii="Arial" w:hAnsi="Arial" w:cs="Arial"/>
                <w:sz w:val="19"/>
                <w:szCs w:val="19"/>
              </w:rPr>
            </w:pPr>
          </w:p>
          <w:p w14:paraId="0969008F" w14:textId="77777777" w:rsidR="004A3B17" w:rsidRPr="00EE21FF" w:rsidRDefault="004A3B17" w:rsidP="004A3B17">
            <w:pPr>
              <w:spacing w:before="60" w:after="60"/>
              <w:jc w:val="both"/>
              <w:rPr>
                <w:rFonts w:ascii="Arial" w:hAnsi="Arial" w:cs="Arial"/>
                <w:sz w:val="19"/>
                <w:szCs w:val="19"/>
              </w:rPr>
            </w:pPr>
          </w:p>
        </w:tc>
      </w:tr>
      <w:tr w:rsidR="004A3B17" w:rsidRPr="00EE21FF" w14:paraId="5E33A5C9" w14:textId="77777777" w:rsidTr="00AE0CD4">
        <w:tc>
          <w:tcPr>
            <w:tcW w:w="821" w:type="dxa"/>
            <w:tcBorders>
              <w:top w:val="nil"/>
              <w:left w:val="single" w:sz="4" w:space="0" w:color="auto"/>
              <w:bottom w:val="nil"/>
              <w:right w:val="single" w:sz="4" w:space="0" w:color="auto"/>
            </w:tcBorders>
          </w:tcPr>
          <w:p w14:paraId="6F95275F"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48145714"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2110</w:t>
            </w:r>
          </w:p>
        </w:tc>
        <w:tc>
          <w:tcPr>
            <w:tcW w:w="708" w:type="dxa"/>
            <w:tcBorders>
              <w:top w:val="single" w:sz="4" w:space="0" w:color="auto"/>
              <w:left w:val="single" w:sz="4" w:space="0" w:color="auto"/>
              <w:bottom w:val="nil"/>
              <w:right w:val="single" w:sz="4" w:space="0" w:color="auto"/>
            </w:tcBorders>
          </w:tcPr>
          <w:p w14:paraId="4F5D85F0" w14:textId="77777777" w:rsidR="004A3B17" w:rsidRPr="00EE21FF" w:rsidRDefault="004A3B17" w:rsidP="004A3B17">
            <w:pPr>
              <w:spacing w:before="60" w:after="60"/>
              <w:jc w:val="center"/>
              <w:rPr>
                <w:rFonts w:ascii="Arial" w:hAnsi="Arial" w:cs="Arial"/>
                <w:sz w:val="19"/>
                <w:szCs w:val="19"/>
              </w:rPr>
            </w:pPr>
          </w:p>
        </w:tc>
        <w:tc>
          <w:tcPr>
            <w:tcW w:w="709" w:type="dxa"/>
            <w:tcBorders>
              <w:top w:val="single" w:sz="4" w:space="0" w:color="auto"/>
              <w:left w:val="single" w:sz="4" w:space="0" w:color="auto"/>
              <w:bottom w:val="nil"/>
              <w:right w:val="single" w:sz="4" w:space="0" w:color="auto"/>
            </w:tcBorders>
          </w:tcPr>
          <w:p w14:paraId="51E822B3" w14:textId="77777777" w:rsidR="004A3B17" w:rsidRPr="00EE21FF" w:rsidRDefault="004A3B17" w:rsidP="004A3B17">
            <w:pPr>
              <w:spacing w:before="60" w:after="60"/>
              <w:jc w:val="center"/>
              <w:rPr>
                <w:rFonts w:ascii="Arial" w:hAnsi="Arial" w:cs="Arial"/>
                <w:sz w:val="19"/>
                <w:szCs w:val="19"/>
              </w:rPr>
            </w:pPr>
          </w:p>
        </w:tc>
        <w:tc>
          <w:tcPr>
            <w:tcW w:w="2439" w:type="dxa"/>
            <w:tcBorders>
              <w:top w:val="nil"/>
              <w:left w:val="single" w:sz="4" w:space="0" w:color="auto"/>
              <w:bottom w:val="nil"/>
              <w:right w:val="single" w:sz="4" w:space="0" w:color="auto"/>
            </w:tcBorders>
          </w:tcPr>
          <w:p w14:paraId="5188170D"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Βασικοί Μισθοί</w:t>
            </w:r>
          </w:p>
          <w:p w14:paraId="6CE92862" w14:textId="77777777" w:rsidR="004A3B17" w:rsidRPr="00EE21FF" w:rsidRDefault="004A3B17" w:rsidP="004A3B17">
            <w:pPr>
              <w:spacing w:before="60" w:after="60"/>
              <w:rPr>
                <w:rFonts w:ascii="Arial" w:hAnsi="Arial" w:cs="Arial"/>
                <w:sz w:val="19"/>
                <w:szCs w:val="19"/>
              </w:rPr>
            </w:pPr>
          </w:p>
        </w:tc>
        <w:tc>
          <w:tcPr>
            <w:tcW w:w="1275" w:type="dxa"/>
            <w:tcBorders>
              <w:top w:val="single" w:sz="4" w:space="0" w:color="auto"/>
              <w:left w:val="single" w:sz="4" w:space="0" w:color="auto"/>
              <w:bottom w:val="nil"/>
              <w:right w:val="single" w:sz="4" w:space="0" w:color="auto"/>
            </w:tcBorders>
          </w:tcPr>
          <w:p w14:paraId="47BF2F90" w14:textId="0AB56E7D" w:rsidR="004A3B17" w:rsidRPr="00EE21FF" w:rsidRDefault="00B11CF1" w:rsidP="004A3B17">
            <w:pPr>
              <w:spacing w:before="60" w:after="60"/>
              <w:jc w:val="right"/>
              <w:rPr>
                <w:rFonts w:ascii="Arial" w:hAnsi="Arial" w:cs="Arial"/>
                <w:sz w:val="19"/>
                <w:szCs w:val="19"/>
                <w:u w:val="single"/>
                <w:lang w:val="en-GB"/>
              </w:rPr>
            </w:pPr>
            <w:r>
              <w:rPr>
                <w:rFonts w:ascii="Arial" w:hAnsi="Arial" w:cs="Arial"/>
                <w:sz w:val="19"/>
                <w:szCs w:val="19"/>
                <w:u w:val="single"/>
                <w:lang w:val="en-GB"/>
              </w:rPr>
              <w:t>3.048.922</w:t>
            </w:r>
          </w:p>
        </w:tc>
        <w:tc>
          <w:tcPr>
            <w:tcW w:w="1276" w:type="dxa"/>
            <w:tcBorders>
              <w:top w:val="single" w:sz="4" w:space="0" w:color="auto"/>
              <w:left w:val="single" w:sz="4" w:space="0" w:color="auto"/>
              <w:bottom w:val="nil"/>
              <w:right w:val="single" w:sz="4" w:space="0" w:color="auto"/>
            </w:tcBorders>
          </w:tcPr>
          <w:p w14:paraId="0C9079D0" w14:textId="3F52E25D" w:rsidR="004A3B17" w:rsidRPr="00EE21FF" w:rsidRDefault="004A3B17" w:rsidP="004A3B17">
            <w:pPr>
              <w:spacing w:before="60" w:after="60"/>
              <w:jc w:val="right"/>
              <w:rPr>
                <w:rFonts w:ascii="Arial" w:hAnsi="Arial" w:cs="Arial"/>
                <w:sz w:val="19"/>
                <w:szCs w:val="19"/>
                <w:u w:val="single"/>
              </w:rPr>
            </w:pPr>
            <w:r w:rsidRPr="00EE21FF">
              <w:rPr>
                <w:rFonts w:ascii="Arial" w:hAnsi="Arial" w:cs="Arial"/>
                <w:sz w:val="19"/>
                <w:szCs w:val="19"/>
                <w:u w:val="single"/>
                <w:lang w:val="en-GB"/>
              </w:rPr>
              <w:t>3.342.757</w:t>
            </w:r>
          </w:p>
        </w:tc>
        <w:tc>
          <w:tcPr>
            <w:tcW w:w="1276" w:type="dxa"/>
            <w:tcBorders>
              <w:top w:val="single" w:sz="4" w:space="0" w:color="auto"/>
              <w:left w:val="single" w:sz="4" w:space="0" w:color="auto"/>
              <w:bottom w:val="nil"/>
              <w:right w:val="single" w:sz="4" w:space="0" w:color="auto"/>
            </w:tcBorders>
          </w:tcPr>
          <w:p w14:paraId="1D9DD384" w14:textId="5E81F1AD" w:rsidR="004A3B17" w:rsidRPr="00EE21FF" w:rsidRDefault="00873E1F" w:rsidP="004A3B17">
            <w:pPr>
              <w:spacing w:before="60" w:after="60"/>
              <w:jc w:val="right"/>
              <w:rPr>
                <w:rFonts w:ascii="Arial" w:hAnsi="Arial" w:cs="Arial"/>
                <w:sz w:val="19"/>
                <w:szCs w:val="19"/>
                <w:u w:val="single"/>
                <w:lang w:val="en-GB"/>
              </w:rPr>
            </w:pPr>
            <w:r>
              <w:rPr>
                <w:rFonts w:ascii="Arial" w:hAnsi="Arial" w:cs="Arial"/>
                <w:sz w:val="19"/>
                <w:szCs w:val="19"/>
                <w:u w:val="single"/>
                <w:lang w:val="en-GB"/>
              </w:rPr>
              <w:t>3.536.</w:t>
            </w:r>
            <w:r w:rsidR="00D04A80">
              <w:rPr>
                <w:rFonts w:ascii="Arial" w:hAnsi="Arial" w:cs="Arial"/>
                <w:sz w:val="19"/>
                <w:szCs w:val="19"/>
                <w:u w:val="single"/>
                <w:lang w:val="en-GB"/>
              </w:rPr>
              <w:t>686</w:t>
            </w:r>
          </w:p>
        </w:tc>
        <w:tc>
          <w:tcPr>
            <w:tcW w:w="1276" w:type="dxa"/>
            <w:tcBorders>
              <w:top w:val="single" w:sz="4" w:space="0" w:color="auto"/>
              <w:left w:val="single" w:sz="4" w:space="0" w:color="auto"/>
              <w:bottom w:val="nil"/>
              <w:right w:val="single" w:sz="4" w:space="0" w:color="auto"/>
            </w:tcBorders>
          </w:tcPr>
          <w:p w14:paraId="4AC83636" w14:textId="3FDB74D2" w:rsidR="004A3B17" w:rsidRPr="00EE21FF" w:rsidRDefault="0071143B" w:rsidP="004A3B17">
            <w:pPr>
              <w:spacing w:before="60" w:after="60"/>
              <w:jc w:val="right"/>
              <w:rPr>
                <w:rFonts w:ascii="Arial" w:hAnsi="Arial" w:cs="Arial"/>
                <w:sz w:val="19"/>
                <w:szCs w:val="19"/>
                <w:u w:val="single"/>
                <w:lang w:val="en-GB"/>
              </w:rPr>
            </w:pPr>
            <w:r>
              <w:rPr>
                <w:rFonts w:ascii="Arial" w:hAnsi="Arial" w:cs="Arial"/>
                <w:sz w:val="19"/>
                <w:szCs w:val="19"/>
                <w:u w:val="single"/>
                <w:lang w:val="en-GB"/>
              </w:rPr>
              <w:t>3.647.4</w:t>
            </w:r>
            <w:r w:rsidR="00D04A80">
              <w:rPr>
                <w:rFonts w:ascii="Arial" w:hAnsi="Arial" w:cs="Arial"/>
                <w:sz w:val="19"/>
                <w:szCs w:val="19"/>
                <w:u w:val="single"/>
                <w:lang w:val="en-GB"/>
              </w:rPr>
              <w:t>15</w:t>
            </w:r>
          </w:p>
        </w:tc>
        <w:tc>
          <w:tcPr>
            <w:tcW w:w="1276" w:type="dxa"/>
            <w:tcBorders>
              <w:top w:val="single" w:sz="4" w:space="0" w:color="auto"/>
              <w:left w:val="single" w:sz="4" w:space="0" w:color="auto"/>
              <w:bottom w:val="nil"/>
              <w:right w:val="single" w:sz="4" w:space="0" w:color="auto"/>
            </w:tcBorders>
          </w:tcPr>
          <w:p w14:paraId="7DD4857D" w14:textId="4A8D05D4" w:rsidR="004A3B17" w:rsidRPr="00EE21FF" w:rsidRDefault="00D14AF5" w:rsidP="004A3B17">
            <w:pPr>
              <w:spacing w:before="60" w:after="60"/>
              <w:jc w:val="right"/>
              <w:rPr>
                <w:rFonts w:ascii="Arial" w:hAnsi="Arial" w:cs="Arial"/>
                <w:sz w:val="19"/>
                <w:szCs w:val="19"/>
                <w:u w:val="single"/>
                <w:lang w:val="en-GB"/>
              </w:rPr>
            </w:pPr>
            <w:r>
              <w:rPr>
                <w:rFonts w:ascii="Arial" w:hAnsi="Arial" w:cs="Arial"/>
                <w:sz w:val="19"/>
                <w:szCs w:val="19"/>
                <w:u w:val="single"/>
                <w:lang w:val="en-GB"/>
              </w:rPr>
              <w:t>3.72</w:t>
            </w:r>
            <w:r w:rsidR="00D04A80">
              <w:rPr>
                <w:rFonts w:ascii="Arial" w:hAnsi="Arial" w:cs="Arial"/>
                <w:sz w:val="19"/>
                <w:szCs w:val="19"/>
                <w:u w:val="single"/>
                <w:lang w:val="en-GB"/>
              </w:rPr>
              <w:t>2.465</w:t>
            </w:r>
          </w:p>
        </w:tc>
        <w:tc>
          <w:tcPr>
            <w:tcW w:w="2694" w:type="dxa"/>
            <w:tcBorders>
              <w:top w:val="nil"/>
              <w:left w:val="single" w:sz="4" w:space="0" w:color="auto"/>
              <w:bottom w:val="nil"/>
              <w:right w:val="single" w:sz="4" w:space="0" w:color="auto"/>
            </w:tcBorders>
          </w:tcPr>
          <w:p w14:paraId="16588D5B" w14:textId="77777777" w:rsidR="004A3B17" w:rsidRPr="00EE21FF" w:rsidRDefault="004A3B17" w:rsidP="004A3B17">
            <w:pPr>
              <w:spacing w:before="60" w:after="60"/>
              <w:jc w:val="both"/>
              <w:rPr>
                <w:rFonts w:ascii="Arial" w:hAnsi="Arial" w:cs="Arial"/>
                <w:sz w:val="19"/>
                <w:szCs w:val="19"/>
              </w:rPr>
            </w:pPr>
          </w:p>
        </w:tc>
      </w:tr>
      <w:tr w:rsidR="004A3B17" w:rsidRPr="00EE21FF" w14:paraId="648FCBDC" w14:textId="77777777" w:rsidTr="00AE0CD4">
        <w:tc>
          <w:tcPr>
            <w:tcW w:w="821" w:type="dxa"/>
            <w:tcBorders>
              <w:top w:val="nil"/>
              <w:left w:val="single" w:sz="4" w:space="0" w:color="auto"/>
              <w:bottom w:val="nil"/>
              <w:right w:val="single" w:sz="4" w:space="0" w:color="auto"/>
            </w:tcBorders>
          </w:tcPr>
          <w:p w14:paraId="7E6C0607"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11303DF8" w14:textId="77777777" w:rsidR="004A3B17" w:rsidRPr="00EE21FF" w:rsidRDefault="004A3B17" w:rsidP="004A3B17">
            <w:pPr>
              <w:spacing w:before="60" w:after="60"/>
              <w:jc w:val="center"/>
              <w:rPr>
                <w:rFonts w:ascii="Arial" w:hAnsi="Arial" w:cs="Arial"/>
                <w:sz w:val="19"/>
                <w:szCs w:val="19"/>
              </w:rPr>
            </w:pPr>
          </w:p>
        </w:tc>
        <w:tc>
          <w:tcPr>
            <w:tcW w:w="708" w:type="dxa"/>
            <w:tcBorders>
              <w:top w:val="nil"/>
              <w:left w:val="single" w:sz="4" w:space="0" w:color="auto"/>
              <w:bottom w:val="nil"/>
              <w:right w:val="single" w:sz="4" w:space="0" w:color="auto"/>
            </w:tcBorders>
          </w:tcPr>
          <w:p w14:paraId="02C61DA7" w14:textId="77777777" w:rsidR="004A3B17" w:rsidRPr="00EE21FF" w:rsidRDefault="004A3B17" w:rsidP="004A3B17">
            <w:pPr>
              <w:spacing w:before="60" w:after="60"/>
              <w:jc w:val="center"/>
              <w:rPr>
                <w:rFonts w:ascii="Arial" w:hAnsi="Arial" w:cs="Arial"/>
                <w:sz w:val="19"/>
                <w:szCs w:val="19"/>
              </w:rPr>
            </w:pPr>
          </w:p>
        </w:tc>
        <w:tc>
          <w:tcPr>
            <w:tcW w:w="709" w:type="dxa"/>
            <w:tcBorders>
              <w:top w:val="nil"/>
              <w:left w:val="single" w:sz="4" w:space="0" w:color="auto"/>
              <w:bottom w:val="nil"/>
              <w:right w:val="single" w:sz="4" w:space="0" w:color="auto"/>
            </w:tcBorders>
          </w:tcPr>
          <w:p w14:paraId="056C38E2" w14:textId="77777777" w:rsidR="004A3B17" w:rsidRPr="00EE21FF" w:rsidRDefault="004A3B17" w:rsidP="004A3B17">
            <w:pPr>
              <w:spacing w:before="60" w:after="60"/>
              <w:jc w:val="center"/>
              <w:rPr>
                <w:rFonts w:ascii="Arial" w:hAnsi="Arial" w:cs="Arial"/>
                <w:sz w:val="19"/>
                <w:szCs w:val="19"/>
              </w:rPr>
            </w:pPr>
          </w:p>
        </w:tc>
        <w:tc>
          <w:tcPr>
            <w:tcW w:w="2439" w:type="dxa"/>
            <w:tcBorders>
              <w:top w:val="nil"/>
              <w:left w:val="single" w:sz="4" w:space="0" w:color="auto"/>
              <w:bottom w:val="nil"/>
              <w:right w:val="single" w:sz="4" w:space="0" w:color="auto"/>
            </w:tcBorders>
          </w:tcPr>
          <w:p w14:paraId="23CEE5D6"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Γενική Διεύθυνση</w:t>
            </w:r>
          </w:p>
          <w:p w14:paraId="535401E6" w14:textId="77777777" w:rsidR="004A3B17" w:rsidRPr="00EE21FF" w:rsidRDefault="004A3B17" w:rsidP="004A3B17">
            <w:pPr>
              <w:spacing w:before="60" w:after="60"/>
              <w:rPr>
                <w:rFonts w:ascii="Arial" w:hAnsi="Arial" w:cs="Arial"/>
                <w:sz w:val="19"/>
                <w:szCs w:val="19"/>
              </w:rPr>
            </w:pPr>
          </w:p>
        </w:tc>
        <w:tc>
          <w:tcPr>
            <w:tcW w:w="1275" w:type="dxa"/>
            <w:tcBorders>
              <w:top w:val="nil"/>
              <w:left w:val="single" w:sz="4" w:space="0" w:color="auto"/>
              <w:bottom w:val="nil"/>
              <w:right w:val="single" w:sz="4" w:space="0" w:color="auto"/>
            </w:tcBorders>
          </w:tcPr>
          <w:p w14:paraId="58D9A3DD" w14:textId="77777777" w:rsidR="004A3B17" w:rsidRPr="00EE21FF" w:rsidRDefault="004A3B17" w:rsidP="004A3B17">
            <w:pPr>
              <w:spacing w:before="60" w:after="60"/>
              <w:jc w:val="right"/>
              <w:rPr>
                <w:rFonts w:ascii="Arial" w:hAnsi="Arial" w:cs="Arial"/>
                <w:sz w:val="19"/>
                <w:szCs w:val="19"/>
              </w:rPr>
            </w:pPr>
          </w:p>
        </w:tc>
        <w:tc>
          <w:tcPr>
            <w:tcW w:w="1276" w:type="dxa"/>
            <w:tcBorders>
              <w:top w:val="nil"/>
              <w:left w:val="single" w:sz="4" w:space="0" w:color="auto"/>
              <w:bottom w:val="nil"/>
              <w:right w:val="single" w:sz="4" w:space="0" w:color="auto"/>
            </w:tcBorders>
          </w:tcPr>
          <w:p w14:paraId="30704C93" w14:textId="77777777" w:rsidR="004A3B17" w:rsidRPr="00EE21FF" w:rsidRDefault="004A3B17" w:rsidP="004A3B17">
            <w:pPr>
              <w:spacing w:before="60" w:after="60"/>
              <w:jc w:val="right"/>
              <w:rPr>
                <w:rFonts w:ascii="Arial" w:hAnsi="Arial" w:cs="Arial"/>
                <w:sz w:val="19"/>
                <w:szCs w:val="19"/>
              </w:rPr>
            </w:pPr>
          </w:p>
        </w:tc>
        <w:tc>
          <w:tcPr>
            <w:tcW w:w="1276" w:type="dxa"/>
            <w:tcBorders>
              <w:top w:val="nil"/>
              <w:left w:val="single" w:sz="4" w:space="0" w:color="auto"/>
              <w:bottom w:val="nil"/>
              <w:right w:val="single" w:sz="4" w:space="0" w:color="auto"/>
            </w:tcBorders>
          </w:tcPr>
          <w:p w14:paraId="5F365D78" w14:textId="77777777" w:rsidR="004A3B17" w:rsidRPr="00EE21FF" w:rsidRDefault="004A3B17" w:rsidP="004A3B17">
            <w:pPr>
              <w:spacing w:before="60" w:after="60"/>
              <w:jc w:val="right"/>
              <w:rPr>
                <w:rFonts w:ascii="Arial" w:hAnsi="Arial" w:cs="Arial"/>
                <w:sz w:val="19"/>
                <w:szCs w:val="19"/>
              </w:rPr>
            </w:pPr>
          </w:p>
        </w:tc>
        <w:tc>
          <w:tcPr>
            <w:tcW w:w="1276" w:type="dxa"/>
            <w:tcBorders>
              <w:top w:val="nil"/>
              <w:left w:val="single" w:sz="4" w:space="0" w:color="auto"/>
              <w:bottom w:val="nil"/>
              <w:right w:val="single" w:sz="4" w:space="0" w:color="auto"/>
            </w:tcBorders>
          </w:tcPr>
          <w:p w14:paraId="43ACBC08" w14:textId="5B359108" w:rsidR="004A3B17" w:rsidRPr="00EE21FF" w:rsidRDefault="004A3B17" w:rsidP="004A3B17">
            <w:pPr>
              <w:spacing w:before="60" w:after="60"/>
              <w:rPr>
                <w:rFonts w:ascii="Arial" w:hAnsi="Arial" w:cs="Arial"/>
                <w:sz w:val="19"/>
                <w:szCs w:val="19"/>
              </w:rPr>
            </w:pPr>
          </w:p>
        </w:tc>
        <w:tc>
          <w:tcPr>
            <w:tcW w:w="1276" w:type="dxa"/>
            <w:tcBorders>
              <w:top w:val="nil"/>
              <w:left w:val="single" w:sz="4" w:space="0" w:color="auto"/>
              <w:bottom w:val="nil"/>
              <w:right w:val="single" w:sz="4" w:space="0" w:color="auto"/>
            </w:tcBorders>
          </w:tcPr>
          <w:p w14:paraId="54B646E9" w14:textId="521A2E9F" w:rsidR="004A3B17" w:rsidRPr="00EE21FF" w:rsidRDefault="004A3B17" w:rsidP="004A3B17">
            <w:pPr>
              <w:spacing w:before="60" w:after="60"/>
              <w:jc w:val="right"/>
              <w:rPr>
                <w:rFonts w:ascii="Arial" w:hAnsi="Arial" w:cs="Arial"/>
                <w:sz w:val="19"/>
                <w:szCs w:val="19"/>
                <w:lang w:val="en-GB"/>
              </w:rPr>
            </w:pPr>
          </w:p>
        </w:tc>
        <w:tc>
          <w:tcPr>
            <w:tcW w:w="2694" w:type="dxa"/>
            <w:tcBorders>
              <w:top w:val="nil"/>
              <w:left w:val="single" w:sz="4" w:space="0" w:color="auto"/>
              <w:bottom w:val="nil"/>
              <w:right w:val="single" w:sz="4" w:space="0" w:color="auto"/>
            </w:tcBorders>
          </w:tcPr>
          <w:p w14:paraId="6FCB47D6" w14:textId="77777777" w:rsidR="004A3B17" w:rsidRPr="00EE21FF" w:rsidRDefault="004A3B17" w:rsidP="004A3B17">
            <w:pPr>
              <w:spacing w:before="60" w:after="60"/>
              <w:jc w:val="both"/>
              <w:rPr>
                <w:rFonts w:ascii="Arial" w:hAnsi="Arial" w:cs="Arial"/>
                <w:sz w:val="19"/>
                <w:szCs w:val="19"/>
              </w:rPr>
            </w:pPr>
          </w:p>
        </w:tc>
      </w:tr>
      <w:tr w:rsidR="004A3B17" w:rsidRPr="00EE21FF" w14:paraId="6137B523" w14:textId="77777777" w:rsidTr="00AE0CD4">
        <w:tc>
          <w:tcPr>
            <w:tcW w:w="821" w:type="dxa"/>
            <w:tcBorders>
              <w:top w:val="nil"/>
              <w:left w:val="single" w:sz="4" w:space="0" w:color="auto"/>
              <w:bottom w:val="nil"/>
              <w:right w:val="single" w:sz="4" w:space="0" w:color="auto"/>
            </w:tcBorders>
          </w:tcPr>
          <w:p w14:paraId="7B8C9F25"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5CC241AE"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(1)</w:t>
            </w:r>
          </w:p>
        </w:tc>
        <w:tc>
          <w:tcPr>
            <w:tcW w:w="708" w:type="dxa"/>
            <w:tcBorders>
              <w:top w:val="nil"/>
              <w:left w:val="single" w:sz="4" w:space="0" w:color="auto"/>
              <w:bottom w:val="nil"/>
              <w:right w:val="single" w:sz="4" w:space="0" w:color="auto"/>
            </w:tcBorders>
          </w:tcPr>
          <w:p w14:paraId="235E9823" w14:textId="485C470C"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1</w:t>
            </w:r>
          </w:p>
        </w:tc>
        <w:tc>
          <w:tcPr>
            <w:tcW w:w="709" w:type="dxa"/>
            <w:tcBorders>
              <w:top w:val="nil"/>
              <w:left w:val="single" w:sz="4" w:space="0" w:color="auto"/>
              <w:bottom w:val="nil"/>
              <w:right w:val="single" w:sz="4" w:space="0" w:color="auto"/>
            </w:tcBorders>
          </w:tcPr>
          <w:p w14:paraId="7EFF4E14"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1</w:t>
            </w:r>
          </w:p>
        </w:tc>
        <w:tc>
          <w:tcPr>
            <w:tcW w:w="2439" w:type="dxa"/>
            <w:tcBorders>
              <w:top w:val="nil"/>
              <w:left w:val="single" w:sz="4" w:space="0" w:color="auto"/>
              <w:bottom w:val="nil"/>
              <w:right w:val="single" w:sz="4" w:space="0" w:color="auto"/>
            </w:tcBorders>
          </w:tcPr>
          <w:p w14:paraId="23634D87"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Γενικός Διευθυντής   (€91.445,59 π.μ.)</w:t>
            </w:r>
          </w:p>
        </w:tc>
        <w:tc>
          <w:tcPr>
            <w:tcW w:w="1275" w:type="dxa"/>
            <w:tcBorders>
              <w:top w:val="nil"/>
              <w:left w:val="single" w:sz="4" w:space="0" w:color="auto"/>
              <w:bottom w:val="nil"/>
              <w:right w:val="single" w:sz="4" w:space="0" w:color="auto"/>
            </w:tcBorders>
          </w:tcPr>
          <w:p w14:paraId="33A1FC0D" w14:textId="5CAC05AB" w:rsidR="004A3B17" w:rsidRPr="00EE21FF" w:rsidRDefault="00B11CF1" w:rsidP="004A3B17">
            <w:pPr>
              <w:spacing w:before="60" w:after="60"/>
              <w:jc w:val="right"/>
              <w:rPr>
                <w:rFonts w:ascii="Arial" w:hAnsi="Arial" w:cs="Arial"/>
                <w:sz w:val="19"/>
                <w:szCs w:val="19"/>
                <w:lang w:val="en-GB"/>
              </w:rPr>
            </w:pPr>
            <w:r>
              <w:rPr>
                <w:rFonts w:ascii="Arial" w:hAnsi="Arial" w:cs="Arial"/>
                <w:sz w:val="19"/>
                <w:szCs w:val="19"/>
                <w:lang w:val="en-GB"/>
              </w:rPr>
              <w:t>60.987</w:t>
            </w:r>
          </w:p>
        </w:tc>
        <w:tc>
          <w:tcPr>
            <w:tcW w:w="1276" w:type="dxa"/>
            <w:tcBorders>
              <w:top w:val="nil"/>
              <w:left w:val="single" w:sz="4" w:space="0" w:color="auto"/>
              <w:bottom w:val="nil"/>
              <w:right w:val="single" w:sz="4" w:space="0" w:color="auto"/>
            </w:tcBorders>
          </w:tcPr>
          <w:p w14:paraId="684F478D" w14:textId="69C2D6BC"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22.861</w:t>
            </w:r>
          </w:p>
        </w:tc>
        <w:tc>
          <w:tcPr>
            <w:tcW w:w="1276" w:type="dxa"/>
            <w:tcBorders>
              <w:top w:val="nil"/>
              <w:left w:val="single" w:sz="4" w:space="0" w:color="auto"/>
              <w:bottom w:val="nil"/>
              <w:right w:val="single" w:sz="4" w:space="0" w:color="auto"/>
            </w:tcBorders>
          </w:tcPr>
          <w:p w14:paraId="4478DB57" w14:textId="64BCB7A8"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91.446</w:t>
            </w:r>
          </w:p>
        </w:tc>
        <w:tc>
          <w:tcPr>
            <w:tcW w:w="1276" w:type="dxa"/>
            <w:tcBorders>
              <w:top w:val="nil"/>
              <w:left w:val="single" w:sz="4" w:space="0" w:color="auto"/>
              <w:bottom w:val="nil"/>
              <w:right w:val="single" w:sz="4" w:space="0" w:color="auto"/>
            </w:tcBorders>
          </w:tcPr>
          <w:p w14:paraId="6B8380C1" w14:textId="152FCC42"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91.446</w:t>
            </w:r>
          </w:p>
        </w:tc>
        <w:tc>
          <w:tcPr>
            <w:tcW w:w="1276" w:type="dxa"/>
            <w:tcBorders>
              <w:top w:val="nil"/>
              <w:left w:val="single" w:sz="4" w:space="0" w:color="auto"/>
              <w:bottom w:val="nil"/>
              <w:right w:val="single" w:sz="4" w:space="0" w:color="auto"/>
            </w:tcBorders>
          </w:tcPr>
          <w:p w14:paraId="2EEF5863" w14:textId="224ED4D4"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91.446</w:t>
            </w:r>
          </w:p>
        </w:tc>
        <w:tc>
          <w:tcPr>
            <w:tcW w:w="2694" w:type="dxa"/>
            <w:tcBorders>
              <w:top w:val="nil"/>
              <w:left w:val="single" w:sz="4" w:space="0" w:color="auto"/>
              <w:bottom w:val="nil"/>
              <w:right w:val="single" w:sz="4" w:space="0" w:color="auto"/>
            </w:tcBorders>
          </w:tcPr>
          <w:p w14:paraId="2F1E9393" w14:textId="77777777" w:rsidR="004A3B17" w:rsidRPr="00EE21FF" w:rsidRDefault="004A3B17" w:rsidP="004A3B17">
            <w:pPr>
              <w:spacing w:before="60" w:after="60"/>
              <w:jc w:val="both"/>
              <w:rPr>
                <w:rFonts w:ascii="Arial" w:hAnsi="Arial" w:cs="Arial"/>
                <w:sz w:val="19"/>
                <w:szCs w:val="19"/>
              </w:rPr>
            </w:pPr>
          </w:p>
          <w:p w14:paraId="43103E6D" w14:textId="77777777" w:rsidR="004A3B17" w:rsidRPr="00EE21FF" w:rsidRDefault="004A3B17" w:rsidP="004A3B17">
            <w:pPr>
              <w:spacing w:before="60" w:after="60"/>
              <w:jc w:val="both"/>
              <w:rPr>
                <w:rFonts w:ascii="Arial" w:hAnsi="Arial" w:cs="Arial"/>
                <w:sz w:val="19"/>
                <w:szCs w:val="19"/>
              </w:rPr>
            </w:pPr>
          </w:p>
        </w:tc>
      </w:tr>
      <w:tr w:rsidR="004A3B17" w:rsidRPr="00EE21FF" w14:paraId="3950805A" w14:textId="77777777" w:rsidTr="00AE0CD4">
        <w:tc>
          <w:tcPr>
            <w:tcW w:w="821" w:type="dxa"/>
            <w:tcBorders>
              <w:top w:val="nil"/>
              <w:left w:val="single" w:sz="4" w:space="0" w:color="auto"/>
              <w:bottom w:val="nil"/>
              <w:right w:val="single" w:sz="4" w:space="0" w:color="auto"/>
            </w:tcBorders>
          </w:tcPr>
          <w:p w14:paraId="312CDBE1"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20FC0A40"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(2)</w:t>
            </w:r>
          </w:p>
        </w:tc>
        <w:tc>
          <w:tcPr>
            <w:tcW w:w="708" w:type="dxa"/>
            <w:tcBorders>
              <w:top w:val="nil"/>
              <w:left w:val="single" w:sz="4" w:space="0" w:color="auto"/>
              <w:bottom w:val="nil"/>
              <w:right w:val="single" w:sz="4" w:space="0" w:color="auto"/>
            </w:tcBorders>
          </w:tcPr>
          <w:p w14:paraId="002205FB" w14:textId="171E64B0"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1</w:t>
            </w:r>
          </w:p>
        </w:tc>
        <w:tc>
          <w:tcPr>
            <w:tcW w:w="709" w:type="dxa"/>
            <w:tcBorders>
              <w:top w:val="nil"/>
              <w:left w:val="single" w:sz="4" w:space="0" w:color="auto"/>
              <w:bottom w:val="nil"/>
              <w:right w:val="single" w:sz="4" w:space="0" w:color="auto"/>
            </w:tcBorders>
          </w:tcPr>
          <w:p w14:paraId="344C21A9"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1</w:t>
            </w:r>
          </w:p>
        </w:tc>
        <w:tc>
          <w:tcPr>
            <w:tcW w:w="2439" w:type="dxa"/>
            <w:tcBorders>
              <w:top w:val="nil"/>
              <w:left w:val="single" w:sz="4" w:space="0" w:color="auto"/>
              <w:bottom w:val="nil"/>
              <w:right w:val="single" w:sz="4" w:space="0" w:color="auto"/>
            </w:tcBorders>
          </w:tcPr>
          <w:p w14:paraId="67B42211"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 xml:space="preserve">Εσωτερικός Ελεγκτής    (Κλίμακα </w:t>
            </w:r>
            <w:r w:rsidRPr="00EE21FF">
              <w:rPr>
                <w:rFonts w:ascii="Arial" w:eastAsia="Times New Roman" w:hAnsi="Arial" w:cs="Arial"/>
                <w:bCs/>
                <w:sz w:val="19"/>
                <w:szCs w:val="19"/>
              </w:rPr>
              <w:t>A13</w:t>
            </w:r>
            <w:r w:rsidRPr="00EE21FF">
              <w:rPr>
                <w:rFonts w:ascii="Arial" w:eastAsia="Times New Roman" w:hAnsi="Arial" w:cs="Arial"/>
                <w:bCs/>
                <w:sz w:val="19"/>
                <w:szCs w:val="19"/>
                <w:vertAlign w:val="superscript"/>
              </w:rPr>
              <w:t>(</w:t>
            </w:r>
            <w:r w:rsidRPr="00EE21FF">
              <w:rPr>
                <w:rFonts w:ascii="Arial" w:eastAsia="Times New Roman" w:hAnsi="Arial" w:cs="Arial"/>
                <w:bCs/>
                <w:sz w:val="19"/>
                <w:szCs w:val="19"/>
                <w:vertAlign w:val="superscript"/>
                <w:lang w:val="en-US"/>
              </w:rPr>
              <w:t>ii</w:t>
            </w:r>
            <w:r w:rsidRPr="00EE21FF">
              <w:rPr>
                <w:rFonts w:ascii="Arial" w:eastAsia="Times New Roman" w:hAnsi="Arial" w:cs="Arial"/>
                <w:bCs/>
                <w:sz w:val="19"/>
                <w:szCs w:val="19"/>
                <w:vertAlign w:val="superscript"/>
              </w:rPr>
              <w:t>)</w:t>
            </w:r>
            <w:r w:rsidRPr="00EE21FF">
              <w:rPr>
                <w:rFonts w:ascii="Arial" w:hAnsi="Arial" w:cs="Arial"/>
                <w:sz w:val="19"/>
                <w:szCs w:val="19"/>
              </w:rPr>
              <w:t>)</w:t>
            </w:r>
          </w:p>
        </w:tc>
        <w:tc>
          <w:tcPr>
            <w:tcW w:w="1275" w:type="dxa"/>
            <w:tcBorders>
              <w:top w:val="nil"/>
              <w:left w:val="single" w:sz="4" w:space="0" w:color="auto"/>
              <w:bottom w:val="nil"/>
              <w:right w:val="single" w:sz="4" w:space="0" w:color="auto"/>
            </w:tcBorders>
          </w:tcPr>
          <w:p w14:paraId="048BCDF5" w14:textId="0297D9F2" w:rsidR="004A3B17" w:rsidRPr="00B11CF1" w:rsidRDefault="00B11CF1" w:rsidP="004A3B17">
            <w:pPr>
              <w:spacing w:before="60" w:after="60"/>
              <w:jc w:val="right"/>
              <w:rPr>
                <w:rFonts w:ascii="Arial" w:hAnsi="Arial" w:cs="Arial"/>
                <w:sz w:val="19"/>
                <w:szCs w:val="19"/>
                <w:lang w:val="en-GB"/>
              </w:rPr>
            </w:pPr>
            <w:r>
              <w:rPr>
                <w:rFonts w:ascii="Arial" w:hAnsi="Arial" w:cs="Arial"/>
                <w:sz w:val="19"/>
                <w:szCs w:val="19"/>
                <w:lang w:val="en-GB"/>
              </w:rPr>
              <w:t>57.453</w:t>
            </w:r>
          </w:p>
        </w:tc>
        <w:tc>
          <w:tcPr>
            <w:tcW w:w="1276" w:type="dxa"/>
            <w:tcBorders>
              <w:top w:val="nil"/>
              <w:left w:val="single" w:sz="4" w:space="0" w:color="auto"/>
              <w:bottom w:val="nil"/>
              <w:right w:val="single" w:sz="4" w:space="0" w:color="auto"/>
            </w:tcBorders>
          </w:tcPr>
          <w:p w14:paraId="0268D313" w14:textId="72B4D90A"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59.555</w:t>
            </w:r>
          </w:p>
        </w:tc>
        <w:tc>
          <w:tcPr>
            <w:tcW w:w="1276" w:type="dxa"/>
            <w:tcBorders>
              <w:top w:val="nil"/>
              <w:left w:val="single" w:sz="4" w:space="0" w:color="auto"/>
              <w:bottom w:val="nil"/>
              <w:right w:val="single" w:sz="4" w:space="0" w:color="auto"/>
            </w:tcBorders>
          </w:tcPr>
          <w:p w14:paraId="0A7633AE" w14:textId="4F3A9FC2" w:rsidR="004A3B17" w:rsidRPr="00873E1F" w:rsidRDefault="00873E1F" w:rsidP="004A3B17">
            <w:pPr>
              <w:spacing w:before="60" w:after="60"/>
              <w:jc w:val="right"/>
              <w:rPr>
                <w:rFonts w:ascii="Arial" w:hAnsi="Arial" w:cs="Arial"/>
                <w:sz w:val="19"/>
                <w:szCs w:val="19"/>
                <w:lang w:val="en-GB"/>
              </w:rPr>
            </w:pPr>
            <w:r>
              <w:rPr>
                <w:rFonts w:ascii="Arial" w:hAnsi="Arial" w:cs="Arial"/>
                <w:sz w:val="19"/>
                <w:szCs w:val="19"/>
                <w:lang w:val="en-GB"/>
              </w:rPr>
              <w:t>13.312</w:t>
            </w:r>
          </w:p>
        </w:tc>
        <w:tc>
          <w:tcPr>
            <w:tcW w:w="1276" w:type="dxa"/>
            <w:tcBorders>
              <w:top w:val="nil"/>
              <w:left w:val="single" w:sz="4" w:space="0" w:color="auto"/>
              <w:bottom w:val="nil"/>
              <w:right w:val="single" w:sz="4" w:space="0" w:color="auto"/>
            </w:tcBorders>
          </w:tcPr>
          <w:p w14:paraId="73A96164" w14:textId="59CE3E11" w:rsidR="004A3B17" w:rsidRPr="0071143B" w:rsidRDefault="0071143B" w:rsidP="004A3B17">
            <w:pPr>
              <w:spacing w:before="60" w:after="60"/>
              <w:jc w:val="right"/>
              <w:rPr>
                <w:rFonts w:ascii="Arial" w:hAnsi="Arial" w:cs="Arial"/>
                <w:sz w:val="19"/>
                <w:szCs w:val="19"/>
                <w:lang w:val="en-GB"/>
              </w:rPr>
            </w:pPr>
            <w:r>
              <w:rPr>
                <w:rFonts w:ascii="Arial" w:hAnsi="Arial" w:cs="Arial"/>
                <w:sz w:val="19"/>
                <w:szCs w:val="19"/>
                <w:lang w:val="en-GB"/>
              </w:rPr>
              <w:t>53.248</w:t>
            </w:r>
          </w:p>
        </w:tc>
        <w:tc>
          <w:tcPr>
            <w:tcW w:w="1276" w:type="dxa"/>
            <w:tcBorders>
              <w:top w:val="nil"/>
              <w:left w:val="single" w:sz="4" w:space="0" w:color="auto"/>
              <w:bottom w:val="nil"/>
              <w:right w:val="single" w:sz="4" w:space="0" w:color="auto"/>
            </w:tcBorders>
          </w:tcPr>
          <w:p w14:paraId="440A3F97" w14:textId="55948071" w:rsidR="004A3B17" w:rsidRPr="00D14AF5" w:rsidRDefault="00D14AF5" w:rsidP="004A3B17">
            <w:pPr>
              <w:spacing w:before="60" w:after="60"/>
              <w:jc w:val="right"/>
              <w:rPr>
                <w:rFonts w:ascii="Arial" w:hAnsi="Arial" w:cs="Arial"/>
                <w:sz w:val="19"/>
                <w:szCs w:val="19"/>
                <w:lang w:val="en-GB"/>
              </w:rPr>
            </w:pPr>
            <w:r>
              <w:rPr>
                <w:rFonts w:ascii="Arial" w:hAnsi="Arial" w:cs="Arial"/>
                <w:sz w:val="19"/>
                <w:szCs w:val="19"/>
                <w:lang w:val="en-GB"/>
              </w:rPr>
              <w:t>53.248</w:t>
            </w:r>
          </w:p>
        </w:tc>
        <w:tc>
          <w:tcPr>
            <w:tcW w:w="2694" w:type="dxa"/>
            <w:tcBorders>
              <w:top w:val="nil"/>
              <w:left w:val="single" w:sz="4" w:space="0" w:color="auto"/>
              <w:bottom w:val="nil"/>
              <w:right w:val="single" w:sz="4" w:space="0" w:color="auto"/>
            </w:tcBorders>
          </w:tcPr>
          <w:p w14:paraId="583661BD" w14:textId="77777777" w:rsidR="004A3B17" w:rsidRPr="00EE21FF" w:rsidRDefault="004A3B17" w:rsidP="004A3B17">
            <w:pPr>
              <w:spacing w:before="60" w:after="60"/>
              <w:jc w:val="both"/>
              <w:rPr>
                <w:rFonts w:ascii="Arial" w:hAnsi="Arial" w:cs="Arial"/>
                <w:sz w:val="19"/>
                <w:szCs w:val="19"/>
              </w:rPr>
            </w:pPr>
          </w:p>
        </w:tc>
      </w:tr>
      <w:tr w:rsidR="004A3B17" w:rsidRPr="00EE21FF" w14:paraId="72512F52" w14:textId="77777777" w:rsidTr="00AE0CD4">
        <w:tc>
          <w:tcPr>
            <w:tcW w:w="821" w:type="dxa"/>
            <w:tcBorders>
              <w:top w:val="nil"/>
              <w:left w:val="single" w:sz="4" w:space="0" w:color="auto"/>
              <w:bottom w:val="single" w:sz="4" w:space="0" w:color="auto"/>
              <w:right w:val="single" w:sz="4" w:space="0" w:color="auto"/>
            </w:tcBorders>
          </w:tcPr>
          <w:p w14:paraId="6058DDBA"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single" w:sz="4" w:space="0" w:color="auto"/>
              <w:right w:val="single" w:sz="4" w:space="0" w:color="auto"/>
            </w:tcBorders>
          </w:tcPr>
          <w:p w14:paraId="4C3F0B07"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(3)</w:t>
            </w:r>
          </w:p>
        </w:tc>
        <w:tc>
          <w:tcPr>
            <w:tcW w:w="708" w:type="dxa"/>
            <w:tcBorders>
              <w:top w:val="nil"/>
              <w:left w:val="single" w:sz="4" w:space="0" w:color="auto"/>
              <w:bottom w:val="single" w:sz="4" w:space="0" w:color="auto"/>
              <w:right w:val="single" w:sz="4" w:space="0" w:color="auto"/>
            </w:tcBorders>
          </w:tcPr>
          <w:p w14:paraId="2996D8F2" w14:textId="040978CD"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1</w:t>
            </w:r>
          </w:p>
        </w:tc>
        <w:tc>
          <w:tcPr>
            <w:tcW w:w="709" w:type="dxa"/>
            <w:tcBorders>
              <w:top w:val="nil"/>
              <w:left w:val="single" w:sz="4" w:space="0" w:color="auto"/>
              <w:bottom w:val="single" w:sz="4" w:space="0" w:color="auto"/>
              <w:right w:val="single" w:sz="4" w:space="0" w:color="auto"/>
            </w:tcBorders>
          </w:tcPr>
          <w:p w14:paraId="1B0D87BE"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1</w:t>
            </w:r>
          </w:p>
        </w:tc>
        <w:tc>
          <w:tcPr>
            <w:tcW w:w="2439" w:type="dxa"/>
            <w:tcBorders>
              <w:top w:val="nil"/>
              <w:left w:val="single" w:sz="4" w:space="0" w:color="auto"/>
              <w:bottom w:val="single" w:sz="4" w:space="0" w:color="auto"/>
              <w:right w:val="single" w:sz="4" w:space="0" w:color="auto"/>
            </w:tcBorders>
          </w:tcPr>
          <w:p w14:paraId="711D56F7"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 xml:space="preserve">Ανώτερος Λειτουργός Πληροφορικής               (Κλίμακα </w:t>
            </w:r>
            <w:r w:rsidRPr="00EE21FF">
              <w:rPr>
                <w:rFonts w:ascii="Arial" w:eastAsia="Times New Roman" w:hAnsi="Arial" w:cs="Arial"/>
                <w:bCs/>
                <w:sz w:val="19"/>
                <w:szCs w:val="19"/>
              </w:rPr>
              <w:t>A13</w:t>
            </w:r>
            <w:r w:rsidRPr="00EE21FF">
              <w:rPr>
                <w:rFonts w:ascii="Arial" w:eastAsia="Times New Roman" w:hAnsi="Arial" w:cs="Arial"/>
                <w:bCs/>
                <w:sz w:val="19"/>
                <w:szCs w:val="19"/>
                <w:vertAlign w:val="superscript"/>
              </w:rPr>
              <w:t>(</w:t>
            </w:r>
            <w:r w:rsidRPr="00EE21FF">
              <w:rPr>
                <w:rFonts w:ascii="Arial" w:eastAsia="Times New Roman" w:hAnsi="Arial" w:cs="Arial"/>
                <w:bCs/>
                <w:sz w:val="19"/>
                <w:szCs w:val="19"/>
                <w:vertAlign w:val="superscript"/>
                <w:lang w:val="en-US"/>
              </w:rPr>
              <w:t>ii</w:t>
            </w:r>
            <w:r w:rsidRPr="00EE21FF">
              <w:rPr>
                <w:rFonts w:ascii="Arial" w:eastAsia="Times New Roman" w:hAnsi="Arial" w:cs="Arial"/>
                <w:bCs/>
                <w:sz w:val="19"/>
                <w:szCs w:val="19"/>
                <w:vertAlign w:val="superscript"/>
              </w:rPr>
              <w:t>)</w:t>
            </w:r>
            <w:r w:rsidRPr="00EE21FF">
              <w:rPr>
                <w:rFonts w:ascii="Arial" w:hAnsi="Arial" w:cs="Arial"/>
                <w:sz w:val="19"/>
                <w:szCs w:val="19"/>
              </w:rPr>
              <w:t>)</w:t>
            </w:r>
          </w:p>
          <w:p w14:paraId="0D9E44DC" w14:textId="77777777" w:rsidR="004A3B17" w:rsidRPr="00EE21FF" w:rsidRDefault="004A3B17" w:rsidP="004A3B17">
            <w:pPr>
              <w:spacing w:before="60" w:after="60"/>
              <w:rPr>
                <w:rFonts w:ascii="Arial" w:hAnsi="Arial" w:cs="Arial"/>
                <w:sz w:val="19"/>
                <w:szCs w:val="19"/>
              </w:rPr>
            </w:pPr>
          </w:p>
        </w:tc>
        <w:tc>
          <w:tcPr>
            <w:tcW w:w="1275" w:type="dxa"/>
            <w:tcBorders>
              <w:top w:val="nil"/>
              <w:left w:val="single" w:sz="4" w:space="0" w:color="auto"/>
              <w:bottom w:val="single" w:sz="4" w:space="0" w:color="auto"/>
              <w:right w:val="single" w:sz="4" w:space="0" w:color="auto"/>
            </w:tcBorders>
          </w:tcPr>
          <w:p w14:paraId="0BC45A9B" w14:textId="24808ACF" w:rsidR="004A3B17" w:rsidRPr="00B11CF1" w:rsidRDefault="00B11CF1" w:rsidP="004A3B17">
            <w:pPr>
              <w:spacing w:before="60" w:after="60"/>
              <w:jc w:val="right"/>
              <w:rPr>
                <w:rFonts w:ascii="Arial" w:hAnsi="Arial" w:cs="Arial"/>
                <w:sz w:val="19"/>
                <w:szCs w:val="19"/>
                <w:lang w:val="en-GB"/>
              </w:rPr>
            </w:pPr>
            <w:r>
              <w:rPr>
                <w:rFonts w:ascii="Arial" w:hAnsi="Arial" w:cs="Arial"/>
                <w:sz w:val="19"/>
                <w:szCs w:val="19"/>
                <w:lang w:val="en-GB"/>
              </w:rPr>
              <w:t>61.307</w:t>
            </w:r>
          </w:p>
        </w:tc>
        <w:tc>
          <w:tcPr>
            <w:tcW w:w="1276" w:type="dxa"/>
            <w:tcBorders>
              <w:top w:val="nil"/>
              <w:left w:val="single" w:sz="4" w:space="0" w:color="auto"/>
              <w:bottom w:val="single" w:sz="4" w:space="0" w:color="auto"/>
              <w:right w:val="single" w:sz="4" w:space="0" w:color="auto"/>
            </w:tcBorders>
          </w:tcPr>
          <w:p w14:paraId="06D4A602" w14:textId="1EF7404F"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63.409</w:t>
            </w:r>
          </w:p>
        </w:tc>
        <w:tc>
          <w:tcPr>
            <w:tcW w:w="1276" w:type="dxa"/>
            <w:tcBorders>
              <w:top w:val="nil"/>
              <w:left w:val="single" w:sz="4" w:space="0" w:color="auto"/>
              <w:bottom w:val="single" w:sz="4" w:space="0" w:color="auto"/>
              <w:right w:val="single" w:sz="4" w:space="0" w:color="auto"/>
            </w:tcBorders>
          </w:tcPr>
          <w:p w14:paraId="26F148F6" w14:textId="08672A3E" w:rsidR="004A3B17" w:rsidRPr="00873E1F" w:rsidRDefault="00873E1F" w:rsidP="004A3B17">
            <w:pPr>
              <w:spacing w:before="60" w:after="60"/>
              <w:jc w:val="right"/>
              <w:rPr>
                <w:rFonts w:ascii="Arial" w:hAnsi="Arial" w:cs="Arial"/>
                <w:sz w:val="19"/>
                <w:szCs w:val="19"/>
                <w:lang w:val="en-GB"/>
              </w:rPr>
            </w:pPr>
            <w:r>
              <w:rPr>
                <w:rFonts w:ascii="Arial" w:hAnsi="Arial" w:cs="Arial"/>
                <w:sz w:val="19"/>
                <w:szCs w:val="19"/>
                <w:lang w:val="en-GB"/>
              </w:rPr>
              <w:t>65.512</w:t>
            </w:r>
          </w:p>
        </w:tc>
        <w:tc>
          <w:tcPr>
            <w:tcW w:w="1276" w:type="dxa"/>
            <w:tcBorders>
              <w:top w:val="nil"/>
              <w:left w:val="single" w:sz="4" w:space="0" w:color="auto"/>
              <w:bottom w:val="single" w:sz="4" w:space="0" w:color="auto"/>
              <w:right w:val="single" w:sz="4" w:space="0" w:color="auto"/>
            </w:tcBorders>
          </w:tcPr>
          <w:p w14:paraId="1188BB9E" w14:textId="04774437" w:rsidR="004A3B17" w:rsidRPr="0071143B" w:rsidRDefault="0071143B" w:rsidP="004A3B17">
            <w:pPr>
              <w:spacing w:before="60" w:after="60"/>
              <w:jc w:val="right"/>
              <w:rPr>
                <w:rFonts w:ascii="Arial" w:hAnsi="Arial" w:cs="Arial"/>
                <w:sz w:val="19"/>
                <w:szCs w:val="19"/>
                <w:lang w:val="en-GB"/>
              </w:rPr>
            </w:pPr>
            <w:r>
              <w:rPr>
                <w:rFonts w:ascii="Arial" w:hAnsi="Arial" w:cs="Arial"/>
                <w:sz w:val="19"/>
                <w:szCs w:val="19"/>
                <w:lang w:val="en-GB"/>
              </w:rPr>
              <w:t>67.614</w:t>
            </w:r>
          </w:p>
        </w:tc>
        <w:tc>
          <w:tcPr>
            <w:tcW w:w="1276" w:type="dxa"/>
            <w:tcBorders>
              <w:top w:val="nil"/>
              <w:left w:val="single" w:sz="4" w:space="0" w:color="auto"/>
              <w:bottom w:val="single" w:sz="4" w:space="0" w:color="auto"/>
              <w:right w:val="single" w:sz="4" w:space="0" w:color="auto"/>
            </w:tcBorders>
          </w:tcPr>
          <w:p w14:paraId="4592635B" w14:textId="6FD3D6D6" w:rsidR="004A3B17" w:rsidRPr="00D14AF5" w:rsidRDefault="00D14AF5" w:rsidP="004A3B17">
            <w:pPr>
              <w:spacing w:before="60" w:after="60"/>
              <w:jc w:val="right"/>
              <w:rPr>
                <w:rFonts w:ascii="Arial" w:hAnsi="Arial" w:cs="Arial"/>
                <w:sz w:val="19"/>
                <w:szCs w:val="19"/>
                <w:lang w:val="en-GB"/>
              </w:rPr>
            </w:pPr>
            <w:r>
              <w:rPr>
                <w:rFonts w:ascii="Arial" w:hAnsi="Arial" w:cs="Arial"/>
                <w:sz w:val="19"/>
                <w:szCs w:val="19"/>
                <w:lang w:val="en-GB"/>
              </w:rPr>
              <w:t>69.716</w:t>
            </w:r>
          </w:p>
        </w:tc>
        <w:tc>
          <w:tcPr>
            <w:tcW w:w="2694" w:type="dxa"/>
            <w:tcBorders>
              <w:top w:val="nil"/>
              <w:left w:val="single" w:sz="4" w:space="0" w:color="auto"/>
              <w:bottom w:val="single" w:sz="4" w:space="0" w:color="auto"/>
              <w:right w:val="single" w:sz="4" w:space="0" w:color="auto"/>
            </w:tcBorders>
          </w:tcPr>
          <w:p w14:paraId="1BFA746D" w14:textId="77777777" w:rsidR="004A3B17" w:rsidRPr="00EE21FF" w:rsidRDefault="004A3B17" w:rsidP="004A3B17">
            <w:pPr>
              <w:spacing w:before="60" w:after="60"/>
              <w:jc w:val="both"/>
              <w:rPr>
                <w:rFonts w:ascii="Arial" w:hAnsi="Arial" w:cs="Arial"/>
                <w:sz w:val="19"/>
                <w:szCs w:val="19"/>
              </w:rPr>
            </w:pPr>
          </w:p>
        </w:tc>
      </w:tr>
      <w:tr w:rsidR="004A3B17" w:rsidRPr="00EE21FF" w14:paraId="43937AC4" w14:textId="77777777" w:rsidTr="00AE0CD4">
        <w:tc>
          <w:tcPr>
            <w:tcW w:w="821" w:type="dxa"/>
            <w:tcBorders>
              <w:top w:val="single" w:sz="4" w:space="0" w:color="auto"/>
              <w:left w:val="single" w:sz="4" w:space="0" w:color="auto"/>
              <w:bottom w:val="nil"/>
              <w:right w:val="single" w:sz="4" w:space="0" w:color="auto"/>
            </w:tcBorders>
          </w:tcPr>
          <w:p w14:paraId="2F913FB2" w14:textId="77777777" w:rsidR="004A3B17" w:rsidRPr="00EE21FF" w:rsidRDefault="004A3B17" w:rsidP="004A3B17">
            <w:pPr>
              <w:spacing w:before="60" w:after="60"/>
              <w:jc w:val="center"/>
              <w:rPr>
                <w:rFonts w:ascii="Arial" w:hAnsi="Arial" w:cs="Arial"/>
                <w:sz w:val="19"/>
                <w:szCs w:val="19"/>
              </w:rPr>
            </w:pPr>
          </w:p>
        </w:tc>
        <w:tc>
          <w:tcPr>
            <w:tcW w:w="851" w:type="dxa"/>
            <w:tcBorders>
              <w:top w:val="single" w:sz="4" w:space="0" w:color="auto"/>
              <w:left w:val="single" w:sz="4" w:space="0" w:color="auto"/>
              <w:bottom w:val="nil"/>
              <w:right w:val="single" w:sz="4" w:space="0" w:color="auto"/>
            </w:tcBorders>
          </w:tcPr>
          <w:p w14:paraId="72456082" w14:textId="77777777" w:rsidR="004A3B17" w:rsidRPr="00EE21FF" w:rsidRDefault="004A3B17" w:rsidP="004A3B17">
            <w:pPr>
              <w:spacing w:before="60" w:after="60"/>
              <w:jc w:val="center"/>
              <w:rPr>
                <w:rFonts w:ascii="Arial" w:hAnsi="Arial" w:cs="Arial"/>
                <w:sz w:val="19"/>
                <w:szCs w:val="19"/>
              </w:rPr>
            </w:pPr>
          </w:p>
        </w:tc>
        <w:tc>
          <w:tcPr>
            <w:tcW w:w="708" w:type="dxa"/>
            <w:tcBorders>
              <w:top w:val="single" w:sz="4" w:space="0" w:color="auto"/>
              <w:left w:val="single" w:sz="4" w:space="0" w:color="auto"/>
              <w:bottom w:val="nil"/>
              <w:right w:val="single" w:sz="4" w:space="0" w:color="auto"/>
            </w:tcBorders>
          </w:tcPr>
          <w:p w14:paraId="6A945B0D" w14:textId="77777777" w:rsidR="004A3B17" w:rsidRPr="00EE21FF" w:rsidRDefault="004A3B17" w:rsidP="004A3B17">
            <w:pPr>
              <w:spacing w:before="60" w:after="60"/>
              <w:jc w:val="center"/>
              <w:rPr>
                <w:rFonts w:ascii="Arial" w:hAnsi="Arial" w:cs="Arial"/>
                <w:sz w:val="19"/>
                <w:szCs w:val="19"/>
              </w:rPr>
            </w:pPr>
          </w:p>
        </w:tc>
        <w:tc>
          <w:tcPr>
            <w:tcW w:w="709" w:type="dxa"/>
            <w:tcBorders>
              <w:top w:val="single" w:sz="4" w:space="0" w:color="auto"/>
              <w:left w:val="single" w:sz="4" w:space="0" w:color="auto"/>
              <w:bottom w:val="nil"/>
              <w:right w:val="single" w:sz="4" w:space="0" w:color="auto"/>
            </w:tcBorders>
          </w:tcPr>
          <w:p w14:paraId="5875FD6E" w14:textId="77777777" w:rsidR="004A3B17" w:rsidRPr="00EE21FF" w:rsidRDefault="004A3B17" w:rsidP="004A3B17">
            <w:pPr>
              <w:spacing w:before="60" w:after="60"/>
              <w:jc w:val="center"/>
              <w:rPr>
                <w:rFonts w:ascii="Arial" w:hAnsi="Arial" w:cs="Arial"/>
                <w:sz w:val="19"/>
                <w:szCs w:val="19"/>
              </w:rPr>
            </w:pPr>
          </w:p>
        </w:tc>
        <w:tc>
          <w:tcPr>
            <w:tcW w:w="2439" w:type="dxa"/>
            <w:tcBorders>
              <w:top w:val="single" w:sz="4" w:space="0" w:color="auto"/>
              <w:left w:val="single" w:sz="4" w:space="0" w:color="auto"/>
              <w:bottom w:val="nil"/>
              <w:right w:val="single" w:sz="4" w:space="0" w:color="auto"/>
            </w:tcBorders>
          </w:tcPr>
          <w:p w14:paraId="41883A87"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Διευθύνσεις Έρευνας &amp; Προγραμματισμού και Υπηρεσιών Κατάρτισης</w:t>
            </w:r>
          </w:p>
          <w:p w14:paraId="223A3785" w14:textId="77777777" w:rsidR="004A3B17" w:rsidRPr="00EE21FF" w:rsidRDefault="004A3B17" w:rsidP="004A3B17">
            <w:pPr>
              <w:spacing w:before="60" w:after="60"/>
              <w:rPr>
                <w:rFonts w:ascii="Arial" w:hAnsi="Arial" w:cs="Arial"/>
                <w:sz w:val="19"/>
                <w:szCs w:val="19"/>
              </w:rPr>
            </w:pPr>
          </w:p>
        </w:tc>
        <w:tc>
          <w:tcPr>
            <w:tcW w:w="1275" w:type="dxa"/>
            <w:tcBorders>
              <w:top w:val="single" w:sz="4" w:space="0" w:color="auto"/>
              <w:left w:val="single" w:sz="4" w:space="0" w:color="auto"/>
              <w:bottom w:val="nil"/>
              <w:right w:val="single" w:sz="4" w:space="0" w:color="auto"/>
            </w:tcBorders>
          </w:tcPr>
          <w:p w14:paraId="2E70A111" w14:textId="77777777" w:rsidR="004A3B17" w:rsidRPr="00EE21FF" w:rsidRDefault="004A3B17" w:rsidP="004A3B17">
            <w:pPr>
              <w:spacing w:before="60" w:after="60"/>
              <w:jc w:val="right"/>
              <w:rPr>
                <w:rFonts w:ascii="Arial" w:hAnsi="Arial" w:cs="Arial"/>
                <w:sz w:val="19"/>
                <w:szCs w:val="19"/>
              </w:rPr>
            </w:pPr>
          </w:p>
        </w:tc>
        <w:tc>
          <w:tcPr>
            <w:tcW w:w="1276" w:type="dxa"/>
            <w:tcBorders>
              <w:top w:val="single" w:sz="4" w:space="0" w:color="auto"/>
              <w:left w:val="single" w:sz="4" w:space="0" w:color="auto"/>
              <w:bottom w:val="nil"/>
              <w:right w:val="single" w:sz="4" w:space="0" w:color="auto"/>
            </w:tcBorders>
          </w:tcPr>
          <w:p w14:paraId="31DFC20C" w14:textId="77777777" w:rsidR="004A3B17" w:rsidRPr="00EE21FF" w:rsidRDefault="004A3B17" w:rsidP="004A3B17">
            <w:pPr>
              <w:spacing w:before="60" w:after="60"/>
              <w:jc w:val="right"/>
              <w:rPr>
                <w:rFonts w:ascii="Arial" w:hAnsi="Arial" w:cs="Arial"/>
                <w:sz w:val="19"/>
                <w:szCs w:val="19"/>
              </w:rPr>
            </w:pPr>
          </w:p>
        </w:tc>
        <w:tc>
          <w:tcPr>
            <w:tcW w:w="1276" w:type="dxa"/>
            <w:tcBorders>
              <w:top w:val="single" w:sz="4" w:space="0" w:color="auto"/>
              <w:left w:val="single" w:sz="4" w:space="0" w:color="auto"/>
              <w:bottom w:val="nil"/>
              <w:right w:val="single" w:sz="4" w:space="0" w:color="auto"/>
            </w:tcBorders>
          </w:tcPr>
          <w:p w14:paraId="70241B07" w14:textId="77777777" w:rsidR="004A3B17" w:rsidRPr="00EE21FF" w:rsidRDefault="004A3B17" w:rsidP="004A3B17">
            <w:pPr>
              <w:spacing w:before="60" w:after="60"/>
              <w:jc w:val="right"/>
              <w:rPr>
                <w:rFonts w:ascii="Arial" w:hAnsi="Arial" w:cs="Arial"/>
                <w:sz w:val="19"/>
                <w:szCs w:val="19"/>
              </w:rPr>
            </w:pPr>
          </w:p>
        </w:tc>
        <w:tc>
          <w:tcPr>
            <w:tcW w:w="1276" w:type="dxa"/>
            <w:tcBorders>
              <w:top w:val="single" w:sz="4" w:space="0" w:color="auto"/>
              <w:left w:val="single" w:sz="4" w:space="0" w:color="auto"/>
              <w:bottom w:val="nil"/>
              <w:right w:val="single" w:sz="4" w:space="0" w:color="auto"/>
            </w:tcBorders>
          </w:tcPr>
          <w:p w14:paraId="342DBF20" w14:textId="77777777" w:rsidR="004A3B17" w:rsidRPr="00EE21FF" w:rsidRDefault="004A3B17" w:rsidP="004A3B17">
            <w:pPr>
              <w:spacing w:before="60" w:after="60"/>
              <w:jc w:val="right"/>
              <w:rPr>
                <w:rFonts w:ascii="Arial" w:hAnsi="Arial" w:cs="Arial"/>
                <w:sz w:val="19"/>
                <w:szCs w:val="19"/>
              </w:rPr>
            </w:pPr>
          </w:p>
        </w:tc>
        <w:tc>
          <w:tcPr>
            <w:tcW w:w="1276" w:type="dxa"/>
            <w:tcBorders>
              <w:top w:val="single" w:sz="4" w:space="0" w:color="auto"/>
              <w:left w:val="single" w:sz="4" w:space="0" w:color="auto"/>
              <w:bottom w:val="nil"/>
              <w:right w:val="single" w:sz="4" w:space="0" w:color="auto"/>
            </w:tcBorders>
          </w:tcPr>
          <w:p w14:paraId="5A09F189" w14:textId="77777777" w:rsidR="004A3B17" w:rsidRPr="00EE21FF" w:rsidRDefault="004A3B17" w:rsidP="004A3B17">
            <w:pPr>
              <w:spacing w:before="60" w:after="60"/>
              <w:jc w:val="right"/>
              <w:rPr>
                <w:rFonts w:ascii="Arial" w:hAnsi="Arial" w:cs="Arial"/>
                <w:sz w:val="19"/>
                <w:szCs w:val="19"/>
              </w:rPr>
            </w:pPr>
          </w:p>
        </w:tc>
        <w:tc>
          <w:tcPr>
            <w:tcW w:w="2694" w:type="dxa"/>
            <w:tcBorders>
              <w:top w:val="single" w:sz="4" w:space="0" w:color="auto"/>
              <w:left w:val="single" w:sz="4" w:space="0" w:color="auto"/>
              <w:bottom w:val="nil"/>
              <w:right w:val="single" w:sz="4" w:space="0" w:color="auto"/>
            </w:tcBorders>
          </w:tcPr>
          <w:p w14:paraId="4A83F67A" w14:textId="77777777" w:rsidR="004A3B17" w:rsidRPr="00EE21FF" w:rsidRDefault="004A3B17" w:rsidP="004A3B17">
            <w:pPr>
              <w:spacing w:before="60" w:after="60"/>
              <w:jc w:val="both"/>
              <w:rPr>
                <w:rFonts w:ascii="Arial" w:hAnsi="Arial" w:cs="Arial"/>
                <w:sz w:val="19"/>
                <w:szCs w:val="19"/>
              </w:rPr>
            </w:pPr>
          </w:p>
        </w:tc>
      </w:tr>
      <w:tr w:rsidR="004A3B17" w:rsidRPr="00EE21FF" w14:paraId="457B98B6" w14:textId="77777777" w:rsidTr="00AE0CD4">
        <w:tc>
          <w:tcPr>
            <w:tcW w:w="821" w:type="dxa"/>
            <w:tcBorders>
              <w:top w:val="nil"/>
              <w:left w:val="single" w:sz="4" w:space="0" w:color="auto"/>
              <w:bottom w:val="nil"/>
              <w:right w:val="single" w:sz="4" w:space="0" w:color="auto"/>
            </w:tcBorders>
          </w:tcPr>
          <w:p w14:paraId="0BD97FE2"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320BA9F0"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(4)</w:t>
            </w:r>
          </w:p>
        </w:tc>
        <w:tc>
          <w:tcPr>
            <w:tcW w:w="708" w:type="dxa"/>
            <w:tcBorders>
              <w:top w:val="nil"/>
              <w:left w:val="single" w:sz="4" w:space="0" w:color="auto"/>
              <w:bottom w:val="nil"/>
              <w:right w:val="single" w:sz="4" w:space="0" w:color="auto"/>
            </w:tcBorders>
          </w:tcPr>
          <w:p w14:paraId="048335CE" w14:textId="7A6C012C"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2</w:t>
            </w:r>
          </w:p>
        </w:tc>
        <w:tc>
          <w:tcPr>
            <w:tcW w:w="709" w:type="dxa"/>
            <w:tcBorders>
              <w:top w:val="nil"/>
              <w:left w:val="single" w:sz="4" w:space="0" w:color="auto"/>
              <w:bottom w:val="nil"/>
              <w:right w:val="single" w:sz="4" w:space="0" w:color="auto"/>
            </w:tcBorders>
          </w:tcPr>
          <w:p w14:paraId="38B3DC9B"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2</w:t>
            </w:r>
          </w:p>
        </w:tc>
        <w:tc>
          <w:tcPr>
            <w:tcW w:w="2439" w:type="dxa"/>
            <w:tcBorders>
              <w:top w:val="nil"/>
              <w:left w:val="single" w:sz="4" w:space="0" w:color="auto"/>
              <w:bottom w:val="nil"/>
              <w:right w:val="single" w:sz="4" w:space="0" w:color="auto"/>
            </w:tcBorders>
          </w:tcPr>
          <w:p w14:paraId="6722E5B2"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 xml:space="preserve">Διευθυντές Ανθρώπινου Δυναμικού                       (Κλίμακα </w:t>
            </w:r>
            <w:r w:rsidRPr="00EE21FF">
              <w:rPr>
                <w:rFonts w:ascii="Arial" w:eastAsia="Times New Roman" w:hAnsi="Arial" w:cs="Arial"/>
                <w:bCs/>
                <w:sz w:val="19"/>
                <w:szCs w:val="19"/>
              </w:rPr>
              <w:t>A15</w:t>
            </w:r>
            <w:r w:rsidRPr="00EE21FF">
              <w:rPr>
                <w:rFonts w:ascii="Arial" w:eastAsia="Times New Roman" w:hAnsi="Arial" w:cs="Arial"/>
                <w:bCs/>
                <w:sz w:val="19"/>
                <w:szCs w:val="19"/>
                <w:vertAlign w:val="superscript"/>
              </w:rPr>
              <w:t>(</w:t>
            </w:r>
            <w:proofErr w:type="spellStart"/>
            <w:r w:rsidRPr="00EE21FF">
              <w:rPr>
                <w:rFonts w:ascii="Arial" w:eastAsia="Times New Roman" w:hAnsi="Arial" w:cs="Arial"/>
                <w:bCs/>
                <w:sz w:val="19"/>
                <w:szCs w:val="19"/>
                <w:vertAlign w:val="superscript"/>
                <w:lang w:val="en-US"/>
              </w:rPr>
              <w:t>i</w:t>
            </w:r>
            <w:proofErr w:type="spellEnd"/>
            <w:r w:rsidRPr="00EE21FF">
              <w:rPr>
                <w:rFonts w:ascii="Arial" w:eastAsia="Times New Roman" w:hAnsi="Arial" w:cs="Arial"/>
                <w:bCs/>
                <w:sz w:val="19"/>
                <w:szCs w:val="19"/>
                <w:vertAlign w:val="superscript"/>
              </w:rPr>
              <w:t>)</w:t>
            </w:r>
            <w:r w:rsidRPr="00EE21FF">
              <w:rPr>
                <w:rFonts w:ascii="Arial" w:hAnsi="Arial" w:cs="Arial"/>
                <w:sz w:val="19"/>
                <w:szCs w:val="19"/>
              </w:rPr>
              <w:t>)</w:t>
            </w:r>
          </w:p>
          <w:p w14:paraId="40D2D121" w14:textId="77777777" w:rsidR="004A3B17" w:rsidRPr="00EE21FF" w:rsidRDefault="004A3B17" w:rsidP="004A3B17">
            <w:pPr>
              <w:spacing w:before="60" w:after="60"/>
              <w:rPr>
                <w:rFonts w:ascii="Arial" w:hAnsi="Arial" w:cs="Arial"/>
                <w:sz w:val="19"/>
                <w:szCs w:val="19"/>
              </w:rPr>
            </w:pPr>
          </w:p>
        </w:tc>
        <w:tc>
          <w:tcPr>
            <w:tcW w:w="1275" w:type="dxa"/>
            <w:tcBorders>
              <w:top w:val="nil"/>
              <w:left w:val="single" w:sz="4" w:space="0" w:color="auto"/>
              <w:bottom w:val="nil"/>
              <w:right w:val="single" w:sz="4" w:space="0" w:color="auto"/>
            </w:tcBorders>
          </w:tcPr>
          <w:p w14:paraId="72ADB54E" w14:textId="24666C8D" w:rsidR="004A3B17" w:rsidRPr="00B11CF1" w:rsidRDefault="00B11CF1" w:rsidP="004A3B17">
            <w:pPr>
              <w:spacing w:before="60" w:after="60"/>
              <w:jc w:val="right"/>
              <w:rPr>
                <w:rFonts w:ascii="Arial" w:hAnsi="Arial" w:cs="Arial"/>
                <w:sz w:val="19"/>
                <w:szCs w:val="19"/>
                <w:lang w:val="en-GB"/>
              </w:rPr>
            </w:pPr>
            <w:r>
              <w:rPr>
                <w:rFonts w:ascii="Arial" w:hAnsi="Arial" w:cs="Arial"/>
                <w:sz w:val="19"/>
                <w:szCs w:val="19"/>
                <w:lang w:val="en-GB"/>
              </w:rPr>
              <w:t>160.449</w:t>
            </w:r>
          </w:p>
        </w:tc>
        <w:tc>
          <w:tcPr>
            <w:tcW w:w="1276" w:type="dxa"/>
            <w:tcBorders>
              <w:top w:val="nil"/>
              <w:left w:val="single" w:sz="4" w:space="0" w:color="auto"/>
              <w:bottom w:val="nil"/>
              <w:right w:val="single" w:sz="4" w:space="0" w:color="auto"/>
            </w:tcBorders>
          </w:tcPr>
          <w:p w14:paraId="0D1154C5" w14:textId="0E6ACAED"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160.885</w:t>
            </w:r>
          </w:p>
        </w:tc>
        <w:tc>
          <w:tcPr>
            <w:tcW w:w="1276" w:type="dxa"/>
            <w:tcBorders>
              <w:top w:val="nil"/>
              <w:left w:val="single" w:sz="4" w:space="0" w:color="auto"/>
              <w:bottom w:val="nil"/>
              <w:right w:val="single" w:sz="4" w:space="0" w:color="auto"/>
            </w:tcBorders>
          </w:tcPr>
          <w:p w14:paraId="6CEDBE8A" w14:textId="2464FC31"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160.885</w:t>
            </w:r>
          </w:p>
        </w:tc>
        <w:tc>
          <w:tcPr>
            <w:tcW w:w="1276" w:type="dxa"/>
            <w:tcBorders>
              <w:top w:val="nil"/>
              <w:left w:val="single" w:sz="4" w:space="0" w:color="auto"/>
              <w:bottom w:val="nil"/>
              <w:right w:val="single" w:sz="4" w:space="0" w:color="auto"/>
            </w:tcBorders>
          </w:tcPr>
          <w:p w14:paraId="77B39E14" w14:textId="1D4BD0C8"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160.885</w:t>
            </w:r>
          </w:p>
        </w:tc>
        <w:tc>
          <w:tcPr>
            <w:tcW w:w="1276" w:type="dxa"/>
            <w:tcBorders>
              <w:top w:val="nil"/>
              <w:left w:val="single" w:sz="4" w:space="0" w:color="auto"/>
              <w:bottom w:val="nil"/>
              <w:right w:val="single" w:sz="4" w:space="0" w:color="auto"/>
            </w:tcBorders>
          </w:tcPr>
          <w:p w14:paraId="40C45F79" w14:textId="29BE1ED1"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160.885</w:t>
            </w:r>
          </w:p>
        </w:tc>
        <w:tc>
          <w:tcPr>
            <w:tcW w:w="2694" w:type="dxa"/>
            <w:tcBorders>
              <w:top w:val="nil"/>
              <w:left w:val="single" w:sz="4" w:space="0" w:color="auto"/>
              <w:bottom w:val="nil"/>
              <w:right w:val="single" w:sz="4" w:space="0" w:color="auto"/>
            </w:tcBorders>
          </w:tcPr>
          <w:p w14:paraId="488F88B0" w14:textId="77777777" w:rsidR="004A3B17" w:rsidRPr="00EE21FF" w:rsidRDefault="004A3B17" w:rsidP="004A3B17">
            <w:pPr>
              <w:spacing w:before="60" w:after="60"/>
              <w:jc w:val="both"/>
              <w:rPr>
                <w:rFonts w:ascii="Arial" w:hAnsi="Arial" w:cs="Arial"/>
                <w:sz w:val="19"/>
                <w:szCs w:val="19"/>
              </w:rPr>
            </w:pPr>
          </w:p>
        </w:tc>
      </w:tr>
      <w:tr w:rsidR="004A3B17" w:rsidRPr="00EE21FF" w14:paraId="2D56591D" w14:textId="77777777" w:rsidTr="00AE0CD4">
        <w:tc>
          <w:tcPr>
            <w:tcW w:w="821" w:type="dxa"/>
            <w:tcBorders>
              <w:top w:val="nil"/>
              <w:left w:val="single" w:sz="4" w:space="0" w:color="auto"/>
              <w:bottom w:val="nil"/>
              <w:right w:val="single" w:sz="4" w:space="0" w:color="auto"/>
            </w:tcBorders>
          </w:tcPr>
          <w:p w14:paraId="319E509D"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2187705A"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(5)</w:t>
            </w:r>
          </w:p>
        </w:tc>
        <w:tc>
          <w:tcPr>
            <w:tcW w:w="708" w:type="dxa"/>
            <w:tcBorders>
              <w:top w:val="nil"/>
              <w:left w:val="single" w:sz="4" w:space="0" w:color="auto"/>
              <w:bottom w:val="nil"/>
              <w:right w:val="single" w:sz="4" w:space="0" w:color="auto"/>
            </w:tcBorders>
          </w:tcPr>
          <w:p w14:paraId="63EDF3F3" w14:textId="1C75F7BD"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6</w:t>
            </w:r>
          </w:p>
        </w:tc>
        <w:tc>
          <w:tcPr>
            <w:tcW w:w="709" w:type="dxa"/>
            <w:tcBorders>
              <w:top w:val="nil"/>
              <w:left w:val="single" w:sz="4" w:space="0" w:color="auto"/>
              <w:bottom w:val="nil"/>
              <w:right w:val="single" w:sz="4" w:space="0" w:color="auto"/>
            </w:tcBorders>
          </w:tcPr>
          <w:p w14:paraId="3AB4A784"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6</w:t>
            </w:r>
          </w:p>
        </w:tc>
        <w:tc>
          <w:tcPr>
            <w:tcW w:w="2439" w:type="dxa"/>
            <w:tcBorders>
              <w:top w:val="nil"/>
              <w:left w:val="single" w:sz="4" w:space="0" w:color="auto"/>
              <w:bottom w:val="nil"/>
              <w:right w:val="single" w:sz="4" w:space="0" w:color="auto"/>
            </w:tcBorders>
          </w:tcPr>
          <w:p w14:paraId="3F8B3E8E"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 xml:space="preserve">Ανώτεροι Λειτουργοί Ανθρώπινου Δυναμικού (Κλίμακα </w:t>
            </w:r>
            <w:r w:rsidRPr="00EE21FF">
              <w:rPr>
                <w:rFonts w:ascii="Arial" w:eastAsia="Times New Roman" w:hAnsi="Arial" w:cs="Arial"/>
                <w:bCs/>
                <w:sz w:val="19"/>
                <w:szCs w:val="19"/>
              </w:rPr>
              <w:t>A13</w:t>
            </w:r>
            <w:r w:rsidRPr="00EE21FF">
              <w:rPr>
                <w:rFonts w:ascii="Arial" w:eastAsia="Times New Roman" w:hAnsi="Arial" w:cs="Arial"/>
                <w:bCs/>
                <w:sz w:val="19"/>
                <w:szCs w:val="19"/>
                <w:vertAlign w:val="superscript"/>
              </w:rPr>
              <w:t>(</w:t>
            </w:r>
            <w:r w:rsidRPr="00EE21FF">
              <w:rPr>
                <w:rFonts w:ascii="Arial" w:eastAsia="Times New Roman" w:hAnsi="Arial" w:cs="Arial"/>
                <w:bCs/>
                <w:sz w:val="19"/>
                <w:szCs w:val="19"/>
                <w:vertAlign w:val="superscript"/>
                <w:lang w:val="en-US"/>
              </w:rPr>
              <w:t>ii</w:t>
            </w:r>
            <w:r w:rsidRPr="00EE21FF">
              <w:rPr>
                <w:rFonts w:ascii="Arial" w:eastAsia="Times New Roman" w:hAnsi="Arial" w:cs="Arial"/>
                <w:bCs/>
                <w:sz w:val="19"/>
                <w:szCs w:val="19"/>
                <w:vertAlign w:val="superscript"/>
              </w:rPr>
              <w:t>)</w:t>
            </w:r>
            <w:r w:rsidRPr="00EE21FF">
              <w:rPr>
                <w:rFonts w:ascii="Arial" w:hAnsi="Arial" w:cs="Arial"/>
                <w:sz w:val="19"/>
                <w:szCs w:val="19"/>
              </w:rPr>
              <w:t>)</w:t>
            </w:r>
          </w:p>
          <w:p w14:paraId="5BEBB1FD" w14:textId="77777777" w:rsidR="004A3B17" w:rsidRPr="00EE21FF" w:rsidRDefault="004A3B17" w:rsidP="004A3B17">
            <w:pPr>
              <w:spacing w:before="60" w:after="60"/>
              <w:rPr>
                <w:rFonts w:ascii="Arial" w:hAnsi="Arial" w:cs="Arial"/>
                <w:sz w:val="19"/>
                <w:szCs w:val="19"/>
              </w:rPr>
            </w:pPr>
          </w:p>
        </w:tc>
        <w:tc>
          <w:tcPr>
            <w:tcW w:w="1275" w:type="dxa"/>
            <w:tcBorders>
              <w:top w:val="nil"/>
              <w:left w:val="single" w:sz="4" w:space="0" w:color="auto"/>
              <w:bottom w:val="nil"/>
              <w:right w:val="single" w:sz="4" w:space="0" w:color="auto"/>
            </w:tcBorders>
          </w:tcPr>
          <w:p w14:paraId="7C182008" w14:textId="56DA8B9D" w:rsidR="004A3B17" w:rsidRPr="00B11CF1" w:rsidRDefault="00B11CF1" w:rsidP="004A3B17">
            <w:pPr>
              <w:spacing w:before="60" w:after="60"/>
              <w:jc w:val="right"/>
              <w:rPr>
                <w:rFonts w:ascii="Arial" w:hAnsi="Arial" w:cs="Arial"/>
                <w:sz w:val="19"/>
                <w:szCs w:val="19"/>
                <w:lang w:val="en-GB"/>
              </w:rPr>
            </w:pPr>
            <w:r>
              <w:rPr>
                <w:rFonts w:ascii="Arial" w:hAnsi="Arial" w:cs="Arial"/>
                <w:sz w:val="19"/>
                <w:szCs w:val="19"/>
                <w:lang w:val="en-GB"/>
              </w:rPr>
              <w:t>380.281</w:t>
            </w:r>
          </w:p>
        </w:tc>
        <w:tc>
          <w:tcPr>
            <w:tcW w:w="1276" w:type="dxa"/>
            <w:tcBorders>
              <w:top w:val="nil"/>
              <w:left w:val="single" w:sz="4" w:space="0" w:color="auto"/>
              <w:bottom w:val="nil"/>
              <w:right w:val="single" w:sz="4" w:space="0" w:color="auto"/>
            </w:tcBorders>
          </w:tcPr>
          <w:p w14:paraId="4491CD0A" w14:textId="31F7B0BA"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389.566</w:t>
            </w:r>
          </w:p>
        </w:tc>
        <w:tc>
          <w:tcPr>
            <w:tcW w:w="1276" w:type="dxa"/>
            <w:tcBorders>
              <w:top w:val="nil"/>
              <w:left w:val="single" w:sz="4" w:space="0" w:color="auto"/>
              <w:bottom w:val="nil"/>
              <w:right w:val="single" w:sz="4" w:space="0" w:color="auto"/>
            </w:tcBorders>
          </w:tcPr>
          <w:p w14:paraId="2873D579" w14:textId="21FBDEC6"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356.811</w:t>
            </w:r>
          </w:p>
        </w:tc>
        <w:tc>
          <w:tcPr>
            <w:tcW w:w="1276" w:type="dxa"/>
            <w:tcBorders>
              <w:top w:val="nil"/>
              <w:left w:val="single" w:sz="4" w:space="0" w:color="auto"/>
              <w:bottom w:val="nil"/>
              <w:right w:val="single" w:sz="4" w:space="0" w:color="auto"/>
            </w:tcBorders>
          </w:tcPr>
          <w:p w14:paraId="7ED13874" w14:textId="296B3054"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340.692</w:t>
            </w:r>
          </w:p>
        </w:tc>
        <w:tc>
          <w:tcPr>
            <w:tcW w:w="1276" w:type="dxa"/>
            <w:tcBorders>
              <w:top w:val="nil"/>
              <w:left w:val="single" w:sz="4" w:space="0" w:color="auto"/>
              <w:bottom w:val="nil"/>
              <w:right w:val="single" w:sz="4" w:space="0" w:color="auto"/>
            </w:tcBorders>
          </w:tcPr>
          <w:p w14:paraId="3B6FAE81" w14:textId="4760775D"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362.235</w:t>
            </w:r>
          </w:p>
        </w:tc>
        <w:tc>
          <w:tcPr>
            <w:tcW w:w="2694" w:type="dxa"/>
            <w:tcBorders>
              <w:top w:val="nil"/>
              <w:left w:val="single" w:sz="4" w:space="0" w:color="auto"/>
              <w:bottom w:val="nil"/>
              <w:right w:val="single" w:sz="4" w:space="0" w:color="auto"/>
            </w:tcBorders>
          </w:tcPr>
          <w:p w14:paraId="46866826" w14:textId="77777777" w:rsidR="004A3B17" w:rsidRPr="00EE21FF" w:rsidRDefault="004A3B17" w:rsidP="004A3B17">
            <w:pPr>
              <w:spacing w:before="60" w:after="60"/>
              <w:jc w:val="both"/>
              <w:rPr>
                <w:rFonts w:ascii="Arial" w:hAnsi="Arial" w:cs="Arial"/>
                <w:sz w:val="19"/>
                <w:szCs w:val="19"/>
              </w:rPr>
            </w:pPr>
          </w:p>
        </w:tc>
      </w:tr>
      <w:tr w:rsidR="004A3B17" w:rsidRPr="00EE21FF" w14:paraId="5D179852" w14:textId="77777777" w:rsidTr="00AE0CD4">
        <w:tc>
          <w:tcPr>
            <w:tcW w:w="821" w:type="dxa"/>
            <w:tcBorders>
              <w:top w:val="nil"/>
              <w:left w:val="single" w:sz="4" w:space="0" w:color="auto"/>
              <w:bottom w:val="nil"/>
              <w:right w:val="single" w:sz="4" w:space="0" w:color="auto"/>
            </w:tcBorders>
          </w:tcPr>
          <w:p w14:paraId="64A5892C"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3D8C3C72"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(6)</w:t>
            </w:r>
          </w:p>
        </w:tc>
        <w:tc>
          <w:tcPr>
            <w:tcW w:w="708" w:type="dxa"/>
            <w:tcBorders>
              <w:top w:val="nil"/>
              <w:left w:val="single" w:sz="4" w:space="0" w:color="auto"/>
              <w:bottom w:val="nil"/>
              <w:right w:val="single" w:sz="4" w:space="0" w:color="auto"/>
            </w:tcBorders>
          </w:tcPr>
          <w:p w14:paraId="47F7A4A0" w14:textId="74ADBFC9"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12</w:t>
            </w:r>
          </w:p>
        </w:tc>
        <w:tc>
          <w:tcPr>
            <w:tcW w:w="709" w:type="dxa"/>
            <w:tcBorders>
              <w:top w:val="nil"/>
              <w:left w:val="single" w:sz="4" w:space="0" w:color="auto"/>
              <w:bottom w:val="nil"/>
              <w:right w:val="single" w:sz="4" w:space="0" w:color="auto"/>
            </w:tcBorders>
          </w:tcPr>
          <w:p w14:paraId="02736558"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12</w:t>
            </w:r>
          </w:p>
        </w:tc>
        <w:tc>
          <w:tcPr>
            <w:tcW w:w="2439" w:type="dxa"/>
            <w:tcBorders>
              <w:top w:val="nil"/>
              <w:left w:val="single" w:sz="4" w:space="0" w:color="auto"/>
              <w:bottom w:val="nil"/>
              <w:right w:val="single" w:sz="4" w:space="0" w:color="auto"/>
            </w:tcBorders>
          </w:tcPr>
          <w:p w14:paraId="2003A4EE"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Λειτουργοί Ανθρώπινου Δυναμικού  1</w:t>
            </w:r>
            <w:r w:rsidRPr="00EE21FF">
              <w:rPr>
                <w:rFonts w:ascii="Arial" w:hAnsi="Arial" w:cs="Arial"/>
                <w:sz w:val="19"/>
                <w:szCs w:val="19"/>
                <w:vertAlign w:val="superscript"/>
              </w:rPr>
              <w:t xml:space="preserve">ης </w:t>
            </w:r>
            <w:r w:rsidRPr="00EE21FF">
              <w:rPr>
                <w:rFonts w:ascii="Arial" w:hAnsi="Arial" w:cs="Arial"/>
                <w:sz w:val="19"/>
                <w:szCs w:val="19"/>
              </w:rPr>
              <w:t xml:space="preserve">Τάξης     (Κλίμακα </w:t>
            </w:r>
            <w:r w:rsidRPr="00EE21FF">
              <w:rPr>
                <w:rFonts w:ascii="Arial" w:eastAsia="Times New Roman" w:hAnsi="Arial" w:cs="Arial"/>
                <w:bCs/>
                <w:sz w:val="19"/>
                <w:szCs w:val="19"/>
              </w:rPr>
              <w:t>A11</w:t>
            </w:r>
            <w:r w:rsidRPr="00EE21FF">
              <w:rPr>
                <w:rFonts w:ascii="Arial" w:eastAsia="Times New Roman" w:hAnsi="Arial" w:cs="Arial"/>
                <w:bCs/>
                <w:sz w:val="19"/>
                <w:szCs w:val="19"/>
                <w:vertAlign w:val="superscript"/>
              </w:rPr>
              <w:t>(</w:t>
            </w:r>
            <w:r w:rsidRPr="00EE21FF">
              <w:rPr>
                <w:rFonts w:ascii="Arial" w:eastAsia="Times New Roman" w:hAnsi="Arial" w:cs="Arial"/>
                <w:bCs/>
                <w:sz w:val="19"/>
                <w:szCs w:val="19"/>
                <w:vertAlign w:val="superscript"/>
                <w:lang w:val="en-US"/>
              </w:rPr>
              <w:t>ii</w:t>
            </w:r>
            <w:r w:rsidRPr="00EE21FF">
              <w:rPr>
                <w:rFonts w:ascii="Arial" w:eastAsia="Times New Roman" w:hAnsi="Arial" w:cs="Arial"/>
                <w:bCs/>
                <w:sz w:val="19"/>
                <w:szCs w:val="19"/>
                <w:vertAlign w:val="superscript"/>
              </w:rPr>
              <w:t>)</w:t>
            </w:r>
            <w:r w:rsidRPr="00EE21FF">
              <w:rPr>
                <w:rFonts w:ascii="Arial" w:hAnsi="Arial" w:cs="Arial"/>
                <w:sz w:val="19"/>
                <w:szCs w:val="19"/>
              </w:rPr>
              <w:t>)</w:t>
            </w:r>
          </w:p>
          <w:p w14:paraId="46DB0EA3" w14:textId="77777777" w:rsidR="004A3B17" w:rsidRPr="00EE21FF" w:rsidRDefault="004A3B17" w:rsidP="004A3B17">
            <w:pPr>
              <w:spacing w:before="60" w:after="60"/>
              <w:rPr>
                <w:rFonts w:ascii="Arial" w:hAnsi="Arial" w:cs="Arial"/>
                <w:sz w:val="19"/>
                <w:szCs w:val="19"/>
              </w:rPr>
            </w:pPr>
          </w:p>
        </w:tc>
        <w:tc>
          <w:tcPr>
            <w:tcW w:w="1275" w:type="dxa"/>
            <w:tcBorders>
              <w:top w:val="nil"/>
              <w:left w:val="single" w:sz="4" w:space="0" w:color="auto"/>
              <w:bottom w:val="nil"/>
              <w:right w:val="single" w:sz="4" w:space="0" w:color="auto"/>
            </w:tcBorders>
          </w:tcPr>
          <w:p w14:paraId="5CCD5B54" w14:textId="47931576" w:rsidR="004A3B17" w:rsidRPr="00B11CF1" w:rsidRDefault="00B11CF1" w:rsidP="004A3B17">
            <w:pPr>
              <w:spacing w:before="60" w:after="60"/>
              <w:jc w:val="right"/>
              <w:rPr>
                <w:rFonts w:ascii="Arial" w:hAnsi="Arial" w:cs="Arial"/>
                <w:sz w:val="19"/>
                <w:szCs w:val="19"/>
                <w:lang w:val="en-GB"/>
              </w:rPr>
            </w:pPr>
            <w:r>
              <w:rPr>
                <w:rFonts w:ascii="Arial" w:hAnsi="Arial" w:cs="Arial"/>
                <w:sz w:val="19"/>
                <w:szCs w:val="19"/>
                <w:lang w:val="en-GB"/>
              </w:rPr>
              <w:t>550.941</w:t>
            </w:r>
          </w:p>
        </w:tc>
        <w:tc>
          <w:tcPr>
            <w:tcW w:w="1276" w:type="dxa"/>
            <w:tcBorders>
              <w:top w:val="nil"/>
              <w:left w:val="single" w:sz="4" w:space="0" w:color="auto"/>
              <w:bottom w:val="nil"/>
              <w:right w:val="single" w:sz="4" w:space="0" w:color="auto"/>
            </w:tcBorders>
          </w:tcPr>
          <w:p w14:paraId="4D3596BB" w14:textId="0643A61E"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578.906</w:t>
            </w:r>
          </w:p>
        </w:tc>
        <w:tc>
          <w:tcPr>
            <w:tcW w:w="1276" w:type="dxa"/>
            <w:tcBorders>
              <w:top w:val="nil"/>
              <w:left w:val="single" w:sz="4" w:space="0" w:color="auto"/>
              <w:bottom w:val="nil"/>
              <w:right w:val="single" w:sz="4" w:space="0" w:color="auto"/>
            </w:tcBorders>
          </w:tcPr>
          <w:p w14:paraId="1BE46F62" w14:textId="0D5410A4"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598.159</w:t>
            </w:r>
          </w:p>
        </w:tc>
        <w:tc>
          <w:tcPr>
            <w:tcW w:w="1276" w:type="dxa"/>
            <w:tcBorders>
              <w:top w:val="nil"/>
              <w:left w:val="single" w:sz="4" w:space="0" w:color="auto"/>
              <w:bottom w:val="nil"/>
              <w:right w:val="single" w:sz="4" w:space="0" w:color="auto"/>
            </w:tcBorders>
          </w:tcPr>
          <w:p w14:paraId="2591C836" w14:textId="26E4AE9F"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616.269</w:t>
            </w:r>
          </w:p>
        </w:tc>
        <w:tc>
          <w:tcPr>
            <w:tcW w:w="1276" w:type="dxa"/>
            <w:tcBorders>
              <w:top w:val="nil"/>
              <w:left w:val="single" w:sz="4" w:space="0" w:color="auto"/>
              <w:bottom w:val="nil"/>
              <w:right w:val="single" w:sz="4" w:space="0" w:color="auto"/>
            </w:tcBorders>
          </w:tcPr>
          <w:p w14:paraId="64BA8FA4" w14:textId="2A42E6A4"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634.383</w:t>
            </w:r>
          </w:p>
        </w:tc>
        <w:tc>
          <w:tcPr>
            <w:tcW w:w="2694" w:type="dxa"/>
            <w:tcBorders>
              <w:top w:val="nil"/>
              <w:left w:val="single" w:sz="4" w:space="0" w:color="auto"/>
              <w:bottom w:val="nil"/>
              <w:right w:val="single" w:sz="4" w:space="0" w:color="auto"/>
            </w:tcBorders>
          </w:tcPr>
          <w:p w14:paraId="6425601E" w14:textId="77777777" w:rsidR="004A3B17" w:rsidRPr="00EE21FF" w:rsidRDefault="004A3B17" w:rsidP="004A3B17">
            <w:pPr>
              <w:spacing w:before="60" w:after="60"/>
              <w:jc w:val="both"/>
              <w:rPr>
                <w:rFonts w:ascii="Arial" w:hAnsi="Arial" w:cs="Arial"/>
                <w:sz w:val="19"/>
                <w:szCs w:val="19"/>
              </w:rPr>
            </w:pPr>
          </w:p>
          <w:p w14:paraId="08E53B10" w14:textId="77777777" w:rsidR="004A3B17" w:rsidRPr="00EE21FF" w:rsidRDefault="004A3B17" w:rsidP="004A3B17">
            <w:pPr>
              <w:spacing w:before="60" w:after="60"/>
              <w:jc w:val="both"/>
              <w:rPr>
                <w:rFonts w:ascii="Arial" w:hAnsi="Arial" w:cs="Arial"/>
                <w:sz w:val="19"/>
                <w:szCs w:val="19"/>
              </w:rPr>
            </w:pPr>
          </w:p>
        </w:tc>
      </w:tr>
      <w:tr w:rsidR="004A3B17" w:rsidRPr="00EE21FF" w14:paraId="5A57547D" w14:textId="77777777" w:rsidTr="00AE0CD4">
        <w:tc>
          <w:tcPr>
            <w:tcW w:w="821" w:type="dxa"/>
            <w:tcBorders>
              <w:top w:val="nil"/>
              <w:left w:val="single" w:sz="4" w:space="0" w:color="auto"/>
              <w:bottom w:val="nil"/>
              <w:right w:val="single" w:sz="4" w:space="0" w:color="auto"/>
            </w:tcBorders>
          </w:tcPr>
          <w:p w14:paraId="6D3B74E0"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1CFFB594"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(7)</w:t>
            </w:r>
          </w:p>
        </w:tc>
        <w:tc>
          <w:tcPr>
            <w:tcW w:w="708" w:type="dxa"/>
            <w:tcBorders>
              <w:top w:val="nil"/>
              <w:left w:val="single" w:sz="4" w:space="0" w:color="auto"/>
              <w:bottom w:val="nil"/>
              <w:right w:val="single" w:sz="4" w:space="0" w:color="auto"/>
            </w:tcBorders>
          </w:tcPr>
          <w:p w14:paraId="18E5C084" w14:textId="48A36FB7" w:rsidR="004A3B17" w:rsidRPr="00EE21FF" w:rsidRDefault="004A3B17" w:rsidP="004A3B17">
            <w:pPr>
              <w:spacing w:before="60" w:after="60"/>
              <w:jc w:val="center"/>
              <w:rPr>
                <w:rFonts w:ascii="Arial" w:hAnsi="Arial" w:cs="Arial"/>
                <w:sz w:val="19"/>
                <w:szCs w:val="19"/>
                <w:lang w:val="en-GB"/>
              </w:rPr>
            </w:pPr>
            <w:r w:rsidRPr="00EE21FF">
              <w:rPr>
                <w:rFonts w:ascii="Arial" w:hAnsi="Arial" w:cs="Arial"/>
                <w:sz w:val="19"/>
                <w:szCs w:val="19"/>
              </w:rPr>
              <w:t>31</w:t>
            </w:r>
          </w:p>
        </w:tc>
        <w:tc>
          <w:tcPr>
            <w:tcW w:w="709" w:type="dxa"/>
            <w:tcBorders>
              <w:top w:val="nil"/>
              <w:left w:val="single" w:sz="4" w:space="0" w:color="auto"/>
              <w:bottom w:val="nil"/>
              <w:right w:val="single" w:sz="4" w:space="0" w:color="auto"/>
            </w:tcBorders>
          </w:tcPr>
          <w:p w14:paraId="411741F3" w14:textId="77777777" w:rsidR="004A3B17" w:rsidRPr="00EE21FF" w:rsidRDefault="004A3B17" w:rsidP="004A3B17">
            <w:pPr>
              <w:spacing w:before="60" w:after="60"/>
              <w:jc w:val="center"/>
              <w:rPr>
                <w:rFonts w:ascii="Arial" w:hAnsi="Arial" w:cs="Arial"/>
                <w:sz w:val="19"/>
                <w:szCs w:val="19"/>
                <w:lang w:val="en-US"/>
              </w:rPr>
            </w:pPr>
            <w:r w:rsidRPr="00EE21FF">
              <w:rPr>
                <w:rFonts w:ascii="Arial" w:hAnsi="Arial" w:cs="Arial"/>
                <w:sz w:val="19"/>
                <w:szCs w:val="19"/>
              </w:rPr>
              <w:t>31</w:t>
            </w:r>
          </w:p>
        </w:tc>
        <w:tc>
          <w:tcPr>
            <w:tcW w:w="2439" w:type="dxa"/>
            <w:tcBorders>
              <w:top w:val="nil"/>
              <w:left w:val="single" w:sz="4" w:space="0" w:color="auto"/>
              <w:bottom w:val="nil"/>
              <w:right w:val="single" w:sz="4" w:space="0" w:color="auto"/>
            </w:tcBorders>
          </w:tcPr>
          <w:p w14:paraId="3449D162"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Λειτουργοί Ανθρώπινου Δυναμικού                     (Κλίμακες Α8, Α10 και Α11)</w:t>
            </w:r>
          </w:p>
          <w:p w14:paraId="0EF268BB" w14:textId="77777777" w:rsidR="004A3B17" w:rsidRPr="00EE21FF" w:rsidRDefault="004A3B17" w:rsidP="004A3B17">
            <w:pPr>
              <w:spacing w:before="60" w:after="60"/>
              <w:rPr>
                <w:rFonts w:ascii="Arial" w:hAnsi="Arial" w:cs="Arial"/>
                <w:sz w:val="19"/>
                <w:szCs w:val="19"/>
              </w:rPr>
            </w:pPr>
          </w:p>
        </w:tc>
        <w:tc>
          <w:tcPr>
            <w:tcW w:w="1275" w:type="dxa"/>
            <w:tcBorders>
              <w:top w:val="nil"/>
              <w:left w:val="single" w:sz="4" w:space="0" w:color="auto"/>
              <w:bottom w:val="nil"/>
              <w:right w:val="single" w:sz="4" w:space="0" w:color="auto"/>
            </w:tcBorders>
          </w:tcPr>
          <w:p w14:paraId="04A89665" w14:textId="6943959B" w:rsidR="004A3B17" w:rsidRPr="00B11CF1" w:rsidRDefault="00B11CF1" w:rsidP="004A3B17">
            <w:pPr>
              <w:spacing w:before="60" w:after="60"/>
              <w:jc w:val="right"/>
              <w:rPr>
                <w:rFonts w:ascii="Arial" w:hAnsi="Arial" w:cs="Arial"/>
                <w:sz w:val="19"/>
                <w:szCs w:val="19"/>
                <w:lang w:val="en-GB"/>
              </w:rPr>
            </w:pPr>
            <w:r>
              <w:rPr>
                <w:rFonts w:ascii="Arial" w:hAnsi="Arial" w:cs="Arial"/>
                <w:sz w:val="19"/>
                <w:szCs w:val="19"/>
                <w:lang w:val="en-GB"/>
              </w:rPr>
              <w:t>636.732</w:t>
            </w:r>
          </w:p>
        </w:tc>
        <w:tc>
          <w:tcPr>
            <w:tcW w:w="1276" w:type="dxa"/>
            <w:tcBorders>
              <w:top w:val="nil"/>
              <w:left w:val="single" w:sz="4" w:space="0" w:color="auto"/>
              <w:bottom w:val="nil"/>
              <w:right w:val="single" w:sz="4" w:space="0" w:color="auto"/>
            </w:tcBorders>
          </w:tcPr>
          <w:p w14:paraId="529E469B" w14:textId="6C487881"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806.717</w:t>
            </w:r>
          </w:p>
        </w:tc>
        <w:tc>
          <w:tcPr>
            <w:tcW w:w="1276" w:type="dxa"/>
            <w:tcBorders>
              <w:top w:val="nil"/>
              <w:left w:val="single" w:sz="4" w:space="0" w:color="auto"/>
              <w:bottom w:val="nil"/>
              <w:right w:val="single" w:sz="4" w:space="0" w:color="auto"/>
            </w:tcBorders>
          </w:tcPr>
          <w:p w14:paraId="1D077EB4" w14:textId="7DA858E5"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965.</w:t>
            </w:r>
            <w:r w:rsidR="00D04A80">
              <w:rPr>
                <w:rFonts w:ascii="Arial" w:hAnsi="Arial" w:cs="Arial"/>
                <w:sz w:val="19"/>
                <w:szCs w:val="19"/>
                <w:lang w:val="en-GB"/>
              </w:rPr>
              <w:t>449</w:t>
            </w:r>
          </w:p>
        </w:tc>
        <w:tc>
          <w:tcPr>
            <w:tcW w:w="1276" w:type="dxa"/>
            <w:tcBorders>
              <w:top w:val="nil"/>
              <w:left w:val="single" w:sz="4" w:space="0" w:color="auto"/>
              <w:bottom w:val="nil"/>
              <w:right w:val="single" w:sz="4" w:space="0" w:color="auto"/>
            </w:tcBorders>
          </w:tcPr>
          <w:p w14:paraId="4394836D" w14:textId="3875F125"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1.007.8</w:t>
            </w:r>
            <w:r w:rsidR="00D04A80">
              <w:rPr>
                <w:rFonts w:ascii="Arial" w:hAnsi="Arial" w:cs="Arial"/>
                <w:sz w:val="19"/>
                <w:szCs w:val="19"/>
                <w:lang w:val="en-GB"/>
              </w:rPr>
              <w:t>38</w:t>
            </w:r>
          </w:p>
        </w:tc>
        <w:tc>
          <w:tcPr>
            <w:tcW w:w="1276" w:type="dxa"/>
            <w:tcBorders>
              <w:top w:val="nil"/>
              <w:left w:val="single" w:sz="4" w:space="0" w:color="auto"/>
              <w:bottom w:val="nil"/>
              <w:right w:val="single" w:sz="4" w:space="0" w:color="auto"/>
            </w:tcBorders>
          </w:tcPr>
          <w:p w14:paraId="3382C3BE" w14:textId="663E99D0"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1.02</w:t>
            </w:r>
            <w:r w:rsidR="00D04A80">
              <w:rPr>
                <w:rFonts w:ascii="Arial" w:hAnsi="Arial" w:cs="Arial"/>
                <w:sz w:val="19"/>
                <w:szCs w:val="19"/>
                <w:lang w:val="en-GB"/>
              </w:rPr>
              <w:t>3.213</w:t>
            </w:r>
          </w:p>
        </w:tc>
        <w:tc>
          <w:tcPr>
            <w:tcW w:w="2694" w:type="dxa"/>
            <w:tcBorders>
              <w:top w:val="nil"/>
              <w:left w:val="single" w:sz="4" w:space="0" w:color="auto"/>
              <w:bottom w:val="nil"/>
              <w:right w:val="single" w:sz="4" w:space="0" w:color="auto"/>
            </w:tcBorders>
          </w:tcPr>
          <w:p w14:paraId="3A9C0D04" w14:textId="54ED6E5D" w:rsidR="004A3B17" w:rsidRPr="00EE21FF" w:rsidRDefault="004A3B17" w:rsidP="004A3B17">
            <w:pPr>
              <w:spacing w:before="60" w:after="60"/>
              <w:jc w:val="both"/>
              <w:rPr>
                <w:rFonts w:ascii="Arial" w:hAnsi="Arial" w:cs="Arial"/>
                <w:sz w:val="19"/>
                <w:szCs w:val="19"/>
              </w:rPr>
            </w:pPr>
            <w:r w:rsidRPr="00EE21FF">
              <w:rPr>
                <w:rFonts w:ascii="Arial" w:hAnsi="Arial" w:cs="Arial"/>
                <w:sz w:val="19"/>
                <w:szCs w:val="19"/>
              </w:rPr>
              <w:t>(7).  Άρθρο 9 του παρόντος Νόμου.</w:t>
            </w:r>
          </w:p>
          <w:p w14:paraId="0FAC26C0" w14:textId="77777777" w:rsidR="004A3B17" w:rsidRPr="00EE21FF" w:rsidRDefault="004A3B17" w:rsidP="004A3B17">
            <w:pPr>
              <w:spacing w:before="60" w:after="60"/>
              <w:jc w:val="both"/>
              <w:rPr>
                <w:rFonts w:ascii="Arial" w:hAnsi="Arial" w:cs="Arial"/>
                <w:sz w:val="19"/>
                <w:szCs w:val="19"/>
              </w:rPr>
            </w:pPr>
          </w:p>
        </w:tc>
      </w:tr>
      <w:tr w:rsidR="004A3B17" w:rsidRPr="00EE21FF" w14:paraId="7C1A7A35" w14:textId="77777777" w:rsidTr="00AE0CD4">
        <w:tc>
          <w:tcPr>
            <w:tcW w:w="821" w:type="dxa"/>
            <w:tcBorders>
              <w:top w:val="nil"/>
              <w:left w:val="single" w:sz="4" w:space="0" w:color="auto"/>
              <w:bottom w:val="single" w:sz="4" w:space="0" w:color="auto"/>
              <w:right w:val="single" w:sz="4" w:space="0" w:color="auto"/>
            </w:tcBorders>
          </w:tcPr>
          <w:p w14:paraId="635116DA"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single" w:sz="4" w:space="0" w:color="auto"/>
              <w:right w:val="single" w:sz="4" w:space="0" w:color="auto"/>
            </w:tcBorders>
          </w:tcPr>
          <w:p w14:paraId="38E68210"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(8)</w:t>
            </w:r>
          </w:p>
        </w:tc>
        <w:tc>
          <w:tcPr>
            <w:tcW w:w="708" w:type="dxa"/>
            <w:tcBorders>
              <w:top w:val="nil"/>
              <w:left w:val="single" w:sz="4" w:space="0" w:color="auto"/>
              <w:bottom w:val="single" w:sz="4" w:space="0" w:color="auto"/>
              <w:right w:val="single" w:sz="4" w:space="0" w:color="auto"/>
            </w:tcBorders>
          </w:tcPr>
          <w:p w14:paraId="7E18639F" w14:textId="41019653"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1</w:t>
            </w:r>
          </w:p>
        </w:tc>
        <w:tc>
          <w:tcPr>
            <w:tcW w:w="709" w:type="dxa"/>
            <w:tcBorders>
              <w:top w:val="nil"/>
              <w:left w:val="single" w:sz="4" w:space="0" w:color="auto"/>
              <w:bottom w:val="single" w:sz="4" w:space="0" w:color="auto"/>
              <w:right w:val="single" w:sz="4" w:space="0" w:color="auto"/>
            </w:tcBorders>
          </w:tcPr>
          <w:p w14:paraId="08B2B35E"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1</w:t>
            </w:r>
          </w:p>
        </w:tc>
        <w:tc>
          <w:tcPr>
            <w:tcW w:w="2439" w:type="dxa"/>
            <w:tcBorders>
              <w:top w:val="nil"/>
              <w:left w:val="single" w:sz="4" w:space="0" w:color="auto"/>
              <w:bottom w:val="single" w:sz="4" w:space="0" w:color="auto"/>
              <w:right w:val="single" w:sz="4" w:space="0" w:color="auto"/>
            </w:tcBorders>
          </w:tcPr>
          <w:p w14:paraId="4A97C024"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 Πρώτος Λειτουργός         (Κλίμακα Α11)</w:t>
            </w:r>
          </w:p>
        </w:tc>
        <w:tc>
          <w:tcPr>
            <w:tcW w:w="1275" w:type="dxa"/>
            <w:tcBorders>
              <w:top w:val="nil"/>
              <w:left w:val="single" w:sz="4" w:space="0" w:color="auto"/>
              <w:bottom w:val="single" w:sz="4" w:space="0" w:color="auto"/>
              <w:right w:val="single" w:sz="4" w:space="0" w:color="auto"/>
            </w:tcBorders>
          </w:tcPr>
          <w:p w14:paraId="3AB2F840" w14:textId="7E6476BB" w:rsidR="004A3B17" w:rsidRPr="00EE21FF" w:rsidRDefault="00B11CF1" w:rsidP="004A3B17">
            <w:pPr>
              <w:spacing w:before="60" w:after="60"/>
              <w:jc w:val="right"/>
              <w:rPr>
                <w:rFonts w:ascii="Arial" w:hAnsi="Arial" w:cs="Arial"/>
                <w:sz w:val="19"/>
                <w:szCs w:val="19"/>
                <w:lang w:val="en-GB"/>
              </w:rPr>
            </w:pPr>
            <w:r>
              <w:rPr>
                <w:rFonts w:ascii="Arial" w:hAnsi="Arial" w:cs="Arial"/>
                <w:sz w:val="19"/>
                <w:szCs w:val="19"/>
                <w:lang w:val="en-GB"/>
              </w:rPr>
              <w:t>52.817</w:t>
            </w:r>
          </w:p>
        </w:tc>
        <w:tc>
          <w:tcPr>
            <w:tcW w:w="1276" w:type="dxa"/>
            <w:tcBorders>
              <w:top w:val="nil"/>
              <w:left w:val="single" w:sz="4" w:space="0" w:color="auto"/>
              <w:bottom w:val="single" w:sz="4" w:space="0" w:color="auto"/>
              <w:right w:val="single" w:sz="4" w:space="0" w:color="auto"/>
            </w:tcBorders>
          </w:tcPr>
          <w:p w14:paraId="7EEA7A8D" w14:textId="3343E221"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53.636</w:t>
            </w:r>
          </w:p>
        </w:tc>
        <w:tc>
          <w:tcPr>
            <w:tcW w:w="1276" w:type="dxa"/>
            <w:tcBorders>
              <w:top w:val="nil"/>
              <w:left w:val="single" w:sz="4" w:space="0" w:color="auto"/>
              <w:bottom w:val="single" w:sz="4" w:space="0" w:color="auto"/>
              <w:right w:val="single" w:sz="4" w:space="0" w:color="auto"/>
            </w:tcBorders>
          </w:tcPr>
          <w:p w14:paraId="046C621F" w14:textId="0A80C2E7"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53.636</w:t>
            </w:r>
          </w:p>
        </w:tc>
        <w:tc>
          <w:tcPr>
            <w:tcW w:w="1276" w:type="dxa"/>
            <w:tcBorders>
              <w:top w:val="nil"/>
              <w:left w:val="single" w:sz="4" w:space="0" w:color="auto"/>
              <w:bottom w:val="single" w:sz="4" w:space="0" w:color="auto"/>
              <w:right w:val="single" w:sz="4" w:space="0" w:color="auto"/>
            </w:tcBorders>
          </w:tcPr>
          <w:p w14:paraId="4CFCEC25" w14:textId="44C3B6AC"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53.636</w:t>
            </w:r>
          </w:p>
        </w:tc>
        <w:tc>
          <w:tcPr>
            <w:tcW w:w="1276" w:type="dxa"/>
            <w:tcBorders>
              <w:top w:val="nil"/>
              <w:left w:val="single" w:sz="4" w:space="0" w:color="auto"/>
              <w:bottom w:val="single" w:sz="4" w:space="0" w:color="auto"/>
              <w:right w:val="single" w:sz="4" w:space="0" w:color="auto"/>
            </w:tcBorders>
          </w:tcPr>
          <w:p w14:paraId="1DFC19B7" w14:textId="22C2C065"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53.636</w:t>
            </w:r>
          </w:p>
        </w:tc>
        <w:tc>
          <w:tcPr>
            <w:tcW w:w="2694" w:type="dxa"/>
            <w:tcBorders>
              <w:top w:val="nil"/>
              <w:left w:val="single" w:sz="4" w:space="0" w:color="auto"/>
              <w:bottom w:val="single" w:sz="4" w:space="0" w:color="auto"/>
              <w:right w:val="single" w:sz="4" w:space="0" w:color="auto"/>
            </w:tcBorders>
          </w:tcPr>
          <w:p w14:paraId="6B7345E3" w14:textId="77777777" w:rsidR="004A3B17" w:rsidRPr="00EE21FF" w:rsidRDefault="004A3B17" w:rsidP="004A3B17">
            <w:pPr>
              <w:spacing w:before="60" w:after="60"/>
              <w:jc w:val="both"/>
              <w:rPr>
                <w:rFonts w:ascii="Arial" w:hAnsi="Arial" w:cs="Arial"/>
                <w:sz w:val="19"/>
                <w:szCs w:val="19"/>
              </w:rPr>
            </w:pPr>
            <w:r w:rsidRPr="00EE21FF">
              <w:rPr>
                <w:rFonts w:ascii="Arial" w:hAnsi="Arial" w:cs="Arial"/>
                <w:sz w:val="19"/>
                <w:szCs w:val="19"/>
              </w:rPr>
              <w:t xml:space="preserve">(8).  Η θέση  </w:t>
            </w:r>
            <w:proofErr w:type="spellStart"/>
            <w:r w:rsidRPr="00EE21FF">
              <w:rPr>
                <w:rFonts w:ascii="Arial" w:hAnsi="Arial" w:cs="Arial"/>
                <w:sz w:val="19"/>
                <w:szCs w:val="19"/>
              </w:rPr>
              <w:t>κενούμενη</w:t>
            </w:r>
            <w:proofErr w:type="spellEnd"/>
            <w:r w:rsidRPr="00EE21FF">
              <w:rPr>
                <w:rFonts w:ascii="Arial" w:hAnsi="Arial" w:cs="Arial"/>
                <w:sz w:val="19"/>
                <w:szCs w:val="19"/>
              </w:rPr>
              <w:t xml:space="preserve"> θα καταργηθεί και θα </w:t>
            </w:r>
            <w:proofErr w:type="spellStart"/>
            <w:r w:rsidRPr="00EE21FF">
              <w:rPr>
                <w:rFonts w:ascii="Arial" w:hAnsi="Arial" w:cs="Arial"/>
                <w:sz w:val="19"/>
                <w:szCs w:val="19"/>
              </w:rPr>
              <w:t>αντικα-τασταθεί</w:t>
            </w:r>
            <w:proofErr w:type="spellEnd"/>
            <w:r w:rsidRPr="00EE21FF">
              <w:rPr>
                <w:rFonts w:ascii="Arial" w:hAnsi="Arial" w:cs="Arial"/>
                <w:sz w:val="19"/>
                <w:szCs w:val="19"/>
              </w:rPr>
              <w:t xml:space="preserve"> με μία θέση </w:t>
            </w:r>
            <w:proofErr w:type="spellStart"/>
            <w:r w:rsidRPr="00EE21FF">
              <w:rPr>
                <w:rFonts w:ascii="Arial" w:hAnsi="Arial" w:cs="Arial"/>
                <w:sz w:val="19"/>
                <w:szCs w:val="19"/>
              </w:rPr>
              <w:t>Λει-τουργού</w:t>
            </w:r>
            <w:proofErr w:type="spellEnd"/>
            <w:r w:rsidRPr="00EE21FF">
              <w:rPr>
                <w:rFonts w:ascii="Arial" w:hAnsi="Arial" w:cs="Arial"/>
                <w:sz w:val="19"/>
                <w:szCs w:val="19"/>
              </w:rPr>
              <w:t xml:space="preserve"> Ανθρώπινου </w:t>
            </w:r>
            <w:proofErr w:type="spellStart"/>
            <w:r w:rsidRPr="00EE21FF">
              <w:rPr>
                <w:rFonts w:ascii="Arial" w:hAnsi="Arial" w:cs="Arial"/>
                <w:sz w:val="19"/>
                <w:szCs w:val="19"/>
              </w:rPr>
              <w:t>Δυνα-μικού</w:t>
            </w:r>
            <w:proofErr w:type="spellEnd"/>
            <w:r w:rsidRPr="00EE21FF">
              <w:rPr>
                <w:rFonts w:ascii="Arial" w:hAnsi="Arial" w:cs="Arial"/>
                <w:sz w:val="19"/>
                <w:szCs w:val="19"/>
              </w:rPr>
              <w:t xml:space="preserve"> (Κλίμακες Α8, Α10 και Α11) κάτω από το εδάφιο (7)˙ Νόμος </w:t>
            </w:r>
            <w:proofErr w:type="spellStart"/>
            <w:r w:rsidRPr="00EE21FF">
              <w:rPr>
                <w:rFonts w:ascii="Arial" w:hAnsi="Arial" w:cs="Arial"/>
                <w:sz w:val="19"/>
                <w:szCs w:val="19"/>
              </w:rPr>
              <w:t>Αρ</w:t>
            </w:r>
            <w:proofErr w:type="spellEnd"/>
            <w:r w:rsidRPr="00EE21FF">
              <w:rPr>
                <w:rFonts w:ascii="Arial" w:hAnsi="Arial" w:cs="Arial"/>
                <w:sz w:val="19"/>
                <w:szCs w:val="19"/>
              </w:rPr>
              <w:t>. 51(ΙΙ) του 2007.</w:t>
            </w:r>
          </w:p>
          <w:p w14:paraId="404D0F73" w14:textId="77777777" w:rsidR="004A3B17" w:rsidRPr="00EE21FF" w:rsidRDefault="004A3B17" w:rsidP="004A3B17">
            <w:pPr>
              <w:spacing w:before="60" w:after="60"/>
              <w:jc w:val="both"/>
              <w:rPr>
                <w:rFonts w:ascii="Arial" w:hAnsi="Arial" w:cs="Arial"/>
                <w:sz w:val="19"/>
                <w:szCs w:val="19"/>
              </w:rPr>
            </w:pPr>
          </w:p>
          <w:p w14:paraId="67567D86" w14:textId="77777777" w:rsidR="004A3B17" w:rsidRPr="00EE21FF" w:rsidRDefault="004A3B17" w:rsidP="004A3B17">
            <w:pPr>
              <w:spacing w:before="60" w:after="60"/>
              <w:jc w:val="both"/>
              <w:rPr>
                <w:rFonts w:ascii="Arial" w:hAnsi="Arial" w:cs="Arial"/>
                <w:sz w:val="19"/>
                <w:szCs w:val="19"/>
              </w:rPr>
            </w:pPr>
          </w:p>
        </w:tc>
      </w:tr>
      <w:tr w:rsidR="004A3B17" w:rsidRPr="00EE21FF" w14:paraId="03945EDF" w14:textId="77777777" w:rsidTr="00AE0CD4">
        <w:tc>
          <w:tcPr>
            <w:tcW w:w="821" w:type="dxa"/>
            <w:tcBorders>
              <w:top w:val="nil"/>
              <w:left w:val="single" w:sz="4" w:space="0" w:color="auto"/>
              <w:bottom w:val="nil"/>
              <w:right w:val="single" w:sz="4" w:space="0" w:color="auto"/>
            </w:tcBorders>
          </w:tcPr>
          <w:p w14:paraId="1ECF3F1D" w14:textId="77777777" w:rsidR="004A3B17" w:rsidRPr="00EE21FF" w:rsidRDefault="004A3B17" w:rsidP="004A3B17">
            <w:pPr>
              <w:spacing w:before="60" w:after="60"/>
              <w:jc w:val="center"/>
              <w:rPr>
                <w:rFonts w:ascii="Arial" w:hAnsi="Arial" w:cs="Arial"/>
                <w:b/>
                <w:sz w:val="19"/>
                <w:szCs w:val="19"/>
              </w:rPr>
            </w:pPr>
          </w:p>
        </w:tc>
        <w:tc>
          <w:tcPr>
            <w:tcW w:w="851" w:type="dxa"/>
            <w:tcBorders>
              <w:top w:val="nil"/>
              <w:left w:val="single" w:sz="4" w:space="0" w:color="auto"/>
              <w:bottom w:val="nil"/>
              <w:right w:val="single" w:sz="4" w:space="0" w:color="auto"/>
            </w:tcBorders>
          </w:tcPr>
          <w:p w14:paraId="0FB4F8C1" w14:textId="77777777" w:rsidR="004A3B17" w:rsidRPr="00EE21FF" w:rsidRDefault="004A3B17" w:rsidP="004A3B17">
            <w:pPr>
              <w:spacing w:before="60" w:after="60"/>
              <w:jc w:val="center"/>
              <w:rPr>
                <w:rFonts w:ascii="Arial" w:hAnsi="Arial" w:cs="Arial"/>
                <w:b/>
                <w:sz w:val="19"/>
                <w:szCs w:val="19"/>
              </w:rPr>
            </w:pPr>
          </w:p>
        </w:tc>
        <w:tc>
          <w:tcPr>
            <w:tcW w:w="708" w:type="dxa"/>
            <w:tcBorders>
              <w:top w:val="nil"/>
              <w:left w:val="single" w:sz="4" w:space="0" w:color="auto"/>
              <w:bottom w:val="nil"/>
              <w:right w:val="single" w:sz="4" w:space="0" w:color="auto"/>
            </w:tcBorders>
          </w:tcPr>
          <w:p w14:paraId="2CB7C6F3" w14:textId="77777777" w:rsidR="004A3B17" w:rsidRPr="00EE21FF" w:rsidRDefault="004A3B17" w:rsidP="004A3B17">
            <w:pPr>
              <w:spacing w:before="60" w:after="60"/>
              <w:jc w:val="center"/>
              <w:rPr>
                <w:rFonts w:ascii="Arial" w:hAnsi="Arial" w:cs="Arial"/>
                <w:b/>
                <w:sz w:val="19"/>
                <w:szCs w:val="19"/>
              </w:rPr>
            </w:pPr>
          </w:p>
        </w:tc>
        <w:tc>
          <w:tcPr>
            <w:tcW w:w="709" w:type="dxa"/>
            <w:tcBorders>
              <w:top w:val="nil"/>
              <w:left w:val="single" w:sz="4" w:space="0" w:color="auto"/>
              <w:bottom w:val="nil"/>
              <w:right w:val="single" w:sz="4" w:space="0" w:color="auto"/>
            </w:tcBorders>
          </w:tcPr>
          <w:p w14:paraId="21583305" w14:textId="77777777" w:rsidR="004A3B17" w:rsidRPr="00EE21FF" w:rsidRDefault="004A3B17" w:rsidP="004A3B17">
            <w:pPr>
              <w:spacing w:before="60" w:after="60"/>
              <w:jc w:val="center"/>
              <w:rPr>
                <w:rFonts w:ascii="Arial" w:hAnsi="Arial" w:cs="Arial"/>
                <w:b/>
                <w:sz w:val="19"/>
                <w:szCs w:val="19"/>
              </w:rPr>
            </w:pPr>
          </w:p>
        </w:tc>
        <w:tc>
          <w:tcPr>
            <w:tcW w:w="2439" w:type="dxa"/>
            <w:tcBorders>
              <w:top w:val="nil"/>
              <w:left w:val="single" w:sz="4" w:space="0" w:color="auto"/>
              <w:bottom w:val="nil"/>
              <w:right w:val="single" w:sz="4" w:space="0" w:color="auto"/>
            </w:tcBorders>
          </w:tcPr>
          <w:p w14:paraId="4FA9F905"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 xml:space="preserve">Διεύθυνση Διοίκησης </w:t>
            </w:r>
            <w:r w:rsidRPr="00EE21FF">
              <w:rPr>
                <w:rFonts w:ascii="Arial" w:hAnsi="Arial" w:cs="Arial"/>
                <w:sz w:val="19"/>
                <w:szCs w:val="19"/>
                <w:lang w:val="en-US"/>
              </w:rPr>
              <w:t xml:space="preserve">&amp; </w:t>
            </w:r>
            <w:r w:rsidRPr="00EE21FF">
              <w:rPr>
                <w:rFonts w:ascii="Arial" w:hAnsi="Arial" w:cs="Arial"/>
                <w:sz w:val="19"/>
                <w:szCs w:val="19"/>
              </w:rPr>
              <w:t>Προσωπικού</w:t>
            </w:r>
          </w:p>
        </w:tc>
        <w:tc>
          <w:tcPr>
            <w:tcW w:w="1275" w:type="dxa"/>
            <w:tcBorders>
              <w:top w:val="nil"/>
              <w:left w:val="single" w:sz="4" w:space="0" w:color="auto"/>
              <w:bottom w:val="nil"/>
              <w:right w:val="single" w:sz="4" w:space="0" w:color="auto"/>
            </w:tcBorders>
          </w:tcPr>
          <w:p w14:paraId="46C3031E" w14:textId="77777777" w:rsidR="004A3B17" w:rsidRPr="00EE21FF" w:rsidRDefault="004A3B17" w:rsidP="004A3B17">
            <w:pPr>
              <w:spacing w:before="60" w:after="60"/>
              <w:jc w:val="right"/>
              <w:rPr>
                <w:rFonts w:ascii="Arial" w:hAnsi="Arial" w:cs="Arial"/>
                <w:sz w:val="19"/>
                <w:szCs w:val="19"/>
              </w:rPr>
            </w:pPr>
          </w:p>
        </w:tc>
        <w:tc>
          <w:tcPr>
            <w:tcW w:w="1276" w:type="dxa"/>
            <w:tcBorders>
              <w:top w:val="nil"/>
              <w:left w:val="single" w:sz="4" w:space="0" w:color="auto"/>
              <w:bottom w:val="nil"/>
              <w:right w:val="single" w:sz="4" w:space="0" w:color="auto"/>
            </w:tcBorders>
          </w:tcPr>
          <w:p w14:paraId="425B689F" w14:textId="77777777" w:rsidR="004A3B17" w:rsidRPr="00EE21FF" w:rsidRDefault="004A3B17" w:rsidP="004A3B17">
            <w:pPr>
              <w:spacing w:before="60" w:after="60"/>
              <w:jc w:val="right"/>
              <w:rPr>
                <w:rFonts w:ascii="Arial" w:hAnsi="Arial" w:cs="Arial"/>
                <w:sz w:val="19"/>
                <w:szCs w:val="19"/>
              </w:rPr>
            </w:pPr>
          </w:p>
        </w:tc>
        <w:tc>
          <w:tcPr>
            <w:tcW w:w="1276" w:type="dxa"/>
            <w:tcBorders>
              <w:top w:val="nil"/>
              <w:left w:val="single" w:sz="4" w:space="0" w:color="auto"/>
              <w:bottom w:val="nil"/>
              <w:right w:val="single" w:sz="4" w:space="0" w:color="auto"/>
            </w:tcBorders>
          </w:tcPr>
          <w:p w14:paraId="47C9639E" w14:textId="77777777" w:rsidR="004A3B17" w:rsidRPr="00EE21FF" w:rsidRDefault="004A3B17" w:rsidP="004A3B17">
            <w:pPr>
              <w:spacing w:before="60" w:after="60"/>
              <w:jc w:val="right"/>
              <w:rPr>
                <w:rFonts w:ascii="Arial" w:hAnsi="Arial" w:cs="Arial"/>
                <w:sz w:val="19"/>
                <w:szCs w:val="19"/>
              </w:rPr>
            </w:pPr>
          </w:p>
        </w:tc>
        <w:tc>
          <w:tcPr>
            <w:tcW w:w="1276" w:type="dxa"/>
            <w:tcBorders>
              <w:top w:val="nil"/>
              <w:left w:val="single" w:sz="4" w:space="0" w:color="auto"/>
              <w:bottom w:val="nil"/>
              <w:right w:val="single" w:sz="4" w:space="0" w:color="auto"/>
            </w:tcBorders>
          </w:tcPr>
          <w:p w14:paraId="13FF85A9" w14:textId="77777777" w:rsidR="004A3B17" w:rsidRPr="00EE21FF" w:rsidRDefault="004A3B17" w:rsidP="004A3B17">
            <w:pPr>
              <w:spacing w:before="60" w:after="60"/>
              <w:jc w:val="right"/>
              <w:rPr>
                <w:rFonts w:ascii="Arial" w:hAnsi="Arial" w:cs="Arial"/>
                <w:sz w:val="19"/>
                <w:szCs w:val="19"/>
              </w:rPr>
            </w:pPr>
          </w:p>
        </w:tc>
        <w:tc>
          <w:tcPr>
            <w:tcW w:w="1276" w:type="dxa"/>
            <w:tcBorders>
              <w:top w:val="nil"/>
              <w:left w:val="single" w:sz="4" w:space="0" w:color="auto"/>
              <w:bottom w:val="nil"/>
              <w:right w:val="single" w:sz="4" w:space="0" w:color="auto"/>
            </w:tcBorders>
          </w:tcPr>
          <w:p w14:paraId="4CB74F07" w14:textId="77777777" w:rsidR="004A3B17" w:rsidRPr="00EE21FF" w:rsidRDefault="004A3B17" w:rsidP="004A3B17">
            <w:pPr>
              <w:spacing w:before="60" w:after="60"/>
              <w:jc w:val="right"/>
              <w:rPr>
                <w:rFonts w:ascii="Arial" w:hAnsi="Arial" w:cs="Arial"/>
                <w:sz w:val="19"/>
                <w:szCs w:val="19"/>
              </w:rPr>
            </w:pPr>
          </w:p>
        </w:tc>
        <w:tc>
          <w:tcPr>
            <w:tcW w:w="2694" w:type="dxa"/>
            <w:tcBorders>
              <w:top w:val="nil"/>
              <w:left w:val="single" w:sz="4" w:space="0" w:color="auto"/>
              <w:bottom w:val="nil"/>
              <w:right w:val="single" w:sz="4" w:space="0" w:color="auto"/>
            </w:tcBorders>
          </w:tcPr>
          <w:p w14:paraId="2F5FA6F2" w14:textId="77777777" w:rsidR="004A3B17" w:rsidRPr="00EE21FF" w:rsidRDefault="004A3B17" w:rsidP="004A3B17">
            <w:pPr>
              <w:spacing w:before="60" w:after="60"/>
              <w:jc w:val="both"/>
              <w:rPr>
                <w:rFonts w:ascii="Arial" w:hAnsi="Arial" w:cs="Arial"/>
                <w:b/>
                <w:sz w:val="19"/>
                <w:szCs w:val="19"/>
              </w:rPr>
            </w:pPr>
          </w:p>
        </w:tc>
      </w:tr>
      <w:tr w:rsidR="004A3B17" w:rsidRPr="00EE21FF" w14:paraId="2FC79444" w14:textId="77777777" w:rsidTr="00AE0CD4">
        <w:tc>
          <w:tcPr>
            <w:tcW w:w="821" w:type="dxa"/>
            <w:tcBorders>
              <w:top w:val="nil"/>
              <w:left w:val="single" w:sz="4" w:space="0" w:color="auto"/>
              <w:bottom w:val="nil"/>
              <w:right w:val="single" w:sz="4" w:space="0" w:color="auto"/>
            </w:tcBorders>
          </w:tcPr>
          <w:p w14:paraId="6E083307"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4B9A7F37"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(9)</w:t>
            </w:r>
          </w:p>
        </w:tc>
        <w:tc>
          <w:tcPr>
            <w:tcW w:w="708" w:type="dxa"/>
            <w:tcBorders>
              <w:top w:val="nil"/>
              <w:left w:val="single" w:sz="4" w:space="0" w:color="auto"/>
              <w:bottom w:val="nil"/>
              <w:right w:val="single" w:sz="4" w:space="0" w:color="auto"/>
            </w:tcBorders>
          </w:tcPr>
          <w:p w14:paraId="010F3B93" w14:textId="74F0B5A2"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1</w:t>
            </w:r>
          </w:p>
        </w:tc>
        <w:tc>
          <w:tcPr>
            <w:tcW w:w="709" w:type="dxa"/>
            <w:tcBorders>
              <w:top w:val="nil"/>
              <w:left w:val="single" w:sz="4" w:space="0" w:color="auto"/>
              <w:bottom w:val="nil"/>
              <w:right w:val="single" w:sz="4" w:space="0" w:color="auto"/>
            </w:tcBorders>
          </w:tcPr>
          <w:p w14:paraId="406D1AAB"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1</w:t>
            </w:r>
          </w:p>
        </w:tc>
        <w:tc>
          <w:tcPr>
            <w:tcW w:w="2439" w:type="dxa"/>
            <w:tcBorders>
              <w:top w:val="nil"/>
              <w:left w:val="single" w:sz="4" w:space="0" w:color="auto"/>
              <w:bottom w:val="nil"/>
              <w:right w:val="single" w:sz="4" w:space="0" w:color="auto"/>
            </w:tcBorders>
          </w:tcPr>
          <w:p w14:paraId="34A4E8AA"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 xml:space="preserve">Διευθυντής Διοίκησης και Προσωπικού                  (Κλίμακα </w:t>
            </w:r>
            <w:r w:rsidRPr="00EE21FF">
              <w:rPr>
                <w:rFonts w:ascii="Arial" w:eastAsia="Times New Roman" w:hAnsi="Arial" w:cs="Arial"/>
                <w:bCs/>
                <w:sz w:val="19"/>
                <w:szCs w:val="19"/>
              </w:rPr>
              <w:t>A15</w:t>
            </w:r>
            <w:r w:rsidRPr="00EE21FF">
              <w:rPr>
                <w:rFonts w:ascii="Arial" w:eastAsia="Times New Roman" w:hAnsi="Arial" w:cs="Arial"/>
                <w:bCs/>
                <w:sz w:val="19"/>
                <w:szCs w:val="19"/>
                <w:vertAlign w:val="superscript"/>
              </w:rPr>
              <w:t>(</w:t>
            </w:r>
            <w:proofErr w:type="spellStart"/>
            <w:r w:rsidRPr="00EE21FF">
              <w:rPr>
                <w:rFonts w:ascii="Arial" w:eastAsia="Times New Roman" w:hAnsi="Arial" w:cs="Arial"/>
                <w:bCs/>
                <w:sz w:val="19"/>
                <w:szCs w:val="19"/>
                <w:vertAlign w:val="superscript"/>
                <w:lang w:val="en-US"/>
              </w:rPr>
              <w:t>i</w:t>
            </w:r>
            <w:proofErr w:type="spellEnd"/>
            <w:r w:rsidRPr="00EE21FF">
              <w:rPr>
                <w:rFonts w:ascii="Arial" w:eastAsia="Times New Roman" w:hAnsi="Arial" w:cs="Arial"/>
                <w:bCs/>
                <w:sz w:val="19"/>
                <w:szCs w:val="19"/>
                <w:vertAlign w:val="superscript"/>
              </w:rPr>
              <w:t>)</w:t>
            </w:r>
            <w:r w:rsidRPr="00EE21FF">
              <w:rPr>
                <w:rFonts w:ascii="Arial" w:hAnsi="Arial" w:cs="Arial"/>
                <w:sz w:val="19"/>
                <w:szCs w:val="19"/>
              </w:rPr>
              <w:t>)</w:t>
            </w:r>
          </w:p>
          <w:p w14:paraId="357E9F32" w14:textId="77777777" w:rsidR="004A3B17" w:rsidRPr="00EE21FF" w:rsidRDefault="004A3B17" w:rsidP="004A3B17">
            <w:pPr>
              <w:spacing w:before="60" w:after="60"/>
              <w:rPr>
                <w:rFonts w:ascii="Arial" w:hAnsi="Arial" w:cs="Arial"/>
                <w:sz w:val="19"/>
                <w:szCs w:val="19"/>
              </w:rPr>
            </w:pPr>
          </w:p>
        </w:tc>
        <w:tc>
          <w:tcPr>
            <w:tcW w:w="1275" w:type="dxa"/>
            <w:tcBorders>
              <w:top w:val="nil"/>
              <w:left w:val="single" w:sz="4" w:space="0" w:color="auto"/>
              <w:bottom w:val="nil"/>
              <w:right w:val="single" w:sz="4" w:space="0" w:color="auto"/>
            </w:tcBorders>
          </w:tcPr>
          <w:p w14:paraId="55AE080C" w14:textId="7CA92BA9" w:rsidR="004A3B17" w:rsidRPr="00B11CF1" w:rsidRDefault="00B11CF1" w:rsidP="004A3B17">
            <w:pPr>
              <w:spacing w:before="60" w:after="60"/>
              <w:jc w:val="right"/>
              <w:rPr>
                <w:rFonts w:ascii="Arial" w:hAnsi="Arial" w:cs="Arial"/>
                <w:sz w:val="19"/>
                <w:szCs w:val="19"/>
                <w:lang w:val="en-GB"/>
              </w:rPr>
            </w:pPr>
            <w:r>
              <w:rPr>
                <w:rFonts w:ascii="Arial" w:hAnsi="Arial" w:cs="Arial"/>
                <w:sz w:val="19"/>
                <w:szCs w:val="19"/>
                <w:lang w:val="en-GB"/>
              </w:rPr>
              <w:t>76.497</w:t>
            </w:r>
          </w:p>
        </w:tc>
        <w:tc>
          <w:tcPr>
            <w:tcW w:w="1276" w:type="dxa"/>
            <w:tcBorders>
              <w:top w:val="nil"/>
              <w:left w:val="single" w:sz="4" w:space="0" w:color="auto"/>
              <w:bottom w:val="nil"/>
              <w:right w:val="single" w:sz="4" w:space="0" w:color="auto"/>
            </w:tcBorders>
          </w:tcPr>
          <w:p w14:paraId="107787C2" w14:textId="4E46C9CE"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79.117</w:t>
            </w:r>
          </w:p>
        </w:tc>
        <w:tc>
          <w:tcPr>
            <w:tcW w:w="1276" w:type="dxa"/>
            <w:tcBorders>
              <w:top w:val="nil"/>
              <w:left w:val="single" w:sz="4" w:space="0" w:color="auto"/>
              <w:bottom w:val="nil"/>
              <w:right w:val="single" w:sz="4" w:space="0" w:color="auto"/>
            </w:tcBorders>
          </w:tcPr>
          <w:p w14:paraId="549FD752" w14:textId="1A2BA1AF"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32.354</w:t>
            </w:r>
          </w:p>
        </w:tc>
        <w:tc>
          <w:tcPr>
            <w:tcW w:w="1276" w:type="dxa"/>
            <w:tcBorders>
              <w:top w:val="nil"/>
              <w:left w:val="single" w:sz="4" w:space="0" w:color="auto"/>
              <w:bottom w:val="nil"/>
              <w:right w:val="single" w:sz="4" w:space="0" w:color="auto"/>
            </w:tcBorders>
          </w:tcPr>
          <w:p w14:paraId="13144753" w14:textId="3148C224"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64.708</w:t>
            </w:r>
          </w:p>
        </w:tc>
        <w:tc>
          <w:tcPr>
            <w:tcW w:w="1276" w:type="dxa"/>
            <w:tcBorders>
              <w:top w:val="nil"/>
              <w:left w:val="single" w:sz="4" w:space="0" w:color="auto"/>
              <w:bottom w:val="nil"/>
              <w:right w:val="single" w:sz="4" w:space="0" w:color="auto"/>
            </w:tcBorders>
          </w:tcPr>
          <w:p w14:paraId="0C00E929" w14:textId="4F9A9AFF"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64.708</w:t>
            </w:r>
          </w:p>
        </w:tc>
        <w:tc>
          <w:tcPr>
            <w:tcW w:w="2694" w:type="dxa"/>
            <w:tcBorders>
              <w:top w:val="nil"/>
              <w:left w:val="single" w:sz="4" w:space="0" w:color="auto"/>
              <w:bottom w:val="nil"/>
              <w:right w:val="single" w:sz="4" w:space="0" w:color="auto"/>
            </w:tcBorders>
          </w:tcPr>
          <w:p w14:paraId="19FD919B" w14:textId="77777777" w:rsidR="004A3B17" w:rsidRPr="00EE21FF" w:rsidRDefault="004A3B17" w:rsidP="004A3B17">
            <w:pPr>
              <w:spacing w:before="60" w:after="60"/>
              <w:jc w:val="both"/>
              <w:rPr>
                <w:rFonts w:ascii="Arial" w:hAnsi="Arial" w:cs="Arial"/>
                <w:sz w:val="19"/>
                <w:szCs w:val="19"/>
              </w:rPr>
            </w:pPr>
          </w:p>
        </w:tc>
      </w:tr>
      <w:tr w:rsidR="004A3B17" w:rsidRPr="00EE21FF" w14:paraId="13304F0F" w14:textId="77777777" w:rsidTr="00AE0CD4">
        <w:tc>
          <w:tcPr>
            <w:tcW w:w="821" w:type="dxa"/>
            <w:tcBorders>
              <w:top w:val="nil"/>
              <w:left w:val="single" w:sz="4" w:space="0" w:color="auto"/>
              <w:bottom w:val="nil"/>
              <w:right w:val="single" w:sz="4" w:space="0" w:color="auto"/>
            </w:tcBorders>
          </w:tcPr>
          <w:p w14:paraId="168FCDF2"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25DC7D34"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(10)</w:t>
            </w:r>
          </w:p>
        </w:tc>
        <w:tc>
          <w:tcPr>
            <w:tcW w:w="708" w:type="dxa"/>
            <w:tcBorders>
              <w:top w:val="nil"/>
              <w:left w:val="single" w:sz="4" w:space="0" w:color="auto"/>
              <w:bottom w:val="nil"/>
              <w:right w:val="single" w:sz="4" w:space="0" w:color="auto"/>
            </w:tcBorders>
          </w:tcPr>
          <w:p w14:paraId="16BC07E3" w14:textId="5174ECA1"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1</w:t>
            </w:r>
          </w:p>
        </w:tc>
        <w:tc>
          <w:tcPr>
            <w:tcW w:w="709" w:type="dxa"/>
            <w:tcBorders>
              <w:top w:val="nil"/>
              <w:left w:val="single" w:sz="4" w:space="0" w:color="auto"/>
              <w:bottom w:val="nil"/>
              <w:right w:val="single" w:sz="4" w:space="0" w:color="auto"/>
            </w:tcBorders>
          </w:tcPr>
          <w:p w14:paraId="46875AB1"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1</w:t>
            </w:r>
          </w:p>
        </w:tc>
        <w:tc>
          <w:tcPr>
            <w:tcW w:w="2439" w:type="dxa"/>
            <w:tcBorders>
              <w:top w:val="nil"/>
              <w:left w:val="single" w:sz="4" w:space="0" w:color="auto"/>
              <w:bottom w:val="nil"/>
              <w:right w:val="single" w:sz="4" w:space="0" w:color="auto"/>
            </w:tcBorders>
          </w:tcPr>
          <w:p w14:paraId="51AF203A"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 xml:space="preserve">Ανώτερος Λειτουργός Διοίκησης και Προσωπικού            (Κλίμακα </w:t>
            </w:r>
            <w:r w:rsidRPr="00EE21FF">
              <w:rPr>
                <w:rFonts w:ascii="Arial" w:eastAsia="Times New Roman" w:hAnsi="Arial" w:cs="Arial"/>
                <w:bCs/>
                <w:sz w:val="19"/>
                <w:szCs w:val="19"/>
              </w:rPr>
              <w:t>A13</w:t>
            </w:r>
            <w:r w:rsidRPr="00EE21FF">
              <w:rPr>
                <w:rFonts w:ascii="Arial" w:eastAsia="Times New Roman" w:hAnsi="Arial" w:cs="Arial"/>
                <w:bCs/>
                <w:sz w:val="19"/>
                <w:szCs w:val="19"/>
                <w:vertAlign w:val="superscript"/>
              </w:rPr>
              <w:t>(</w:t>
            </w:r>
            <w:r w:rsidRPr="00EE21FF">
              <w:rPr>
                <w:rFonts w:ascii="Arial" w:eastAsia="Times New Roman" w:hAnsi="Arial" w:cs="Arial"/>
                <w:bCs/>
                <w:sz w:val="19"/>
                <w:szCs w:val="19"/>
                <w:vertAlign w:val="superscript"/>
                <w:lang w:val="en-US"/>
              </w:rPr>
              <w:t>ii</w:t>
            </w:r>
            <w:r w:rsidRPr="00EE21FF">
              <w:rPr>
                <w:rFonts w:ascii="Arial" w:eastAsia="Times New Roman" w:hAnsi="Arial" w:cs="Arial"/>
                <w:bCs/>
                <w:sz w:val="19"/>
                <w:szCs w:val="19"/>
                <w:vertAlign w:val="superscript"/>
              </w:rPr>
              <w:t>)</w:t>
            </w:r>
            <w:r w:rsidRPr="00EE21FF">
              <w:rPr>
                <w:rFonts w:ascii="Arial" w:hAnsi="Arial" w:cs="Arial"/>
                <w:sz w:val="19"/>
                <w:szCs w:val="19"/>
              </w:rPr>
              <w:t>)</w:t>
            </w:r>
          </w:p>
          <w:p w14:paraId="46742870" w14:textId="77777777" w:rsidR="004A3B17" w:rsidRPr="00EE21FF" w:rsidRDefault="004A3B17" w:rsidP="004A3B17">
            <w:pPr>
              <w:spacing w:before="60" w:after="60"/>
              <w:rPr>
                <w:rFonts w:ascii="Arial" w:hAnsi="Arial" w:cs="Arial"/>
                <w:sz w:val="19"/>
                <w:szCs w:val="19"/>
              </w:rPr>
            </w:pPr>
          </w:p>
        </w:tc>
        <w:tc>
          <w:tcPr>
            <w:tcW w:w="1275" w:type="dxa"/>
            <w:tcBorders>
              <w:top w:val="nil"/>
              <w:left w:val="single" w:sz="4" w:space="0" w:color="auto"/>
              <w:bottom w:val="nil"/>
              <w:right w:val="single" w:sz="4" w:space="0" w:color="auto"/>
            </w:tcBorders>
          </w:tcPr>
          <w:p w14:paraId="71402295" w14:textId="631528FF" w:rsidR="004A3B17" w:rsidRPr="00B11CF1" w:rsidRDefault="00B11CF1" w:rsidP="004A3B17">
            <w:pPr>
              <w:spacing w:before="60" w:after="60"/>
              <w:jc w:val="right"/>
              <w:rPr>
                <w:rFonts w:ascii="Arial" w:hAnsi="Arial" w:cs="Arial"/>
                <w:sz w:val="19"/>
                <w:szCs w:val="19"/>
                <w:lang w:val="en-GB"/>
              </w:rPr>
            </w:pPr>
            <w:r>
              <w:rPr>
                <w:rFonts w:ascii="Arial" w:hAnsi="Arial" w:cs="Arial"/>
                <w:sz w:val="19"/>
                <w:szCs w:val="19"/>
                <w:lang w:val="en-GB"/>
              </w:rPr>
              <w:t>57.803</w:t>
            </w:r>
          </w:p>
        </w:tc>
        <w:tc>
          <w:tcPr>
            <w:tcW w:w="1276" w:type="dxa"/>
            <w:tcBorders>
              <w:top w:val="nil"/>
              <w:left w:val="single" w:sz="4" w:space="0" w:color="auto"/>
              <w:bottom w:val="nil"/>
              <w:right w:val="single" w:sz="4" w:space="0" w:color="auto"/>
            </w:tcBorders>
          </w:tcPr>
          <w:p w14:paraId="447B9C6C" w14:textId="0CB8B80F"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59.905</w:t>
            </w:r>
          </w:p>
        </w:tc>
        <w:tc>
          <w:tcPr>
            <w:tcW w:w="1276" w:type="dxa"/>
            <w:tcBorders>
              <w:top w:val="nil"/>
              <w:left w:val="single" w:sz="4" w:space="0" w:color="auto"/>
              <w:bottom w:val="nil"/>
              <w:right w:val="single" w:sz="4" w:space="0" w:color="auto"/>
            </w:tcBorders>
          </w:tcPr>
          <w:p w14:paraId="552CC375" w14:textId="7961C834"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62.008</w:t>
            </w:r>
          </w:p>
        </w:tc>
        <w:tc>
          <w:tcPr>
            <w:tcW w:w="1276" w:type="dxa"/>
            <w:tcBorders>
              <w:top w:val="nil"/>
              <w:left w:val="single" w:sz="4" w:space="0" w:color="auto"/>
              <w:bottom w:val="nil"/>
              <w:right w:val="single" w:sz="4" w:space="0" w:color="auto"/>
            </w:tcBorders>
          </w:tcPr>
          <w:p w14:paraId="315352BF" w14:textId="29EF464F"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64.110</w:t>
            </w:r>
          </w:p>
        </w:tc>
        <w:tc>
          <w:tcPr>
            <w:tcW w:w="1276" w:type="dxa"/>
            <w:tcBorders>
              <w:top w:val="nil"/>
              <w:left w:val="single" w:sz="4" w:space="0" w:color="auto"/>
              <w:bottom w:val="nil"/>
              <w:right w:val="single" w:sz="4" w:space="0" w:color="auto"/>
            </w:tcBorders>
          </w:tcPr>
          <w:p w14:paraId="649A2ACC" w14:textId="23D4F040"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66.212</w:t>
            </w:r>
          </w:p>
        </w:tc>
        <w:tc>
          <w:tcPr>
            <w:tcW w:w="2694" w:type="dxa"/>
            <w:tcBorders>
              <w:top w:val="nil"/>
              <w:left w:val="single" w:sz="4" w:space="0" w:color="auto"/>
              <w:bottom w:val="nil"/>
              <w:right w:val="single" w:sz="4" w:space="0" w:color="auto"/>
            </w:tcBorders>
          </w:tcPr>
          <w:p w14:paraId="0968C3E8" w14:textId="77777777" w:rsidR="004A3B17" w:rsidRPr="00EE21FF" w:rsidRDefault="004A3B17" w:rsidP="004A3B17">
            <w:pPr>
              <w:spacing w:before="60" w:after="60"/>
              <w:jc w:val="both"/>
              <w:rPr>
                <w:rFonts w:ascii="Arial" w:hAnsi="Arial" w:cs="Arial"/>
                <w:sz w:val="19"/>
                <w:szCs w:val="19"/>
              </w:rPr>
            </w:pPr>
          </w:p>
        </w:tc>
      </w:tr>
      <w:tr w:rsidR="004A3B17" w:rsidRPr="00EE21FF" w14:paraId="77A90D5C" w14:textId="77777777" w:rsidTr="00AE0CD4">
        <w:tc>
          <w:tcPr>
            <w:tcW w:w="821" w:type="dxa"/>
            <w:tcBorders>
              <w:top w:val="nil"/>
              <w:left w:val="single" w:sz="4" w:space="0" w:color="auto"/>
              <w:bottom w:val="nil"/>
              <w:right w:val="single" w:sz="4" w:space="0" w:color="auto"/>
            </w:tcBorders>
          </w:tcPr>
          <w:p w14:paraId="3F55B9A2"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56BF44C1"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(11)</w:t>
            </w:r>
          </w:p>
        </w:tc>
        <w:tc>
          <w:tcPr>
            <w:tcW w:w="708" w:type="dxa"/>
            <w:tcBorders>
              <w:top w:val="nil"/>
              <w:left w:val="single" w:sz="4" w:space="0" w:color="auto"/>
              <w:bottom w:val="nil"/>
              <w:right w:val="single" w:sz="4" w:space="0" w:color="auto"/>
            </w:tcBorders>
          </w:tcPr>
          <w:p w14:paraId="02BD9634" w14:textId="0DA6C22B"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2</w:t>
            </w:r>
          </w:p>
        </w:tc>
        <w:tc>
          <w:tcPr>
            <w:tcW w:w="709" w:type="dxa"/>
            <w:tcBorders>
              <w:top w:val="nil"/>
              <w:left w:val="single" w:sz="4" w:space="0" w:color="auto"/>
              <w:bottom w:val="nil"/>
              <w:right w:val="single" w:sz="4" w:space="0" w:color="auto"/>
            </w:tcBorders>
          </w:tcPr>
          <w:p w14:paraId="3E38068F"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2</w:t>
            </w:r>
          </w:p>
        </w:tc>
        <w:tc>
          <w:tcPr>
            <w:tcW w:w="2439" w:type="dxa"/>
            <w:tcBorders>
              <w:top w:val="nil"/>
              <w:left w:val="single" w:sz="4" w:space="0" w:color="auto"/>
              <w:bottom w:val="nil"/>
              <w:right w:val="single" w:sz="4" w:space="0" w:color="auto"/>
            </w:tcBorders>
          </w:tcPr>
          <w:p w14:paraId="0660623D"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 xml:space="preserve">Λειτουργοί Διοίκησης και Προσωπικού 1ης Τάξης (Κλίμακα </w:t>
            </w:r>
            <w:r w:rsidRPr="00EE21FF">
              <w:rPr>
                <w:rFonts w:ascii="Arial" w:eastAsia="Times New Roman" w:hAnsi="Arial" w:cs="Arial"/>
                <w:bCs/>
                <w:sz w:val="19"/>
                <w:szCs w:val="19"/>
              </w:rPr>
              <w:t>A11</w:t>
            </w:r>
            <w:r w:rsidRPr="00EE21FF">
              <w:rPr>
                <w:rFonts w:ascii="Arial" w:eastAsia="Times New Roman" w:hAnsi="Arial" w:cs="Arial"/>
                <w:bCs/>
                <w:sz w:val="19"/>
                <w:szCs w:val="19"/>
                <w:vertAlign w:val="superscript"/>
              </w:rPr>
              <w:t>(</w:t>
            </w:r>
            <w:r w:rsidRPr="00EE21FF">
              <w:rPr>
                <w:rFonts w:ascii="Arial" w:eastAsia="Times New Roman" w:hAnsi="Arial" w:cs="Arial"/>
                <w:bCs/>
                <w:sz w:val="19"/>
                <w:szCs w:val="19"/>
                <w:vertAlign w:val="superscript"/>
                <w:lang w:val="en-US"/>
              </w:rPr>
              <w:t>ii</w:t>
            </w:r>
            <w:r w:rsidRPr="00EE21FF">
              <w:rPr>
                <w:rFonts w:ascii="Arial" w:eastAsia="Times New Roman" w:hAnsi="Arial" w:cs="Arial"/>
                <w:bCs/>
                <w:sz w:val="19"/>
                <w:szCs w:val="19"/>
                <w:vertAlign w:val="superscript"/>
              </w:rPr>
              <w:t>)</w:t>
            </w:r>
            <w:r w:rsidRPr="00EE21FF">
              <w:rPr>
                <w:rFonts w:ascii="Arial" w:hAnsi="Arial" w:cs="Arial"/>
                <w:sz w:val="19"/>
                <w:szCs w:val="19"/>
              </w:rPr>
              <w:t>)</w:t>
            </w:r>
          </w:p>
          <w:p w14:paraId="3AA570D0" w14:textId="77777777" w:rsidR="004A3B17" w:rsidRPr="00EE21FF" w:rsidRDefault="004A3B17" w:rsidP="004A3B17">
            <w:pPr>
              <w:spacing w:before="60" w:after="60"/>
              <w:rPr>
                <w:rFonts w:ascii="Arial" w:hAnsi="Arial" w:cs="Arial"/>
                <w:sz w:val="19"/>
                <w:szCs w:val="19"/>
              </w:rPr>
            </w:pPr>
          </w:p>
        </w:tc>
        <w:tc>
          <w:tcPr>
            <w:tcW w:w="1275" w:type="dxa"/>
            <w:tcBorders>
              <w:top w:val="nil"/>
              <w:left w:val="single" w:sz="4" w:space="0" w:color="auto"/>
              <w:bottom w:val="nil"/>
              <w:right w:val="single" w:sz="4" w:space="0" w:color="auto"/>
            </w:tcBorders>
          </w:tcPr>
          <w:p w14:paraId="77E5AD4E" w14:textId="6874AF52" w:rsidR="004A3B17" w:rsidRPr="00B11CF1" w:rsidRDefault="00B11CF1" w:rsidP="004A3B17">
            <w:pPr>
              <w:spacing w:before="60" w:after="60"/>
              <w:jc w:val="right"/>
              <w:rPr>
                <w:rFonts w:ascii="Arial" w:hAnsi="Arial" w:cs="Arial"/>
                <w:sz w:val="19"/>
                <w:szCs w:val="19"/>
                <w:lang w:val="en-GB"/>
              </w:rPr>
            </w:pPr>
            <w:r>
              <w:rPr>
                <w:rFonts w:ascii="Arial" w:hAnsi="Arial" w:cs="Arial"/>
                <w:sz w:val="19"/>
                <w:szCs w:val="19"/>
                <w:lang w:val="en-GB"/>
              </w:rPr>
              <w:t>94.026</w:t>
            </w:r>
          </w:p>
        </w:tc>
        <w:tc>
          <w:tcPr>
            <w:tcW w:w="1276" w:type="dxa"/>
            <w:tcBorders>
              <w:top w:val="nil"/>
              <w:left w:val="single" w:sz="4" w:space="0" w:color="auto"/>
              <w:bottom w:val="nil"/>
              <w:right w:val="single" w:sz="4" w:space="0" w:color="auto"/>
            </w:tcBorders>
          </w:tcPr>
          <w:p w14:paraId="4136900F" w14:textId="2579D139"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94.436</w:t>
            </w:r>
          </w:p>
        </w:tc>
        <w:tc>
          <w:tcPr>
            <w:tcW w:w="1276" w:type="dxa"/>
            <w:tcBorders>
              <w:top w:val="nil"/>
              <w:left w:val="single" w:sz="4" w:space="0" w:color="auto"/>
              <w:bottom w:val="nil"/>
              <w:right w:val="single" w:sz="4" w:space="0" w:color="auto"/>
            </w:tcBorders>
          </w:tcPr>
          <w:p w14:paraId="654159B4" w14:textId="2B93D105"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67.481</w:t>
            </w:r>
          </w:p>
        </w:tc>
        <w:tc>
          <w:tcPr>
            <w:tcW w:w="1276" w:type="dxa"/>
            <w:tcBorders>
              <w:top w:val="nil"/>
              <w:left w:val="single" w:sz="4" w:space="0" w:color="auto"/>
              <w:bottom w:val="nil"/>
              <w:right w:val="single" w:sz="4" w:space="0" w:color="auto"/>
            </w:tcBorders>
          </w:tcPr>
          <w:p w14:paraId="171B2875" w14:textId="0E89595F"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89.383</w:t>
            </w:r>
          </w:p>
        </w:tc>
        <w:tc>
          <w:tcPr>
            <w:tcW w:w="1276" w:type="dxa"/>
            <w:tcBorders>
              <w:top w:val="nil"/>
              <w:left w:val="single" w:sz="4" w:space="0" w:color="auto"/>
              <w:bottom w:val="nil"/>
              <w:right w:val="single" w:sz="4" w:space="0" w:color="auto"/>
            </w:tcBorders>
          </w:tcPr>
          <w:p w14:paraId="07EBD0B9" w14:textId="7E9AB952"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91.021</w:t>
            </w:r>
          </w:p>
        </w:tc>
        <w:tc>
          <w:tcPr>
            <w:tcW w:w="2694" w:type="dxa"/>
            <w:tcBorders>
              <w:top w:val="nil"/>
              <w:left w:val="single" w:sz="4" w:space="0" w:color="auto"/>
              <w:bottom w:val="nil"/>
              <w:right w:val="single" w:sz="4" w:space="0" w:color="auto"/>
            </w:tcBorders>
          </w:tcPr>
          <w:p w14:paraId="7CB2EFDE" w14:textId="77777777" w:rsidR="004A3B17" w:rsidRPr="00EE21FF" w:rsidRDefault="004A3B17" w:rsidP="004A3B17">
            <w:pPr>
              <w:spacing w:before="60" w:after="60"/>
              <w:jc w:val="both"/>
              <w:rPr>
                <w:rFonts w:ascii="Arial" w:hAnsi="Arial" w:cs="Arial"/>
                <w:sz w:val="19"/>
                <w:szCs w:val="19"/>
              </w:rPr>
            </w:pPr>
          </w:p>
        </w:tc>
      </w:tr>
      <w:tr w:rsidR="004A3B17" w:rsidRPr="00EE21FF" w14:paraId="4C0F89FD" w14:textId="77777777" w:rsidTr="00AE0CD4">
        <w:tc>
          <w:tcPr>
            <w:tcW w:w="821" w:type="dxa"/>
            <w:tcBorders>
              <w:top w:val="nil"/>
              <w:left w:val="single" w:sz="4" w:space="0" w:color="auto"/>
              <w:bottom w:val="nil"/>
              <w:right w:val="single" w:sz="4" w:space="0" w:color="auto"/>
            </w:tcBorders>
          </w:tcPr>
          <w:p w14:paraId="2B726A0D"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5F5B304A"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(12)</w:t>
            </w:r>
          </w:p>
        </w:tc>
        <w:tc>
          <w:tcPr>
            <w:tcW w:w="708" w:type="dxa"/>
            <w:tcBorders>
              <w:top w:val="nil"/>
              <w:left w:val="single" w:sz="4" w:space="0" w:color="auto"/>
              <w:bottom w:val="nil"/>
              <w:right w:val="single" w:sz="4" w:space="0" w:color="auto"/>
            </w:tcBorders>
          </w:tcPr>
          <w:p w14:paraId="4858703B" w14:textId="5173B1C1"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3</w:t>
            </w:r>
          </w:p>
        </w:tc>
        <w:tc>
          <w:tcPr>
            <w:tcW w:w="709" w:type="dxa"/>
            <w:tcBorders>
              <w:top w:val="nil"/>
              <w:left w:val="single" w:sz="4" w:space="0" w:color="auto"/>
              <w:bottom w:val="nil"/>
              <w:right w:val="single" w:sz="4" w:space="0" w:color="auto"/>
            </w:tcBorders>
          </w:tcPr>
          <w:p w14:paraId="03D6701D"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3</w:t>
            </w:r>
          </w:p>
        </w:tc>
        <w:tc>
          <w:tcPr>
            <w:tcW w:w="2439" w:type="dxa"/>
            <w:tcBorders>
              <w:top w:val="nil"/>
              <w:left w:val="single" w:sz="4" w:space="0" w:color="auto"/>
              <w:bottom w:val="nil"/>
              <w:right w:val="single" w:sz="4" w:space="0" w:color="auto"/>
            </w:tcBorders>
          </w:tcPr>
          <w:p w14:paraId="5497B27E"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Λειτουργοί Διοίκησης και Προσωπικού                  (Κλίμακες Α8, Α10 και Α11)</w:t>
            </w:r>
          </w:p>
        </w:tc>
        <w:tc>
          <w:tcPr>
            <w:tcW w:w="1275" w:type="dxa"/>
            <w:tcBorders>
              <w:top w:val="nil"/>
              <w:left w:val="single" w:sz="4" w:space="0" w:color="auto"/>
              <w:bottom w:val="nil"/>
              <w:right w:val="single" w:sz="4" w:space="0" w:color="auto"/>
            </w:tcBorders>
          </w:tcPr>
          <w:p w14:paraId="5AA7812F" w14:textId="085FFE12" w:rsidR="004A3B17" w:rsidRPr="00B11CF1" w:rsidRDefault="00B11CF1" w:rsidP="004A3B17">
            <w:pPr>
              <w:spacing w:before="60" w:after="60"/>
              <w:jc w:val="right"/>
              <w:rPr>
                <w:rFonts w:ascii="Arial" w:hAnsi="Arial" w:cs="Arial"/>
                <w:sz w:val="19"/>
                <w:szCs w:val="19"/>
                <w:lang w:val="en-GB"/>
              </w:rPr>
            </w:pPr>
            <w:r>
              <w:rPr>
                <w:rFonts w:ascii="Arial" w:hAnsi="Arial" w:cs="Arial"/>
                <w:sz w:val="19"/>
                <w:szCs w:val="19"/>
                <w:lang w:val="en-GB"/>
              </w:rPr>
              <w:t>59.958</w:t>
            </w:r>
          </w:p>
        </w:tc>
        <w:tc>
          <w:tcPr>
            <w:tcW w:w="1276" w:type="dxa"/>
            <w:tcBorders>
              <w:top w:val="nil"/>
              <w:left w:val="single" w:sz="4" w:space="0" w:color="auto"/>
              <w:bottom w:val="nil"/>
              <w:right w:val="single" w:sz="4" w:space="0" w:color="auto"/>
            </w:tcBorders>
          </w:tcPr>
          <w:p w14:paraId="6713DA1D" w14:textId="4D5C2CE8"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67.880</w:t>
            </w:r>
          </w:p>
        </w:tc>
        <w:tc>
          <w:tcPr>
            <w:tcW w:w="1276" w:type="dxa"/>
            <w:tcBorders>
              <w:top w:val="nil"/>
              <w:left w:val="single" w:sz="4" w:space="0" w:color="auto"/>
              <w:bottom w:val="nil"/>
              <w:right w:val="single" w:sz="4" w:space="0" w:color="auto"/>
            </w:tcBorders>
          </w:tcPr>
          <w:p w14:paraId="7FA375E7" w14:textId="10472A6D"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86.859</w:t>
            </w:r>
          </w:p>
        </w:tc>
        <w:tc>
          <w:tcPr>
            <w:tcW w:w="1276" w:type="dxa"/>
            <w:tcBorders>
              <w:top w:val="nil"/>
              <w:left w:val="single" w:sz="4" w:space="0" w:color="auto"/>
              <w:bottom w:val="nil"/>
              <w:right w:val="single" w:sz="4" w:space="0" w:color="auto"/>
            </w:tcBorders>
          </w:tcPr>
          <w:p w14:paraId="3CEF2A49" w14:textId="521F4DE1"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89.671</w:t>
            </w:r>
          </w:p>
        </w:tc>
        <w:tc>
          <w:tcPr>
            <w:tcW w:w="1276" w:type="dxa"/>
            <w:tcBorders>
              <w:top w:val="nil"/>
              <w:left w:val="single" w:sz="4" w:space="0" w:color="auto"/>
              <w:bottom w:val="nil"/>
              <w:right w:val="single" w:sz="4" w:space="0" w:color="auto"/>
            </w:tcBorders>
          </w:tcPr>
          <w:p w14:paraId="3E3606AA" w14:textId="5C62FFAE"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94.334</w:t>
            </w:r>
          </w:p>
        </w:tc>
        <w:tc>
          <w:tcPr>
            <w:tcW w:w="2694" w:type="dxa"/>
            <w:tcBorders>
              <w:top w:val="nil"/>
              <w:left w:val="single" w:sz="4" w:space="0" w:color="auto"/>
              <w:bottom w:val="nil"/>
              <w:right w:val="single" w:sz="4" w:space="0" w:color="auto"/>
            </w:tcBorders>
          </w:tcPr>
          <w:p w14:paraId="39AA80EC" w14:textId="7EABAD1F" w:rsidR="004A3B17" w:rsidRPr="00EE21FF" w:rsidRDefault="004A3B17" w:rsidP="004A3B17">
            <w:pPr>
              <w:spacing w:before="60" w:after="60"/>
              <w:jc w:val="both"/>
              <w:rPr>
                <w:rFonts w:ascii="Arial" w:hAnsi="Arial" w:cs="Arial"/>
                <w:sz w:val="19"/>
                <w:szCs w:val="19"/>
              </w:rPr>
            </w:pPr>
            <w:r w:rsidRPr="00EE21FF">
              <w:rPr>
                <w:rFonts w:ascii="Arial" w:hAnsi="Arial" w:cs="Arial"/>
                <w:sz w:val="19"/>
                <w:szCs w:val="19"/>
              </w:rPr>
              <w:t>(12).  Άρθρο 9 του παρόντος Νόμου.</w:t>
            </w:r>
          </w:p>
          <w:p w14:paraId="5D20BD6B" w14:textId="77777777" w:rsidR="004A3B17" w:rsidRPr="00EE21FF" w:rsidRDefault="004A3B17" w:rsidP="004A3B17">
            <w:pPr>
              <w:spacing w:before="60" w:after="60"/>
              <w:jc w:val="both"/>
              <w:rPr>
                <w:rFonts w:ascii="Arial" w:hAnsi="Arial" w:cs="Arial"/>
                <w:sz w:val="19"/>
                <w:szCs w:val="19"/>
              </w:rPr>
            </w:pPr>
          </w:p>
        </w:tc>
      </w:tr>
      <w:tr w:rsidR="004A3B17" w:rsidRPr="00EE21FF" w14:paraId="2E104FA6" w14:textId="77777777" w:rsidTr="00AE0CD4">
        <w:tc>
          <w:tcPr>
            <w:tcW w:w="821" w:type="dxa"/>
            <w:tcBorders>
              <w:top w:val="nil"/>
              <w:left w:val="single" w:sz="4" w:space="0" w:color="auto"/>
              <w:bottom w:val="nil"/>
              <w:right w:val="single" w:sz="4" w:space="0" w:color="auto"/>
            </w:tcBorders>
          </w:tcPr>
          <w:p w14:paraId="0B2D79C4"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6AA51949"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(13)</w:t>
            </w:r>
          </w:p>
        </w:tc>
        <w:tc>
          <w:tcPr>
            <w:tcW w:w="708" w:type="dxa"/>
            <w:tcBorders>
              <w:top w:val="nil"/>
              <w:left w:val="single" w:sz="4" w:space="0" w:color="auto"/>
              <w:bottom w:val="nil"/>
              <w:right w:val="single" w:sz="4" w:space="0" w:color="auto"/>
            </w:tcBorders>
          </w:tcPr>
          <w:p w14:paraId="5AC7F17D" w14:textId="5E77138D"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1</w:t>
            </w:r>
          </w:p>
        </w:tc>
        <w:tc>
          <w:tcPr>
            <w:tcW w:w="709" w:type="dxa"/>
            <w:tcBorders>
              <w:top w:val="nil"/>
              <w:left w:val="single" w:sz="4" w:space="0" w:color="auto"/>
              <w:bottom w:val="nil"/>
              <w:right w:val="single" w:sz="4" w:space="0" w:color="auto"/>
            </w:tcBorders>
          </w:tcPr>
          <w:p w14:paraId="43883ECC"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1</w:t>
            </w:r>
          </w:p>
        </w:tc>
        <w:tc>
          <w:tcPr>
            <w:tcW w:w="2439" w:type="dxa"/>
            <w:tcBorders>
              <w:top w:val="nil"/>
              <w:left w:val="single" w:sz="4" w:space="0" w:color="auto"/>
              <w:bottom w:val="nil"/>
              <w:right w:val="single" w:sz="4" w:space="0" w:color="auto"/>
            </w:tcBorders>
          </w:tcPr>
          <w:p w14:paraId="5CDDF1A6"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 xml:space="preserve">Ανώτερος Γραμματειακός Λειτουργός                      (Κλίμακα </w:t>
            </w:r>
            <w:r w:rsidRPr="00EE21FF">
              <w:rPr>
                <w:rFonts w:ascii="Arial" w:eastAsia="Times New Roman" w:hAnsi="Arial" w:cs="Arial"/>
                <w:bCs/>
                <w:sz w:val="19"/>
                <w:szCs w:val="19"/>
              </w:rPr>
              <w:t>A10</w:t>
            </w:r>
            <w:r w:rsidRPr="00EE21FF">
              <w:rPr>
                <w:rFonts w:ascii="Arial" w:eastAsia="Times New Roman" w:hAnsi="Arial" w:cs="Arial"/>
                <w:bCs/>
                <w:sz w:val="19"/>
                <w:szCs w:val="19"/>
                <w:vertAlign w:val="superscript"/>
              </w:rPr>
              <w:t>(</w:t>
            </w:r>
            <w:proofErr w:type="spellStart"/>
            <w:r w:rsidRPr="00EE21FF">
              <w:rPr>
                <w:rFonts w:ascii="Arial" w:eastAsia="Times New Roman" w:hAnsi="Arial" w:cs="Arial"/>
                <w:bCs/>
                <w:sz w:val="19"/>
                <w:szCs w:val="19"/>
                <w:vertAlign w:val="superscript"/>
                <w:lang w:val="en-US"/>
              </w:rPr>
              <w:t>i</w:t>
            </w:r>
            <w:proofErr w:type="spellEnd"/>
            <w:r w:rsidRPr="00EE21FF">
              <w:rPr>
                <w:rFonts w:ascii="Arial" w:eastAsia="Times New Roman" w:hAnsi="Arial" w:cs="Arial"/>
                <w:bCs/>
                <w:sz w:val="19"/>
                <w:szCs w:val="19"/>
                <w:vertAlign w:val="superscript"/>
              </w:rPr>
              <w:t>)</w:t>
            </w:r>
            <w:r w:rsidRPr="00EE21FF">
              <w:rPr>
                <w:rFonts w:ascii="Arial" w:hAnsi="Arial" w:cs="Arial"/>
                <w:sz w:val="19"/>
                <w:szCs w:val="19"/>
              </w:rPr>
              <w:t>)</w:t>
            </w:r>
          </w:p>
        </w:tc>
        <w:tc>
          <w:tcPr>
            <w:tcW w:w="1275" w:type="dxa"/>
            <w:tcBorders>
              <w:top w:val="nil"/>
              <w:left w:val="single" w:sz="4" w:space="0" w:color="auto"/>
              <w:bottom w:val="nil"/>
              <w:right w:val="single" w:sz="4" w:space="0" w:color="auto"/>
            </w:tcBorders>
          </w:tcPr>
          <w:p w14:paraId="498C4977" w14:textId="091D6FEE" w:rsidR="004A3B17" w:rsidRPr="00B11CF1" w:rsidRDefault="00B11CF1" w:rsidP="004A3B17">
            <w:pPr>
              <w:spacing w:before="60" w:after="60"/>
              <w:jc w:val="right"/>
              <w:rPr>
                <w:rFonts w:ascii="Arial" w:hAnsi="Arial" w:cs="Arial"/>
                <w:sz w:val="19"/>
                <w:szCs w:val="19"/>
                <w:lang w:val="en-GB"/>
              </w:rPr>
            </w:pPr>
            <w:r>
              <w:rPr>
                <w:rFonts w:ascii="Arial" w:hAnsi="Arial" w:cs="Arial"/>
                <w:sz w:val="19"/>
                <w:szCs w:val="19"/>
                <w:lang w:val="en-GB"/>
              </w:rPr>
              <w:t>49.052</w:t>
            </w:r>
          </w:p>
        </w:tc>
        <w:tc>
          <w:tcPr>
            <w:tcW w:w="1276" w:type="dxa"/>
            <w:tcBorders>
              <w:top w:val="nil"/>
              <w:left w:val="single" w:sz="4" w:space="0" w:color="auto"/>
              <w:bottom w:val="nil"/>
              <w:right w:val="single" w:sz="4" w:space="0" w:color="auto"/>
            </w:tcBorders>
          </w:tcPr>
          <w:p w14:paraId="25EB441B" w14:textId="643398C5"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49.052</w:t>
            </w:r>
          </w:p>
        </w:tc>
        <w:tc>
          <w:tcPr>
            <w:tcW w:w="1276" w:type="dxa"/>
            <w:tcBorders>
              <w:top w:val="nil"/>
              <w:left w:val="single" w:sz="4" w:space="0" w:color="auto"/>
              <w:bottom w:val="nil"/>
              <w:right w:val="single" w:sz="4" w:space="0" w:color="auto"/>
            </w:tcBorders>
          </w:tcPr>
          <w:p w14:paraId="4DA08C89" w14:textId="1F962CCE"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49.052</w:t>
            </w:r>
          </w:p>
        </w:tc>
        <w:tc>
          <w:tcPr>
            <w:tcW w:w="1276" w:type="dxa"/>
            <w:tcBorders>
              <w:top w:val="nil"/>
              <w:left w:val="single" w:sz="4" w:space="0" w:color="auto"/>
              <w:bottom w:val="nil"/>
              <w:right w:val="single" w:sz="4" w:space="0" w:color="auto"/>
            </w:tcBorders>
          </w:tcPr>
          <w:p w14:paraId="233C3D9C" w14:textId="03013106"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49.052</w:t>
            </w:r>
          </w:p>
        </w:tc>
        <w:tc>
          <w:tcPr>
            <w:tcW w:w="1276" w:type="dxa"/>
            <w:tcBorders>
              <w:top w:val="nil"/>
              <w:left w:val="single" w:sz="4" w:space="0" w:color="auto"/>
              <w:bottom w:val="nil"/>
              <w:right w:val="single" w:sz="4" w:space="0" w:color="auto"/>
            </w:tcBorders>
          </w:tcPr>
          <w:p w14:paraId="59145B58" w14:textId="6E9BD47F"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33.493</w:t>
            </w:r>
          </w:p>
        </w:tc>
        <w:tc>
          <w:tcPr>
            <w:tcW w:w="2694" w:type="dxa"/>
            <w:tcBorders>
              <w:top w:val="nil"/>
              <w:left w:val="single" w:sz="4" w:space="0" w:color="auto"/>
              <w:bottom w:val="nil"/>
              <w:right w:val="single" w:sz="4" w:space="0" w:color="auto"/>
            </w:tcBorders>
          </w:tcPr>
          <w:p w14:paraId="7D01185B" w14:textId="77777777" w:rsidR="004A3B17" w:rsidRPr="00EE21FF" w:rsidRDefault="004A3B17" w:rsidP="004A3B17">
            <w:pPr>
              <w:spacing w:before="60" w:after="60"/>
              <w:jc w:val="both"/>
              <w:rPr>
                <w:rFonts w:ascii="Arial" w:hAnsi="Arial" w:cs="Arial"/>
                <w:sz w:val="19"/>
                <w:szCs w:val="19"/>
              </w:rPr>
            </w:pPr>
          </w:p>
        </w:tc>
      </w:tr>
      <w:tr w:rsidR="004A3B17" w:rsidRPr="00EE21FF" w14:paraId="562C1822" w14:textId="77777777" w:rsidTr="00E940F1">
        <w:tc>
          <w:tcPr>
            <w:tcW w:w="821" w:type="dxa"/>
            <w:tcBorders>
              <w:top w:val="nil"/>
              <w:left w:val="single" w:sz="4" w:space="0" w:color="auto"/>
              <w:bottom w:val="nil"/>
              <w:right w:val="single" w:sz="4" w:space="0" w:color="auto"/>
            </w:tcBorders>
          </w:tcPr>
          <w:p w14:paraId="42CC5F0F"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35678E6D"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(14)</w:t>
            </w:r>
          </w:p>
        </w:tc>
        <w:tc>
          <w:tcPr>
            <w:tcW w:w="708" w:type="dxa"/>
            <w:tcBorders>
              <w:top w:val="nil"/>
              <w:left w:val="single" w:sz="4" w:space="0" w:color="auto"/>
              <w:bottom w:val="nil"/>
              <w:right w:val="single" w:sz="4" w:space="0" w:color="auto"/>
            </w:tcBorders>
          </w:tcPr>
          <w:p w14:paraId="60CFCC7A" w14:textId="1935EB48"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3</w:t>
            </w:r>
          </w:p>
        </w:tc>
        <w:tc>
          <w:tcPr>
            <w:tcW w:w="709" w:type="dxa"/>
            <w:tcBorders>
              <w:top w:val="nil"/>
              <w:left w:val="single" w:sz="4" w:space="0" w:color="auto"/>
              <w:bottom w:val="nil"/>
              <w:right w:val="single" w:sz="4" w:space="0" w:color="auto"/>
            </w:tcBorders>
          </w:tcPr>
          <w:p w14:paraId="1EE45F34"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3</w:t>
            </w:r>
          </w:p>
        </w:tc>
        <w:tc>
          <w:tcPr>
            <w:tcW w:w="2439" w:type="dxa"/>
            <w:tcBorders>
              <w:top w:val="nil"/>
              <w:left w:val="single" w:sz="4" w:space="0" w:color="auto"/>
              <w:bottom w:val="nil"/>
              <w:right w:val="single" w:sz="4" w:space="0" w:color="auto"/>
            </w:tcBorders>
          </w:tcPr>
          <w:p w14:paraId="3A252389"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 xml:space="preserve">Γραμματειακοί Λειτουργοί (Κλίμακες Α8 και </w:t>
            </w:r>
            <w:r w:rsidRPr="00EE21FF">
              <w:rPr>
                <w:rFonts w:ascii="Arial" w:eastAsia="Times New Roman" w:hAnsi="Arial" w:cs="Arial"/>
                <w:bCs/>
                <w:sz w:val="19"/>
                <w:szCs w:val="19"/>
              </w:rPr>
              <w:t>A9</w:t>
            </w:r>
            <w:r w:rsidRPr="00EE21FF">
              <w:rPr>
                <w:rFonts w:ascii="Arial" w:eastAsia="Times New Roman" w:hAnsi="Arial" w:cs="Arial"/>
                <w:bCs/>
                <w:sz w:val="19"/>
                <w:szCs w:val="19"/>
                <w:vertAlign w:val="superscript"/>
              </w:rPr>
              <w:t>(</w:t>
            </w:r>
            <w:proofErr w:type="spellStart"/>
            <w:r w:rsidRPr="00EE21FF">
              <w:rPr>
                <w:rFonts w:ascii="Arial" w:eastAsia="Times New Roman" w:hAnsi="Arial" w:cs="Arial"/>
                <w:bCs/>
                <w:sz w:val="19"/>
                <w:szCs w:val="19"/>
                <w:vertAlign w:val="superscript"/>
                <w:lang w:val="en-US"/>
              </w:rPr>
              <w:t>i</w:t>
            </w:r>
            <w:proofErr w:type="spellEnd"/>
            <w:r w:rsidRPr="00EE21FF">
              <w:rPr>
                <w:rFonts w:ascii="Arial" w:eastAsia="Times New Roman" w:hAnsi="Arial" w:cs="Arial"/>
                <w:bCs/>
                <w:sz w:val="19"/>
                <w:szCs w:val="19"/>
                <w:vertAlign w:val="superscript"/>
              </w:rPr>
              <w:t>)</w:t>
            </w:r>
            <w:r w:rsidRPr="00EE21FF">
              <w:rPr>
                <w:rFonts w:ascii="Arial" w:hAnsi="Arial" w:cs="Arial"/>
                <w:sz w:val="19"/>
                <w:szCs w:val="19"/>
              </w:rPr>
              <w:t xml:space="preserve">) </w:t>
            </w:r>
          </w:p>
          <w:p w14:paraId="3DD109D9" w14:textId="77777777" w:rsidR="004A3B17" w:rsidRPr="00EE21FF" w:rsidRDefault="004A3B17" w:rsidP="004A3B17">
            <w:pPr>
              <w:spacing w:before="60" w:after="60"/>
              <w:rPr>
                <w:rFonts w:ascii="Arial" w:hAnsi="Arial" w:cs="Arial"/>
                <w:sz w:val="19"/>
                <w:szCs w:val="19"/>
              </w:rPr>
            </w:pPr>
          </w:p>
        </w:tc>
        <w:tc>
          <w:tcPr>
            <w:tcW w:w="1275" w:type="dxa"/>
            <w:tcBorders>
              <w:top w:val="nil"/>
              <w:left w:val="single" w:sz="4" w:space="0" w:color="auto"/>
              <w:bottom w:val="nil"/>
              <w:right w:val="single" w:sz="4" w:space="0" w:color="auto"/>
            </w:tcBorders>
          </w:tcPr>
          <w:p w14:paraId="1773A3D3" w14:textId="020347A8" w:rsidR="004A3B17" w:rsidRPr="00B11CF1" w:rsidRDefault="00B11CF1" w:rsidP="004A3B17">
            <w:pPr>
              <w:spacing w:before="60" w:after="60"/>
              <w:jc w:val="right"/>
              <w:rPr>
                <w:rFonts w:ascii="Arial" w:hAnsi="Arial" w:cs="Arial"/>
                <w:sz w:val="19"/>
                <w:szCs w:val="19"/>
                <w:lang w:val="en-GB"/>
              </w:rPr>
            </w:pPr>
            <w:r>
              <w:rPr>
                <w:rFonts w:ascii="Arial" w:hAnsi="Arial" w:cs="Arial"/>
                <w:sz w:val="19"/>
                <w:szCs w:val="19"/>
                <w:lang w:val="en-GB"/>
              </w:rPr>
              <w:t>117.755</w:t>
            </w:r>
          </w:p>
        </w:tc>
        <w:tc>
          <w:tcPr>
            <w:tcW w:w="1276" w:type="dxa"/>
            <w:tcBorders>
              <w:top w:val="nil"/>
              <w:left w:val="single" w:sz="4" w:space="0" w:color="auto"/>
              <w:bottom w:val="nil"/>
              <w:right w:val="single" w:sz="4" w:space="0" w:color="auto"/>
            </w:tcBorders>
          </w:tcPr>
          <w:p w14:paraId="4A608EE6" w14:textId="2A78AB43"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122.154</w:t>
            </w:r>
          </w:p>
        </w:tc>
        <w:tc>
          <w:tcPr>
            <w:tcW w:w="1276" w:type="dxa"/>
            <w:tcBorders>
              <w:top w:val="nil"/>
              <w:left w:val="single" w:sz="4" w:space="0" w:color="auto"/>
              <w:bottom w:val="nil"/>
              <w:right w:val="single" w:sz="4" w:space="0" w:color="auto"/>
            </w:tcBorders>
          </w:tcPr>
          <w:p w14:paraId="7556DEB3" w14:textId="02A16E22"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130.656</w:t>
            </w:r>
          </w:p>
        </w:tc>
        <w:tc>
          <w:tcPr>
            <w:tcW w:w="1276" w:type="dxa"/>
            <w:tcBorders>
              <w:top w:val="nil"/>
              <w:left w:val="single" w:sz="4" w:space="0" w:color="auto"/>
              <w:bottom w:val="nil"/>
              <w:right w:val="single" w:sz="4" w:space="0" w:color="auto"/>
            </w:tcBorders>
          </w:tcPr>
          <w:p w14:paraId="20AA6E5E" w14:textId="7F982E1B"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154.471</w:t>
            </w:r>
          </w:p>
        </w:tc>
        <w:tc>
          <w:tcPr>
            <w:tcW w:w="1276" w:type="dxa"/>
            <w:tcBorders>
              <w:top w:val="nil"/>
              <w:left w:val="single" w:sz="4" w:space="0" w:color="auto"/>
              <w:bottom w:val="nil"/>
              <w:right w:val="single" w:sz="4" w:space="0" w:color="auto"/>
            </w:tcBorders>
          </w:tcPr>
          <w:p w14:paraId="4558D102" w14:textId="3DD7D8AE"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155.449</w:t>
            </w:r>
          </w:p>
        </w:tc>
        <w:tc>
          <w:tcPr>
            <w:tcW w:w="2694" w:type="dxa"/>
            <w:tcBorders>
              <w:top w:val="nil"/>
              <w:left w:val="single" w:sz="4" w:space="0" w:color="auto"/>
              <w:bottom w:val="nil"/>
              <w:right w:val="single" w:sz="4" w:space="0" w:color="auto"/>
            </w:tcBorders>
          </w:tcPr>
          <w:p w14:paraId="7B5710CA" w14:textId="77777777" w:rsidR="004A3B17" w:rsidRPr="00EE21FF" w:rsidRDefault="004A3B17" w:rsidP="004A3B17">
            <w:pPr>
              <w:spacing w:before="60" w:after="60"/>
              <w:jc w:val="both"/>
              <w:rPr>
                <w:rFonts w:ascii="Arial" w:hAnsi="Arial" w:cs="Arial"/>
                <w:sz w:val="19"/>
                <w:szCs w:val="19"/>
              </w:rPr>
            </w:pPr>
          </w:p>
        </w:tc>
      </w:tr>
      <w:tr w:rsidR="004A3B17" w:rsidRPr="00EE21FF" w14:paraId="6446D485" w14:textId="77777777" w:rsidTr="00E940F1">
        <w:tc>
          <w:tcPr>
            <w:tcW w:w="821" w:type="dxa"/>
            <w:tcBorders>
              <w:top w:val="nil"/>
              <w:left w:val="single" w:sz="4" w:space="0" w:color="auto"/>
              <w:bottom w:val="single" w:sz="4" w:space="0" w:color="auto"/>
              <w:right w:val="single" w:sz="4" w:space="0" w:color="auto"/>
            </w:tcBorders>
          </w:tcPr>
          <w:p w14:paraId="74A6A8D7"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single" w:sz="4" w:space="0" w:color="auto"/>
              <w:right w:val="single" w:sz="4" w:space="0" w:color="auto"/>
            </w:tcBorders>
          </w:tcPr>
          <w:p w14:paraId="38A82DCD"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(15)</w:t>
            </w:r>
          </w:p>
        </w:tc>
        <w:tc>
          <w:tcPr>
            <w:tcW w:w="708" w:type="dxa"/>
            <w:tcBorders>
              <w:top w:val="nil"/>
              <w:left w:val="single" w:sz="4" w:space="0" w:color="auto"/>
              <w:bottom w:val="single" w:sz="4" w:space="0" w:color="auto"/>
              <w:right w:val="single" w:sz="4" w:space="0" w:color="auto"/>
            </w:tcBorders>
          </w:tcPr>
          <w:p w14:paraId="26F1E851" w14:textId="448FE194"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15</w:t>
            </w:r>
          </w:p>
        </w:tc>
        <w:tc>
          <w:tcPr>
            <w:tcW w:w="709" w:type="dxa"/>
            <w:tcBorders>
              <w:top w:val="nil"/>
              <w:left w:val="single" w:sz="4" w:space="0" w:color="auto"/>
              <w:bottom w:val="single" w:sz="4" w:space="0" w:color="auto"/>
              <w:right w:val="single" w:sz="4" w:space="0" w:color="auto"/>
            </w:tcBorders>
          </w:tcPr>
          <w:p w14:paraId="296A32E9"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15</w:t>
            </w:r>
          </w:p>
        </w:tc>
        <w:tc>
          <w:tcPr>
            <w:tcW w:w="2439" w:type="dxa"/>
            <w:tcBorders>
              <w:top w:val="nil"/>
              <w:left w:val="single" w:sz="4" w:space="0" w:color="auto"/>
              <w:bottom w:val="single" w:sz="4" w:space="0" w:color="auto"/>
              <w:right w:val="single" w:sz="4" w:space="0" w:color="auto"/>
            </w:tcBorders>
          </w:tcPr>
          <w:p w14:paraId="6A2FD30F"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 xml:space="preserve">Βοηθοί Γραμματειακοί Λειτουργοί                     (Κλίμακες Α2, Α5 και </w:t>
            </w:r>
            <w:r w:rsidRPr="00EE21FF">
              <w:rPr>
                <w:rFonts w:ascii="Arial" w:eastAsia="Times New Roman" w:hAnsi="Arial" w:cs="Arial"/>
                <w:bCs/>
                <w:sz w:val="19"/>
                <w:szCs w:val="19"/>
              </w:rPr>
              <w:t>A7</w:t>
            </w:r>
            <w:r w:rsidRPr="00EE21FF">
              <w:rPr>
                <w:rFonts w:ascii="Arial" w:eastAsia="Times New Roman" w:hAnsi="Arial" w:cs="Arial"/>
                <w:bCs/>
                <w:sz w:val="19"/>
                <w:szCs w:val="19"/>
                <w:vertAlign w:val="superscript"/>
              </w:rPr>
              <w:t>(</w:t>
            </w:r>
            <w:r w:rsidRPr="00EE21FF">
              <w:rPr>
                <w:rFonts w:ascii="Arial" w:eastAsia="Times New Roman" w:hAnsi="Arial" w:cs="Arial"/>
                <w:bCs/>
                <w:sz w:val="19"/>
                <w:szCs w:val="19"/>
                <w:vertAlign w:val="superscript"/>
                <w:lang w:val="en-US"/>
              </w:rPr>
              <w:t>ii</w:t>
            </w:r>
            <w:r w:rsidRPr="00EE21FF">
              <w:rPr>
                <w:rFonts w:ascii="Arial" w:eastAsia="Times New Roman" w:hAnsi="Arial" w:cs="Arial"/>
                <w:bCs/>
                <w:sz w:val="19"/>
                <w:szCs w:val="19"/>
                <w:vertAlign w:val="superscript"/>
              </w:rPr>
              <w:t>)</w:t>
            </w:r>
            <w:r w:rsidRPr="00EE21FF">
              <w:rPr>
                <w:rFonts w:ascii="Arial" w:hAnsi="Arial" w:cs="Arial"/>
                <w:sz w:val="19"/>
                <w:szCs w:val="19"/>
              </w:rPr>
              <w:t>)</w:t>
            </w:r>
          </w:p>
          <w:p w14:paraId="47C0CC0D" w14:textId="77777777" w:rsidR="004A3B17" w:rsidRPr="00EE21FF" w:rsidRDefault="004A3B17" w:rsidP="004A3B17">
            <w:pPr>
              <w:spacing w:before="60" w:after="60"/>
              <w:rPr>
                <w:rFonts w:ascii="Arial" w:hAnsi="Arial" w:cs="Arial"/>
                <w:sz w:val="19"/>
                <w:szCs w:val="19"/>
              </w:rPr>
            </w:pPr>
          </w:p>
          <w:p w14:paraId="4A60F440" w14:textId="77777777" w:rsidR="004A3B17" w:rsidRPr="00EE21FF" w:rsidRDefault="004A3B17" w:rsidP="004A3B17">
            <w:pPr>
              <w:spacing w:before="60" w:after="60"/>
              <w:rPr>
                <w:rFonts w:ascii="Arial" w:hAnsi="Arial" w:cs="Arial"/>
                <w:sz w:val="19"/>
                <w:szCs w:val="19"/>
              </w:rPr>
            </w:pPr>
          </w:p>
        </w:tc>
        <w:tc>
          <w:tcPr>
            <w:tcW w:w="1275" w:type="dxa"/>
            <w:tcBorders>
              <w:top w:val="nil"/>
              <w:left w:val="single" w:sz="4" w:space="0" w:color="auto"/>
              <w:bottom w:val="single" w:sz="4" w:space="0" w:color="auto"/>
              <w:right w:val="single" w:sz="4" w:space="0" w:color="auto"/>
            </w:tcBorders>
          </w:tcPr>
          <w:p w14:paraId="048719D0" w14:textId="204558C1" w:rsidR="004A3B17" w:rsidRPr="00B11CF1" w:rsidRDefault="00B11CF1" w:rsidP="004A3B17">
            <w:pPr>
              <w:spacing w:before="60" w:after="60"/>
              <w:jc w:val="right"/>
              <w:rPr>
                <w:rFonts w:ascii="Arial" w:hAnsi="Arial" w:cs="Arial"/>
                <w:sz w:val="19"/>
                <w:szCs w:val="19"/>
                <w:lang w:val="en-GB"/>
              </w:rPr>
            </w:pPr>
            <w:r>
              <w:rPr>
                <w:rFonts w:ascii="Arial" w:hAnsi="Arial" w:cs="Arial"/>
                <w:sz w:val="19"/>
                <w:szCs w:val="19"/>
                <w:lang w:val="en-GB"/>
              </w:rPr>
              <w:t>240.916</w:t>
            </w:r>
          </w:p>
        </w:tc>
        <w:tc>
          <w:tcPr>
            <w:tcW w:w="1276" w:type="dxa"/>
            <w:tcBorders>
              <w:top w:val="nil"/>
              <w:left w:val="single" w:sz="4" w:space="0" w:color="auto"/>
              <w:bottom w:val="single" w:sz="4" w:space="0" w:color="auto"/>
              <w:right w:val="single" w:sz="4" w:space="0" w:color="auto"/>
            </w:tcBorders>
          </w:tcPr>
          <w:p w14:paraId="4DF5FCE1" w14:textId="724F002E"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274.741</w:t>
            </w:r>
          </w:p>
        </w:tc>
        <w:tc>
          <w:tcPr>
            <w:tcW w:w="1276" w:type="dxa"/>
            <w:tcBorders>
              <w:top w:val="nil"/>
              <w:left w:val="single" w:sz="4" w:space="0" w:color="auto"/>
              <w:bottom w:val="single" w:sz="4" w:space="0" w:color="auto"/>
              <w:right w:val="single" w:sz="4" w:space="0" w:color="auto"/>
            </w:tcBorders>
          </w:tcPr>
          <w:p w14:paraId="70F3260B" w14:textId="45690C61"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300.187</w:t>
            </w:r>
          </w:p>
        </w:tc>
        <w:tc>
          <w:tcPr>
            <w:tcW w:w="1276" w:type="dxa"/>
            <w:tcBorders>
              <w:top w:val="nil"/>
              <w:left w:val="single" w:sz="4" w:space="0" w:color="auto"/>
              <w:bottom w:val="single" w:sz="4" w:space="0" w:color="auto"/>
              <w:right w:val="single" w:sz="4" w:space="0" w:color="auto"/>
            </w:tcBorders>
          </w:tcPr>
          <w:p w14:paraId="3B0759D3" w14:textId="45B03C8E"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281.116</w:t>
            </w:r>
          </w:p>
        </w:tc>
        <w:tc>
          <w:tcPr>
            <w:tcW w:w="1276" w:type="dxa"/>
            <w:tcBorders>
              <w:top w:val="nil"/>
              <w:left w:val="single" w:sz="4" w:space="0" w:color="auto"/>
              <w:bottom w:val="single" w:sz="4" w:space="0" w:color="auto"/>
              <w:right w:val="single" w:sz="4" w:space="0" w:color="auto"/>
            </w:tcBorders>
          </w:tcPr>
          <w:p w14:paraId="240DC7CD" w14:textId="285DCBFB"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274.592</w:t>
            </w:r>
          </w:p>
        </w:tc>
        <w:tc>
          <w:tcPr>
            <w:tcW w:w="2694" w:type="dxa"/>
            <w:tcBorders>
              <w:top w:val="nil"/>
              <w:left w:val="single" w:sz="4" w:space="0" w:color="auto"/>
              <w:bottom w:val="single" w:sz="4" w:space="0" w:color="auto"/>
              <w:right w:val="single" w:sz="4" w:space="0" w:color="auto"/>
            </w:tcBorders>
          </w:tcPr>
          <w:p w14:paraId="3FB6B646" w14:textId="64CD9A26" w:rsidR="004A3B17" w:rsidRPr="00EE21FF" w:rsidRDefault="004A3B17" w:rsidP="004A3B17">
            <w:pPr>
              <w:spacing w:before="60" w:after="60"/>
              <w:jc w:val="both"/>
              <w:rPr>
                <w:rFonts w:ascii="Arial" w:hAnsi="Arial" w:cs="Arial"/>
                <w:sz w:val="19"/>
                <w:szCs w:val="19"/>
              </w:rPr>
            </w:pPr>
            <w:r w:rsidRPr="00EE21FF">
              <w:rPr>
                <w:rFonts w:ascii="Arial" w:hAnsi="Arial" w:cs="Arial"/>
                <w:sz w:val="19"/>
                <w:szCs w:val="19"/>
              </w:rPr>
              <w:t>(15).  Άρθρο 9 του παρόντος Νόμου.</w:t>
            </w:r>
          </w:p>
          <w:p w14:paraId="5F7B7B1D" w14:textId="77777777" w:rsidR="004A3B17" w:rsidRPr="00EE21FF" w:rsidRDefault="004A3B17" w:rsidP="004A3B17">
            <w:pPr>
              <w:spacing w:before="60" w:after="60"/>
              <w:jc w:val="both"/>
              <w:rPr>
                <w:rFonts w:ascii="Arial" w:hAnsi="Arial" w:cs="Arial"/>
                <w:sz w:val="19"/>
                <w:szCs w:val="19"/>
              </w:rPr>
            </w:pPr>
          </w:p>
          <w:p w14:paraId="1F2EDFA7" w14:textId="77777777" w:rsidR="004A3B17" w:rsidRPr="00EE21FF" w:rsidRDefault="004A3B17" w:rsidP="004A3B17">
            <w:pPr>
              <w:spacing w:before="60" w:after="60"/>
              <w:jc w:val="both"/>
              <w:rPr>
                <w:rFonts w:ascii="Arial" w:hAnsi="Arial" w:cs="Arial"/>
                <w:sz w:val="19"/>
                <w:szCs w:val="19"/>
              </w:rPr>
            </w:pPr>
          </w:p>
        </w:tc>
      </w:tr>
      <w:tr w:rsidR="004A3B17" w:rsidRPr="00EE21FF" w14:paraId="3E0B18CB" w14:textId="77777777" w:rsidTr="00E940F1">
        <w:tc>
          <w:tcPr>
            <w:tcW w:w="821" w:type="dxa"/>
            <w:tcBorders>
              <w:top w:val="single" w:sz="4" w:space="0" w:color="auto"/>
              <w:left w:val="single" w:sz="4" w:space="0" w:color="auto"/>
              <w:bottom w:val="nil"/>
              <w:right w:val="single" w:sz="4" w:space="0" w:color="auto"/>
            </w:tcBorders>
          </w:tcPr>
          <w:p w14:paraId="0C53DDC4" w14:textId="77777777" w:rsidR="004A3B17" w:rsidRPr="00EE21FF" w:rsidRDefault="004A3B17" w:rsidP="004A3B17">
            <w:pPr>
              <w:spacing w:before="60" w:after="60"/>
              <w:jc w:val="center"/>
              <w:rPr>
                <w:rFonts w:ascii="Arial" w:hAnsi="Arial" w:cs="Arial"/>
                <w:sz w:val="19"/>
                <w:szCs w:val="19"/>
              </w:rPr>
            </w:pPr>
          </w:p>
        </w:tc>
        <w:tc>
          <w:tcPr>
            <w:tcW w:w="851" w:type="dxa"/>
            <w:tcBorders>
              <w:top w:val="single" w:sz="4" w:space="0" w:color="auto"/>
              <w:left w:val="single" w:sz="4" w:space="0" w:color="auto"/>
              <w:bottom w:val="nil"/>
              <w:right w:val="single" w:sz="4" w:space="0" w:color="auto"/>
            </w:tcBorders>
          </w:tcPr>
          <w:p w14:paraId="086F6DD1" w14:textId="77777777" w:rsidR="004A3B17" w:rsidRPr="00EE21FF" w:rsidRDefault="004A3B17" w:rsidP="004A3B17">
            <w:pPr>
              <w:spacing w:before="60" w:after="60"/>
              <w:jc w:val="center"/>
              <w:rPr>
                <w:rFonts w:ascii="Arial" w:hAnsi="Arial" w:cs="Arial"/>
                <w:sz w:val="19"/>
                <w:szCs w:val="19"/>
                <w:lang w:val="en-US"/>
              </w:rPr>
            </w:pPr>
            <w:r w:rsidRPr="00EE21FF">
              <w:rPr>
                <w:rFonts w:ascii="Arial" w:hAnsi="Arial" w:cs="Arial"/>
                <w:sz w:val="19"/>
                <w:szCs w:val="19"/>
                <w:lang w:val="en-US"/>
              </w:rPr>
              <w:t>(1</w:t>
            </w:r>
            <w:r w:rsidRPr="00EE21FF">
              <w:rPr>
                <w:rFonts w:ascii="Arial" w:hAnsi="Arial" w:cs="Arial"/>
                <w:sz w:val="19"/>
                <w:szCs w:val="19"/>
              </w:rPr>
              <w:t>6</w:t>
            </w:r>
            <w:r w:rsidRPr="00EE21FF">
              <w:rPr>
                <w:rFonts w:ascii="Arial" w:hAnsi="Arial" w:cs="Arial"/>
                <w:sz w:val="19"/>
                <w:szCs w:val="19"/>
                <w:lang w:val="en-US"/>
              </w:rPr>
              <w:t>)</w:t>
            </w:r>
          </w:p>
        </w:tc>
        <w:tc>
          <w:tcPr>
            <w:tcW w:w="708" w:type="dxa"/>
            <w:tcBorders>
              <w:top w:val="single" w:sz="4" w:space="0" w:color="auto"/>
              <w:left w:val="single" w:sz="4" w:space="0" w:color="auto"/>
              <w:bottom w:val="nil"/>
              <w:right w:val="single" w:sz="4" w:space="0" w:color="auto"/>
            </w:tcBorders>
          </w:tcPr>
          <w:p w14:paraId="35D49496" w14:textId="5ECDBBFD" w:rsidR="004A3B17" w:rsidRPr="00EE21FF" w:rsidRDefault="004A3B17" w:rsidP="004A3B17">
            <w:pPr>
              <w:spacing w:before="60" w:after="60"/>
              <w:jc w:val="center"/>
              <w:rPr>
                <w:rFonts w:ascii="Arial" w:hAnsi="Arial" w:cs="Arial"/>
                <w:sz w:val="19"/>
                <w:szCs w:val="19"/>
                <w:lang w:val="en-US"/>
              </w:rPr>
            </w:pPr>
            <w:r w:rsidRPr="00EE21FF">
              <w:rPr>
                <w:rFonts w:ascii="Arial" w:hAnsi="Arial" w:cs="Arial"/>
                <w:sz w:val="19"/>
                <w:szCs w:val="19"/>
                <w:lang w:val="en-US"/>
              </w:rPr>
              <w:t>1</w:t>
            </w:r>
          </w:p>
        </w:tc>
        <w:tc>
          <w:tcPr>
            <w:tcW w:w="709" w:type="dxa"/>
            <w:tcBorders>
              <w:top w:val="single" w:sz="4" w:space="0" w:color="auto"/>
              <w:left w:val="single" w:sz="4" w:space="0" w:color="auto"/>
              <w:bottom w:val="nil"/>
              <w:right w:val="single" w:sz="4" w:space="0" w:color="auto"/>
            </w:tcBorders>
          </w:tcPr>
          <w:p w14:paraId="37551808" w14:textId="77777777" w:rsidR="004A3B17" w:rsidRPr="00EE21FF" w:rsidRDefault="004A3B17" w:rsidP="004A3B17">
            <w:pPr>
              <w:spacing w:before="60" w:after="60"/>
              <w:jc w:val="center"/>
              <w:rPr>
                <w:rFonts w:ascii="Arial" w:hAnsi="Arial" w:cs="Arial"/>
                <w:sz w:val="19"/>
                <w:szCs w:val="19"/>
                <w:lang w:val="en-US"/>
              </w:rPr>
            </w:pPr>
            <w:r w:rsidRPr="00EE21FF">
              <w:rPr>
                <w:rFonts w:ascii="Arial" w:hAnsi="Arial" w:cs="Arial"/>
                <w:sz w:val="19"/>
                <w:szCs w:val="19"/>
                <w:lang w:val="en-US"/>
              </w:rPr>
              <w:t>1</w:t>
            </w:r>
          </w:p>
        </w:tc>
        <w:tc>
          <w:tcPr>
            <w:tcW w:w="2439" w:type="dxa"/>
            <w:tcBorders>
              <w:top w:val="single" w:sz="4" w:space="0" w:color="auto"/>
              <w:left w:val="single" w:sz="4" w:space="0" w:color="auto"/>
              <w:bottom w:val="nil"/>
              <w:right w:val="single" w:sz="4" w:space="0" w:color="auto"/>
            </w:tcBorders>
          </w:tcPr>
          <w:p w14:paraId="5687C711"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 xml:space="preserve">++ Πρώτη Στενογράφος (Κλίμακα </w:t>
            </w:r>
            <w:r w:rsidRPr="00EE21FF">
              <w:rPr>
                <w:rFonts w:ascii="Arial" w:eastAsia="Times New Roman" w:hAnsi="Arial" w:cs="Arial"/>
                <w:bCs/>
                <w:sz w:val="19"/>
                <w:szCs w:val="19"/>
              </w:rPr>
              <w:t>A10</w:t>
            </w:r>
            <w:r w:rsidRPr="00EE21FF">
              <w:rPr>
                <w:rFonts w:ascii="Arial" w:eastAsia="Times New Roman" w:hAnsi="Arial" w:cs="Arial"/>
                <w:bCs/>
                <w:sz w:val="19"/>
                <w:szCs w:val="19"/>
                <w:vertAlign w:val="superscript"/>
              </w:rPr>
              <w:t>(</w:t>
            </w:r>
            <w:proofErr w:type="spellStart"/>
            <w:r w:rsidRPr="00EE21FF">
              <w:rPr>
                <w:rFonts w:ascii="Arial" w:eastAsia="Times New Roman" w:hAnsi="Arial" w:cs="Arial"/>
                <w:bCs/>
                <w:sz w:val="19"/>
                <w:szCs w:val="19"/>
                <w:vertAlign w:val="superscript"/>
                <w:lang w:val="en-US"/>
              </w:rPr>
              <w:t>i</w:t>
            </w:r>
            <w:proofErr w:type="spellEnd"/>
            <w:r w:rsidRPr="00EE21FF">
              <w:rPr>
                <w:rFonts w:ascii="Arial" w:eastAsia="Times New Roman" w:hAnsi="Arial" w:cs="Arial"/>
                <w:bCs/>
                <w:sz w:val="19"/>
                <w:szCs w:val="19"/>
                <w:vertAlign w:val="superscript"/>
              </w:rPr>
              <w:t>)</w:t>
            </w:r>
            <w:r w:rsidRPr="00EE21FF">
              <w:rPr>
                <w:rFonts w:ascii="Arial" w:hAnsi="Arial" w:cs="Arial"/>
                <w:sz w:val="19"/>
                <w:szCs w:val="19"/>
              </w:rPr>
              <w:t>)</w:t>
            </w:r>
          </w:p>
          <w:p w14:paraId="31ECC10D" w14:textId="77777777" w:rsidR="004A3B17" w:rsidRPr="00EE21FF" w:rsidRDefault="004A3B17" w:rsidP="004A3B17">
            <w:pPr>
              <w:spacing w:before="60" w:after="60"/>
              <w:rPr>
                <w:rFonts w:ascii="Arial" w:hAnsi="Arial" w:cs="Arial"/>
                <w:sz w:val="19"/>
                <w:szCs w:val="19"/>
              </w:rPr>
            </w:pPr>
          </w:p>
          <w:p w14:paraId="62B6DC73" w14:textId="77777777" w:rsidR="004A3B17" w:rsidRPr="00EE21FF" w:rsidRDefault="004A3B17" w:rsidP="004A3B17">
            <w:pPr>
              <w:spacing w:before="60" w:after="60"/>
              <w:rPr>
                <w:rFonts w:ascii="Arial" w:hAnsi="Arial" w:cs="Arial"/>
                <w:sz w:val="19"/>
                <w:szCs w:val="19"/>
              </w:rPr>
            </w:pPr>
          </w:p>
          <w:p w14:paraId="1C34019E" w14:textId="77777777" w:rsidR="004A3B17" w:rsidRPr="00EE21FF" w:rsidRDefault="004A3B17" w:rsidP="004A3B17">
            <w:pPr>
              <w:spacing w:before="60" w:after="60"/>
              <w:rPr>
                <w:rFonts w:ascii="Arial" w:hAnsi="Arial" w:cs="Arial"/>
                <w:sz w:val="19"/>
                <w:szCs w:val="19"/>
              </w:rPr>
            </w:pPr>
          </w:p>
        </w:tc>
        <w:tc>
          <w:tcPr>
            <w:tcW w:w="1275" w:type="dxa"/>
            <w:tcBorders>
              <w:top w:val="single" w:sz="4" w:space="0" w:color="auto"/>
              <w:left w:val="single" w:sz="4" w:space="0" w:color="auto"/>
              <w:bottom w:val="nil"/>
              <w:right w:val="single" w:sz="4" w:space="0" w:color="auto"/>
            </w:tcBorders>
          </w:tcPr>
          <w:p w14:paraId="122EDC13" w14:textId="38FC9C14" w:rsidR="004A3B17" w:rsidRPr="00B11CF1" w:rsidRDefault="00B11CF1" w:rsidP="004A3B17">
            <w:pPr>
              <w:spacing w:before="60" w:after="60"/>
              <w:jc w:val="right"/>
              <w:rPr>
                <w:rFonts w:ascii="Arial" w:hAnsi="Arial" w:cs="Arial"/>
                <w:sz w:val="19"/>
                <w:szCs w:val="19"/>
                <w:lang w:val="en-GB"/>
              </w:rPr>
            </w:pPr>
            <w:r>
              <w:rPr>
                <w:rFonts w:ascii="Arial" w:hAnsi="Arial" w:cs="Arial"/>
                <w:sz w:val="19"/>
                <w:szCs w:val="19"/>
                <w:lang w:val="en-GB"/>
              </w:rPr>
              <w:t>4</w:t>
            </w:r>
            <w:r w:rsidR="00514891">
              <w:rPr>
                <w:rFonts w:ascii="Arial" w:hAnsi="Arial" w:cs="Arial"/>
                <w:sz w:val="19"/>
                <w:szCs w:val="19"/>
                <w:lang w:val="en-GB"/>
              </w:rPr>
              <w:t>9</w:t>
            </w:r>
            <w:r>
              <w:rPr>
                <w:rFonts w:ascii="Arial" w:hAnsi="Arial" w:cs="Arial"/>
                <w:sz w:val="19"/>
                <w:szCs w:val="19"/>
                <w:lang w:val="en-GB"/>
              </w:rPr>
              <w:t>.052</w:t>
            </w:r>
          </w:p>
        </w:tc>
        <w:tc>
          <w:tcPr>
            <w:tcW w:w="1276" w:type="dxa"/>
            <w:tcBorders>
              <w:top w:val="single" w:sz="4" w:space="0" w:color="auto"/>
              <w:left w:val="single" w:sz="4" w:space="0" w:color="auto"/>
              <w:bottom w:val="nil"/>
              <w:right w:val="single" w:sz="4" w:space="0" w:color="auto"/>
            </w:tcBorders>
          </w:tcPr>
          <w:p w14:paraId="2ABD77EE" w14:textId="5BC6D28E"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49.052</w:t>
            </w:r>
          </w:p>
        </w:tc>
        <w:tc>
          <w:tcPr>
            <w:tcW w:w="1276" w:type="dxa"/>
            <w:tcBorders>
              <w:top w:val="single" w:sz="4" w:space="0" w:color="auto"/>
              <w:left w:val="single" w:sz="4" w:space="0" w:color="auto"/>
              <w:bottom w:val="nil"/>
              <w:right w:val="single" w:sz="4" w:space="0" w:color="auto"/>
            </w:tcBorders>
          </w:tcPr>
          <w:p w14:paraId="41AEB3B0" w14:textId="0D791BF6"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40.876</w:t>
            </w:r>
          </w:p>
        </w:tc>
        <w:tc>
          <w:tcPr>
            <w:tcW w:w="1276" w:type="dxa"/>
            <w:tcBorders>
              <w:top w:val="single" w:sz="4" w:space="0" w:color="auto"/>
              <w:left w:val="single" w:sz="4" w:space="0" w:color="auto"/>
              <w:bottom w:val="nil"/>
              <w:right w:val="single" w:sz="4" w:space="0" w:color="auto"/>
            </w:tcBorders>
          </w:tcPr>
          <w:p w14:paraId="663032B0" w14:textId="150FE1E4"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w:t>
            </w:r>
          </w:p>
        </w:tc>
        <w:tc>
          <w:tcPr>
            <w:tcW w:w="1276" w:type="dxa"/>
            <w:tcBorders>
              <w:top w:val="single" w:sz="4" w:space="0" w:color="auto"/>
              <w:left w:val="single" w:sz="4" w:space="0" w:color="auto"/>
              <w:bottom w:val="nil"/>
              <w:right w:val="single" w:sz="4" w:space="0" w:color="auto"/>
            </w:tcBorders>
          </w:tcPr>
          <w:p w14:paraId="62157C47" w14:textId="31672EAE"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w:t>
            </w:r>
          </w:p>
        </w:tc>
        <w:tc>
          <w:tcPr>
            <w:tcW w:w="2694" w:type="dxa"/>
            <w:tcBorders>
              <w:top w:val="single" w:sz="4" w:space="0" w:color="auto"/>
              <w:left w:val="single" w:sz="4" w:space="0" w:color="auto"/>
              <w:bottom w:val="nil"/>
              <w:right w:val="single" w:sz="4" w:space="0" w:color="auto"/>
            </w:tcBorders>
          </w:tcPr>
          <w:p w14:paraId="6D4D90AC" w14:textId="77777777" w:rsidR="004A3B17" w:rsidRPr="00EE21FF" w:rsidRDefault="004A3B17" w:rsidP="004A3B17">
            <w:pPr>
              <w:spacing w:before="60" w:after="60"/>
              <w:jc w:val="both"/>
              <w:rPr>
                <w:rFonts w:ascii="Arial" w:hAnsi="Arial" w:cs="Arial"/>
                <w:sz w:val="19"/>
                <w:szCs w:val="19"/>
              </w:rPr>
            </w:pPr>
            <w:r w:rsidRPr="00EE21FF">
              <w:rPr>
                <w:rFonts w:ascii="Arial" w:hAnsi="Arial" w:cs="Arial"/>
                <w:sz w:val="19"/>
                <w:szCs w:val="19"/>
              </w:rPr>
              <w:t xml:space="preserve">(16). Η θέση </w:t>
            </w:r>
            <w:proofErr w:type="spellStart"/>
            <w:r w:rsidRPr="00EE21FF">
              <w:rPr>
                <w:rFonts w:ascii="Arial" w:hAnsi="Arial" w:cs="Arial"/>
                <w:sz w:val="19"/>
                <w:szCs w:val="19"/>
              </w:rPr>
              <w:t>κενούμενη</w:t>
            </w:r>
            <w:proofErr w:type="spellEnd"/>
            <w:r w:rsidRPr="00EE21FF">
              <w:rPr>
                <w:rFonts w:ascii="Arial" w:hAnsi="Arial" w:cs="Arial"/>
                <w:sz w:val="19"/>
                <w:szCs w:val="19"/>
              </w:rPr>
              <w:t xml:space="preserve"> θα καταργηθεί και θα </w:t>
            </w:r>
            <w:proofErr w:type="spellStart"/>
            <w:r w:rsidRPr="00EE21FF">
              <w:rPr>
                <w:rFonts w:ascii="Arial" w:hAnsi="Arial" w:cs="Arial"/>
                <w:sz w:val="19"/>
                <w:szCs w:val="19"/>
              </w:rPr>
              <w:t>αντικατα</w:t>
            </w:r>
            <w:proofErr w:type="spellEnd"/>
            <w:r w:rsidRPr="00EE21FF">
              <w:rPr>
                <w:rFonts w:ascii="Arial" w:hAnsi="Arial" w:cs="Arial"/>
                <w:sz w:val="19"/>
                <w:szCs w:val="19"/>
              </w:rPr>
              <w:t xml:space="preserve">-σταθεί με μία  θέση </w:t>
            </w:r>
            <w:proofErr w:type="spellStart"/>
            <w:r w:rsidRPr="00EE21FF">
              <w:rPr>
                <w:rFonts w:ascii="Arial" w:hAnsi="Arial" w:cs="Arial"/>
                <w:sz w:val="19"/>
                <w:szCs w:val="19"/>
              </w:rPr>
              <w:t>Γραμμα-τειακού</w:t>
            </w:r>
            <w:proofErr w:type="spellEnd"/>
            <w:r w:rsidRPr="00EE21FF">
              <w:rPr>
                <w:rFonts w:ascii="Arial" w:hAnsi="Arial" w:cs="Arial"/>
                <w:sz w:val="19"/>
                <w:szCs w:val="19"/>
              </w:rPr>
              <w:t xml:space="preserve"> Λειτουργού (Κλίμακες Α8 και </w:t>
            </w:r>
            <w:r w:rsidRPr="00EE21FF">
              <w:rPr>
                <w:rFonts w:ascii="Arial" w:eastAsia="Times New Roman" w:hAnsi="Arial" w:cs="Arial"/>
                <w:bCs/>
                <w:sz w:val="19"/>
                <w:szCs w:val="19"/>
              </w:rPr>
              <w:t>A9</w:t>
            </w:r>
            <w:r w:rsidRPr="00EE21FF">
              <w:rPr>
                <w:rFonts w:ascii="Arial" w:eastAsia="Times New Roman" w:hAnsi="Arial" w:cs="Arial"/>
                <w:bCs/>
                <w:sz w:val="19"/>
                <w:szCs w:val="19"/>
                <w:vertAlign w:val="superscript"/>
              </w:rPr>
              <w:t>(</w:t>
            </w:r>
            <w:proofErr w:type="spellStart"/>
            <w:r w:rsidRPr="00EE21FF">
              <w:rPr>
                <w:rFonts w:ascii="Arial" w:eastAsia="Times New Roman" w:hAnsi="Arial" w:cs="Arial"/>
                <w:bCs/>
                <w:sz w:val="19"/>
                <w:szCs w:val="19"/>
                <w:vertAlign w:val="superscript"/>
                <w:lang w:val="en-US"/>
              </w:rPr>
              <w:t>i</w:t>
            </w:r>
            <w:proofErr w:type="spellEnd"/>
            <w:r w:rsidRPr="00EE21FF">
              <w:rPr>
                <w:rFonts w:ascii="Arial" w:eastAsia="Times New Roman" w:hAnsi="Arial" w:cs="Arial"/>
                <w:bCs/>
                <w:sz w:val="19"/>
                <w:szCs w:val="19"/>
                <w:vertAlign w:val="superscript"/>
              </w:rPr>
              <w:t>)</w:t>
            </w:r>
            <w:r w:rsidRPr="00EE21FF">
              <w:rPr>
                <w:rFonts w:ascii="Arial" w:hAnsi="Arial" w:cs="Arial"/>
                <w:sz w:val="19"/>
                <w:szCs w:val="19"/>
              </w:rPr>
              <w:t xml:space="preserve">) κάτω από το εδάφιο (14)˙ Νόμος </w:t>
            </w:r>
            <w:proofErr w:type="spellStart"/>
            <w:r w:rsidRPr="00EE21FF">
              <w:rPr>
                <w:rFonts w:ascii="Arial" w:hAnsi="Arial" w:cs="Arial"/>
                <w:sz w:val="19"/>
                <w:szCs w:val="19"/>
              </w:rPr>
              <w:t>Αρ</w:t>
            </w:r>
            <w:proofErr w:type="spellEnd"/>
            <w:r w:rsidRPr="00EE21FF">
              <w:rPr>
                <w:rFonts w:ascii="Arial" w:hAnsi="Arial" w:cs="Arial"/>
                <w:sz w:val="19"/>
                <w:szCs w:val="19"/>
              </w:rPr>
              <w:t>. 5(ΙΙ) του 2010.</w:t>
            </w:r>
          </w:p>
          <w:p w14:paraId="53B4115E" w14:textId="77777777" w:rsidR="004A3B17" w:rsidRPr="00EE21FF" w:rsidRDefault="004A3B17" w:rsidP="004A3B17">
            <w:pPr>
              <w:spacing w:before="60" w:after="60"/>
              <w:jc w:val="both"/>
              <w:rPr>
                <w:rFonts w:ascii="Arial" w:hAnsi="Arial" w:cs="Arial"/>
                <w:sz w:val="19"/>
                <w:szCs w:val="19"/>
              </w:rPr>
            </w:pPr>
          </w:p>
        </w:tc>
      </w:tr>
      <w:tr w:rsidR="004A3B17" w:rsidRPr="00EE21FF" w14:paraId="507641BF" w14:textId="77777777" w:rsidTr="00E940F1">
        <w:tc>
          <w:tcPr>
            <w:tcW w:w="821" w:type="dxa"/>
            <w:tcBorders>
              <w:top w:val="nil"/>
              <w:left w:val="single" w:sz="4" w:space="0" w:color="auto"/>
              <w:bottom w:val="nil"/>
              <w:right w:val="single" w:sz="4" w:space="0" w:color="auto"/>
            </w:tcBorders>
          </w:tcPr>
          <w:p w14:paraId="4AC2EED3"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3350EEA4"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(17)</w:t>
            </w:r>
          </w:p>
        </w:tc>
        <w:tc>
          <w:tcPr>
            <w:tcW w:w="708" w:type="dxa"/>
            <w:tcBorders>
              <w:top w:val="nil"/>
              <w:left w:val="single" w:sz="4" w:space="0" w:color="auto"/>
              <w:bottom w:val="nil"/>
              <w:right w:val="single" w:sz="4" w:space="0" w:color="auto"/>
            </w:tcBorders>
          </w:tcPr>
          <w:p w14:paraId="42DFE930" w14:textId="15B1AEDB"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2</w:t>
            </w:r>
          </w:p>
        </w:tc>
        <w:tc>
          <w:tcPr>
            <w:tcW w:w="709" w:type="dxa"/>
            <w:tcBorders>
              <w:top w:val="nil"/>
              <w:left w:val="single" w:sz="4" w:space="0" w:color="auto"/>
              <w:bottom w:val="nil"/>
              <w:right w:val="single" w:sz="4" w:space="0" w:color="auto"/>
            </w:tcBorders>
          </w:tcPr>
          <w:p w14:paraId="2301A796"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2</w:t>
            </w:r>
          </w:p>
        </w:tc>
        <w:tc>
          <w:tcPr>
            <w:tcW w:w="2439" w:type="dxa"/>
            <w:tcBorders>
              <w:top w:val="nil"/>
              <w:left w:val="single" w:sz="4" w:space="0" w:color="auto"/>
              <w:bottom w:val="nil"/>
              <w:right w:val="single" w:sz="4" w:space="0" w:color="auto"/>
            </w:tcBorders>
          </w:tcPr>
          <w:p w14:paraId="1186F478"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Βοηθοί Γραφείου          (Κλίμακες Α1, Α2</w:t>
            </w:r>
            <w:r w:rsidRPr="00EE21FF">
              <w:rPr>
                <w:rFonts w:ascii="Arial" w:eastAsia="Times New Roman" w:hAnsi="Arial" w:cs="Arial"/>
                <w:bCs/>
                <w:sz w:val="19"/>
                <w:szCs w:val="19"/>
                <w:vertAlign w:val="superscript"/>
              </w:rPr>
              <w:t xml:space="preserve"> </w:t>
            </w:r>
            <w:r w:rsidRPr="00EE21FF">
              <w:rPr>
                <w:rFonts w:ascii="Arial" w:hAnsi="Arial" w:cs="Arial"/>
                <w:sz w:val="19"/>
                <w:szCs w:val="19"/>
              </w:rPr>
              <w:t xml:space="preserve"> και </w:t>
            </w:r>
            <w:r w:rsidRPr="00EE21FF">
              <w:rPr>
                <w:rFonts w:ascii="Arial" w:eastAsia="Times New Roman" w:hAnsi="Arial" w:cs="Arial"/>
                <w:bCs/>
                <w:sz w:val="19"/>
                <w:szCs w:val="19"/>
              </w:rPr>
              <w:t>A5</w:t>
            </w:r>
            <w:r w:rsidRPr="00EE21FF">
              <w:rPr>
                <w:rFonts w:ascii="Arial" w:eastAsia="Times New Roman" w:hAnsi="Arial" w:cs="Arial"/>
                <w:bCs/>
                <w:sz w:val="19"/>
                <w:szCs w:val="19"/>
                <w:vertAlign w:val="superscript"/>
              </w:rPr>
              <w:t>(</w:t>
            </w:r>
            <w:r w:rsidRPr="00EE21FF">
              <w:rPr>
                <w:rFonts w:ascii="Arial" w:eastAsia="Times New Roman" w:hAnsi="Arial" w:cs="Arial"/>
                <w:bCs/>
                <w:sz w:val="19"/>
                <w:szCs w:val="19"/>
                <w:vertAlign w:val="superscript"/>
                <w:lang w:val="en-US"/>
              </w:rPr>
              <w:t>ii</w:t>
            </w:r>
            <w:r w:rsidRPr="00EE21FF">
              <w:rPr>
                <w:rFonts w:ascii="Arial" w:eastAsia="Times New Roman" w:hAnsi="Arial" w:cs="Arial"/>
                <w:bCs/>
                <w:sz w:val="19"/>
                <w:szCs w:val="19"/>
                <w:vertAlign w:val="superscript"/>
              </w:rPr>
              <w:t>)</w:t>
            </w:r>
            <w:r w:rsidRPr="00EE21FF">
              <w:rPr>
                <w:rFonts w:ascii="Arial" w:hAnsi="Arial" w:cs="Arial"/>
                <w:sz w:val="19"/>
                <w:szCs w:val="19"/>
              </w:rPr>
              <w:t xml:space="preserve">)  </w:t>
            </w:r>
          </w:p>
        </w:tc>
        <w:tc>
          <w:tcPr>
            <w:tcW w:w="1275" w:type="dxa"/>
            <w:tcBorders>
              <w:top w:val="nil"/>
              <w:left w:val="single" w:sz="4" w:space="0" w:color="auto"/>
              <w:bottom w:val="nil"/>
              <w:right w:val="single" w:sz="4" w:space="0" w:color="auto"/>
            </w:tcBorders>
          </w:tcPr>
          <w:p w14:paraId="015D644F" w14:textId="6ACBADDD" w:rsidR="004A3B17" w:rsidRPr="00B11CF1" w:rsidRDefault="00B11CF1" w:rsidP="004A3B17">
            <w:pPr>
              <w:spacing w:before="60" w:after="60"/>
              <w:jc w:val="right"/>
              <w:rPr>
                <w:rFonts w:ascii="Arial" w:hAnsi="Arial" w:cs="Arial"/>
                <w:sz w:val="19"/>
                <w:szCs w:val="19"/>
                <w:lang w:val="en-GB"/>
              </w:rPr>
            </w:pPr>
            <w:r>
              <w:rPr>
                <w:rFonts w:ascii="Arial" w:hAnsi="Arial" w:cs="Arial"/>
                <w:sz w:val="19"/>
                <w:szCs w:val="19"/>
                <w:lang w:val="en-GB"/>
              </w:rPr>
              <w:t>56.482</w:t>
            </w:r>
          </w:p>
        </w:tc>
        <w:tc>
          <w:tcPr>
            <w:tcW w:w="1276" w:type="dxa"/>
            <w:tcBorders>
              <w:top w:val="nil"/>
              <w:left w:val="single" w:sz="4" w:space="0" w:color="auto"/>
              <w:bottom w:val="nil"/>
              <w:right w:val="single" w:sz="4" w:space="0" w:color="auto"/>
            </w:tcBorders>
          </w:tcPr>
          <w:p w14:paraId="76DDCD77" w14:textId="75887683"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57.447</w:t>
            </w:r>
          </w:p>
        </w:tc>
        <w:tc>
          <w:tcPr>
            <w:tcW w:w="1276" w:type="dxa"/>
            <w:tcBorders>
              <w:top w:val="nil"/>
              <w:left w:val="single" w:sz="4" w:space="0" w:color="auto"/>
              <w:bottom w:val="nil"/>
              <w:right w:val="single" w:sz="4" w:space="0" w:color="auto"/>
            </w:tcBorders>
          </w:tcPr>
          <w:p w14:paraId="362032DC" w14:textId="6F881F70"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49.369</w:t>
            </w:r>
          </w:p>
        </w:tc>
        <w:tc>
          <w:tcPr>
            <w:tcW w:w="1276" w:type="dxa"/>
            <w:tcBorders>
              <w:top w:val="nil"/>
              <w:left w:val="single" w:sz="4" w:space="0" w:color="auto"/>
              <w:bottom w:val="nil"/>
              <w:right w:val="single" w:sz="4" w:space="0" w:color="auto"/>
            </w:tcBorders>
          </w:tcPr>
          <w:p w14:paraId="0C4C0535" w14:textId="566F471B"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43.071</w:t>
            </w:r>
          </w:p>
        </w:tc>
        <w:tc>
          <w:tcPr>
            <w:tcW w:w="1276" w:type="dxa"/>
            <w:tcBorders>
              <w:top w:val="nil"/>
              <w:left w:val="single" w:sz="4" w:space="0" w:color="auto"/>
              <w:bottom w:val="nil"/>
              <w:right w:val="single" w:sz="4" w:space="0" w:color="auto"/>
            </w:tcBorders>
          </w:tcPr>
          <w:p w14:paraId="5B706937" w14:textId="15FB7F91"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43.313</w:t>
            </w:r>
          </w:p>
        </w:tc>
        <w:tc>
          <w:tcPr>
            <w:tcW w:w="2694" w:type="dxa"/>
            <w:tcBorders>
              <w:top w:val="nil"/>
              <w:left w:val="single" w:sz="4" w:space="0" w:color="auto"/>
              <w:bottom w:val="nil"/>
              <w:right w:val="single" w:sz="4" w:space="0" w:color="auto"/>
            </w:tcBorders>
          </w:tcPr>
          <w:p w14:paraId="02814E35" w14:textId="77777777" w:rsidR="004A3B17" w:rsidRPr="00EE21FF" w:rsidRDefault="004A3B17" w:rsidP="004A3B17">
            <w:pPr>
              <w:spacing w:before="60" w:after="60"/>
              <w:jc w:val="both"/>
              <w:rPr>
                <w:rFonts w:ascii="Arial" w:hAnsi="Arial" w:cs="Arial"/>
                <w:sz w:val="19"/>
                <w:szCs w:val="19"/>
              </w:rPr>
            </w:pPr>
            <w:r w:rsidRPr="00EE21FF">
              <w:rPr>
                <w:rFonts w:ascii="Arial" w:hAnsi="Arial" w:cs="Arial"/>
                <w:sz w:val="19"/>
                <w:szCs w:val="19"/>
              </w:rPr>
              <w:t xml:space="preserve">(17). Στους υπηρετούντες κατά  την   31/12/2002   </w:t>
            </w:r>
            <w:proofErr w:type="spellStart"/>
            <w:r w:rsidRPr="00EE21FF">
              <w:rPr>
                <w:rFonts w:ascii="Arial" w:hAnsi="Arial" w:cs="Arial"/>
                <w:sz w:val="19"/>
                <w:szCs w:val="19"/>
              </w:rPr>
              <w:t>υπαλ-λήλους</w:t>
            </w:r>
            <w:proofErr w:type="spellEnd"/>
            <w:r w:rsidRPr="00EE21FF">
              <w:rPr>
                <w:rFonts w:ascii="Arial" w:hAnsi="Arial" w:cs="Arial"/>
                <w:sz w:val="19"/>
                <w:szCs w:val="19"/>
              </w:rPr>
              <w:t xml:space="preserve">  να   παραχωρηθεί  και  τρίτη  προσαύξηση, πάνω  σε προσωπική  βάση, μετά  τη    συμπλήρωση  ενός   έτους υπηρεσίας στην κορυφή της Κλίμακας </w:t>
            </w:r>
            <w:r w:rsidRPr="00EE21FF">
              <w:rPr>
                <w:rFonts w:ascii="Arial" w:eastAsia="Times New Roman" w:hAnsi="Arial" w:cs="Arial"/>
                <w:bCs/>
                <w:sz w:val="19"/>
                <w:szCs w:val="19"/>
              </w:rPr>
              <w:t>A5</w:t>
            </w:r>
            <w:r w:rsidRPr="00EE21FF">
              <w:rPr>
                <w:rFonts w:ascii="Arial" w:eastAsia="Times New Roman" w:hAnsi="Arial" w:cs="Arial"/>
                <w:bCs/>
                <w:sz w:val="19"/>
                <w:szCs w:val="19"/>
                <w:vertAlign w:val="superscript"/>
              </w:rPr>
              <w:t>(</w:t>
            </w:r>
            <w:r w:rsidRPr="00EE21FF">
              <w:rPr>
                <w:rFonts w:ascii="Arial" w:eastAsia="Times New Roman" w:hAnsi="Arial" w:cs="Arial"/>
                <w:bCs/>
                <w:sz w:val="19"/>
                <w:szCs w:val="19"/>
                <w:vertAlign w:val="superscript"/>
                <w:lang w:val="en-US"/>
              </w:rPr>
              <w:t>ii</w:t>
            </w:r>
            <w:r w:rsidRPr="00EE21FF">
              <w:rPr>
                <w:rFonts w:ascii="Arial" w:eastAsia="Times New Roman" w:hAnsi="Arial" w:cs="Arial"/>
                <w:bCs/>
                <w:sz w:val="19"/>
                <w:szCs w:val="19"/>
                <w:vertAlign w:val="superscript"/>
              </w:rPr>
              <w:t>)</w:t>
            </w:r>
            <w:r w:rsidRPr="00EE21FF">
              <w:rPr>
                <w:rFonts w:ascii="Arial" w:hAnsi="Arial" w:cs="Arial"/>
                <w:sz w:val="19"/>
                <w:szCs w:val="19"/>
              </w:rPr>
              <w:t xml:space="preserve">˙ Νόμος </w:t>
            </w:r>
            <w:proofErr w:type="spellStart"/>
            <w:r w:rsidRPr="00EE21FF">
              <w:rPr>
                <w:rFonts w:ascii="Arial" w:hAnsi="Arial" w:cs="Arial"/>
                <w:sz w:val="19"/>
                <w:szCs w:val="19"/>
              </w:rPr>
              <w:t>Αρ</w:t>
            </w:r>
            <w:proofErr w:type="spellEnd"/>
            <w:r w:rsidRPr="00EE21FF">
              <w:rPr>
                <w:rFonts w:ascii="Arial" w:hAnsi="Arial" w:cs="Arial"/>
                <w:sz w:val="19"/>
                <w:szCs w:val="19"/>
              </w:rPr>
              <w:t>. 52(ΙΙ) του 2003.</w:t>
            </w:r>
          </w:p>
          <w:p w14:paraId="35A1F7F5" w14:textId="556C4A3D" w:rsidR="004A3B17" w:rsidRPr="00EE21FF" w:rsidRDefault="004A3B17" w:rsidP="004A3B17">
            <w:pPr>
              <w:spacing w:before="60" w:after="60"/>
              <w:jc w:val="both"/>
              <w:rPr>
                <w:rFonts w:ascii="Arial" w:hAnsi="Arial" w:cs="Arial"/>
                <w:sz w:val="19"/>
                <w:szCs w:val="19"/>
              </w:rPr>
            </w:pPr>
            <w:r w:rsidRPr="00EE21FF">
              <w:rPr>
                <w:rFonts w:ascii="Arial" w:hAnsi="Arial" w:cs="Arial"/>
                <w:sz w:val="19"/>
                <w:szCs w:val="19"/>
              </w:rPr>
              <w:t>Άρθρο 9 του παρόντος Νόμου.</w:t>
            </w:r>
          </w:p>
          <w:p w14:paraId="21B24E65" w14:textId="77777777" w:rsidR="004A3B17" w:rsidRPr="00EE21FF" w:rsidRDefault="004A3B17" w:rsidP="004A3B17">
            <w:pPr>
              <w:spacing w:before="60" w:after="60"/>
              <w:jc w:val="both"/>
              <w:rPr>
                <w:rFonts w:ascii="Arial" w:hAnsi="Arial" w:cs="Arial"/>
                <w:sz w:val="19"/>
                <w:szCs w:val="19"/>
              </w:rPr>
            </w:pPr>
          </w:p>
        </w:tc>
      </w:tr>
      <w:tr w:rsidR="004A3B17" w:rsidRPr="00EE21FF" w14:paraId="6F36BC28" w14:textId="77777777" w:rsidTr="00257F8A">
        <w:tc>
          <w:tcPr>
            <w:tcW w:w="821" w:type="dxa"/>
            <w:tcBorders>
              <w:top w:val="nil"/>
              <w:left w:val="single" w:sz="4" w:space="0" w:color="auto"/>
              <w:bottom w:val="single" w:sz="4" w:space="0" w:color="auto"/>
              <w:right w:val="single" w:sz="4" w:space="0" w:color="auto"/>
            </w:tcBorders>
          </w:tcPr>
          <w:p w14:paraId="63C51A0C"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single" w:sz="4" w:space="0" w:color="auto"/>
              <w:right w:val="single" w:sz="4" w:space="0" w:color="auto"/>
            </w:tcBorders>
          </w:tcPr>
          <w:p w14:paraId="1B851A26"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(18)</w:t>
            </w:r>
          </w:p>
        </w:tc>
        <w:tc>
          <w:tcPr>
            <w:tcW w:w="708" w:type="dxa"/>
            <w:tcBorders>
              <w:top w:val="nil"/>
              <w:left w:val="single" w:sz="4" w:space="0" w:color="auto"/>
              <w:bottom w:val="single" w:sz="4" w:space="0" w:color="auto"/>
              <w:right w:val="single" w:sz="4" w:space="0" w:color="auto"/>
            </w:tcBorders>
          </w:tcPr>
          <w:p w14:paraId="5C48EAD6" w14:textId="5C8DC825"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1</w:t>
            </w:r>
          </w:p>
        </w:tc>
        <w:tc>
          <w:tcPr>
            <w:tcW w:w="709" w:type="dxa"/>
            <w:tcBorders>
              <w:top w:val="nil"/>
              <w:left w:val="single" w:sz="4" w:space="0" w:color="auto"/>
              <w:bottom w:val="single" w:sz="4" w:space="0" w:color="auto"/>
              <w:right w:val="single" w:sz="4" w:space="0" w:color="auto"/>
            </w:tcBorders>
          </w:tcPr>
          <w:p w14:paraId="7465F512"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1</w:t>
            </w:r>
          </w:p>
        </w:tc>
        <w:tc>
          <w:tcPr>
            <w:tcW w:w="2439" w:type="dxa"/>
            <w:tcBorders>
              <w:top w:val="nil"/>
              <w:left w:val="single" w:sz="4" w:space="0" w:color="auto"/>
              <w:bottom w:val="single" w:sz="4" w:space="0" w:color="auto"/>
              <w:right w:val="single" w:sz="4" w:space="0" w:color="auto"/>
            </w:tcBorders>
          </w:tcPr>
          <w:p w14:paraId="0677B1DF"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 xml:space="preserve">Τηλεφωνητής                (Κλίμακες Α1, Α2 και </w:t>
            </w:r>
            <w:r w:rsidRPr="00EE21FF">
              <w:rPr>
                <w:rFonts w:ascii="Arial" w:eastAsia="Times New Roman" w:hAnsi="Arial" w:cs="Arial"/>
                <w:bCs/>
                <w:sz w:val="19"/>
                <w:szCs w:val="19"/>
              </w:rPr>
              <w:t>A5</w:t>
            </w:r>
            <w:r w:rsidRPr="00EE21FF">
              <w:rPr>
                <w:rFonts w:ascii="Arial" w:eastAsia="Times New Roman" w:hAnsi="Arial" w:cs="Arial"/>
                <w:bCs/>
                <w:sz w:val="19"/>
                <w:szCs w:val="19"/>
                <w:vertAlign w:val="superscript"/>
              </w:rPr>
              <w:t>(</w:t>
            </w:r>
            <w:r w:rsidRPr="00EE21FF">
              <w:rPr>
                <w:rFonts w:ascii="Arial" w:eastAsia="Times New Roman" w:hAnsi="Arial" w:cs="Arial"/>
                <w:bCs/>
                <w:sz w:val="19"/>
                <w:szCs w:val="19"/>
                <w:vertAlign w:val="superscript"/>
                <w:lang w:val="en-US"/>
              </w:rPr>
              <w:t>ii</w:t>
            </w:r>
            <w:r w:rsidRPr="00EE21FF">
              <w:rPr>
                <w:rFonts w:ascii="Arial" w:eastAsia="Times New Roman" w:hAnsi="Arial" w:cs="Arial"/>
                <w:bCs/>
                <w:sz w:val="19"/>
                <w:szCs w:val="19"/>
                <w:vertAlign w:val="superscript"/>
              </w:rPr>
              <w:t>)</w:t>
            </w:r>
            <w:r w:rsidRPr="00EE21FF">
              <w:rPr>
                <w:rFonts w:ascii="Arial" w:hAnsi="Arial" w:cs="Arial"/>
                <w:sz w:val="19"/>
                <w:szCs w:val="19"/>
              </w:rPr>
              <w:t>)</w:t>
            </w:r>
          </w:p>
        </w:tc>
        <w:tc>
          <w:tcPr>
            <w:tcW w:w="1275" w:type="dxa"/>
            <w:tcBorders>
              <w:top w:val="nil"/>
              <w:left w:val="single" w:sz="4" w:space="0" w:color="auto"/>
              <w:bottom w:val="single" w:sz="4" w:space="0" w:color="auto"/>
              <w:right w:val="single" w:sz="4" w:space="0" w:color="auto"/>
            </w:tcBorders>
          </w:tcPr>
          <w:p w14:paraId="38EF7514" w14:textId="78E65DC5" w:rsidR="004A3B17" w:rsidRPr="00B11CF1" w:rsidRDefault="00B11CF1" w:rsidP="004A3B17">
            <w:pPr>
              <w:spacing w:before="60" w:after="60"/>
              <w:jc w:val="right"/>
              <w:rPr>
                <w:rFonts w:ascii="Arial" w:hAnsi="Arial" w:cs="Arial"/>
                <w:sz w:val="19"/>
                <w:szCs w:val="19"/>
                <w:lang w:val="en-GB"/>
              </w:rPr>
            </w:pPr>
            <w:r>
              <w:rPr>
                <w:rFonts w:ascii="Arial" w:hAnsi="Arial" w:cs="Arial"/>
                <w:sz w:val="19"/>
                <w:szCs w:val="19"/>
                <w:lang w:val="en-GB"/>
              </w:rPr>
              <w:t>23.244</w:t>
            </w:r>
          </w:p>
        </w:tc>
        <w:tc>
          <w:tcPr>
            <w:tcW w:w="1276" w:type="dxa"/>
            <w:tcBorders>
              <w:top w:val="nil"/>
              <w:left w:val="single" w:sz="4" w:space="0" w:color="auto"/>
              <w:bottom w:val="single" w:sz="4" w:space="0" w:color="auto"/>
              <w:right w:val="single" w:sz="4" w:space="0" w:color="auto"/>
            </w:tcBorders>
          </w:tcPr>
          <w:p w14:paraId="556B5B87" w14:textId="0F377322"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24.086</w:t>
            </w:r>
          </w:p>
        </w:tc>
        <w:tc>
          <w:tcPr>
            <w:tcW w:w="1276" w:type="dxa"/>
            <w:tcBorders>
              <w:top w:val="nil"/>
              <w:left w:val="single" w:sz="4" w:space="0" w:color="auto"/>
              <w:bottom w:val="single" w:sz="4" w:space="0" w:color="auto"/>
              <w:right w:val="single" w:sz="4" w:space="0" w:color="auto"/>
            </w:tcBorders>
          </w:tcPr>
          <w:p w14:paraId="12A32D07" w14:textId="265C5002"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24.967</w:t>
            </w:r>
          </w:p>
        </w:tc>
        <w:tc>
          <w:tcPr>
            <w:tcW w:w="1276" w:type="dxa"/>
            <w:tcBorders>
              <w:top w:val="nil"/>
              <w:left w:val="single" w:sz="4" w:space="0" w:color="auto"/>
              <w:bottom w:val="single" w:sz="4" w:space="0" w:color="auto"/>
              <w:right w:val="single" w:sz="4" w:space="0" w:color="auto"/>
            </w:tcBorders>
          </w:tcPr>
          <w:p w14:paraId="19031700" w14:textId="6C6C1BCA"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25.873</w:t>
            </w:r>
          </w:p>
        </w:tc>
        <w:tc>
          <w:tcPr>
            <w:tcW w:w="1276" w:type="dxa"/>
            <w:tcBorders>
              <w:top w:val="nil"/>
              <w:left w:val="single" w:sz="4" w:space="0" w:color="auto"/>
              <w:bottom w:val="single" w:sz="4" w:space="0" w:color="auto"/>
              <w:right w:val="single" w:sz="4" w:space="0" w:color="auto"/>
            </w:tcBorders>
          </w:tcPr>
          <w:p w14:paraId="269609FB" w14:textId="5F2CDF56"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26.819</w:t>
            </w:r>
          </w:p>
        </w:tc>
        <w:tc>
          <w:tcPr>
            <w:tcW w:w="2694" w:type="dxa"/>
            <w:tcBorders>
              <w:top w:val="nil"/>
              <w:left w:val="single" w:sz="4" w:space="0" w:color="auto"/>
              <w:bottom w:val="single" w:sz="4" w:space="0" w:color="auto"/>
              <w:right w:val="single" w:sz="4" w:space="0" w:color="auto"/>
            </w:tcBorders>
          </w:tcPr>
          <w:p w14:paraId="6509B7C0" w14:textId="77777777" w:rsidR="004A3B17" w:rsidRPr="00EE21FF" w:rsidRDefault="004A3B17" w:rsidP="004A3B17">
            <w:pPr>
              <w:spacing w:before="60" w:after="60"/>
              <w:jc w:val="both"/>
              <w:rPr>
                <w:rFonts w:ascii="Arial" w:hAnsi="Arial" w:cs="Arial"/>
                <w:sz w:val="19"/>
                <w:szCs w:val="19"/>
              </w:rPr>
            </w:pPr>
            <w:r w:rsidRPr="00EE21FF">
              <w:rPr>
                <w:rFonts w:ascii="Arial" w:hAnsi="Arial" w:cs="Arial"/>
                <w:sz w:val="19"/>
                <w:szCs w:val="19"/>
              </w:rPr>
              <w:t xml:space="preserve">(18).  Στον υπηρετούντα  κατά την 31/12/2002 υπάλληλο    να    παραχωρηθεί   και τρίτη προσαύξηση, πάνω σε προσωπική βάση, μετά τη συμπλήρωση ενός έτους υπηρεσίας   στην   κορυφή της Κλίμακας </w:t>
            </w:r>
            <w:r w:rsidRPr="00EE21FF">
              <w:rPr>
                <w:rFonts w:ascii="Arial" w:eastAsia="Times New Roman" w:hAnsi="Arial" w:cs="Arial"/>
                <w:bCs/>
                <w:sz w:val="19"/>
                <w:szCs w:val="19"/>
              </w:rPr>
              <w:t>A5</w:t>
            </w:r>
            <w:r w:rsidRPr="00EE21FF">
              <w:rPr>
                <w:rFonts w:ascii="Arial" w:eastAsia="Times New Roman" w:hAnsi="Arial" w:cs="Arial"/>
                <w:bCs/>
                <w:sz w:val="19"/>
                <w:szCs w:val="19"/>
                <w:vertAlign w:val="superscript"/>
              </w:rPr>
              <w:t>(</w:t>
            </w:r>
            <w:r w:rsidRPr="00EE21FF">
              <w:rPr>
                <w:rFonts w:ascii="Arial" w:eastAsia="Times New Roman" w:hAnsi="Arial" w:cs="Arial"/>
                <w:bCs/>
                <w:sz w:val="19"/>
                <w:szCs w:val="19"/>
                <w:vertAlign w:val="superscript"/>
                <w:lang w:val="en-US"/>
              </w:rPr>
              <w:t>ii</w:t>
            </w:r>
            <w:r w:rsidRPr="00EE21FF">
              <w:rPr>
                <w:rFonts w:ascii="Arial" w:eastAsia="Times New Roman" w:hAnsi="Arial" w:cs="Arial"/>
                <w:bCs/>
                <w:sz w:val="19"/>
                <w:szCs w:val="19"/>
                <w:vertAlign w:val="superscript"/>
              </w:rPr>
              <w:t>)</w:t>
            </w:r>
            <w:r w:rsidRPr="00EE21FF">
              <w:rPr>
                <w:rFonts w:ascii="Arial" w:hAnsi="Arial" w:cs="Arial"/>
                <w:sz w:val="19"/>
                <w:szCs w:val="19"/>
              </w:rPr>
              <w:t xml:space="preserve">˙ Νόμος  </w:t>
            </w:r>
            <w:proofErr w:type="spellStart"/>
            <w:r w:rsidRPr="00EE21FF">
              <w:rPr>
                <w:rFonts w:ascii="Arial" w:hAnsi="Arial" w:cs="Arial"/>
                <w:sz w:val="19"/>
                <w:szCs w:val="19"/>
              </w:rPr>
              <w:t>Αρ</w:t>
            </w:r>
            <w:proofErr w:type="spellEnd"/>
            <w:r w:rsidRPr="00EE21FF">
              <w:rPr>
                <w:rFonts w:ascii="Arial" w:hAnsi="Arial" w:cs="Arial"/>
                <w:sz w:val="19"/>
                <w:szCs w:val="19"/>
              </w:rPr>
              <w:t xml:space="preserve">. 52(ΙΙ) του 2003. </w:t>
            </w:r>
          </w:p>
          <w:p w14:paraId="40DB2B39" w14:textId="6A6BACE3" w:rsidR="004A3B17" w:rsidRPr="00EE21FF" w:rsidRDefault="004A3B17" w:rsidP="004A3B17">
            <w:pPr>
              <w:spacing w:before="60" w:after="60"/>
              <w:jc w:val="both"/>
              <w:rPr>
                <w:rFonts w:ascii="Arial" w:hAnsi="Arial" w:cs="Arial"/>
                <w:sz w:val="19"/>
                <w:szCs w:val="19"/>
              </w:rPr>
            </w:pPr>
            <w:r w:rsidRPr="00EE21FF">
              <w:rPr>
                <w:rFonts w:ascii="Arial" w:hAnsi="Arial" w:cs="Arial"/>
                <w:sz w:val="19"/>
                <w:szCs w:val="19"/>
              </w:rPr>
              <w:t>Άρθρο 9 του παρόντος Νόμου.</w:t>
            </w:r>
          </w:p>
          <w:p w14:paraId="331607D1" w14:textId="77777777" w:rsidR="004A3B17" w:rsidRPr="00EE21FF" w:rsidRDefault="004A3B17" w:rsidP="004A3B17">
            <w:pPr>
              <w:spacing w:before="60" w:after="60"/>
              <w:jc w:val="both"/>
              <w:rPr>
                <w:rFonts w:ascii="Arial" w:hAnsi="Arial" w:cs="Arial"/>
                <w:sz w:val="19"/>
                <w:szCs w:val="19"/>
              </w:rPr>
            </w:pPr>
          </w:p>
        </w:tc>
      </w:tr>
      <w:tr w:rsidR="004A3B17" w:rsidRPr="00EE21FF" w14:paraId="7C3DF642" w14:textId="77777777" w:rsidTr="00257F8A">
        <w:tc>
          <w:tcPr>
            <w:tcW w:w="821" w:type="dxa"/>
            <w:tcBorders>
              <w:top w:val="single" w:sz="4" w:space="0" w:color="auto"/>
              <w:left w:val="single" w:sz="4" w:space="0" w:color="auto"/>
              <w:bottom w:val="nil"/>
              <w:right w:val="single" w:sz="4" w:space="0" w:color="auto"/>
            </w:tcBorders>
          </w:tcPr>
          <w:p w14:paraId="21DD4591" w14:textId="77777777" w:rsidR="004A3B17" w:rsidRPr="00EE21FF" w:rsidRDefault="004A3B17" w:rsidP="004A3B17">
            <w:pPr>
              <w:spacing w:before="60" w:after="60"/>
              <w:jc w:val="center"/>
              <w:rPr>
                <w:rFonts w:ascii="Arial" w:hAnsi="Arial" w:cs="Arial"/>
                <w:sz w:val="19"/>
                <w:szCs w:val="19"/>
              </w:rPr>
            </w:pPr>
          </w:p>
        </w:tc>
        <w:tc>
          <w:tcPr>
            <w:tcW w:w="851" w:type="dxa"/>
            <w:tcBorders>
              <w:top w:val="single" w:sz="4" w:space="0" w:color="auto"/>
              <w:left w:val="single" w:sz="4" w:space="0" w:color="auto"/>
              <w:bottom w:val="nil"/>
              <w:right w:val="single" w:sz="4" w:space="0" w:color="auto"/>
            </w:tcBorders>
          </w:tcPr>
          <w:p w14:paraId="40C2890B" w14:textId="77777777" w:rsidR="004A3B17" w:rsidRPr="00EE21FF" w:rsidRDefault="004A3B17" w:rsidP="004A3B17">
            <w:pPr>
              <w:spacing w:before="60" w:after="60"/>
              <w:jc w:val="center"/>
              <w:rPr>
                <w:rFonts w:ascii="Arial" w:hAnsi="Arial" w:cs="Arial"/>
                <w:sz w:val="19"/>
                <w:szCs w:val="19"/>
              </w:rPr>
            </w:pPr>
          </w:p>
        </w:tc>
        <w:tc>
          <w:tcPr>
            <w:tcW w:w="708" w:type="dxa"/>
            <w:tcBorders>
              <w:top w:val="single" w:sz="4" w:space="0" w:color="auto"/>
              <w:left w:val="single" w:sz="4" w:space="0" w:color="auto"/>
              <w:bottom w:val="nil"/>
              <w:right w:val="single" w:sz="4" w:space="0" w:color="auto"/>
            </w:tcBorders>
          </w:tcPr>
          <w:p w14:paraId="02103BC6" w14:textId="77777777" w:rsidR="004A3B17" w:rsidRPr="00EE21FF" w:rsidRDefault="004A3B17" w:rsidP="004A3B17">
            <w:pPr>
              <w:spacing w:before="60" w:after="60"/>
              <w:jc w:val="center"/>
              <w:rPr>
                <w:rFonts w:ascii="Arial" w:hAnsi="Arial" w:cs="Arial"/>
                <w:sz w:val="19"/>
                <w:szCs w:val="19"/>
              </w:rPr>
            </w:pPr>
          </w:p>
        </w:tc>
        <w:tc>
          <w:tcPr>
            <w:tcW w:w="709" w:type="dxa"/>
            <w:tcBorders>
              <w:top w:val="single" w:sz="4" w:space="0" w:color="auto"/>
              <w:left w:val="single" w:sz="4" w:space="0" w:color="auto"/>
              <w:bottom w:val="nil"/>
              <w:right w:val="single" w:sz="4" w:space="0" w:color="auto"/>
            </w:tcBorders>
          </w:tcPr>
          <w:p w14:paraId="43D1C710" w14:textId="77777777" w:rsidR="004A3B17" w:rsidRPr="00EE21FF" w:rsidRDefault="004A3B17" w:rsidP="004A3B17">
            <w:pPr>
              <w:spacing w:before="60" w:after="60"/>
              <w:jc w:val="center"/>
              <w:rPr>
                <w:rFonts w:ascii="Arial" w:hAnsi="Arial" w:cs="Arial"/>
                <w:sz w:val="19"/>
                <w:szCs w:val="19"/>
              </w:rPr>
            </w:pPr>
          </w:p>
        </w:tc>
        <w:tc>
          <w:tcPr>
            <w:tcW w:w="2439" w:type="dxa"/>
            <w:tcBorders>
              <w:top w:val="single" w:sz="4" w:space="0" w:color="auto"/>
              <w:left w:val="single" w:sz="4" w:space="0" w:color="auto"/>
              <w:bottom w:val="nil"/>
              <w:right w:val="single" w:sz="4" w:space="0" w:color="auto"/>
            </w:tcBorders>
          </w:tcPr>
          <w:p w14:paraId="61CE8A21"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Διεύθυνση Οικονομικών Υπηρεσιών</w:t>
            </w:r>
          </w:p>
          <w:p w14:paraId="4B95F23F" w14:textId="77777777" w:rsidR="004A3B17" w:rsidRPr="00EE21FF" w:rsidRDefault="004A3B17" w:rsidP="004A3B17">
            <w:pPr>
              <w:spacing w:before="60" w:after="60"/>
              <w:rPr>
                <w:rFonts w:ascii="Arial" w:hAnsi="Arial" w:cs="Arial"/>
                <w:sz w:val="19"/>
                <w:szCs w:val="19"/>
              </w:rPr>
            </w:pPr>
          </w:p>
        </w:tc>
        <w:tc>
          <w:tcPr>
            <w:tcW w:w="1275" w:type="dxa"/>
            <w:tcBorders>
              <w:top w:val="single" w:sz="4" w:space="0" w:color="auto"/>
              <w:left w:val="single" w:sz="4" w:space="0" w:color="auto"/>
              <w:bottom w:val="nil"/>
              <w:right w:val="single" w:sz="4" w:space="0" w:color="auto"/>
            </w:tcBorders>
          </w:tcPr>
          <w:p w14:paraId="527B480E" w14:textId="77777777" w:rsidR="004A3B17" w:rsidRPr="00EE21FF" w:rsidRDefault="004A3B17" w:rsidP="004A3B17">
            <w:pPr>
              <w:spacing w:before="60" w:after="60"/>
              <w:jc w:val="right"/>
              <w:rPr>
                <w:rFonts w:ascii="Arial" w:hAnsi="Arial" w:cs="Arial"/>
                <w:sz w:val="19"/>
                <w:szCs w:val="19"/>
              </w:rPr>
            </w:pPr>
          </w:p>
        </w:tc>
        <w:tc>
          <w:tcPr>
            <w:tcW w:w="1276" w:type="dxa"/>
            <w:tcBorders>
              <w:top w:val="single" w:sz="4" w:space="0" w:color="auto"/>
              <w:left w:val="single" w:sz="4" w:space="0" w:color="auto"/>
              <w:bottom w:val="nil"/>
              <w:right w:val="single" w:sz="4" w:space="0" w:color="auto"/>
            </w:tcBorders>
          </w:tcPr>
          <w:p w14:paraId="5E8833E0" w14:textId="77777777" w:rsidR="004A3B17" w:rsidRPr="00EE21FF" w:rsidRDefault="004A3B17" w:rsidP="004A3B17">
            <w:pPr>
              <w:spacing w:before="60" w:after="60"/>
              <w:jc w:val="right"/>
              <w:rPr>
                <w:rFonts w:ascii="Arial" w:hAnsi="Arial" w:cs="Arial"/>
                <w:sz w:val="19"/>
                <w:szCs w:val="19"/>
              </w:rPr>
            </w:pPr>
          </w:p>
        </w:tc>
        <w:tc>
          <w:tcPr>
            <w:tcW w:w="1276" w:type="dxa"/>
            <w:tcBorders>
              <w:top w:val="single" w:sz="4" w:space="0" w:color="auto"/>
              <w:left w:val="single" w:sz="4" w:space="0" w:color="auto"/>
              <w:bottom w:val="nil"/>
              <w:right w:val="single" w:sz="4" w:space="0" w:color="auto"/>
            </w:tcBorders>
          </w:tcPr>
          <w:p w14:paraId="2A3AFCB5" w14:textId="77777777" w:rsidR="004A3B17" w:rsidRPr="00EE21FF" w:rsidRDefault="004A3B17" w:rsidP="004A3B17">
            <w:pPr>
              <w:spacing w:before="60" w:after="60"/>
              <w:jc w:val="right"/>
              <w:rPr>
                <w:rFonts w:ascii="Arial" w:hAnsi="Arial" w:cs="Arial"/>
                <w:sz w:val="19"/>
                <w:szCs w:val="19"/>
              </w:rPr>
            </w:pPr>
          </w:p>
        </w:tc>
        <w:tc>
          <w:tcPr>
            <w:tcW w:w="1276" w:type="dxa"/>
            <w:tcBorders>
              <w:top w:val="single" w:sz="4" w:space="0" w:color="auto"/>
              <w:left w:val="single" w:sz="4" w:space="0" w:color="auto"/>
              <w:bottom w:val="nil"/>
              <w:right w:val="single" w:sz="4" w:space="0" w:color="auto"/>
            </w:tcBorders>
          </w:tcPr>
          <w:p w14:paraId="33FD678C" w14:textId="57211926" w:rsidR="004A3B17" w:rsidRPr="00EE21FF" w:rsidRDefault="004A3B17" w:rsidP="004A3B17">
            <w:pPr>
              <w:spacing w:before="60" w:after="60"/>
              <w:jc w:val="right"/>
              <w:rPr>
                <w:rFonts w:ascii="Arial" w:hAnsi="Arial" w:cs="Arial"/>
                <w:sz w:val="19"/>
                <w:szCs w:val="19"/>
                <w:lang w:val="en-GB"/>
              </w:rPr>
            </w:pPr>
          </w:p>
        </w:tc>
        <w:tc>
          <w:tcPr>
            <w:tcW w:w="1276" w:type="dxa"/>
            <w:tcBorders>
              <w:top w:val="single" w:sz="4" w:space="0" w:color="auto"/>
              <w:left w:val="single" w:sz="4" w:space="0" w:color="auto"/>
              <w:bottom w:val="nil"/>
              <w:right w:val="single" w:sz="4" w:space="0" w:color="auto"/>
            </w:tcBorders>
          </w:tcPr>
          <w:p w14:paraId="1B7A3DC1" w14:textId="77777777" w:rsidR="004A3B17" w:rsidRPr="00EE21FF" w:rsidRDefault="004A3B17" w:rsidP="004A3B17">
            <w:pPr>
              <w:spacing w:before="60" w:after="60"/>
              <w:jc w:val="right"/>
              <w:rPr>
                <w:rFonts w:ascii="Arial" w:hAnsi="Arial" w:cs="Arial"/>
                <w:sz w:val="19"/>
                <w:szCs w:val="19"/>
              </w:rPr>
            </w:pPr>
          </w:p>
        </w:tc>
        <w:tc>
          <w:tcPr>
            <w:tcW w:w="2694" w:type="dxa"/>
            <w:tcBorders>
              <w:top w:val="single" w:sz="4" w:space="0" w:color="auto"/>
              <w:left w:val="single" w:sz="4" w:space="0" w:color="auto"/>
              <w:bottom w:val="nil"/>
              <w:right w:val="single" w:sz="4" w:space="0" w:color="auto"/>
            </w:tcBorders>
          </w:tcPr>
          <w:p w14:paraId="3B9FCB10" w14:textId="77777777" w:rsidR="004A3B17" w:rsidRPr="00EE21FF" w:rsidRDefault="004A3B17" w:rsidP="004A3B17">
            <w:pPr>
              <w:spacing w:before="60" w:after="60"/>
              <w:jc w:val="both"/>
              <w:rPr>
                <w:rFonts w:ascii="Arial" w:hAnsi="Arial" w:cs="Arial"/>
                <w:sz w:val="19"/>
                <w:szCs w:val="19"/>
              </w:rPr>
            </w:pPr>
          </w:p>
        </w:tc>
      </w:tr>
      <w:tr w:rsidR="004A3B17" w:rsidRPr="00EE21FF" w14:paraId="092EFEEA" w14:textId="77777777" w:rsidTr="00257F8A">
        <w:tc>
          <w:tcPr>
            <w:tcW w:w="821" w:type="dxa"/>
            <w:tcBorders>
              <w:top w:val="nil"/>
              <w:left w:val="single" w:sz="4" w:space="0" w:color="auto"/>
              <w:bottom w:val="nil"/>
              <w:right w:val="single" w:sz="4" w:space="0" w:color="auto"/>
            </w:tcBorders>
          </w:tcPr>
          <w:p w14:paraId="701D2CD2"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2A4D7564"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(19)</w:t>
            </w:r>
          </w:p>
        </w:tc>
        <w:tc>
          <w:tcPr>
            <w:tcW w:w="708" w:type="dxa"/>
            <w:tcBorders>
              <w:top w:val="nil"/>
              <w:left w:val="single" w:sz="4" w:space="0" w:color="auto"/>
              <w:bottom w:val="nil"/>
              <w:right w:val="single" w:sz="4" w:space="0" w:color="auto"/>
            </w:tcBorders>
          </w:tcPr>
          <w:p w14:paraId="789D55F7" w14:textId="4644234F"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1</w:t>
            </w:r>
          </w:p>
        </w:tc>
        <w:tc>
          <w:tcPr>
            <w:tcW w:w="709" w:type="dxa"/>
            <w:tcBorders>
              <w:top w:val="nil"/>
              <w:left w:val="single" w:sz="4" w:space="0" w:color="auto"/>
              <w:bottom w:val="nil"/>
              <w:right w:val="single" w:sz="4" w:space="0" w:color="auto"/>
            </w:tcBorders>
          </w:tcPr>
          <w:p w14:paraId="46F7E05D"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1</w:t>
            </w:r>
          </w:p>
        </w:tc>
        <w:tc>
          <w:tcPr>
            <w:tcW w:w="2439" w:type="dxa"/>
            <w:tcBorders>
              <w:top w:val="nil"/>
              <w:left w:val="single" w:sz="4" w:space="0" w:color="auto"/>
              <w:bottom w:val="nil"/>
              <w:right w:val="single" w:sz="4" w:space="0" w:color="auto"/>
            </w:tcBorders>
          </w:tcPr>
          <w:p w14:paraId="2E671E89"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 xml:space="preserve">Διευθυντής Οικονομικών Υπηρεσιών                     (Κλίμακα </w:t>
            </w:r>
            <w:r w:rsidRPr="00EE21FF">
              <w:rPr>
                <w:rFonts w:ascii="Arial" w:eastAsia="Times New Roman" w:hAnsi="Arial" w:cs="Arial"/>
                <w:bCs/>
                <w:sz w:val="19"/>
                <w:szCs w:val="19"/>
              </w:rPr>
              <w:t>A15</w:t>
            </w:r>
            <w:r w:rsidRPr="00EE21FF">
              <w:rPr>
                <w:rFonts w:ascii="Arial" w:eastAsia="Times New Roman" w:hAnsi="Arial" w:cs="Arial"/>
                <w:bCs/>
                <w:sz w:val="19"/>
                <w:szCs w:val="19"/>
                <w:vertAlign w:val="superscript"/>
              </w:rPr>
              <w:t>(</w:t>
            </w:r>
            <w:proofErr w:type="spellStart"/>
            <w:r w:rsidRPr="00EE21FF">
              <w:rPr>
                <w:rFonts w:ascii="Arial" w:eastAsia="Times New Roman" w:hAnsi="Arial" w:cs="Arial"/>
                <w:bCs/>
                <w:sz w:val="19"/>
                <w:szCs w:val="19"/>
                <w:vertAlign w:val="superscript"/>
                <w:lang w:val="en-US"/>
              </w:rPr>
              <w:t>i</w:t>
            </w:r>
            <w:proofErr w:type="spellEnd"/>
            <w:r w:rsidRPr="00EE21FF">
              <w:rPr>
                <w:rFonts w:ascii="Arial" w:eastAsia="Times New Roman" w:hAnsi="Arial" w:cs="Arial"/>
                <w:bCs/>
                <w:sz w:val="19"/>
                <w:szCs w:val="19"/>
                <w:vertAlign w:val="superscript"/>
              </w:rPr>
              <w:t>)</w:t>
            </w:r>
            <w:r w:rsidRPr="00EE21FF">
              <w:rPr>
                <w:rFonts w:ascii="Arial" w:hAnsi="Arial" w:cs="Arial"/>
                <w:sz w:val="19"/>
                <w:szCs w:val="19"/>
              </w:rPr>
              <w:t xml:space="preserve">) </w:t>
            </w:r>
          </w:p>
        </w:tc>
        <w:tc>
          <w:tcPr>
            <w:tcW w:w="1275" w:type="dxa"/>
            <w:tcBorders>
              <w:top w:val="nil"/>
              <w:left w:val="single" w:sz="4" w:space="0" w:color="auto"/>
              <w:bottom w:val="nil"/>
              <w:right w:val="single" w:sz="4" w:space="0" w:color="auto"/>
            </w:tcBorders>
          </w:tcPr>
          <w:p w14:paraId="450B43F0" w14:textId="38A836CB" w:rsidR="004A3B17" w:rsidRPr="00B11CF1" w:rsidRDefault="00B11CF1" w:rsidP="004A3B17">
            <w:pPr>
              <w:spacing w:before="60" w:after="60"/>
              <w:jc w:val="right"/>
              <w:rPr>
                <w:rFonts w:ascii="Arial" w:hAnsi="Arial" w:cs="Arial"/>
                <w:sz w:val="19"/>
                <w:szCs w:val="19"/>
                <w:lang w:val="en-GB"/>
              </w:rPr>
            </w:pPr>
            <w:r>
              <w:rPr>
                <w:rFonts w:ascii="Arial" w:hAnsi="Arial" w:cs="Arial"/>
                <w:sz w:val="19"/>
                <w:szCs w:val="19"/>
                <w:lang w:val="en-GB"/>
              </w:rPr>
              <w:t>-</w:t>
            </w:r>
          </w:p>
        </w:tc>
        <w:tc>
          <w:tcPr>
            <w:tcW w:w="1276" w:type="dxa"/>
            <w:tcBorders>
              <w:top w:val="nil"/>
              <w:left w:val="single" w:sz="4" w:space="0" w:color="auto"/>
              <w:bottom w:val="nil"/>
              <w:right w:val="single" w:sz="4" w:space="0" w:color="auto"/>
            </w:tcBorders>
          </w:tcPr>
          <w:p w14:paraId="5C3A23AE" w14:textId="5D48966C"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32.354</w:t>
            </w:r>
          </w:p>
        </w:tc>
        <w:tc>
          <w:tcPr>
            <w:tcW w:w="1276" w:type="dxa"/>
            <w:tcBorders>
              <w:top w:val="nil"/>
              <w:left w:val="single" w:sz="4" w:space="0" w:color="auto"/>
              <w:bottom w:val="nil"/>
              <w:right w:val="single" w:sz="4" w:space="0" w:color="auto"/>
            </w:tcBorders>
          </w:tcPr>
          <w:p w14:paraId="3D77ADB7" w14:textId="017BD0FA"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66.018</w:t>
            </w:r>
          </w:p>
        </w:tc>
        <w:tc>
          <w:tcPr>
            <w:tcW w:w="1276" w:type="dxa"/>
            <w:tcBorders>
              <w:top w:val="nil"/>
              <w:left w:val="single" w:sz="4" w:space="0" w:color="auto"/>
              <w:bottom w:val="nil"/>
              <w:right w:val="single" w:sz="4" w:space="0" w:color="auto"/>
            </w:tcBorders>
          </w:tcPr>
          <w:p w14:paraId="335027B6" w14:textId="364967E2"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68.638</w:t>
            </w:r>
          </w:p>
        </w:tc>
        <w:tc>
          <w:tcPr>
            <w:tcW w:w="1276" w:type="dxa"/>
            <w:tcBorders>
              <w:top w:val="nil"/>
              <w:left w:val="single" w:sz="4" w:space="0" w:color="auto"/>
              <w:bottom w:val="nil"/>
              <w:right w:val="single" w:sz="4" w:space="0" w:color="auto"/>
            </w:tcBorders>
          </w:tcPr>
          <w:p w14:paraId="25104FFA" w14:textId="59634B3B"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71.258</w:t>
            </w:r>
          </w:p>
        </w:tc>
        <w:tc>
          <w:tcPr>
            <w:tcW w:w="2694" w:type="dxa"/>
            <w:tcBorders>
              <w:top w:val="nil"/>
              <w:left w:val="single" w:sz="4" w:space="0" w:color="auto"/>
              <w:bottom w:val="nil"/>
              <w:right w:val="single" w:sz="4" w:space="0" w:color="auto"/>
            </w:tcBorders>
          </w:tcPr>
          <w:p w14:paraId="7DD90202" w14:textId="77777777" w:rsidR="004A3B17" w:rsidRPr="00EE21FF" w:rsidRDefault="004A3B17" w:rsidP="004A3B17">
            <w:pPr>
              <w:spacing w:before="60" w:after="60"/>
              <w:jc w:val="both"/>
              <w:rPr>
                <w:rFonts w:ascii="Arial" w:hAnsi="Arial" w:cs="Arial"/>
                <w:sz w:val="19"/>
                <w:szCs w:val="19"/>
              </w:rPr>
            </w:pPr>
          </w:p>
        </w:tc>
      </w:tr>
      <w:tr w:rsidR="004A3B17" w:rsidRPr="00EE21FF" w14:paraId="1B466698" w14:textId="77777777" w:rsidTr="00257F8A">
        <w:trPr>
          <w:trHeight w:val="2262"/>
        </w:trPr>
        <w:tc>
          <w:tcPr>
            <w:tcW w:w="821" w:type="dxa"/>
            <w:tcBorders>
              <w:top w:val="nil"/>
              <w:left w:val="single" w:sz="4" w:space="0" w:color="auto"/>
              <w:bottom w:val="nil"/>
              <w:right w:val="single" w:sz="4" w:space="0" w:color="auto"/>
            </w:tcBorders>
          </w:tcPr>
          <w:p w14:paraId="6AF617F8"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7E027170"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(20)</w:t>
            </w:r>
          </w:p>
        </w:tc>
        <w:tc>
          <w:tcPr>
            <w:tcW w:w="708" w:type="dxa"/>
            <w:tcBorders>
              <w:top w:val="nil"/>
              <w:left w:val="single" w:sz="4" w:space="0" w:color="auto"/>
              <w:bottom w:val="nil"/>
              <w:right w:val="single" w:sz="4" w:space="0" w:color="auto"/>
            </w:tcBorders>
          </w:tcPr>
          <w:p w14:paraId="3EC6C8B4" w14:textId="3F0B6ECF"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1</w:t>
            </w:r>
          </w:p>
        </w:tc>
        <w:tc>
          <w:tcPr>
            <w:tcW w:w="709" w:type="dxa"/>
            <w:tcBorders>
              <w:top w:val="nil"/>
              <w:left w:val="single" w:sz="4" w:space="0" w:color="auto"/>
              <w:bottom w:val="nil"/>
              <w:right w:val="single" w:sz="4" w:space="0" w:color="auto"/>
            </w:tcBorders>
          </w:tcPr>
          <w:p w14:paraId="6B0E7455"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1</w:t>
            </w:r>
          </w:p>
        </w:tc>
        <w:tc>
          <w:tcPr>
            <w:tcW w:w="2439" w:type="dxa"/>
            <w:tcBorders>
              <w:top w:val="nil"/>
              <w:left w:val="single" w:sz="4" w:space="0" w:color="auto"/>
              <w:bottom w:val="nil"/>
              <w:right w:val="single" w:sz="4" w:space="0" w:color="auto"/>
            </w:tcBorders>
          </w:tcPr>
          <w:p w14:paraId="2491E401"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Λογιστής                        (Κλίμακες Α9, Α11 και Α12)</w:t>
            </w:r>
          </w:p>
        </w:tc>
        <w:tc>
          <w:tcPr>
            <w:tcW w:w="1275" w:type="dxa"/>
            <w:tcBorders>
              <w:top w:val="nil"/>
              <w:left w:val="single" w:sz="4" w:space="0" w:color="auto"/>
              <w:bottom w:val="nil"/>
              <w:right w:val="single" w:sz="4" w:space="0" w:color="auto"/>
            </w:tcBorders>
          </w:tcPr>
          <w:p w14:paraId="0BE4CF69" w14:textId="4B11DAF7" w:rsidR="004A3B17" w:rsidRPr="00B11CF1" w:rsidRDefault="00B11CF1" w:rsidP="004A3B17">
            <w:pPr>
              <w:spacing w:before="60" w:after="60"/>
              <w:jc w:val="right"/>
              <w:rPr>
                <w:rFonts w:ascii="Arial" w:hAnsi="Arial" w:cs="Arial"/>
                <w:sz w:val="19"/>
                <w:szCs w:val="19"/>
                <w:lang w:val="en-GB"/>
              </w:rPr>
            </w:pPr>
            <w:r>
              <w:rPr>
                <w:rFonts w:ascii="Arial" w:hAnsi="Arial" w:cs="Arial"/>
                <w:sz w:val="19"/>
                <w:szCs w:val="19"/>
                <w:lang w:val="en-GB"/>
              </w:rPr>
              <w:t>46.808</w:t>
            </w:r>
          </w:p>
        </w:tc>
        <w:tc>
          <w:tcPr>
            <w:tcW w:w="1276" w:type="dxa"/>
            <w:tcBorders>
              <w:top w:val="nil"/>
              <w:left w:val="single" w:sz="4" w:space="0" w:color="auto"/>
              <w:bottom w:val="nil"/>
              <w:right w:val="single" w:sz="4" w:space="0" w:color="auto"/>
            </w:tcBorders>
          </w:tcPr>
          <w:p w14:paraId="63F5A8D6" w14:textId="44BF9A7B"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48.447</w:t>
            </w:r>
          </w:p>
        </w:tc>
        <w:tc>
          <w:tcPr>
            <w:tcW w:w="1276" w:type="dxa"/>
            <w:tcBorders>
              <w:top w:val="nil"/>
              <w:left w:val="single" w:sz="4" w:space="0" w:color="auto"/>
              <w:bottom w:val="nil"/>
              <w:right w:val="single" w:sz="4" w:space="0" w:color="auto"/>
            </w:tcBorders>
          </w:tcPr>
          <w:p w14:paraId="625B14B3" w14:textId="594F3564"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50.086</w:t>
            </w:r>
          </w:p>
        </w:tc>
        <w:tc>
          <w:tcPr>
            <w:tcW w:w="1276" w:type="dxa"/>
            <w:tcBorders>
              <w:top w:val="nil"/>
              <w:left w:val="single" w:sz="4" w:space="0" w:color="auto"/>
              <w:bottom w:val="nil"/>
              <w:right w:val="single" w:sz="4" w:space="0" w:color="auto"/>
            </w:tcBorders>
          </w:tcPr>
          <w:p w14:paraId="5B35F3A3" w14:textId="5E913BA4"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51.724</w:t>
            </w:r>
          </w:p>
        </w:tc>
        <w:tc>
          <w:tcPr>
            <w:tcW w:w="1276" w:type="dxa"/>
            <w:tcBorders>
              <w:top w:val="nil"/>
              <w:left w:val="single" w:sz="4" w:space="0" w:color="auto"/>
              <w:bottom w:val="nil"/>
              <w:right w:val="single" w:sz="4" w:space="0" w:color="auto"/>
            </w:tcBorders>
          </w:tcPr>
          <w:p w14:paraId="3FD0A189" w14:textId="53370781"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53.363</w:t>
            </w:r>
          </w:p>
        </w:tc>
        <w:tc>
          <w:tcPr>
            <w:tcW w:w="2694" w:type="dxa"/>
            <w:tcBorders>
              <w:top w:val="nil"/>
              <w:left w:val="single" w:sz="4" w:space="0" w:color="auto"/>
              <w:bottom w:val="nil"/>
              <w:right w:val="single" w:sz="4" w:space="0" w:color="auto"/>
            </w:tcBorders>
          </w:tcPr>
          <w:p w14:paraId="41D1DF22" w14:textId="77777777" w:rsidR="004A3B17" w:rsidRPr="00EE21FF" w:rsidRDefault="004A3B17" w:rsidP="004A3B17">
            <w:pPr>
              <w:spacing w:before="60" w:after="60"/>
              <w:jc w:val="both"/>
              <w:rPr>
                <w:rFonts w:ascii="Arial" w:hAnsi="Arial" w:cs="Arial"/>
                <w:sz w:val="19"/>
                <w:szCs w:val="19"/>
              </w:rPr>
            </w:pPr>
            <w:r w:rsidRPr="00EE21FF">
              <w:rPr>
                <w:rFonts w:ascii="Arial" w:hAnsi="Arial" w:cs="Arial"/>
                <w:sz w:val="19"/>
                <w:szCs w:val="19"/>
              </w:rPr>
              <w:t xml:space="preserve">(20). Οι διοριζόμενοι στη θέση Λογιστή (Κλίμακες Α9, Α11 και Α12) που είναι και κάτοχοι πανεπιστημιακού διπλώματος ή τίτλου ή ισότιμου προσόντος, θα τοποθετούνται στην αρχική βαθμίδα της Κλίμακας Α11˙ Νόμος </w:t>
            </w:r>
            <w:proofErr w:type="spellStart"/>
            <w:r w:rsidRPr="00EE21FF">
              <w:rPr>
                <w:rFonts w:ascii="Arial" w:hAnsi="Arial" w:cs="Arial"/>
                <w:sz w:val="19"/>
                <w:szCs w:val="19"/>
              </w:rPr>
              <w:t>Αρ</w:t>
            </w:r>
            <w:proofErr w:type="spellEnd"/>
            <w:r w:rsidRPr="00EE21FF">
              <w:rPr>
                <w:rFonts w:ascii="Arial" w:hAnsi="Arial" w:cs="Arial"/>
                <w:sz w:val="19"/>
                <w:szCs w:val="19"/>
              </w:rPr>
              <w:t xml:space="preserve">. 52(ΙΙ) του 2003.          </w:t>
            </w:r>
          </w:p>
          <w:p w14:paraId="2B69F771" w14:textId="4F87C8EE" w:rsidR="004A3B17" w:rsidRPr="00EE21FF" w:rsidRDefault="004A3B17" w:rsidP="004A3B17">
            <w:pPr>
              <w:spacing w:before="60" w:after="60"/>
              <w:jc w:val="both"/>
              <w:rPr>
                <w:rFonts w:ascii="Arial" w:hAnsi="Arial" w:cs="Arial"/>
                <w:sz w:val="19"/>
                <w:szCs w:val="19"/>
              </w:rPr>
            </w:pPr>
            <w:r w:rsidRPr="00EE21FF">
              <w:rPr>
                <w:rFonts w:ascii="Arial" w:hAnsi="Arial" w:cs="Arial"/>
                <w:sz w:val="19"/>
                <w:szCs w:val="19"/>
              </w:rPr>
              <w:t>Άρθρο 9 του παρόντος Νόμου.</w:t>
            </w:r>
          </w:p>
        </w:tc>
      </w:tr>
      <w:tr w:rsidR="004A3B17" w:rsidRPr="00EE21FF" w14:paraId="2A84686D" w14:textId="77777777" w:rsidTr="00257F8A">
        <w:tc>
          <w:tcPr>
            <w:tcW w:w="821" w:type="dxa"/>
            <w:tcBorders>
              <w:top w:val="nil"/>
              <w:left w:val="single" w:sz="4" w:space="0" w:color="auto"/>
              <w:bottom w:val="nil"/>
              <w:right w:val="single" w:sz="4" w:space="0" w:color="auto"/>
            </w:tcBorders>
          </w:tcPr>
          <w:p w14:paraId="76DAA610"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3D21B3A4"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(21)</w:t>
            </w:r>
          </w:p>
        </w:tc>
        <w:tc>
          <w:tcPr>
            <w:tcW w:w="708" w:type="dxa"/>
            <w:tcBorders>
              <w:top w:val="nil"/>
              <w:left w:val="single" w:sz="4" w:space="0" w:color="auto"/>
              <w:bottom w:val="nil"/>
              <w:right w:val="single" w:sz="4" w:space="0" w:color="auto"/>
            </w:tcBorders>
          </w:tcPr>
          <w:p w14:paraId="50F56FEC" w14:textId="34A6BE43"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1</w:t>
            </w:r>
          </w:p>
        </w:tc>
        <w:tc>
          <w:tcPr>
            <w:tcW w:w="709" w:type="dxa"/>
            <w:tcBorders>
              <w:top w:val="nil"/>
              <w:left w:val="single" w:sz="4" w:space="0" w:color="auto"/>
              <w:bottom w:val="nil"/>
              <w:right w:val="single" w:sz="4" w:space="0" w:color="auto"/>
            </w:tcBorders>
          </w:tcPr>
          <w:p w14:paraId="72D3864D"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1</w:t>
            </w:r>
          </w:p>
        </w:tc>
        <w:tc>
          <w:tcPr>
            <w:tcW w:w="2439" w:type="dxa"/>
            <w:tcBorders>
              <w:top w:val="nil"/>
              <w:left w:val="single" w:sz="4" w:space="0" w:color="auto"/>
              <w:bottom w:val="nil"/>
              <w:right w:val="single" w:sz="4" w:space="0" w:color="auto"/>
            </w:tcBorders>
          </w:tcPr>
          <w:p w14:paraId="37D42272" w14:textId="76128C59"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 xml:space="preserve">Λειτουργός Οικονομικών Υπηρεσιών Α΄              (Κλίμακα </w:t>
            </w:r>
            <w:r w:rsidRPr="00EE21FF">
              <w:rPr>
                <w:rFonts w:ascii="Arial" w:eastAsia="Times New Roman" w:hAnsi="Arial" w:cs="Arial"/>
                <w:bCs/>
                <w:sz w:val="19"/>
                <w:szCs w:val="19"/>
              </w:rPr>
              <w:t>A11</w:t>
            </w:r>
            <w:r w:rsidRPr="00EE21FF">
              <w:rPr>
                <w:rFonts w:ascii="Arial" w:eastAsia="Times New Roman" w:hAnsi="Arial" w:cs="Arial"/>
                <w:bCs/>
                <w:sz w:val="19"/>
                <w:szCs w:val="19"/>
                <w:vertAlign w:val="superscript"/>
              </w:rPr>
              <w:t>(</w:t>
            </w:r>
            <w:r w:rsidRPr="00EE21FF">
              <w:rPr>
                <w:rFonts w:ascii="Arial" w:eastAsia="Times New Roman" w:hAnsi="Arial" w:cs="Arial"/>
                <w:bCs/>
                <w:sz w:val="19"/>
                <w:szCs w:val="19"/>
                <w:vertAlign w:val="superscript"/>
                <w:lang w:val="en-US"/>
              </w:rPr>
              <w:t>ii</w:t>
            </w:r>
            <w:r w:rsidRPr="00EE21FF">
              <w:rPr>
                <w:rFonts w:ascii="Arial" w:eastAsia="Times New Roman" w:hAnsi="Arial" w:cs="Arial"/>
                <w:bCs/>
                <w:sz w:val="19"/>
                <w:szCs w:val="19"/>
                <w:vertAlign w:val="superscript"/>
              </w:rPr>
              <w:t>)</w:t>
            </w:r>
            <w:r w:rsidRPr="00EE21FF">
              <w:rPr>
                <w:rFonts w:ascii="Arial" w:hAnsi="Arial" w:cs="Arial"/>
                <w:sz w:val="19"/>
                <w:szCs w:val="19"/>
              </w:rPr>
              <w:t>)</w:t>
            </w:r>
          </w:p>
        </w:tc>
        <w:tc>
          <w:tcPr>
            <w:tcW w:w="1275" w:type="dxa"/>
            <w:tcBorders>
              <w:top w:val="nil"/>
              <w:left w:val="single" w:sz="4" w:space="0" w:color="auto"/>
              <w:bottom w:val="nil"/>
              <w:right w:val="single" w:sz="4" w:space="0" w:color="auto"/>
            </w:tcBorders>
          </w:tcPr>
          <w:p w14:paraId="603A4D99" w14:textId="070A0755" w:rsidR="004A3B17" w:rsidRPr="00B11CF1" w:rsidRDefault="00B11CF1" w:rsidP="004A3B17">
            <w:pPr>
              <w:spacing w:before="60" w:after="60"/>
              <w:jc w:val="right"/>
              <w:rPr>
                <w:rFonts w:ascii="Arial" w:hAnsi="Arial" w:cs="Arial"/>
                <w:sz w:val="19"/>
                <w:szCs w:val="19"/>
                <w:lang w:val="en-GB"/>
              </w:rPr>
            </w:pPr>
            <w:r>
              <w:rPr>
                <w:rFonts w:ascii="Arial" w:hAnsi="Arial" w:cs="Arial"/>
                <w:sz w:val="19"/>
                <w:szCs w:val="19"/>
                <w:lang w:val="en-GB"/>
              </w:rPr>
              <w:t>-</w:t>
            </w:r>
          </w:p>
        </w:tc>
        <w:tc>
          <w:tcPr>
            <w:tcW w:w="1276" w:type="dxa"/>
            <w:tcBorders>
              <w:top w:val="nil"/>
              <w:left w:val="single" w:sz="4" w:space="0" w:color="auto"/>
              <w:bottom w:val="nil"/>
              <w:right w:val="single" w:sz="4" w:space="0" w:color="auto"/>
            </w:tcBorders>
          </w:tcPr>
          <w:p w14:paraId="37BFCCC9" w14:textId="05963415"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20.263</w:t>
            </w:r>
          </w:p>
        </w:tc>
        <w:tc>
          <w:tcPr>
            <w:tcW w:w="1276" w:type="dxa"/>
            <w:tcBorders>
              <w:top w:val="nil"/>
              <w:left w:val="single" w:sz="4" w:space="0" w:color="auto"/>
              <w:bottom w:val="nil"/>
              <w:right w:val="single" w:sz="4" w:space="0" w:color="auto"/>
            </w:tcBorders>
          </w:tcPr>
          <w:p w14:paraId="54200B91" w14:textId="1053411B"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20.263</w:t>
            </w:r>
          </w:p>
        </w:tc>
        <w:tc>
          <w:tcPr>
            <w:tcW w:w="1276" w:type="dxa"/>
            <w:tcBorders>
              <w:top w:val="nil"/>
              <w:left w:val="single" w:sz="4" w:space="0" w:color="auto"/>
              <w:bottom w:val="nil"/>
              <w:right w:val="single" w:sz="4" w:space="0" w:color="auto"/>
            </w:tcBorders>
          </w:tcPr>
          <w:p w14:paraId="6C689DA1" w14:textId="312B5F9E"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60.789</w:t>
            </w:r>
          </w:p>
        </w:tc>
        <w:tc>
          <w:tcPr>
            <w:tcW w:w="1276" w:type="dxa"/>
            <w:tcBorders>
              <w:top w:val="nil"/>
              <w:left w:val="single" w:sz="4" w:space="0" w:color="auto"/>
              <w:bottom w:val="nil"/>
              <w:right w:val="single" w:sz="4" w:space="0" w:color="auto"/>
            </w:tcBorders>
          </w:tcPr>
          <w:p w14:paraId="04740F2C" w14:textId="1ED7A7A8"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81.052</w:t>
            </w:r>
          </w:p>
        </w:tc>
        <w:tc>
          <w:tcPr>
            <w:tcW w:w="2694" w:type="dxa"/>
            <w:tcBorders>
              <w:top w:val="nil"/>
              <w:left w:val="single" w:sz="4" w:space="0" w:color="auto"/>
              <w:bottom w:val="nil"/>
              <w:right w:val="single" w:sz="4" w:space="0" w:color="auto"/>
            </w:tcBorders>
          </w:tcPr>
          <w:p w14:paraId="7376AAD3" w14:textId="60F5EE13" w:rsidR="004A3B17" w:rsidRPr="00EE21FF" w:rsidRDefault="004A3B17" w:rsidP="004A3B17">
            <w:pPr>
              <w:spacing w:before="60" w:after="60"/>
              <w:jc w:val="both"/>
              <w:rPr>
                <w:rFonts w:ascii="Arial" w:hAnsi="Arial" w:cs="Arial"/>
                <w:sz w:val="19"/>
                <w:szCs w:val="19"/>
              </w:rPr>
            </w:pPr>
          </w:p>
        </w:tc>
      </w:tr>
      <w:tr w:rsidR="004A3B17" w:rsidRPr="00EE21FF" w14:paraId="2DE39C9D" w14:textId="77777777" w:rsidTr="00257F8A">
        <w:tc>
          <w:tcPr>
            <w:tcW w:w="821" w:type="dxa"/>
            <w:tcBorders>
              <w:top w:val="nil"/>
              <w:left w:val="single" w:sz="4" w:space="0" w:color="auto"/>
              <w:bottom w:val="single" w:sz="4" w:space="0" w:color="auto"/>
              <w:right w:val="single" w:sz="4" w:space="0" w:color="auto"/>
            </w:tcBorders>
          </w:tcPr>
          <w:p w14:paraId="34A6D62B"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single" w:sz="4" w:space="0" w:color="auto"/>
              <w:right w:val="single" w:sz="4" w:space="0" w:color="auto"/>
            </w:tcBorders>
          </w:tcPr>
          <w:p w14:paraId="7F730EC7"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(22)</w:t>
            </w:r>
          </w:p>
        </w:tc>
        <w:tc>
          <w:tcPr>
            <w:tcW w:w="708" w:type="dxa"/>
            <w:tcBorders>
              <w:top w:val="nil"/>
              <w:left w:val="single" w:sz="4" w:space="0" w:color="auto"/>
              <w:bottom w:val="single" w:sz="4" w:space="0" w:color="auto"/>
              <w:right w:val="single" w:sz="4" w:space="0" w:color="auto"/>
            </w:tcBorders>
          </w:tcPr>
          <w:p w14:paraId="7C0ADC5B" w14:textId="7BDDD99E"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lang w:val="en-GB"/>
              </w:rPr>
              <w:t>6</w:t>
            </w:r>
          </w:p>
        </w:tc>
        <w:tc>
          <w:tcPr>
            <w:tcW w:w="709" w:type="dxa"/>
            <w:tcBorders>
              <w:top w:val="nil"/>
              <w:left w:val="single" w:sz="4" w:space="0" w:color="auto"/>
              <w:bottom w:val="single" w:sz="4" w:space="0" w:color="auto"/>
              <w:right w:val="single" w:sz="4" w:space="0" w:color="auto"/>
            </w:tcBorders>
          </w:tcPr>
          <w:p w14:paraId="47B476D6" w14:textId="77777777" w:rsidR="004A3B17" w:rsidRPr="00EE21FF" w:rsidRDefault="004A3B17" w:rsidP="004A3B17">
            <w:pPr>
              <w:spacing w:before="60" w:after="60"/>
              <w:jc w:val="center"/>
              <w:rPr>
                <w:rFonts w:ascii="Arial" w:hAnsi="Arial" w:cs="Arial"/>
                <w:sz w:val="19"/>
                <w:szCs w:val="19"/>
                <w:lang w:val="en-GB"/>
              </w:rPr>
            </w:pPr>
            <w:r w:rsidRPr="00EE21FF">
              <w:rPr>
                <w:rFonts w:ascii="Arial" w:hAnsi="Arial" w:cs="Arial"/>
                <w:sz w:val="19"/>
                <w:szCs w:val="19"/>
                <w:lang w:val="en-GB"/>
              </w:rPr>
              <w:t>6</w:t>
            </w:r>
          </w:p>
        </w:tc>
        <w:tc>
          <w:tcPr>
            <w:tcW w:w="2439" w:type="dxa"/>
            <w:tcBorders>
              <w:top w:val="nil"/>
              <w:left w:val="single" w:sz="4" w:space="0" w:color="auto"/>
              <w:bottom w:val="single" w:sz="4" w:space="0" w:color="auto"/>
              <w:right w:val="single" w:sz="4" w:space="0" w:color="auto"/>
            </w:tcBorders>
          </w:tcPr>
          <w:p w14:paraId="713FB93F"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Λειτουργοί Οικονομικών Υπηρεσιών                    (Κλίμακες Α8, Α10 και Α11)</w:t>
            </w:r>
          </w:p>
          <w:p w14:paraId="34B286FF" w14:textId="77777777" w:rsidR="004A3B17" w:rsidRPr="00EE21FF" w:rsidRDefault="004A3B17" w:rsidP="004A3B17">
            <w:pPr>
              <w:spacing w:before="60" w:after="60"/>
              <w:rPr>
                <w:rFonts w:ascii="Arial" w:hAnsi="Arial" w:cs="Arial"/>
                <w:sz w:val="19"/>
                <w:szCs w:val="19"/>
              </w:rPr>
            </w:pPr>
          </w:p>
        </w:tc>
        <w:tc>
          <w:tcPr>
            <w:tcW w:w="1275" w:type="dxa"/>
            <w:tcBorders>
              <w:top w:val="nil"/>
              <w:left w:val="single" w:sz="4" w:space="0" w:color="auto"/>
              <w:bottom w:val="single" w:sz="4" w:space="0" w:color="auto"/>
              <w:right w:val="single" w:sz="4" w:space="0" w:color="auto"/>
            </w:tcBorders>
          </w:tcPr>
          <w:p w14:paraId="3FF1A7B3" w14:textId="35A16A2F" w:rsidR="004A3B17" w:rsidRPr="00B11CF1" w:rsidRDefault="00B11CF1" w:rsidP="004A3B17">
            <w:pPr>
              <w:spacing w:before="60" w:after="60"/>
              <w:jc w:val="right"/>
              <w:rPr>
                <w:rFonts w:ascii="Arial" w:hAnsi="Arial" w:cs="Arial"/>
                <w:sz w:val="19"/>
                <w:szCs w:val="19"/>
                <w:lang w:val="en-GB"/>
              </w:rPr>
            </w:pPr>
            <w:r>
              <w:rPr>
                <w:rFonts w:ascii="Arial" w:hAnsi="Arial" w:cs="Arial"/>
                <w:sz w:val="19"/>
                <w:szCs w:val="19"/>
                <w:lang w:val="en-GB"/>
              </w:rPr>
              <w:t>167.310</w:t>
            </w:r>
          </w:p>
        </w:tc>
        <w:tc>
          <w:tcPr>
            <w:tcW w:w="1276" w:type="dxa"/>
            <w:tcBorders>
              <w:top w:val="nil"/>
              <w:left w:val="single" w:sz="4" w:space="0" w:color="auto"/>
              <w:bottom w:val="single" w:sz="4" w:space="0" w:color="auto"/>
              <w:right w:val="single" w:sz="4" w:space="0" w:color="auto"/>
            </w:tcBorders>
          </w:tcPr>
          <w:p w14:paraId="34BB474F" w14:textId="6E58C379"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179.236</w:t>
            </w:r>
          </w:p>
        </w:tc>
        <w:tc>
          <w:tcPr>
            <w:tcW w:w="1276" w:type="dxa"/>
            <w:tcBorders>
              <w:top w:val="nil"/>
              <w:left w:val="single" w:sz="4" w:space="0" w:color="auto"/>
              <w:bottom w:val="single" w:sz="4" w:space="0" w:color="auto"/>
              <w:right w:val="single" w:sz="4" w:space="0" w:color="auto"/>
            </w:tcBorders>
          </w:tcPr>
          <w:p w14:paraId="0FAB6DE8" w14:textId="0095D75D"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202.248</w:t>
            </w:r>
          </w:p>
        </w:tc>
        <w:tc>
          <w:tcPr>
            <w:tcW w:w="1276" w:type="dxa"/>
            <w:tcBorders>
              <w:top w:val="nil"/>
              <w:left w:val="single" w:sz="4" w:space="0" w:color="auto"/>
              <w:bottom w:val="single" w:sz="4" w:space="0" w:color="auto"/>
              <w:right w:val="single" w:sz="4" w:space="0" w:color="auto"/>
            </w:tcBorders>
          </w:tcPr>
          <w:p w14:paraId="3EA40658" w14:textId="0B6C934B"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209.093</w:t>
            </w:r>
          </w:p>
        </w:tc>
        <w:tc>
          <w:tcPr>
            <w:tcW w:w="1276" w:type="dxa"/>
            <w:tcBorders>
              <w:top w:val="nil"/>
              <w:left w:val="single" w:sz="4" w:space="0" w:color="auto"/>
              <w:bottom w:val="single" w:sz="4" w:space="0" w:color="auto"/>
              <w:right w:val="single" w:sz="4" w:space="0" w:color="auto"/>
            </w:tcBorders>
          </w:tcPr>
          <w:p w14:paraId="35942620" w14:textId="5C6E85C1"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218.089</w:t>
            </w:r>
          </w:p>
        </w:tc>
        <w:tc>
          <w:tcPr>
            <w:tcW w:w="2694" w:type="dxa"/>
            <w:tcBorders>
              <w:top w:val="nil"/>
              <w:left w:val="single" w:sz="4" w:space="0" w:color="auto"/>
              <w:bottom w:val="single" w:sz="4" w:space="0" w:color="auto"/>
              <w:right w:val="single" w:sz="4" w:space="0" w:color="auto"/>
            </w:tcBorders>
          </w:tcPr>
          <w:p w14:paraId="59EF9334" w14:textId="54540DEA" w:rsidR="004A3B17" w:rsidRPr="00EE21FF" w:rsidRDefault="004A3B17" w:rsidP="004A3B17">
            <w:pPr>
              <w:spacing w:before="60" w:after="60"/>
              <w:jc w:val="both"/>
              <w:rPr>
                <w:rFonts w:ascii="Arial" w:hAnsi="Arial" w:cs="Arial"/>
                <w:sz w:val="19"/>
                <w:szCs w:val="19"/>
              </w:rPr>
            </w:pPr>
            <w:r w:rsidRPr="00EE21FF">
              <w:rPr>
                <w:rFonts w:ascii="Arial" w:hAnsi="Arial" w:cs="Arial"/>
                <w:sz w:val="19"/>
                <w:szCs w:val="19"/>
              </w:rPr>
              <w:t>(22).  Άρθρο 9 του παρόντος Νόμου.</w:t>
            </w:r>
          </w:p>
          <w:p w14:paraId="66D1A796" w14:textId="77777777" w:rsidR="004A3B17" w:rsidRPr="00EE21FF" w:rsidRDefault="004A3B17" w:rsidP="004A3B17">
            <w:pPr>
              <w:spacing w:before="60" w:after="60"/>
              <w:jc w:val="both"/>
              <w:rPr>
                <w:rFonts w:ascii="Arial" w:hAnsi="Arial" w:cs="Arial"/>
                <w:sz w:val="19"/>
                <w:szCs w:val="19"/>
              </w:rPr>
            </w:pPr>
          </w:p>
          <w:p w14:paraId="55676259" w14:textId="77777777" w:rsidR="004A3B17" w:rsidRPr="00EE21FF" w:rsidRDefault="004A3B17" w:rsidP="004A3B17">
            <w:pPr>
              <w:spacing w:before="60" w:after="60"/>
              <w:jc w:val="both"/>
              <w:rPr>
                <w:rFonts w:ascii="Arial" w:hAnsi="Arial" w:cs="Arial"/>
                <w:sz w:val="19"/>
                <w:szCs w:val="19"/>
              </w:rPr>
            </w:pPr>
          </w:p>
          <w:p w14:paraId="54F7FA45" w14:textId="77777777" w:rsidR="004A3B17" w:rsidRPr="00EE21FF" w:rsidRDefault="004A3B17" w:rsidP="004A3B17">
            <w:pPr>
              <w:spacing w:before="60" w:after="60"/>
              <w:jc w:val="both"/>
              <w:rPr>
                <w:rFonts w:ascii="Arial" w:hAnsi="Arial" w:cs="Arial"/>
                <w:sz w:val="19"/>
                <w:szCs w:val="19"/>
              </w:rPr>
            </w:pPr>
          </w:p>
          <w:p w14:paraId="34BF076B" w14:textId="77777777" w:rsidR="004A3B17" w:rsidRPr="00EE21FF" w:rsidRDefault="004A3B17" w:rsidP="004A3B17">
            <w:pPr>
              <w:spacing w:before="60" w:after="60"/>
              <w:jc w:val="both"/>
              <w:rPr>
                <w:rFonts w:ascii="Arial" w:hAnsi="Arial" w:cs="Arial"/>
                <w:sz w:val="19"/>
                <w:szCs w:val="19"/>
              </w:rPr>
            </w:pPr>
          </w:p>
          <w:p w14:paraId="68C43783" w14:textId="77777777" w:rsidR="004A3B17" w:rsidRPr="00EE21FF" w:rsidRDefault="004A3B17" w:rsidP="004A3B17">
            <w:pPr>
              <w:spacing w:before="60" w:after="60"/>
              <w:jc w:val="both"/>
              <w:rPr>
                <w:rFonts w:ascii="Arial" w:hAnsi="Arial" w:cs="Arial"/>
                <w:sz w:val="19"/>
                <w:szCs w:val="19"/>
              </w:rPr>
            </w:pPr>
          </w:p>
          <w:p w14:paraId="56EF1ACA" w14:textId="1F8C69D1" w:rsidR="004A3B17" w:rsidRPr="00EE21FF" w:rsidRDefault="004A3B17" w:rsidP="004A3B17">
            <w:pPr>
              <w:spacing w:before="60" w:after="60"/>
              <w:jc w:val="both"/>
              <w:rPr>
                <w:rFonts w:ascii="Arial" w:hAnsi="Arial" w:cs="Arial"/>
                <w:sz w:val="19"/>
                <w:szCs w:val="19"/>
              </w:rPr>
            </w:pPr>
          </w:p>
        </w:tc>
      </w:tr>
      <w:tr w:rsidR="004A3B17" w:rsidRPr="00EE21FF" w14:paraId="5F5EE8B0" w14:textId="77777777" w:rsidTr="00257F8A">
        <w:tc>
          <w:tcPr>
            <w:tcW w:w="821" w:type="dxa"/>
            <w:tcBorders>
              <w:top w:val="single" w:sz="4" w:space="0" w:color="auto"/>
              <w:left w:val="single" w:sz="4" w:space="0" w:color="auto"/>
              <w:bottom w:val="nil"/>
              <w:right w:val="single" w:sz="4" w:space="0" w:color="auto"/>
            </w:tcBorders>
          </w:tcPr>
          <w:p w14:paraId="0FFBF5B9" w14:textId="77777777" w:rsidR="004A3B17" w:rsidRPr="00EE21FF" w:rsidRDefault="004A3B17" w:rsidP="004A3B17">
            <w:pPr>
              <w:spacing w:before="60" w:after="60"/>
              <w:jc w:val="center"/>
              <w:rPr>
                <w:rFonts w:ascii="Arial" w:hAnsi="Arial" w:cs="Arial"/>
                <w:sz w:val="19"/>
                <w:szCs w:val="19"/>
              </w:rPr>
            </w:pPr>
          </w:p>
        </w:tc>
        <w:tc>
          <w:tcPr>
            <w:tcW w:w="851" w:type="dxa"/>
            <w:tcBorders>
              <w:top w:val="single" w:sz="4" w:space="0" w:color="auto"/>
              <w:left w:val="single" w:sz="4" w:space="0" w:color="auto"/>
              <w:bottom w:val="nil"/>
              <w:right w:val="single" w:sz="4" w:space="0" w:color="auto"/>
            </w:tcBorders>
          </w:tcPr>
          <w:p w14:paraId="500E8702"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(23)</w:t>
            </w:r>
          </w:p>
        </w:tc>
        <w:tc>
          <w:tcPr>
            <w:tcW w:w="708" w:type="dxa"/>
            <w:tcBorders>
              <w:top w:val="single" w:sz="4" w:space="0" w:color="auto"/>
              <w:left w:val="single" w:sz="4" w:space="0" w:color="auto"/>
              <w:bottom w:val="nil"/>
              <w:right w:val="single" w:sz="4" w:space="0" w:color="auto"/>
            </w:tcBorders>
          </w:tcPr>
          <w:p w14:paraId="585E3888" w14:textId="08F274F8"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1</w:t>
            </w:r>
          </w:p>
        </w:tc>
        <w:tc>
          <w:tcPr>
            <w:tcW w:w="709" w:type="dxa"/>
            <w:tcBorders>
              <w:top w:val="single" w:sz="4" w:space="0" w:color="auto"/>
              <w:left w:val="single" w:sz="4" w:space="0" w:color="auto"/>
              <w:bottom w:val="nil"/>
              <w:right w:val="single" w:sz="4" w:space="0" w:color="auto"/>
            </w:tcBorders>
          </w:tcPr>
          <w:p w14:paraId="31ABAD52"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1</w:t>
            </w:r>
          </w:p>
        </w:tc>
        <w:tc>
          <w:tcPr>
            <w:tcW w:w="2439" w:type="dxa"/>
            <w:tcBorders>
              <w:top w:val="single" w:sz="4" w:space="0" w:color="auto"/>
              <w:left w:val="single" w:sz="4" w:space="0" w:color="auto"/>
              <w:bottom w:val="nil"/>
              <w:right w:val="single" w:sz="4" w:space="0" w:color="auto"/>
            </w:tcBorders>
          </w:tcPr>
          <w:p w14:paraId="2224FC8E"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 xml:space="preserve">++ Επιθεωρητής Λογαριασμών      (Κλίμακα </w:t>
            </w:r>
            <w:r w:rsidRPr="00EE21FF">
              <w:rPr>
                <w:rFonts w:ascii="Arial" w:eastAsia="Times New Roman" w:hAnsi="Arial" w:cs="Arial"/>
                <w:bCs/>
                <w:sz w:val="19"/>
                <w:szCs w:val="19"/>
              </w:rPr>
              <w:t>A10</w:t>
            </w:r>
            <w:r w:rsidRPr="00EE21FF">
              <w:rPr>
                <w:rFonts w:ascii="Arial" w:eastAsia="Times New Roman" w:hAnsi="Arial" w:cs="Arial"/>
                <w:bCs/>
                <w:sz w:val="19"/>
                <w:szCs w:val="19"/>
                <w:vertAlign w:val="superscript"/>
              </w:rPr>
              <w:t>(</w:t>
            </w:r>
            <w:proofErr w:type="spellStart"/>
            <w:r w:rsidRPr="00EE21FF">
              <w:rPr>
                <w:rFonts w:ascii="Arial" w:eastAsia="Times New Roman" w:hAnsi="Arial" w:cs="Arial"/>
                <w:bCs/>
                <w:sz w:val="19"/>
                <w:szCs w:val="19"/>
                <w:vertAlign w:val="superscript"/>
                <w:lang w:val="en-US"/>
              </w:rPr>
              <w:t>i</w:t>
            </w:r>
            <w:proofErr w:type="spellEnd"/>
            <w:r w:rsidRPr="00EE21FF">
              <w:rPr>
                <w:rFonts w:ascii="Arial" w:eastAsia="Times New Roman" w:hAnsi="Arial" w:cs="Arial"/>
                <w:bCs/>
                <w:sz w:val="19"/>
                <w:szCs w:val="19"/>
                <w:vertAlign w:val="superscript"/>
              </w:rPr>
              <w:t>)</w:t>
            </w:r>
            <w:r w:rsidRPr="00EE21FF">
              <w:rPr>
                <w:rFonts w:ascii="Arial" w:hAnsi="Arial" w:cs="Arial"/>
                <w:sz w:val="19"/>
                <w:szCs w:val="19"/>
              </w:rPr>
              <w:t>)</w:t>
            </w:r>
          </w:p>
        </w:tc>
        <w:tc>
          <w:tcPr>
            <w:tcW w:w="1275" w:type="dxa"/>
            <w:tcBorders>
              <w:top w:val="single" w:sz="4" w:space="0" w:color="auto"/>
              <w:left w:val="single" w:sz="4" w:space="0" w:color="auto"/>
              <w:bottom w:val="nil"/>
              <w:right w:val="single" w:sz="4" w:space="0" w:color="auto"/>
            </w:tcBorders>
          </w:tcPr>
          <w:p w14:paraId="7FF99E49" w14:textId="56E8F413" w:rsidR="004A3B17" w:rsidRPr="00B11CF1" w:rsidRDefault="00B11CF1" w:rsidP="004A3B17">
            <w:pPr>
              <w:spacing w:before="60" w:after="60"/>
              <w:jc w:val="right"/>
              <w:rPr>
                <w:rFonts w:ascii="Arial" w:hAnsi="Arial" w:cs="Arial"/>
                <w:sz w:val="19"/>
                <w:szCs w:val="19"/>
                <w:lang w:val="en-GB"/>
              </w:rPr>
            </w:pPr>
            <w:r>
              <w:rPr>
                <w:rFonts w:ascii="Arial" w:hAnsi="Arial" w:cs="Arial"/>
                <w:sz w:val="19"/>
                <w:szCs w:val="19"/>
                <w:lang w:val="en-GB"/>
              </w:rPr>
              <w:t>49.052</w:t>
            </w:r>
          </w:p>
        </w:tc>
        <w:tc>
          <w:tcPr>
            <w:tcW w:w="1276" w:type="dxa"/>
            <w:tcBorders>
              <w:top w:val="single" w:sz="4" w:space="0" w:color="auto"/>
              <w:left w:val="single" w:sz="4" w:space="0" w:color="auto"/>
              <w:bottom w:val="nil"/>
              <w:right w:val="single" w:sz="4" w:space="0" w:color="auto"/>
            </w:tcBorders>
          </w:tcPr>
          <w:p w14:paraId="263A5A65" w14:textId="5E4FDB7C"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49.052</w:t>
            </w:r>
          </w:p>
        </w:tc>
        <w:tc>
          <w:tcPr>
            <w:tcW w:w="1276" w:type="dxa"/>
            <w:tcBorders>
              <w:top w:val="single" w:sz="4" w:space="0" w:color="auto"/>
              <w:left w:val="single" w:sz="4" w:space="0" w:color="auto"/>
              <w:bottom w:val="nil"/>
              <w:right w:val="single" w:sz="4" w:space="0" w:color="auto"/>
            </w:tcBorders>
          </w:tcPr>
          <w:p w14:paraId="27AAA28B" w14:textId="20EE7F77"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49.052</w:t>
            </w:r>
          </w:p>
        </w:tc>
        <w:tc>
          <w:tcPr>
            <w:tcW w:w="1276" w:type="dxa"/>
            <w:tcBorders>
              <w:top w:val="single" w:sz="4" w:space="0" w:color="auto"/>
              <w:left w:val="single" w:sz="4" w:space="0" w:color="auto"/>
              <w:bottom w:val="nil"/>
              <w:right w:val="single" w:sz="4" w:space="0" w:color="auto"/>
            </w:tcBorders>
          </w:tcPr>
          <w:p w14:paraId="582A7DC5" w14:textId="43F0851B"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4.088</w:t>
            </w:r>
          </w:p>
        </w:tc>
        <w:tc>
          <w:tcPr>
            <w:tcW w:w="1276" w:type="dxa"/>
            <w:tcBorders>
              <w:top w:val="single" w:sz="4" w:space="0" w:color="auto"/>
              <w:left w:val="single" w:sz="4" w:space="0" w:color="auto"/>
              <w:bottom w:val="nil"/>
              <w:right w:val="single" w:sz="4" w:space="0" w:color="auto"/>
            </w:tcBorders>
          </w:tcPr>
          <w:p w14:paraId="7127CF25" w14:textId="170E305B"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w:t>
            </w:r>
          </w:p>
        </w:tc>
        <w:tc>
          <w:tcPr>
            <w:tcW w:w="2694" w:type="dxa"/>
            <w:tcBorders>
              <w:top w:val="single" w:sz="4" w:space="0" w:color="auto"/>
              <w:left w:val="single" w:sz="4" w:space="0" w:color="auto"/>
              <w:bottom w:val="nil"/>
              <w:right w:val="single" w:sz="4" w:space="0" w:color="auto"/>
            </w:tcBorders>
          </w:tcPr>
          <w:p w14:paraId="1F42C3D1" w14:textId="5FCA3330" w:rsidR="004A3B17" w:rsidRPr="00EE21FF" w:rsidRDefault="004A3B17" w:rsidP="004A3B17">
            <w:pPr>
              <w:spacing w:before="60" w:after="60"/>
              <w:jc w:val="both"/>
              <w:rPr>
                <w:rFonts w:ascii="Arial" w:hAnsi="Arial" w:cs="Arial"/>
                <w:sz w:val="19"/>
                <w:szCs w:val="19"/>
              </w:rPr>
            </w:pPr>
            <w:r w:rsidRPr="00EE21FF">
              <w:rPr>
                <w:rFonts w:ascii="Arial" w:hAnsi="Arial" w:cs="Arial"/>
                <w:sz w:val="19"/>
                <w:szCs w:val="19"/>
              </w:rPr>
              <w:t xml:space="preserve">(23).  Η   θέση </w:t>
            </w:r>
            <w:proofErr w:type="spellStart"/>
            <w:r w:rsidRPr="00EE21FF">
              <w:rPr>
                <w:rFonts w:ascii="Arial" w:hAnsi="Arial" w:cs="Arial"/>
                <w:sz w:val="19"/>
                <w:szCs w:val="19"/>
              </w:rPr>
              <w:t>κενούμενη</w:t>
            </w:r>
            <w:proofErr w:type="spellEnd"/>
            <w:r w:rsidRPr="00EE21FF">
              <w:rPr>
                <w:rFonts w:ascii="Arial" w:hAnsi="Arial" w:cs="Arial"/>
                <w:sz w:val="19"/>
                <w:szCs w:val="19"/>
              </w:rPr>
              <w:t xml:space="preserve">  θα καταργηθεί και θα </w:t>
            </w:r>
            <w:proofErr w:type="spellStart"/>
            <w:r w:rsidRPr="00EE21FF">
              <w:rPr>
                <w:rFonts w:ascii="Arial" w:hAnsi="Arial" w:cs="Arial"/>
                <w:sz w:val="19"/>
                <w:szCs w:val="19"/>
              </w:rPr>
              <w:t>αντικα-τασταθεί</w:t>
            </w:r>
            <w:proofErr w:type="spellEnd"/>
            <w:r w:rsidRPr="00EE21FF">
              <w:rPr>
                <w:rFonts w:ascii="Arial" w:hAnsi="Arial" w:cs="Arial"/>
                <w:sz w:val="19"/>
                <w:szCs w:val="19"/>
              </w:rPr>
              <w:t xml:space="preserve"> με μία θέση </w:t>
            </w:r>
            <w:proofErr w:type="spellStart"/>
            <w:r w:rsidRPr="00EE21FF">
              <w:rPr>
                <w:rFonts w:ascii="Arial" w:hAnsi="Arial" w:cs="Arial"/>
                <w:sz w:val="19"/>
                <w:szCs w:val="19"/>
              </w:rPr>
              <w:t>Λει-τουργού</w:t>
            </w:r>
            <w:proofErr w:type="spellEnd"/>
            <w:r w:rsidRPr="00EE21FF">
              <w:rPr>
                <w:rFonts w:ascii="Arial" w:hAnsi="Arial" w:cs="Arial"/>
                <w:sz w:val="19"/>
                <w:szCs w:val="19"/>
              </w:rPr>
              <w:t xml:space="preserve"> Οικονομικών </w:t>
            </w:r>
            <w:proofErr w:type="spellStart"/>
            <w:r w:rsidRPr="00EE21FF">
              <w:rPr>
                <w:rFonts w:ascii="Arial" w:hAnsi="Arial" w:cs="Arial"/>
                <w:sz w:val="19"/>
                <w:szCs w:val="19"/>
              </w:rPr>
              <w:t>Υπη</w:t>
            </w:r>
            <w:proofErr w:type="spellEnd"/>
            <w:r w:rsidRPr="00EE21FF">
              <w:rPr>
                <w:rFonts w:ascii="Arial" w:hAnsi="Arial" w:cs="Arial"/>
                <w:sz w:val="19"/>
                <w:szCs w:val="19"/>
              </w:rPr>
              <w:t xml:space="preserve">- </w:t>
            </w:r>
            <w:proofErr w:type="spellStart"/>
            <w:r w:rsidRPr="00EE21FF">
              <w:rPr>
                <w:rFonts w:ascii="Arial" w:hAnsi="Arial" w:cs="Arial"/>
                <w:sz w:val="19"/>
                <w:szCs w:val="19"/>
              </w:rPr>
              <w:t>ρεσιών</w:t>
            </w:r>
            <w:proofErr w:type="spellEnd"/>
            <w:r w:rsidRPr="00EE21FF">
              <w:rPr>
                <w:rFonts w:ascii="Arial" w:hAnsi="Arial" w:cs="Arial"/>
                <w:sz w:val="19"/>
                <w:szCs w:val="19"/>
              </w:rPr>
              <w:t xml:space="preserve"> Α΄ (Κλίμακα Α11</w:t>
            </w:r>
            <w:r w:rsidRPr="00EE21FF">
              <w:rPr>
                <w:rFonts w:ascii="Arial" w:hAnsi="Arial" w:cs="Arial"/>
                <w:sz w:val="19"/>
                <w:szCs w:val="19"/>
                <w:vertAlign w:val="superscript"/>
              </w:rPr>
              <w:t>(</w:t>
            </w:r>
            <w:r w:rsidRPr="00EE21FF">
              <w:rPr>
                <w:rFonts w:ascii="Arial" w:hAnsi="Arial" w:cs="Arial"/>
                <w:sz w:val="19"/>
                <w:szCs w:val="19"/>
                <w:vertAlign w:val="superscript"/>
                <w:lang w:val="en-GB"/>
              </w:rPr>
              <w:t>ii</w:t>
            </w:r>
            <w:r w:rsidRPr="00EE21FF">
              <w:rPr>
                <w:rFonts w:ascii="Arial" w:hAnsi="Arial" w:cs="Arial"/>
                <w:sz w:val="19"/>
                <w:szCs w:val="19"/>
                <w:vertAlign w:val="superscript"/>
              </w:rPr>
              <w:t>)</w:t>
            </w:r>
            <w:r w:rsidRPr="00EE21FF">
              <w:rPr>
                <w:rFonts w:ascii="Arial" w:hAnsi="Arial" w:cs="Arial"/>
                <w:sz w:val="19"/>
                <w:szCs w:val="19"/>
              </w:rPr>
              <w:t xml:space="preserve">) κάτω από το εδάφιο (21)˙ Νόμος </w:t>
            </w:r>
            <w:proofErr w:type="spellStart"/>
            <w:r w:rsidRPr="00EE21FF">
              <w:rPr>
                <w:rFonts w:ascii="Arial" w:hAnsi="Arial" w:cs="Arial"/>
                <w:sz w:val="19"/>
                <w:szCs w:val="19"/>
              </w:rPr>
              <w:t>Αρ</w:t>
            </w:r>
            <w:proofErr w:type="spellEnd"/>
            <w:r w:rsidRPr="00EE21FF">
              <w:rPr>
                <w:rFonts w:ascii="Arial" w:hAnsi="Arial" w:cs="Arial"/>
                <w:sz w:val="19"/>
                <w:szCs w:val="19"/>
              </w:rPr>
              <w:t>. 62(ΙΙ) του 2019.</w:t>
            </w:r>
          </w:p>
        </w:tc>
      </w:tr>
      <w:tr w:rsidR="004A3B17" w:rsidRPr="00EE21FF" w14:paraId="79573FD9" w14:textId="77777777" w:rsidTr="00AE0CD4">
        <w:tc>
          <w:tcPr>
            <w:tcW w:w="821" w:type="dxa"/>
            <w:tcBorders>
              <w:top w:val="nil"/>
              <w:left w:val="single" w:sz="4" w:space="0" w:color="auto"/>
              <w:bottom w:val="nil"/>
              <w:right w:val="single" w:sz="4" w:space="0" w:color="auto"/>
            </w:tcBorders>
          </w:tcPr>
          <w:p w14:paraId="34961B06"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7D9783C7"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2120</w:t>
            </w:r>
          </w:p>
        </w:tc>
        <w:tc>
          <w:tcPr>
            <w:tcW w:w="708" w:type="dxa"/>
            <w:tcBorders>
              <w:top w:val="nil"/>
              <w:left w:val="single" w:sz="4" w:space="0" w:color="auto"/>
              <w:bottom w:val="nil"/>
              <w:right w:val="single" w:sz="4" w:space="0" w:color="auto"/>
            </w:tcBorders>
          </w:tcPr>
          <w:p w14:paraId="38A757E3" w14:textId="77777777" w:rsidR="004A3B17" w:rsidRPr="00EE21FF" w:rsidRDefault="004A3B17" w:rsidP="004A3B17">
            <w:pPr>
              <w:spacing w:before="60" w:after="60"/>
              <w:jc w:val="center"/>
              <w:rPr>
                <w:rFonts w:ascii="Arial" w:hAnsi="Arial" w:cs="Arial"/>
                <w:sz w:val="19"/>
                <w:szCs w:val="19"/>
              </w:rPr>
            </w:pPr>
          </w:p>
        </w:tc>
        <w:tc>
          <w:tcPr>
            <w:tcW w:w="709" w:type="dxa"/>
            <w:tcBorders>
              <w:top w:val="nil"/>
              <w:left w:val="single" w:sz="4" w:space="0" w:color="auto"/>
              <w:bottom w:val="nil"/>
              <w:right w:val="single" w:sz="4" w:space="0" w:color="auto"/>
            </w:tcBorders>
          </w:tcPr>
          <w:p w14:paraId="06E37D34" w14:textId="77777777" w:rsidR="004A3B17" w:rsidRPr="00EE21FF" w:rsidRDefault="004A3B17" w:rsidP="004A3B17">
            <w:pPr>
              <w:spacing w:before="60" w:after="60"/>
              <w:jc w:val="center"/>
              <w:rPr>
                <w:rFonts w:ascii="Arial" w:hAnsi="Arial" w:cs="Arial"/>
                <w:sz w:val="19"/>
                <w:szCs w:val="19"/>
              </w:rPr>
            </w:pPr>
          </w:p>
        </w:tc>
        <w:tc>
          <w:tcPr>
            <w:tcW w:w="2439" w:type="dxa"/>
            <w:tcBorders>
              <w:top w:val="nil"/>
              <w:left w:val="single" w:sz="4" w:space="0" w:color="auto"/>
              <w:bottom w:val="nil"/>
              <w:right w:val="single" w:sz="4" w:space="0" w:color="auto"/>
            </w:tcBorders>
          </w:tcPr>
          <w:p w14:paraId="6046F048"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Δέκατος Τρίτος Μισθός</w:t>
            </w:r>
          </w:p>
        </w:tc>
        <w:tc>
          <w:tcPr>
            <w:tcW w:w="1275" w:type="dxa"/>
            <w:tcBorders>
              <w:top w:val="nil"/>
              <w:left w:val="single" w:sz="4" w:space="0" w:color="auto"/>
              <w:bottom w:val="nil"/>
              <w:right w:val="single" w:sz="4" w:space="0" w:color="auto"/>
            </w:tcBorders>
          </w:tcPr>
          <w:p w14:paraId="1C7CE36F" w14:textId="1AF8AAD8" w:rsidR="004A3B17" w:rsidRPr="00EE21FF" w:rsidRDefault="00B11CF1" w:rsidP="004A3B17">
            <w:pPr>
              <w:spacing w:before="60" w:after="60"/>
              <w:jc w:val="right"/>
              <w:rPr>
                <w:rFonts w:ascii="Arial" w:hAnsi="Arial" w:cs="Arial"/>
                <w:sz w:val="19"/>
                <w:szCs w:val="19"/>
                <w:lang w:val="en-GB"/>
              </w:rPr>
            </w:pPr>
            <w:r>
              <w:rPr>
                <w:rFonts w:ascii="Arial" w:hAnsi="Arial" w:cs="Arial"/>
                <w:sz w:val="19"/>
                <w:szCs w:val="19"/>
                <w:lang w:val="en-GB"/>
              </w:rPr>
              <w:t>260.156</w:t>
            </w:r>
          </w:p>
        </w:tc>
        <w:tc>
          <w:tcPr>
            <w:tcW w:w="1276" w:type="dxa"/>
            <w:tcBorders>
              <w:top w:val="nil"/>
              <w:left w:val="single" w:sz="4" w:space="0" w:color="auto"/>
              <w:bottom w:val="nil"/>
              <w:right w:val="single" w:sz="4" w:space="0" w:color="auto"/>
            </w:tcBorders>
          </w:tcPr>
          <w:p w14:paraId="7E2DD4AA" w14:textId="38A41EDB" w:rsidR="004A3B17" w:rsidRPr="00EE21FF" w:rsidRDefault="004A3B17" w:rsidP="004A3B17">
            <w:pPr>
              <w:spacing w:before="60" w:after="60"/>
              <w:jc w:val="right"/>
              <w:rPr>
                <w:rFonts w:ascii="Arial" w:hAnsi="Arial" w:cs="Arial"/>
                <w:sz w:val="19"/>
                <w:szCs w:val="19"/>
                <w:lang w:val="en-GB"/>
              </w:rPr>
            </w:pPr>
            <w:r w:rsidRPr="00EE21FF">
              <w:rPr>
                <w:rFonts w:ascii="Arial" w:hAnsi="Arial" w:cs="Arial"/>
                <w:sz w:val="19"/>
                <w:szCs w:val="19"/>
                <w:lang w:val="en-GB"/>
              </w:rPr>
              <w:t>285.488</w:t>
            </w:r>
          </w:p>
        </w:tc>
        <w:tc>
          <w:tcPr>
            <w:tcW w:w="1276" w:type="dxa"/>
            <w:tcBorders>
              <w:top w:val="nil"/>
              <w:left w:val="single" w:sz="4" w:space="0" w:color="auto"/>
              <w:bottom w:val="nil"/>
              <w:right w:val="single" w:sz="4" w:space="0" w:color="auto"/>
            </w:tcBorders>
          </w:tcPr>
          <w:p w14:paraId="3F447891" w14:textId="4EB09437"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304.600</w:t>
            </w:r>
          </w:p>
        </w:tc>
        <w:tc>
          <w:tcPr>
            <w:tcW w:w="1276" w:type="dxa"/>
            <w:tcBorders>
              <w:top w:val="nil"/>
              <w:left w:val="single" w:sz="4" w:space="0" w:color="auto"/>
              <w:bottom w:val="nil"/>
              <w:right w:val="single" w:sz="4" w:space="0" w:color="auto"/>
            </w:tcBorders>
          </w:tcPr>
          <w:p w14:paraId="40D2216D" w14:textId="4964D2A1"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316.793</w:t>
            </w:r>
          </w:p>
        </w:tc>
        <w:tc>
          <w:tcPr>
            <w:tcW w:w="1276" w:type="dxa"/>
            <w:tcBorders>
              <w:top w:val="nil"/>
              <w:left w:val="single" w:sz="4" w:space="0" w:color="auto"/>
              <w:bottom w:val="nil"/>
              <w:right w:val="single" w:sz="4" w:space="0" w:color="auto"/>
            </w:tcBorders>
          </w:tcPr>
          <w:p w14:paraId="585928C4" w14:textId="0AEF585B"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324.488</w:t>
            </w:r>
          </w:p>
        </w:tc>
        <w:tc>
          <w:tcPr>
            <w:tcW w:w="2694" w:type="dxa"/>
            <w:tcBorders>
              <w:top w:val="nil"/>
              <w:left w:val="single" w:sz="4" w:space="0" w:color="auto"/>
              <w:bottom w:val="nil"/>
              <w:right w:val="single" w:sz="4" w:space="0" w:color="auto"/>
            </w:tcBorders>
          </w:tcPr>
          <w:p w14:paraId="6F7DBCB2" w14:textId="77777777" w:rsidR="004A3B17" w:rsidRPr="00EE21FF" w:rsidRDefault="004A3B17" w:rsidP="004A3B17">
            <w:pPr>
              <w:spacing w:before="60" w:after="60"/>
              <w:jc w:val="both"/>
              <w:rPr>
                <w:rFonts w:ascii="Arial" w:hAnsi="Arial" w:cs="Arial"/>
                <w:sz w:val="19"/>
                <w:szCs w:val="19"/>
              </w:rPr>
            </w:pPr>
          </w:p>
          <w:p w14:paraId="45BCDC2B" w14:textId="77777777" w:rsidR="004A3B17" w:rsidRPr="00EE21FF" w:rsidRDefault="004A3B17" w:rsidP="004A3B17">
            <w:pPr>
              <w:spacing w:before="60" w:after="60"/>
              <w:jc w:val="both"/>
              <w:rPr>
                <w:rFonts w:ascii="Arial" w:hAnsi="Arial" w:cs="Arial"/>
                <w:sz w:val="19"/>
                <w:szCs w:val="19"/>
              </w:rPr>
            </w:pPr>
          </w:p>
        </w:tc>
      </w:tr>
      <w:tr w:rsidR="004A3B17" w:rsidRPr="00EE21FF" w14:paraId="50021DB6" w14:textId="77777777" w:rsidTr="00CB3AC8">
        <w:tc>
          <w:tcPr>
            <w:tcW w:w="821" w:type="dxa"/>
            <w:tcBorders>
              <w:top w:val="nil"/>
              <w:left w:val="single" w:sz="4" w:space="0" w:color="auto"/>
              <w:bottom w:val="nil"/>
              <w:right w:val="single" w:sz="4" w:space="0" w:color="auto"/>
            </w:tcBorders>
          </w:tcPr>
          <w:p w14:paraId="23396D0E"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6D198A6D"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2130</w:t>
            </w:r>
          </w:p>
        </w:tc>
        <w:tc>
          <w:tcPr>
            <w:tcW w:w="708" w:type="dxa"/>
            <w:tcBorders>
              <w:top w:val="nil"/>
              <w:left w:val="single" w:sz="4" w:space="0" w:color="auto"/>
              <w:bottom w:val="nil"/>
              <w:right w:val="single" w:sz="4" w:space="0" w:color="auto"/>
            </w:tcBorders>
          </w:tcPr>
          <w:p w14:paraId="07E0575C" w14:textId="77777777" w:rsidR="004A3B17" w:rsidRPr="00EE21FF" w:rsidRDefault="004A3B17" w:rsidP="004A3B17">
            <w:pPr>
              <w:spacing w:before="60" w:after="60"/>
              <w:jc w:val="center"/>
              <w:rPr>
                <w:rFonts w:ascii="Arial" w:hAnsi="Arial" w:cs="Arial"/>
                <w:sz w:val="19"/>
                <w:szCs w:val="19"/>
              </w:rPr>
            </w:pPr>
          </w:p>
        </w:tc>
        <w:tc>
          <w:tcPr>
            <w:tcW w:w="709" w:type="dxa"/>
            <w:tcBorders>
              <w:top w:val="nil"/>
              <w:left w:val="single" w:sz="4" w:space="0" w:color="auto"/>
              <w:bottom w:val="nil"/>
              <w:right w:val="single" w:sz="4" w:space="0" w:color="auto"/>
            </w:tcBorders>
          </w:tcPr>
          <w:p w14:paraId="44841D4B" w14:textId="77777777" w:rsidR="004A3B17" w:rsidRPr="00EE21FF" w:rsidRDefault="004A3B17" w:rsidP="004A3B17">
            <w:pPr>
              <w:spacing w:before="60" w:after="60"/>
              <w:jc w:val="center"/>
              <w:rPr>
                <w:rFonts w:ascii="Arial" w:hAnsi="Arial" w:cs="Arial"/>
                <w:sz w:val="19"/>
                <w:szCs w:val="19"/>
              </w:rPr>
            </w:pPr>
          </w:p>
        </w:tc>
        <w:tc>
          <w:tcPr>
            <w:tcW w:w="2439" w:type="dxa"/>
            <w:tcBorders>
              <w:top w:val="nil"/>
              <w:left w:val="single" w:sz="4" w:space="0" w:color="auto"/>
              <w:bottom w:val="nil"/>
              <w:right w:val="single" w:sz="4" w:space="0" w:color="auto"/>
            </w:tcBorders>
          </w:tcPr>
          <w:p w14:paraId="1B649AEB"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Αναδρομική Καταβολή Μισθοδοσίας</w:t>
            </w:r>
          </w:p>
        </w:tc>
        <w:tc>
          <w:tcPr>
            <w:tcW w:w="1275" w:type="dxa"/>
            <w:tcBorders>
              <w:top w:val="nil"/>
              <w:left w:val="single" w:sz="4" w:space="0" w:color="auto"/>
              <w:bottom w:val="nil"/>
              <w:right w:val="single" w:sz="4" w:space="0" w:color="auto"/>
            </w:tcBorders>
          </w:tcPr>
          <w:p w14:paraId="7D97E696" w14:textId="50BED4FE" w:rsidR="004A3B17" w:rsidRPr="00EE21FF" w:rsidRDefault="00B11CF1" w:rsidP="004A3B17">
            <w:pPr>
              <w:spacing w:before="60" w:after="60"/>
              <w:jc w:val="right"/>
              <w:rPr>
                <w:rFonts w:ascii="Arial" w:hAnsi="Arial" w:cs="Arial"/>
                <w:sz w:val="19"/>
                <w:szCs w:val="19"/>
                <w:lang w:val="en-GB"/>
              </w:rPr>
            </w:pPr>
            <w:r>
              <w:rPr>
                <w:rFonts w:ascii="Arial" w:hAnsi="Arial" w:cs="Arial"/>
                <w:sz w:val="19"/>
                <w:szCs w:val="19"/>
                <w:lang w:val="en-GB"/>
              </w:rPr>
              <w:t>-</w:t>
            </w:r>
          </w:p>
        </w:tc>
        <w:tc>
          <w:tcPr>
            <w:tcW w:w="1276" w:type="dxa"/>
            <w:tcBorders>
              <w:top w:val="nil"/>
              <w:left w:val="single" w:sz="4" w:space="0" w:color="auto"/>
              <w:bottom w:val="nil"/>
              <w:right w:val="single" w:sz="4" w:space="0" w:color="auto"/>
            </w:tcBorders>
          </w:tcPr>
          <w:p w14:paraId="4775F1B1" w14:textId="0B40863D"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10</w:t>
            </w:r>
          </w:p>
        </w:tc>
        <w:tc>
          <w:tcPr>
            <w:tcW w:w="1276" w:type="dxa"/>
            <w:tcBorders>
              <w:top w:val="nil"/>
              <w:left w:val="single" w:sz="4" w:space="0" w:color="auto"/>
              <w:bottom w:val="nil"/>
              <w:right w:val="single" w:sz="4" w:space="0" w:color="auto"/>
            </w:tcBorders>
          </w:tcPr>
          <w:p w14:paraId="12C5EE0B" w14:textId="284CB4C0"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10</w:t>
            </w:r>
          </w:p>
        </w:tc>
        <w:tc>
          <w:tcPr>
            <w:tcW w:w="1276" w:type="dxa"/>
            <w:tcBorders>
              <w:top w:val="nil"/>
              <w:left w:val="single" w:sz="4" w:space="0" w:color="auto"/>
              <w:bottom w:val="nil"/>
              <w:right w:val="single" w:sz="4" w:space="0" w:color="auto"/>
            </w:tcBorders>
          </w:tcPr>
          <w:p w14:paraId="4E49CE33" w14:textId="304D4DE8"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10</w:t>
            </w:r>
          </w:p>
        </w:tc>
        <w:tc>
          <w:tcPr>
            <w:tcW w:w="1276" w:type="dxa"/>
            <w:tcBorders>
              <w:top w:val="nil"/>
              <w:left w:val="single" w:sz="4" w:space="0" w:color="auto"/>
              <w:bottom w:val="nil"/>
              <w:right w:val="single" w:sz="4" w:space="0" w:color="auto"/>
            </w:tcBorders>
          </w:tcPr>
          <w:p w14:paraId="007848D5" w14:textId="512C2EFB"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10</w:t>
            </w:r>
          </w:p>
        </w:tc>
        <w:tc>
          <w:tcPr>
            <w:tcW w:w="2694" w:type="dxa"/>
            <w:tcBorders>
              <w:top w:val="nil"/>
              <w:left w:val="single" w:sz="4" w:space="0" w:color="auto"/>
              <w:bottom w:val="nil"/>
              <w:right w:val="single" w:sz="4" w:space="0" w:color="auto"/>
            </w:tcBorders>
          </w:tcPr>
          <w:p w14:paraId="218EBFBD" w14:textId="77777777" w:rsidR="004A3B17" w:rsidRPr="00EE21FF" w:rsidRDefault="004A3B17" w:rsidP="004A3B17">
            <w:pPr>
              <w:spacing w:before="60" w:after="60"/>
              <w:jc w:val="both"/>
              <w:rPr>
                <w:rFonts w:ascii="Arial" w:hAnsi="Arial" w:cs="Arial"/>
                <w:sz w:val="19"/>
                <w:szCs w:val="19"/>
              </w:rPr>
            </w:pPr>
            <w:r w:rsidRPr="00EE21FF">
              <w:rPr>
                <w:rFonts w:ascii="Arial" w:hAnsi="Arial" w:cs="Arial"/>
                <w:sz w:val="19"/>
                <w:szCs w:val="19"/>
              </w:rPr>
              <w:t>Συμβολική πρόνοια.</w:t>
            </w:r>
          </w:p>
          <w:p w14:paraId="7C5E7D84" w14:textId="77777777" w:rsidR="004A3B17" w:rsidRPr="00EE21FF" w:rsidRDefault="004A3B17" w:rsidP="004A3B17">
            <w:pPr>
              <w:spacing w:before="60" w:after="60"/>
              <w:jc w:val="both"/>
              <w:rPr>
                <w:rFonts w:ascii="Arial" w:hAnsi="Arial" w:cs="Arial"/>
                <w:sz w:val="19"/>
                <w:szCs w:val="19"/>
              </w:rPr>
            </w:pPr>
          </w:p>
        </w:tc>
      </w:tr>
      <w:tr w:rsidR="004A3B17" w:rsidRPr="00EE21FF" w14:paraId="23759A83" w14:textId="77777777" w:rsidTr="00CB3AC8">
        <w:tc>
          <w:tcPr>
            <w:tcW w:w="821" w:type="dxa"/>
            <w:tcBorders>
              <w:top w:val="nil"/>
              <w:left w:val="single" w:sz="4" w:space="0" w:color="auto"/>
              <w:bottom w:val="nil"/>
              <w:right w:val="single" w:sz="4" w:space="0" w:color="auto"/>
            </w:tcBorders>
          </w:tcPr>
          <w:p w14:paraId="7C3AAECC"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7250C696"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2210</w:t>
            </w:r>
          </w:p>
        </w:tc>
        <w:tc>
          <w:tcPr>
            <w:tcW w:w="708" w:type="dxa"/>
            <w:tcBorders>
              <w:top w:val="nil"/>
              <w:left w:val="single" w:sz="4" w:space="0" w:color="auto"/>
              <w:bottom w:val="nil"/>
              <w:right w:val="single" w:sz="4" w:space="0" w:color="auto"/>
            </w:tcBorders>
          </w:tcPr>
          <w:p w14:paraId="1FDF59B6" w14:textId="77777777" w:rsidR="004A3B17" w:rsidRPr="00EE21FF" w:rsidRDefault="004A3B17" w:rsidP="004A3B17">
            <w:pPr>
              <w:spacing w:before="60" w:after="60"/>
              <w:jc w:val="center"/>
              <w:rPr>
                <w:rFonts w:ascii="Arial" w:hAnsi="Arial" w:cs="Arial"/>
                <w:sz w:val="19"/>
                <w:szCs w:val="19"/>
              </w:rPr>
            </w:pPr>
          </w:p>
        </w:tc>
        <w:tc>
          <w:tcPr>
            <w:tcW w:w="709" w:type="dxa"/>
            <w:tcBorders>
              <w:top w:val="nil"/>
              <w:left w:val="single" w:sz="4" w:space="0" w:color="auto"/>
              <w:bottom w:val="nil"/>
              <w:right w:val="single" w:sz="4" w:space="0" w:color="auto"/>
            </w:tcBorders>
          </w:tcPr>
          <w:p w14:paraId="56816046" w14:textId="77777777" w:rsidR="004A3B17" w:rsidRPr="00EE21FF" w:rsidRDefault="004A3B17" w:rsidP="004A3B17">
            <w:pPr>
              <w:spacing w:before="60" w:after="60"/>
              <w:jc w:val="center"/>
              <w:rPr>
                <w:rFonts w:ascii="Arial" w:hAnsi="Arial" w:cs="Arial"/>
                <w:sz w:val="19"/>
                <w:szCs w:val="19"/>
              </w:rPr>
            </w:pPr>
          </w:p>
        </w:tc>
        <w:tc>
          <w:tcPr>
            <w:tcW w:w="2439" w:type="dxa"/>
            <w:tcBorders>
              <w:top w:val="nil"/>
              <w:left w:val="single" w:sz="4" w:space="0" w:color="auto"/>
              <w:bottom w:val="nil"/>
              <w:right w:val="single" w:sz="4" w:space="0" w:color="auto"/>
            </w:tcBorders>
          </w:tcPr>
          <w:p w14:paraId="3C57505F"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Έκτακτες Υπηρεσίες</w:t>
            </w:r>
          </w:p>
        </w:tc>
        <w:tc>
          <w:tcPr>
            <w:tcW w:w="1275" w:type="dxa"/>
            <w:tcBorders>
              <w:top w:val="nil"/>
              <w:left w:val="single" w:sz="4" w:space="0" w:color="auto"/>
              <w:bottom w:val="nil"/>
              <w:right w:val="single" w:sz="4" w:space="0" w:color="auto"/>
            </w:tcBorders>
          </w:tcPr>
          <w:p w14:paraId="7CB31869" w14:textId="1AEFFC74" w:rsidR="004A3B17" w:rsidRPr="00EE21FF" w:rsidRDefault="00B11CF1" w:rsidP="004A3B17">
            <w:pPr>
              <w:spacing w:before="60" w:after="60"/>
              <w:jc w:val="right"/>
              <w:rPr>
                <w:rFonts w:ascii="Arial" w:hAnsi="Arial" w:cs="Arial"/>
                <w:sz w:val="19"/>
                <w:szCs w:val="19"/>
                <w:lang w:val="en-GB"/>
              </w:rPr>
            </w:pPr>
            <w:r>
              <w:rPr>
                <w:rFonts w:ascii="Arial" w:hAnsi="Arial" w:cs="Arial"/>
                <w:sz w:val="19"/>
                <w:szCs w:val="19"/>
                <w:lang w:val="en-GB"/>
              </w:rPr>
              <w:t>333.440</w:t>
            </w:r>
          </w:p>
        </w:tc>
        <w:tc>
          <w:tcPr>
            <w:tcW w:w="1276" w:type="dxa"/>
            <w:tcBorders>
              <w:top w:val="nil"/>
              <w:left w:val="single" w:sz="4" w:space="0" w:color="auto"/>
              <w:bottom w:val="nil"/>
              <w:right w:val="single" w:sz="4" w:space="0" w:color="auto"/>
            </w:tcBorders>
          </w:tcPr>
          <w:p w14:paraId="7DBC746B" w14:textId="456A7AFF" w:rsidR="004A3B17" w:rsidRPr="00EE21FF" w:rsidRDefault="004A3B17" w:rsidP="004A3B17">
            <w:pPr>
              <w:spacing w:before="60" w:after="60"/>
              <w:jc w:val="right"/>
              <w:rPr>
                <w:rFonts w:ascii="Arial" w:hAnsi="Arial" w:cs="Arial"/>
                <w:sz w:val="19"/>
                <w:szCs w:val="19"/>
                <w:lang w:val="en-GB"/>
              </w:rPr>
            </w:pPr>
            <w:r w:rsidRPr="00EE21FF">
              <w:rPr>
                <w:rFonts w:ascii="Arial" w:hAnsi="Arial" w:cs="Arial"/>
                <w:sz w:val="19"/>
                <w:szCs w:val="19"/>
                <w:lang w:val="en-GB"/>
              </w:rPr>
              <w:t>3</w:t>
            </w:r>
            <w:r w:rsidRPr="00EE21FF">
              <w:rPr>
                <w:rFonts w:ascii="Arial" w:hAnsi="Arial" w:cs="Arial"/>
                <w:sz w:val="19"/>
                <w:szCs w:val="19"/>
              </w:rPr>
              <w:t>47.40</w:t>
            </w:r>
            <w:r w:rsidRPr="00EE21FF">
              <w:rPr>
                <w:rFonts w:ascii="Arial" w:hAnsi="Arial" w:cs="Arial"/>
                <w:sz w:val="19"/>
                <w:szCs w:val="19"/>
                <w:lang w:val="en-GB"/>
              </w:rPr>
              <w:t>0</w:t>
            </w:r>
          </w:p>
        </w:tc>
        <w:tc>
          <w:tcPr>
            <w:tcW w:w="1276" w:type="dxa"/>
            <w:tcBorders>
              <w:top w:val="nil"/>
              <w:left w:val="single" w:sz="4" w:space="0" w:color="auto"/>
              <w:bottom w:val="nil"/>
              <w:right w:val="single" w:sz="4" w:space="0" w:color="auto"/>
            </w:tcBorders>
          </w:tcPr>
          <w:p w14:paraId="41CB2BE0" w14:textId="0F3CDAE0" w:rsidR="004A3B17" w:rsidRPr="00EE21FF" w:rsidRDefault="00A92055" w:rsidP="004A3B17">
            <w:pPr>
              <w:spacing w:before="60" w:after="60"/>
              <w:jc w:val="right"/>
              <w:rPr>
                <w:rFonts w:ascii="Arial" w:hAnsi="Arial" w:cs="Arial"/>
                <w:sz w:val="19"/>
                <w:szCs w:val="19"/>
                <w:lang w:val="en-GB"/>
              </w:rPr>
            </w:pPr>
            <w:r>
              <w:rPr>
                <w:rFonts w:ascii="Arial" w:hAnsi="Arial" w:cs="Arial"/>
                <w:sz w:val="19"/>
                <w:szCs w:val="19"/>
                <w:lang w:val="en-GB"/>
              </w:rPr>
              <w:t>368.600</w:t>
            </w:r>
          </w:p>
        </w:tc>
        <w:tc>
          <w:tcPr>
            <w:tcW w:w="1276" w:type="dxa"/>
            <w:tcBorders>
              <w:top w:val="nil"/>
              <w:left w:val="single" w:sz="4" w:space="0" w:color="auto"/>
              <w:bottom w:val="nil"/>
              <w:right w:val="single" w:sz="4" w:space="0" w:color="auto"/>
            </w:tcBorders>
          </w:tcPr>
          <w:p w14:paraId="2A5F05B8" w14:textId="64516968" w:rsidR="004A3B17" w:rsidRPr="00EE21FF" w:rsidRDefault="00A92055" w:rsidP="004A3B17">
            <w:pPr>
              <w:spacing w:before="60" w:after="60"/>
              <w:jc w:val="right"/>
              <w:rPr>
                <w:rFonts w:ascii="Arial" w:hAnsi="Arial" w:cs="Arial"/>
                <w:sz w:val="19"/>
                <w:szCs w:val="19"/>
                <w:lang w:val="en-GB"/>
              </w:rPr>
            </w:pPr>
            <w:r>
              <w:rPr>
                <w:rFonts w:ascii="Arial" w:hAnsi="Arial" w:cs="Arial"/>
                <w:sz w:val="19"/>
                <w:szCs w:val="19"/>
                <w:lang w:val="en-GB"/>
              </w:rPr>
              <w:t>385.700</w:t>
            </w:r>
          </w:p>
        </w:tc>
        <w:tc>
          <w:tcPr>
            <w:tcW w:w="1276" w:type="dxa"/>
            <w:tcBorders>
              <w:top w:val="nil"/>
              <w:left w:val="single" w:sz="4" w:space="0" w:color="auto"/>
              <w:bottom w:val="nil"/>
              <w:right w:val="single" w:sz="4" w:space="0" w:color="auto"/>
            </w:tcBorders>
          </w:tcPr>
          <w:p w14:paraId="1A6B396A" w14:textId="2245A748" w:rsidR="004A3B17" w:rsidRPr="00EE21FF" w:rsidRDefault="00A92055" w:rsidP="004A3B17">
            <w:pPr>
              <w:spacing w:before="60" w:after="60"/>
              <w:jc w:val="right"/>
              <w:rPr>
                <w:rFonts w:ascii="Arial" w:hAnsi="Arial" w:cs="Arial"/>
                <w:sz w:val="19"/>
                <w:szCs w:val="19"/>
                <w:lang w:val="en-GB"/>
              </w:rPr>
            </w:pPr>
            <w:r>
              <w:rPr>
                <w:rFonts w:ascii="Arial" w:hAnsi="Arial" w:cs="Arial"/>
                <w:sz w:val="19"/>
                <w:szCs w:val="19"/>
                <w:lang w:val="en-GB"/>
              </w:rPr>
              <w:t>404.600</w:t>
            </w:r>
          </w:p>
        </w:tc>
        <w:tc>
          <w:tcPr>
            <w:tcW w:w="2694" w:type="dxa"/>
            <w:tcBorders>
              <w:top w:val="nil"/>
              <w:left w:val="single" w:sz="4" w:space="0" w:color="auto"/>
              <w:bottom w:val="nil"/>
              <w:right w:val="single" w:sz="4" w:space="0" w:color="auto"/>
            </w:tcBorders>
          </w:tcPr>
          <w:p w14:paraId="1E865B9F" w14:textId="77777777" w:rsidR="004A3B17" w:rsidRPr="00EE21FF" w:rsidRDefault="004A3B17" w:rsidP="004A3B17">
            <w:pPr>
              <w:spacing w:before="60" w:after="60"/>
              <w:jc w:val="both"/>
              <w:rPr>
                <w:rFonts w:ascii="Arial" w:hAnsi="Arial" w:cs="Arial"/>
                <w:sz w:val="19"/>
                <w:szCs w:val="19"/>
              </w:rPr>
            </w:pPr>
          </w:p>
        </w:tc>
      </w:tr>
      <w:tr w:rsidR="004A3B17" w:rsidRPr="00EE21FF" w14:paraId="7C023768" w14:textId="77777777" w:rsidTr="00CB3AC8">
        <w:tc>
          <w:tcPr>
            <w:tcW w:w="821" w:type="dxa"/>
            <w:tcBorders>
              <w:top w:val="nil"/>
              <w:left w:val="single" w:sz="4" w:space="0" w:color="auto"/>
              <w:bottom w:val="nil"/>
              <w:right w:val="single" w:sz="4" w:space="0" w:color="auto"/>
            </w:tcBorders>
          </w:tcPr>
          <w:p w14:paraId="71B54C75"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53431F89"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2300</w:t>
            </w:r>
          </w:p>
        </w:tc>
        <w:tc>
          <w:tcPr>
            <w:tcW w:w="708" w:type="dxa"/>
            <w:tcBorders>
              <w:top w:val="nil"/>
              <w:left w:val="single" w:sz="4" w:space="0" w:color="auto"/>
              <w:bottom w:val="nil"/>
              <w:right w:val="single" w:sz="4" w:space="0" w:color="auto"/>
            </w:tcBorders>
          </w:tcPr>
          <w:p w14:paraId="511DAE80" w14:textId="77777777" w:rsidR="004A3B17" w:rsidRPr="00EE21FF" w:rsidRDefault="004A3B17" w:rsidP="004A3B17">
            <w:pPr>
              <w:spacing w:before="60" w:after="60"/>
              <w:jc w:val="center"/>
              <w:rPr>
                <w:rFonts w:ascii="Arial" w:hAnsi="Arial" w:cs="Arial"/>
                <w:sz w:val="19"/>
                <w:szCs w:val="19"/>
              </w:rPr>
            </w:pPr>
          </w:p>
        </w:tc>
        <w:tc>
          <w:tcPr>
            <w:tcW w:w="709" w:type="dxa"/>
            <w:tcBorders>
              <w:top w:val="nil"/>
              <w:left w:val="single" w:sz="4" w:space="0" w:color="auto"/>
              <w:bottom w:val="nil"/>
              <w:right w:val="single" w:sz="4" w:space="0" w:color="auto"/>
            </w:tcBorders>
          </w:tcPr>
          <w:p w14:paraId="7ABC3545" w14:textId="77777777" w:rsidR="004A3B17" w:rsidRPr="00EE21FF" w:rsidRDefault="004A3B17" w:rsidP="004A3B17">
            <w:pPr>
              <w:spacing w:before="60" w:after="60"/>
              <w:jc w:val="center"/>
              <w:rPr>
                <w:rFonts w:ascii="Arial" w:hAnsi="Arial" w:cs="Arial"/>
                <w:sz w:val="19"/>
                <w:szCs w:val="19"/>
              </w:rPr>
            </w:pPr>
          </w:p>
        </w:tc>
        <w:tc>
          <w:tcPr>
            <w:tcW w:w="2439" w:type="dxa"/>
            <w:tcBorders>
              <w:top w:val="nil"/>
              <w:left w:val="single" w:sz="4" w:space="0" w:color="auto"/>
              <w:bottom w:val="nil"/>
              <w:right w:val="single" w:sz="4" w:space="0" w:color="auto"/>
            </w:tcBorders>
          </w:tcPr>
          <w:p w14:paraId="215490EE"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Δικαιώματα και Επιδόματα:</w:t>
            </w:r>
          </w:p>
        </w:tc>
        <w:tc>
          <w:tcPr>
            <w:tcW w:w="1275" w:type="dxa"/>
            <w:tcBorders>
              <w:top w:val="nil"/>
              <w:left w:val="single" w:sz="4" w:space="0" w:color="auto"/>
              <w:bottom w:val="nil"/>
              <w:right w:val="single" w:sz="4" w:space="0" w:color="auto"/>
            </w:tcBorders>
          </w:tcPr>
          <w:p w14:paraId="4448AD7D" w14:textId="77777777" w:rsidR="004A3B17" w:rsidRPr="00EE21FF" w:rsidRDefault="004A3B17" w:rsidP="004A3B17">
            <w:pPr>
              <w:spacing w:before="60" w:after="60"/>
              <w:jc w:val="right"/>
              <w:rPr>
                <w:rFonts w:ascii="Arial" w:hAnsi="Arial" w:cs="Arial"/>
                <w:sz w:val="19"/>
                <w:szCs w:val="19"/>
              </w:rPr>
            </w:pPr>
          </w:p>
        </w:tc>
        <w:tc>
          <w:tcPr>
            <w:tcW w:w="1276" w:type="dxa"/>
            <w:tcBorders>
              <w:top w:val="nil"/>
              <w:left w:val="single" w:sz="4" w:space="0" w:color="auto"/>
              <w:bottom w:val="nil"/>
              <w:right w:val="single" w:sz="4" w:space="0" w:color="auto"/>
            </w:tcBorders>
          </w:tcPr>
          <w:p w14:paraId="333462A3" w14:textId="77777777" w:rsidR="004A3B17" w:rsidRPr="00EE21FF" w:rsidRDefault="004A3B17" w:rsidP="004A3B17">
            <w:pPr>
              <w:spacing w:before="60" w:after="60"/>
              <w:jc w:val="right"/>
              <w:rPr>
                <w:rFonts w:ascii="Arial" w:hAnsi="Arial" w:cs="Arial"/>
                <w:sz w:val="19"/>
                <w:szCs w:val="19"/>
              </w:rPr>
            </w:pPr>
          </w:p>
        </w:tc>
        <w:tc>
          <w:tcPr>
            <w:tcW w:w="1276" w:type="dxa"/>
            <w:tcBorders>
              <w:top w:val="nil"/>
              <w:left w:val="single" w:sz="4" w:space="0" w:color="auto"/>
              <w:bottom w:val="nil"/>
              <w:right w:val="single" w:sz="4" w:space="0" w:color="auto"/>
            </w:tcBorders>
          </w:tcPr>
          <w:p w14:paraId="7BB8D2F7" w14:textId="77777777" w:rsidR="004A3B17" w:rsidRPr="00EE21FF" w:rsidRDefault="004A3B17" w:rsidP="004A3B17">
            <w:pPr>
              <w:spacing w:before="60" w:after="60"/>
              <w:jc w:val="right"/>
              <w:rPr>
                <w:rFonts w:ascii="Arial" w:hAnsi="Arial" w:cs="Arial"/>
                <w:sz w:val="19"/>
                <w:szCs w:val="19"/>
              </w:rPr>
            </w:pPr>
          </w:p>
        </w:tc>
        <w:tc>
          <w:tcPr>
            <w:tcW w:w="1276" w:type="dxa"/>
            <w:tcBorders>
              <w:top w:val="nil"/>
              <w:left w:val="single" w:sz="4" w:space="0" w:color="auto"/>
              <w:bottom w:val="nil"/>
              <w:right w:val="single" w:sz="4" w:space="0" w:color="auto"/>
            </w:tcBorders>
          </w:tcPr>
          <w:p w14:paraId="7C824011" w14:textId="1A979CE5" w:rsidR="004A3B17" w:rsidRPr="00EE21FF" w:rsidRDefault="004A3B17" w:rsidP="004A3B17">
            <w:pPr>
              <w:spacing w:before="60" w:after="60"/>
              <w:jc w:val="right"/>
              <w:rPr>
                <w:rFonts w:ascii="Arial" w:hAnsi="Arial" w:cs="Arial"/>
                <w:sz w:val="19"/>
                <w:szCs w:val="19"/>
                <w:lang w:val="en-GB"/>
              </w:rPr>
            </w:pPr>
          </w:p>
        </w:tc>
        <w:tc>
          <w:tcPr>
            <w:tcW w:w="1276" w:type="dxa"/>
            <w:tcBorders>
              <w:top w:val="nil"/>
              <w:left w:val="single" w:sz="4" w:space="0" w:color="auto"/>
              <w:bottom w:val="nil"/>
              <w:right w:val="single" w:sz="4" w:space="0" w:color="auto"/>
            </w:tcBorders>
          </w:tcPr>
          <w:p w14:paraId="2BE0D393" w14:textId="5C9DA689" w:rsidR="004A3B17" w:rsidRPr="00EE21FF" w:rsidRDefault="004A3B17" w:rsidP="004A3B17">
            <w:pPr>
              <w:spacing w:before="60" w:after="60"/>
              <w:jc w:val="right"/>
              <w:rPr>
                <w:rFonts w:ascii="Arial" w:hAnsi="Arial" w:cs="Arial"/>
                <w:sz w:val="19"/>
                <w:szCs w:val="19"/>
                <w:lang w:val="en-GB"/>
              </w:rPr>
            </w:pPr>
          </w:p>
        </w:tc>
        <w:tc>
          <w:tcPr>
            <w:tcW w:w="2694" w:type="dxa"/>
            <w:tcBorders>
              <w:top w:val="nil"/>
              <w:left w:val="single" w:sz="4" w:space="0" w:color="auto"/>
              <w:bottom w:val="nil"/>
              <w:right w:val="single" w:sz="4" w:space="0" w:color="auto"/>
            </w:tcBorders>
          </w:tcPr>
          <w:p w14:paraId="6B216A91" w14:textId="77777777" w:rsidR="004A3B17" w:rsidRPr="00EE21FF" w:rsidRDefault="004A3B17" w:rsidP="004A3B17">
            <w:pPr>
              <w:spacing w:before="60" w:after="60"/>
              <w:jc w:val="both"/>
              <w:rPr>
                <w:rFonts w:ascii="Arial" w:hAnsi="Arial" w:cs="Arial"/>
                <w:sz w:val="19"/>
                <w:szCs w:val="19"/>
              </w:rPr>
            </w:pPr>
          </w:p>
        </w:tc>
      </w:tr>
      <w:tr w:rsidR="004A3B17" w:rsidRPr="00EE21FF" w14:paraId="19CA6544" w14:textId="77777777" w:rsidTr="00282026">
        <w:tc>
          <w:tcPr>
            <w:tcW w:w="821" w:type="dxa"/>
            <w:tcBorders>
              <w:top w:val="nil"/>
              <w:left w:val="single" w:sz="4" w:space="0" w:color="auto"/>
              <w:bottom w:val="nil"/>
              <w:right w:val="single" w:sz="4" w:space="0" w:color="auto"/>
            </w:tcBorders>
          </w:tcPr>
          <w:p w14:paraId="7C147EFF"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39590455" w14:textId="77777777" w:rsidR="004A3B17" w:rsidRPr="00EE21FF" w:rsidRDefault="004A3B17" w:rsidP="004A3B17">
            <w:pPr>
              <w:spacing w:before="60" w:after="60"/>
              <w:jc w:val="center"/>
              <w:rPr>
                <w:rFonts w:ascii="Arial" w:hAnsi="Arial" w:cs="Arial"/>
                <w:sz w:val="19"/>
                <w:szCs w:val="19"/>
                <w:lang w:val="en-US"/>
              </w:rPr>
            </w:pPr>
            <w:r w:rsidRPr="00EE21FF">
              <w:rPr>
                <w:rFonts w:ascii="Arial" w:hAnsi="Arial" w:cs="Arial"/>
                <w:sz w:val="19"/>
                <w:szCs w:val="19"/>
                <w:lang w:val="en-US"/>
              </w:rPr>
              <w:t>2310</w:t>
            </w:r>
          </w:p>
        </w:tc>
        <w:tc>
          <w:tcPr>
            <w:tcW w:w="708" w:type="dxa"/>
            <w:tcBorders>
              <w:top w:val="nil"/>
              <w:left w:val="single" w:sz="4" w:space="0" w:color="auto"/>
              <w:bottom w:val="nil"/>
              <w:right w:val="single" w:sz="4" w:space="0" w:color="auto"/>
            </w:tcBorders>
          </w:tcPr>
          <w:p w14:paraId="270808EC" w14:textId="77777777" w:rsidR="004A3B17" w:rsidRPr="00EE21FF" w:rsidRDefault="004A3B17" w:rsidP="004A3B17">
            <w:pPr>
              <w:spacing w:before="60" w:after="60"/>
              <w:jc w:val="center"/>
              <w:rPr>
                <w:rFonts w:ascii="Arial" w:hAnsi="Arial" w:cs="Arial"/>
                <w:sz w:val="19"/>
                <w:szCs w:val="19"/>
                <w:lang w:val="en-US"/>
              </w:rPr>
            </w:pPr>
          </w:p>
        </w:tc>
        <w:tc>
          <w:tcPr>
            <w:tcW w:w="709" w:type="dxa"/>
            <w:tcBorders>
              <w:top w:val="nil"/>
              <w:left w:val="single" w:sz="4" w:space="0" w:color="auto"/>
              <w:bottom w:val="nil"/>
              <w:right w:val="single" w:sz="4" w:space="0" w:color="auto"/>
            </w:tcBorders>
          </w:tcPr>
          <w:p w14:paraId="7A4B099E" w14:textId="77777777" w:rsidR="004A3B17" w:rsidRPr="00EE21FF" w:rsidRDefault="004A3B17" w:rsidP="004A3B17">
            <w:pPr>
              <w:spacing w:before="60" w:after="60"/>
              <w:jc w:val="center"/>
              <w:rPr>
                <w:rFonts w:ascii="Arial" w:hAnsi="Arial" w:cs="Arial"/>
                <w:sz w:val="19"/>
                <w:szCs w:val="19"/>
              </w:rPr>
            </w:pPr>
          </w:p>
        </w:tc>
        <w:tc>
          <w:tcPr>
            <w:tcW w:w="2439" w:type="dxa"/>
            <w:tcBorders>
              <w:top w:val="nil"/>
              <w:left w:val="single" w:sz="4" w:space="0" w:color="auto"/>
              <w:bottom w:val="nil"/>
              <w:right w:val="single" w:sz="4" w:space="0" w:color="auto"/>
            </w:tcBorders>
          </w:tcPr>
          <w:p w14:paraId="2BBCE1F8"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Τιμαριθμικό Επίδομα</w:t>
            </w:r>
          </w:p>
        </w:tc>
        <w:tc>
          <w:tcPr>
            <w:tcW w:w="1275" w:type="dxa"/>
            <w:tcBorders>
              <w:top w:val="nil"/>
              <w:left w:val="single" w:sz="4" w:space="0" w:color="auto"/>
              <w:bottom w:val="nil"/>
              <w:right w:val="single" w:sz="4" w:space="0" w:color="auto"/>
            </w:tcBorders>
          </w:tcPr>
          <w:p w14:paraId="0835AC68" w14:textId="62A4EF92" w:rsidR="004A3B17" w:rsidRPr="00EE21FF" w:rsidRDefault="00B11CF1" w:rsidP="004A3B17">
            <w:pPr>
              <w:spacing w:before="60" w:after="60"/>
              <w:jc w:val="right"/>
              <w:rPr>
                <w:rFonts w:ascii="Arial" w:hAnsi="Arial" w:cs="Arial"/>
                <w:sz w:val="19"/>
                <w:szCs w:val="19"/>
                <w:lang w:val="en-GB"/>
              </w:rPr>
            </w:pPr>
            <w:r>
              <w:rPr>
                <w:rFonts w:ascii="Arial" w:hAnsi="Arial" w:cs="Arial"/>
                <w:sz w:val="19"/>
                <w:szCs w:val="19"/>
                <w:lang w:val="en-GB"/>
              </w:rPr>
              <w:t>38.752</w:t>
            </w:r>
          </w:p>
        </w:tc>
        <w:tc>
          <w:tcPr>
            <w:tcW w:w="1276" w:type="dxa"/>
            <w:tcBorders>
              <w:top w:val="nil"/>
              <w:left w:val="single" w:sz="4" w:space="0" w:color="auto"/>
              <w:bottom w:val="nil"/>
              <w:right w:val="single" w:sz="4" w:space="0" w:color="auto"/>
            </w:tcBorders>
          </w:tcPr>
          <w:p w14:paraId="0E23C5EF" w14:textId="20FD6241" w:rsidR="004A3B17" w:rsidRPr="00EE21FF" w:rsidRDefault="004A3B17" w:rsidP="004A3B17">
            <w:pPr>
              <w:spacing w:before="60" w:after="60"/>
              <w:jc w:val="right"/>
              <w:rPr>
                <w:rFonts w:ascii="Arial" w:hAnsi="Arial" w:cs="Arial"/>
                <w:sz w:val="19"/>
                <w:szCs w:val="19"/>
                <w:lang w:val="en-GB"/>
              </w:rPr>
            </w:pPr>
            <w:r w:rsidRPr="00EE21FF">
              <w:rPr>
                <w:rFonts w:ascii="Arial" w:hAnsi="Arial" w:cs="Arial"/>
                <w:sz w:val="19"/>
                <w:szCs w:val="19"/>
                <w:lang w:val="en-GB"/>
              </w:rPr>
              <w:t>42.536</w:t>
            </w:r>
          </w:p>
        </w:tc>
        <w:tc>
          <w:tcPr>
            <w:tcW w:w="1276" w:type="dxa"/>
            <w:tcBorders>
              <w:top w:val="nil"/>
              <w:left w:val="single" w:sz="4" w:space="0" w:color="auto"/>
              <w:bottom w:val="nil"/>
              <w:right w:val="single" w:sz="4" w:space="0" w:color="auto"/>
            </w:tcBorders>
          </w:tcPr>
          <w:p w14:paraId="0D6D257D" w14:textId="6FD61F6E"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66.630</w:t>
            </w:r>
          </w:p>
        </w:tc>
        <w:tc>
          <w:tcPr>
            <w:tcW w:w="1276" w:type="dxa"/>
            <w:tcBorders>
              <w:top w:val="nil"/>
              <w:left w:val="single" w:sz="4" w:space="0" w:color="auto"/>
              <w:bottom w:val="nil"/>
              <w:right w:val="single" w:sz="4" w:space="0" w:color="auto"/>
            </w:tcBorders>
          </w:tcPr>
          <w:p w14:paraId="2F43E0B6" w14:textId="3B0BA7B4"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96.451</w:t>
            </w:r>
          </w:p>
        </w:tc>
        <w:tc>
          <w:tcPr>
            <w:tcW w:w="1276" w:type="dxa"/>
            <w:tcBorders>
              <w:top w:val="nil"/>
              <w:left w:val="single" w:sz="4" w:space="0" w:color="auto"/>
              <w:bottom w:val="nil"/>
              <w:right w:val="single" w:sz="4" w:space="0" w:color="auto"/>
            </w:tcBorders>
          </w:tcPr>
          <w:p w14:paraId="5A1077B6" w14:textId="0A74F3A2"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127.102</w:t>
            </w:r>
          </w:p>
        </w:tc>
        <w:tc>
          <w:tcPr>
            <w:tcW w:w="2694" w:type="dxa"/>
            <w:tcBorders>
              <w:top w:val="nil"/>
              <w:left w:val="single" w:sz="4" w:space="0" w:color="auto"/>
              <w:bottom w:val="nil"/>
              <w:right w:val="single" w:sz="4" w:space="0" w:color="auto"/>
            </w:tcBorders>
          </w:tcPr>
          <w:p w14:paraId="44CD79E7" w14:textId="77777777" w:rsidR="004A3B17" w:rsidRPr="00EE21FF" w:rsidRDefault="004A3B17" w:rsidP="004A3B17">
            <w:pPr>
              <w:spacing w:before="60" w:after="60"/>
              <w:jc w:val="both"/>
              <w:rPr>
                <w:rFonts w:ascii="Arial" w:hAnsi="Arial" w:cs="Arial"/>
                <w:sz w:val="19"/>
                <w:szCs w:val="19"/>
              </w:rPr>
            </w:pPr>
          </w:p>
        </w:tc>
      </w:tr>
      <w:tr w:rsidR="004A3B17" w:rsidRPr="00EE21FF" w14:paraId="0DE06DE0" w14:textId="77777777" w:rsidTr="00282026">
        <w:tc>
          <w:tcPr>
            <w:tcW w:w="821" w:type="dxa"/>
            <w:tcBorders>
              <w:top w:val="nil"/>
              <w:left w:val="single" w:sz="4" w:space="0" w:color="auto"/>
              <w:bottom w:val="nil"/>
              <w:right w:val="single" w:sz="4" w:space="0" w:color="auto"/>
            </w:tcBorders>
          </w:tcPr>
          <w:p w14:paraId="049BAD16"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634BCE20"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2320</w:t>
            </w:r>
          </w:p>
        </w:tc>
        <w:tc>
          <w:tcPr>
            <w:tcW w:w="708" w:type="dxa"/>
            <w:tcBorders>
              <w:top w:val="nil"/>
              <w:left w:val="single" w:sz="4" w:space="0" w:color="auto"/>
              <w:bottom w:val="nil"/>
              <w:right w:val="single" w:sz="4" w:space="0" w:color="auto"/>
            </w:tcBorders>
          </w:tcPr>
          <w:p w14:paraId="6E2F971C" w14:textId="77777777" w:rsidR="004A3B17" w:rsidRPr="00EE21FF" w:rsidRDefault="004A3B17" w:rsidP="004A3B17">
            <w:pPr>
              <w:spacing w:before="60" w:after="60"/>
              <w:jc w:val="center"/>
              <w:rPr>
                <w:rFonts w:ascii="Arial" w:hAnsi="Arial" w:cs="Arial"/>
                <w:sz w:val="19"/>
                <w:szCs w:val="19"/>
              </w:rPr>
            </w:pPr>
          </w:p>
        </w:tc>
        <w:tc>
          <w:tcPr>
            <w:tcW w:w="709" w:type="dxa"/>
            <w:tcBorders>
              <w:top w:val="nil"/>
              <w:left w:val="single" w:sz="4" w:space="0" w:color="auto"/>
              <w:bottom w:val="nil"/>
              <w:right w:val="single" w:sz="4" w:space="0" w:color="auto"/>
            </w:tcBorders>
          </w:tcPr>
          <w:p w14:paraId="32C5062F" w14:textId="77777777" w:rsidR="004A3B17" w:rsidRPr="00EE21FF" w:rsidRDefault="004A3B17" w:rsidP="004A3B17">
            <w:pPr>
              <w:spacing w:before="60" w:after="60"/>
              <w:jc w:val="center"/>
              <w:rPr>
                <w:rFonts w:ascii="Arial" w:hAnsi="Arial" w:cs="Arial"/>
                <w:sz w:val="19"/>
                <w:szCs w:val="19"/>
              </w:rPr>
            </w:pPr>
          </w:p>
        </w:tc>
        <w:tc>
          <w:tcPr>
            <w:tcW w:w="2439" w:type="dxa"/>
            <w:tcBorders>
              <w:top w:val="nil"/>
              <w:left w:val="single" w:sz="4" w:space="0" w:color="auto"/>
              <w:bottom w:val="nil"/>
              <w:right w:val="single" w:sz="4" w:space="0" w:color="auto"/>
            </w:tcBorders>
          </w:tcPr>
          <w:p w14:paraId="4B8AFA09"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Επίδομα Παραστάσεως</w:t>
            </w:r>
          </w:p>
        </w:tc>
        <w:tc>
          <w:tcPr>
            <w:tcW w:w="1275" w:type="dxa"/>
            <w:tcBorders>
              <w:top w:val="nil"/>
              <w:left w:val="single" w:sz="4" w:space="0" w:color="auto"/>
              <w:bottom w:val="nil"/>
              <w:right w:val="single" w:sz="4" w:space="0" w:color="auto"/>
            </w:tcBorders>
          </w:tcPr>
          <w:p w14:paraId="2DA7179E" w14:textId="630E1601" w:rsidR="004A3B17" w:rsidRPr="00B11CF1" w:rsidRDefault="00B11CF1" w:rsidP="004A3B17">
            <w:pPr>
              <w:spacing w:before="60" w:after="60"/>
              <w:jc w:val="right"/>
              <w:rPr>
                <w:rFonts w:ascii="Arial" w:hAnsi="Arial" w:cs="Arial"/>
                <w:sz w:val="19"/>
                <w:szCs w:val="19"/>
                <w:lang w:val="en-GB"/>
              </w:rPr>
            </w:pPr>
            <w:r>
              <w:rPr>
                <w:rFonts w:ascii="Arial" w:hAnsi="Arial" w:cs="Arial"/>
                <w:sz w:val="19"/>
                <w:szCs w:val="19"/>
                <w:lang w:val="en-GB"/>
              </w:rPr>
              <w:t>4.215</w:t>
            </w:r>
          </w:p>
        </w:tc>
        <w:tc>
          <w:tcPr>
            <w:tcW w:w="1276" w:type="dxa"/>
            <w:tcBorders>
              <w:top w:val="nil"/>
              <w:left w:val="single" w:sz="4" w:space="0" w:color="auto"/>
              <w:bottom w:val="nil"/>
              <w:right w:val="single" w:sz="4" w:space="0" w:color="auto"/>
            </w:tcBorders>
          </w:tcPr>
          <w:p w14:paraId="7E41D4E6" w14:textId="33AF1462"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1.539</w:t>
            </w:r>
          </w:p>
        </w:tc>
        <w:tc>
          <w:tcPr>
            <w:tcW w:w="1276" w:type="dxa"/>
            <w:tcBorders>
              <w:top w:val="nil"/>
              <w:left w:val="single" w:sz="4" w:space="0" w:color="auto"/>
              <w:bottom w:val="nil"/>
              <w:right w:val="single" w:sz="4" w:space="0" w:color="auto"/>
            </w:tcBorders>
          </w:tcPr>
          <w:p w14:paraId="3E9166DA" w14:textId="0977EFC1"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6.156</w:t>
            </w:r>
          </w:p>
        </w:tc>
        <w:tc>
          <w:tcPr>
            <w:tcW w:w="1276" w:type="dxa"/>
            <w:tcBorders>
              <w:top w:val="nil"/>
              <w:left w:val="single" w:sz="4" w:space="0" w:color="auto"/>
              <w:bottom w:val="nil"/>
              <w:right w:val="single" w:sz="4" w:space="0" w:color="auto"/>
            </w:tcBorders>
          </w:tcPr>
          <w:p w14:paraId="6B23973A" w14:textId="1B81D41C"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6.156</w:t>
            </w:r>
          </w:p>
        </w:tc>
        <w:tc>
          <w:tcPr>
            <w:tcW w:w="1276" w:type="dxa"/>
            <w:tcBorders>
              <w:top w:val="nil"/>
              <w:left w:val="single" w:sz="4" w:space="0" w:color="auto"/>
              <w:bottom w:val="nil"/>
              <w:right w:val="single" w:sz="4" w:space="0" w:color="auto"/>
            </w:tcBorders>
          </w:tcPr>
          <w:p w14:paraId="4F6D8AB3" w14:textId="2F016750"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6.156</w:t>
            </w:r>
          </w:p>
        </w:tc>
        <w:tc>
          <w:tcPr>
            <w:tcW w:w="2694" w:type="dxa"/>
            <w:tcBorders>
              <w:top w:val="nil"/>
              <w:left w:val="single" w:sz="4" w:space="0" w:color="auto"/>
              <w:bottom w:val="nil"/>
              <w:right w:val="single" w:sz="4" w:space="0" w:color="auto"/>
            </w:tcBorders>
          </w:tcPr>
          <w:p w14:paraId="386ECDF8" w14:textId="77777777" w:rsidR="004A3B17" w:rsidRPr="00EE21FF" w:rsidRDefault="004A3B17" w:rsidP="004A3B17">
            <w:pPr>
              <w:spacing w:before="60" w:after="60"/>
              <w:jc w:val="both"/>
              <w:rPr>
                <w:rFonts w:ascii="Arial" w:hAnsi="Arial" w:cs="Arial"/>
                <w:sz w:val="19"/>
                <w:szCs w:val="19"/>
              </w:rPr>
            </w:pPr>
          </w:p>
        </w:tc>
      </w:tr>
      <w:tr w:rsidR="004A3B17" w:rsidRPr="00EE21FF" w14:paraId="557E0CE9" w14:textId="77777777" w:rsidTr="00282026">
        <w:tc>
          <w:tcPr>
            <w:tcW w:w="821" w:type="dxa"/>
            <w:tcBorders>
              <w:top w:val="nil"/>
              <w:left w:val="single" w:sz="4" w:space="0" w:color="auto"/>
              <w:bottom w:val="nil"/>
              <w:right w:val="single" w:sz="4" w:space="0" w:color="auto"/>
            </w:tcBorders>
          </w:tcPr>
          <w:p w14:paraId="75E3E87D"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435AF381"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2330</w:t>
            </w:r>
          </w:p>
        </w:tc>
        <w:tc>
          <w:tcPr>
            <w:tcW w:w="708" w:type="dxa"/>
            <w:tcBorders>
              <w:top w:val="nil"/>
              <w:left w:val="single" w:sz="4" w:space="0" w:color="auto"/>
              <w:bottom w:val="nil"/>
              <w:right w:val="single" w:sz="4" w:space="0" w:color="auto"/>
            </w:tcBorders>
          </w:tcPr>
          <w:p w14:paraId="133C6B84" w14:textId="77777777" w:rsidR="004A3B17" w:rsidRPr="00EE21FF" w:rsidRDefault="004A3B17" w:rsidP="004A3B17">
            <w:pPr>
              <w:spacing w:before="60" w:after="60"/>
              <w:jc w:val="center"/>
              <w:rPr>
                <w:rFonts w:ascii="Arial" w:hAnsi="Arial" w:cs="Arial"/>
                <w:sz w:val="19"/>
                <w:szCs w:val="19"/>
              </w:rPr>
            </w:pPr>
          </w:p>
        </w:tc>
        <w:tc>
          <w:tcPr>
            <w:tcW w:w="709" w:type="dxa"/>
            <w:tcBorders>
              <w:top w:val="nil"/>
              <w:left w:val="single" w:sz="4" w:space="0" w:color="auto"/>
              <w:bottom w:val="nil"/>
              <w:right w:val="single" w:sz="4" w:space="0" w:color="auto"/>
            </w:tcBorders>
          </w:tcPr>
          <w:p w14:paraId="0FF55DA7" w14:textId="77777777" w:rsidR="004A3B17" w:rsidRPr="00EE21FF" w:rsidRDefault="004A3B17" w:rsidP="004A3B17">
            <w:pPr>
              <w:spacing w:before="60" w:after="60"/>
              <w:jc w:val="center"/>
              <w:rPr>
                <w:rFonts w:ascii="Arial" w:hAnsi="Arial" w:cs="Arial"/>
                <w:sz w:val="19"/>
                <w:szCs w:val="19"/>
              </w:rPr>
            </w:pPr>
          </w:p>
        </w:tc>
        <w:tc>
          <w:tcPr>
            <w:tcW w:w="2439" w:type="dxa"/>
            <w:tcBorders>
              <w:top w:val="nil"/>
              <w:left w:val="single" w:sz="4" w:space="0" w:color="auto"/>
              <w:bottom w:val="nil"/>
              <w:right w:val="single" w:sz="4" w:space="0" w:color="auto"/>
            </w:tcBorders>
          </w:tcPr>
          <w:p w14:paraId="53169A12"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Επίδομα Αναπληρωτικών Διορισμών</w:t>
            </w:r>
          </w:p>
        </w:tc>
        <w:tc>
          <w:tcPr>
            <w:tcW w:w="1275" w:type="dxa"/>
            <w:tcBorders>
              <w:top w:val="nil"/>
              <w:left w:val="single" w:sz="4" w:space="0" w:color="auto"/>
              <w:bottom w:val="nil"/>
              <w:right w:val="single" w:sz="4" w:space="0" w:color="auto"/>
            </w:tcBorders>
          </w:tcPr>
          <w:p w14:paraId="25218C8B" w14:textId="53AFDDDC" w:rsidR="004A3B17" w:rsidRPr="00EE21FF" w:rsidRDefault="00B11CF1" w:rsidP="004A3B17">
            <w:pPr>
              <w:spacing w:before="60" w:after="60"/>
              <w:jc w:val="right"/>
              <w:rPr>
                <w:rFonts w:ascii="Arial" w:hAnsi="Arial" w:cs="Arial"/>
                <w:sz w:val="19"/>
                <w:szCs w:val="19"/>
                <w:lang w:val="en-GB"/>
              </w:rPr>
            </w:pPr>
            <w:r>
              <w:rPr>
                <w:rFonts w:ascii="Arial" w:hAnsi="Arial" w:cs="Arial"/>
                <w:sz w:val="19"/>
                <w:szCs w:val="19"/>
                <w:lang w:val="en-GB"/>
              </w:rPr>
              <w:t>5.882</w:t>
            </w:r>
          </w:p>
        </w:tc>
        <w:tc>
          <w:tcPr>
            <w:tcW w:w="1276" w:type="dxa"/>
            <w:tcBorders>
              <w:top w:val="nil"/>
              <w:left w:val="single" w:sz="4" w:space="0" w:color="auto"/>
              <w:bottom w:val="nil"/>
              <w:right w:val="single" w:sz="4" w:space="0" w:color="auto"/>
            </w:tcBorders>
          </w:tcPr>
          <w:p w14:paraId="13196878" w14:textId="5EADB2FD"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1.000</w:t>
            </w:r>
          </w:p>
        </w:tc>
        <w:tc>
          <w:tcPr>
            <w:tcW w:w="1276" w:type="dxa"/>
            <w:tcBorders>
              <w:top w:val="nil"/>
              <w:left w:val="single" w:sz="4" w:space="0" w:color="auto"/>
              <w:bottom w:val="nil"/>
              <w:right w:val="single" w:sz="4" w:space="0" w:color="auto"/>
            </w:tcBorders>
          </w:tcPr>
          <w:p w14:paraId="50C9915E" w14:textId="6777FA3B"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1.000</w:t>
            </w:r>
          </w:p>
        </w:tc>
        <w:tc>
          <w:tcPr>
            <w:tcW w:w="1276" w:type="dxa"/>
            <w:tcBorders>
              <w:top w:val="nil"/>
              <w:left w:val="single" w:sz="4" w:space="0" w:color="auto"/>
              <w:bottom w:val="nil"/>
              <w:right w:val="single" w:sz="4" w:space="0" w:color="auto"/>
            </w:tcBorders>
          </w:tcPr>
          <w:p w14:paraId="5FDAB1D1" w14:textId="51541747"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1.000</w:t>
            </w:r>
          </w:p>
        </w:tc>
        <w:tc>
          <w:tcPr>
            <w:tcW w:w="1276" w:type="dxa"/>
            <w:tcBorders>
              <w:top w:val="nil"/>
              <w:left w:val="single" w:sz="4" w:space="0" w:color="auto"/>
              <w:bottom w:val="nil"/>
              <w:right w:val="single" w:sz="4" w:space="0" w:color="auto"/>
            </w:tcBorders>
          </w:tcPr>
          <w:p w14:paraId="63E483A1" w14:textId="334E2CF4"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1.000</w:t>
            </w:r>
          </w:p>
        </w:tc>
        <w:tc>
          <w:tcPr>
            <w:tcW w:w="2694" w:type="dxa"/>
            <w:tcBorders>
              <w:top w:val="nil"/>
              <w:left w:val="single" w:sz="4" w:space="0" w:color="auto"/>
              <w:bottom w:val="nil"/>
              <w:right w:val="single" w:sz="4" w:space="0" w:color="auto"/>
            </w:tcBorders>
          </w:tcPr>
          <w:p w14:paraId="509A961F" w14:textId="77777777" w:rsidR="004A3B17" w:rsidRPr="00EE21FF" w:rsidRDefault="004A3B17" w:rsidP="004A3B17">
            <w:pPr>
              <w:spacing w:before="60" w:after="60"/>
              <w:jc w:val="both"/>
              <w:rPr>
                <w:rFonts w:ascii="Arial" w:hAnsi="Arial" w:cs="Arial"/>
                <w:sz w:val="19"/>
                <w:szCs w:val="19"/>
              </w:rPr>
            </w:pPr>
          </w:p>
        </w:tc>
      </w:tr>
      <w:tr w:rsidR="004A3B17" w:rsidRPr="00EE21FF" w14:paraId="3B753F85" w14:textId="77777777" w:rsidTr="00282026">
        <w:tc>
          <w:tcPr>
            <w:tcW w:w="821" w:type="dxa"/>
            <w:tcBorders>
              <w:top w:val="nil"/>
              <w:left w:val="single" w:sz="4" w:space="0" w:color="auto"/>
              <w:bottom w:val="nil"/>
              <w:right w:val="single" w:sz="4" w:space="0" w:color="auto"/>
            </w:tcBorders>
          </w:tcPr>
          <w:p w14:paraId="5FC224D4"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360BBF38"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2340</w:t>
            </w:r>
          </w:p>
        </w:tc>
        <w:tc>
          <w:tcPr>
            <w:tcW w:w="708" w:type="dxa"/>
            <w:tcBorders>
              <w:top w:val="nil"/>
              <w:left w:val="single" w:sz="4" w:space="0" w:color="auto"/>
              <w:bottom w:val="nil"/>
              <w:right w:val="single" w:sz="4" w:space="0" w:color="auto"/>
            </w:tcBorders>
          </w:tcPr>
          <w:p w14:paraId="7BB397E3" w14:textId="77777777" w:rsidR="004A3B17" w:rsidRPr="00EE21FF" w:rsidRDefault="004A3B17" w:rsidP="004A3B17">
            <w:pPr>
              <w:spacing w:before="60" w:after="60"/>
              <w:jc w:val="center"/>
              <w:rPr>
                <w:rFonts w:ascii="Arial" w:hAnsi="Arial" w:cs="Arial"/>
                <w:sz w:val="19"/>
                <w:szCs w:val="19"/>
              </w:rPr>
            </w:pPr>
          </w:p>
        </w:tc>
        <w:tc>
          <w:tcPr>
            <w:tcW w:w="709" w:type="dxa"/>
            <w:tcBorders>
              <w:top w:val="nil"/>
              <w:left w:val="single" w:sz="4" w:space="0" w:color="auto"/>
              <w:bottom w:val="nil"/>
              <w:right w:val="single" w:sz="4" w:space="0" w:color="auto"/>
            </w:tcBorders>
          </w:tcPr>
          <w:p w14:paraId="33D6E9C9" w14:textId="77777777" w:rsidR="004A3B17" w:rsidRPr="00EE21FF" w:rsidRDefault="004A3B17" w:rsidP="004A3B17">
            <w:pPr>
              <w:spacing w:before="60" w:after="60"/>
              <w:jc w:val="center"/>
              <w:rPr>
                <w:rFonts w:ascii="Arial" w:hAnsi="Arial" w:cs="Arial"/>
                <w:sz w:val="19"/>
                <w:szCs w:val="19"/>
              </w:rPr>
            </w:pPr>
          </w:p>
        </w:tc>
        <w:tc>
          <w:tcPr>
            <w:tcW w:w="2439" w:type="dxa"/>
            <w:tcBorders>
              <w:top w:val="nil"/>
              <w:left w:val="single" w:sz="4" w:space="0" w:color="auto"/>
              <w:bottom w:val="nil"/>
              <w:right w:val="single" w:sz="4" w:space="0" w:color="auto"/>
            </w:tcBorders>
          </w:tcPr>
          <w:p w14:paraId="56D3837C"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Επιδόματα σε υπαλλήλους για υπηρεσία πέραν των συνήθων ωρών εργασίας</w:t>
            </w:r>
          </w:p>
        </w:tc>
        <w:tc>
          <w:tcPr>
            <w:tcW w:w="1275" w:type="dxa"/>
            <w:tcBorders>
              <w:top w:val="nil"/>
              <w:left w:val="single" w:sz="4" w:space="0" w:color="auto"/>
              <w:bottom w:val="nil"/>
              <w:right w:val="single" w:sz="4" w:space="0" w:color="auto"/>
            </w:tcBorders>
          </w:tcPr>
          <w:p w14:paraId="0B68001F" w14:textId="5BE86F37" w:rsidR="004A3B17" w:rsidRPr="00B11CF1" w:rsidRDefault="00B11CF1" w:rsidP="004A3B17">
            <w:pPr>
              <w:spacing w:before="60" w:after="60"/>
              <w:jc w:val="right"/>
              <w:rPr>
                <w:rFonts w:ascii="Arial" w:hAnsi="Arial" w:cs="Arial"/>
                <w:sz w:val="19"/>
                <w:szCs w:val="19"/>
                <w:lang w:val="en-GB"/>
              </w:rPr>
            </w:pPr>
            <w:r>
              <w:rPr>
                <w:rFonts w:ascii="Arial" w:hAnsi="Arial" w:cs="Arial"/>
                <w:sz w:val="19"/>
                <w:szCs w:val="19"/>
                <w:lang w:val="en-GB"/>
              </w:rPr>
              <w:t>48.695</w:t>
            </w:r>
          </w:p>
        </w:tc>
        <w:tc>
          <w:tcPr>
            <w:tcW w:w="1276" w:type="dxa"/>
            <w:tcBorders>
              <w:top w:val="nil"/>
              <w:left w:val="single" w:sz="4" w:space="0" w:color="auto"/>
              <w:bottom w:val="nil"/>
              <w:right w:val="single" w:sz="4" w:space="0" w:color="auto"/>
            </w:tcBorders>
          </w:tcPr>
          <w:p w14:paraId="2FD95119" w14:textId="48B88760" w:rsidR="004A3B17" w:rsidRPr="00EE21FF" w:rsidRDefault="004A3B17" w:rsidP="004A3B17">
            <w:pPr>
              <w:spacing w:before="60" w:after="60"/>
              <w:jc w:val="right"/>
              <w:rPr>
                <w:rFonts w:ascii="Arial" w:hAnsi="Arial" w:cs="Arial"/>
                <w:sz w:val="19"/>
                <w:szCs w:val="19"/>
                <w:lang w:val="en-GB"/>
              </w:rPr>
            </w:pPr>
            <w:r w:rsidRPr="00EE21FF">
              <w:rPr>
                <w:rFonts w:ascii="Arial" w:hAnsi="Arial" w:cs="Arial"/>
                <w:sz w:val="19"/>
                <w:szCs w:val="19"/>
                <w:lang w:val="en-GB"/>
              </w:rPr>
              <w:t>17.000</w:t>
            </w:r>
          </w:p>
        </w:tc>
        <w:tc>
          <w:tcPr>
            <w:tcW w:w="1276" w:type="dxa"/>
            <w:tcBorders>
              <w:top w:val="nil"/>
              <w:left w:val="single" w:sz="4" w:space="0" w:color="auto"/>
              <w:bottom w:val="nil"/>
              <w:right w:val="single" w:sz="4" w:space="0" w:color="auto"/>
            </w:tcBorders>
          </w:tcPr>
          <w:p w14:paraId="3F08E986" w14:textId="6A93E637"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17.000</w:t>
            </w:r>
          </w:p>
        </w:tc>
        <w:tc>
          <w:tcPr>
            <w:tcW w:w="1276" w:type="dxa"/>
            <w:tcBorders>
              <w:top w:val="nil"/>
              <w:left w:val="single" w:sz="4" w:space="0" w:color="auto"/>
              <w:bottom w:val="nil"/>
              <w:right w:val="single" w:sz="4" w:space="0" w:color="auto"/>
            </w:tcBorders>
          </w:tcPr>
          <w:p w14:paraId="53F3916B" w14:textId="6354008F"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15.000</w:t>
            </w:r>
          </w:p>
        </w:tc>
        <w:tc>
          <w:tcPr>
            <w:tcW w:w="1276" w:type="dxa"/>
            <w:tcBorders>
              <w:top w:val="nil"/>
              <w:left w:val="single" w:sz="4" w:space="0" w:color="auto"/>
              <w:bottom w:val="nil"/>
              <w:right w:val="single" w:sz="4" w:space="0" w:color="auto"/>
            </w:tcBorders>
          </w:tcPr>
          <w:p w14:paraId="421EAA9C" w14:textId="4941D743"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15.000</w:t>
            </w:r>
          </w:p>
        </w:tc>
        <w:tc>
          <w:tcPr>
            <w:tcW w:w="2694" w:type="dxa"/>
            <w:tcBorders>
              <w:top w:val="nil"/>
              <w:left w:val="single" w:sz="4" w:space="0" w:color="auto"/>
              <w:bottom w:val="nil"/>
              <w:right w:val="single" w:sz="4" w:space="0" w:color="auto"/>
            </w:tcBorders>
          </w:tcPr>
          <w:p w14:paraId="2D83FC5D" w14:textId="77777777" w:rsidR="004A3B17" w:rsidRPr="00EE21FF" w:rsidRDefault="004A3B17" w:rsidP="004A3B17">
            <w:pPr>
              <w:spacing w:before="60" w:after="60"/>
              <w:jc w:val="both"/>
              <w:rPr>
                <w:rFonts w:ascii="Arial" w:hAnsi="Arial" w:cs="Arial"/>
                <w:sz w:val="19"/>
                <w:szCs w:val="19"/>
              </w:rPr>
            </w:pPr>
          </w:p>
        </w:tc>
      </w:tr>
      <w:tr w:rsidR="004A3B17" w:rsidRPr="00EE21FF" w14:paraId="60DFAAFF" w14:textId="77777777" w:rsidTr="0042465D">
        <w:tc>
          <w:tcPr>
            <w:tcW w:w="821" w:type="dxa"/>
            <w:tcBorders>
              <w:top w:val="nil"/>
              <w:left w:val="single" w:sz="4" w:space="0" w:color="auto"/>
              <w:bottom w:val="nil"/>
              <w:right w:val="single" w:sz="4" w:space="0" w:color="auto"/>
            </w:tcBorders>
          </w:tcPr>
          <w:p w14:paraId="1C12B2F3"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1467E1C2"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2350</w:t>
            </w:r>
          </w:p>
        </w:tc>
        <w:tc>
          <w:tcPr>
            <w:tcW w:w="708" w:type="dxa"/>
            <w:tcBorders>
              <w:top w:val="nil"/>
              <w:left w:val="single" w:sz="4" w:space="0" w:color="auto"/>
              <w:bottom w:val="nil"/>
              <w:right w:val="single" w:sz="4" w:space="0" w:color="auto"/>
            </w:tcBorders>
          </w:tcPr>
          <w:p w14:paraId="704C7BE8" w14:textId="77777777" w:rsidR="004A3B17" w:rsidRPr="00EE21FF" w:rsidRDefault="004A3B17" w:rsidP="004A3B17">
            <w:pPr>
              <w:spacing w:before="60" w:after="60"/>
              <w:jc w:val="center"/>
              <w:rPr>
                <w:rFonts w:ascii="Arial" w:hAnsi="Arial" w:cs="Arial"/>
                <w:sz w:val="19"/>
                <w:szCs w:val="19"/>
              </w:rPr>
            </w:pPr>
          </w:p>
        </w:tc>
        <w:tc>
          <w:tcPr>
            <w:tcW w:w="709" w:type="dxa"/>
            <w:tcBorders>
              <w:top w:val="nil"/>
              <w:left w:val="single" w:sz="4" w:space="0" w:color="auto"/>
              <w:bottom w:val="nil"/>
              <w:right w:val="single" w:sz="4" w:space="0" w:color="auto"/>
            </w:tcBorders>
          </w:tcPr>
          <w:p w14:paraId="413A6878" w14:textId="77777777" w:rsidR="004A3B17" w:rsidRPr="00EE21FF" w:rsidRDefault="004A3B17" w:rsidP="004A3B17">
            <w:pPr>
              <w:spacing w:before="60" w:after="60"/>
              <w:jc w:val="center"/>
              <w:rPr>
                <w:rFonts w:ascii="Arial" w:hAnsi="Arial" w:cs="Arial"/>
                <w:sz w:val="19"/>
                <w:szCs w:val="19"/>
              </w:rPr>
            </w:pPr>
          </w:p>
        </w:tc>
        <w:tc>
          <w:tcPr>
            <w:tcW w:w="2439" w:type="dxa"/>
            <w:tcBorders>
              <w:top w:val="nil"/>
              <w:left w:val="single" w:sz="4" w:space="0" w:color="auto"/>
              <w:bottom w:val="nil"/>
              <w:right w:val="single" w:sz="4" w:space="0" w:color="auto"/>
            </w:tcBorders>
          </w:tcPr>
          <w:p w14:paraId="78C6A0BA"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Άλλα Επιδόματα</w:t>
            </w:r>
          </w:p>
          <w:p w14:paraId="7710F74D" w14:textId="77777777" w:rsidR="004A3B17" w:rsidRPr="00EE21FF" w:rsidRDefault="004A3B17" w:rsidP="004A3B17">
            <w:pPr>
              <w:spacing w:before="60" w:after="60"/>
              <w:rPr>
                <w:rFonts w:ascii="Arial" w:hAnsi="Arial" w:cs="Arial"/>
                <w:sz w:val="19"/>
                <w:szCs w:val="19"/>
              </w:rPr>
            </w:pPr>
          </w:p>
        </w:tc>
        <w:tc>
          <w:tcPr>
            <w:tcW w:w="1275" w:type="dxa"/>
            <w:tcBorders>
              <w:top w:val="nil"/>
              <w:left w:val="single" w:sz="4" w:space="0" w:color="auto"/>
              <w:bottom w:val="nil"/>
              <w:right w:val="single" w:sz="4" w:space="0" w:color="auto"/>
            </w:tcBorders>
          </w:tcPr>
          <w:p w14:paraId="60EC4F5D" w14:textId="7EFF6C77" w:rsidR="004A3B17" w:rsidRPr="00B11CF1" w:rsidRDefault="00B11CF1" w:rsidP="004A3B17">
            <w:pPr>
              <w:spacing w:before="60" w:after="60"/>
              <w:jc w:val="right"/>
              <w:rPr>
                <w:rFonts w:ascii="Arial" w:hAnsi="Arial" w:cs="Arial"/>
                <w:sz w:val="19"/>
                <w:szCs w:val="19"/>
                <w:lang w:val="en-GB"/>
              </w:rPr>
            </w:pPr>
            <w:r>
              <w:rPr>
                <w:rFonts w:ascii="Arial" w:hAnsi="Arial" w:cs="Arial"/>
                <w:sz w:val="19"/>
                <w:szCs w:val="19"/>
                <w:lang w:val="en-GB"/>
              </w:rPr>
              <w:t>-</w:t>
            </w:r>
          </w:p>
        </w:tc>
        <w:tc>
          <w:tcPr>
            <w:tcW w:w="1276" w:type="dxa"/>
            <w:tcBorders>
              <w:top w:val="nil"/>
              <w:left w:val="single" w:sz="4" w:space="0" w:color="auto"/>
              <w:bottom w:val="nil"/>
              <w:right w:val="single" w:sz="4" w:space="0" w:color="auto"/>
            </w:tcBorders>
          </w:tcPr>
          <w:p w14:paraId="64AD8F81" w14:textId="6A2E4431"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10</w:t>
            </w:r>
          </w:p>
        </w:tc>
        <w:tc>
          <w:tcPr>
            <w:tcW w:w="1276" w:type="dxa"/>
            <w:tcBorders>
              <w:top w:val="nil"/>
              <w:left w:val="single" w:sz="4" w:space="0" w:color="auto"/>
              <w:bottom w:val="nil"/>
              <w:right w:val="single" w:sz="4" w:space="0" w:color="auto"/>
            </w:tcBorders>
          </w:tcPr>
          <w:p w14:paraId="71673734" w14:textId="0D3E4EAE"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10</w:t>
            </w:r>
          </w:p>
        </w:tc>
        <w:tc>
          <w:tcPr>
            <w:tcW w:w="1276" w:type="dxa"/>
            <w:tcBorders>
              <w:top w:val="nil"/>
              <w:left w:val="single" w:sz="4" w:space="0" w:color="auto"/>
              <w:bottom w:val="nil"/>
              <w:right w:val="single" w:sz="4" w:space="0" w:color="auto"/>
            </w:tcBorders>
          </w:tcPr>
          <w:p w14:paraId="1FBDC2F3" w14:textId="116FBBC7"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10</w:t>
            </w:r>
          </w:p>
        </w:tc>
        <w:tc>
          <w:tcPr>
            <w:tcW w:w="1276" w:type="dxa"/>
            <w:tcBorders>
              <w:top w:val="nil"/>
              <w:left w:val="single" w:sz="4" w:space="0" w:color="auto"/>
              <w:bottom w:val="nil"/>
              <w:right w:val="single" w:sz="4" w:space="0" w:color="auto"/>
            </w:tcBorders>
          </w:tcPr>
          <w:p w14:paraId="4DEC9DE6" w14:textId="625011E1"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10</w:t>
            </w:r>
          </w:p>
        </w:tc>
        <w:tc>
          <w:tcPr>
            <w:tcW w:w="2694" w:type="dxa"/>
            <w:tcBorders>
              <w:top w:val="nil"/>
              <w:left w:val="single" w:sz="4" w:space="0" w:color="auto"/>
              <w:bottom w:val="nil"/>
              <w:right w:val="single" w:sz="4" w:space="0" w:color="auto"/>
            </w:tcBorders>
          </w:tcPr>
          <w:p w14:paraId="09724E2F" w14:textId="77777777" w:rsidR="004A3B17" w:rsidRPr="00EE21FF" w:rsidRDefault="004A3B17" w:rsidP="004A3B17">
            <w:pPr>
              <w:spacing w:before="60" w:after="60"/>
              <w:jc w:val="both"/>
              <w:rPr>
                <w:rFonts w:ascii="Arial" w:hAnsi="Arial" w:cs="Arial"/>
                <w:sz w:val="19"/>
                <w:szCs w:val="19"/>
              </w:rPr>
            </w:pPr>
            <w:r w:rsidRPr="00EE21FF">
              <w:rPr>
                <w:rFonts w:ascii="Arial" w:hAnsi="Arial" w:cs="Arial"/>
                <w:sz w:val="19"/>
                <w:szCs w:val="19"/>
              </w:rPr>
              <w:t>Συμβολική πρόνοια.</w:t>
            </w:r>
          </w:p>
          <w:p w14:paraId="012E1B73" w14:textId="77777777" w:rsidR="004A3B17" w:rsidRPr="00EE21FF" w:rsidRDefault="004A3B17" w:rsidP="004A3B17">
            <w:pPr>
              <w:spacing w:before="60" w:after="60"/>
              <w:jc w:val="both"/>
              <w:rPr>
                <w:rFonts w:ascii="Arial" w:hAnsi="Arial" w:cs="Arial"/>
                <w:sz w:val="19"/>
                <w:szCs w:val="19"/>
              </w:rPr>
            </w:pPr>
          </w:p>
        </w:tc>
      </w:tr>
      <w:tr w:rsidR="004A3B17" w:rsidRPr="00EE21FF" w14:paraId="055B9535" w14:textId="77777777" w:rsidTr="0042465D">
        <w:tc>
          <w:tcPr>
            <w:tcW w:w="821" w:type="dxa"/>
            <w:tcBorders>
              <w:top w:val="nil"/>
              <w:left w:val="single" w:sz="4" w:space="0" w:color="auto"/>
              <w:bottom w:val="single" w:sz="4" w:space="0" w:color="auto"/>
              <w:right w:val="single" w:sz="4" w:space="0" w:color="auto"/>
            </w:tcBorders>
          </w:tcPr>
          <w:p w14:paraId="7FAFD685"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single" w:sz="4" w:space="0" w:color="auto"/>
              <w:right w:val="single" w:sz="4" w:space="0" w:color="auto"/>
            </w:tcBorders>
          </w:tcPr>
          <w:p w14:paraId="17C5A87A"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2370</w:t>
            </w:r>
          </w:p>
        </w:tc>
        <w:tc>
          <w:tcPr>
            <w:tcW w:w="708" w:type="dxa"/>
            <w:tcBorders>
              <w:top w:val="nil"/>
              <w:left w:val="single" w:sz="4" w:space="0" w:color="auto"/>
              <w:bottom w:val="single" w:sz="4" w:space="0" w:color="auto"/>
              <w:right w:val="single" w:sz="4" w:space="0" w:color="auto"/>
            </w:tcBorders>
          </w:tcPr>
          <w:p w14:paraId="14DD030D" w14:textId="77777777" w:rsidR="004A3B17" w:rsidRPr="00EE21FF" w:rsidRDefault="004A3B17" w:rsidP="004A3B17">
            <w:pPr>
              <w:spacing w:before="60" w:after="60"/>
              <w:jc w:val="center"/>
              <w:rPr>
                <w:rFonts w:ascii="Arial" w:hAnsi="Arial" w:cs="Arial"/>
                <w:sz w:val="19"/>
                <w:szCs w:val="19"/>
              </w:rPr>
            </w:pPr>
          </w:p>
        </w:tc>
        <w:tc>
          <w:tcPr>
            <w:tcW w:w="709" w:type="dxa"/>
            <w:tcBorders>
              <w:top w:val="nil"/>
              <w:left w:val="single" w:sz="4" w:space="0" w:color="auto"/>
              <w:bottom w:val="single" w:sz="4" w:space="0" w:color="auto"/>
              <w:right w:val="single" w:sz="4" w:space="0" w:color="auto"/>
            </w:tcBorders>
          </w:tcPr>
          <w:p w14:paraId="7DCABC12" w14:textId="77777777" w:rsidR="004A3B17" w:rsidRPr="00EE21FF" w:rsidRDefault="004A3B17" w:rsidP="004A3B17">
            <w:pPr>
              <w:spacing w:before="60" w:after="60"/>
              <w:jc w:val="center"/>
              <w:rPr>
                <w:rFonts w:ascii="Arial" w:hAnsi="Arial" w:cs="Arial"/>
                <w:sz w:val="19"/>
                <w:szCs w:val="19"/>
              </w:rPr>
            </w:pPr>
          </w:p>
        </w:tc>
        <w:tc>
          <w:tcPr>
            <w:tcW w:w="2439" w:type="dxa"/>
            <w:tcBorders>
              <w:top w:val="nil"/>
              <w:left w:val="single" w:sz="4" w:space="0" w:color="auto"/>
              <w:bottom w:val="single" w:sz="4" w:space="0" w:color="auto"/>
              <w:right w:val="single" w:sz="4" w:space="0" w:color="auto"/>
            </w:tcBorders>
          </w:tcPr>
          <w:p w14:paraId="659E0123"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 xml:space="preserve">Φιλοδωρήματα σε </w:t>
            </w:r>
            <w:proofErr w:type="spellStart"/>
            <w:r w:rsidRPr="00EE21FF">
              <w:rPr>
                <w:rFonts w:ascii="Arial" w:hAnsi="Arial" w:cs="Arial"/>
                <w:sz w:val="19"/>
                <w:szCs w:val="19"/>
              </w:rPr>
              <w:t>εργοδοτουμένους</w:t>
            </w:r>
            <w:proofErr w:type="spellEnd"/>
            <w:r w:rsidRPr="00EE21FF">
              <w:rPr>
                <w:rFonts w:ascii="Arial" w:hAnsi="Arial" w:cs="Arial"/>
                <w:sz w:val="19"/>
                <w:szCs w:val="19"/>
              </w:rPr>
              <w:t xml:space="preserve">  που απασχολούνται με σύμβαση</w:t>
            </w:r>
          </w:p>
        </w:tc>
        <w:tc>
          <w:tcPr>
            <w:tcW w:w="1275" w:type="dxa"/>
            <w:tcBorders>
              <w:top w:val="nil"/>
              <w:left w:val="single" w:sz="4" w:space="0" w:color="auto"/>
              <w:bottom w:val="single" w:sz="4" w:space="0" w:color="auto"/>
              <w:right w:val="single" w:sz="4" w:space="0" w:color="auto"/>
            </w:tcBorders>
          </w:tcPr>
          <w:p w14:paraId="799E8CA1" w14:textId="17615F5D" w:rsidR="004A3B17" w:rsidRPr="00B11CF1" w:rsidRDefault="00B11CF1" w:rsidP="004A3B17">
            <w:pPr>
              <w:spacing w:before="60" w:after="60"/>
              <w:jc w:val="right"/>
              <w:rPr>
                <w:rFonts w:ascii="Arial" w:hAnsi="Arial" w:cs="Arial"/>
                <w:sz w:val="19"/>
                <w:szCs w:val="19"/>
                <w:lang w:val="en-GB"/>
              </w:rPr>
            </w:pPr>
            <w:r>
              <w:rPr>
                <w:rFonts w:ascii="Arial" w:hAnsi="Arial" w:cs="Arial"/>
                <w:sz w:val="19"/>
                <w:szCs w:val="19"/>
                <w:lang w:val="en-GB"/>
              </w:rPr>
              <w:t>3</w:t>
            </w:r>
            <w:r w:rsidR="00AF7812">
              <w:rPr>
                <w:rFonts w:ascii="Arial" w:hAnsi="Arial" w:cs="Arial"/>
                <w:sz w:val="19"/>
                <w:szCs w:val="19"/>
                <w:lang w:val="en-GB"/>
              </w:rPr>
              <w:t>8</w:t>
            </w:r>
            <w:r>
              <w:rPr>
                <w:rFonts w:ascii="Arial" w:hAnsi="Arial" w:cs="Arial"/>
                <w:sz w:val="19"/>
                <w:szCs w:val="19"/>
                <w:lang w:val="en-GB"/>
              </w:rPr>
              <w:t>.471</w:t>
            </w:r>
          </w:p>
        </w:tc>
        <w:tc>
          <w:tcPr>
            <w:tcW w:w="1276" w:type="dxa"/>
            <w:tcBorders>
              <w:top w:val="nil"/>
              <w:left w:val="single" w:sz="4" w:space="0" w:color="auto"/>
              <w:bottom w:val="single" w:sz="4" w:space="0" w:color="auto"/>
              <w:right w:val="single" w:sz="4" w:space="0" w:color="auto"/>
            </w:tcBorders>
          </w:tcPr>
          <w:p w14:paraId="5285F26D" w14:textId="0BFAEF3C"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10</w:t>
            </w:r>
          </w:p>
        </w:tc>
        <w:tc>
          <w:tcPr>
            <w:tcW w:w="1276" w:type="dxa"/>
            <w:tcBorders>
              <w:top w:val="nil"/>
              <w:left w:val="single" w:sz="4" w:space="0" w:color="auto"/>
              <w:bottom w:val="single" w:sz="4" w:space="0" w:color="auto"/>
              <w:right w:val="single" w:sz="4" w:space="0" w:color="auto"/>
            </w:tcBorders>
          </w:tcPr>
          <w:p w14:paraId="77B215D6" w14:textId="4FE34BF7"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10</w:t>
            </w:r>
          </w:p>
        </w:tc>
        <w:tc>
          <w:tcPr>
            <w:tcW w:w="1276" w:type="dxa"/>
            <w:tcBorders>
              <w:top w:val="nil"/>
              <w:left w:val="single" w:sz="4" w:space="0" w:color="auto"/>
              <w:bottom w:val="single" w:sz="4" w:space="0" w:color="auto"/>
              <w:right w:val="single" w:sz="4" w:space="0" w:color="auto"/>
            </w:tcBorders>
          </w:tcPr>
          <w:p w14:paraId="05FCB592" w14:textId="7D3D2E90"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10</w:t>
            </w:r>
          </w:p>
        </w:tc>
        <w:tc>
          <w:tcPr>
            <w:tcW w:w="1276" w:type="dxa"/>
            <w:tcBorders>
              <w:top w:val="nil"/>
              <w:left w:val="single" w:sz="4" w:space="0" w:color="auto"/>
              <w:bottom w:val="single" w:sz="4" w:space="0" w:color="auto"/>
              <w:right w:val="single" w:sz="4" w:space="0" w:color="auto"/>
            </w:tcBorders>
          </w:tcPr>
          <w:p w14:paraId="4ACE5B36" w14:textId="65595342"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10</w:t>
            </w:r>
          </w:p>
        </w:tc>
        <w:tc>
          <w:tcPr>
            <w:tcW w:w="2694" w:type="dxa"/>
            <w:tcBorders>
              <w:top w:val="nil"/>
              <w:left w:val="single" w:sz="4" w:space="0" w:color="auto"/>
              <w:bottom w:val="single" w:sz="4" w:space="0" w:color="auto"/>
              <w:right w:val="single" w:sz="4" w:space="0" w:color="auto"/>
            </w:tcBorders>
          </w:tcPr>
          <w:p w14:paraId="1ED9F10A" w14:textId="77777777" w:rsidR="004A3B17" w:rsidRPr="00EE21FF" w:rsidRDefault="004A3B17" w:rsidP="004A3B17">
            <w:pPr>
              <w:spacing w:before="60" w:after="60"/>
              <w:jc w:val="both"/>
              <w:rPr>
                <w:rFonts w:ascii="Arial" w:hAnsi="Arial" w:cs="Arial"/>
                <w:sz w:val="19"/>
                <w:szCs w:val="19"/>
              </w:rPr>
            </w:pPr>
            <w:r w:rsidRPr="00EE21FF">
              <w:rPr>
                <w:rFonts w:ascii="Arial" w:hAnsi="Arial" w:cs="Arial"/>
                <w:sz w:val="19"/>
                <w:szCs w:val="19"/>
              </w:rPr>
              <w:t>Συμβολική πρόνοια.</w:t>
            </w:r>
          </w:p>
          <w:p w14:paraId="698DF0CB" w14:textId="77777777" w:rsidR="004A3B17" w:rsidRPr="00EE21FF" w:rsidRDefault="004A3B17" w:rsidP="004A3B17">
            <w:pPr>
              <w:spacing w:before="60" w:after="60"/>
              <w:rPr>
                <w:rFonts w:ascii="Arial" w:hAnsi="Arial" w:cs="Arial"/>
                <w:sz w:val="19"/>
                <w:szCs w:val="19"/>
              </w:rPr>
            </w:pPr>
          </w:p>
        </w:tc>
      </w:tr>
      <w:tr w:rsidR="004A3B17" w:rsidRPr="00EE21FF" w14:paraId="50D54A67" w14:textId="77777777" w:rsidTr="0042465D">
        <w:tc>
          <w:tcPr>
            <w:tcW w:w="821" w:type="dxa"/>
            <w:tcBorders>
              <w:top w:val="single" w:sz="4" w:space="0" w:color="auto"/>
              <w:left w:val="single" w:sz="4" w:space="0" w:color="auto"/>
              <w:bottom w:val="nil"/>
              <w:right w:val="single" w:sz="4" w:space="0" w:color="auto"/>
            </w:tcBorders>
          </w:tcPr>
          <w:p w14:paraId="2577D697" w14:textId="77777777" w:rsidR="004A3B17" w:rsidRPr="00EE21FF" w:rsidRDefault="004A3B17" w:rsidP="004A3B17">
            <w:pPr>
              <w:spacing w:before="60" w:after="60"/>
              <w:jc w:val="center"/>
              <w:rPr>
                <w:rFonts w:ascii="Arial" w:hAnsi="Arial" w:cs="Arial"/>
                <w:sz w:val="19"/>
                <w:szCs w:val="19"/>
              </w:rPr>
            </w:pPr>
          </w:p>
        </w:tc>
        <w:tc>
          <w:tcPr>
            <w:tcW w:w="851" w:type="dxa"/>
            <w:tcBorders>
              <w:top w:val="single" w:sz="4" w:space="0" w:color="auto"/>
              <w:left w:val="single" w:sz="4" w:space="0" w:color="auto"/>
              <w:bottom w:val="nil"/>
              <w:right w:val="single" w:sz="4" w:space="0" w:color="auto"/>
            </w:tcBorders>
          </w:tcPr>
          <w:p w14:paraId="01702B83"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2400</w:t>
            </w:r>
          </w:p>
        </w:tc>
        <w:tc>
          <w:tcPr>
            <w:tcW w:w="708" w:type="dxa"/>
            <w:tcBorders>
              <w:top w:val="single" w:sz="4" w:space="0" w:color="auto"/>
              <w:left w:val="single" w:sz="4" w:space="0" w:color="auto"/>
              <w:bottom w:val="nil"/>
              <w:right w:val="single" w:sz="4" w:space="0" w:color="auto"/>
            </w:tcBorders>
          </w:tcPr>
          <w:p w14:paraId="4741ED19" w14:textId="77777777" w:rsidR="004A3B17" w:rsidRPr="00EE21FF" w:rsidRDefault="004A3B17" w:rsidP="004A3B17">
            <w:pPr>
              <w:spacing w:before="60" w:after="60"/>
              <w:jc w:val="center"/>
              <w:rPr>
                <w:rFonts w:ascii="Arial" w:hAnsi="Arial" w:cs="Arial"/>
                <w:sz w:val="19"/>
                <w:szCs w:val="19"/>
              </w:rPr>
            </w:pPr>
          </w:p>
        </w:tc>
        <w:tc>
          <w:tcPr>
            <w:tcW w:w="709" w:type="dxa"/>
            <w:tcBorders>
              <w:top w:val="single" w:sz="4" w:space="0" w:color="auto"/>
              <w:left w:val="single" w:sz="4" w:space="0" w:color="auto"/>
              <w:bottom w:val="nil"/>
              <w:right w:val="single" w:sz="4" w:space="0" w:color="auto"/>
            </w:tcBorders>
          </w:tcPr>
          <w:p w14:paraId="4731ADE0" w14:textId="77777777" w:rsidR="004A3B17" w:rsidRPr="00EE21FF" w:rsidRDefault="004A3B17" w:rsidP="004A3B17">
            <w:pPr>
              <w:spacing w:before="60" w:after="60"/>
              <w:jc w:val="center"/>
              <w:rPr>
                <w:rFonts w:ascii="Arial" w:hAnsi="Arial" w:cs="Arial"/>
                <w:sz w:val="19"/>
                <w:szCs w:val="19"/>
              </w:rPr>
            </w:pPr>
          </w:p>
        </w:tc>
        <w:tc>
          <w:tcPr>
            <w:tcW w:w="2439" w:type="dxa"/>
            <w:tcBorders>
              <w:top w:val="single" w:sz="4" w:space="0" w:color="auto"/>
              <w:left w:val="single" w:sz="4" w:space="0" w:color="auto"/>
              <w:bottom w:val="nil"/>
              <w:right w:val="single" w:sz="4" w:space="0" w:color="auto"/>
            </w:tcBorders>
          </w:tcPr>
          <w:p w14:paraId="57E84EDA"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Εισφορές για:</w:t>
            </w:r>
          </w:p>
        </w:tc>
        <w:tc>
          <w:tcPr>
            <w:tcW w:w="1275" w:type="dxa"/>
            <w:tcBorders>
              <w:top w:val="single" w:sz="4" w:space="0" w:color="auto"/>
              <w:left w:val="single" w:sz="4" w:space="0" w:color="auto"/>
              <w:bottom w:val="nil"/>
              <w:right w:val="single" w:sz="4" w:space="0" w:color="auto"/>
            </w:tcBorders>
          </w:tcPr>
          <w:p w14:paraId="0625F14B" w14:textId="77777777" w:rsidR="004A3B17" w:rsidRPr="00EE21FF" w:rsidRDefault="004A3B17" w:rsidP="004A3B17">
            <w:pPr>
              <w:spacing w:before="60" w:after="60"/>
              <w:jc w:val="right"/>
              <w:rPr>
                <w:rFonts w:ascii="Arial" w:hAnsi="Arial" w:cs="Arial"/>
                <w:sz w:val="19"/>
                <w:szCs w:val="19"/>
              </w:rPr>
            </w:pPr>
          </w:p>
        </w:tc>
        <w:tc>
          <w:tcPr>
            <w:tcW w:w="1276" w:type="dxa"/>
            <w:tcBorders>
              <w:top w:val="single" w:sz="4" w:space="0" w:color="auto"/>
              <w:left w:val="single" w:sz="4" w:space="0" w:color="auto"/>
              <w:bottom w:val="nil"/>
              <w:right w:val="single" w:sz="4" w:space="0" w:color="auto"/>
            </w:tcBorders>
          </w:tcPr>
          <w:p w14:paraId="78A67387" w14:textId="77777777" w:rsidR="004A3B17" w:rsidRPr="00EE21FF" w:rsidRDefault="004A3B17" w:rsidP="004A3B17">
            <w:pPr>
              <w:spacing w:before="60" w:after="60"/>
              <w:jc w:val="right"/>
              <w:rPr>
                <w:rFonts w:ascii="Arial" w:hAnsi="Arial" w:cs="Arial"/>
                <w:sz w:val="19"/>
                <w:szCs w:val="19"/>
              </w:rPr>
            </w:pPr>
          </w:p>
        </w:tc>
        <w:tc>
          <w:tcPr>
            <w:tcW w:w="1276" w:type="dxa"/>
            <w:tcBorders>
              <w:top w:val="single" w:sz="4" w:space="0" w:color="auto"/>
              <w:left w:val="single" w:sz="4" w:space="0" w:color="auto"/>
              <w:bottom w:val="nil"/>
              <w:right w:val="single" w:sz="4" w:space="0" w:color="auto"/>
            </w:tcBorders>
          </w:tcPr>
          <w:p w14:paraId="24AB0578" w14:textId="77777777" w:rsidR="004A3B17" w:rsidRPr="00EE21FF" w:rsidRDefault="004A3B17" w:rsidP="004A3B17">
            <w:pPr>
              <w:spacing w:before="60" w:after="60"/>
              <w:jc w:val="right"/>
              <w:rPr>
                <w:rFonts w:ascii="Arial" w:hAnsi="Arial" w:cs="Arial"/>
                <w:sz w:val="19"/>
                <w:szCs w:val="19"/>
              </w:rPr>
            </w:pPr>
          </w:p>
        </w:tc>
        <w:tc>
          <w:tcPr>
            <w:tcW w:w="1276" w:type="dxa"/>
            <w:tcBorders>
              <w:top w:val="single" w:sz="4" w:space="0" w:color="auto"/>
              <w:left w:val="single" w:sz="4" w:space="0" w:color="auto"/>
              <w:bottom w:val="nil"/>
              <w:right w:val="single" w:sz="4" w:space="0" w:color="auto"/>
            </w:tcBorders>
          </w:tcPr>
          <w:p w14:paraId="4FFD9726" w14:textId="77777777" w:rsidR="004A3B17" w:rsidRPr="00EE21FF" w:rsidRDefault="004A3B17" w:rsidP="004A3B17">
            <w:pPr>
              <w:spacing w:before="60" w:after="60"/>
              <w:jc w:val="right"/>
              <w:rPr>
                <w:rFonts w:ascii="Arial" w:hAnsi="Arial" w:cs="Arial"/>
                <w:sz w:val="19"/>
                <w:szCs w:val="19"/>
              </w:rPr>
            </w:pPr>
          </w:p>
        </w:tc>
        <w:tc>
          <w:tcPr>
            <w:tcW w:w="1276" w:type="dxa"/>
            <w:tcBorders>
              <w:top w:val="single" w:sz="4" w:space="0" w:color="auto"/>
              <w:left w:val="single" w:sz="4" w:space="0" w:color="auto"/>
              <w:bottom w:val="nil"/>
              <w:right w:val="single" w:sz="4" w:space="0" w:color="auto"/>
            </w:tcBorders>
          </w:tcPr>
          <w:p w14:paraId="4E9C5C61" w14:textId="77777777" w:rsidR="004A3B17" w:rsidRPr="00EE21FF" w:rsidRDefault="004A3B17" w:rsidP="004A3B17">
            <w:pPr>
              <w:spacing w:before="60" w:after="60"/>
              <w:jc w:val="right"/>
              <w:rPr>
                <w:rFonts w:ascii="Arial" w:hAnsi="Arial" w:cs="Arial"/>
                <w:sz w:val="19"/>
                <w:szCs w:val="19"/>
              </w:rPr>
            </w:pPr>
          </w:p>
        </w:tc>
        <w:tc>
          <w:tcPr>
            <w:tcW w:w="2694" w:type="dxa"/>
            <w:tcBorders>
              <w:top w:val="single" w:sz="4" w:space="0" w:color="auto"/>
              <w:left w:val="single" w:sz="4" w:space="0" w:color="auto"/>
              <w:bottom w:val="nil"/>
              <w:right w:val="single" w:sz="4" w:space="0" w:color="auto"/>
            </w:tcBorders>
          </w:tcPr>
          <w:p w14:paraId="5F90CB54" w14:textId="77777777" w:rsidR="004A3B17" w:rsidRPr="00EE21FF" w:rsidRDefault="004A3B17" w:rsidP="004A3B17">
            <w:pPr>
              <w:spacing w:before="60" w:after="60"/>
              <w:jc w:val="both"/>
              <w:rPr>
                <w:rFonts w:ascii="Arial" w:hAnsi="Arial" w:cs="Arial"/>
                <w:sz w:val="19"/>
                <w:szCs w:val="19"/>
              </w:rPr>
            </w:pPr>
          </w:p>
        </w:tc>
      </w:tr>
      <w:tr w:rsidR="004A3B17" w:rsidRPr="00EE21FF" w14:paraId="3C2C23A3" w14:textId="77777777" w:rsidTr="00AE0CD4">
        <w:tc>
          <w:tcPr>
            <w:tcW w:w="821" w:type="dxa"/>
            <w:tcBorders>
              <w:top w:val="nil"/>
              <w:left w:val="single" w:sz="4" w:space="0" w:color="auto"/>
              <w:bottom w:val="nil"/>
              <w:right w:val="single" w:sz="4" w:space="0" w:color="auto"/>
            </w:tcBorders>
          </w:tcPr>
          <w:p w14:paraId="2194390C"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4E5D3CDA"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2420</w:t>
            </w:r>
          </w:p>
        </w:tc>
        <w:tc>
          <w:tcPr>
            <w:tcW w:w="708" w:type="dxa"/>
            <w:tcBorders>
              <w:top w:val="nil"/>
              <w:left w:val="single" w:sz="4" w:space="0" w:color="auto"/>
              <w:bottom w:val="nil"/>
              <w:right w:val="single" w:sz="4" w:space="0" w:color="auto"/>
            </w:tcBorders>
          </w:tcPr>
          <w:p w14:paraId="69F45993" w14:textId="77777777" w:rsidR="004A3B17" w:rsidRPr="00EE21FF" w:rsidRDefault="004A3B17" w:rsidP="004A3B17">
            <w:pPr>
              <w:spacing w:before="60" w:after="60"/>
              <w:jc w:val="center"/>
              <w:rPr>
                <w:rFonts w:ascii="Arial" w:hAnsi="Arial" w:cs="Arial"/>
                <w:sz w:val="19"/>
                <w:szCs w:val="19"/>
              </w:rPr>
            </w:pPr>
          </w:p>
        </w:tc>
        <w:tc>
          <w:tcPr>
            <w:tcW w:w="709" w:type="dxa"/>
            <w:tcBorders>
              <w:top w:val="nil"/>
              <w:left w:val="single" w:sz="4" w:space="0" w:color="auto"/>
              <w:bottom w:val="nil"/>
              <w:right w:val="single" w:sz="4" w:space="0" w:color="auto"/>
            </w:tcBorders>
          </w:tcPr>
          <w:p w14:paraId="5E1D4932" w14:textId="77777777" w:rsidR="004A3B17" w:rsidRPr="00EE21FF" w:rsidRDefault="004A3B17" w:rsidP="004A3B17">
            <w:pPr>
              <w:spacing w:before="60" w:after="60"/>
              <w:jc w:val="center"/>
              <w:rPr>
                <w:rFonts w:ascii="Arial" w:hAnsi="Arial" w:cs="Arial"/>
                <w:sz w:val="19"/>
                <w:szCs w:val="19"/>
              </w:rPr>
            </w:pPr>
          </w:p>
        </w:tc>
        <w:tc>
          <w:tcPr>
            <w:tcW w:w="2439" w:type="dxa"/>
            <w:tcBorders>
              <w:top w:val="nil"/>
              <w:left w:val="single" w:sz="4" w:space="0" w:color="auto"/>
              <w:bottom w:val="nil"/>
              <w:right w:val="single" w:sz="4" w:space="0" w:color="auto"/>
            </w:tcBorders>
          </w:tcPr>
          <w:p w14:paraId="248DF97A"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Ταμείο Κοινωνικών Ασφαλίσεων</w:t>
            </w:r>
          </w:p>
        </w:tc>
        <w:tc>
          <w:tcPr>
            <w:tcW w:w="1275" w:type="dxa"/>
            <w:tcBorders>
              <w:top w:val="nil"/>
              <w:left w:val="single" w:sz="4" w:space="0" w:color="auto"/>
              <w:bottom w:val="nil"/>
              <w:right w:val="single" w:sz="4" w:space="0" w:color="auto"/>
            </w:tcBorders>
          </w:tcPr>
          <w:p w14:paraId="75A88FE3" w14:textId="535AD9C0" w:rsidR="004A3B17" w:rsidRPr="00EE21FF" w:rsidRDefault="00B11CF1" w:rsidP="004A3B17">
            <w:pPr>
              <w:spacing w:before="60" w:after="60"/>
              <w:jc w:val="right"/>
              <w:rPr>
                <w:rFonts w:ascii="Arial" w:hAnsi="Arial" w:cs="Arial"/>
                <w:sz w:val="19"/>
                <w:szCs w:val="19"/>
                <w:lang w:val="en-GB"/>
              </w:rPr>
            </w:pPr>
            <w:r>
              <w:rPr>
                <w:rFonts w:ascii="Arial" w:hAnsi="Arial" w:cs="Arial"/>
                <w:sz w:val="19"/>
                <w:szCs w:val="19"/>
                <w:lang w:val="en-GB"/>
              </w:rPr>
              <w:t>355.489</w:t>
            </w:r>
          </w:p>
        </w:tc>
        <w:tc>
          <w:tcPr>
            <w:tcW w:w="1276" w:type="dxa"/>
            <w:tcBorders>
              <w:top w:val="nil"/>
              <w:left w:val="single" w:sz="4" w:space="0" w:color="auto"/>
              <w:bottom w:val="nil"/>
              <w:right w:val="single" w:sz="4" w:space="0" w:color="auto"/>
            </w:tcBorders>
          </w:tcPr>
          <w:p w14:paraId="5EA4FE1C" w14:textId="34B885B3" w:rsidR="004A3B17" w:rsidRPr="00EE21FF" w:rsidRDefault="004A3B17" w:rsidP="004A3B17">
            <w:pPr>
              <w:spacing w:before="60" w:after="60"/>
              <w:jc w:val="right"/>
              <w:rPr>
                <w:rFonts w:ascii="Arial" w:hAnsi="Arial" w:cs="Arial"/>
                <w:sz w:val="19"/>
                <w:szCs w:val="19"/>
                <w:lang w:val="en-GB"/>
              </w:rPr>
            </w:pPr>
            <w:r w:rsidRPr="00EE21FF">
              <w:rPr>
                <w:rFonts w:ascii="Arial" w:hAnsi="Arial" w:cs="Arial"/>
                <w:sz w:val="19"/>
                <w:szCs w:val="19"/>
                <w:lang w:val="en-GB"/>
              </w:rPr>
              <w:t>455.176</w:t>
            </w:r>
          </w:p>
        </w:tc>
        <w:tc>
          <w:tcPr>
            <w:tcW w:w="1276" w:type="dxa"/>
            <w:tcBorders>
              <w:top w:val="nil"/>
              <w:left w:val="single" w:sz="4" w:space="0" w:color="auto"/>
              <w:bottom w:val="nil"/>
              <w:right w:val="single" w:sz="4" w:space="0" w:color="auto"/>
            </w:tcBorders>
          </w:tcPr>
          <w:p w14:paraId="7AB561BE" w14:textId="5BB6AB8D"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484.554</w:t>
            </w:r>
          </w:p>
        </w:tc>
        <w:tc>
          <w:tcPr>
            <w:tcW w:w="1276" w:type="dxa"/>
            <w:tcBorders>
              <w:top w:val="nil"/>
              <w:left w:val="single" w:sz="4" w:space="0" w:color="auto"/>
              <w:bottom w:val="nil"/>
              <w:right w:val="single" w:sz="4" w:space="0" w:color="auto"/>
            </w:tcBorders>
          </w:tcPr>
          <w:p w14:paraId="1B73B39B" w14:textId="00B0A76B"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503.517</w:t>
            </w:r>
          </w:p>
        </w:tc>
        <w:tc>
          <w:tcPr>
            <w:tcW w:w="1276" w:type="dxa"/>
            <w:tcBorders>
              <w:top w:val="nil"/>
              <w:left w:val="single" w:sz="4" w:space="0" w:color="auto"/>
              <w:bottom w:val="nil"/>
              <w:right w:val="single" w:sz="4" w:space="0" w:color="auto"/>
            </w:tcBorders>
          </w:tcPr>
          <w:p w14:paraId="40BE0545" w14:textId="4C9CA8EE"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548.787</w:t>
            </w:r>
          </w:p>
        </w:tc>
        <w:tc>
          <w:tcPr>
            <w:tcW w:w="2694" w:type="dxa"/>
            <w:tcBorders>
              <w:top w:val="nil"/>
              <w:left w:val="single" w:sz="4" w:space="0" w:color="auto"/>
              <w:bottom w:val="nil"/>
              <w:right w:val="single" w:sz="4" w:space="0" w:color="auto"/>
            </w:tcBorders>
          </w:tcPr>
          <w:p w14:paraId="54DCF83D" w14:textId="77777777" w:rsidR="004A3B17" w:rsidRPr="00EE21FF" w:rsidRDefault="004A3B17" w:rsidP="004A3B17">
            <w:pPr>
              <w:spacing w:before="60" w:after="60"/>
              <w:jc w:val="both"/>
              <w:rPr>
                <w:rFonts w:ascii="Arial" w:hAnsi="Arial" w:cs="Arial"/>
                <w:sz w:val="19"/>
                <w:szCs w:val="19"/>
              </w:rPr>
            </w:pPr>
          </w:p>
        </w:tc>
      </w:tr>
      <w:tr w:rsidR="004A3B17" w:rsidRPr="00EE21FF" w14:paraId="498F15FC" w14:textId="77777777" w:rsidTr="00AE0CD4">
        <w:tc>
          <w:tcPr>
            <w:tcW w:w="821" w:type="dxa"/>
            <w:tcBorders>
              <w:top w:val="nil"/>
              <w:left w:val="single" w:sz="4" w:space="0" w:color="auto"/>
              <w:bottom w:val="nil"/>
              <w:right w:val="single" w:sz="4" w:space="0" w:color="auto"/>
            </w:tcBorders>
          </w:tcPr>
          <w:p w14:paraId="045FF823"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70BF1AF9"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2430</w:t>
            </w:r>
          </w:p>
        </w:tc>
        <w:tc>
          <w:tcPr>
            <w:tcW w:w="708" w:type="dxa"/>
            <w:tcBorders>
              <w:top w:val="nil"/>
              <w:left w:val="single" w:sz="4" w:space="0" w:color="auto"/>
              <w:bottom w:val="nil"/>
              <w:right w:val="single" w:sz="4" w:space="0" w:color="auto"/>
            </w:tcBorders>
          </w:tcPr>
          <w:p w14:paraId="6E7AAE80" w14:textId="77777777" w:rsidR="004A3B17" w:rsidRPr="00EE21FF" w:rsidRDefault="004A3B17" w:rsidP="004A3B17">
            <w:pPr>
              <w:spacing w:before="60" w:after="60"/>
              <w:jc w:val="center"/>
              <w:rPr>
                <w:rFonts w:ascii="Arial" w:hAnsi="Arial" w:cs="Arial"/>
                <w:sz w:val="19"/>
                <w:szCs w:val="19"/>
              </w:rPr>
            </w:pPr>
          </w:p>
        </w:tc>
        <w:tc>
          <w:tcPr>
            <w:tcW w:w="709" w:type="dxa"/>
            <w:tcBorders>
              <w:top w:val="nil"/>
              <w:left w:val="single" w:sz="4" w:space="0" w:color="auto"/>
              <w:bottom w:val="nil"/>
              <w:right w:val="single" w:sz="4" w:space="0" w:color="auto"/>
            </w:tcBorders>
          </w:tcPr>
          <w:p w14:paraId="73856201" w14:textId="77777777" w:rsidR="004A3B17" w:rsidRPr="00EE21FF" w:rsidRDefault="004A3B17" w:rsidP="004A3B17">
            <w:pPr>
              <w:spacing w:before="60" w:after="60"/>
              <w:jc w:val="center"/>
              <w:rPr>
                <w:rFonts w:ascii="Arial" w:hAnsi="Arial" w:cs="Arial"/>
                <w:sz w:val="19"/>
                <w:szCs w:val="19"/>
              </w:rPr>
            </w:pPr>
          </w:p>
        </w:tc>
        <w:tc>
          <w:tcPr>
            <w:tcW w:w="2439" w:type="dxa"/>
            <w:tcBorders>
              <w:top w:val="nil"/>
              <w:left w:val="single" w:sz="4" w:space="0" w:color="auto"/>
              <w:bottom w:val="nil"/>
              <w:right w:val="single" w:sz="4" w:space="0" w:color="auto"/>
            </w:tcBorders>
          </w:tcPr>
          <w:p w14:paraId="5F0DA3CB"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Ταμείο Τερματισμού Απασχολήσεως</w:t>
            </w:r>
          </w:p>
        </w:tc>
        <w:tc>
          <w:tcPr>
            <w:tcW w:w="1275" w:type="dxa"/>
            <w:tcBorders>
              <w:top w:val="nil"/>
              <w:left w:val="single" w:sz="4" w:space="0" w:color="auto"/>
              <w:bottom w:val="nil"/>
              <w:right w:val="single" w:sz="4" w:space="0" w:color="auto"/>
            </w:tcBorders>
          </w:tcPr>
          <w:p w14:paraId="29517E16" w14:textId="466619B6" w:rsidR="004A3B17" w:rsidRPr="00EE21FF" w:rsidRDefault="00B11CF1" w:rsidP="004A3B17">
            <w:pPr>
              <w:spacing w:before="60" w:after="60"/>
              <w:jc w:val="right"/>
              <w:rPr>
                <w:rFonts w:ascii="Arial" w:hAnsi="Arial" w:cs="Arial"/>
                <w:sz w:val="19"/>
                <w:szCs w:val="19"/>
                <w:lang w:val="en-GB"/>
              </w:rPr>
            </w:pPr>
            <w:r>
              <w:rPr>
                <w:rFonts w:ascii="Arial" w:hAnsi="Arial" w:cs="Arial"/>
                <w:sz w:val="19"/>
                <w:szCs w:val="19"/>
                <w:lang w:val="en-GB"/>
              </w:rPr>
              <w:t>37.728</w:t>
            </w:r>
          </w:p>
        </w:tc>
        <w:tc>
          <w:tcPr>
            <w:tcW w:w="1276" w:type="dxa"/>
            <w:tcBorders>
              <w:top w:val="nil"/>
              <w:left w:val="single" w:sz="4" w:space="0" w:color="auto"/>
              <w:bottom w:val="nil"/>
              <w:right w:val="single" w:sz="4" w:space="0" w:color="auto"/>
            </w:tcBorders>
          </w:tcPr>
          <w:p w14:paraId="365ED594" w14:textId="25EDE0A5" w:rsidR="004A3B17" w:rsidRPr="00EE21FF" w:rsidRDefault="004A3B17" w:rsidP="004A3B17">
            <w:pPr>
              <w:spacing w:before="60" w:after="60"/>
              <w:jc w:val="right"/>
              <w:rPr>
                <w:rFonts w:ascii="Arial" w:hAnsi="Arial" w:cs="Arial"/>
                <w:sz w:val="19"/>
                <w:szCs w:val="19"/>
                <w:lang w:val="en-GB"/>
              </w:rPr>
            </w:pPr>
            <w:r w:rsidRPr="00EE21FF">
              <w:rPr>
                <w:rFonts w:ascii="Arial" w:hAnsi="Arial" w:cs="Arial"/>
                <w:sz w:val="19"/>
                <w:szCs w:val="19"/>
                <w:lang w:val="en-GB"/>
              </w:rPr>
              <w:t>44.049</w:t>
            </w:r>
          </w:p>
        </w:tc>
        <w:tc>
          <w:tcPr>
            <w:tcW w:w="1276" w:type="dxa"/>
            <w:tcBorders>
              <w:top w:val="nil"/>
              <w:left w:val="single" w:sz="4" w:space="0" w:color="auto"/>
              <w:bottom w:val="nil"/>
              <w:right w:val="single" w:sz="4" w:space="0" w:color="auto"/>
            </w:tcBorders>
          </w:tcPr>
          <w:p w14:paraId="6F346275" w14:textId="73933F01"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46.892</w:t>
            </w:r>
          </w:p>
        </w:tc>
        <w:tc>
          <w:tcPr>
            <w:tcW w:w="1276" w:type="dxa"/>
            <w:tcBorders>
              <w:top w:val="nil"/>
              <w:left w:val="single" w:sz="4" w:space="0" w:color="auto"/>
              <w:bottom w:val="nil"/>
              <w:right w:val="single" w:sz="4" w:space="0" w:color="auto"/>
            </w:tcBorders>
          </w:tcPr>
          <w:p w14:paraId="47B21E96" w14:textId="1838681F"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48.727</w:t>
            </w:r>
          </w:p>
        </w:tc>
        <w:tc>
          <w:tcPr>
            <w:tcW w:w="1276" w:type="dxa"/>
            <w:tcBorders>
              <w:top w:val="nil"/>
              <w:left w:val="single" w:sz="4" w:space="0" w:color="auto"/>
              <w:bottom w:val="nil"/>
              <w:right w:val="single" w:sz="4" w:space="0" w:color="auto"/>
            </w:tcBorders>
          </w:tcPr>
          <w:p w14:paraId="174C328B" w14:textId="15A17886"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50.079</w:t>
            </w:r>
          </w:p>
        </w:tc>
        <w:tc>
          <w:tcPr>
            <w:tcW w:w="2694" w:type="dxa"/>
            <w:tcBorders>
              <w:top w:val="nil"/>
              <w:left w:val="single" w:sz="4" w:space="0" w:color="auto"/>
              <w:bottom w:val="nil"/>
              <w:right w:val="single" w:sz="4" w:space="0" w:color="auto"/>
            </w:tcBorders>
          </w:tcPr>
          <w:p w14:paraId="613BAE00" w14:textId="77777777" w:rsidR="004A3B17" w:rsidRPr="00EE21FF" w:rsidRDefault="004A3B17" w:rsidP="004A3B17">
            <w:pPr>
              <w:spacing w:before="60" w:after="60"/>
              <w:jc w:val="both"/>
              <w:rPr>
                <w:rFonts w:ascii="Arial" w:hAnsi="Arial" w:cs="Arial"/>
                <w:sz w:val="19"/>
                <w:szCs w:val="19"/>
              </w:rPr>
            </w:pPr>
          </w:p>
        </w:tc>
      </w:tr>
      <w:tr w:rsidR="004A3B17" w:rsidRPr="00EE21FF" w14:paraId="1624CA3A" w14:textId="77777777" w:rsidTr="00AE0CD4">
        <w:tc>
          <w:tcPr>
            <w:tcW w:w="821" w:type="dxa"/>
            <w:tcBorders>
              <w:top w:val="nil"/>
              <w:left w:val="single" w:sz="4" w:space="0" w:color="auto"/>
              <w:bottom w:val="nil"/>
              <w:right w:val="single" w:sz="4" w:space="0" w:color="auto"/>
            </w:tcBorders>
          </w:tcPr>
          <w:p w14:paraId="114B322D"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0CD0A2B8"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2440</w:t>
            </w:r>
          </w:p>
        </w:tc>
        <w:tc>
          <w:tcPr>
            <w:tcW w:w="708" w:type="dxa"/>
            <w:tcBorders>
              <w:top w:val="nil"/>
              <w:left w:val="single" w:sz="4" w:space="0" w:color="auto"/>
              <w:bottom w:val="nil"/>
              <w:right w:val="single" w:sz="4" w:space="0" w:color="auto"/>
            </w:tcBorders>
          </w:tcPr>
          <w:p w14:paraId="3AFF336D" w14:textId="77777777" w:rsidR="004A3B17" w:rsidRPr="00EE21FF" w:rsidRDefault="004A3B17" w:rsidP="004A3B17">
            <w:pPr>
              <w:spacing w:before="60" w:after="60"/>
              <w:jc w:val="center"/>
              <w:rPr>
                <w:rFonts w:ascii="Arial" w:hAnsi="Arial" w:cs="Arial"/>
                <w:sz w:val="19"/>
                <w:szCs w:val="19"/>
              </w:rPr>
            </w:pPr>
          </w:p>
        </w:tc>
        <w:tc>
          <w:tcPr>
            <w:tcW w:w="709" w:type="dxa"/>
            <w:tcBorders>
              <w:top w:val="nil"/>
              <w:left w:val="single" w:sz="4" w:space="0" w:color="auto"/>
              <w:bottom w:val="nil"/>
              <w:right w:val="single" w:sz="4" w:space="0" w:color="auto"/>
            </w:tcBorders>
          </w:tcPr>
          <w:p w14:paraId="6B64BA7B" w14:textId="77777777" w:rsidR="004A3B17" w:rsidRPr="00EE21FF" w:rsidRDefault="004A3B17" w:rsidP="004A3B17">
            <w:pPr>
              <w:spacing w:before="60" w:after="60"/>
              <w:jc w:val="center"/>
              <w:rPr>
                <w:rFonts w:ascii="Arial" w:hAnsi="Arial" w:cs="Arial"/>
                <w:sz w:val="19"/>
                <w:szCs w:val="19"/>
              </w:rPr>
            </w:pPr>
          </w:p>
        </w:tc>
        <w:tc>
          <w:tcPr>
            <w:tcW w:w="2439" w:type="dxa"/>
            <w:tcBorders>
              <w:top w:val="nil"/>
              <w:left w:val="single" w:sz="4" w:space="0" w:color="auto"/>
              <w:bottom w:val="nil"/>
              <w:right w:val="single" w:sz="4" w:space="0" w:color="auto"/>
            </w:tcBorders>
          </w:tcPr>
          <w:p w14:paraId="1252F161"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Ταμείο Ανάπτυξης Ανθρώπινου Δυναμικού</w:t>
            </w:r>
          </w:p>
        </w:tc>
        <w:tc>
          <w:tcPr>
            <w:tcW w:w="1275" w:type="dxa"/>
            <w:tcBorders>
              <w:top w:val="nil"/>
              <w:left w:val="single" w:sz="4" w:space="0" w:color="auto"/>
              <w:bottom w:val="nil"/>
              <w:right w:val="single" w:sz="4" w:space="0" w:color="auto"/>
            </w:tcBorders>
          </w:tcPr>
          <w:p w14:paraId="1302D0E9" w14:textId="25573EE6" w:rsidR="004A3B17" w:rsidRPr="00EE21FF" w:rsidRDefault="00B11CF1" w:rsidP="004A3B17">
            <w:pPr>
              <w:spacing w:before="60" w:after="60"/>
              <w:jc w:val="right"/>
              <w:rPr>
                <w:rFonts w:ascii="Arial" w:hAnsi="Arial" w:cs="Arial"/>
                <w:sz w:val="19"/>
                <w:szCs w:val="19"/>
                <w:lang w:val="en-GB"/>
              </w:rPr>
            </w:pPr>
            <w:r>
              <w:rPr>
                <w:rFonts w:ascii="Arial" w:hAnsi="Arial" w:cs="Arial"/>
                <w:sz w:val="19"/>
                <w:szCs w:val="19"/>
                <w:lang w:val="en-GB"/>
              </w:rPr>
              <w:t>15.723</w:t>
            </w:r>
          </w:p>
        </w:tc>
        <w:tc>
          <w:tcPr>
            <w:tcW w:w="1276" w:type="dxa"/>
            <w:tcBorders>
              <w:top w:val="nil"/>
              <w:left w:val="single" w:sz="4" w:space="0" w:color="auto"/>
              <w:bottom w:val="nil"/>
              <w:right w:val="single" w:sz="4" w:space="0" w:color="auto"/>
            </w:tcBorders>
          </w:tcPr>
          <w:p w14:paraId="6E1536BC" w14:textId="31CFF1C2" w:rsidR="004A3B17" w:rsidRPr="00EE21FF" w:rsidRDefault="004A3B17" w:rsidP="004A3B17">
            <w:pPr>
              <w:spacing w:before="60" w:after="60"/>
              <w:jc w:val="right"/>
              <w:rPr>
                <w:rFonts w:ascii="Arial" w:hAnsi="Arial" w:cs="Arial"/>
                <w:sz w:val="19"/>
                <w:szCs w:val="19"/>
                <w:lang w:val="en-GB"/>
              </w:rPr>
            </w:pPr>
            <w:r w:rsidRPr="00EE21FF">
              <w:rPr>
                <w:rFonts w:ascii="Arial" w:hAnsi="Arial" w:cs="Arial"/>
                <w:sz w:val="19"/>
                <w:szCs w:val="19"/>
                <w:lang w:val="en-GB"/>
              </w:rPr>
              <w:t>18.354</w:t>
            </w:r>
          </w:p>
        </w:tc>
        <w:tc>
          <w:tcPr>
            <w:tcW w:w="1276" w:type="dxa"/>
            <w:tcBorders>
              <w:top w:val="nil"/>
              <w:left w:val="single" w:sz="4" w:space="0" w:color="auto"/>
              <w:bottom w:val="nil"/>
              <w:right w:val="single" w:sz="4" w:space="0" w:color="auto"/>
            </w:tcBorders>
          </w:tcPr>
          <w:p w14:paraId="3EE1BE10" w14:textId="3B7AF3B3"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19.538</w:t>
            </w:r>
          </w:p>
        </w:tc>
        <w:tc>
          <w:tcPr>
            <w:tcW w:w="1276" w:type="dxa"/>
            <w:tcBorders>
              <w:top w:val="nil"/>
              <w:left w:val="single" w:sz="4" w:space="0" w:color="auto"/>
              <w:bottom w:val="nil"/>
              <w:right w:val="single" w:sz="4" w:space="0" w:color="auto"/>
            </w:tcBorders>
          </w:tcPr>
          <w:p w14:paraId="754537B6" w14:textId="11192777"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20.303</w:t>
            </w:r>
          </w:p>
        </w:tc>
        <w:tc>
          <w:tcPr>
            <w:tcW w:w="1276" w:type="dxa"/>
            <w:tcBorders>
              <w:top w:val="nil"/>
              <w:left w:val="single" w:sz="4" w:space="0" w:color="auto"/>
              <w:bottom w:val="nil"/>
              <w:right w:val="single" w:sz="4" w:space="0" w:color="auto"/>
            </w:tcBorders>
          </w:tcPr>
          <w:p w14:paraId="7B774164" w14:textId="329634CE"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20.866</w:t>
            </w:r>
          </w:p>
        </w:tc>
        <w:tc>
          <w:tcPr>
            <w:tcW w:w="2694" w:type="dxa"/>
            <w:tcBorders>
              <w:top w:val="nil"/>
              <w:left w:val="single" w:sz="4" w:space="0" w:color="auto"/>
              <w:bottom w:val="nil"/>
              <w:right w:val="single" w:sz="4" w:space="0" w:color="auto"/>
            </w:tcBorders>
          </w:tcPr>
          <w:p w14:paraId="29149855" w14:textId="77777777" w:rsidR="004A3B17" w:rsidRPr="00EE21FF" w:rsidRDefault="004A3B17" w:rsidP="004A3B17">
            <w:pPr>
              <w:spacing w:before="60" w:after="60"/>
              <w:jc w:val="both"/>
              <w:rPr>
                <w:rFonts w:ascii="Arial" w:hAnsi="Arial" w:cs="Arial"/>
                <w:sz w:val="19"/>
                <w:szCs w:val="19"/>
              </w:rPr>
            </w:pPr>
          </w:p>
        </w:tc>
      </w:tr>
      <w:tr w:rsidR="004A3B17" w:rsidRPr="00EE21FF" w14:paraId="0FD3CE81" w14:textId="77777777" w:rsidTr="00AE0CD4">
        <w:tc>
          <w:tcPr>
            <w:tcW w:w="821" w:type="dxa"/>
            <w:tcBorders>
              <w:top w:val="nil"/>
              <w:left w:val="single" w:sz="4" w:space="0" w:color="auto"/>
              <w:bottom w:val="nil"/>
              <w:right w:val="single" w:sz="4" w:space="0" w:color="auto"/>
            </w:tcBorders>
          </w:tcPr>
          <w:p w14:paraId="1C6EC247"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601FE1E7"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2450</w:t>
            </w:r>
          </w:p>
        </w:tc>
        <w:tc>
          <w:tcPr>
            <w:tcW w:w="708" w:type="dxa"/>
            <w:tcBorders>
              <w:top w:val="nil"/>
              <w:left w:val="single" w:sz="4" w:space="0" w:color="auto"/>
              <w:bottom w:val="nil"/>
              <w:right w:val="single" w:sz="4" w:space="0" w:color="auto"/>
            </w:tcBorders>
          </w:tcPr>
          <w:p w14:paraId="422A3907" w14:textId="77777777" w:rsidR="004A3B17" w:rsidRPr="00EE21FF" w:rsidRDefault="004A3B17" w:rsidP="004A3B17">
            <w:pPr>
              <w:spacing w:before="60" w:after="60"/>
              <w:jc w:val="center"/>
              <w:rPr>
                <w:rFonts w:ascii="Arial" w:hAnsi="Arial" w:cs="Arial"/>
                <w:sz w:val="19"/>
                <w:szCs w:val="19"/>
              </w:rPr>
            </w:pPr>
          </w:p>
        </w:tc>
        <w:tc>
          <w:tcPr>
            <w:tcW w:w="709" w:type="dxa"/>
            <w:tcBorders>
              <w:top w:val="nil"/>
              <w:left w:val="single" w:sz="4" w:space="0" w:color="auto"/>
              <w:bottom w:val="nil"/>
              <w:right w:val="single" w:sz="4" w:space="0" w:color="auto"/>
            </w:tcBorders>
          </w:tcPr>
          <w:p w14:paraId="68DAA0C6" w14:textId="77777777" w:rsidR="004A3B17" w:rsidRPr="00EE21FF" w:rsidRDefault="004A3B17" w:rsidP="004A3B17">
            <w:pPr>
              <w:spacing w:before="60" w:after="60"/>
              <w:jc w:val="center"/>
              <w:rPr>
                <w:rFonts w:ascii="Arial" w:hAnsi="Arial" w:cs="Arial"/>
                <w:sz w:val="19"/>
                <w:szCs w:val="19"/>
              </w:rPr>
            </w:pPr>
          </w:p>
        </w:tc>
        <w:tc>
          <w:tcPr>
            <w:tcW w:w="2439" w:type="dxa"/>
            <w:tcBorders>
              <w:top w:val="nil"/>
              <w:left w:val="single" w:sz="4" w:space="0" w:color="auto"/>
              <w:bottom w:val="nil"/>
              <w:right w:val="single" w:sz="4" w:space="0" w:color="auto"/>
            </w:tcBorders>
          </w:tcPr>
          <w:p w14:paraId="2656C6F7"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Ιατροφαρμακευτική Περίθαλψη</w:t>
            </w:r>
          </w:p>
        </w:tc>
        <w:tc>
          <w:tcPr>
            <w:tcW w:w="1275" w:type="dxa"/>
            <w:tcBorders>
              <w:top w:val="nil"/>
              <w:left w:val="single" w:sz="4" w:space="0" w:color="auto"/>
              <w:bottom w:val="nil"/>
              <w:right w:val="single" w:sz="4" w:space="0" w:color="auto"/>
            </w:tcBorders>
          </w:tcPr>
          <w:p w14:paraId="6A1BAEF2" w14:textId="0BEE9D70" w:rsidR="004A3B17" w:rsidRPr="00B11CF1" w:rsidRDefault="00B11CF1" w:rsidP="004A3B17">
            <w:pPr>
              <w:spacing w:before="60" w:after="60"/>
              <w:jc w:val="right"/>
              <w:rPr>
                <w:rFonts w:ascii="Arial" w:hAnsi="Arial" w:cs="Arial"/>
                <w:sz w:val="19"/>
                <w:szCs w:val="19"/>
                <w:lang w:val="en-GB"/>
              </w:rPr>
            </w:pPr>
            <w:r>
              <w:rPr>
                <w:rFonts w:ascii="Arial" w:hAnsi="Arial" w:cs="Arial"/>
                <w:sz w:val="19"/>
                <w:szCs w:val="19"/>
                <w:lang w:val="en-GB"/>
              </w:rPr>
              <w:t>245.423</w:t>
            </w:r>
          </w:p>
        </w:tc>
        <w:tc>
          <w:tcPr>
            <w:tcW w:w="1276" w:type="dxa"/>
            <w:tcBorders>
              <w:top w:val="nil"/>
              <w:left w:val="single" w:sz="4" w:space="0" w:color="auto"/>
              <w:bottom w:val="nil"/>
              <w:right w:val="single" w:sz="4" w:space="0" w:color="auto"/>
            </w:tcBorders>
          </w:tcPr>
          <w:p w14:paraId="4313631D" w14:textId="117A74D3"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rPr>
              <w:t>60.960</w:t>
            </w:r>
          </w:p>
        </w:tc>
        <w:tc>
          <w:tcPr>
            <w:tcW w:w="1276" w:type="dxa"/>
            <w:tcBorders>
              <w:top w:val="nil"/>
              <w:left w:val="single" w:sz="4" w:space="0" w:color="auto"/>
              <w:bottom w:val="nil"/>
              <w:right w:val="single" w:sz="4" w:space="0" w:color="auto"/>
            </w:tcBorders>
          </w:tcPr>
          <w:p w14:paraId="59CE2A46" w14:textId="652F293B" w:rsidR="004A3B17" w:rsidRPr="00873E1F" w:rsidRDefault="00A92055" w:rsidP="004A3B17">
            <w:pPr>
              <w:spacing w:before="60" w:after="60"/>
              <w:jc w:val="right"/>
              <w:rPr>
                <w:rFonts w:ascii="Arial" w:hAnsi="Arial" w:cs="Arial"/>
                <w:sz w:val="19"/>
                <w:szCs w:val="19"/>
                <w:lang w:val="en-GB"/>
              </w:rPr>
            </w:pPr>
            <w:r>
              <w:rPr>
                <w:rFonts w:ascii="Arial" w:hAnsi="Arial" w:cs="Arial"/>
                <w:sz w:val="19"/>
                <w:szCs w:val="19"/>
                <w:lang w:val="en-GB"/>
              </w:rPr>
              <w:t>168.700</w:t>
            </w:r>
          </w:p>
        </w:tc>
        <w:tc>
          <w:tcPr>
            <w:tcW w:w="1276" w:type="dxa"/>
            <w:tcBorders>
              <w:top w:val="nil"/>
              <w:left w:val="single" w:sz="4" w:space="0" w:color="auto"/>
              <w:bottom w:val="nil"/>
              <w:right w:val="single" w:sz="4" w:space="0" w:color="auto"/>
            </w:tcBorders>
          </w:tcPr>
          <w:p w14:paraId="553897FE" w14:textId="5D4D9F7D" w:rsidR="004A3B17" w:rsidRPr="0071143B" w:rsidRDefault="00A92055" w:rsidP="004A3B17">
            <w:pPr>
              <w:spacing w:before="60" w:after="60"/>
              <w:jc w:val="right"/>
              <w:rPr>
                <w:rFonts w:ascii="Arial" w:hAnsi="Arial" w:cs="Arial"/>
                <w:sz w:val="19"/>
                <w:szCs w:val="19"/>
                <w:lang w:val="en-GB"/>
              </w:rPr>
            </w:pPr>
            <w:r>
              <w:rPr>
                <w:rFonts w:ascii="Arial" w:hAnsi="Arial" w:cs="Arial"/>
                <w:sz w:val="19"/>
                <w:szCs w:val="19"/>
                <w:lang w:val="en-GB"/>
              </w:rPr>
              <w:t>179.800</w:t>
            </w:r>
          </w:p>
        </w:tc>
        <w:tc>
          <w:tcPr>
            <w:tcW w:w="1276" w:type="dxa"/>
            <w:tcBorders>
              <w:top w:val="nil"/>
              <w:left w:val="single" w:sz="4" w:space="0" w:color="auto"/>
              <w:bottom w:val="nil"/>
              <w:right w:val="single" w:sz="4" w:space="0" w:color="auto"/>
            </w:tcBorders>
          </w:tcPr>
          <w:p w14:paraId="772BDFEF" w14:textId="05EC5D33" w:rsidR="004A3B17" w:rsidRPr="00D14AF5" w:rsidRDefault="00A92055" w:rsidP="004A3B17">
            <w:pPr>
              <w:spacing w:before="60" w:after="60"/>
              <w:jc w:val="right"/>
              <w:rPr>
                <w:rFonts w:ascii="Arial" w:hAnsi="Arial" w:cs="Arial"/>
                <w:sz w:val="19"/>
                <w:szCs w:val="19"/>
                <w:lang w:val="en-GB"/>
              </w:rPr>
            </w:pPr>
            <w:r>
              <w:rPr>
                <w:rFonts w:ascii="Arial" w:hAnsi="Arial" w:cs="Arial"/>
                <w:sz w:val="19"/>
                <w:szCs w:val="19"/>
                <w:lang w:val="en-GB"/>
              </w:rPr>
              <w:t>187.000</w:t>
            </w:r>
          </w:p>
        </w:tc>
        <w:tc>
          <w:tcPr>
            <w:tcW w:w="2694" w:type="dxa"/>
            <w:tcBorders>
              <w:top w:val="nil"/>
              <w:left w:val="single" w:sz="4" w:space="0" w:color="auto"/>
              <w:bottom w:val="nil"/>
              <w:right w:val="single" w:sz="4" w:space="0" w:color="auto"/>
            </w:tcBorders>
          </w:tcPr>
          <w:p w14:paraId="693ACCE8" w14:textId="740B54EA" w:rsidR="004A3B17" w:rsidRPr="00EE21FF" w:rsidRDefault="004A3B17" w:rsidP="004A3B17">
            <w:pPr>
              <w:spacing w:before="60" w:after="60"/>
              <w:jc w:val="both"/>
              <w:rPr>
                <w:rFonts w:ascii="Arial" w:hAnsi="Arial" w:cs="Arial"/>
                <w:sz w:val="19"/>
                <w:szCs w:val="19"/>
              </w:rPr>
            </w:pPr>
          </w:p>
        </w:tc>
      </w:tr>
      <w:tr w:rsidR="004A3B17" w:rsidRPr="00EE21FF" w14:paraId="29F0F668" w14:textId="77777777" w:rsidTr="00AE0CD4">
        <w:tc>
          <w:tcPr>
            <w:tcW w:w="821" w:type="dxa"/>
            <w:tcBorders>
              <w:top w:val="nil"/>
              <w:left w:val="single" w:sz="4" w:space="0" w:color="auto"/>
              <w:bottom w:val="nil"/>
              <w:right w:val="single" w:sz="4" w:space="0" w:color="auto"/>
            </w:tcBorders>
          </w:tcPr>
          <w:p w14:paraId="4BA5E5C2"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366C147A"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2470</w:t>
            </w:r>
          </w:p>
        </w:tc>
        <w:tc>
          <w:tcPr>
            <w:tcW w:w="708" w:type="dxa"/>
            <w:tcBorders>
              <w:top w:val="nil"/>
              <w:left w:val="single" w:sz="4" w:space="0" w:color="auto"/>
              <w:bottom w:val="nil"/>
              <w:right w:val="single" w:sz="4" w:space="0" w:color="auto"/>
            </w:tcBorders>
          </w:tcPr>
          <w:p w14:paraId="6B5A4D5B" w14:textId="77777777" w:rsidR="004A3B17" w:rsidRPr="00EE21FF" w:rsidRDefault="004A3B17" w:rsidP="004A3B17">
            <w:pPr>
              <w:spacing w:before="60" w:after="60"/>
              <w:jc w:val="center"/>
              <w:rPr>
                <w:rFonts w:ascii="Arial" w:hAnsi="Arial" w:cs="Arial"/>
                <w:sz w:val="19"/>
                <w:szCs w:val="19"/>
              </w:rPr>
            </w:pPr>
          </w:p>
        </w:tc>
        <w:tc>
          <w:tcPr>
            <w:tcW w:w="709" w:type="dxa"/>
            <w:tcBorders>
              <w:top w:val="nil"/>
              <w:left w:val="single" w:sz="4" w:space="0" w:color="auto"/>
              <w:bottom w:val="nil"/>
              <w:right w:val="single" w:sz="4" w:space="0" w:color="auto"/>
            </w:tcBorders>
          </w:tcPr>
          <w:p w14:paraId="02568F61" w14:textId="77777777" w:rsidR="004A3B17" w:rsidRPr="00EE21FF" w:rsidRDefault="004A3B17" w:rsidP="004A3B17">
            <w:pPr>
              <w:spacing w:before="60" w:after="60"/>
              <w:jc w:val="center"/>
              <w:rPr>
                <w:rFonts w:ascii="Arial" w:hAnsi="Arial" w:cs="Arial"/>
                <w:sz w:val="19"/>
                <w:szCs w:val="19"/>
              </w:rPr>
            </w:pPr>
          </w:p>
        </w:tc>
        <w:tc>
          <w:tcPr>
            <w:tcW w:w="2439" w:type="dxa"/>
            <w:tcBorders>
              <w:top w:val="nil"/>
              <w:left w:val="single" w:sz="4" w:space="0" w:color="auto"/>
              <w:bottom w:val="nil"/>
              <w:right w:val="single" w:sz="4" w:space="0" w:color="auto"/>
            </w:tcBorders>
          </w:tcPr>
          <w:p w14:paraId="4DC71E55"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Ταμείο Ευημερίας</w:t>
            </w:r>
          </w:p>
        </w:tc>
        <w:tc>
          <w:tcPr>
            <w:tcW w:w="1275" w:type="dxa"/>
            <w:tcBorders>
              <w:top w:val="nil"/>
              <w:left w:val="single" w:sz="4" w:space="0" w:color="auto"/>
              <w:bottom w:val="nil"/>
              <w:right w:val="single" w:sz="4" w:space="0" w:color="auto"/>
            </w:tcBorders>
          </w:tcPr>
          <w:p w14:paraId="6AE36F28" w14:textId="7A21C2FD" w:rsidR="004A3B17" w:rsidRPr="00EE21FF" w:rsidRDefault="00B11CF1" w:rsidP="004A3B17">
            <w:pPr>
              <w:spacing w:before="60" w:after="60"/>
              <w:jc w:val="right"/>
              <w:rPr>
                <w:rFonts w:ascii="Arial" w:hAnsi="Arial" w:cs="Arial"/>
                <w:sz w:val="19"/>
                <w:szCs w:val="19"/>
                <w:lang w:val="en-GB"/>
              </w:rPr>
            </w:pPr>
            <w:r>
              <w:rPr>
                <w:rFonts w:ascii="Arial" w:hAnsi="Arial" w:cs="Arial"/>
                <w:sz w:val="19"/>
                <w:szCs w:val="19"/>
                <w:lang w:val="en-GB"/>
              </w:rPr>
              <w:t>166.014</w:t>
            </w:r>
          </w:p>
        </w:tc>
        <w:tc>
          <w:tcPr>
            <w:tcW w:w="1276" w:type="dxa"/>
            <w:tcBorders>
              <w:top w:val="nil"/>
              <w:left w:val="single" w:sz="4" w:space="0" w:color="auto"/>
              <w:bottom w:val="nil"/>
              <w:right w:val="single" w:sz="4" w:space="0" w:color="auto"/>
            </w:tcBorders>
          </w:tcPr>
          <w:p w14:paraId="322C3EED" w14:textId="21E071DC" w:rsidR="004A3B17" w:rsidRPr="00EE21FF" w:rsidRDefault="004A3B17" w:rsidP="004A3B17">
            <w:pPr>
              <w:spacing w:before="60" w:after="60"/>
              <w:jc w:val="right"/>
              <w:rPr>
                <w:rFonts w:ascii="Arial" w:hAnsi="Arial" w:cs="Arial"/>
                <w:sz w:val="19"/>
                <w:szCs w:val="19"/>
                <w:lang w:val="en-GB"/>
              </w:rPr>
            </w:pPr>
            <w:r w:rsidRPr="00EE21FF">
              <w:rPr>
                <w:rFonts w:ascii="Arial" w:hAnsi="Arial" w:cs="Arial"/>
                <w:sz w:val="19"/>
                <w:szCs w:val="19"/>
                <w:lang w:val="en-GB"/>
              </w:rPr>
              <w:t>181.515</w:t>
            </w:r>
          </w:p>
        </w:tc>
        <w:tc>
          <w:tcPr>
            <w:tcW w:w="1276" w:type="dxa"/>
            <w:tcBorders>
              <w:top w:val="nil"/>
              <w:left w:val="single" w:sz="4" w:space="0" w:color="auto"/>
              <w:bottom w:val="nil"/>
              <w:right w:val="single" w:sz="4" w:space="0" w:color="auto"/>
            </w:tcBorders>
          </w:tcPr>
          <w:p w14:paraId="6676EB6D" w14:textId="594A4D92"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192.887</w:t>
            </w:r>
          </w:p>
        </w:tc>
        <w:tc>
          <w:tcPr>
            <w:tcW w:w="1276" w:type="dxa"/>
            <w:tcBorders>
              <w:top w:val="nil"/>
              <w:left w:val="single" w:sz="4" w:space="0" w:color="auto"/>
              <w:bottom w:val="nil"/>
              <w:right w:val="single" w:sz="4" w:space="0" w:color="auto"/>
            </w:tcBorders>
          </w:tcPr>
          <w:p w14:paraId="7B32B2EC" w14:textId="693C8122"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200.228</w:t>
            </w:r>
          </w:p>
        </w:tc>
        <w:tc>
          <w:tcPr>
            <w:tcW w:w="1276" w:type="dxa"/>
            <w:tcBorders>
              <w:top w:val="nil"/>
              <w:left w:val="single" w:sz="4" w:space="0" w:color="auto"/>
              <w:bottom w:val="nil"/>
              <w:right w:val="single" w:sz="4" w:space="0" w:color="auto"/>
            </w:tcBorders>
          </w:tcPr>
          <w:p w14:paraId="63071160" w14:textId="242847AE"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205.636</w:t>
            </w:r>
          </w:p>
        </w:tc>
        <w:tc>
          <w:tcPr>
            <w:tcW w:w="2694" w:type="dxa"/>
            <w:tcBorders>
              <w:top w:val="nil"/>
              <w:left w:val="single" w:sz="4" w:space="0" w:color="auto"/>
              <w:bottom w:val="nil"/>
              <w:right w:val="single" w:sz="4" w:space="0" w:color="auto"/>
            </w:tcBorders>
          </w:tcPr>
          <w:p w14:paraId="213283A4" w14:textId="77777777" w:rsidR="004A3B17" w:rsidRPr="00EE21FF" w:rsidRDefault="004A3B17" w:rsidP="004A3B17">
            <w:pPr>
              <w:spacing w:before="60" w:after="60"/>
              <w:jc w:val="both"/>
              <w:rPr>
                <w:rFonts w:ascii="Arial" w:hAnsi="Arial" w:cs="Arial"/>
                <w:sz w:val="19"/>
                <w:szCs w:val="19"/>
              </w:rPr>
            </w:pPr>
          </w:p>
        </w:tc>
      </w:tr>
      <w:tr w:rsidR="004A3B17" w:rsidRPr="00EE21FF" w14:paraId="6D32E435" w14:textId="77777777" w:rsidTr="004F6CEC">
        <w:tc>
          <w:tcPr>
            <w:tcW w:w="821" w:type="dxa"/>
            <w:tcBorders>
              <w:top w:val="nil"/>
              <w:left w:val="single" w:sz="4" w:space="0" w:color="auto"/>
              <w:bottom w:val="nil"/>
              <w:right w:val="single" w:sz="4" w:space="0" w:color="auto"/>
            </w:tcBorders>
          </w:tcPr>
          <w:p w14:paraId="1C29C6BB"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09B9AA56"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2480</w:t>
            </w:r>
          </w:p>
        </w:tc>
        <w:tc>
          <w:tcPr>
            <w:tcW w:w="708" w:type="dxa"/>
            <w:tcBorders>
              <w:top w:val="nil"/>
              <w:left w:val="single" w:sz="4" w:space="0" w:color="auto"/>
              <w:bottom w:val="nil"/>
              <w:right w:val="single" w:sz="4" w:space="0" w:color="auto"/>
            </w:tcBorders>
          </w:tcPr>
          <w:p w14:paraId="32C853C6" w14:textId="77777777" w:rsidR="004A3B17" w:rsidRPr="00EE21FF" w:rsidRDefault="004A3B17" w:rsidP="004A3B17">
            <w:pPr>
              <w:spacing w:before="60" w:after="60"/>
              <w:jc w:val="center"/>
              <w:rPr>
                <w:rFonts w:ascii="Arial" w:hAnsi="Arial" w:cs="Arial"/>
                <w:sz w:val="19"/>
                <w:szCs w:val="19"/>
              </w:rPr>
            </w:pPr>
          </w:p>
        </w:tc>
        <w:tc>
          <w:tcPr>
            <w:tcW w:w="709" w:type="dxa"/>
            <w:tcBorders>
              <w:top w:val="nil"/>
              <w:left w:val="single" w:sz="4" w:space="0" w:color="auto"/>
              <w:bottom w:val="nil"/>
              <w:right w:val="single" w:sz="4" w:space="0" w:color="auto"/>
            </w:tcBorders>
          </w:tcPr>
          <w:p w14:paraId="4A42A50D" w14:textId="77777777" w:rsidR="004A3B17" w:rsidRPr="00EE21FF" w:rsidRDefault="004A3B17" w:rsidP="004A3B17">
            <w:pPr>
              <w:spacing w:before="60" w:after="60"/>
              <w:jc w:val="center"/>
              <w:rPr>
                <w:rFonts w:ascii="Arial" w:hAnsi="Arial" w:cs="Arial"/>
                <w:sz w:val="19"/>
                <w:szCs w:val="19"/>
              </w:rPr>
            </w:pPr>
          </w:p>
        </w:tc>
        <w:tc>
          <w:tcPr>
            <w:tcW w:w="2439" w:type="dxa"/>
            <w:tcBorders>
              <w:top w:val="nil"/>
              <w:left w:val="single" w:sz="4" w:space="0" w:color="auto"/>
              <w:bottom w:val="nil"/>
              <w:right w:val="single" w:sz="4" w:space="0" w:color="auto"/>
            </w:tcBorders>
          </w:tcPr>
          <w:p w14:paraId="79C2C08E"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Ταμείο Κοινωνικής Συνοχής</w:t>
            </w:r>
          </w:p>
        </w:tc>
        <w:tc>
          <w:tcPr>
            <w:tcW w:w="1275" w:type="dxa"/>
            <w:tcBorders>
              <w:top w:val="nil"/>
              <w:left w:val="single" w:sz="4" w:space="0" w:color="auto"/>
              <w:bottom w:val="nil"/>
              <w:right w:val="single" w:sz="4" w:space="0" w:color="auto"/>
            </w:tcBorders>
          </w:tcPr>
          <w:p w14:paraId="3F6209D0" w14:textId="157F2973" w:rsidR="004A3B17" w:rsidRPr="00EE21FF" w:rsidRDefault="00B11CF1" w:rsidP="004A3B17">
            <w:pPr>
              <w:spacing w:before="60" w:after="60"/>
              <w:jc w:val="right"/>
              <w:rPr>
                <w:rFonts w:ascii="Arial" w:hAnsi="Arial" w:cs="Arial"/>
                <w:sz w:val="19"/>
                <w:szCs w:val="19"/>
                <w:lang w:val="en-GB"/>
              </w:rPr>
            </w:pPr>
            <w:r>
              <w:rPr>
                <w:rFonts w:ascii="Arial" w:hAnsi="Arial" w:cs="Arial"/>
                <w:sz w:val="19"/>
                <w:szCs w:val="19"/>
                <w:lang w:val="en-GB"/>
              </w:rPr>
              <w:t>68.049</w:t>
            </w:r>
          </w:p>
        </w:tc>
        <w:tc>
          <w:tcPr>
            <w:tcW w:w="1276" w:type="dxa"/>
            <w:tcBorders>
              <w:top w:val="nil"/>
              <w:left w:val="single" w:sz="4" w:space="0" w:color="auto"/>
              <w:bottom w:val="nil"/>
              <w:right w:val="single" w:sz="4" w:space="0" w:color="auto"/>
            </w:tcBorders>
          </w:tcPr>
          <w:p w14:paraId="2F1F3EB7" w14:textId="3A7CC908" w:rsidR="004A3B17" w:rsidRPr="00EE21FF" w:rsidRDefault="004A3B17" w:rsidP="004A3B17">
            <w:pPr>
              <w:spacing w:before="60" w:after="60"/>
              <w:jc w:val="right"/>
              <w:rPr>
                <w:rFonts w:ascii="Arial" w:hAnsi="Arial" w:cs="Arial"/>
                <w:sz w:val="19"/>
                <w:szCs w:val="19"/>
                <w:lang w:val="en-GB"/>
              </w:rPr>
            </w:pPr>
            <w:r w:rsidRPr="00EE21FF">
              <w:rPr>
                <w:rFonts w:ascii="Arial" w:hAnsi="Arial" w:cs="Arial"/>
                <w:sz w:val="19"/>
                <w:szCs w:val="19"/>
                <w:lang w:val="en-GB"/>
              </w:rPr>
              <w:t>73.416</w:t>
            </w:r>
          </w:p>
        </w:tc>
        <w:tc>
          <w:tcPr>
            <w:tcW w:w="1276" w:type="dxa"/>
            <w:tcBorders>
              <w:top w:val="nil"/>
              <w:left w:val="single" w:sz="4" w:space="0" w:color="auto"/>
              <w:bottom w:val="nil"/>
              <w:right w:val="single" w:sz="4" w:space="0" w:color="auto"/>
            </w:tcBorders>
          </w:tcPr>
          <w:p w14:paraId="5CB5B743" w14:textId="317DE6DF"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78.154</w:t>
            </w:r>
          </w:p>
        </w:tc>
        <w:tc>
          <w:tcPr>
            <w:tcW w:w="1276" w:type="dxa"/>
            <w:tcBorders>
              <w:top w:val="nil"/>
              <w:left w:val="single" w:sz="4" w:space="0" w:color="auto"/>
              <w:bottom w:val="nil"/>
              <w:right w:val="single" w:sz="4" w:space="0" w:color="auto"/>
            </w:tcBorders>
          </w:tcPr>
          <w:p w14:paraId="42447BCD" w14:textId="00D66346"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81.212</w:t>
            </w:r>
          </w:p>
        </w:tc>
        <w:tc>
          <w:tcPr>
            <w:tcW w:w="1276" w:type="dxa"/>
            <w:tcBorders>
              <w:top w:val="nil"/>
              <w:left w:val="single" w:sz="4" w:space="0" w:color="auto"/>
              <w:bottom w:val="nil"/>
              <w:right w:val="single" w:sz="4" w:space="0" w:color="auto"/>
            </w:tcBorders>
          </w:tcPr>
          <w:p w14:paraId="584E47FB" w14:textId="6B7E5D13"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83.466</w:t>
            </w:r>
          </w:p>
        </w:tc>
        <w:tc>
          <w:tcPr>
            <w:tcW w:w="2694" w:type="dxa"/>
            <w:tcBorders>
              <w:top w:val="nil"/>
              <w:left w:val="single" w:sz="4" w:space="0" w:color="auto"/>
              <w:bottom w:val="nil"/>
              <w:right w:val="single" w:sz="4" w:space="0" w:color="auto"/>
            </w:tcBorders>
          </w:tcPr>
          <w:p w14:paraId="4E2C4039" w14:textId="77777777" w:rsidR="004A3B17" w:rsidRPr="00EE21FF" w:rsidRDefault="004A3B17" w:rsidP="004A3B17">
            <w:pPr>
              <w:spacing w:before="60" w:after="60"/>
              <w:jc w:val="both"/>
              <w:rPr>
                <w:rFonts w:ascii="Arial" w:hAnsi="Arial" w:cs="Arial"/>
                <w:sz w:val="19"/>
                <w:szCs w:val="19"/>
              </w:rPr>
            </w:pPr>
          </w:p>
          <w:p w14:paraId="12A8B4F5" w14:textId="77777777" w:rsidR="004A3B17" w:rsidRPr="00EE21FF" w:rsidRDefault="004A3B17" w:rsidP="004A3B17">
            <w:pPr>
              <w:spacing w:before="60" w:after="60"/>
              <w:jc w:val="both"/>
              <w:rPr>
                <w:rFonts w:ascii="Arial" w:hAnsi="Arial" w:cs="Arial"/>
                <w:sz w:val="19"/>
                <w:szCs w:val="19"/>
              </w:rPr>
            </w:pPr>
          </w:p>
        </w:tc>
      </w:tr>
      <w:tr w:rsidR="004A3B17" w:rsidRPr="00EE21FF" w14:paraId="50E6DBE2" w14:textId="77777777" w:rsidTr="004F6CEC">
        <w:tc>
          <w:tcPr>
            <w:tcW w:w="821" w:type="dxa"/>
            <w:tcBorders>
              <w:top w:val="nil"/>
              <w:left w:val="single" w:sz="4" w:space="0" w:color="auto"/>
              <w:bottom w:val="nil"/>
              <w:right w:val="single" w:sz="4" w:space="0" w:color="auto"/>
            </w:tcBorders>
          </w:tcPr>
          <w:p w14:paraId="792947AE"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3FAFDD78" w14:textId="6440A253" w:rsidR="004A3B17" w:rsidRPr="00EE21FF" w:rsidRDefault="004A3B17" w:rsidP="004A3B17">
            <w:pPr>
              <w:spacing w:before="60" w:after="60"/>
              <w:jc w:val="center"/>
              <w:rPr>
                <w:rFonts w:ascii="Arial" w:hAnsi="Arial" w:cs="Arial"/>
                <w:sz w:val="19"/>
                <w:szCs w:val="19"/>
                <w:lang w:val="en-GB"/>
              </w:rPr>
            </w:pPr>
            <w:r w:rsidRPr="00EE21FF">
              <w:rPr>
                <w:rFonts w:ascii="Arial" w:hAnsi="Arial" w:cs="Arial"/>
                <w:sz w:val="19"/>
                <w:szCs w:val="19"/>
                <w:lang w:val="en-GB"/>
              </w:rPr>
              <w:t>2490</w:t>
            </w:r>
          </w:p>
        </w:tc>
        <w:tc>
          <w:tcPr>
            <w:tcW w:w="708" w:type="dxa"/>
            <w:tcBorders>
              <w:top w:val="nil"/>
              <w:left w:val="single" w:sz="4" w:space="0" w:color="auto"/>
              <w:bottom w:val="nil"/>
              <w:right w:val="single" w:sz="4" w:space="0" w:color="auto"/>
            </w:tcBorders>
          </w:tcPr>
          <w:p w14:paraId="58D00FE5" w14:textId="77777777" w:rsidR="004A3B17" w:rsidRPr="00EE21FF" w:rsidRDefault="004A3B17" w:rsidP="004A3B17">
            <w:pPr>
              <w:spacing w:before="60" w:after="60"/>
              <w:jc w:val="center"/>
              <w:rPr>
                <w:rFonts w:ascii="Arial" w:hAnsi="Arial" w:cs="Arial"/>
                <w:sz w:val="19"/>
                <w:szCs w:val="19"/>
              </w:rPr>
            </w:pPr>
          </w:p>
        </w:tc>
        <w:tc>
          <w:tcPr>
            <w:tcW w:w="709" w:type="dxa"/>
            <w:tcBorders>
              <w:top w:val="nil"/>
              <w:left w:val="single" w:sz="4" w:space="0" w:color="auto"/>
              <w:bottom w:val="nil"/>
              <w:right w:val="single" w:sz="4" w:space="0" w:color="auto"/>
            </w:tcBorders>
          </w:tcPr>
          <w:p w14:paraId="40FEB316" w14:textId="77777777" w:rsidR="004A3B17" w:rsidRPr="00EE21FF" w:rsidRDefault="004A3B17" w:rsidP="004A3B17">
            <w:pPr>
              <w:spacing w:before="60" w:after="60"/>
              <w:jc w:val="center"/>
              <w:rPr>
                <w:rFonts w:ascii="Arial" w:hAnsi="Arial" w:cs="Arial"/>
                <w:sz w:val="19"/>
                <w:szCs w:val="19"/>
              </w:rPr>
            </w:pPr>
          </w:p>
        </w:tc>
        <w:tc>
          <w:tcPr>
            <w:tcW w:w="2439" w:type="dxa"/>
            <w:tcBorders>
              <w:top w:val="nil"/>
              <w:left w:val="single" w:sz="4" w:space="0" w:color="auto"/>
              <w:bottom w:val="nil"/>
              <w:right w:val="single" w:sz="4" w:space="0" w:color="auto"/>
            </w:tcBorders>
          </w:tcPr>
          <w:p w14:paraId="0629263E" w14:textId="6C15D9A0" w:rsidR="001724AE" w:rsidRPr="001724AE" w:rsidRDefault="001724AE" w:rsidP="004A3B17">
            <w:pPr>
              <w:spacing w:before="60" w:after="60"/>
              <w:rPr>
                <w:rFonts w:ascii="Arial" w:hAnsi="Arial" w:cs="Arial"/>
                <w:sz w:val="19"/>
                <w:szCs w:val="19"/>
                <w:lang w:val="en-GB"/>
              </w:rPr>
            </w:pPr>
            <w:r w:rsidRPr="008354A3">
              <w:rPr>
                <w:rFonts w:ascii="Arial" w:hAnsi="Arial" w:cs="Arial"/>
                <w:sz w:val="19"/>
                <w:szCs w:val="19"/>
              </w:rPr>
              <w:t>Γενικό Σύστημα Υγείας (</w:t>
            </w:r>
            <w:proofErr w:type="spellStart"/>
            <w:r w:rsidRPr="008354A3">
              <w:rPr>
                <w:rFonts w:ascii="Arial" w:hAnsi="Arial" w:cs="Arial"/>
                <w:sz w:val="19"/>
                <w:szCs w:val="19"/>
              </w:rPr>
              <w:t>ΓεΣΥ</w:t>
            </w:r>
            <w:proofErr w:type="spellEnd"/>
            <w:r w:rsidRPr="008354A3">
              <w:rPr>
                <w:rFonts w:ascii="Arial" w:hAnsi="Arial" w:cs="Arial"/>
                <w:sz w:val="19"/>
                <w:szCs w:val="19"/>
              </w:rPr>
              <w:t>)</w:t>
            </w:r>
          </w:p>
        </w:tc>
        <w:tc>
          <w:tcPr>
            <w:tcW w:w="1275" w:type="dxa"/>
            <w:tcBorders>
              <w:top w:val="nil"/>
              <w:left w:val="single" w:sz="4" w:space="0" w:color="auto"/>
              <w:bottom w:val="nil"/>
              <w:right w:val="single" w:sz="4" w:space="0" w:color="auto"/>
            </w:tcBorders>
          </w:tcPr>
          <w:p w14:paraId="73ACC46E" w14:textId="4A65D873" w:rsidR="004A3B17" w:rsidRPr="00B11CF1" w:rsidRDefault="00B11CF1" w:rsidP="004A3B17">
            <w:pPr>
              <w:spacing w:before="60" w:after="60"/>
              <w:jc w:val="right"/>
              <w:rPr>
                <w:rFonts w:ascii="Arial" w:hAnsi="Arial" w:cs="Arial"/>
                <w:sz w:val="19"/>
                <w:szCs w:val="19"/>
                <w:lang w:val="en-GB"/>
              </w:rPr>
            </w:pPr>
            <w:r>
              <w:rPr>
                <w:rFonts w:ascii="Arial" w:hAnsi="Arial" w:cs="Arial"/>
                <w:sz w:val="19"/>
                <w:szCs w:val="19"/>
                <w:lang w:val="en-GB"/>
              </w:rPr>
              <w:t>-</w:t>
            </w:r>
          </w:p>
        </w:tc>
        <w:tc>
          <w:tcPr>
            <w:tcW w:w="1276" w:type="dxa"/>
            <w:tcBorders>
              <w:top w:val="nil"/>
              <w:left w:val="single" w:sz="4" w:space="0" w:color="auto"/>
              <w:bottom w:val="nil"/>
              <w:right w:val="single" w:sz="4" w:space="0" w:color="auto"/>
            </w:tcBorders>
          </w:tcPr>
          <w:p w14:paraId="45F89ABC" w14:textId="60391604"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rPr>
              <w:t>106.450</w:t>
            </w:r>
          </w:p>
        </w:tc>
        <w:tc>
          <w:tcPr>
            <w:tcW w:w="1276" w:type="dxa"/>
            <w:tcBorders>
              <w:top w:val="nil"/>
              <w:left w:val="single" w:sz="4" w:space="0" w:color="auto"/>
              <w:bottom w:val="nil"/>
              <w:right w:val="single" w:sz="4" w:space="0" w:color="auto"/>
            </w:tcBorders>
          </w:tcPr>
          <w:p w14:paraId="6D54F1FD" w14:textId="4BDA5788" w:rsidR="004A3B17" w:rsidRPr="00873E1F" w:rsidRDefault="00873E1F" w:rsidP="004A3B17">
            <w:pPr>
              <w:spacing w:before="60" w:after="60"/>
              <w:jc w:val="right"/>
              <w:rPr>
                <w:rFonts w:ascii="Arial" w:hAnsi="Arial" w:cs="Arial"/>
                <w:sz w:val="19"/>
                <w:szCs w:val="19"/>
                <w:lang w:val="en-GB"/>
              </w:rPr>
            </w:pPr>
            <w:r>
              <w:rPr>
                <w:rFonts w:ascii="Arial" w:hAnsi="Arial" w:cs="Arial"/>
                <w:sz w:val="19"/>
                <w:szCs w:val="19"/>
                <w:lang w:val="en-GB"/>
              </w:rPr>
              <w:t>113.323</w:t>
            </w:r>
          </w:p>
        </w:tc>
        <w:tc>
          <w:tcPr>
            <w:tcW w:w="1276" w:type="dxa"/>
            <w:tcBorders>
              <w:top w:val="nil"/>
              <w:left w:val="single" w:sz="4" w:space="0" w:color="auto"/>
              <w:bottom w:val="nil"/>
              <w:right w:val="single" w:sz="4" w:space="0" w:color="auto"/>
            </w:tcBorders>
          </w:tcPr>
          <w:p w14:paraId="6ED472FD" w14:textId="4F25BCDD" w:rsidR="004A3B17" w:rsidRPr="0071143B" w:rsidRDefault="0071143B" w:rsidP="004A3B17">
            <w:pPr>
              <w:spacing w:before="60" w:after="60"/>
              <w:jc w:val="right"/>
              <w:rPr>
                <w:rFonts w:ascii="Arial" w:hAnsi="Arial" w:cs="Arial"/>
                <w:sz w:val="19"/>
                <w:szCs w:val="19"/>
                <w:lang w:val="en-GB"/>
              </w:rPr>
            </w:pPr>
            <w:r>
              <w:rPr>
                <w:rFonts w:ascii="Arial" w:hAnsi="Arial" w:cs="Arial"/>
                <w:sz w:val="19"/>
                <w:szCs w:val="19"/>
                <w:lang w:val="en-GB"/>
              </w:rPr>
              <w:t>117.758</w:t>
            </w:r>
          </w:p>
        </w:tc>
        <w:tc>
          <w:tcPr>
            <w:tcW w:w="1276" w:type="dxa"/>
            <w:tcBorders>
              <w:top w:val="nil"/>
              <w:left w:val="single" w:sz="4" w:space="0" w:color="auto"/>
              <w:bottom w:val="nil"/>
              <w:right w:val="single" w:sz="4" w:space="0" w:color="auto"/>
            </w:tcBorders>
          </w:tcPr>
          <w:p w14:paraId="674C4C51" w14:textId="19DC929A" w:rsidR="004A3B17" w:rsidRPr="00D14AF5" w:rsidRDefault="00D14AF5" w:rsidP="004A3B17">
            <w:pPr>
              <w:spacing w:before="60" w:after="60"/>
              <w:jc w:val="right"/>
              <w:rPr>
                <w:rFonts w:ascii="Arial" w:hAnsi="Arial" w:cs="Arial"/>
                <w:sz w:val="19"/>
                <w:szCs w:val="19"/>
                <w:lang w:val="en-GB"/>
              </w:rPr>
            </w:pPr>
            <w:r>
              <w:rPr>
                <w:rFonts w:ascii="Arial" w:hAnsi="Arial" w:cs="Arial"/>
                <w:sz w:val="19"/>
                <w:szCs w:val="19"/>
                <w:lang w:val="en-GB"/>
              </w:rPr>
              <w:t>121.025</w:t>
            </w:r>
          </w:p>
        </w:tc>
        <w:tc>
          <w:tcPr>
            <w:tcW w:w="2694" w:type="dxa"/>
            <w:tcBorders>
              <w:top w:val="nil"/>
              <w:left w:val="single" w:sz="4" w:space="0" w:color="auto"/>
              <w:bottom w:val="nil"/>
              <w:right w:val="single" w:sz="4" w:space="0" w:color="auto"/>
            </w:tcBorders>
          </w:tcPr>
          <w:p w14:paraId="7518BBBB" w14:textId="64FFF22D" w:rsidR="004A3B17" w:rsidRPr="00EE21FF" w:rsidRDefault="001724AE" w:rsidP="004A3B17">
            <w:pPr>
              <w:spacing w:before="60" w:after="60"/>
              <w:jc w:val="both"/>
              <w:rPr>
                <w:rFonts w:ascii="Arial" w:hAnsi="Arial" w:cs="Arial"/>
                <w:sz w:val="19"/>
                <w:szCs w:val="19"/>
              </w:rPr>
            </w:pPr>
            <w:r w:rsidRPr="008354A3">
              <w:rPr>
                <w:rFonts w:ascii="Arial" w:hAnsi="Arial" w:cs="Arial"/>
                <w:sz w:val="19"/>
                <w:szCs w:val="19"/>
              </w:rPr>
              <w:t>Προηγούμενα ονομαζόταν «Ταμείο Ασφάλισης Υγείας»</w:t>
            </w:r>
            <w:r w:rsidR="008C76B1" w:rsidRPr="00D24A68">
              <w:rPr>
                <w:rFonts w:ascii="Arial" w:hAnsi="Arial" w:cs="Arial"/>
                <w:sz w:val="19"/>
                <w:szCs w:val="19"/>
              </w:rPr>
              <w:t>.</w:t>
            </w:r>
          </w:p>
        </w:tc>
      </w:tr>
      <w:tr w:rsidR="004A3B17" w:rsidRPr="00EE21FF" w14:paraId="4B777D8D" w14:textId="77777777" w:rsidTr="00AB6ABD">
        <w:tc>
          <w:tcPr>
            <w:tcW w:w="821" w:type="dxa"/>
            <w:tcBorders>
              <w:top w:val="nil"/>
              <w:left w:val="single" w:sz="4" w:space="0" w:color="auto"/>
              <w:bottom w:val="nil"/>
              <w:right w:val="single" w:sz="4" w:space="0" w:color="auto"/>
            </w:tcBorders>
          </w:tcPr>
          <w:p w14:paraId="5469B0DA"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75B26EBD"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2500</w:t>
            </w:r>
          </w:p>
        </w:tc>
        <w:tc>
          <w:tcPr>
            <w:tcW w:w="708" w:type="dxa"/>
            <w:tcBorders>
              <w:top w:val="nil"/>
              <w:left w:val="single" w:sz="4" w:space="0" w:color="auto"/>
              <w:bottom w:val="nil"/>
              <w:right w:val="single" w:sz="4" w:space="0" w:color="auto"/>
            </w:tcBorders>
          </w:tcPr>
          <w:p w14:paraId="594F36CE" w14:textId="77777777" w:rsidR="004A3B17" w:rsidRPr="00EE21FF" w:rsidRDefault="004A3B17" w:rsidP="004A3B17">
            <w:pPr>
              <w:spacing w:before="60" w:after="60"/>
              <w:jc w:val="center"/>
              <w:rPr>
                <w:rFonts w:ascii="Arial" w:hAnsi="Arial" w:cs="Arial"/>
                <w:sz w:val="19"/>
                <w:szCs w:val="19"/>
              </w:rPr>
            </w:pPr>
          </w:p>
        </w:tc>
        <w:tc>
          <w:tcPr>
            <w:tcW w:w="709" w:type="dxa"/>
            <w:tcBorders>
              <w:top w:val="nil"/>
              <w:left w:val="single" w:sz="4" w:space="0" w:color="auto"/>
              <w:bottom w:val="nil"/>
              <w:right w:val="single" w:sz="4" w:space="0" w:color="auto"/>
            </w:tcBorders>
          </w:tcPr>
          <w:p w14:paraId="4EF65746" w14:textId="77777777" w:rsidR="004A3B17" w:rsidRPr="00EE21FF" w:rsidRDefault="004A3B17" w:rsidP="004A3B17">
            <w:pPr>
              <w:spacing w:before="60" w:after="60"/>
              <w:jc w:val="center"/>
              <w:rPr>
                <w:rFonts w:ascii="Arial" w:hAnsi="Arial" w:cs="Arial"/>
                <w:sz w:val="19"/>
                <w:szCs w:val="19"/>
              </w:rPr>
            </w:pPr>
          </w:p>
        </w:tc>
        <w:tc>
          <w:tcPr>
            <w:tcW w:w="2439" w:type="dxa"/>
            <w:tcBorders>
              <w:top w:val="nil"/>
              <w:left w:val="single" w:sz="4" w:space="0" w:color="auto"/>
              <w:bottom w:val="nil"/>
              <w:right w:val="single" w:sz="4" w:space="0" w:color="auto"/>
            </w:tcBorders>
          </w:tcPr>
          <w:p w14:paraId="5B7EFB7C" w14:textId="77777777" w:rsidR="004A3B17" w:rsidRPr="00EE21FF" w:rsidRDefault="004A3B17" w:rsidP="004A3B17">
            <w:pPr>
              <w:spacing w:before="60" w:after="60"/>
              <w:rPr>
                <w:rFonts w:ascii="Arial" w:hAnsi="Arial" w:cs="Arial"/>
                <w:sz w:val="19"/>
                <w:szCs w:val="19"/>
                <w:lang w:val="en-US"/>
              </w:rPr>
            </w:pPr>
            <w:r w:rsidRPr="00EE21FF">
              <w:rPr>
                <w:rFonts w:ascii="Arial" w:hAnsi="Arial" w:cs="Arial"/>
                <w:sz w:val="19"/>
                <w:szCs w:val="19"/>
              </w:rPr>
              <w:t>Συντάξεις και Φιλοδωρήματα</w:t>
            </w:r>
          </w:p>
        </w:tc>
        <w:tc>
          <w:tcPr>
            <w:tcW w:w="1275" w:type="dxa"/>
            <w:tcBorders>
              <w:top w:val="nil"/>
              <w:left w:val="single" w:sz="4" w:space="0" w:color="auto"/>
              <w:bottom w:val="single" w:sz="4" w:space="0" w:color="auto"/>
              <w:right w:val="single" w:sz="4" w:space="0" w:color="auto"/>
            </w:tcBorders>
          </w:tcPr>
          <w:p w14:paraId="3182A2D5" w14:textId="55B8796E" w:rsidR="004A3B17" w:rsidRPr="00EE21FF" w:rsidRDefault="00B11CF1" w:rsidP="004A3B17">
            <w:pPr>
              <w:spacing w:before="60" w:after="60"/>
              <w:jc w:val="right"/>
              <w:rPr>
                <w:rFonts w:ascii="Arial" w:hAnsi="Arial" w:cs="Arial"/>
                <w:sz w:val="19"/>
                <w:szCs w:val="19"/>
                <w:lang w:val="en-GB"/>
              </w:rPr>
            </w:pPr>
            <w:r>
              <w:rPr>
                <w:rFonts w:ascii="Arial" w:hAnsi="Arial" w:cs="Arial"/>
                <w:sz w:val="19"/>
                <w:szCs w:val="19"/>
                <w:lang w:val="en-GB"/>
              </w:rPr>
              <w:t>659.292</w:t>
            </w:r>
          </w:p>
        </w:tc>
        <w:tc>
          <w:tcPr>
            <w:tcW w:w="1276" w:type="dxa"/>
            <w:tcBorders>
              <w:top w:val="nil"/>
              <w:left w:val="single" w:sz="4" w:space="0" w:color="auto"/>
              <w:bottom w:val="single" w:sz="4" w:space="0" w:color="auto"/>
              <w:right w:val="single" w:sz="4" w:space="0" w:color="auto"/>
            </w:tcBorders>
          </w:tcPr>
          <w:p w14:paraId="7BAD9699" w14:textId="090E76B1"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1.150.000</w:t>
            </w:r>
          </w:p>
        </w:tc>
        <w:tc>
          <w:tcPr>
            <w:tcW w:w="1276" w:type="dxa"/>
            <w:tcBorders>
              <w:top w:val="nil"/>
              <w:left w:val="single" w:sz="4" w:space="0" w:color="auto"/>
              <w:bottom w:val="single" w:sz="4" w:space="0" w:color="auto"/>
              <w:right w:val="single" w:sz="4" w:space="0" w:color="auto"/>
            </w:tcBorders>
          </w:tcPr>
          <w:p w14:paraId="4D7767E3" w14:textId="57C01863" w:rsidR="004A3B17" w:rsidRPr="00EE21FF" w:rsidRDefault="00A92055" w:rsidP="004A3B17">
            <w:pPr>
              <w:spacing w:before="60" w:after="60"/>
              <w:jc w:val="right"/>
              <w:rPr>
                <w:rFonts w:ascii="Arial" w:hAnsi="Arial" w:cs="Arial"/>
                <w:sz w:val="19"/>
                <w:szCs w:val="19"/>
                <w:lang w:val="en-GB"/>
              </w:rPr>
            </w:pPr>
            <w:r>
              <w:rPr>
                <w:rFonts w:ascii="Arial" w:hAnsi="Arial" w:cs="Arial"/>
                <w:sz w:val="19"/>
                <w:szCs w:val="19"/>
                <w:lang w:val="en-GB"/>
              </w:rPr>
              <w:t>1.141.250</w:t>
            </w:r>
          </w:p>
        </w:tc>
        <w:tc>
          <w:tcPr>
            <w:tcW w:w="1276" w:type="dxa"/>
            <w:tcBorders>
              <w:top w:val="nil"/>
              <w:left w:val="single" w:sz="4" w:space="0" w:color="auto"/>
              <w:bottom w:val="single" w:sz="4" w:space="0" w:color="auto"/>
              <w:right w:val="single" w:sz="4" w:space="0" w:color="auto"/>
            </w:tcBorders>
          </w:tcPr>
          <w:p w14:paraId="78D9567D" w14:textId="7F7463E7" w:rsidR="004A3B17" w:rsidRPr="00EE21FF" w:rsidRDefault="00A92055" w:rsidP="004A3B17">
            <w:pPr>
              <w:spacing w:before="60" w:after="60"/>
              <w:jc w:val="right"/>
              <w:rPr>
                <w:rFonts w:ascii="Arial" w:hAnsi="Arial" w:cs="Arial"/>
                <w:sz w:val="19"/>
                <w:szCs w:val="19"/>
                <w:lang w:val="en-GB"/>
              </w:rPr>
            </w:pPr>
            <w:r>
              <w:rPr>
                <w:rFonts w:ascii="Arial" w:hAnsi="Arial" w:cs="Arial"/>
                <w:sz w:val="19"/>
                <w:szCs w:val="19"/>
                <w:lang w:val="en-GB"/>
              </w:rPr>
              <w:t>1.433.910</w:t>
            </w:r>
          </w:p>
        </w:tc>
        <w:tc>
          <w:tcPr>
            <w:tcW w:w="1276" w:type="dxa"/>
            <w:tcBorders>
              <w:top w:val="nil"/>
              <w:left w:val="single" w:sz="4" w:space="0" w:color="auto"/>
              <w:bottom w:val="single" w:sz="4" w:space="0" w:color="auto"/>
              <w:right w:val="single" w:sz="4" w:space="0" w:color="auto"/>
            </w:tcBorders>
          </w:tcPr>
          <w:p w14:paraId="44D7F03F" w14:textId="2F29A23C" w:rsidR="004A3B17" w:rsidRPr="00EE21FF" w:rsidRDefault="00A92055" w:rsidP="004A3B17">
            <w:pPr>
              <w:spacing w:before="60" w:after="60"/>
              <w:jc w:val="right"/>
              <w:rPr>
                <w:rFonts w:ascii="Arial" w:hAnsi="Arial" w:cs="Arial"/>
                <w:sz w:val="19"/>
                <w:szCs w:val="19"/>
                <w:lang w:val="en-GB"/>
              </w:rPr>
            </w:pPr>
            <w:r>
              <w:rPr>
                <w:rFonts w:ascii="Arial" w:hAnsi="Arial" w:cs="Arial"/>
                <w:sz w:val="19"/>
                <w:szCs w:val="19"/>
                <w:lang w:val="en-GB"/>
              </w:rPr>
              <w:t>1.179.300</w:t>
            </w:r>
          </w:p>
        </w:tc>
        <w:tc>
          <w:tcPr>
            <w:tcW w:w="2694" w:type="dxa"/>
            <w:tcBorders>
              <w:top w:val="nil"/>
              <w:left w:val="single" w:sz="4" w:space="0" w:color="auto"/>
              <w:bottom w:val="nil"/>
              <w:right w:val="single" w:sz="4" w:space="0" w:color="auto"/>
            </w:tcBorders>
          </w:tcPr>
          <w:p w14:paraId="2B287E06" w14:textId="77777777" w:rsidR="004A3B17" w:rsidRPr="00EE21FF" w:rsidRDefault="004A3B17" w:rsidP="004A3B17">
            <w:pPr>
              <w:spacing w:before="60" w:after="60"/>
              <w:jc w:val="both"/>
              <w:rPr>
                <w:rFonts w:ascii="Arial" w:hAnsi="Arial" w:cs="Arial"/>
                <w:sz w:val="19"/>
                <w:szCs w:val="19"/>
              </w:rPr>
            </w:pPr>
          </w:p>
        </w:tc>
      </w:tr>
      <w:tr w:rsidR="004A3B17" w:rsidRPr="00EE21FF" w14:paraId="3301DA1A" w14:textId="77777777" w:rsidTr="00AB6ABD">
        <w:tc>
          <w:tcPr>
            <w:tcW w:w="821" w:type="dxa"/>
            <w:tcBorders>
              <w:top w:val="nil"/>
              <w:left w:val="single" w:sz="4" w:space="0" w:color="auto"/>
              <w:bottom w:val="nil"/>
              <w:right w:val="single" w:sz="4" w:space="0" w:color="auto"/>
            </w:tcBorders>
          </w:tcPr>
          <w:p w14:paraId="42186E1A"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3E44BA28"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4-3000</w:t>
            </w:r>
          </w:p>
        </w:tc>
        <w:tc>
          <w:tcPr>
            <w:tcW w:w="708" w:type="dxa"/>
            <w:tcBorders>
              <w:top w:val="nil"/>
              <w:left w:val="single" w:sz="4" w:space="0" w:color="auto"/>
              <w:bottom w:val="nil"/>
              <w:right w:val="single" w:sz="4" w:space="0" w:color="auto"/>
            </w:tcBorders>
          </w:tcPr>
          <w:p w14:paraId="6DA65AC8" w14:textId="77777777" w:rsidR="004A3B17" w:rsidRPr="00EE21FF" w:rsidRDefault="004A3B17" w:rsidP="004A3B17">
            <w:pPr>
              <w:spacing w:before="60" w:after="60"/>
              <w:jc w:val="center"/>
              <w:rPr>
                <w:rFonts w:ascii="Arial" w:hAnsi="Arial" w:cs="Arial"/>
                <w:sz w:val="19"/>
                <w:szCs w:val="19"/>
              </w:rPr>
            </w:pPr>
          </w:p>
        </w:tc>
        <w:tc>
          <w:tcPr>
            <w:tcW w:w="709" w:type="dxa"/>
            <w:tcBorders>
              <w:top w:val="nil"/>
              <w:left w:val="single" w:sz="4" w:space="0" w:color="auto"/>
              <w:bottom w:val="nil"/>
              <w:right w:val="single" w:sz="4" w:space="0" w:color="auto"/>
            </w:tcBorders>
          </w:tcPr>
          <w:p w14:paraId="21F5AB16" w14:textId="77777777" w:rsidR="004A3B17" w:rsidRPr="00EE21FF" w:rsidRDefault="004A3B17" w:rsidP="004A3B17">
            <w:pPr>
              <w:spacing w:before="60" w:after="60"/>
              <w:jc w:val="center"/>
              <w:rPr>
                <w:rFonts w:ascii="Arial" w:hAnsi="Arial" w:cs="Arial"/>
                <w:sz w:val="19"/>
                <w:szCs w:val="19"/>
              </w:rPr>
            </w:pPr>
          </w:p>
        </w:tc>
        <w:tc>
          <w:tcPr>
            <w:tcW w:w="2439" w:type="dxa"/>
            <w:tcBorders>
              <w:top w:val="nil"/>
              <w:left w:val="single" w:sz="4" w:space="0" w:color="auto"/>
              <w:bottom w:val="nil"/>
              <w:right w:val="single" w:sz="4" w:space="0" w:color="auto"/>
            </w:tcBorders>
          </w:tcPr>
          <w:p w14:paraId="68B12B5A"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ΟΔΟΙΠΟΡΙΚΑ:</w:t>
            </w:r>
          </w:p>
          <w:p w14:paraId="6FD91D05" w14:textId="77777777" w:rsidR="004A3B17" w:rsidRPr="00EE21FF" w:rsidRDefault="004A3B17" w:rsidP="004A3B17">
            <w:pPr>
              <w:spacing w:before="60" w:after="60"/>
              <w:rPr>
                <w:rFonts w:ascii="Arial" w:hAnsi="Arial" w:cs="Arial"/>
                <w:sz w:val="19"/>
                <w:szCs w:val="19"/>
              </w:rPr>
            </w:pPr>
          </w:p>
        </w:tc>
        <w:tc>
          <w:tcPr>
            <w:tcW w:w="1275" w:type="dxa"/>
            <w:tcBorders>
              <w:top w:val="single" w:sz="4" w:space="0" w:color="auto"/>
              <w:left w:val="single" w:sz="4" w:space="0" w:color="auto"/>
              <w:bottom w:val="single" w:sz="4" w:space="0" w:color="auto"/>
              <w:right w:val="single" w:sz="4" w:space="0" w:color="auto"/>
            </w:tcBorders>
          </w:tcPr>
          <w:p w14:paraId="773B3649" w14:textId="1C683987" w:rsidR="004A3B17" w:rsidRPr="00EE21FF" w:rsidRDefault="00B11CF1" w:rsidP="004A3B17">
            <w:pPr>
              <w:spacing w:before="60" w:after="60"/>
              <w:jc w:val="right"/>
              <w:rPr>
                <w:rFonts w:ascii="Arial" w:hAnsi="Arial" w:cs="Arial"/>
                <w:sz w:val="19"/>
                <w:szCs w:val="19"/>
                <w:lang w:val="en-GB"/>
              </w:rPr>
            </w:pPr>
            <w:r>
              <w:rPr>
                <w:rFonts w:ascii="Arial" w:hAnsi="Arial" w:cs="Arial"/>
                <w:sz w:val="19"/>
                <w:szCs w:val="19"/>
                <w:lang w:val="en-GB"/>
              </w:rPr>
              <w:t>3.956</w:t>
            </w:r>
          </w:p>
        </w:tc>
        <w:tc>
          <w:tcPr>
            <w:tcW w:w="1276" w:type="dxa"/>
            <w:tcBorders>
              <w:top w:val="single" w:sz="4" w:space="0" w:color="auto"/>
              <w:left w:val="single" w:sz="4" w:space="0" w:color="auto"/>
              <w:bottom w:val="single" w:sz="4" w:space="0" w:color="auto"/>
              <w:right w:val="single" w:sz="4" w:space="0" w:color="auto"/>
            </w:tcBorders>
          </w:tcPr>
          <w:p w14:paraId="359E76E5" w14:textId="0AEC129C"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11.500</w:t>
            </w:r>
          </w:p>
        </w:tc>
        <w:tc>
          <w:tcPr>
            <w:tcW w:w="1276" w:type="dxa"/>
            <w:tcBorders>
              <w:top w:val="single" w:sz="4" w:space="0" w:color="auto"/>
              <w:left w:val="single" w:sz="4" w:space="0" w:color="auto"/>
              <w:bottom w:val="single" w:sz="4" w:space="0" w:color="auto"/>
              <w:right w:val="single" w:sz="4" w:space="0" w:color="auto"/>
            </w:tcBorders>
          </w:tcPr>
          <w:p w14:paraId="1B440A15" w14:textId="551AC64F" w:rsidR="004A3B17" w:rsidRPr="00EE21FF" w:rsidRDefault="00D04A80" w:rsidP="004A3B17">
            <w:pPr>
              <w:spacing w:before="60" w:after="60"/>
              <w:jc w:val="right"/>
              <w:rPr>
                <w:rFonts w:ascii="Arial" w:hAnsi="Arial" w:cs="Arial"/>
                <w:sz w:val="19"/>
                <w:szCs w:val="19"/>
                <w:lang w:val="en-GB"/>
              </w:rPr>
            </w:pPr>
            <w:r>
              <w:rPr>
                <w:rFonts w:ascii="Arial" w:hAnsi="Arial" w:cs="Arial"/>
                <w:sz w:val="19"/>
                <w:szCs w:val="19"/>
                <w:lang w:val="en-GB"/>
              </w:rPr>
              <w:t>11</w:t>
            </w:r>
            <w:r w:rsidR="00873E1F">
              <w:rPr>
                <w:rFonts w:ascii="Arial" w:hAnsi="Arial" w:cs="Arial"/>
                <w:sz w:val="19"/>
                <w:szCs w:val="19"/>
                <w:lang w:val="en-GB"/>
              </w:rPr>
              <w:t>.500</w:t>
            </w:r>
          </w:p>
        </w:tc>
        <w:tc>
          <w:tcPr>
            <w:tcW w:w="1276" w:type="dxa"/>
            <w:tcBorders>
              <w:top w:val="single" w:sz="4" w:space="0" w:color="auto"/>
              <w:left w:val="single" w:sz="4" w:space="0" w:color="auto"/>
              <w:bottom w:val="single" w:sz="4" w:space="0" w:color="auto"/>
              <w:right w:val="single" w:sz="4" w:space="0" w:color="auto"/>
            </w:tcBorders>
          </w:tcPr>
          <w:p w14:paraId="1C4387C5" w14:textId="50AB4401" w:rsidR="004A3B17" w:rsidRPr="00EE21FF" w:rsidRDefault="00D04A80" w:rsidP="004A3B17">
            <w:pPr>
              <w:spacing w:before="60" w:after="60"/>
              <w:jc w:val="right"/>
              <w:rPr>
                <w:rFonts w:ascii="Arial" w:hAnsi="Arial" w:cs="Arial"/>
                <w:sz w:val="19"/>
                <w:szCs w:val="19"/>
                <w:lang w:val="en-GB"/>
              </w:rPr>
            </w:pPr>
            <w:r>
              <w:rPr>
                <w:rFonts w:ascii="Arial" w:hAnsi="Arial" w:cs="Arial"/>
                <w:sz w:val="19"/>
                <w:szCs w:val="19"/>
                <w:lang w:val="en-GB"/>
              </w:rPr>
              <w:t>11</w:t>
            </w:r>
            <w:r w:rsidR="0071143B">
              <w:rPr>
                <w:rFonts w:ascii="Arial" w:hAnsi="Arial" w:cs="Arial"/>
                <w:sz w:val="19"/>
                <w:szCs w:val="19"/>
                <w:lang w:val="en-GB"/>
              </w:rPr>
              <w:t>.500</w:t>
            </w:r>
          </w:p>
        </w:tc>
        <w:tc>
          <w:tcPr>
            <w:tcW w:w="1276" w:type="dxa"/>
            <w:tcBorders>
              <w:top w:val="single" w:sz="4" w:space="0" w:color="auto"/>
              <w:left w:val="single" w:sz="4" w:space="0" w:color="auto"/>
              <w:bottom w:val="single" w:sz="4" w:space="0" w:color="auto"/>
              <w:right w:val="single" w:sz="4" w:space="0" w:color="auto"/>
            </w:tcBorders>
          </w:tcPr>
          <w:p w14:paraId="65BC569F" w14:textId="70A84873" w:rsidR="004A3B17" w:rsidRPr="00EE21FF" w:rsidRDefault="00D04A80" w:rsidP="004A3B17">
            <w:pPr>
              <w:spacing w:before="60" w:after="60"/>
              <w:jc w:val="right"/>
              <w:rPr>
                <w:rFonts w:ascii="Arial" w:hAnsi="Arial" w:cs="Arial"/>
                <w:sz w:val="19"/>
                <w:szCs w:val="19"/>
                <w:lang w:val="en-GB"/>
              </w:rPr>
            </w:pPr>
            <w:r>
              <w:rPr>
                <w:rFonts w:ascii="Arial" w:hAnsi="Arial" w:cs="Arial"/>
                <w:sz w:val="19"/>
                <w:szCs w:val="19"/>
                <w:lang w:val="en-GB"/>
              </w:rPr>
              <w:t>11</w:t>
            </w:r>
            <w:r w:rsidR="00D14AF5">
              <w:rPr>
                <w:rFonts w:ascii="Arial" w:hAnsi="Arial" w:cs="Arial"/>
                <w:sz w:val="19"/>
                <w:szCs w:val="19"/>
                <w:lang w:val="en-GB"/>
              </w:rPr>
              <w:t>.500</w:t>
            </w:r>
          </w:p>
        </w:tc>
        <w:tc>
          <w:tcPr>
            <w:tcW w:w="2694" w:type="dxa"/>
            <w:tcBorders>
              <w:top w:val="nil"/>
              <w:left w:val="single" w:sz="4" w:space="0" w:color="auto"/>
              <w:bottom w:val="nil"/>
              <w:right w:val="single" w:sz="4" w:space="0" w:color="auto"/>
            </w:tcBorders>
          </w:tcPr>
          <w:p w14:paraId="05540B99" w14:textId="77777777" w:rsidR="004A3B17" w:rsidRPr="00EE21FF" w:rsidRDefault="004A3B17" w:rsidP="004A3B17">
            <w:pPr>
              <w:spacing w:before="60" w:after="60"/>
              <w:jc w:val="both"/>
              <w:rPr>
                <w:rFonts w:ascii="Arial" w:hAnsi="Arial" w:cs="Arial"/>
                <w:sz w:val="19"/>
                <w:szCs w:val="19"/>
              </w:rPr>
            </w:pPr>
          </w:p>
          <w:p w14:paraId="044DAD66" w14:textId="77777777" w:rsidR="004A3B17" w:rsidRPr="00EE21FF" w:rsidRDefault="004A3B17" w:rsidP="004A3B17">
            <w:pPr>
              <w:spacing w:before="60" w:after="60"/>
              <w:jc w:val="both"/>
              <w:rPr>
                <w:rFonts w:ascii="Arial" w:hAnsi="Arial" w:cs="Arial"/>
                <w:sz w:val="19"/>
                <w:szCs w:val="19"/>
              </w:rPr>
            </w:pPr>
          </w:p>
        </w:tc>
      </w:tr>
      <w:tr w:rsidR="004A3B17" w:rsidRPr="00EE21FF" w14:paraId="14D62775" w14:textId="77777777" w:rsidTr="00AB6ABD">
        <w:tc>
          <w:tcPr>
            <w:tcW w:w="821" w:type="dxa"/>
            <w:tcBorders>
              <w:top w:val="nil"/>
              <w:left w:val="single" w:sz="4" w:space="0" w:color="auto"/>
              <w:bottom w:val="nil"/>
              <w:right w:val="single" w:sz="4" w:space="0" w:color="auto"/>
            </w:tcBorders>
          </w:tcPr>
          <w:p w14:paraId="6918EC30"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7C29D7FB"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3100</w:t>
            </w:r>
          </w:p>
        </w:tc>
        <w:tc>
          <w:tcPr>
            <w:tcW w:w="708" w:type="dxa"/>
            <w:tcBorders>
              <w:top w:val="nil"/>
              <w:left w:val="single" w:sz="4" w:space="0" w:color="auto"/>
              <w:bottom w:val="nil"/>
              <w:right w:val="single" w:sz="4" w:space="0" w:color="auto"/>
            </w:tcBorders>
          </w:tcPr>
          <w:p w14:paraId="6C4FC39F" w14:textId="77777777" w:rsidR="004A3B17" w:rsidRPr="00EE21FF" w:rsidRDefault="004A3B17" w:rsidP="004A3B17">
            <w:pPr>
              <w:spacing w:before="60" w:after="60"/>
              <w:jc w:val="center"/>
              <w:rPr>
                <w:rFonts w:ascii="Arial" w:hAnsi="Arial" w:cs="Arial"/>
                <w:sz w:val="19"/>
                <w:szCs w:val="19"/>
              </w:rPr>
            </w:pPr>
          </w:p>
        </w:tc>
        <w:tc>
          <w:tcPr>
            <w:tcW w:w="709" w:type="dxa"/>
            <w:tcBorders>
              <w:top w:val="nil"/>
              <w:left w:val="single" w:sz="4" w:space="0" w:color="auto"/>
              <w:bottom w:val="nil"/>
              <w:right w:val="single" w:sz="4" w:space="0" w:color="auto"/>
            </w:tcBorders>
          </w:tcPr>
          <w:p w14:paraId="4B10AC50" w14:textId="77777777" w:rsidR="004A3B17" w:rsidRPr="00EE21FF" w:rsidRDefault="004A3B17" w:rsidP="004A3B17">
            <w:pPr>
              <w:spacing w:before="60" w:after="60"/>
              <w:jc w:val="center"/>
              <w:rPr>
                <w:rFonts w:ascii="Arial" w:hAnsi="Arial" w:cs="Arial"/>
                <w:sz w:val="19"/>
                <w:szCs w:val="19"/>
              </w:rPr>
            </w:pPr>
          </w:p>
        </w:tc>
        <w:tc>
          <w:tcPr>
            <w:tcW w:w="2439" w:type="dxa"/>
            <w:tcBorders>
              <w:top w:val="nil"/>
              <w:left w:val="single" w:sz="4" w:space="0" w:color="auto"/>
              <w:bottom w:val="nil"/>
              <w:right w:val="single" w:sz="4" w:space="0" w:color="auto"/>
            </w:tcBorders>
          </w:tcPr>
          <w:p w14:paraId="59AF5526"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Έξοδα Κινήσεως</w:t>
            </w:r>
          </w:p>
        </w:tc>
        <w:tc>
          <w:tcPr>
            <w:tcW w:w="1275" w:type="dxa"/>
            <w:tcBorders>
              <w:top w:val="single" w:sz="4" w:space="0" w:color="auto"/>
              <w:left w:val="single" w:sz="4" w:space="0" w:color="auto"/>
              <w:bottom w:val="nil"/>
              <w:right w:val="single" w:sz="4" w:space="0" w:color="auto"/>
            </w:tcBorders>
          </w:tcPr>
          <w:p w14:paraId="366275B6" w14:textId="21210DCF" w:rsidR="004A3B17" w:rsidRPr="00EE21FF" w:rsidRDefault="00B11CF1" w:rsidP="004A3B17">
            <w:pPr>
              <w:spacing w:before="60" w:after="60"/>
              <w:jc w:val="right"/>
              <w:rPr>
                <w:rFonts w:ascii="Arial" w:hAnsi="Arial" w:cs="Arial"/>
                <w:sz w:val="19"/>
                <w:szCs w:val="19"/>
                <w:lang w:val="en-GB"/>
              </w:rPr>
            </w:pPr>
            <w:r>
              <w:rPr>
                <w:rFonts w:ascii="Arial" w:hAnsi="Arial" w:cs="Arial"/>
                <w:sz w:val="19"/>
                <w:szCs w:val="19"/>
                <w:lang w:val="en-GB"/>
              </w:rPr>
              <w:t>54</w:t>
            </w:r>
          </w:p>
        </w:tc>
        <w:tc>
          <w:tcPr>
            <w:tcW w:w="1276" w:type="dxa"/>
            <w:tcBorders>
              <w:top w:val="single" w:sz="4" w:space="0" w:color="auto"/>
              <w:left w:val="single" w:sz="4" w:space="0" w:color="auto"/>
              <w:bottom w:val="nil"/>
              <w:right w:val="single" w:sz="4" w:space="0" w:color="auto"/>
            </w:tcBorders>
          </w:tcPr>
          <w:p w14:paraId="7A4A97F6" w14:textId="1D92A7E4"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5.232</w:t>
            </w:r>
          </w:p>
        </w:tc>
        <w:tc>
          <w:tcPr>
            <w:tcW w:w="1276" w:type="dxa"/>
            <w:tcBorders>
              <w:top w:val="single" w:sz="4" w:space="0" w:color="auto"/>
              <w:left w:val="single" w:sz="4" w:space="0" w:color="auto"/>
              <w:bottom w:val="nil"/>
              <w:right w:val="single" w:sz="4" w:space="0" w:color="auto"/>
            </w:tcBorders>
          </w:tcPr>
          <w:p w14:paraId="1AB4B833" w14:textId="5C2CBADD" w:rsidR="004A3B17" w:rsidRPr="00EE21FF" w:rsidRDefault="00D04A80" w:rsidP="004A3B17">
            <w:pPr>
              <w:spacing w:before="60" w:after="60"/>
              <w:jc w:val="right"/>
              <w:rPr>
                <w:rFonts w:ascii="Arial" w:hAnsi="Arial" w:cs="Arial"/>
                <w:sz w:val="19"/>
                <w:szCs w:val="19"/>
                <w:lang w:val="en-GB"/>
              </w:rPr>
            </w:pPr>
            <w:r>
              <w:rPr>
                <w:rFonts w:ascii="Arial" w:hAnsi="Arial" w:cs="Arial"/>
                <w:sz w:val="19"/>
                <w:szCs w:val="19"/>
                <w:lang w:val="en-GB"/>
              </w:rPr>
              <w:t>5</w:t>
            </w:r>
            <w:r w:rsidR="00873E1F">
              <w:rPr>
                <w:rFonts w:ascii="Arial" w:hAnsi="Arial" w:cs="Arial"/>
                <w:sz w:val="19"/>
                <w:szCs w:val="19"/>
                <w:lang w:val="en-GB"/>
              </w:rPr>
              <w:t>.232</w:t>
            </w:r>
          </w:p>
        </w:tc>
        <w:tc>
          <w:tcPr>
            <w:tcW w:w="1276" w:type="dxa"/>
            <w:tcBorders>
              <w:top w:val="single" w:sz="4" w:space="0" w:color="auto"/>
              <w:left w:val="single" w:sz="4" w:space="0" w:color="auto"/>
              <w:bottom w:val="nil"/>
              <w:right w:val="single" w:sz="4" w:space="0" w:color="auto"/>
            </w:tcBorders>
          </w:tcPr>
          <w:p w14:paraId="220B2B82" w14:textId="7732FFBD" w:rsidR="004A3B17" w:rsidRPr="00EE21FF" w:rsidRDefault="00D04A80" w:rsidP="004A3B17">
            <w:pPr>
              <w:spacing w:before="60" w:after="60"/>
              <w:jc w:val="right"/>
              <w:rPr>
                <w:rFonts w:ascii="Arial" w:hAnsi="Arial" w:cs="Arial"/>
                <w:sz w:val="19"/>
                <w:szCs w:val="19"/>
                <w:lang w:val="en-GB"/>
              </w:rPr>
            </w:pPr>
            <w:r>
              <w:rPr>
                <w:rFonts w:ascii="Arial" w:hAnsi="Arial" w:cs="Arial"/>
                <w:sz w:val="19"/>
                <w:szCs w:val="19"/>
                <w:lang w:val="en-GB"/>
              </w:rPr>
              <w:t>5</w:t>
            </w:r>
            <w:r w:rsidR="0071143B">
              <w:rPr>
                <w:rFonts w:ascii="Arial" w:hAnsi="Arial" w:cs="Arial"/>
                <w:sz w:val="19"/>
                <w:szCs w:val="19"/>
                <w:lang w:val="en-GB"/>
              </w:rPr>
              <w:t>.232</w:t>
            </w:r>
          </w:p>
        </w:tc>
        <w:tc>
          <w:tcPr>
            <w:tcW w:w="1276" w:type="dxa"/>
            <w:tcBorders>
              <w:top w:val="single" w:sz="4" w:space="0" w:color="auto"/>
              <w:left w:val="single" w:sz="4" w:space="0" w:color="auto"/>
              <w:bottom w:val="nil"/>
              <w:right w:val="single" w:sz="4" w:space="0" w:color="auto"/>
            </w:tcBorders>
          </w:tcPr>
          <w:p w14:paraId="2190EFCC" w14:textId="17540BEF" w:rsidR="004A3B17" w:rsidRPr="00EE21FF" w:rsidRDefault="00D04A80" w:rsidP="004A3B17">
            <w:pPr>
              <w:spacing w:before="60" w:after="60"/>
              <w:jc w:val="right"/>
              <w:rPr>
                <w:rFonts w:ascii="Arial" w:hAnsi="Arial" w:cs="Arial"/>
                <w:sz w:val="19"/>
                <w:szCs w:val="19"/>
                <w:lang w:val="en-GB"/>
              </w:rPr>
            </w:pPr>
            <w:r>
              <w:rPr>
                <w:rFonts w:ascii="Arial" w:hAnsi="Arial" w:cs="Arial"/>
                <w:sz w:val="19"/>
                <w:szCs w:val="19"/>
                <w:lang w:val="en-GB"/>
              </w:rPr>
              <w:t>5</w:t>
            </w:r>
            <w:r w:rsidR="00D14AF5">
              <w:rPr>
                <w:rFonts w:ascii="Arial" w:hAnsi="Arial" w:cs="Arial"/>
                <w:sz w:val="19"/>
                <w:szCs w:val="19"/>
                <w:lang w:val="en-GB"/>
              </w:rPr>
              <w:t>.232</w:t>
            </w:r>
          </w:p>
        </w:tc>
        <w:tc>
          <w:tcPr>
            <w:tcW w:w="2694" w:type="dxa"/>
            <w:tcBorders>
              <w:top w:val="nil"/>
              <w:left w:val="single" w:sz="4" w:space="0" w:color="auto"/>
              <w:bottom w:val="nil"/>
              <w:right w:val="single" w:sz="4" w:space="0" w:color="auto"/>
            </w:tcBorders>
          </w:tcPr>
          <w:p w14:paraId="504C2938" w14:textId="77777777" w:rsidR="004A3B17" w:rsidRPr="00EE21FF" w:rsidRDefault="004A3B17" w:rsidP="004A3B17">
            <w:pPr>
              <w:spacing w:before="60" w:after="60"/>
              <w:jc w:val="both"/>
              <w:rPr>
                <w:rFonts w:ascii="Arial" w:hAnsi="Arial" w:cs="Arial"/>
                <w:sz w:val="19"/>
                <w:szCs w:val="19"/>
              </w:rPr>
            </w:pPr>
          </w:p>
        </w:tc>
      </w:tr>
      <w:tr w:rsidR="004A3B17" w:rsidRPr="00EE21FF" w14:paraId="162D2ABE" w14:textId="77777777" w:rsidTr="002C78EC">
        <w:tc>
          <w:tcPr>
            <w:tcW w:w="821" w:type="dxa"/>
            <w:tcBorders>
              <w:top w:val="nil"/>
              <w:left w:val="single" w:sz="4" w:space="0" w:color="auto"/>
              <w:bottom w:val="nil"/>
              <w:right w:val="single" w:sz="4" w:space="0" w:color="auto"/>
            </w:tcBorders>
          </w:tcPr>
          <w:p w14:paraId="76B46C5F"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02AE738C"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3200</w:t>
            </w:r>
          </w:p>
        </w:tc>
        <w:tc>
          <w:tcPr>
            <w:tcW w:w="708" w:type="dxa"/>
            <w:tcBorders>
              <w:top w:val="nil"/>
              <w:left w:val="single" w:sz="4" w:space="0" w:color="auto"/>
              <w:bottom w:val="nil"/>
              <w:right w:val="single" w:sz="4" w:space="0" w:color="auto"/>
            </w:tcBorders>
          </w:tcPr>
          <w:p w14:paraId="79937F39" w14:textId="77777777" w:rsidR="004A3B17" w:rsidRPr="00EE21FF" w:rsidRDefault="004A3B17" w:rsidP="004A3B17">
            <w:pPr>
              <w:spacing w:before="60" w:after="60"/>
              <w:jc w:val="center"/>
              <w:rPr>
                <w:rFonts w:ascii="Arial" w:hAnsi="Arial" w:cs="Arial"/>
                <w:sz w:val="19"/>
                <w:szCs w:val="19"/>
              </w:rPr>
            </w:pPr>
          </w:p>
        </w:tc>
        <w:tc>
          <w:tcPr>
            <w:tcW w:w="709" w:type="dxa"/>
            <w:tcBorders>
              <w:top w:val="nil"/>
              <w:left w:val="single" w:sz="4" w:space="0" w:color="auto"/>
              <w:bottom w:val="nil"/>
              <w:right w:val="single" w:sz="4" w:space="0" w:color="auto"/>
            </w:tcBorders>
          </w:tcPr>
          <w:p w14:paraId="2A84A4D9" w14:textId="77777777" w:rsidR="004A3B17" w:rsidRPr="00EE21FF" w:rsidRDefault="004A3B17" w:rsidP="004A3B17">
            <w:pPr>
              <w:spacing w:before="60" w:after="60"/>
              <w:jc w:val="center"/>
              <w:rPr>
                <w:rFonts w:ascii="Arial" w:hAnsi="Arial" w:cs="Arial"/>
                <w:sz w:val="19"/>
                <w:szCs w:val="19"/>
              </w:rPr>
            </w:pPr>
          </w:p>
        </w:tc>
        <w:tc>
          <w:tcPr>
            <w:tcW w:w="2439" w:type="dxa"/>
            <w:tcBorders>
              <w:top w:val="nil"/>
              <w:left w:val="single" w:sz="4" w:space="0" w:color="auto"/>
              <w:bottom w:val="nil"/>
              <w:right w:val="single" w:sz="4" w:space="0" w:color="auto"/>
            </w:tcBorders>
          </w:tcPr>
          <w:p w14:paraId="3DB4DC0B"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Επίδομα εκτός έδρας</w:t>
            </w:r>
          </w:p>
        </w:tc>
        <w:tc>
          <w:tcPr>
            <w:tcW w:w="1275" w:type="dxa"/>
            <w:tcBorders>
              <w:top w:val="nil"/>
              <w:left w:val="single" w:sz="4" w:space="0" w:color="auto"/>
              <w:bottom w:val="nil"/>
              <w:right w:val="single" w:sz="4" w:space="0" w:color="auto"/>
            </w:tcBorders>
          </w:tcPr>
          <w:p w14:paraId="5E6A6936" w14:textId="0C1B7F8A" w:rsidR="004A3B17" w:rsidRPr="00B11CF1" w:rsidRDefault="00B11CF1" w:rsidP="004A3B17">
            <w:pPr>
              <w:spacing w:before="60" w:after="60"/>
              <w:jc w:val="right"/>
              <w:rPr>
                <w:rFonts w:ascii="Arial" w:hAnsi="Arial" w:cs="Arial"/>
                <w:sz w:val="19"/>
                <w:szCs w:val="19"/>
                <w:lang w:val="en-GB"/>
              </w:rPr>
            </w:pPr>
            <w:r>
              <w:rPr>
                <w:rFonts w:ascii="Arial" w:hAnsi="Arial" w:cs="Arial"/>
                <w:sz w:val="19"/>
                <w:szCs w:val="19"/>
                <w:lang w:val="en-GB"/>
              </w:rPr>
              <w:t>-</w:t>
            </w:r>
          </w:p>
        </w:tc>
        <w:tc>
          <w:tcPr>
            <w:tcW w:w="1276" w:type="dxa"/>
            <w:tcBorders>
              <w:top w:val="nil"/>
              <w:left w:val="single" w:sz="4" w:space="0" w:color="auto"/>
              <w:bottom w:val="nil"/>
              <w:right w:val="single" w:sz="4" w:space="0" w:color="auto"/>
            </w:tcBorders>
          </w:tcPr>
          <w:p w14:paraId="335326F1" w14:textId="1E3F98AB"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500</w:t>
            </w:r>
          </w:p>
        </w:tc>
        <w:tc>
          <w:tcPr>
            <w:tcW w:w="1276" w:type="dxa"/>
            <w:tcBorders>
              <w:top w:val="nil"/>
              <w:left w:val="single" w:sz="4" w:space="0" w:color="auto"/>
              <w:bottom w:val="nil"/>
              <w:right w:val="single" w:sz="4" w:space="0" w:color="auto"/>
            </w:tcBorders>
          </w:tcPr>
          <w:p w14:paraId="1809BBBA" w14:textId="52CBCCC9"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500</w:t>
            </w:r>
          </w:p>
        </w:tc>
        <w:tc>
          <w:tcPr>
            <w:tcW w:w="1276" w:type="dxa"/>
            <w:tcBorders>
              <w:top w:val="nil"/>
              <w:left w:val="single" w:sz="4" w:space="0" w:color="auto"/>
              <w:bottom w:val="nil"/>
              <w:right w:val="single" w:sz="4" w:space="0" w:color="auto"/>
            </w:tcBorders>
          </w:tcPr>
          <w:p w14:paraId="48738FAF" w14:textId="6A3B3B69"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500</w:t>
            </w:r>
          </w:p>
        </w:tc>
        <w:tc>
          <w:tcPr>
            <w:tcW w:w="1276" w:type="dxa"/>
            <w:tcBorders>
              <w:top w:val="nil"/>
              <w:left w:val="single" w:sz="4" w:space="0" w:color="auto"/>
              <w:bottom w:val="nil"/>
              <w:right w:val="single" w:sz="4" w:space="0" w:color="auto"/>
            </w:tcBorders>
          </w:tcPr>
          <w:p w14:paraId="145C007F" w14:textId="1DC52CC4"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500</w:t>
            </w:r>
          </w:p>
        </w:tc>
        <w:tc>
          <w:tcPr>
            <w:tcW w:w="2694" w:type="dxa"/>
            <w:tcBorders>
              <w:top w:val="nil"/>
              <w:left w:val="single" w:sz="4" w:space="0" w:color="auto"/>
              <w:bottom w:val="nil"/>
              <w:right w:val="single" w:sz="4" w:space="0" w:color="auto"/>
            </w:tcBorders>
          </w:tcPr>
          <w:p w14:paraId="288BCC66" w14:textId="77777777" w:rsidR="004A3B17" w:rsidRPr="00EE21FF" w:rsidRDefault="004A3B17" w:rsidP="004A3B17">
            <w:pPr>
              <w:spacing w:before="60" w:after="60"/>
              <w:jc w:val="both"/>
              <w:rPr>
                <w:rFonts w:ascii="Arial" w:hAnsi="Arial" w:cs="Arial"/>
                <w:sz w:val="19"/>
                <w:szCs w:val="19"/>
              </w:rPr>
            </w:pPr>
          </w:p>
        </w:tc>
      </w:tr>
      <w:tr w:rsidR="004A3B17" w:rsidRPr="00EE21FF" w14:paraId="0934912B" w14:textId="77777777" w:rsidTr="00200C7B">
        <w:tc>
          <w:tcPr>
            <w:tcW w:w="821" w:type="dxa"/>
            <w:tcBorders>
              <w:top w:val="nil"/>
              <w:left w:val="single" w:sz="4" w:space="0" w:color="auto"/>
              <w:bottom w:val="nil"/>
              <w:right w:val="single" w:sz="4" w:space="0" w:color="auto"/>
            </w:tcBorders>
          </w:tcPr>
          <w:p w14:paraId="5DCD6BA7"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2CA7BB16"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3300</w:t>
            </w:r>
          </w:p>
        </w:tc>
        <w:tc>
          <w:tcPr>
            <w:tcW w:w="708" w:type="dxa"/>
            <w:tcBorders>
              <w:top w:val="nil"/>
              <w:left w:val="single" w:sz="4" w:space="0" w:color="auto"/>
              <w:bottom w:val="nil"/>
              <w:right w:val="single" w:sz="4" w:space="0" w:color="auto"/>
            </w:tcBorders>
          </w:tcPr>
          <w:p w14:paraId="39C11788" w14:textId="77777777" w:rsidR="004A3B17" w:rsidRPr="00EE21FF" w:rsidRDefault="004A3B17" w:rsidP="004A3B17">
            <w:pPr>
              <w:spacing w:before="60" w:after="60"/>
              <w:jc w:val="center"/>
              <w:rPr>
                <w:rFonts w:ascii="Arial" w:hAnsi="Arial" w:cs="Arial"/>
                <w:sz w:val="19"/>
                <w:szCs w:val="19"/>
              </w:rPr>
            </w:pPr>
          </w:p>
        </w:tc>
        <w:tc>
          <w:tcPr>
            <w:tcW w:w="709" w:type="dxa"/>
            <w:tcBorders>
              <w:top w:val="nil"/>
              <w:left w:val="single" w:sz="4" w:space="0" w:color="auto"/>
              <w:bottom w:val="nil"/>
              <w:right w:val="single" w:sz="4" w:space="0" w:color="auto"/>
            </w:tcBorders>
          </w:tcPr>
          <w:p w14:paraId="3FB07C65" w14:textId="77777777" w:rsidR="004A3B17" w:rsidRPr="00EE21FF" w:rsidRDefault="004A3B17" w:rsidP="004A3B17">
            <w:pPr>
              <w:spacing w:before="60" w:after="60"/>
              <w:jc w:val="center"/>
              <w:rPr>
                <w:rFonts w:ascii="Arial" w:hAnsi="Arial" w:cs="Arial"/>
                <w:sz w:val="19"/>
                <w:szCs w:val="19"/>
              </w:rPr>
            </w:pPr>
          </w:p>
        </w:tc>
        <w:tc>
          <w:tcPr>
            <w:tcW w:w="2439" w:type="dxa"/>
            <w:tcBorders>
              <w:top w:val="nil"/>
              <w:left w:val="single" w:sz="4" w:space="0" w:color="auto"/>
              <w:bottom w:val="nil"/>
              <w:right w:val="single" w:sz="4" w:space="0" w:color="auto"/>
            </w:tcBorders>
          </w:tcPr>
          <w:p w14:paraId="70A10D2C"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Επίδομα κατ’ αποκοπή</w:t>
            </w:r>
          </w:p>
        </w:tc>
        <w:tc>
          <w:tcPr>
            <w:tcW w:w="1275" w:type="dxa"/>
            <w:tcBorders>
              <w:top w:val="nil"/>
              <w:left w:val="single" w:sz="4" w:space="0" w:color="auto"/>
              <w:bottom w:val="nil"/>
              <w:right w:val="single" w:sz="4" w:space="0" w:color="auto"/>
            </w:tcBorders>
          </w:tcPr>
          <w:p w14:paraId="6D83530F" w14:textId="3CBE77BA" w:rsidR="004A3B17" w:rsidRPr="00EE21FF" w:rsidRDefault="00B11CF1" w:rsidP="004A3B17">
            <w:pPr>
              <w:spacing w:before="60" w:after="60"/>
              <w:jc w:val="right"/>
              <w:rPr>
                <w:rFonts w:ascii="Arial" w:hAnsi="Arial" w:cs="Arial"/>
                <w:sz w:val="19"/>
                <w:szCs w:val="19"/>
                <w:lang w:val="en-GB"/>
              </w:rPr>
            </w:pPr>
            <w:r>
              <w:rPr>
                <w:rFonts w:ascii="Arial" w:hAnsi="Arial" w:cs="Arial"/>
                <w:sz w:val="19"/>
                <w:szCs w:val="19"/>
                <w:lang w:val="en-GB"/>
              </w:rPr>
              <w:t>3.875</w:t>
            </w:r>
          </w:p>
        </w:tc>
        <w:tc>
          <w:tcPr>
            <w:tcW w:w="1276" w:type="dxa"/>
            <w:tcBorders>
              <w:top w:val="nil"/>
              <w:left w:val="single" w:sz="4" w:space="0" w:color="auto"/>
              <w:bottom w:val="nil"/>
              <w:right w:val="single" w:sz="4" w:space="0" w:color="auto"/>
            </w:tcBorders>
          </w:tcPr>
          <w:p w14:paraId="62164CE0" w14:textId="08D08C80"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4.868</w:t>
            </w:r>
          </w:p>
        </w:tc>
        <w:tc>
          <w:tcPr>
            <w:tcW w:w="1276" w:type="dxa"/>
            <w:tcBorders>
              <w:top w:val="nil"/>
              <w:left w:val="single" w:sz="4" w:space="0" w:color="auto"/>
              <w:bottom w:val="nil"/>
              <w:right w:val="single" w:sz="4" w:space="0" w:color="auto"/>
            </w:tcBorders>
          </w:tcPr>
          <w:p w14:paraId="0C9012E8" w14:textId="56FE3D8E"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4.868</w:t>
            </w:r>
          </w:p>
        </w:tc>
        <w:tc>
          <w:tcPr>
            <w:tcW w:w="1276" w:type="dxa"/>
            <w:tcBorders>
              <w:top w:val="nil"/>
              <w:left w:val="single" w:sz="4" w:space="0" w:color="auto"/>
              <w:bottom w:val="nil"/>
              <w:right w:val="single" w:sz="4" w:space="0" w:color="auto"/>
            </w:tcBorders>
          </w:tcPr>
          <w:p w14:paraId="0E32067B" w14:textId="7C864FF6"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4.868</w:t>
            </w:r>
          </w:p>
        </w:tc>
        <w:tc>
          <w:tcPr>
            <w:tcW w:w="1276" w:type="dxa"/>
            <w:tcBorders>
              <w:top w:val="nil"/>
              <w:left w:val="single" w:sz="4" w:space="0" w:color="auto"/>
              <w:bottom w:val="nil"/>
              <w:right w:val="single" w:sz="4" w:space="0" w:color="auto"/>
            </w:tcBorders>
          </w:tcPr>
          <w:p w14:paraId="302F5901" w14:textId="2D4991C4"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4.868</w:t>
            </w:r>
          </w:p>
        </w:tc>
        <w:tc>
          <w:tcPr>
            <w:tcW w:w="2694" w:type="dxa"/>
            <w:tcBorders>
              <w:top w:val="nil"/>
              <w:left w:val="single" w:sz="4" w:space="0" w:color="auto"/>
              <w:bottom w:val="nil"/>
              <w:right w:val="single" w:sz="4" w:space="0" w:color="auto"/>
            </w:tcBorders>
          </w:tcPr>
          <w:p w14:paraId="2376374F" w14:textId="77777777" w:rsidR="004A3B17" w:rsidRPr="00EE21FF" w:rsidRDefault="004A3B17" w:rsidP="004A3B17">
            <w:pPr>
              <w:spacing w:before="60" w:after="60"/>
              <w:jc w:val="both"/>
              <w:rPr>
                <w:rFonts w:ascii="Arial" w:hAnsi="Arial" w:cs="Arial"/>
                <w:sz w:val="19"/>
                <w:szCs w:val="19"/>
              </w:rPr>
            </w:pPr>
          </w:p>
        </w:tc>
      </w:tr>
      <w:tr w:rsidR="004A3B17" w:rsidRPr="00EE21FF" w14:paraId="16B9FA59" w14:textId="77777777" w:rsidTr="00200C7B">
        <w:tc>
          <w:tcPr>
            <w:tcW w:w="821" w:type="dxa"/>
            <w:tcBorders>
              <w:top w:val="nil"/>
              <w:left w:val="single" w:sz="4" w:space="0" w:color="auto"/>
              <w:bottom w:val="single" w:sz="4" w:space="0" w:color="auto"/>
              <w:right w:val="single" w:sz="4" w:space="0" w:color="auto"/>
            </w:tcBorders>
          </w:tcPr>
          <w:p w14:paraId="40B1CC54"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single" w:sz="4" w:space="0" w:color="auto"/>
              <w:right w:val="single" w:sz="4" w:space="0" w:color="auto"/>
            </w:tcBorders>
          </w:tcPr>
          <w:p w14:paraId="7FF884B5"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3400</w:t>
            </w:r>
          </w:p>
        </w:tc>
        <w:tc>
          <w:tcPr>
            <w:tcW w:w="708" w:type="dxa"/>
            <w:tcBorders>
              <w:top w:val="nil"/>
              <w:left w:val="single" w:sz="4" w:space="0" w:color="auto"/>
              <w:bottom w:val="single" w:sz="4" w:space="0" w:color="auto"/>
              <w:right w:val="single" w:sz="4" w:space="0" w:color="auto"/>
            </w:tcBorders>
          </w:tcPr>
          <w:p w14:paraId="7C081DEB" w14:textId="77777777" w:rsidR="004A3B17" w:rsidRPr="00EE21FF" w:rsidRDefault="004A3B17" w:rsidP="004A3B17">
            <w:pPr>
              <w:spacing w:before="60" w:after="60"/>
              <w:jc w:val="center"/>
              <w:rPr>
                <w:rFonts w:ascii="Arial" w:hAnsi="Arial" w:cs="Arial"/>
                <w:sz w:val="19"/>
                <w:szCs w:val="19"/>
              </w:rPr>
            </w:pPr>
          </w:p>
        </w:tc>
        <w:tc>
          <w:tcPr>
            <w:tcW w:w="709" w:type="dxa"/>
            <w:tcBorders>
              <w:top w:val="nil"/>
              <w:left w:val="single" w:sz="4" w:space="0" w:color="auto"/>
              <w:bottom w:val="single" w:sz="4" w:space="0" w:color="auto"/>
              <w:right w:val="single" w:sz="4" w:space="0" w:color="auto"/>
            </w:tcBorders>
          </w:tcPr>
          <w:p w14:paraId="5E70BE79" w14:textId="77777777" w:rsidR="004A3B17" w:rsidRPr="00EE21FF" w:rsidRDefault="004A3B17" w:rsidP="004A3B17">
            <w:pPr>
              <w:spacing w:before="60" w:after="60"/>
              <w:jc w:val="center"/>
              <w:rPr>
                <w:rFonts w:ascii="Arial" w:hAnsi="Arial" w:cs="Arial"/>
                <w:sz w:val="19"/>
                <w:szCs w:val="19"/>
              </w:rPr>
            </w:pPr>
          </w:p>
        </w:tc>
        <w:tc>
          <w:tcPr>
            <w:tcW w:w="2439" w:type="dxa"/>
            <w:tcBorders>
              <w:top w:val="nil"/>
              <w:left w:val="single" w:sz="4" w:space="0" w:color="auto"/>
              <w:bottom w:val="single" w:sz="4" w:space="0" w:color="auto"/>
              <w:right w:val="single" w:sz="4" w:space="0" w:color="auto"/>
            </w:tcBorders>
          </w:tcPr>
          <w:p w14:paraId="26481CC6"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Μεταφορικά</w:t>
            </w:r>
          </w:p>
          <w:p w14:paraId="3784923A" w14:textId="77777777" w:rsidR="004A3B17" w:rsidRPr="00EE21FF" w:rsidRDefault="004A3B17" w:rsidP="004A3B17">
            <w:pPr>
              <w:spacing w:before="60" w:after="60"/>
              <w:rPr>
                <w:rFonts w:ascii="Arial" w:hAnsi="Arial" w:cs="Arial"/>
                <w:sz w:val="19"/>
                <w:szCs w:val="19"/>
              </w:rPr>
            </w:pPr>
          </w:p>
          <w:p w14:paraId="5A4B98A6" w14:textId="77777777" w:rsidR="004A3B17" w:rsidRDefault="004A3B17" w:rsidP="004A3B17">
            <w:pPr>
              <w:spacing w:before="60" w:after="60"/>
              <w:rPr>
                <w:rFonts w:ascii="Arial" w:hAnsi="Arial" w:cs="Arial"/>
                <w:sz w:val="19"/>
                <w:szCs w:val="19"/>
              </w:rPr>
            </w:pPr>
          </w:p>
          <w:p w14:paraId="32A9B0ED" w14:textId="77777777" w:rsidR="003934B5" w:rsidRDefault="003934B5" w:rsidP="004A3B17">
            <w:pPr>
              <w:spacing w:before="60" w:after="60"/>
              <w:rPr>
                <w:rFonts w:ascii="Arial" w:hAnsi="Arial" w:cs="Arial"/>
                <w:sz w:val="19"/>
                <w:szCs w:val="19"/>
              </w:rPr>
            </w:pPr>
          </w:p>
          <w:p w14:paraId="73EA7AAE" w14:textId="212C118A" w:rsidR="003934B5" w:rsidRPr="00EE21FF" w:rsidRDefault="003934B5" w:rsidP="004A3B17">
            <w:pPr>
              <w:spacing w:before="60" w:after="60"/>
              <w:rPr>
                <w:rFonts w:ascii="Arial" w:hAnsi="Arial" w:cs="Arial"/>
                <w:sz w:val="19"/>
                <w:szCs w:val="19"/>
              </w:rPr>
            </w:pPr>
          </w:p>
        </w:tc>
        <w:tc>
          <w:tcPr>
            <w:tcW w:w="1275" w:type="dxa"/>
            <w:tcBorders>
              <w:top w:val="nil"/>
              <w:left w:val="single" w:sz="4" w:space="0" w:color="auto"/>
              <w:bottom w:val="single" w:sz="4" w:space="0" w:color="auto"/>
              <w:right w:val="single" w:sz="4" w:space="0" w:color="auto"/>
            </w:tcBorders>
          </w:tcPr>
          <w:p w14:paraId="05716D96" w14:textId="1D652A94" w:rsidR="004A3B17" w:rsidRPr="00EE21FF" w:rsidRDefault="00B11CF1" w:rsidP="004A3B17">
            <w:pPr>
              <w:spacing w:before="60" w:after="60"/>
              <w:jc w:val="right"/>
              <w:rPr>
                <w:rFonts w:ascii="Arial" w:hAnsi="Arial" w:cs="Arial"/>
                <w:sz w:val="19"/>
                <w:szCs w:val="19"/>
                <w:lang w:val="en-GB"/>
              </w:rPr>
            </w:pPr>
            <w:r>
              <w:rPr>
                <w:rFonts w:ascii="Arial" w:hAnsi="Arial" w:cs="Arial"/>
                <w:sz w:val="19"/>
                <w:szCs w:val="19"/>
                <w:lang w:val="en-GB"/>
              </w:rPr>
              <w:t>27</w:t>
            </w:r>
          </w:p>
        </w:tc>
        <w:tc>
          <w:tcPr>
            <w:tcW w:w="1276" w:type="dxa"/>
            <w:tcBorders>
              <w:top w:val="nil"/>
              <w:left w:val="single" w:sz="4" w:space="0" w:color="auto"/>
              <w:bottom w:val="single" w:sz="4" w:space="0" w:color="auto"/>
              <w:right w:val="single" w:sz="4" w:space="0" w:color="auto"/>
            </w:tcBorders>
          </w:tcPr>
          <w:p w14:paraId="6B85B715" w14:textId="43AABCB4"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900</w:t>
            </w:r>
          </w:p>
        </w:tc>
        <w:tc>
          <w:tcPr>
            <w:tcW w:w="1276" w:type="dxa"/>
            <w:tcBorders>
              <w:top w:val="nil"/>
              <w:left w:val="single" w:sz="4" w:space="0" w:color="auto"/>
              <w:bottom w:val="single" w:sz="4" w:space="0" w:color="auto"/>
              <w:right w:val="single" w:sz="4" w:space="0" w:color="auto"/>
            </w:tcBorders>
          </w:tcPr>
          <w:p w14:paraId="03CD8530" w14:textId="24181038"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900</w:t>
            </w:r>
          </w:p>
        </w:tc>
        <w:tc>
          <w:tcPr>
            <w:tcW w:w="1276" w:type="dxa"/>
            <w:tcBorders>
              <w:top w:val="nil"/>
              <w:left w:val="single" w:sz="4" w:space="0" w:color="auto"/>
              <w:bottom w:val="single" w:sz="4" w:space="0" w:color="auto"/>
              <w:right w:val="single" w:sz="4" w:space="0" w:color="auto"/>
            </w:tcBorders>
          </w:tcPr>
          <w:p w14:paraId="7E7B2CEB" w14:textId="10B1D3C4"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900</w:t>
            </w:r>
          </w:p>
        </w:tc>
        <w:tc>
          <w:tcPr>
            <w:tcW w:w="1276" w:type="dxa"/>
            <w:tcBorders>
              <w:top w:val="nil"/>
              <w:left w:val="single" w:sz="4" w:space="0" w:color="auto"/>
              <w:bottom w:val="single" w:sz="4" w:space="0" w:color="auto"/>
              <w:right w:val="single" w:sz="4" w:space="0" w:color="auto"/>
            </w:tcBorders>
          </w:tcPr>
          <w:p w14:paraId="56773333" w14:textId="77B3F6F5"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900</w:t>
            </w:r>
          </w:p>
        </w:tc>
        <w:tc>
          <w:tcPr>
            <w:tcW w:w="2694" w:type="dxa"/>
            <w:tcBorders>
              <w:top w:val="nil"/>
              <w:left w:val="single" w:sz="4" w:space="0" w:color="auto"/>
              <w:bottom w:val="single" w:sz="4" w:space="0" w:color="auto"/>
              <w:right w:val="single" w:sz="4" w:space="0" w:color="auto"/>
            </w:tcBorders>
          </w:tcPr>
          <w:p w14:paraId="35F400DF" w14:textId="77777777" w:rsidR="004A3B17" w:rsidRPr="00EE21FF" w:rsidRDefault="004A3B17" w:rsidP="004A3B17">
            <w:pPr>
              <w:spacing w:before="60" w:after="60"/>
              <w:jc w:val="both"/>
              <w:rPr>
                <w:rFonts w:ascii="Arial" w:hAnsi="Arial" w:cs="Arial"/>
                <w:sz w:val="19"/>
                <w:szCs w:val="19"/>
              </w:rPr>
            </w:pPr>
          </w:p>
          <w:p w14:paraId="6CD24094" w14:textId="77777777" w:rsidR="004A3B17" w:rsidRPr="00EE21FF" w:rsidRDefault="004A3B17" w:rsidP="004A3B17">
            <w:pPr>
              <w:spacing w:before="60" w:after="60"/>
              <w:jc w:val="both"/>
              <w:rPr>
                <w:rFonts w:ascii="Arial" w:hAnsi="Arial" w:cs="Arial"/>
                <w:sz w:val="19"/>
                <w:szCs w:val="19"/>
              </w:rPr>
            </w:pPr>
          </w:p>
          <w:p w14:paraId="5904583D" w14:textId="77777777" w:rsidR="004A3B17" w:rsidRPr="00EE21FF" w:rsidRDefault="004A3B17" w:rsidP="004A3B17">
            <w:pPr>
              <w:spacing w:before="60" w:after="60"/>
              <w:jc w:val="both"/>
              <w:rPr>
                <w:rFonts w:ascii="Arial" w:hAnsi="Arial" w:cs="Arial"/>
                <w:sz w:val="19"/>
                <w:szCs w:val="19"/>
              </w:rPr>
            </w:pPr>
          </w:p>
        </w:tc>
      </w:tr>
      <w:tr w:rsidR="004A3B17" w:rsidRPr="00EE21FF" w14:paraId="4035303A" w14:textId="77777777" w:rsidTr="00200C7B">
        <w:tc>
          <w:tcPr>
            <w:tcW w:w="821" w:type="dxa"/>
            <w:tcBorders>
              <w:top w:val="single" w:sz="4" w:space="0" w:color="auto"/>
              <w:left w:val="single" w:sz="4" w:space="0" w:color="auto"/>
              <w:bottom w:val="nil"/>
              <w:right w:val="single" w:sz="4" w:space="0" w:color="auto"/>
            </w:tcBorders>
          </w:tcPr>
          <w:p w14:paraId="77C5E82B" w14:textId="77777777" w:rsidR="004A3B17" w:rsidRPr="00EE21FF" w:rsidRDefault="004A3B17" w:rsidP="004A3B17">
            <w:pPr>
              <w:spacing w:before="60" w:after="60"/>
              <w:jc w:val="center"/>
              <w:rPr>
                <w:rFonts w:ascii="Arial" w:hAnsi="Arial" w:cs="Arial"/>
                <w:sz w:val="19"/>
                <w:szCs w:val="19"/>
              </w:rPr>
            </w:pPr>
          </w:p>
        </w:tc>
        <w:tc>
          <w:tcPr>
            <w:tcW w:w="851" w:type="dxa"/>
            <w:tcBorders>
              <w:top w:val="single" w:sz="4" w:space="0" w:color="auto"/>
              <w:left w:val="single" w:sz="4" w:space="0" w:color="auto"/>
              <w:bottom w:val="nil"/>
              <w:right w:val="single" w:sz="4" w:space="0" w:color="auto"/>
            </w:tcBorders>
          </w:tcPr>
          <w:p w14:paraId="7E68B087"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4-4000</w:t>
            </w:r>
          </w:p>
        </w:tc>
        <w:tc>
          <w:tcPr>
            <w:tcW w:w="708" w:type="dxa"/>
            <w:tcBorders>
              <w:top w:val="single" w:sz="4" w:space="0" w:color="auto"/>
              <w:left w:val="single" w:sz="4" w:space="0" w:color="auto"/>
              <w:bottom w:val="nil"/>
              <w:right w:val="single" w:sz="4" w:space="0" w:color="auto"/>
            </w:tcBorders>
          </w:tcPr>
          <w:p w14:paraId="11493570" w14:textId="77777777" w:rsidR="004A3B17" w:rsidRPr="00EE21FF" w:rsidRDefault="004A3B17" w:rsidP="004A3B17">
            <w:pPr>
              <w:spacing w:before="60" w:after="60"/>
              <w:jc w:val="center"/>
              <w:rPr>
                <w:rFonts w:ascii="Arial" w:hAnsi="Arial" w:cs="Arial"/>
                <w:sz w:val="19"/>
                <w:szCs w:val="19"/>
              </w:rPr>
            </w:pPr>
          </w:p>
        </w:tc>
        <w:tc>
          <w:tcPr>
            <w:tcW w:w="709" w:type="dxa"/>
            <w:tcBorders>
              <w:top w:val="single" w:sz="4" w:space="0" w:color="auto"/>
              <w:left w:val="single" w:sz="4" w:space="0" w:color="auto"/>
              <w:bottom w:val="nil"/>
              <w:right w:val="single" w:sz="4" w:space="0" w:color="auto"/>
            </w:tcBorders>
          </w:tcPr>
          <w:p w14:paraId="4093D00C" w14:textId="77777777" w:rsidR="004A3B17" w:rsidRPr="00EE21FF" w:rsidRDefault="004A3B17" w:rsidP="004A3B17">
            <w:pPr>
              <w:spacing w:before="60" w:after="60"/>
              <w:jc w:val="center"/>
              <w:rPr>
                <w:rFonts w:ascii="Arial" w:hAnsi="Arial" w:cs="Arial"/>
                <w:sz w:val="19"/>
                <w:szCs w:val="19"/>
              </w:rPr>
            </w:pPr>
          </w:p>
        </w:tc>
        <w:tc>
          <w:tcPr>
            <w:tcW w:w="2439" w:type="dxa"/>
            <w:tcBorders>
              <w:top w:val="single" w:sz="4" w:space="0" w:color="auto"/>
              <w:left w:val="single" w:sz="4" w:space="0" w:color="auto"/>
              <w:bottom w:val="nil"/>
              <w:right w:val="single" w:sz="4" w:space="0" w:color="auto"/>
            </w:tcBorders>
          </w:tcPr>
          <w:p w14:paraId="01A12558"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ΕΞΟΔΑ ΛΕΙΤΟΥΡΓΙΑΣ ΓΡΑΦΕΙΟΥ:</w:t>
            </w:r>
          </w:p>
        </w:tc>
        <w:tc>
          <w:tcPr>
            <w:tcW w:w="1275" w:type="dxa"/>
            <w:tcBorders>
              <w:top w:val="single" w:sz="4" w:space="0" w:color="auto"/>
              <w:left w:val="single" w:sz="4" w:space="0" w:color="auto"/>
              <w:bottom w:val="single" w:sz="4" w:space="0" w:color="auto"/>
              <w:right w:val="single" w:sz="4" w:space="0" w:color="auto"/>
            </w:tcBorders>
          </w:tcPr>
          <w:p w14:paraId="1E22514D" w14:textId="55E188DC" w:rsidR="004A3B17" w:rsidRPr="00EE21FF" w:rsidRDefault="00B11CF1" w:rsidP="004A3B17">
            <w:pPr>
              <w:spacing w:before="60" w:after="60"/>
              <w:jc w:val="right"/>
              <w:rPr>
                <w:rFonts w:ascii="Arial" w:hAnsi="Arial" w:cs="Arial"/>
                <w:sz w:val="19"/>
                <w:szCs w:val="19"/>
                <w:lang w:val="en-GB"/>
              </w:rPr>
            </w:pPr>
            <w:r>
              <w:rPr>
                <w:rFonts w:ascii="Arial" w:hAnsi="Arial" w:cs="Arial"/>
                <w:sz w:val="19"/>
                <w:szCs w:val="19"/>
                <w:lang w:val="en-GB"/>
              </w:rPr>
              <w:t>289.931</w:t>
            </w:r>
          </w:p>
        </w:tc>
        <w:tc>
          <w:tcPr>
            <w:tcW w:w="1276" w:type="dxa"/>
            <w:tcBorders>
              <w:top w:val="single" w:sz="4" w:space="0" w:color="auto"/>
              <w:left w:val="single" w:sz="4" w:space="0" w:color="auto"/>
              <w:bottom w:val="single" w:sz="4" w:space="0" w:color="auto"/>
              <w:right w:val="single" w:sz="4" w:space="0" w:color="auto"/>
            </w:tcBorders>
          </w:tcPr>
          <w:p w14:paraId="2595B085" w14:textId="081613B2"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369.</w:t>
            </w:r>
            <w:r w:rsidRPr="00EE21FF">
              <w:rPr>
                <w:rFonts w:ascii="Arial" w:hAnsi="Arial" w:cs="Arial"/>
                <w:sz w:val="19"/>
                <w:szCs w:val="19"/>
              </w:rPr>
              <w:t>20</w:t>
            </w:r>
            <w:r w:rsidRPr="00EE21FF">
              <w:rPr>
                <w:rFonts w:ascii="Arial" w:hAnsi="Arial" w:cs="Arial"/>
                <w:sz w:val="19"/>
                <w:szCs w:val="19"/>
                <w:lang w:val="en-GB"/>
              </w:rPr>
              <w:t>0</w:t>
            </w:r>
          </w:p>
        </w:tc>
        <w:tc>
          <w:tcPr>
            <w:tcW w:w="1276" w:type="dxa"/>
            <w:tcBorders>
              <w:top w:val="single" w:sz="4" w:space="0" w:color="auto"/>
              <w:left w:val="single" w:sz="4" w:space="0" w:color="auto"/>
              <w:bottom w:val="single" w:sz="4" w:space="0" w:color="auto"/>
              <w:right w:val="single" w:sz="4" w:space="0" w:color="auto"/>
            </w:tcBorders>
          </w:tcPr>
          <w:p w14:paraId="7AA1B079" w14:textId="3BA10E61"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368.000</w:t>
            </w:r>
          </w:p>
        </w:tc>
        <w:tc>
          <w:tcPr>
            <w:tcW w:w="1276" w:type="dxa"/>
            <w:tcBorders>
              <w:top w:val="single" w:sz="4" w:space="0" w:color="auto"/>
              <w:left w:val="single" w:sz="4" w:space="0" w:color="auto"/>
              <w:bottom w:val="single" w:sz="4" w:space="0" w:color="auto"/>
              <w:right w:val="single" w:sz="4" w:space="0" w:color="auto"/>
            </w:tcBorders>
          </w:tcPr>
          <w:p w14:paraId="27FC0576" w14:textId="4462D081"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363.</w:t>
            </w:r>
            <w:r w:rsidR="00D04A80">
              <w:rPr>
                <w:rFonts w:ascii="Arial" w:hAnsi="Arial" w:cs="Arial"/>
                <w:sz w:val="19"/>
                <w:szCs w:val="19"/>
                <w:lang w:val="en-GB"/>
              </w:rPr>
              <w:t>0</w:t>
            </w:r>
            <w:r>
              <w:rPr>
                <w:rFonts w:ascii="Arial" w:hAnsi="Arial" w:cs="Arial"/>
                <w:sz w:val="19"/>
                <w:szCs w:val="19"/>
                <w:lang w:val="en-GB"/>
              </w:rPr>
              <w:t>00</w:t>
            </w:r>
          </w:p>
        </w:tc>
        <w:tc>
          <w:tcPr>
            <w:tcW w:w="1276" w:type="dxa"/>
            <w:tcBorders>
              <w:top w:val="single" w:sz="4" w:space="0" w:color="auto"/>
              <w:left w:val="single" w:sz="4" w:space="0" w:color="auto"/>
              <w:bottom w:val="single" w:sz="4" w:space="0" w:color="auto"/>
              <w:right w:val="single" w:sz="4" w:space="0" w:color="auto"/>
            </w:tcBorders>
          </w:tcPr>
          <w:p w14:paraId="0A6A4687" w14:textId="0FAFA9A3"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366.</w:t>
            </w:r>
            <w:r w:rsidR="00D04A80">
              <w:rPr>
                <w:rFonts w:ascii="Arial" w:hAnsi="Arial" w:cs="Arial"/>
                <w:sz w:val="19"/>
                <w:szCs w:val="19"/>
                <w:lang w:val="en-GB"/>
              </w:rPr>
              <w:t>0</w:t>
            </w:r>
            <w:r>
              <w:rPr>
                <w:rFonts w:ascii="Arial" w:hAnsi="Arial" w:cs="Arial"/>
                <w:sz w:val="19"/>
                <w:szCs w:val="19"/>
                <w:lang w:val="en-GB"/>
              </w:rPr>
              <w:t>00</w:t>
            </w:r>
          </w:p>
        </w:tc>
        <w:tc>
          <w:tcPr>
            <w:tcW w:w="2694" w:type="dxa"/>
            <w:tcBorders>
              <w:top w:val="single" w:sz="4" w:space="0" w:color="auto"/>
              <w:left w:val="single" w:sz="4" w:space="0" w:color="auto"/>
              <w:bottom w:val="nil"/>
              <w:right w:val="single" w:sz="4" w:space="0" w:color="auto"/>
            </w:tcBorders>
          </w:tcPr>
          <w:p w14:paraId="2A206789" w14:textId="77777777" w:rsidR="004A3B17" w:rsidRPr="00EE21FF" w:rsidRDefault="004A3B17" w:rsidP="004A3B17">
            <w:pPr>
              <w:spacing w:before="60" w:after="60"/>
              <w:jc w:val="both"/>
              <w:rPr>
                <w:rFonts w:ascii="Arial" w:hAnsi="Arial" w:cs="Arial"/>
                <w:sz w:val="19"/>
                <w:szCs w:val="19"/>
              </w:rPr>
            </w:pPr>
          </w:p>
          <w:p w14:paraId="3830B8FA" w14:textId="77777777" w:rsidR="004A3B17" w:rsidRPr="00EE21FF" w:rsidRDefault="004A3B17" w:rsidP="004A3B17">
            <w:pPr>
              <w:spacing w:before="60" w:after="60"/>
              <w:jc w:val="both"/>
              <w:rPr>
                <w:rFonts w:ascii="Arial" w:hAnsi="Arial" w:cs="Arial"/>
                <w:sz w:val="19"/>
                <w:szCs w:val="19"/>
              </w:rPr>
            </w:pPr>
          </w:p>
        </w:tc>
      </w:tr>
      <w:tr w:rsidR="004A3B17" w:rsidRPr="00EE21FF" w14:paraId="385FA8A7" w14:textId="77777777" w:rsidTr="00D04A80">
        <w:tc>
          <w:tcPr>
            <w:tcW w:w="821" w:type="dxa"/>
            <w:tcBorders>
              <w:top w:val="nil"/>
              <w:left w:val="single" w:sz="4" w:space="0" w:color="auto"/>
              <w:bottom w:val="nil"/>
              <w:right w:val="single" w:sz="4" w:space="0" w:color="auto"/>
            </w:tcBorders>
          </w:tcPr>
          <w:p w14:paraId="53880001"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23750586"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4110</w:t>
            </w:r>
          </w:p>
        </w:tc>
        <w:tc>
          <w:tcPr>
            <w:tcW w:w="708" w:type="dxa"/>
            <w:tcBorders>
              <w:top w:val="nil"/>
              <w:left w:val="single" w:sz="4" w:space="0" w:color="auto"/>
              <w:bottom w:val="nil"/>
              <w:right w:val="single" w:sz="4" w:space="0" w:color="auto"/>
            </w:tcBorders>
          </w:tcPr>
          <w:p w14:paraId="5B61B361" w14:textId="77777777" w:rsidR="004A3B17" w:rsidRPr="00EE21FF" w:rsidRDefault="004A3B17" w:rsidP="004A3B17">
            <w:pPr>
              <w:spacing w:before="60" w:after="60"/>
              <w:jc w:val="center"/>
              <w:rPr>
                <w:rFonts w:ascii="Arial" w:hAnsi="Arial" w:cs="Arial"/>
                <w:sz w:val="19"/>
                <w:szCs w:val="19"/>
              </w:rPr>
            </w:pPr>
          </w:p>
        </w:tc>
        <w:tc>
          <w:tcPr>
            <w:tcW w:w="709" w:type="dxa"/>
            <w:tcBorders>
              <w:top w:val="nil"/>
              <w:left w:val="single" w:sz="4" w:space="0" w:color="auto"/>
              <w:bottom w:val="nil"/>
              <w:right w:val="single" w:sz="4" w:space="0" w:color="auto"/>
            </w:tcBorders>
          </w:tcPr>
          <w:p w14:paraId="4E2B77F0" w14:textId="77777777" w:rsidR="004A3B17" w:rsidRPr="00EE21FF" w:rsidRDefault="004A3B17" w:rsidP="004A3B17">
            <w:pPr>
              <w:spacing w:before="60" w:after="60"/>
              <w:jc w:val="center"/>
              <w:rPr>
                <w:rFonts w:ascii="Arial" w:hAnsi="Arial" w:cs="Arial"/>
                <w:sz w:val="19"/>
                <w:szCs w:val="19"/>
              </w:rPr>
            </w:pPr>
          </w:p>
        </w:tc>
        <w:tc>
          <w:tcPr>
            <w:tcW w:w="2439" w:type="dxa"/>
            <w:tcBorders>
              <w:top w:val="nil"/>
              <w:left w:val="single" w:sz="4" w:space="0" w:color="auto"/>
              <w:bottom w:val="nil"/>
              <w:right w:val="single" w:sz="4" w:space="0" w:color="auto"/>
            </w:tcBorders>
          </w:tcPr>
          <w:p w14:paraId="74A51B02"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Ταχυδρομικά Τέλη</w:t>
            </w:r>
          </w:p>
        </w:tc>
        <w:tc>
          <w:tcPr>
            <w:tcW w:w="1275" w:type="dxa"/>
            <w:tcBorders>
              <w:top w:val="single" w:sz="4" w:space="0" w:color="auto"/>
              <w:left w:val="single" w:sz="4" w:space="0" w:color="auto"/>
              <w:bottom w:val="nil"/>
              <w:right w:val="single" w:sz="4" w:space="0" w:color="auto"/>
            </w:tcBorders>
          </w:tcPr>
          <w:p w14:paraId="7D0A2059" w14:textId="21FE5ECD" w:rsidR="004A3B17" w:rsidRPr="00EE21FF" w:rsidRDefault="00B11CF1" w:rsidP="004A3B17">
            <w:pPr>
              <w:spacing w:before="60" w:after="60"/>
              <w:jc w:val="right"/>
              <w:rPr>
                <w:rFonts w:ascii="Arial" w:hAnsi="Arial" w:cs="Arial"/>
                <w:sz w:val="19"/>
                <w:szCs w:val="19"/>
                <w:lang w:val="en-GB"/>
              </w:rPr>
            </w:pPr>
            <w:r>
              <w:rPr>
                <w:rFonts w:ascii="Arial" w:hAnsi="Arial" w:cs="Arial"/>
                <w:sz w:val="19"/>
                <w:szCs w:val="19"/>
                <w:lang w:val="en-GB"/>
              </w:rPr>
              <w:t>3.362</w:t>
            </w:r>
          </w:p>
        </w:tc>
        <w:tc>
          <w:tcPr>
            <w:tcW w:w="1276" w:type="dxa"/>
            <w:tcBorders>
              <w:top w:val="single" w:sz="4" w:space="0" w:color="auto"/>
              <w:left w:val="single" w:sz="4" w:space="0" w:color="auto"/>
              <w:bottom w:val="nil"/>
              <w:right w:val="single" w:sz="4" w:space="0" w:color="auto"/>
            </w:tcBorders>
          </w:tcPr>
          <w:p w14:paraId="0887E3A8" w14:textId="51FE4005" w:rsidR="004A3B17" w:rsidRPr="00EE21FF" w:rsidRDefault="004A3B17" w:rsidP="004A3B17">
            <w:pPr>
              <w:spacing w:before="60" w:after="60"/>
              <w:jc w:val="right"/>
              <w:rPr>
                <w:rFonts w:ascii="Arial" w:hAnsi="Arial" w:cs="Arial"/>
                <w:sz w:val="19"/>
                <w:szCs w:val="19"/>
                <w:lang w:val="en-GB"/>
              </w:rPr>
            </w:pPr>
            <w:r w:rsidRPr="00EE21FF">
              <w:rPr>
                <w:rFonts w:ascii="Arial" w:hAnsi="Arial" w:cs="Arial"/>
                <w:sz w:val="19"/>
                <w:szCs w:val="19"/>
                <w:lang w:val="en-GB"/>
              </w:rPr>
              <w:t>4.500</w:t>
            </w:r>
          </w:p>
        </w:tc>
        <w:tc>
          <w:tcPr>
            <w:tcW w:w="1276" w:type="dxa"/>
            <w:tcBorders>
              <w:top w:val="single" w:sz="4" w:space="0" w:color="auto"/>
              <w:left w:val="single" w:sz="4" w:space="0" w:color="auto"/>
              <w:bottom w:val="nil"/>
              <w:right w:val="single" w:sz="4" w:space="0" w:color="auto"/>
            </w:tcBorders>
          </w:tcPr>
          <w:p w14:paraId="6035581B" w14:textId="58487118"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4.500</w:t>
            </w:r>
          </w:p>
        </w:tc>
        <w:tc>
          <w:tcPr>
            <w:tcW w:w="1276" w:type="dxa"/>
            <w:tcBorders>
              <w:top w:val="single" w:sz="4" w:space="0" w:color="auto"/>
              <w:left w:val="single" w:sz="4" w:space="0" w:color="auto"/>
              <w:bottom w:val="nil"/>
              <w:right w:val="single" w:sz="4" w:space="0" w:color="auto"/>
            </w:tcBorders>
          </w:tcPr>
          <w:p w14:paraId="7981E6DC" w14:textId="18597F40"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4.500</w:t>
            </w:r>
          </w:p>
        </w:tc>
        <w:tc>
          <w:tcPr>
            <w:tcW w:w="1276" w:type="dxa"/>
            <w:tcBorders>
              <w:top w:val="single" w:sz="4" w:space="0" w:color="auto"/>
              <w:left w:val="single" w:sz="4" w:space="0" w:color="auto"/>
              <w:bottom w:val="nil"/>
              <w:right w:val="single" w:sz="4" w:space="0" w:color="auto"/>
            </w:tcBorders>
          </w:tcPr>
          <w:p w14:paraId="07828B13" w14:textId="06F01942"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4.500</w:t>
            </w:r>
          </w:p>
        </w:tc>
        <w:tc>
          <w:tcPr>
            <w:tcW w:w="2694" w:type="dxa"/>
            <w:tcBorders>
              <w:top w:val="nil"/>
              <w:left w:val="single" w:sz="4" w:space="0" w:color="auto"/>
              <w:bottom w:val="nil"/>
              <w:right w:val="single" w:sz="4" w:space="0" w:color="auto"/>
            </w:tcBorders>
          </w:tcPr>
          <w:p w14:paraId="361E02D6" w14:textId="77777777" w:rsidR="004A3B17" w:rsidRPr="00EE21FF" w:rsidRDefault="004A3B17" w:rsidP="004A3B17">
            <w:pPr>
              <w:spacing w:before="60" w:after="60"/>
              <w:jc w:val="both"/>
              <w:rPr>
                <w:rFonts w:ascii="Arial" w:hAnsi="Arial" w:cs="Arial"/>
                <w:sz w:val="19"/>
                <w:szCs w:val="19"/>
              </w:rPr>
            </w:pPr>
          </w:p>
        </w:tc>
      </w:tr>
      <w:tr w:rsidR="004A3B17" w:rsidRPr="00EE21FF" w14:paraId="065F1237" w14:textId="77777777" w:rsidTr="00D04A80">
        <w:tc>
          <w:tcPr>
            <w:tcW w:w="821" w:type="dxa"/>
            <w:tcBorders>
              <w:top w:val="nil"/>
              <w:left w:val="single" w:sz="4" w:space="0" w:color="auto"/>
              <w:bottom w:val="nil"/>
              <w:right w:val="single" w:sz="4" w:space="0" w:color="auto"/>
            </w:tcBorders>
          </w:tcPr>
          <w:p w14:paraId="48D5F180"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529E8561"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4120</w:t>
            </w:r>
          </w:p>
        </w:tc>
        <w:tc>
          <w:tcPr>
            <w:tcW w:w="708" w:type="dxa"/>
            <w:tcBorders>
              <w:top w:val="nil"/>
              <w:left w:val="single" w:sz="4" w:space="0" w:color="auto"/>
              <w:bottom w:val="nil"/>
              <w:right w:val="single" w:sz="4" w:space="0" w:color="auto"/>
            </w:tcBorders>
          </w:tcPr>
          <w:p w14:paraId="266FB7D3" w14:textId="77777777" w:rsidR="004A3B17" w:rsidRPr="00EE21FF" w:rsidRDefault="004A3B17" w:rsidP="004A3B17">
            <w:pPr>
              <w:spacing w:before="60" w:after="60"/>
              <w:jc w:val="center"/>
              <w:rPr>
                <w:rFonts w:ascii="Arial" w:hAnsi="Arial" w:cs="Arial"/>
                <w:sz w:val="19"/>
                <w:szCs w:val="19"/>
              </w:rPr>
            </w:pPr>
          </w:p>
        </w:tc>
        <w:tc>
          <w:tcPr>
            <w:tcW w:w="709" w:type="dxa"/>
            <w:tcBorders>
              <w:top w:val="nil"/>
              <w:left w:val="single" w:sz="4" w:space="0" w:color="auto"/>
              <w:bottom w:val="nil"/>
              <w:right w:val="single" w:sz="4" w:space="0" w:color="auto"/>
            </w:tcBorders>
          </w:tcPr>
          <w:p w14:paraId="26EBEE79" w14:textId="77777777" w:rsidR="004A3B17" w:rsidRPr="00EE21FF" w:rsidRDefault="004A3B17" w:rsidP="004A3B17">
            <w:pPr>
              <w:spacing w:before="60" w:after="60"/>
              <w:jc w:val="center"/>
              <w:rPr>
                <w:rFonts w:ascii="Arial" w:hAnsi="Arial" w:cs="Arial"/>
                <w:sz w:val="19"/>
                <w:szCs w:val="19"/>
              </w:rPr>
            </w:pPr>
          </w:p>
        </w:tc>
        <w:tc>
          <w:tcPr>
            <w:tcW w:w="2439" w:type="dxa"/>
            <w:tcBorders>
              <w:top w:val="nil"/>
              <w:left w:val="single" w:sz="4" w:space="0" w:color="auto"/>
              <w:bottom w:val="nil"/>
              <w:right w:val="single" w:sz="4" w:space="0" w:color="auto"/>
            </w:tcBorders>
          </w:tcPr>
          <w:p w14:paraId="4428631C"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Τηλέφωνα και Τηλεγραφήματα</w:t>
            </w:r>
          </w:p>
        </w:tc>
        <w:tc>
          <w:tcPr>
            <w:tcW w:w="1275" w:type="dxa"/>
            <w:tcBorders>
              <w:top w:val="nil"/>
              <w:left w:val="single" w:sz="4" w:space="0" w:color="auto"/>
              <w:bottom w:val="nil"/>
              <w:right w:val="single" w:sz="4" w:space="0" w:color="auto"/>
            </w:tcBorders>
          </w:tcPr>
          <w:p w14:paraId="5C6F0A21" w14:textId="0213DD95" w:rsidR="004A3B17" w:rsidRPr="00EE21FF" w:rsidRDefault="00B11CF1" w:rsidP="004A3B17">
            <w:pPr>
              <w:spacing w:before="60" w:after="60"/>
              <w:jc w:val="right"/>
              <w:rPr>
                <w:rFonts w:ascii="Arial" w:hAnsi="Arial" w:cs="Arial"/>
                <w:sz w:val="19"/>
                <w:szCs w:val="19"/>
                <w:lang w:val="en-GB"/>
              </w:rPr>
            </w:pPr>
            <w:r>
              <w:rPr>
                <w:rFonts w:ascii="Arial" w:hAnsi="Arial" w:cs="Arial"/>
                <w:sz w:val="19"/>
                <w:szCs w:val="19"/>
                <w:lang w:val="en-GB"/>
              </w:rPr>
              <w:t>42.982</w:t>
            </w:r>
          </w:p>
        </w:tc>
        <w:tc>
          <w:tcPr>
            <w:tcW w:w="1276" w:type="dxa"/>
            <w:tcBorders>
              <w:top w:val="nil"/>
              <w:left w:val="single" w:sz="4" w:space="0" w:color="auto"/>
              <w:bottom w:val="nil"/>
              <w:right w:val="single" w:sz="4" w:space="0" w:color="auto"/>
            </w:tcBorders>
          </w:tcPr>
          <w:p w14:paraId="2AE46F7A" w14:textId="21EAEE0A" w:rsidR="004A3B17" w:rsidRPr="00EE21FF" w:rsidRDefault="004A3B17" w:rsidP="004A3B17">
            <w:pPr>
              <w:spacing w:before="60" w:after="60"/>
              <w:jc w:val="right"/>
              <w:rPr>
                <w:rFonts w:ascii="Arial" w:hAnsi="Arial" w:cs="Arial"/>
                <w:sz w:val="19"/>
                <w:szCs w:val="19"/>
                <w:lang w:val="en-GB"/>
              </w:rPr>
            </w:pPr>
            <w:r w:rsidRPr="00EE21FF">
              <w:rPr>
                <w:rFonts w:ascii="Arial" w:hAnsi="Arial" w:cs="Arial"/>
                <w:sz w:val="19"/>
                <w:szCs w:val="19"/>
                <w:lang w:val="en-GB"/>
              </w:rPr>
              <w:t>67.000</w:t>
            </w:r>
          </w:p>
        </w:tc>
        <w:tc>
          <w:tcPr>
            <w:tcW w:w="1276" w:type="dxa"/>
            <w:tcBorders>
              <w:top w:val="nil"/>
              <w:left w:val="single" w:sz="4" w:space="0" w:color="auto"/>
              <w:bottom w:val="nil"/>
              <w:right w:val="single" w:sz="4" w:space="0" w:color="auto"/>
            </w:tcBorders>
          </w:tcPr>
          <w:p w14:paraId="18956CD8" w14:textId="25ED0B06"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75.000</w:t>
            </w:r>
          </w:p>
        </w:tc>
        <w:tc>
          <w:tcPr>
            <w:tcW w:w="1276" w:type="dxa"/>
            <w:tcBorders>
              <w:top w:val="nil"/>
              <w:left w:val="single" w:sz="4" w:space="0" w:color="auto"/>
              <w:bottom w:val="nil"/>
              <w:right w:val="single" w:sz="4" w:space="0" w:color="auto"/>
            </w:tcBorders>
          </w:tcPr>
          <w:p w14:paraId="377D65EC" w14:textId="18B67331"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75.000</w:t>
            </w:r>
          </w:p>
        </w:tc>
        <w:tc>
          <w:tcPr>
            <w:tcW w:w="1276" w:type="dxa"/>
            <w:tcBorders>
              <w:top w:val="nil"/>
              <w:left w:val="single" w:sz="4" w:space="0" w:color="auto"/>
              <w:bottom w:val="nil"/>
              <w:right w:val="single" w:sz="4" w:space="0" w:color="auto"/>
            </w:tcBorders>
          </w:tcPr>
          <w:p w14:paraId="60BBE533" w14:textId="45366625"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75.000</w:t>
            </w:r>
          </w:p>
        </w:tc>
        <w:tc>
          <w:tcPr>
            <w:tcW w:w="2694" w:type="dxa"/>
            <w:tcBorders>
              <w:top w:val="nil"/>
              <w:left w:val="single" w:sz="4" w:space="0" w:color="auto"/>
              <w:bottom w:val="nil"/>
              <w:right w:val="single" w:sz="4" w:space="0" w:color="auto"/>
            </w:tcBorders>
          </w:tcPr>
          <w:p w14:paraId="2354C6E5" w14:textId="77777777" w:rsidR="004A3B17" w:rsidRPr="00EE21FF" w:rsidRDefault="004A3B17" w:rsidP="004A3B17">
            <w:pPr>
              <w:spacing w:before="60" w:after="60"/>
              <w:jc w:val="both"/>
              <w:rPr>
                <w:rFonts w:ascii="Arial" w:hAnsi="Arial" w:cs="Arial"/>
                <w:sz w:val="19"/>
                <w:szCs w:val="19"/>
              </w:rPr>
            </w:pPr>
          </w:p>
        </w:tc>
      </w:tr>
      <w:tr w:rsidR="004A3B17" w:rsidRPr="00EE21FF" w14:paraId="6949F823" w14:textId="77777777" w:rsidTr="00257F8A">
        <w:tc>
          <w:tcPr>
            <w:tcW w:w="821" w:type="dxa"/>
            <w:tcBorders>
              <w:top w:val="nil"/>
              <w:left w:val="single" w:sz="4" w:space="0" w:color="auto"/>
              <w:bottom w:val="nil"/>
              <w:right w:val="single" w:sz="4" w:space="0" w:color="auto"/>
            </w:tcBorders>
          </w:tcPr>
          <w:p w14:paraId="084A855A"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2DEA781B" w14:textId="77777777" w:rsidR="004A3B17" w:rsidRPr="00EE21FF" w:rsidRDefault="004A3B17" w:rsidP="004A3B17">
            <w:pPr>
              <w:spacing w:before="60" w:after="60"/>
              <w:jc w:val="center"/>
              <w:rPr>
                <w:rFonts w:ascii="Arial" w:hAnsi="Arial" w:cs="Arial"/>
                <w:sz w:val="19"/>
                <w:szCs w:val="19"/>
                <w:lang w:val="en-US"/>
              </w:rPr>
            </w:pPr>
            <w:r w:rsidRPr="00EE21FF">
              <w:rPr>
                <w:rFonts w:ascii="Arial" w:hAnsi="Arial" w:cs="Arial"/>
                <w:sz w:val="19"/>
                <w:szCs w:val="19"/>
                <w:lang w:val="en-US"/>
              </w:rPr>
              <w:t>4130</w:t>
            </w:r>
          </w:p>
        </w:tc>
        <w:tc>
          <w:tcPr>
            <w:tcW w:w="708" w:type="dxa"/>
            <w:tcBorders>
              <w:top w:val="nil"/>
              <w:left w:val="single" w:sz="4" w:space="0" w:color="auto"/>
              <w:bottom w:val="nil"/>
              <w:right w:val="single" w:sz="4" w:space="0" w:color="auto"/>
            </w:tcBorders>
          </w:tcPr>
          <w:p w14:paraId="170E764F" w14:textId="77777777" w:rsidR="004A3B17" w:rsidRPr="00EE21FF" w:rsidRDefault="004A3B17" w:rsidP="004A3B17">
            <w:pPr>
              <w:spacing w:before="60" w:after="60"/>
              <w:jc w:val="center"/>
              <w:rPr>
                <w:rFonts w:ascii="Arial" w:hAnsi="Arial" w:cs="Arial"/>
                <w:sz w:val="19"/>
                <w:szCs w:val="19"/>
              </w:rPr>
            </w:pPr>
          </w:p>
        </w:tc>
        <w:tc>
          <w:tcPr>
            <w:tcW w:w="709" w:type="dxa"/>
            <w:tcBorders>
              <w:top w:val="nil"/>
              <w:left w:val="single" w:sz="4" w:space="0" w:color="auto"/>
              <w:bottom w:val="nil"/>
              <w:right w:val="single" w:sz="4" w:space="0" w:color="auto"/>
            </w:tcBorders>
          </w:tcPr>
          <w:p w14:paraId="20DD67A7" w14:textId="77777777" w:rsidR="004A3B17" w:rsidRPr="00EE21FF" w:rsidRDefault="004A3B17" w:rsidP="004A3B17">
            <w:pPr>
              <w:spacing w:before="60" w:after="60"/>
              <w:jc w:val="center"/>
              <w:rPr>
                <w:rFonts w:ascii="Arial" w:hAnsi="Arial" w:cs="Arial"/>
                <w:sz w:val="19"/>
                <w:szCs w:val="19"/>
              </w:rPr>
            </w:pPr>
          </w:p>
        </w:tc>
        <w:tc>
          <w:tcPr>
            <w:tcW w:w="2439" w:type="dxa"/>
            <w:tcBorders>
              <w:top w:val="nil"/>
              <w:left w:val="single" w:sz="4" w:space="0" w:color="auto"/>
              <w:bottom w:val="nil"/>
              <w:right w:val="single" w:sz="4" w:space="0" w:color="auto"/>
            </w:tcBorders>
          </w:tcPr>
          <w:p w14:paraId="68DE38EC"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Φωτισμός, Θέρμανση και Καύσιμα</w:t>
            </w:r>
          </w:p>
        </w:tc>
        <w:tc>
          <w:tcPr>
            <w:tcW w:w="1275" w:type="dxa"/>
            <w:tcBorders>
              <w:top w:val="nil"/>
              <w:left w:val="single" w:sz="4" w:space="0" w:color="auto"/>
              <w:bottom w:val="nil"/>
              <w:right w:val="single" w:sz="4" w:space="0" w:color="auto"/>
            </w:tcBorders>
          </w:tcPr>
          <w:p w14:paraId="303AABF9" w14:textId="69A2DC09" w:rsidR="004A3B17" w:rsidRPr="00EE21FF" w:rsidRDefault="00B11CF1" w:rsidP="004A3B17">
            <w:pPr>
              <w:spacing w:before="60" w:after="60"/>
              <w:jc w:val="right"/>
              <w:rPr>
                <w:rFonts w:ascii="Arial" w:hAnsi="Arial" w:cs="Arial"/>
                <w:sz w:val="19"/>
                <w:szCs w:val="19"/>
                <w:lang w:val="en-GB"/>
              </w:rPr>
            </w:pPr>
            <w:r>
              <w:rPr>
                <w:rFonts w:ascii="Arial" w:hAnsi="Arial" w:cs="Arial"/>
                <w:sz w:val="19"/>
                <w:szCs w:val="19"/>
                <w:lang w:val="en-GB"/>
              </w:rPr>
              <w:t>91.542</w:t>
            </w:r>
          </w:p>
        </w:tc>
        <w:tc>
          <w:tcPr>
            <w:tcW w:w="1276" w:type="dxa"/>
            <w:tcBorders>
              <w:top w:val="nil"/>
              <w:left w:val="single" w:sz="4" w:space="0" w:color="auto"/>
              <w:bottom w:val="nil"/>
              <w:right w:val="single" w:sz="4" w:space="0" w:color="auto"/>
            </w:tcBorders>
          </w:tcPr>
          <w:p w14:paraId="55E43B0F" w14:textId="4CBAB087"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90.000</w:t>
            </w:r>
          </w:p>
        </w:tc>
        <w:tc>
          <w:tcPr>
            <w:tcW w:w="1276" w:type="dxa"/>
            <w:tcBorders>
              <w:top w:val="nil"/>
              <w:left w:val="single" w:sz="4" w:space="0" w:color="auto"/>
              <w:bottom w:val="nil"/>
              <w:right w:val="single" w:sz="4" w:space="0" w:color="auto"/>
            </w:tcBorders>
          </w:tcPr>
          <w:p w14:paraId="2FBA92DB" w14:textId="73B5ED42"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80.000</w:t>
            </w:r>
          </w:p>
        </w:tc>
        <w:tc>
          <w:tcPr>
            <w:tcW w:w="1276" w:type="dxa"/>
            <w:tcBorders>
              <w:top w:val="nil"/>
              <w:left w:val="single" w:sz="4" w:space="0" w:color="auto"/>
              <w:bottom w:val="nil"/>
              <w:right w:val="single" w:sz="4" w:space="0" w:color="auto"/>
            </w:tcBorders>
          </w:tcPr>
          <w:p w14:paraId="23A09E52" w14:textId="796E49FA"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76.000</w:t>
            </w:r>
          </w:p>
        </w:tc>
        <w:tc>
          <w:tcPr>
            <w:tcW w:w="1276" w:type="dxa"/>
            <w:tcBorders>
              <w:top w:val="nil"/>
              <w:left w:val="single" w:sz="4" w:space="0" w:color="auto"/>
              <w:bottom w:val="nil"/>
              <w:right w:val="single" w:sz="4" w:space="0" w:color="auto"/>
            </w:tcBorders>
          </w:tcPr>
          <w:p w14:paraId="63E6838F" w14:textId="270DB9D6"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76.000</w:t>
            </w:r>
          </w:p>
        </w:tc>
        <w:tc>
          <w:tcPr>
            <w:tcW w:w="2694" w:type="dxa"/>
            <w:tcBorders>
              <w:top w:val="nil"/>
              <w:left w:val="single" w:sz="4" w:space="0" w:color="auto"/>
              <w:bottom w:val="nil"/>
              <w:right w:val="single" w:sz="4" w:space="0" w:color="auto"/>
            </w:tcBorders>
          </w:tcPr>
          <w:p w14:paraId="1D51E1A3" w14:textId="77777777" w:rsidR="004A3B17" w:rsidRPr="00EE21FF" w:rsidRDefault="004A3B17" w:rsidP="004A3B17">
            <w:pPr>
              <w:spacing w:before="60" w:after="60"/>
              <w:jc w:val="both"/>
              <w:rPr>
                <w:rFonts w:ascii="Arial" w:hAnsi="Arial" w:cs="Arial"/>
                <w:sz w:val="19"/>
                <w:szCs w:val="19"/>
              </w:rPr>
            </w:pPr>
          </w:p>
        </w:tc>
      </w:tr>
      <w:tr w:rsidR="004A3B17" w:rsidRPr="00EE21FF" w14:paraId="6BF51B16" w14:textId="77777777" w:rsidTr="00AE0CD4">
        <w:tc>
          <w:tcPr>
            <w:tcW w:w="821" w:type="dxa"/>
            <w:tcBorders>
              <w:top w:val="nil"/>
              <w:left w:val="single" w:sz="4" w:space="0" w:color="auto"/>
              <w:bottom w:val="nil"/>
              <w:right w:val="single" w:sz="4" w:space="0" w:color="auto"/>
            </w:tcBorders>
          </w:tcPr>
          <w:p w14:paraId="55C15352"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74A64D3F"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4140</w:t>
            </w:r>
          </w:p>
        </w:tc>
        <w:tc>
          <w:tcPr>
            <w:tcW w:w="708" w:type="dxa"/>
            <w:tcBorders>
              <w:top w:val="nil"/>
              <w:left w:val="single" w:sz="4" w:space="0" w:color="auto"/>
              <w:bottom w:val="nil"/>
              <w:right w:val="single" w:sz="4" w:space="0" w:color="auto"/>
            </w:tcBorders>
          </w:tcPr>
          <w:p w14:paraId="2AEE6FA3" w14:textId="77777777" w:rsidR="004A3B17" w:rsidRPr="00EE21FF" w:rsidRDefault="004A3B17" w:rsidP="004A3B17">
            <w:pPr>
              <w:spacing w:before="60" w:after="60"/>
              <w:jc w:val="center"/>
              <w:rPr>
                <w:rFonts w:ascii="Arial" w:hAnsi="Arial" w:cs="Arial"/>
                <w:sz w:val="19"/>
                <w:szCs w:val="19"/>
              </w:rPr>
            </w:pPr>
          </w:p>
        </w:tc>
        <w:tc>
          <w:tcPr>
            <w:tcW w:w="709" w:type="dxa"/>
            <w:tcBorders>
              <w:top w:val="nil"/>
              <w:left w:val="single" w:sz="4" w:space="0" w:color="auto"/>
              <w:bottom w:val="nil"/>
              <w:right w:val="single" w:sz="4" w:space="0" w:color="auto"/>
            </w:tcBorders>
          </w:tcPr>
          <w:p w14:paraId="183D7C89" w14:textId="77777777" w:rsidR="004A3B17" w:rsidRPr="00EE21FF" w:rsidRDefault="004A3B17" w:rsidP="004A3B17">
            <w:pPr>
              <w:spacing w:before="60" w:after="60"/>
              <w:jc w:val="center"/>
              <w:rPr>
                <w:rFonts w:ascii="Arial" w:hAnsi="Arial" w:cs="Arial"/>
                <w:sz w:val="19"/>
                <w:szCs w:val="19"/>
              </w:rPr>
            </w:pPr>
          </w:p>
        </w:tc>
        <w:tc>
          <w:tcPr>
            <w:tcW w:w="2439" w:type="dxa"/>
            <w:tcBorders>
              <w:top w:val="nil"/>
              <w:left w:val="single" w:sz="4" w:space="0" w:color="auto"/>
              <w:bottom w:val="nil"/>
              <w:right w:val="single" w:sz="4" w:space="0" w:color="auto"/>
            </w:tcBorders>
          </w:tcPr>
          <w:p w14:paraId="09DF4FB7"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Καθαριότητα Γραφείου</w:t>
            </w:r>
          </w:p>
        </w:tc>
        <w:tc>
          <w:tcPr>
            <w:tcW w:w="1275" w:type="dxa"/>
            <w:tcBorders>
              <w:top w:val="nil"/>
              <w:left w:val="single" w:sz="4" w:space="0" w:color="auto"/>
              <w:bottom w:val="nil"/>
              <w:right w:val="single" w:sz="4" w:space="0" w:color="auto"/>
            </w:tcBorders>
          </w:tcPr>
          <w:p w14:paraId="5701DEF2" w14:textId="44B60828" w:rsidR="004A3B17" w:rsidRPr="00EE21FF" w:rsidRDefault="00B11CF1" w:rsidP="004A3B17">
            <w:pPr>
              <w:spacing w:before="60" w:after="60"/>
              <w:jc w:val="right"/>
              <w:rPr>
                <w:rFonts w:ascii="Arial" w:hAnsi="Arial" w:cs="Arial"/>
                <w:sz w:val="19"/>
                <w:szCs w:val="19"/>
                <w:lang w:val="en-GB"/>
              </w:rPr>
            </w:pPr>
            <w:r>
              <w:rPr>
                <w:rFonts w:ascii="Arial" w:hAnsi="Arial" w:cs="Arial"/>
                <w:sz w:val="19"/>
                <w:szCs w:val="19"/>
                <w:lang w:val="en-GB"/>
              </w:rPr>
              <w:t>69.036</w:t>
            </w:r>
          </w:p>
        </w:tc>
        <w:tc>
          <w:tcPr>
            <w:tcW w:w="1276" w:type="dxa"/>
            <w:tcBorders>
              <w:top w:val="nil"/>
              <w:left w:val="single" w:sz="4" w:space="0" w:color="auto"/>
              <w:bottom w:val="nil"/>
              <w:right w:val="single" w:sz="4" w:space="0" w:color="auto"/>
            </w:tcBorders>
          </w:tcPr>
          <w:p w14:paraId="7DD2BDFB" w14:textId="3112FC0B"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75.300</w:t>
            </w:r>
          </w:p>
        </w:tc>
        <w:tc>
          <w:tcPr>
            <w:tcW w:w="1276" w:type="dxa"/>
            <w:tcBorders>
              <w:top w:val="nil"/>
              <w:left w:val="single" w:sz="4" w:space="0" w:color="auto"/>
              <w:bottom w:val="nil"/>
              <w:right w:val="single" w:sz="4" w:space="0" w:color="auto"/>
            </w:tcBorders>
          </w:tcPr>
          <w:p w14:paraId="18CF3EBF" w14:textId="406B3576"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74.000</w:t>
            </w:r>
          </w:p>
        </w:tc>
        <w:tc>
          <w:tcPr>
            <w:tcW w:w="1276" w:type="dxa"/>
            <w:tcBorders>
              <w:top w:val="nil"/>
              <w:left w:val="single" w:sz="4" w:space="0" w:color="auto"/>
              <w:bottom w:val="nil"/>
              <w:right w:val="single" w:sz="4" w:space="0" w:color="auto"/>
            </w:tcBorders>
          </w:tcPr>
          <w:p w14:paraId="61A6E2E7" w14:textId="50695CE3"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74.000</w:t>
            </w:r>
          </w:p>
        </w:tc>
        <w:tc>
          <w:tcPr>
            <w:tcW w:w="1276" w:type="dxa"/>
            <w:tcBorders>
              <w:top w:val="nil"/>
              <w:left w:val="single" w:sz="4" w:space="0" w:color="auto"/>
              <w:bottom w:val="nil"/>
              <w:right w:val="single" w:sz="4" w:space="0" w:color="auto"/>
            </w:tcBorders>
          </w:tcPr>
          <w:p w14:paraId="5A5B96A0" w14:textId="5616240A"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74.000</w:t>
            </w:r>
          </w:p>
        </w:tc>
        <w:tc>
          <w:tcPr>
            <w:tcW w:w="2694" w:type="dxa"/>
            <w:tcBorders>
              <w:top w:val="nil"/>
              <w:left w:val="single" w:sz="4" w:space="0" w:color="auto"/>
              <w:bottom w:val="nil"/>
              <w:right w:val="single" w:sz="4" w:space="0" w:color="auto"/>
            </w:tcBorders>
          </w:tcPr>
          <w:p w14:paraId="06AE68BF" w14:textId="77777777" w:rsidR="004A3B17" w:rsidRPr="00EE21FF" w:rsidRDefault="004A3B17" w:rsidP="004A3B17">
            <w:pPr>
              <w:spacing w:before="60" w:after="60"/>
              <w:jc w:val="both"/>
              <w:rPr>
                <w:rFonts w:ascii="Arial" w:hAnsi="Arial" w:cs="Arial"/>
                <w:sz w:val="19"/>
                <w:szCs w:val="19"/>
              </w:rPr>
            </w:pPr>
          </w:p>
        </w:tc>
      </w:tr>
      <w:tr w:rsidR="004A3B17" w:rsidRPr="00EE21FF" w14:paraId="3E7AB34C" w14:textId="77777777" w:rsidTr="00AE0CD4">
        <w:tc>
          <w:tcPr>
            <w:tcW w:w="821" w:type="dxa"/>
            <w:tcBorders>
              <w:top w:val="nil"/>
              <w:left w:val="single" w:sz="4" w:space="0" w:color="auto"/>
              <w:bottom w:val="nil"/>
              <w:right w:val="single" w:sz="4" w:space="0" w:color="auto"/>
            </w:tcBorders>
          </w:tcPr>
          <w:p w14:paraId="351D0192"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34D20B24"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4150</w:t>
            </w:r>
          </w:p>
        </w:tc>
        <w:tc>
          <w:tcPr>
            <w:tcW w:w="708" w:type="dxa"/>
            <w:tcBorders>
              <w:top w:val="nil"/>
              <w:left w:val="single" w:sz="4" w:space="0" w:color="auto"/>
              <w:bottom w:val="nil"/>
              <w:right w:val="single" w:sz="4" w:space="0" w:color="auto"/>
            </w:tcBorders>
          </w:tcPr>
          <w:p w14:paraId="79023A64" w14:textId="77777777" w:rsidR="004A3B17" w:rsidRPr="00EE21FF" w:rsidRDefault="004A3B17" w:rsidP="004A3B17">
            <w:pPr>
              <w:spacing w:before="60" w:after="60"/>
              <w:jc w:val="center"/>
              <w:rPr>
                <w:rFonts w:ascii="Arial" w:hAnsi="Arial" w:cs="Arial"/>
                <w:sz w:val="19"/>
                <w:szCs w:val="19"/>
              </w:rPr>
            </w:pPr>
          </w:p>
        </w:tc>
        <w:tc>
          <w:tcPr>
            <w:tcW w:w="709" w:type="dxa"/>
            <w:tcBorders>
              <w:top w:val="nil"/>
              <w:left w:val="single" w:sz="4" w:space="0" w:color="auto"/>
              <w:bottom w:val="nil"/>
              <w:right w:val="single" w:sz="4" w:space="0" w:color="auto"/>
            </w:tcBorders>
          </w:tcPr>
          <w:p w14:paraId="6587181F" w14:textId="77777777" w:rsidR="004A3B17" w:rsidRPr="00EE21FF" w:rsidRDefault="004A3B17" w:rsidP="004A3B17">
            <w:pPr>
              <w:spacing w:before="60" w:after="60"/>
              <w:jc w:val="center"/>
              <w:rPr>
                <w:rFonts w:ascii="Arial" w:hAnsi="Arial" w:cs="Arial"/>
                <w:sz w:val="19"/>
                <w:szCs w:val="19"/>
              </w:rPr>
            </w:pPr>
          </w:p>
        </w:tc>
        <w:tc>
          <w:tcPr>
            <w:tcW w:w="2439" w:type="dxa"/>
            <w:tcBorders>
              <w:top w:val="nil"/>
              <w:left w:val="single" w:sz="4" w:space="0" w:color="auto"/>
              <w:bottom w:val="nil"/>
              <w:right w:val="single" w:sz="4" w:space="0" w:color="auto"/>
            </w:tcBorders>
          </w:tcPr>
          <w:p w14:paraId="0AB5389A"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Ενοίκια και Κοινόχρηστα</w:t>
            </w:r>
          </w:p>
        </w:tc>
        <w:tc>
          <w:tcPr>
            <w:tcW w:w="1275" w:type="dxa"/>
            <w:tcBorders>
              <w:top w:val="nil"/>
              <w:left w:val="single" w:sz="4" w:space="0" w:color="auto"/>
              <w:bottom w:val="nil"/>
              <w:right w:val="single" w:sz="4" w:space="0" w:color="auto"/>
            </w:tcBorders>
          </w:tcPr>
          <w:p w14:paraId="65492F87" w14:textId="3CD8BC16" w:rsidR="004A3B17" w:rsidRPr="00EE21FF" w:rsidRDefault="00B11CF1" w:rsidP="004A3B17">
            <w:pPr>
              <w:spacing w:before="60" w:after="60"/>
              <w:jc w:val="right"/>
              <w:rPr>
                <w:rFonts w:ascii="Arial" w:hAnsi="Arial" w:cs="Arial"/>
                <w:sz w:val="19"/>
                <w:szCs w:val="19"/>
                <w:lang w:val="en-GB"/>
              </w:rPr>
            </w:pPr>
            <w:r>
              <w:rPr>
                <w:rFonts w:ascii="Arial" w:hAnsi="Arial" w:cs="Arial"/>
                <w:sz w:val="19"/>
                <w:szCs w:val="19"/>
                <w:lang w:val="en-GB"/>
              </w:rPr>
              <w:t>15.960</w:t>
            </w:r>
          </w:p>
        </w:tc>
        <w:tc>
          <w:tcPr>
            <w:tcW w:w="1276" w:type="dxa"/>
            <w:tcBorders>
              <w:top w:val="nil"/>
              <w:left w:val="single" w:sz="4" w:space="0" w:color="auto"/>
              <w:bottom w:val="nil"/>
              <w:right w:val="single" w:sz="4" w:space="0" w:color="auto"/>
            </w:tcBorders>
          </w:tcPr>
          <w:p w14:paraId="43B1481A" w14:textId="405BF309"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15.960</w:t>
            </w:r>
          </w:p>
        </w:tc>
        <w:tc>
          <w:tcPr>
            <w:tcW w:w="1276" w:type="dxa"/>
            <w:tcBorders>
              <w:top w:val="nil"/>
              <w:left w:val="single" w:sz="4" w:space="0" w:color="auto"/>
              <w:bottom w:val="nil"/>
              <w:right w:val="single" w:sz="4" w:space="0" w:color="auto"/>
            </w:tcBorders>
          </w:tcPr>
          <w:p w14:paraId="0327E32B" w14:textId="11B6D99B"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15.960</w:t>
            </w:r>
          </w:p>
        </w:tc>
        <w:tc>
          <w:tcPr>
            <w:tcW w:w="1276" w:type="dxa"/>
            <w:tcBorders>
              <w:top w:val="nil"/>
              <w:left w:val="single" w:sz="4" w:space="0" w:color="auto"/>
              <w:bottom w:val="nil"/>
              <w:right w:val="single" w:sz="4" w:space="0" w:color="auto"/>
            </w:tcBorders>
          </w:tcPr>
          <w:p w14:paraId="2C42944E" w14:textId="3D4A6F29"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16.850</w:t>
            </w:r>
          </w:p>
        </w:tc>
        <w:tc>
          <w:tcPr>
            <w:tcW w:w="1276" w:type="dxa"/>
            <w:tcBorders>
              <w:top w:val="nil"/>
              <w:left w:val="single" w:sz="4" w:space="0" w:color="auto"/>
              <w:bottom w:val="nil"/>
              <w:right w:val="single" w:sz="4" w:space="0" w:color="auto"/>
            </w:tcBorders>
          </w:tcPr>
          <w:p w14:paraId="11404A36" w14:textId="3F3146DF"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16.850</w:t>
            </w:r>
          </w:p>
        </w:tc>
        <w:tc>
          <w:tcPr>
            <w:tcW w:w="2694" w:type="dxa"/>
            <w:tcBorders>
              <w:top w:val="nil"/>
              <w:left w:val="single" w:sz="4" w:space="0" w:color="auto"/>
              <w:bottom w:val="nil"/>
              <w:right w:val="single" w:sz="4" w:space="0" w:color="auto"/>
            </w:tcBorders>
          </w:tcPr>
          <w:p w14:paraId="6A6BA3E0" w14:textId="77777777" w:rsidR="004A3B17" w:rsidRPr="00EE21FF" w:rsidRDefault="004A3B17" w:rsidP="004A3B17">
            <w:pPr>
              <w:spacing w:before="60" w:after="60"/>
              <w:jc w:val="both"/>
              <w:rPr>
                <w:rFonts w:ascii="Arial" w:hAnsi="Arial" w:cs="Arial"/>
                <w:sz w:val="19"/>
                <w:szCs w:val="19"/>
              </w:rPr>
            </w:pPr>
          </w:p>
        </w:tc>
      </w:tr>
      <w:tr w:rsidR="004A3B17" w:rsidRPr="00EE21FF" w14:paraId="59CE4BDE" w14:textId="77777777" w:rsidTr="00AE0CD4">
        <w:tc>
          <w:tcPr>
            <w:tcW w:w="821" w:type="dxa"/>
            <w:tcBorders>
              <w:top w:val="nil"/>
              <w:left w:val="single" w:sz="4" w:space="0" w:color="auto"/>
              <w:bottom w:val="nil"/>
              <w:right w:val="single" w:sz="4" w:space="0" w:color="auto"/>
            </w:tcBorders>
          </w:tcPr>
          <w:p w14:paraId="043D4C2C"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3E9FD421"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4160</w:t>
            </w:r>
          </w:p>
        </w:tc>
        <w:tc>
          <w:tcPr>
            <w:tcW w:w="708" w:type="dxa"/>
            <w:tcBorders>
              <w:top w:val="nil"/>
              <w:left w:val="single" w:sz="4" w:space="0" w:color="auto"/>
              <w:bottom w:val="nil"/>
              <w:right w:val="single" w:sz="4" w:space="0" w:color="auto"/>
            </w:tcBorders>
          </w:tcPr>
          <w:p w14:paraId="1499CCE8" w14:textId="77777777" w:rsidR="004A3B17" w:rsidRPr="00EE21FF" w:rsidRDefault="004A3B17" w:rsidP="004A3B17">
            <w:pPr>
              <w:spacing w:before="60" w:after="60"/>
              <w:jc w:val="center"/>
              <w:rPr>
                <w:rFonts w:ascii="Arial" w:hAnsi="Arial" w:cs="Arial"/>
                <w:sz w:val="19"/>
                <w:szCs w:val="19"/>
              </w:rPr>
            </w:pPr>
          </w:p>
        </w:tc>
        <w:tc>
          <w:tcPr>
            <w:tcW w:w="709" w:type="dxa"/>
            <w:tcBorders>
              <w:top w:val="nil"/>
              <w:left w:val="single" w:sz="4" w:space="0" w:color="auto"/>
              <w:bottom w:val="nil"/>
              <w:right w:val="single" w:sz="4" w:space="0" w:color="auto"/>
            </w:tcBorders>
          </w:tcPr>
          <w:p w14:paraId="6B56AEBB" w14:textId="77777777" w:rsidR="004A3B17" w:rsidRPr="00EE21FF" w:rsidRDefault="004A3B17" w:rsidP="004A3B17">
            <w:pPr>
              <w:spacing w:before="60" w:after="60"/>
              <w:jc w:val="center"/>
              <w:rPr>
                <w:rFonts w:ascii="Arial" w:hAnsi="Arial" w:cs="Arial"/>
                <w:sz w:val="19"/>
                <w:szCs w:val="19"/>
              </w:rPr>
            </w:pPr>
          </w:p>
        </w:tc>
        <w:tc>
          <w:tcPr>
            <w:tcW w:w="2439" w:type="dxa"/>
            <w:tcBorders>
              <w:top w:val="nil"/>
              <w:left w:val="single" w:sz="4" w:space="0" w:color="auto"/>
              <w:bottom w:val="nil"/>
              <w:right w:val="single" w:sz="4" w:space="0" w:color="auto"/>
            </w:tcBorders>
          </w:tcPr>
          <w:p w14:paraId="777A1C97"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Τέλη και Τέλη</w:t>
            </w:r>
            <w:r w:rsidRPr="00EE21FF">
              <w:rPr>
                <w:rFonts w:ascii="Arial" w:hAnsi="Arial" w:cs="Arial"/>
                <w:sz w:val="19"/>
                <w:szCs w:val="19"/>
                <w:lang w:val="en-GB"/>
              </w:rPr>
              <w:t xml:space="preserve"> </w:t>
            </w:r>
            <w:proofErr w:type="spellStart"/>
            <w:r w:rsidRPr="00EE21FF">
              <w:rPr>
                <w:rFonts w:ascii="Arial" w:hAnsi="Arial" w:cs="Arial"/>
                <w:sz w:val="19"/>
                <w:szCs w:val="19"/>
              </w:rPr>
              <w:t>Υδατοπρομήθειας</w:t>
            </w:r>
            <w:proofErr w:type="spellEnd"/>
          </w:p>
        </w:tc>
        <w:tc>
          <w:tcPr>
            <w:tcW w:w="1275" w:type="dxa"/>
            <w:tcBorders>
              <w:top w:val="nil"/>
              <w:left w:val="single" w:sz="4" w:space="0" w:color="auto"/>
              <w:bottom w:val="nil"/>
              <w:right w:val="single" w:sz="4" w:space="0" w:color="auto"/>
            </w:tcBorders>
          </w:tcPr>
          <w:p w14:paraId="22A7B2FC" w14:textId="4C8429AE" w:rsidR="004A3B17" w:rsidRPr="00EE21FF" w:rsidRDefault="00B11CF1" w:rsidP="004A3B17">
            <w:pPr>
              <w:spacing w:before="60" w:after="60"/>
              <w:jc w:val="right"/>
              <w:rPr>
                <w:rFonts w:ascii="Arial" w:hAnsi="Arial" w:cs="Arial"/>
                <w:sz w:val="19"/>
                <w:szCs w:val="19"/>
                <w:lang w:val="en-GB"/>
              </w:rPr>
            </w:pPr>
            <w:r>
              <w:rPr>
                <w:rFonts w:ascii="Arial" w:hAnsi="Arial" w:cs="Arial"/>
                <w:sz w:val="19"/>
                <w:szCs w:val="19"/>
                <w:lang w:val="en-GB"/>
              </w:rPr>
              <w:t>10.815</w:t>
            </w:r>
          </w:p>
        </w:tc>
        <w:tc>
          <w:tcPr>
            <w:tcW w:w="1276" w:type="dxa"/>
            <w:tcBorders>
              <w:top w:val="nil"/>
              <w:left w:val="single" w:sz="4" w:space="0" w:color="auto"/>
              <w:bottom w:val="nil"/>
              <w:right w:val="single" w:sz="4" w:space="0" w:color="auto"/>
            </w:tcBorders>
          </w:tcPr>
          <w:p w14:paraId="168A3734" w14:textId="22876D39"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10.650</w:t>
            </w:r>
          </w:p>
        </w:tc>
        <w:tc>
          <w:tcPr>
            <w:tcW w:w="1276" w:type="dxa"/>
            <w:tcBorders>
              <w:top w:val="nil"/>
              <w:left w:val="single" w:sz="4" w:space="0" w:color="auto"/>
              <w:bottom w:val="nil"/>
              <w:right w:val="single" w:sz="4" w:space="0" w:color="auto"/>
            </w:tcBorders>
          </w:tcPr>
          <w:p w14:paraId="4F748E92" w14:textId="6BE275E6"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11.550</w:t>
            </w:r>
          </w:p>
        </w:tc>
        <w:tc>
          <w:tcPr>
            <w:tcW w:w="1276" w:type="dxa"/>
            <w:tcBorders>
              <w:top w:val="nil"/>
              <w:left w:val="single" w:sz="4" w:space="0" w:color="auto"/>
              <w:bottom w:val="nil"/>
              <w:right w:val="single" w:sz="4" w:space="0" w:color="auto"/>
            </w:tcBorders>
          </w:tcPr>
          <w:p w14:paraId="458E5839" w14:textId="7EA99A13"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11.550</w:t>
            </w:r>
          </w:p>
        </w:tc>
        <w:tc>
          <w:tcPr>
            <w:tcW w:w="1276" w:type="dxa"/>
            <w:tcBorders>
              <w:top w:val="nil"/>
              <w:left w:val="single" w:sz="4" w:space="0" w:color="auto"/>
              <w:bottom w:val="nil"/>
              <w:right w:val="single" w:sz="4" w:space="0" w:color="auto"/>
            </w:tcBorders>
          </w:tcPr>
          <w:p w14:paraId="00DB4CBE" w14:textId="2E912668"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11.550</w:t>
            </w:r>
          </w:p>
        </w:tc>
        <w:tc>
          <w:tcPr>
            <w:tcW w:w="2694" w:type="dxa"/>
            <w:tcBorders>
              <w:top w:val="nil"/>
              <w:left w:val="single" w:sz="4" w:space="0" w:color="auto"/>
              <w:bottom w:val="nil"/>
              <w:right w:val="single" w:sz="4" w:space="0" w:color="auto"/>
            </w:tcBorders>
          </w:tcPr>
          <w:p w14:paraId="781BB3D1" w14:textId="77777777" w:rsidR="004A3B17" w:rsidRPr="00EE21FF" w:rsidRDefault="004A3B17" w:rsidP="004A3B17">
            <w:pPr>
              <w:spacing w:before="60" w:after="60"/>
              <w:jc w:val="both"/>
              <w:rPr>
                <w:rFonts w:ascii="Arial" w:hAnsi="Arial" w:cs="Arial"/>
                <w:sz w:val="19"/>
                <w:szCs w:val="19"/>
              </w:rPr>
            </w:pPr>
          </w:p>
        </w:tc>
      </w:tr>
      <w:tr w:rsidR="004A3B17" w:rsidRPr="00EE21FF" w14:paraId="130A2915" w14:textId="77777777" w:rsidTr="00AE0CD4">
        <w:tc>
          <w:tcPr>
            <w:tcW w:w="821" w:type="dxa"/>
            <w:tcBorders>
              <w:top w:val="nil"/>
              <w:left w:val="single" w:sz="4" w:space="0" w:color="auto"/>
              <w:bottom w:val="nil"/>
              <w:right w:val="single" w:sz="4" w:space="0" w:color="auto"/>
            </w:tcBorders>
          </w:tcPr>
          <w:p w14:paraId="5A415B17"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18505A39"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4170</w:t>
            </w:r>
          </w:p>
        </w:tc>
        <w:tc>
          <w:tcPr>
            <w:tcW w:w="708" w:type="dxa"/>
            <w:tcBorders>
              <w:top w:val="nil"/>
              <w:left w:val="single" w:sz="4" w:space="0" w:color="auto"/>
              <w:bottom w:val="nil"/>
              <w:right w:val="single" w:sz="4" w:space="0" w:color="auto"/>
            </w:tcBorders>
          </w:tcPr>
          <w:p w14:paraId="5DA20084" w14:textId="77777777" w:rsidR="004A3B17" w:rsidRPr="00EE21FF" w:rsidRDefault="004A3B17" w:rsidP="004A3B17">
            <w:pPr>
              <w:spacing w:before="60" w:after="60"/>
              <w:jc w:val="center"/>
              <w:rPr>
                <w:rFonts w:ascii="Arial" w:hAnsi="Arial" w:cs="Arial"/>
                <w:sz w:val="19"/>
                <w:szCs w:val="19"/>
              </w:rPr>
            </w:pPr>
          </w:p>
        </w:tc>
        <w:tc>
          <w:tcPr>
            <w:tcW w:w="709" w:type="dxa"/>
            <w:tcBorders>
              <w:top w:val="nil"/>
              <w:left w:val="single" w:sz="4" w:space="0" w:color="auto"/>
              <w:bottom w:val="nil"/>
              <w:right w:val="single" w:sz="4" w:space="0" w:color="auto"/>
            </w:tcBorders>
          </w:tcPr>
          <w:p w14:paraId="2AFAB08E" w14:textId="77777777" w:rsidR="004A3B17" w:rsidRPr="00EE21FF" w:rsidRDefault="004A3B17" w:rsidP="004A3B17">
            <w:pPr>
              <w:spacing w:before="60" w:after="60"/>
              <w:jc w:val="center"/>
              <w:rPr>
                <w:rFonts w:ascii="Arial" w:hAnsi="Arial" w:cs="Arial"/>
                <w:sz w:val="19"/>
                <w:szCs w:val="19"/>
              </w:rPr>
            </w:pPr>
          </w:p>
        </w:tc>
        <w:tc>
          <w:tcPr>
            <w:tcW w:w="2439" w:type="dxa"/>
            <w:tcBorders>
              <w:top w:val="nil"/>
              <w:left w:val="single" w:sz="4" w:space="0" w:color="auto"/>
              <w:bottom w:val="nil"/>
              <w:right w:val="single" w:sz="4" w:space="0" w:color="auto"/>
            </w:tcBorders>
          </w:tcPr>
          <w:p w14:paraId="6E5400F0"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Εφημερίδες και Περιοδικά</w:t>
            </w:r>
          </w:p>
        </w:tc>
        <w:tc>
          <w:tcPr>
            <w:tcW w:w="1275" w:type="dxa"/>
            <w:tcBorders>
              <w:top w:val="nil"/>
              <w:left w:val="single" w:sz="4" w:space="0" w:color="auto"/>
              <w:bottom w:val="nil"/>
              <w:right w:val="single" w:sz="4" w:space="0" w:color="auto"/>
            </w:tcBorders>
          </w:tcPr>
          <w:p w14:paraId="27B4F0B9" w14:textId="21D2E5A9" w:rsidR="004A3B17" w:rsidRPr="00EE21FF" w:rsidRDefault="00B11CF1" w:rsidP="004A3B17">
            <w:pPr>
              <w:spacing w:before="60" w:after="60"/>
              <w:jc w:val="right"/>
              <w:rPr>
                <w:rFonts w:ascii="Arial" w:hAnsi="Arial" w:cs="Arial"/>
                <w:sz w:val="19"/>
                <w:szCs w:val="19"/>
                <w:lang w:val="en-GB"/>
              </w:rPr>
            </w:pPr>
            <w:r>
              <w:rPr>
                <w:rFonts w:ascii="Arial" w:hAnsi="Arial" w:cs="Arial"/>
                <w:sz w:val="19"/>
                <w:szCs w:val="19"/>
                <w:lang w:val="en-GB"/>
              </w:rPr>
              <w:t>2.499</w:t>
            </w:r>
          </w:p>
        </w:tc>
        <w:tc>
          <w:tcPr>
            <w:tcW w:w="1276" w:type="dxa"/>
            <w:tcBorders>
              <w:top w:val="nil"/>
              <w:left w:val="single" w:sz="4" w:space="0" w:color="auto"/>
              <w:bottom w:val="nil"/>
              <w:right w:val="single" w:sz="4" w:space="0" w:color="auto"/>
            </w:tcBorders>
          </w:tcPr>
          <w:p w14:paraId="6383B4A8" w14:textId="4075EC17"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2.650</w:t>
            </w:r>
          </w:p>
        </w:tc>
        <w:tc>
          <w:tcPr>
            <w:tcW w:w="1276" w:type="dxa"/>
            <w:tcBorders>
              <w:top w:val="nil"/>
              <w:left w:val="single" w:sz="4" w:space="0" w:color="auto"/>
              <w:bottom w:val="nil"/>
              <w:right w:val="single" w:sz="4" w:space="0" w:color="auto"/>
            </w:tcBorders>
          </w:tcPr>
          <w:p w14:paraId="4EB68DDC" w14:textId="2DF41CD8"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2.800</w:t>
            </w:r>
          </w:p>
        </w:tc>
        <w:tc>
          <w:tcPr>
            <w:tcW w:w="1276" w:type="dxa"/>
            <w:tcBorders>
              <w:top w:val="nil"/>
              <w:left w:val="single" w:sz="4" w:space="0" w:color="auto"/>
              <w:bottom w:val="nil"/>
              <w:right w:val="single" w:sz="4" w:space="0" w:color="auto"/>
            </w:tcBorders>
          </w:tcPr>
          <w:p w14:paraId="4C6D224A" w14:textId="68F6BA21"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2.800</w:t>
            </w:r>
          </w:p>
        </w:tc>
        <w:tc>
          <w:tcPr>
            <w:tcW w:w="1276" w:type="dxa"/>
            <w:tcBorders>
              <w:top w:val="nil"/>
              <w:left w:val="single" w:sz="4" w:space="0" w:color="auto"/>
              <w:bottom w:val="nil"/>
              <w:right w:val="single" w:sz="4" w:space="0" w:color="auto"/>
            </w:tcBorders>
          </w:tcPr>
          <w:p w14:paraId="11C943E8" w14:textId="4F66DECE"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2.800</w:t>
            </w:r>
          </w:p>
        </w:tc>
        <w:tc>
          <w:tcPr>
            <w:tcW w:w="2694" w:type="dxa"/>
            <w:tcBorders>
              <w:top w:val="nil"/>
              <w:left w:val="single" w:sz="4" w:space="0" w:color="auto"/>
              <w:bottom w:val="nil"/>
              <w:right w:val="single" w:sz="4" w:space="0" w:color="auto"/>
            </w:tcBorders>
          </w:tcPr>
          <w:p w14:paraId="713ED8A5" w14:textId="77777777" w:rsidR="004A3B17" w:rsidRPr="00EE21FF" w:rsidRDefault="004A3B17" w:rsidP="004A3B17">
            <w:pPr>
              <w:spacing w:before="60" w:after="60"/>
              <w:jc w:val="both"/>
              <w:rPr>
                <w:rFonts w:ascii="Arial" w:hAnsi="Arial" w:cs="Arial"/>
                <w:sz w:val="19"/>
                <w:szCs w:val="19"/>
              </w:rPr>
            </w:pPr>
          </w:p>
        </w:tc>
      </w:tr>
      <w:tr w:rsidR="004A3B17" w:rsidRPr="00EE21FF" w14:paraId="3E82DFF3" w14:textId="77777777" w:rsidTr="00AE0CD4">
        <w:tc>
          <w:tcPr>
            <w:tcW w:w="821" w:type="dxa"/>
            <w:tcBorders>
              <w:top w:val="nil"/>
              <w:left w:val="single" w:sz="4" w:space="0" w:color="auto"/>
              <w:bottom w:val="nil"/>
              <w:right w:val="single" w:sz="4" w:space="0" w:color="auto"/>
            </w:tcBorders>
          </w:tcPr>
          <w:p w14:paraId="07D6B6EA"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5333EFE5"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4180</w:t>
            </w:r>
          </w:p>
        </w:tc>
        <w:tc>
          <w:tcPr>
            <w:tcW w:w="708" w:type="dxa"/>
            <w:tcBorders>
              <w:top w:val="nil"/>
              <w:left w:val="single" w:sz="4" w:space="0" w:color="auto"/>
              <w:bottom w:val="nil"/>
              <w:right w:val="single" w:sz="4" w:space="0" w:color="auto"/>
            </w:tcBorders>
          </w:tcPr>
          <w:p w14:paraId="0A870993" w14:textId="77777777" w:rsidR="004A3B17" w:rsidRPr="00EE21FF" w:rsidRDefault="004A3B17" w:rsidP="004A3B17">
            <w:pPr>
              <w:spacing w:before="60" w:after="60"/>
              <w:jc w:val="center"/>
              <w:rPr>
                <w:rFonts w:ascii="Arial" w:hAnsi="Arial" w:cs="Arial"/>
                <w:sz w:val="19"/>
                <w:szCs w:val="19"/>
              </w:rPr>
            </w:pPr>
          </w:p>
        </w:tc>
        <w:tc>
          <w:tcPr>
            <w:tcW w:w="709" w:type="dxa"/>
            <w:tcBorders>
              <w:top w:val="nil"/>
              <w:left w:val="single" w:sz="4" w:space="0" w:color="auto"/>
              <w:bottom w:val="nil"/>
              <w:right w:val="single" w:sz="4" w:space="0" w:color="auto"/>
            </w:tcBorders>
          </w:tcPr>
          <w:p w14:paraId="7986F6A9" w14:textId="77777777" w:rsidR="004A3B17" w:rsidRPr="00EE21FF" w:rsidRDefault="004A3B17" w:rsidP="004A3B17">
            <w:pPr>
              <w:spacing w:before="60" w:after="60"/>
              <w:jc w:val="center"/>
              <w:rPr>
                <w:rFonts w:ascii="Arial" w:hAnsi="Arial" w:cs="Arial"/>
                <w:sz w:val="19"/>
                <w:szCs w:val="19"/>
              </w:rPr>
            </w:pPr>
          </w:p>
        </w:tc>
        <w:tc>
          <w:tcPr>
            <w:tcW w:w="2439" w:type="dxa"/>
            <w:tcBorders>
              <w:top w:val="nil"/>
              <w:left w:val="single" w:sz="4" w:space="0" w:color="auto"/>
              <w:bottom w:val="nil"/>
              <w:right w:val="single" w:sz="4" w:space="0" w:color="auto"/>
            </w:tcBorders>
          </w:tcPr>
          <w:p w14:paraId="49B19C51"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Εκδόσεις και Δημοσιεύσεις</w:t>
            </w:r>
          </w:p>
        </w:tc>
        <w:tc>
          <w:tcPr>
            <w:tcW w:w="1275" w:type="dxa"/>
            <w:tcBorders>
              <w:top w:val="nil"/>
              <w:left w:val="single" w:sz="4" w:space="0" w:color="auto"/>
              <w:bottom w:val="nil"/>
              <w:right w:val="single" w:sz="4" w:space="0" w:color="auto"/>
            </w:tcBorders>
          </w:tcPr>
          <w:p w14:paraId="3DC6B10F" w14:textId="707EEBF0" w:rsidR="004A3B17" w:rsidRPr="00EE21FF" w:rsidRDefault="00B11CF1" w:rsidP="004A3B17">
            <w:pPr>
              <w:spacing w:before="60" w:after="60"/>
              <w:jc w:val="right"/>
              <w:rPr>
                <w:rFonts w:ascii="Arial" w:hAnsi="Arial" w:cs="Arial"/>
                <w:sz w:val="19"/>
                <w:szCs w:val="19"/>
                <w:lang w:val="en-GB"/>
              </w:rPr>
            </w:pPr>
            <w:r>
              <w:rPr>
                <w:rFonts w:ascii="Arial" w:hAnsi="Arial" w:cs="Arial"/>
                <w:sz w:val="19"/>
                <w:szCs w:val="19"/>
                <w:lang w:val="en-GB"/>
              </w:rPr>
              <w:t>16.961</w:t>
            </w:r>
          </w:p>
        </w:tc>
        <w:tc>
          <w:tcPr>
            <w:tcW w:w="1276" w:type="dxa"/>
            <w:tcBorders>
              <w:top w:val="nil"/>
              <w:left w:val="single" w:sz="4" w:space="0" w:color="auto"/>
              <w:bottom w:val="nil"/>
              <w:right w:val="single" w:sz="4" w:space="0" w:color="auto"/>
            </w:tcBorders>
          </w:tcPr>
          <w:p w14:paraId="0A8359EE" w14:textId="06EEF3AB"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25.000</w:t>
            </w:r>
          </w:p>
        </w:tc>
        <w:tc>
          <w:tcPr>
            <w:tcW w:w="1276" w:type="dxa"/>
            <w:tcBorders>
              <w:top w:val="nil"/>
              <w:left w:val="single" w:sz="4" w:space="0" w:color="auto"/>
              <w:bottom w:val="nil"/>
              <w:right w:val="single" w:sz="4" w:space="0" w:color="auto"/>
            </w:tcBorders>
          </w:tcPr>
          <w:p w14:paraId="6C1DABE4" w14:textId="14BD27FE"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28.500</w:t>
            </w:r>
          </w:p>
        </w:tc>
        <w:tc>
          <w:tcPr>
            <w:tcW w:w="1276" w:type="dxa"/>
            <w:tcBorders>
              <w:top w:val="nil"/>
              <w:left w:val="single" w:sz="4" w:space="0" w:color="auto"/>
              <w:bottom w:val="nil"/>
              <w:right w:val="single" w:sz="4" w:space="0" w:color="auto"/>
            </w:tcBorders>
          </w:tcPr>
          <w:p w14:paraId="49583F04" w14:textId="6DC8D207"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28.500</w:t>
            </w:r>
          </w:p>
        </w:tc>
        <w:tc>
          <w:tcPr>
            <w:tcW w:w="1276" w:type="dxa"/>
            <w:tcBorders>
              <w:top w:val="nil"/>
              <w:left w:val="single" w:sz="4" w:space="0" w:color="auto"/>
              <w:bottom w:val="nil"/>
              <w:right w:val="single" w:sz="4" w:space="0" w:color="auto"/>
            </w:tcBorders>
          </w:tcPr>
          <w:p w14:paraId="59765996" w14:textId="7828A7A1"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28.500</w:t>
            </w:r>
          </w:p>
        </w:tc>
        <w:tc>
          <w:tcPr>
            <w:tcW w:w="2694" w:type="dxa"/>
            <w:tcBorders>
              <w:top w:val="nil"/>
              <w:left w:val="single" w:sz="4" w:space="0" w:color="auto"/>
              <w:bottom w:val="nil"/>
              <w:right w:val="single" w:sz="4" w:space="0" w:color="auto"/>
            </w:tcBorders>
          </w:tcPr>
          <w:p w14:paraId="2C57C73B" w14:textId="77777777" w:rsidR="004A3B17" w:rsidRPr="00EE21FF" w:rsidRDefault="004A3B17" w:rsidP="004A3B17">
            <w:pPr>
              <w:spacing w:before="60" w:after="60"/>
              <w:jc w:val="both"/>
              <w:rPr>
                <w:rFonts w:ascii="Arial" w:hAnsi="Arial" w:cs="Arial"/>
                <w:sz w:val="19"/>
                <w:szCs w:val="19"/>
              </w:rPr>
            </w:pPr>
          </w:p>
        </w:tc>
      </w:tr>
      <w:tr w:rsidR="004A3B17" w:rsidRPr="00EE21FF" w14:paraId="6D665A4E" w14:textId="77777777" w:rsidTr="004F6CEC">
        <w:tc>
          <w:tcPr>
            <w:tcW w:w="821" w:type="dxa"/>
            <w:tcBorders>
              <w:top w:val="nil"/>
              <w:left w:val="single" w:sz="4" w:space="0" w:color="auto"/>
              <w:bottom w:val="nil"/>
              <w:right w:val="single" w:sz="4" w:space="0" w:color="auto"/>
            </w:tcBorders>
          </w:tcPr>
          <w:p w14:paraId="3DD64BFD"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612DF32A"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4190</w:t>
            </w:r>
          </w:p>
        </w:tc>
        <w:tc>
          <w:tcPr>
            <w:tcW w:w="708" w:type="dxa"/>
            <w:tcBorders>
              <w:top w:val="nil"/>
              <w:left w:val="single" w:sz="4" w:space="0" w:color="auto"/>
              <w:bottom w:val="nil"/>
              <w:right w:val="single" w:sz="4" w:space="0" w:color="auto"/>
            </w:tcBorders>
          </w:tcPr>
          <w:p w14:paraId="3AD66C52" w14:textId="77777777" w:rsidR="004A3B17" w:rsidRPr="00EE21FF" w:rsidRDefault="004A3B17" w:rsidP="004A3B17">
            <w:pPr>
              <w:spacing w:before="60" w:after="60"/>
              <w:jc w:val="center"/>
              <w:rPr>
                <w:rFonts w:ascii="Arial" w:hAnsi="Arial" w:cs="Arial"/>
                <w:sz w:val="19"/>
                <w:szCs w:val="19"/>
              </w:rPr>
            </w:pPr>
          </w:p>
        </w:tc>
        <w:tc>
          <w:tcPr>
            <w:tcW w:w="709" w:type="dxa"/>
            <w:tcBorders>
              <w:top w:val="nil"/>
              <w:left w:val="single" w:sz="4" w:space="0" w:color="auto"/>
              <w:bottom w:val="nil"/>
              <w:right w:val="single" w:sz="4" w:space="0" w:color="auto"/>
            </w:tcBorders>
          </w:tcPr>
          <w:p w14:paraId="4F066C5E" w14:textId="77777777" w:rsidR="004A3B17" w:rsidRPr="00EE21FF" w:rsidRDefault="004A3B17" w:rsidP="004A3B17">
            <w:pPr>
              <w:spacing w:before="60" w:after="60"/>
              <w:jc w:val="center"/>
              <w:rPr>
                <w:rFonts w:ascii="Arial" w:hAnsi="Arial" w:cs="Arial"/>
                <w:sz w:val="19"/>
                <w:szCs w:val="19"/>
              </w:rPr>
            </w:pPr>
          </w:p>
        </w:tc>
        <w:tc>
          <w:tcPr>
            <w:tcW w:w="2439" w:type="dxa"/>
            <w:tcBorders>
              <w:top w:val="nil"/>
              <w:left w:val="single" w:sz="4" w:space="0" w:color="auto"/>
              <w:bottom w:val="nil"/>
              <w:right w:val="single" w:sz="4" w:space="0" w:color="auto"/>
            </w:tcBorders>
          </w:tcPr>
          <w:p w14:paraId="44781F2D"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Γραφική Ύλη</w:t>
            </w:r>
          </w:p>
        </w:tc>
        <w:tc>
          <w:tcPr>
            <w:tcW w:w="1275" w:type="dxa"/>
            <w:tcBorders>
              <w:top w:val="nil"/>
              <w:left w:val="single" w:sz="4" w:space="0" w:color="auto"/>
              <w:bottom w:val="nil"/>
              <w:right w:val="single" w:sz="4" w:space="0" w:color="auto"/>
            </w:tcBorders>
          </w:tcPr>
          <w:p w14:paraId="4F50D0B2" w14:textId="4D2D4A1D" w:rsidR="004A3B17" w:rsidRPr="00EE21FF" w:rsidRDefault="00B11CF1" w:rsidP="004A3B17">
            <w:pPr>
              <w:spacing w:before="60" w:after="60"/>
              <w:jc w:val="right"/>
              <w:rPr>
                <w:rFonts w:ascii="Arial" w:hAnsi="Arial" w:cs="Arial"/>
                <w:sz w:val="19"/>
                <w:szCs w:val="19"/>
                <w:lang w:val="en-GB"/>
              </w:rPr>
            </w:pPr>
            <w:r>
              <w:rPr>
                <w:rFonts w:ascii="Arial" w:hAnsi="Arial" w:cs="Arial"/>
                <w:sz w:val="19"/>
                <w:szCs w:val="19"/>
                <w:lang w:val="en-GB"/>
              </w:rPr>
              <w:t>9.073</w:t>
            </w:r>
          </w:p>
        </w:tc>
        <w:tc>
          <w:tcPr>
            <w:tcW w:w="1276" w:type="dxa"/>
            <w:tcBorders>
              <w:top w:val="nil"/>
              <w:left w:val="single" w:sz="4" w:space="0" w:color="auto"/>
              <w:bottom w:val="nil"/>
              <w:right w:val="single" w:sz="4" w:space="0" w:color="auto"/>
            </w:tcBorders>
          </w:tcPr>
          <w:p w14:paraId="6A632436" w14:textId="18069B46"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15.000</w:t>
            </w:r>
          </w:p>
        </w:tc>
        <w:tc>
          <w:tcPr>
            <w:tcW w:w="1276" w:type="dxa"/>
            <w:tcBorders>
              <w:top w:val="nil"/>
              <w:left w:val="single" w:sz="4" w:space="0" w:color="auto"/>
              <w:bottom w:val="nil"/>
              <w:right w:val="single" w:sz="4" w:space="0" w:color="auto"/>
            </w:tcBorders>
          </w:tcPr>
          <w:p w14:paraId="78712CDE" w14:textId="5FFB3CE3"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14.000</w:t>
            </w:r>
          </w:p>
        </w:tc>
        <w:tc>
          <w:tcPr>
            <w:tcW w:w="1276" w:type="dxa"/>
            <w:tcBorders>
              <w:top w:val="nil"/>
              <w:left w:val="single" w:sz="4" w:space="0" w:color="auto"/>
              <w:bottom w:val="nil"/>
              <w:right w:val="single" w:sz="4" w:space="0" w:color="auto"/>
            </w:tcBorders>
          </w:tcPr>
          <w:p w14:paraId="28D32727" w14:textId="46B89419"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12.000</w:t>
            </w:r>
          </w:p>
        </w:tc>
        <w:tc>
          <w:tcPr>
            <w:tcW w:w="1276" w:type="dxa"/>
            <w:tcBorders>
              <w:top w:val="nil"/>
              <w:left w:val="single" w:sz="4" w:space="0" w:color="auto"/>
              <w:bottom w:val="nil"/>
              <w:right w:val="single" w:sz="4" w:space="0" w:color="auto"/>
            </w:tcBorders>
          </w:tcPr>
          <w:p w14:paraId="4791C93A" w14:textId="02CAD27C"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13.200</w:t>
            </w:r>
          </w:p>
        </w:tc>
        <w:tc>
          <w:tcPr>
            <w:tcW w:w="2694" w:type="dxa"/>
            <w:tcBorders>
              <w:top w:val="nil"/>
              <w:left w:val="single" w:sz="4" w:space="0" w:color="auto"/>
              <w:bottom w:val="nil"/>
              <w:right w:val="single" w:sz="4" w:space="0" w:color="auto"/>
            </w:tcBorders>
          </w:tcPr>
          <w:p w14:paraId="3EE1898A" w14:textId="77777777" w:rsidR="004A3B17" w:rsidRPr="00EE21FF" w:rsidRDefault="004A3B17" w:rsidP="004A3B17">
            <w:pPr>
              <w:spacing w:before="60" w:after="60"/>
              <w:jc w:val="both"/>
              <w:rPr>
                <w:rFonts w:ascii="Arial" w:hAnsi="Arial" w:cs="Arial"/>
                <w:sz w:val="19"/>
                <w:szCs w:val="19"/>
              </w:rPr>
            </w:pPr>
          </w:p>
        </w:tc>
      </w:tr>
      <w:tr w:rsidR="004A3B17" w:rsidRPr="00EE21FF" w14:paraId="248D4E98" w14:textId="77777777" w:rsidTr="00A21533">
        <w:tc>
          <w:tcPr>
            <w:tcW w:w="821" w:type="dxa"/>
            <w:tcBorders>
              <w:top w:val="nil"/>
              <w:left w:val="single" w:sz="4" w:space="0" w:color="auto"/>
              <w:bottom w:val="nil"/>
              <w:right w:val="single" w:sz="4" w:space="0" w:color="auto"/>
            </w:tcBorders>
          </w:tcPr>
          <w:p w14:paraId="0AA3671D"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39B771EB"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4210</w:t>
            </w:r>
          </w:p>
        </w:tc>
        <w:tc>
          <w:tcPr>
            <w:tcW w:w="708" w:type="dxa"/>
            <w:tcBorders>
              <w:top w:val="nil"/>
              <w:left w:val="single" w:sz="4" w:space="0" w:color="auto"/>
              <w:bottom w:val="nil"/>
              <w:right w:val="single" w:sz="4" w:space="0" w:color="auto"/>
            </w:tcBorders>
          </w:tcPr>
          <w:p w14:paraId="4D9A088E" w14:textId="77777777" w:rsidR="004A3B17" w:rsidRPr="00EE21FF" w:rsidRDefault="004A3B17" w:rsidP="004A3B17">
            <w:pPr>
              <w:spacing w:before="60" w:after="60"/>
              <w:jc w:val="center"/>
              <w:rPr>
                <w:rFonts w:ascii="Arial" w:hAnsi="Arial" w:cs="Arial"/>
                <w:sz w:val="19"/>
                <w:szCs w:val="19"/>
              </w:rPr>
            </w:pPr>
          </w:p>
        </w:tc>
        <w:tc>
          <w:tcPr>
            <w:tcW w:w="709" w:type="dxa"/>
            <w:tcBorders>
              <w:top w:val="nil"/>
              <w:left w:val="single" w:sz="4" w:space="0" w:color="auto"/>
              <w:bottom w:val="nil"/>
              <w:right w:val="single" w:sz="4" w:space="0" w:color="auto"/>
            </w:tcBorders>
          </w:tcPr>
          <w:p w14:paraId="294714AA" w14:textId="77777777" w:rsidR="004A3B17" w:rsidRPr="00EE21FF" w:rsidRDefault="004A3B17" w:rsidP="004A3B17">
            <w:pPr>
              <w:spacing w:before="60" w:after="60"/>
              <w:jc w:val="center"/>
              <w:rPr>
                <w:rFonts w:ascii="Arial" w:hAnsi="Arial" w:cs="Arial"/>
                <w:sz w:val="19"/>
                <w:szCs w:val="19"/>
              </w:rPr>
            </w:pPr>
          </w:p>
        </w:tc>
        <w:tc>
          <w:tcPr>
            <w:tcW w:w="2439" w:type="dxa"/>
            <w:tcBorders>
              <w:top w:val="nil"/>
              <w:left w:val="single" w:sz="4" w:space="0" w:color="auto"/>
              <w:bottom w:val="nil"/>
              <w:right w:val="single" w:sz="4" w:space="0" w:color="auto"/>
            </w:tcBorders>
          </w:tcPr>
          <w:p w14:paraId="26F098DF"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Φωτοτυπικά και Εκτυπωτικά Υλικά και Υλικά Ηλεκτρονικού Υπολογιστή</w:t>
            </w:r>
          </w:p>
        </w:tc>
        <w:tc>
          <w:tcPr>
            <w:tcW w:w="1275" w:type="dxa"/>
            <w:tcBorders>
              <w:top w:val="nil"/>
              <w:left w:val="single" w:sz="4" w:space="0" w:color="auto"/>
              <w:bottom w:val="nil"/>
              <w:right w:val="single" w:sz="4" w:space="0" w:color="auto"/>
            </w:tcBorders>
          </w:tcPr>
          <w:p w14:paraId="7725780D" w14:textId="0765339A" w:rsidR="004A3B17" w:rsidRPr="00B11CF1" w:rsidRDefault="00B11CF1" w:rsidP="004A3B17">
            <w:pPr>
              <w:spacing w:before="60" w:after="60"/>
              <w:jc w:val="right"/>
              <w:rPr>
                <w:rFonts w:ascii="Arial" w:hAnsi="Arial" w:cs="Arial"/>
                <w:sz w:val="19"/>
                <w:szCs w:val="19"/>
                <w:lang w:val="en-GB"/>
              </w:rPr>
            </w:pPr>
            <w:r>
              <w:rPr>
                <w:rFonts w:ascii="Arial" w:hAnsi="Arial" w:cs="Arial"/>
                <w:sz w:val="19"/>
                <w:szCs w:val="19"/>
                <w:lang w:val="en-GB"/>
              </w:rPr>
              <w:t>7.887</w:t>
            </w:r>
          </w:p>
        </w:tc>
        <w:tc>
          <w:tcPr>
            <w:tcW w:w="1276" w:type="dxa"/>
            <w:tcBorders>
              <w:top w:val="nil"/>
              <w:left w:val="single" w:sz="4" w:space="0" w:color="auto"/>
              <w:bottom w:val="nil"/>
              <w:right w:val="single" w:sz="4" w:space="0" w:color="auto"/>
            </w:tcBorders>
          </w:tcPr>
          <w:p w14:paraId="737B9124" w14:textId="507F9017" w:rsidR="004A3B17" w:rsidRPr="00EE21FF" w:rsidRDefault="004A3B17" w:rsidP="004A3B17">
            <w:pPr>
              <w:spacing w:before="60" w:after="60"/>
              <w:jc w:val="right"/>
              <w:rPr>
                <w:rFonts w:ascii="Arial" w:hAnsi="Arial" w:cs="Arial"/>
                <w:sz w:val="19"/>
                <w:szCs w:val="19"/>
                <w:lang w:val="en-GB"/>
              </w:rPr>
            </w:pPr>
            <w:r w:rsidRPr="00EE21FF">
              <w:rPr>
                <w:rFonts w:ascii="Arial" w:hAnsi="Arial" w:cs="Arial"/>
                <w:sz w:val="19"/>
                <w:szCs w:val="19"/>
                <w:lang w:val="en-GB"/>
              </w:rPr>
              <w:t>18.000</w:t>
            </w:r>
          </w:p>
        </w:tc>
        <w:tc>
          <w:tcPr>
            <w:tcW w:w="1276" w:type="dxa"/>
            <w:tcBorders>
              <w:top w:val="nil"/>
              <w:left w:val="single" w:sz="4" w:space="0" w:color="auto"/>
              <w:bottom w:val="nil"/>
              <w:right w:val="single" w:sz="4" w:space="0" w:color="auto"/>
            </w:tcBorders>
          </w:tcPr>
          <w:p w14:paraId="667C0D2F" w14:textId="29D5B826"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16.000</w:t>
            </w:r>
          </w:p>
        </w:tc>
        <w:tc>
          <w:tcPr>
            <w:tcW w:w="1276" w:type="dxa"/>
            <w:tcBorders>
              <w:top w:val="nil"/>
              <w:left w:val="single" w:sz="4" w:space="0" w:color="auto"/>
              <w:bottom w:val="nil"/>
              <w:right w:val="single" w:sz="4" w:space="0" w:color="auto"/>
            </w:tcBorders>
          </w:tcPr>
          <w:p w14:paraId="4012AEB3" w14:textId="585E48E0"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16.000</w:t>
            </w:r>
          </w:p>
        </w:tc>
        <w:tc>
          <w:tcPr>
            <w:tcW w:w="1276" w:type="dxa"/>
            <w:tcBorders>
              <w:top w:val="nil"/>
              <w:left w:val="single" w:sz="4" w:space="0" w:color="auto"/>
              <w:bottom w:val="nil"/>
              <w:right w:val="single" w:sz="4" w:space="0" w:color="auto"/>
            </w:tcBorders>
          </w:tcPr>
          <w:p w14:paraId="27C4CEB6" w14:textId="5DF3E9E6"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16.000</w:t>
            </w:r>
          </w:p>
        </w:tc>
        <w:tc>
          <w:tcPr>
            <w:tcW w:w="2694" w:type="dxa"/>
            <w:tcBorders>
              <w:top w:val="nil"/>
              <w:left w:val="single" w:sz="4" w:space="0" w:color="auto"/>
              <w:bottom w:val="nil"/>
              <w:right w:val="single" w:sz="4" w:space="0" w:color="auto"/>
            </w:tcBorders>
          </w:tcPr>
          <w:p w14:paraId="443AF31C" w14:textId="77777777" w:rsidR="004A3B17" w:rsidRPr="00EE21FF" w:rsidRDefault="004A3B17" w:rsidP="004A3B17">
            <w:pPr>
              <w:spacing w:before="60" w:after="60"/>
              <w:jc w:val="both"/>
              <w:rPr>
                <w:rFonts w:ascii="Arial" w:hAnsi="Arial" w:cs="Arial"/>
                <w:sz w:val="19"/>
                <w:szCs w:val="19"/>
              </w:rPr>
            </w:pPr>
          </w:p>
        </w:tc>
      </w:tr>
      <w:tr w:rsidR="004A3B17" w:rsidRPr="00EE21FF" w14:paraId="6B76AB33" w14:textId="77777777" w:rsidTr="00A21533">
        <w:tc>
          <w:tcPr>
            <w:tcW w:w="821" w:type="dxa"/>
            <w:tcBorders>
              <w:top w:val="nil"/>
              <w:left w:val="single" w:sz="4" w:space="0" w:color="auto"/>
              <w:bottom w:val="nil"/>
              <w:right w:val="single" w:sz="4" w:space="0" w:color="auto"/>
            </w:tcBorders>
          </w:tcPr>
          <w:p w14:paraId="5C0CD364"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731689AD"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4220</w:t>
            </w:r>
          </w:p>
        </w:tc>
        <w:tc>
          <w:tcPr>
            <w:tcW w:w="708" w:type="dxa"/>
            <w:tcBorders>
              <w:top w:val="nil"/>
              <w:left w:val="single" w:sz="4" w:space="0" w:color="auto"/>
              <w:bottom w:val="nil"/>
              <w:right w:val="single" w:sz="4" w:space="0" w:color="auto"/>
            </w:tcBorders>
          </w:tcPr>
          <w:p w14:paraId="42ACB6B2" w14:textId="77777777" w:rsidR="004A3B17" w:rsidRPr="00EE21FF" w:rsidRDefault="004A3B17" w:rsidP="004A3B17">
            <w:pPr>
              <w:spacing w:before="60" w:after="60"/>
              <w:jc w:val="center"/>
              <w:rPr>
                <w:rFonts w:ascii="Arial" w:hAnsi="Arial" w:cs="Arial"/>
                <w:sz w:val="19"/>
                <w:szCs w:val="19"/>
              </w:rPr>
            </w:pPr>
          </w:p>
        </w:tc>
        <w:tc>
          <w:tcPr>
            <w:tcW w:w="709" w:type="dxa"/>
            <w:tcBorders>
              <w:top w:val="nil"/>
              <w:left w:val="single" w:sz="4" w:space="0" w:color="auto"/>
              <w:bottom w:val="nil"/>
              <w:right w:val="single" w:sz="4" w:space="0" w:color="auto"/>
            </w:tcBorders>
          </w:tcPr>
          <w:p w14:paraId="76E9A673" w14:textId="77777777" w:rsidR="004A3B17" w:rsidRPr="00EE21FF" w:rsidRDefault="004A3B17" w:rsidP="004A3B17">
            <w:pPr>
              <w:spacing w:before="60" w:after="60"/>
              <w:jc w:val="center"/>
              <w:rPr>
                <w:rFonts w:ascii="Arial" w:hAnsi="Arial" w:cs="Arial"/>
                <w:sz w:val="19"/>
                <w:szCs w:val="19"/>
              </w:rPr>
            </w:pPr>
          </w:p>
        </w:tc>
        <w:tc>
          <w:tcPr>
            <w:tcW w:w="2439" w:type="dxa"/>
            <w:tcBorders>
              <w:top w:val="nil"/>
              <w:left w:val="single" w:sz="4" w:space="0" w:color="auto"/>
              <w:bottom w:val="nil"/>
              <w:right w:val="single" w:sz="4" w:space="0" w:color="auto"/>
            </w:tcBorders>
          </w:tcPr>
          <w:p w14:paraId="7CA3772B" w14:textId="77777777" w:rsidR="004A3B17" w:rsidRPr="00EE21FF" w:rsidRDefault="004A3B17" w:rsidP="004A3B17">
            <w:pPr>
              <w:spacing w:before="60" w:after="60"/>
              <w:rPr>
                <w:rFonts w:ascii="Arial" w:hAnsi="Arial" w:cs="Arial"/>
                <w:sz w:val="19"/>
                <w:szCs w:val="19"/>
              </w:rPr>
            </w:pPr>
            <w:proofErr w:type="spellStart"/>
            <w:r w:rsidRPr="00EE21FF">
              <w:rPr>
                <w:rFonts w:ascii="Arial" w:hAnsi="Arial" w:cs="Arial"/>
                <w:sz w:val="19"/>
                <w:szCs w:val="19"/>
              </w:rPr>
              <w:t>Μικροεξοπλισμός</w:t>
            </w:r>
            <w:proofErr w:type="spellEnd"/>
            <w:r w:rsidRPr="00EE21FF">
              <w:rPr>
                <w:rFonts w:ascii="Arial" w:hAnsi="Arial" w:cs="Arial"/>
                <w:sz w:val="19"/>
                <w:szCs w:val="19"/>
              </w:rPr>
              <w:t xml:space="preserve"> Γραφείου</w:t>
            </w:r>
          </w:p>
        </w:tc>
        <w:tc>
          <w:tcPr>
            <w:tcW w:w="1275" w:type="dxa"/>
            <w:tcBorders>
              <w:top w:val="nil"/>
              <w:left w:val="single" w:sz="4" w:space="0" w:color="auto"/>
              <w:bottom w:val="nil"/>
              <w:right w:val="single" w:sz="4" w:space="0" w:color="auto"/>
            </w:tcBorders>
          </w:tcPr>
          <w:p w14:paraId="261FB451" w14:textId="3E91C597" w:rsidR="004A3B17" w:rsidRPr="00EE21FF" w:rsidRDefault="00B11CF1" w:rsidP="004A3B17">
            <w:pPr>
              <w:spacing w:before="60" w:after="60"/>
              <w:jc w:val="right"/>
              <w:rPr>
                <w:rFonts w:ascii="Arial" w:hAnsi="Arial" w:cs="Arial"/>
                <w:sz w:val="19"/>
                <w:szCs w:val="19"/>
                <w:lang w:val="en-GB"/>
              </w:rPr>
            </w:pPr>
            <w:r>
              <w:rPr>
                <w:rFonts w:ascii="Arial" w:hAnsi="Arial" w:cs="Arial"/>
                <w:sz w:val="19"/>
                <w:szCs w:val="19"/>
                <w:lang w:val="en-GB"/>
              </w:rPr>
              <w:t>444</w:t>
            </w:r>
          </w:p>
        </w:tc>
        <w:tc>
          <w:tcPr>
            <w:tcW w:w="1276" w:type="dxa"/>
            <w:tcBorders>
              <w:top w:val="nil"/>
              <w:left w:val="single" w:sz="4" w:space="0" w:color="auto"/>
              <w:bottom w:val="nil"/>
              <w:right w:val="single" w:sz="4" w:space="0" w:color="auto"/>
            </w:tcBorders>
          </w:tcPr>
          <w:p w14:paraId="29555F78" w14:textId="48C79D05"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800</w:t>
            </w:r>
          </w:p>
        </w:tc>
        <w:tc>
          <w:tcPr>
            <w:tcW w:w="1276" w:type="dxa"/>
            <w:tcBorders>
              <w:top w:val="nil"/>
              <w:left w:val="single" w:sz="4" w:space="0" w:color="auto"/>
              <w:bottom w:val="nil"/>
              <w:right w:val="single" w:sz="4" w:space="0" w:color="auto"/>
            </w:tcBorders>
          </w:tcPr>
          <w:p w14:paraId="4B3C427A" w14:textId="1F3346BA"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800</w:t>
            </w:r>
          </w:p>
        </w:tc>
        <w:tc>
          <w:tcPr>
            <w:tcW w:w="1276" w:type="dxa"/>
            <w:tcBorders>
              <w:top w:val="nil"/>
              <w:left w:val="single" w:sz="4" w:space="0" w:color="auto"/>
              <w:bottom w:val="nil"/>
              <w:right w:val="single" w:sz="4" w:space="0" w:color="auto"/>
            </w:tcBorders>
          </w:tcPr>
          <w:p w14:paraId="61CF31E3" w14:textId="065BFA90"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800</w:t>
            </w:r>
          </w:p>
        </w:tc>
        <w:tc>
          <w:tcPr>
            <w:tcW w:w="1276" w:type="dxa"/>
            <w:tcBorders>
              <w:top w:val="nil"/>
              <w:left w:val="single" w:sz="4" w:space="0" w:color="auto"/>
              <w:bottom w:val="nil"/>
              <w:right w:val="single" w:sz="4" w:space="0" w:color="auto"/>
            </w:tcBorders>
          </w:tcPr>
          <w:p w14:paraId="64B9BD0F" w14:textId="42E83E45"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800</w:t>
            </w:r>
          </w:p>
        </w:tc>
        <w:tc>
          <w:tcPr>
            <w:tcW w:w="2694" w:type="dxa"/>
            <w:tcBorders>
              <w:top w:val="nil"/>
              <w:left w:val="single" w:sz="4" w:space="0" w:color="auto"/>
              <w:bottom w:val="nil"/>
              <w:right w:val="single" w:sz="4" w:space="0" w:color="auto"/>
            </w:tcBorders>
          </w:tcPr>
          <w:p w14:paraId="4496E25C" w14:textId="77777777" w:rsidR="004A3B17" w:rsidRPr="00EE21FF" w:rsidRDefault="004A3B17" w:rsidP="004A3B17">
            <w:pPr>
              <w:spacing w:before="60" w:after="60"/>
              <w:jc w:val="both"/>
              <w:rPr>
                <w:rFonts w:ascii="Arial" w:hAnsi="Arial" w:cs="Arial"/>
                <w:sz w:val="19"/>
                <w:szCs w:val="19"/>
              </w:rPr>
            </w:pPr>
          </w:p>
        </w:tc>
      </w:tr>
      <w:tr w:rsidR="004A3B17" w:rsidRPr="00EE21FF" w14:paraId="45670F4A" w14:textId="77777777" w:rsidTr="00D04A80">
        <w:tc>
          <w:tcPr>
            <w:tcW w:w="821" w:type="dxa"/>
            <w:tcBorders>
              <w:top w:val="nil"/>
              <w:left w:val="single" w:sz="4" w:space="0" w:color="auto"/>
              <w:bottom w:val="nil"/>
              <w:right w:val="single" w:sz="4" w:space="0" w:color="auto"/>
            </w:tcBorders>
          </w:tcPr>
          <w:p w14:paraId="4292C42E"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137CEDE8"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4230</w:t>
            </w:r>
          </w:p>
        </w:tc>
        <w:tc>
          <w:tcPr>
            <w:tcW w:w="708" w:type="dxa"/>
            <w:tcBorders>
              <w:top w:val="nil"/>
              <w:left w:val="single" w:sz="4" w:space="0" w:color="auto"/>
              <w:bottom w:val="nil"/>
              <w:right w:val="single" w:sz="4" w:space="0" w:color="auto"/>
            </w:tcBorders>
          </w:tcPr>
          <w:p w14:paraId="3ABFA4EA" w14:textId="77777777" w:rsidR="004A3B17" w:rsidRPr="00EE21FF" w:rsidRDefault="004A3B17" w:rsidP="004A3B17">
            <w:pPr>
              <w:spacing w:before="60" w:after="60"/>
              <w:jc w:val="center"/>
              <w:rPr>
                <w:rFonts w:ascii="Arial" w:hAnsi="Arial" w:cs="Arial"/>
                <w:sz w:val="19"/>
                <w:szCs w:val="19"/>
              </w:rPr>
            </w:pPr>
          </w:p>
        </w:tc>
        <w:tc>
          <w:tcPr>
            <w:tcW w:w="709" w:type="dxa"/>
            <w:tcBorders>
              <w:top w:val="nil"/>
              <w:left w:val="single" w:sz="4" w:space="0" w:color="auto"/>
              <w:bottom w:val="nil"/>
              <w:right w:val="single" w:sz="4" w:space="0" w:color="auto"/>
            </w:tcBorders>
          </w:tcPr>
          <w:p w14:paraId="6526715C" w14:textId="77777777" w:rsidR="004A3B17" w:rsidRPr="00EE21FF" w:rsidRDefault="004A3B17" w:rsidP="004A3B17">
            <w:pPr>
              <w:spacing w:before="60" w:after="60"/>
              <w:jc w:val="center"/>
              <w:rPr>
                <w:rFonts w:ascii="Arial" w:hAnsi="Arial" w:cs="Arial"/>
                <w:sz w:val="19"/>
                <w:szCs w:val="19"/>
              </w:rPr>
            </w:pPr>
          </w:p>
        </w:tc>
        <w:tc>
          <w:tcPr>
            <w:tcW w:w="2439" w:type="dxa"/>
            <w:tcBorders>
              <w:top w:val="nil"/>
              <w:left w:val="single" w:sz="4" w:space="0" w:color="auto"/>
              <w:bottom w:val="nil"/>
              <w:right w:val="single" w:sz="4" w:space="0" w:color="auto"/>
            </w:tcBorders>
          </w:tcPr>
          <w:p w14:paraId="0ED7B3C9"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Βιβλιοθήκη</w:t>
            </w:r>
          </w:p>
        </w:tc>
        <w:tc>
          <w:tcPr>
            <w:tcW w:w="1275" w:type="dxa"/>
            <w:tcBorders>
              <w:top w:val="nil"/>
              <w:left w:val="single" w:sz="4" w:space="0" w:color="auto"/>
              <w:bottom w:val="nil"/>
              <w:right w:val="single" w:sz="4" w:space="0" w:color="auto"/>
            </w:tcBorders>
          </w:tcPr>
          <w:p w14:paraId="0418E5F0" w14:textId="591E6256" w:rsidR="004A3B17" w:rsidRPr="00EE21FF" w:rsidRDefault="00B11CF1" w:rsidP="004A3B17">
            <w:pPr>
              <w:spacing w:before="60" w:after="60"/>
              <w:jc w:val="right"/>
              <w:rPr>
                <w:rFonts w:ascii="Arial" w:hAnsi="Arial" w:cs="Arial"/>
                <w:sz w:val="19"/>
                <w:szCs w:val="19"/>
                <w:lang w:val="en-GB"/>
              </w:rPr>
            </w:pPr>
            <w:r>
              <w:rPr>
                <w:rFonts w:ascii="Arial" w:hAnsi="Arial" w:cs="Arial"/>
                <w:sz w:val="19"/>
                <w:szCs w:val="19"/>
                <w:lang w:val="en-GB"/>
              </w:rPr>
              <w:t>250</w:t>
            </w:r>
          </w:p>
        </w:tc>
        <w:tc>
          <w:tcPr>
            <w:tcW w:w="1276" w:type="dxa"/>
            <w:tcBorders>
              <w:top w:val="nil"/>
              <w:left w:val="single" w:sz="4" w:space="0" w:color="auto"/>
              <w:bottom w:val="nil"/>
              <w:right w:val="single" w:sz="4" w:space="0" w:color="auto"/>
            </w:tcBorders>
          </w:tcPr>
          <w:p w14:paraId="4A39D957" w14:textId="2CDF9A6A"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7.500</w:t>
            </w:r>
          </w:p>
        </w:tc>
        <w:tc>
          <w:tcPr>
            <w:tcW w:w="1276" w:type="dxa"/>
            <w:tcBorders>
              <w:top w:val="nil"/>
              <w:left w:val="single" w:sz="4" w:space="0" w:color="auto"/>
              <w:bottom w:val="nil"/>
              <w:right w:val="single" w:sz="4" w:space="0" w:color="auto"/>
            </w:tcBorders>
          </w:tcPr>
          <w:p w14:paraId="2853BE71" w14:textId="4D620278"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7.500</w:t>
            </w:r>
          </w:p>
        </w:tc>
        <w:tc>
          <w:tcPr>
            <w:tcW w:w="1276" w:type="dxa"/>
            <w:tcBorders>
              <w:top w:val="nil"/>
              <w:left w:val="single" w:sz="4" w:space="0" w:color="auto"/>
              <w:bottom w:val="nil"/>
              <w:right w:val="single" w:sz="4" w:space="0" w:color="auto"/>
            </w:tcBorders>
          </w:tcPr>
          <w:p w14:paraId="2FBDB4BE" w14:textId="5C5B9732"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7.500</w:t>
            </w:r>
          </w:p>
        </w:tc>
        <w:tc>
          <w:tcPr>
            <w:tcW w:w="1276" w:type="dxa"/>
            <w:tcBorders>
              <w:top w:val="nil"/>
              <w:left w:val="single" w:sz="4" w:space="0" w:color="auto"/>
              <w:bottom w:val="nil"/>
              <w:right w:val="single" w:sz="4" w:space="0" w:color="auto"/>
            </w:tcBorders>
          </w:tcPr>
          <w:p w14:paraId="1BCB9FA3" w14:textId="66375C10"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7.500</w:t>
            </w:r>
          </w:p>
        </w:tc>
        <w:tc>
          <w:tcPr>
            <w:tcW w:w="2694" w:type="dxa"/>
            <w:tcBorders>
              <w:top w:val="nil"/>
              <w:left w:val="single" w:sz="4" w:space="0" w:color="auto"/>
              <w:bottom w:val="nil"/>
              <w:right w:val="single" w:sz="4" w:space="0" w:color="auto"/>
            </w:tcBorders>
          </w:tcPr>
          <w:p w14:paraId="6DB7F60C" w14:textId="77777777" w:rsidR="004A3B17" w:rsidRPr="00EE21FF" w:rsidRDefault="004A3B17" w:rsidP="004A3B17">
            <w:pPr>
              <w:spacing w:before="60" w:after="60"/>
              <w:jc w:val="both"/>
              <w:rPr>
                <w:rFonts w:ascii="Arial" w:hAnsi="Arial" w:cs="Arial"/>
                <w:sz w:val="19"/>
                <w:szCs w:val="19"/>
              </w:rPr>
            </w:pPr>
          </w:p>
        </w:tc>
      </w:tr>
      <w:tr w:rsidR="004A3B17" w:rsidRPr="00EE21FF" w14:paraId="67531825" w14:textId="77777777" w:rsidTr="003934B5">
        <w:tc>
          <w:tcPr>
            <w:tcW w:w="821" w:type="dxa"/>
            <w:tcBorders>
              <w:top w:val="nil"/>
              <w:left w:val="single" w:sz="4" w:space="0" w:color="auto"/>
              <w:bottom w:val="nil"/>
              <w:right w:val="single" w:sz="4" w:space="0" w:color="auto"/>
            </w:tcBorders>
          </w:tcPr>
          <w:p w14:paraId="1DC25723"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4395979B"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4240</w:t>
            </w:r>
          </w:p>
        </w:tc>
        <w:tc>
          <w:tcPr>
            <w:tcW w:w="708" w:type="dxa"/>
            <w:tcBorders>
              <w:top w:val="nil"/>
              <w:left w:val="single" w:sz="4" w:space="0" w:color="auto"/>
              <w:bottom w:val="nil"/>
              <w:right w:val="single" w:sz="4" w:space="0" w:color="auto"/>
            </w:tcBorders>
          </w:tcPr>
          <w:p w14:paraId="5CE5F07F" w14:textId="77777777" w:rsidR="004A3B17" w:rsidRPr="00EE21FF" w:rsidRDefault="004A3B17" w:rsidP="004A3B17">
            <w:pPr>
              <w:spacing w:before="60" w:after="60"/>
              <w:jc w:val="center"/>
              <w:rPr>
                <w:rFonts w:ascii="Arial" w:hAnsi="Arial" w:cs="Arial"/>
                <w:sz w:val="19"/>
                <w:szCs w:val="19"/>
              </w:rPr>
            </w:pPr>
          </w:p>
        </w:tc>
        <w:tc>
          <w:tcPr>
            <w:tcW w:w="709" w:type="dxa"/>
            <w:tcBorders>
              <w:top w:val="nil"/>
              <w:left w:val="single" w:sz="4" w:space="0" w:color="auto"/>
              <w:bottom w:val="nil"/>
              <w:right w:val="single" w:sz="4" w:space="0" w:color="auto"/>
            </w:tcBorders>
          </w:tcPr>
          <w:p w14:paraId="7C481425" w14:textId="77777777" w:rsidR="004A3B17" w:rsidRPr="00EE21FF" w:rsidRDefault="004A3B17" w:rsidP="004A3B17">
            <w:pPr>
              <w:spacing w:before="60" w:after="60"/>
              <w:jc w:val="center"/>
              <w:rPr>
                <w:rFonts w:ascii="Arial" w:hAnsi="Arial" w:cs="Arial"/>
                <w:sz w:val="19"/>
                <w:szCs w:val="19"/>
              </w:rPr>
            </w:pPr>
          </w:p>
        </w:tc>
        <w:tc>
          <w:tcPr>
            <w:tcW w:w="2439" w:type="dxa"/>
            <w:tcBorders>
              <w:top w:val="nil"/>
              <w:left w:val="single" w:sz="4" w:space="0" w:color="auto"/>
              <w:bottom w:val="nil"/>
              <w:right w:val="single" w:sz="4" w:space="0" w:color="auto"/>
            </w:tcBorders>
          </w:tcPr>
          <w:p w14:paraId="7439D1BD"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Ασφάλεια Γραφείων</w:t>
            </w:r>
          </w:p>
        </w:tc>
        <w:tc>
          <w:tcPr>
            <w:tcW w:w="1275" w:type="dxa"/>
            <w:tcBorders>
              <w:top w:val="nil"/>
              <w:left w:val="single" w:sz="4" w:space="0" w:color="auto"/>
              <w:bottom w:val="nil"/>
              <w:right w:val="single" w:sz="4" w:space="0" w:color="auto"/>
            </w:tcBorders>
          </w:tcPr>
          <w:p w14:paraId="69303B11" w14:textId="7E8F1A23" w:rsidR="004A3B17" w:rsidRPr="00EE21FF" w:rsidRDefault="00B11CF1" w:rsidP="004A3B17">
            <w:pPr>
              <w:spacing w:before="60" w:after="60"/>
              <w:jc w:val="right"/>
              <w:rPr>
                <w:rFonts w:ascii="Arial" w:hAnsi="Arial" w:cs="Arial"/>
                <w:sz w:val="19"/>
                <w:szCs w:val="19"/>
                <w:lang w:val="en-GB"/>
              </w:rPr>
            </w:pPr>
            <w:r>
              <w:rPr>
                <w:rFonts w:ascii="Arial" w:hAnsi="Arial" w:cs="Arial"/>
                <w:sz w:val="19"/>
                <w:szCs w:val="19"/>
                <w:lang w:val="en-GB"/>
              </w:rPr>
              <w:t>16.017</w:t>
            </w:r>
          </w:p>
        </w:tc>
        <w:tc>
          <w:tcPr>
            <w:tcW w:w="1276" w:type="dxa"/>
            <w:tcBorders>
              <w:top w:val="nil"/>
              <w:left w:val="single" w:sz="4" w:space="0" w:color="auto"/>
              <w:bottom w:val="nil"/>
              <w:right w:val="single" w:sz="4" w:space="0" w:color="auto"/>
            </w:tcBorders>
          </w:tcPr>
          <w:p w14:paraId="7A56DB4E" w14:textId="1933A6EE"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34.500</w:t>
            </w:r>
          </w:p>
        </w:tc>
        <w:tc>
          <w:tcPr>
            <w:tcW w:w="1276" w:type="dxa"/>
            <w:tcBorders>
              <w:top w:val="nil"/>
              <w:left w:val="single" w:sz="4" w:space="0" w:color="auto"/>
              <w:bottom w:val="nil"/>
              <w:right w:val="single" w:sz="4" w:space="0" w:color="auto"/>
            </w:tcBorders>
          </w:tcPr>
          <w:p w14:paraId="71284142" w14:textId="079C2AE1"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34.500</w:t>
            </w:r>
          </w:p>
        </w:tc>
        <w:tc>
          <w:tcPr>
            <w:tcW w:w="1276" w:type="dxa"/>
            <w:tcBorders>
              <w:top w:val="nil"/>
              <w:left w:val="single" w:sz="4" w:space="0" w:color="auto"/>
              <w:bottom w:val="nil"/>
              <w:right w:val="single" w:sz="4" w:space="0" w:color="auto"/>
            </w:tcBorders>
          </w:tcPr>
          <w:p w14:paraId="305C7FFB" w14:textId="3B26734F"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34.500</w:t>
            </w:r>
          </w:p>
        </w:tc>
        <w:tc>
          <w:tcPr>
            <w:tcW w:w="1276" w:type="dxa"/>
            <w:tcBorders>
              <w:top w:val="nil"/>
              <w:left w:val="single" w:sz="4" w:space="0" w:color="auto"/>
              <w:bottom w:val="nil"/>
              <w:right w:val="single" w:sz="4" w:space="0" w:color="auto"/>
            </w:tcBorders>
          </w:tcPr>
          <w:p w14:paraId="67A69586" w14:textId="4C2A6983"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36.000</w:t>
            </w:r>
          </w:p>
        </w:tc>
        <w:tc>
          <w:tcPr>
            <w:tcW w:w="2694" w:type="dxa"/>
            <w:tcBorders>
              <w:top w:val="nil"/>
              <w:left w:val="single" w:sz="4" w:space="0" w:color="auto"/>
              <w:bottom w:val="nil"/>
              <w:right w:val="single" w:sz="4" w:space="0" w:color="auto"/>
            </w:tcBorders>
          </w:tcPr>
          <w:p w14:paraId="7CC3319C" w14:textId="77777777" w:rsidR="004A3B17" w:rsidRPr="00EE21FF" w:rsidRDefault="004A3B17" w:rsidP="004A3B17">
            <w:pPr>
              <w:spacing w:before="60" w:after="60"/>
              <w:jc w:val="both"/>
              <w:rPr>
                <w:rFonts w:ascii="Arial" w:hAnsi="Arial" w:cs="Arial"/>
                <w:sz w:val="19"/>
                <w:szCs w:val="19"/>
              </w:rPr>
            </w:pPr>
          </w:p>
        </w:tc>
      </w:tr>
      <w:tr w:rsidR="004A3B17" w:rsidRPr="00EE21FF" w14:paraId="1EAAC59E" w14:textId="77777777" w:rsidTr="003934B5">
        <w:trPr>
          <w:trHeight w:val="583"/>
        </w:trPr>
        <w:tc>
          <w:tcPr>
            <w:tcW w:w="821" w:type="dxa"/>
            <w:tcBorders>
              <w:top w:val="nil"/>
              <w:left w:val="single" w:sz="4" w:space="0" w:color="auto"/>
              <w:bottom w:val="single" w:sz="4" w:space="0" w:color="auto"/>
              <w:right w:val="single" w:sz="4" w:space="0" w:color="auto"/>
            </w:tcBorders>
          </w:tcPr>
          <w:p w14:paraId="79D221A0"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single" w:sz="4" w:space="0" w:color="auto"/>
              <w:right w:val="single" w:sz="4" w:space="0" w:color="auto"/>
            </w:tcBorders>
          </w:tcPr>
          <w:p w14:paraId="0D60DD55"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4290</w:t>
            </w:r>
          </w:p>
        </w:tc>
        <w:tc>
          <w:tcPr>
            <w:tcW w:w="708" w:type="dxa"/>
            <w:tcBorders>
              <w:top w:val="nil"/>
              <w:left w:val="single" w:sz="4" w:space="0" w:color="auto"/>
              <w:bottom w:val="single" w:sz="4" w:space="0" w:color="auto"/>
              <w:right w:val="single" w:sz="4" w:space="0" w:color="auto"/>
            </w:tcBorders>
          </w:tcPr>
          <w:p w14:paraId="5817B010" w14:textId="77777777" w:rsidR="004A3B17" w:rsidRPr="00EE21FF" w:rsidRDefault="004A3B17" w:rsidP="004A3B17">
            <w:pPr>
              <w:spacing w:before="60" w:after="60"/>
              <w:jc w:val="center"/>
              <w:rPr>
                <w:rFonts w:ascii="Arial" w:hAnsi="Arial" w:cs="Arial"/>
                <w:sz w:val="19"/>
                <w:szCs w:val="19"/>
              </w:rPr>
            </w:pPr>
          </w:p>
        </w:tc>
        <w:tc>
          <w:tcPr>
            <w:tcW w:w="709" w:type="dxa"/>
            <w:tcBorders>
              <w:top w:val="nil"/>
              <w:left w:val="single" w:sz="4" w:space="0" w:color="auto"/>
              <w:bottom w:val="single" w:sz="4" w:space="0" w:color="auto"/>
              <w:right w:val="single" w:sz="4" w:space="0" w:color="auto"/>
            </w:tcBorders>
          </w:tcPr>
          <w:p w14:paraId="1FCA39C5" w14:textId="77777777" w:rsidR="004A3B17" w:rsidRPr="00EE21FF" w:rsidRDefault="004A3B17" w:rsidP="004A3B17">
            <w:pPr>
              <w:spacing w:before="60" w:after="60"/>
              <w:jc w:val="center"/>
              <w:rPr>
                <w:rFonts w:ascii="Arial" w:hAnsi="Arial" w:cs="Arial"/>
                <w:sz w:val="19"/>
                <w:szCs w:val="19"/>
              </w:rPr>
            </w:pPr>
          </w:p>
        </w:tc>
        <w:tc>
          <w:tcPr>
            <w:tcW w:w="2439" w:type="dxa"/>
            <w:tcBorders>
              <w:top w:val="nil"/>
              <w:left w:val="single" w:sz="4" w:space="0" w:color="auto"/>
              <w:bottom w:val="single" w:sz="4" w:space="0" w:color="auto"/>
              <w:right w:val="single" w:sz="4" w:space="0" w:color="auto"/>
            </w:tcBorders>
          </w:tcPr>
          <w:p w14:paraId="3AAD87A4" w14:textId="77777777" w:rsidR="004A3B17" w:rsidRDefault="004A3B17" w:rsidP="00D04A80">
            <w:pPr>
              <w:spacing w:before="60" w:after="60"/>
              <w:rPr>
                <w:rFonts w:ascii="Arial" w:hAnsi="Arial" w:cs="Arial"/>
                <w:sz w:val="19"/>
                <w:szCs w:val="19"/>
              </w:rPr>
            </w:pPr>
            <w:r w:rsidRPr="00EE21FF">
              <w:rPr>
                <w:rFonts w:ascii="Arial" w:hAnsi="Arial" w:cs="Arial"/>
                <w:sz w:val="19"/>
                <w:szCs w:val="19"/>
              </w:rPr>
              <w:t>Άλλα</w:t>
            </w:r>
          </w:p>
          <w:p w14:paraId="3CBB22F8" w14:textId="77777777" w:rsidR="004C7422" w:rsidRDefault="004C7422" w:rsidP="00D04A80">
            <w:pPr>
              <w:spacing w:before="60" w:after="60"/>
              <w:rPr>
                <w:rFonts w:ascii="Arial" w:hAnsi="Arial" w:cs="Arial"/>
                <w:sz w:val="19"/>
                <w:szCs w:val="19"/>
              </w:rPr>
            </w:pPr>
          </w:p>
          <w:p w14:paraId="087D193D" w14:textId="69069626" w:rsidR="004C7422" w:rsidRPr="00EE21FF" w:rsidRDefault="004C7422" w:rsidP="00D04A80">
            <w:pPr>
              <w:spacing w:before="60" w:after="60"/>
              <w:rPr>
                <w:rFonts w:ascii="Arial" w:hAnsi="Arial" w:cs="Arial"/>
                <w:sz w:val="19"/>
                <w:szCs w:val="19"/>
              </w:rPr>
            </w:pPr>
          </w:p>
        </w:tc>
        <w:tc>
          <w:tcPr>
            <w:tcW w:w="1275" w:type="dxa"/>
            <w:tcBorders>
              <w:top w:val="nil"/>
              <w:left w:val="single" w:sz="4" w:space="0" w:color="auto"/>
              <w:bottom w:val="single" w:sz="4" w:space="0" w:color="auto"/>
              <w:right w:val="single" w:sz="4" w:space="0" w:color="auto"/>
            </w:tcBorders>
          </w:tcPr>
          <w:p w14:paraId="423DED3C" w14:textId="042D112C" w:rsidR="004A3B17" w:rsidRPr="00EE21FF" w:rsidRDefault="00B11CF1" w:rsidP="004A3B17">
            <w:pPr>
              <w:spacing w:before="60" w:after="60"/>
              <w:jc w:val="right"/>
              <w:rPr>
                <w:rFonts w:ascii="Arial" w:hAnsi="Arial" w:cs="Arial"/>
                <w:sz w:val="19"/>
                <w:szCs w:val="19"/>
                <w:lang w:val="en-GB"/>
              </w:rPr>
            </w:pPr>
            <w:r>
              <w:rPr>
                <w:rFonts w:ascii="Arial" w:hAnsi="Arial" w:cs="Arial"/>
                <w:sz w:val="19"/>
                <w:szCs w:val="19"/>
                <w:lang w:val="en-GB"/>
              </w:rPr>
              <w:t>3.103</w:t>
            </w:r>
          </w:p>
        </w:tc>
        <w:tc>
          <w:tcPr>
            <w:tcW w:w="1276" w:type="dxa"/>
            <w:tcBorders>
              <w:top w:val="nil"/>
              <w:left w:val="single" w:sz="4" w:space="0" w:color="auto"/>
              <w:bottom w:val="single" w:sz="4" w:space="0" w:color="auto"/>
              <w:right w:val="single" w:sz="4" w:space="0" w:color="auto"/>
            </w:tcBorders>
          </w:tcPr>
          <w:p w14:paraId="5CC2F9DA" w14:textId="6D97CACE"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2.3</w:t>
            </w:r>
            <w:r w:rsidRPr="00EE21FF">
              <w:rPr>
                <w:rFonts w:ascii="Arial" w:hAnsi="Arial" w:cs="Arial"/>
                <w:sz w:val="19"/>
                <w:szCs w:val="19"/>
              </w:rPr>
              <w:t>4</w:t>
            </w:r>
            <w:r w:rsidRPr="00EE21FF">
              <w:rPr>
                <w:rFonts w:ascii="Arial" w:hAnsi="Arial" w:cs="Arial"/>
                <w:sz w:val="19"/>
                <w:szCs w:val="19"/>
                <w:lang w:val="en-GB"/>
              </w:rPr>
              <w:t>0</w:t>
            </w:r>
          </w:p>
        </w:tc>
        <w:tc>
          <w:tcPr>
            <w:tcW w:w="1276" w:type="dxa"/>
            <w:tcBorders>
              <w:top w:val="nil"/>
              <w:left w:val="single" w:sz="4" w:space="0" w:color="auto"/>
              <w:bottom w:val="single" w:sz="4" w:space="0" w:color="auto"/>
              <w:right w:val="single" w:sz="4" w:space="0" w:color="auto"/>
            </w:tcBorders>
          </w:tcPr>
          <w:p w14:paraId="3EF7FEFB" w14:textId="660912B6"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2.890</w:t>
            </w:r>
          </w:p>
        </w:tc>
        <w:tc>
          <w:tcPr>
            <w:tcW w:w="1276" w:type="dxa"/>
            <w:tcBorders>
              <w:top w:val="nil"/>
              <w:left w:val="single" w:sz="4" w:space="0" w:color="auto"/>
              <w:bottom w:val="single" w:sz="4" w:space="0" w:color="auto"/>
              <w:right w:val="single" w:sz="4" w:space="0" w:color="auto"/>
            </w:tcBorders>
          </w:tcPr>
          <w:p w14:paraId="4AFDB468" w14:textId="3F141135"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3.</w:t>
            </w:r>
            <w:r w:rsidR="00B4036C">
              <w:rPr>
                <w:rFonts w:ascii="Arial" w:hAnsi="Arial" w:cs="Arial"/>
                <w:sz w:val="19"/>
                <w:szCs w:val="19"/>
                <w:lang w:val="en-GB"/>
              </w:rPr>
              <w:t>0</w:t>
            </w:r>
            <w:r>
              <w:rPr>
                <w:rFonts w:ascii="Arial" w:hAnsi="Arial" w:cs="Arial"/>
                <w:sz w:val="19"/>
                <w:szCs w:val="19"/>
                <w:lang w:val="en-GB"/>
              </w:rPr>
              <w:t>00</w:t>
            </w:r>
          </w:p>
        </w:tc>
        <w:tc>
          <w:tcPr>
            <w:tcW w:w="1276" w:type="dxa"/>
            <w:tcBorders>
              <w:top w:val="nil"/>
              <w:left w:val="single" w:sz="4" w:space="0" w:color="auto"/>
              <w:bottom w:val="single" w:sz="4" w:space="0" w:color="auto"/>
              <w:right w:val="single" w:sz="4" w:space="0" w:color="auto"/>
            </w:tcBorders>
          </w:tcPr>
          <w:p w14:paraId="01FECFBA" w14:textId="0F2DF576"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3.</w:t>
            </w:r>
            <w:r w:rsidR="00B4036C">
              <w:rPr>
                <w:rFonts w:ascii="Arial" w:hAnsi="Arial" w:cs="Arial"/>
                <w:sz w:val="19"/>
                <w:szCs w:val="19"/>
                <w:lang w:val="en-GB"/>
              </w:rPr>
              <w:t>3</w:t>
            </w:r>
            <w:r>
              <w:rPr>
                <w:rFonts w:ascii="Arial" w:hAnsi="Arial" w:cs="Arial"/>
                <w:sz w:val="19"/>
                <w:szCs w:val="19"/>
                <w:lang w:val="en-GB"/>
              </w:rPr>
              <w:t>00</w:t>
            </w:r>
          </w:p>
        </w:tc>
        <w:tc>
          <w:tcPr>
            <w:tcW w:w="2694" w:type="dxa"/>
            <w:tcBorders>
              <w:top w:val="nil"/>
              <w:left w:val="single" w:sz="4" w:space="0" w:color="auto"/>
              <w:bottom w:val="single" w:sz="4" w:space="0" w:color="auto"/>
              <w:right w:val="single" w:sz="4" w:space="0" w:color="auto"/>
            </w:tcBorders>
          </w:tcPr>
          <w:p w14:paraId="2773D329" w14:textId="77777777" w:rsidR="004A3B17" w:rsidRPr="00EE21FF" w:rsidRDefault="004A3B17" w:rsidP="004A3B17">
            <w:pPr>
              <w:spacing w:before="60" w:after="60"/>
              <w:jc w:val="both"/>
              <w:rPr>
                <w:rFonts w:ascii="Arial" w:hAnsi="Arial" w:cs="Arial"/>
                <w:sz w:val="19"/>
                <w:szCs w:val="19"/>
              </w:rPr>
            </w:pPr>
          </w:p>
          <w:p w14:paraId="21789567" w14:textId="77777777" w:rsidR="004A3B17" w:rsidRPr="00EE21FF" w:rsidRDefault="004A3B17" w:rsidP="004A3B17">
            <w:pPr>
              <w:spacing w:before="60" w:after="60"/>
              <w:jc w:val="both"/>
              <w:rPr>
                <w:rFonts w:ascii="Arial" w:hAnsi="Arial" w:cs="Arial"/>
                <w:sz w:val="19"/>
                <w:szCs w:val="19"/>
              </w:rPr>
            </w:pPr>
          </w:p>
          <w:p w14:paraId="2A08622B" w14:textId="77777777" w:rsidR="004A3B17" w:rsidRPr="00EE21FF" w:rsidRDefault="004A3B17" w:rsidP="004A3B17">
            <w:pPr>
              <w:spacing w:before="60" w:after="60"/>
              <w:jc w:val="both"/>
              <w:rPr>
                <w:rFonts w:ascii="Arial" w:hAnsi="Arial" w:cs="Arial"/>
                <w:sz w:val="19"/>
                <w:szCs w:val="19"/>
              </w:rPr>
            </w:pPr>
          </w:p>
        </w:tc>
      </w:tr>
      <w:tr w:rsidR="004A3B17" w:rsidRPr="00EE21FF" w14:paraId="17989937" w14:textId="77777777" w:rsidTr="00200C7B">
        <w:tc>
          <w:tcPr>
            <w:tcW w:w="821" w:type="dxa"/>
            <w:tcBorders>
              <w:top w:val="single" w:sz="4" w:space="0" w:color="auto"/>
              <w:left w:val="single" w:sz="4" w:space="0" w:color="auto"/>
              <w:bottom w:val="nil"/>
              <w:right w:val="single" w:sz="4" w:space="0" w:color="auto"/>
            </w:tcBorders>
          </w:tcPr>
          <w:p w14:paraId="186C0881" w14:textId="77777777" w:rsidR="004A3B17" w:rsidRPr="00EE21FF" w:rsidRDefault="004A3B17" w:rsidP="004A3B17">
            <w:pPr>
              <w:spacing w:before="60" w:after="60"/>
              <w:jc w:val="center"/>
              <w:rPr>
                <w:rFonts w:ascii="Arial" w:hAnsi="Arial" w:cs="Arial"/>
                <w:sz w:val="19"/>
                <w:szCs w:val="19"/>
              </w:rPr>
            </w:pPr>
          </w:p>
        </w:tc>
        <w:tc>
          <w:tcPr>
            <w:tcW w:w="851" w:type="dxa"/>
            <w:tcBorders>
              <w:top w:val="single" w:sz="4" w:space="0" w:color="auto"/>
              <w:left w:val="single" w:sz="4" w:space="0" w:color="auto"/>
              <w:bottom w:val="nil"/>
              <w:right w:val="single" w:sz="4" w:space="0" w:color="auto"/>
            </w:tcBorders>
          </w:tcPr>
          <w:p w14:paraId="038F08FF"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4-5000</w:t>
            </w:r>
          </w:p>
        </w:tc>
        <w:tc>
          <w:tcPr>
            <w:tcW w:w="708" w:type="dxa"/>
            <w:tcBorders>
              <w:top w:val="single" w:sz="4" w:space="0" w:color="auto"/>
              <w:left w:val="single" w:sz="4" w:space="0" w:color="auto"/>
              <w:bottom w:val="nil"/>
              <w:right w:val="single" w:sz="4" w:space="0" w:color="auto"/>
            </w:tcBorders>
          </w:tcPr>
          <w:p w14:paraId="2158C0BB" w14:textId="77777777" w:rsidR="004A3B17" w:rsidRPr="00EE21FF" w:rsidRDefault="004A3B17" w:rsidP="004A3B17">
            <w:pPr>
              <w:spacing w:before="60" w:after="60"/>
              <w:jc w:val="center"/>
              <w:rPr>
                <w:rFonts w:ascii="Arial" w:hAnsi="Arial" w:cs="Arial"/>
                <w:sz w:val="19"/>
                <w:szCs w:val="19"/>
              </w:rPr>
            </w:pPr>
          </w:p>
        </w:tc>
        <w:tc>
          <w:tcPr>
            <w:tcW w:w="709" w:type="dxa"/>
            <w:tcBorders>
              <w:top w:val="single" w:sz="4" w:space="0" w:color="auto"/>
              <w:left w:val="single" w:sz="4" w:space="0" w:color="auto"/>
              <w:bottom w:val="nil"/>
              <w:right w:val="single" w:sz="4" w:space="0" w:color="auto"/>
            </w:tcBorders>
          </w:tcPr>
          <w:p w14:paraId="64E69235" w14:textId="77777777" w:rsidR="004A3B17" w:rsidRPr="00EE21FF" w:rsidRDefault="004A3B17" w:rsidP="004A3B17">
            <w:pPr>
              <w:spacing w:before="60" w:after="60"/>
              <w:jc w:val="center"/>
              <w:rPr>
                <w:rFonts w:ascii="Arial" w:hAnsi="Arial" w:cs="Arial"/>
                <w:sz w:val="19"/>
                <w:szCs w:val="19"/>
              </w:rPr>
            </w:pPr>
          </w:p>
        </w:tc>
        <w:tc>
          <w:tcPr>
            <w:tcW w:w="2439" w:type="dxa"/>
            <w:tcBorders>
              <w:top w:val="single" w:sz="4" w:space="0" w:color="auto"/>
              <w:left w:val="single" w:sz="4" w:space="0" w:color="auto"/>
              <w:bottom w:val="nil"/>
              <w:right w:val="single" w:sz="4" w:space="0" w:color="auto"/>
            </w:tcBorders>
          </w:tcPr>
          <w:p w14:paraId="7C83F802"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ΔΙΑΦΟΡΑ ΕΞΟΔΑ:</w:t>
            </w:r>
          </w:p>
          <w:p w14:paraId="6DCE4F1F" w14:textId="77777777" w:rsidR="004A3B17" w:rsidRPr="00EE21FF" w:rsidRDefault="004A3B17" w:rsidP="004A3B17">
            <w:pPr>
              <w:spacing w:before="60" w:after="60"/>
              <w:rPr>
                <w:rFonts w:ascii="Arial" w:hAnsi="Arial" w:cs="Arial"/>
                <w:sz w:val="19"/>
                <w:szCs w:val="19"/>
              </w:rPr>
            </w:pPr>
          </w:p>
        </w:tc>
        <w:tc>
          <w:tcPr>
            <w:tcW w:w="1275" w:type="dxa"/>
            <w:tcBorders>
              <w:top w:val="single" w:sz="4" w:space="0" w:color="auto"/>
              <w:left w:val="single" w:sz="4" w:space="0" w:color="auto"/>
              <w:bottom w:val="single" w:sz="4" w:space="0" w:color="auto"/>
              <w:right w:val="single" w:sz="4" w:space="0" w:color="auto"/>
            </w:tcBorders>
          </w:tcPr>
          <w:p w14:paraId="1EBE55C5" w14:textId="750868EA" w:rsidR="004A3B17" w:rsidRPr="00EE21FF" w:rsidRDefault="00B11CF1" w:rsidP="004A3B17">
            <w:pPr>
              <w:spacing w:before="60" w:after="60"/>
              <w:jc w:val="right"/>
              <w:rPr>
                <w:rFonts w:ascii="Arial" w:hAnsi="Arial" w:cs="Arial"/>
                <w:sz w:val="19"/>
                <w:szCs w:val="19"/>
                <w:lang w:val="en-GB"/>
              </w:rPr>
            </w:pPr>
            <w:r>
              <w:rPr>
                <w:rFonts w:ascii="Arial" w:hAnsi="Arial" w:cs="Arial"/>
                <w:sz w:val="19"/>
                <w:szCs w:val="19"/>
                <w:lang w:val="en-GB"/>
              </w:rPr>
              <w:t>1.019.345</w:t>
            </w:r>
          </w:p>
        </w:tc>
        <w:tc>
          <w:tcPr>
            <w:tcW w:w="1276" w:type="dxa"/>
            <w:tcBorders>
              <w:top w:val="single" w:sz="4" w:space="0" w:color="auto"/>
              <w:left w:val="single" w:sz="4" w:space="0" w:color="auto"/>
              <w:bottom w:val="single" w:sz="4" w:space="0" w:color="auto"/>
              <w:right w:val="single" w:sz="4" w:space="0" w:color="auto"/>
            </w:tcBorders>
          </w:tcPr>
          <w:p w14:paraId="06ED23A3" w14:textId="734C3293" w:rsidR="004A3B17" w:rsidRPr="00EE21FF" w:rsidRDefault="004A3B17" w:rsidP="004A3B17">
            <w:pPr>
              <w:spacing w:before="60" w:after="60"/>
              <w:jc w:val="right"/>
              <w:rPr>
                <w:rFonts w:ascii="Arial" w:hAnsi="Arial" w:cs="Arial"/>
                <w:sz w:val="19"/>
                <w:szCs w:val="19"/>
                <w:lang w:val="en-GB"/>
              </w:rPr>
            </w:pPr>
            <w:r w:rsidRPr="00EE21FF">
              <w:rPr>
                <w:rFonts w:ascii="Arial" w:hAnsi="Arial" w:cs="Arial"/>
                <w:sz w:val="19"/>
                <w:szCs w:val="19"/>
                <w:lang w:val="en-GB"/>
              </w:rPr>
              <w:t>1.46</w:t>
            </w:r>
            <w:r w:rsidRPr="00EE21FF">
              <w:rPr>
                <w:rFonts w:ascii="Arial" w:hAnsi="Arial" w:cs="Arial"/>
                <w:sz w:val="19"/>
                <w:szCs w:val="19"/>
              </w:rPr>
              <w:t>8.000</w:t>
            </w:r>
          </w:p>
        </w:tc>
        <w:tc>
          <w:tcPr>
            <w:tcW w:w="1276" w:type="dxa"/>
            <w:tcBorders>
              <w:top w:val="single" w:sz="4" w:space="0" w:color="auto"/>
              <w:left w:val="single" w:sz="4" w:space="0" w:color="auto"/>
              <w:bottom w:val="single" w:sz="4" w:space="0" w:color="auto"/>
              <w:right w:val="single" w:sz="4" w:space="0" w:color="auto"/>
            </w:tcBorders>
          </w:tcPr>
          <w:p w14:paraId="527CD91D" w14:textId="513D92C8" w:rsidR="004A3B17" w:rsidRPr="00873E1F" w:rsidRDefault="00873E1F" w:rsidP="004A3B17">
            <w:pPr>
              <w:spacing w:before="60" w:after="60"/>
              <w:jc w:val="right"/>
              <w:rPr>
                <w:rFonts w:ascii="Arial" w:hAnsi="Arial" w:cs="Arial"/>
                <w:sz w:val="19"/>
                <w:szCs w:val="19"/>
                <w:lang w:val="en-GB"/>
              </w:rPr>
            </w:pPr>
            <w:r>
              <w:rPr>
                <w:rFonts w:ascii="Arial" w:hAnsi="Arial" w:cs="Arial"/>
                <w:sz w:val="19"/>
                <w:szCs w:val="19"/>
                <w:lang w:val="en-GB"/>
              </w:rPr>
              <w:t>1.6</w:t>
            </w:r>
            <w:r w:rsidR="00B4036C">
              <w:rPr>
                <w:rFonts w:ascii="Arial" w:hAnsi="Arial" w:cs="Arial"/>
                <w:sz w:val="19"/>
                <w:szCs w:val="19"/>
                <w:lang w:val="en-GB"/>
              </w:rPr>
              <w:t>96.500</w:t>
            </w:r>
          </w:p>
        </w:tc>
        <w:tc>
          <w:tcPr>
            <w:tcW w:w="1276" w:type="dxa"/>
            <w:tcBorders>
              <w:top w:val="single" w:sz="4" w:space="0" w:color="auto"/>
              <w:left w:val="single" w:sz="4" w:space="0" w:color="auto"/>
              <w:bottom w:val="single" w:sz="4" w:space="0" w:color="auto"/>
              <w:right w:val="single" w:sz="4" w:space="0" w:color="auto"/>
            </w:tcBorders>
          </w:tcPr>
          <w:p w14:paraId="1AA21085" w14:textId="65BB48C4"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1.</w:t>
            </w:r>
            <w:r w:rsidR="00B4036C">
              <w:rPr>
                <w:rFonts w:ascii="Arial" w:hAnsi="Arial" w:cs="Arial"/>
                <w:sz w:val="19"/>
                <w:szCs w:val="19"/>
                <w:lang w:val="en-GB"/>
              </w:rPr>
              <w:t>367.500</w:t>
            </w:r>
          </w:p>
        </w:tc>
        <w:tc>
          <w:tcPr>
            <w:tcW w:w="1276" w:type="dxa"/>
            <w:tcBorders>
              <w:top w:val="single" w:sz="4" w:space="0" w:color="auto"/>
              <w:left w:val="single" w:sz="4" w:space="0" w:color="auto"/>
              <w:bottom w:val="single" w:sz="4" w:space="0" w:color="auto"/>
              <w:right w:val="single" w:sz="4" w:space="0" w:color="auto"/>
            </w:tcBorders>
          </w:tcPr>
          <w:p w14:paraId="56606FC5" w14:textId="55E08E1B"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1.</w:t>
            </w:r>
            <w:r w:rsidR="00B4036C">
              <w:rPr>
                <w:rFonts w:ascii="Arial" w:hAnsi="Arial" w:cs="Arial"/>
                <w:sz w:val="19"/>
                <w:szCs w:val="19"/>
                <w:lang w:val="en-GB"/>
              </w:rPr>
              <w:t>334</w:t>
            </w:r>
            <w:r>
              <w:rPr>
                <w:rFonts w:ascii="Arial" w:hAnsi="Arial" w:cs="Arial"/>
                <w:sz w:val="19"/>
                <w:szCs w:val="19"/>
                <w:lang w:val="en-GB"/>
              </w:rPr>
              <w:t>.500</w:t>
            </w:r>
          </w:p>
        </w:tc>
        <w:tc>
          <w:tcPr>
            <w:tcW w:w="2694" w:type="dxa"/>
            <w:tcBorders>
              <w:top w:val="single" w:sz="4" w:space="0" w:color="auto"/>
              <w:left w:val="single" w:sz="4" w:space="0" w:color="auto"/>
              <w:bottom w:val="nil"/>
              <w:right w:val="single" w:sz="4" w:space="0" w:color="auto"/>
            </w:tcBorders>
          </w:tcPr>
          <w:p w14:paraId="4CACADE9" w14:textId="77777777" w:rsidR="004A3B17" w:rsidRPr="00EE21FF" w:rsidRDefault="004A3B17" w:rsidP="004A3B17">
            <w:pPr>
              <w:spacing w:before="60" w:after="60"/>
              <w:jc w:val="both"/>
              <w:rPr>
                <w:rFonts w:ascii="Arial" w:hAnsi="Arial" w:cs="Arial"/>
                <w:sz w:val="19"/>
                <w:szCs w:val="19"/>
              </w:rPr>
            </w:pPr>
          </w:p>
        </w:tc>
      </w:tr>
      <w:tr w:rsidR="004A3B17" w:rsidRPr="00EE21FF" w14:paraId="7F01A5B1" w14:textId="77777777" w:rsidTr="00200C7B">
        <w:tc>
          <w:tcPr>
            <w:tcW w:w="821" w:type="dxa"/>
            <w:tcBorders>
              <w:top w:val="nil"/>
              <w:left w:val="single" w:sz="4" w:space="0" w:color="auto"/>
              <w:bottom w:val="nil"/>
              <w:right w:val="single" w:sz="4" w:space="0" w:color="auto"/>
            </w:tcBorders>
          </w:tcPr>
          <w:p w14:paraId="543A9717"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66C32B77"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5110</w:t>
            </w:r>
          </w:p>
        </w:tc>
        <w:tc>
          <w:tcPr>
            <w:tcW w:w="708" w:type="dxa"/>
            <w:tcBorders>
              <w:top w:val="nil"/>
              <w:left w:val="single" w:sz="4" w:space="0" w:color="auto"/>
              <w:bottom w:val="nil"/>
              <w:right w:val="single" w:sz="4" w:space="0" w:color="auto"/>
            </w:tcBorders>
          </w:tcPr>
          <w:p w14:paraId="68675376" w14:textId="77777777" w:rsidR="004A3B17" w:rsidRPr="00EE21FF" w:rsidRDefault="004A3B17" w:rsidP="004A3B17">
            <w:pPr>
              <w:spacing w:before="60" w:after="60"/>
              <w:jc w:val="center"/>
              <w:rPr>
                <w:rFonts w:ascii="Arial" w:hAnsi="Arial" w:cs="Arial"/>
                <w:sz w:val="19"/>
                <w:szCs w:val="19"/>
              </w:rPr>
            </w:pPr>
          </w:p>
        </w:tc>
        <w:tc>
          <w:tcPr>
            <w:tcW w:w="709" w:type="dxa"/>
            <w:tcBorders>
              <w:top w:val="nil"/>
              <w:left w:val="single" w:sz="4" w:space="0" w:color="auto"/>
              <w:bottom w:val="nil"/>
              <w:right w:val="single" w:sz="4" w:space="0" w:color="auto"/>
            </w:tcBorders>
          </w:tcPr>
          <w:p w14:paraId="5EF9D0E6" w14:textId="77777777" w:rsidR="004A3B17" w:rsidRPr="00EE21FF" w:rsidRDefault="004A3B17" w:rsidP="004A3B17">
            <w:pPr>
              <w:spacing w:before="60" w:after="60"/>
              <w:jc w:val="center"/>
              <w:rPr>
                <w:rFonts w:ascii="Arial" w:hAnsi="Arial" w:cs="Arial"/>
                <w:sz w:val="19"/>
                <w:szCs w:val="19"/>
              </w:rPr>
            </w:pPr>
          </w:p>
        </w:tc>
        <w:tc>
          <w:tcPr>
            <w:tcW w:w="2439" w:type="dxa"/>
            <w:tcBorders>
              <w:top w:val="nil"/>
              <w:left w:val="single" w:sz="4" w:space="0" w:color="auto"/>
              <w:bottom w:val="nil"/>
              <w:right w:val="single" w:sz="4" w:space="0" w:color="auto"/>
            </w:tcBorders>
          </w:tcPr>
          <w:p w14:paraId="30CFEB23"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Προμήθεια για Είσπραξη Τέλους Ανάπτυξης Ανθρώπινου Δυναμικού</w:t>
            </w:r>
          </w:p>
        </w:tc>
        <w:tc>
          <w:tcPr>
            <w:tcW w:w="1275" w:type="dxa"/>
            <w:tcBorders>
              <w:top w:val="single" w:sz="4" w:space="0" w:color="auto"/>
              <w:left w:val="single" w:sz="4" w:space="0" w:color="auto"/>
              <w:bottom w:val="nil"/>
              <w:right w:val="single" w:sz="4" w:space="0" w:color="auto"/>
            </w:tcBorders>
          </w:tcPr>
          <w:p w14:paraId="337C608D" w14:textId="2DFFE460" w:rsidR="004A3B17" w:rsidRPr="00B11CF1" w:rsidRDefault="00B11CF1" w:rsidP="004A3B17">
            <w:pPr>
              <w:spacing w:before="60" w:after="60"/>
              <w:jc w:val="right"/>
              <w:rPr>
                <w:rFonts w:ascii="Arial" w:hAnsi="Arial" w:cs="Arial"/>
                <w:sz w:val="19"/>
                <w:szCs w:val="19"/>
                <w:lang w:val="en-GB"/>
              </w:rPr>
            </w:pPr>
            <w:r>
              <w:rPr>
                <w:rFonts w:ascii="Arial" w:hAnsi="Arial" w:cs="Arial"/>
                <w:sz w:val="19"/>
                <w:szCs w:val="19"/>
                <w:lang w:val="en-GB"/>
              </w:rPr>
              <w:t>167.844</w:t>
            </w:r>
          </w:p>
        </w:tc>
        <w:tc>
          <w:tcPr>
            <w:tcW w:w="1276" w:type="dxa"/>
            <w:tcBorders>
              <w:top w:val="single" w:sz="4" w:space="0" w:color="auto"/>
              <w:left w:val="single" w:sz="4" w:space="0" w:color="auto"/>
              <w:bottom w:val="nil"/>
              <w:right w:val="single" w:sz="4" w:space="0" w:color="auto"/>
            </w:tcBorders>
          </w:tcPr>
          <w:p w14:paraId="4590DBF6" w14:textId="4D3D276A"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170.000</w:t>
            </w:r>
          </w:p>
        </w:tc>
        <w:tc>
          <w:tcPr>
            <w:tcW w:w="1276" w:type="dxa"/>
            <w:tcBorders>
              <w:top w:val="single" w:sz="4" w:space="0" w:color="auto"/>
              <w:left w:val="single" w:sz="4" w:space="0" w:color="auto"/>
              <w:bottom w:val="nil"/>
              <w:right w:val="single" w:sz="4" w:space="0" w:color="auto"/>
            </w:tcBorders>
          </w:tcPr>
          <w:p w14:paraId="615344EE" w14:textId="45276C00"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170.000</w:t>
            </w:r>
          </w:p>
        </w:tc>
        <w:tc>
          <w:tcPr>
            <w:tcW w:w="1276" w:type="dxa"/>
            <w:tcBorders>
              <w:top w:val="single" w:sz="4" w:space="0" w:color="auto"/>
              <w:left w:val="single" w:sz="4" w:space="0" w:color="auto"/>
              <w:bottom w:val="nil"/>
              <w:right w:val="single" w:sz="4" w:space="0" w:color="auto"/>
            </w:tcBorders>
          </w:tcPr>
          <w:p w14:paraId="52885320" w14:textId="58636252"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171.000</w:t>
            </w:r>
          </w:p>
        </w:tc>
        <w:tc>
          <w:tcPr>
            <w:tcW w:w="1276" w:type="dxa"/>
            <w:tcBorders>
              <w:top w:val="single" w:sz="4" w:space="0" w:color="auto"/>
              <w:left w:val="single" w:sz="4" w:space="0" w:color="auto"/>
              <w:bottom w:val="nil"/>
              <w:right w:val="single" w:sz="4" w:space="0" w:color="auto"/>
            </w:tcBorders>
          </w:tcPr>
          <w:p w14:paraId="52E9C558" w14:textId="61A93F9D"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172.000</w:t>
            </w:r>
          </w:p>
        </w:tc>
        <w:tc>
          <w:tcPr>
            <w:tcW w:w="2694" w:type="dxa"/>
            <w:tcBorders>
              <w:top w:val="nil"/>
              <w:left w:val="single" w:sz="4" w:space="0" w:color="auto"/>
              <w:bottom w:val="nil"/>
              <w:right w:val="single" w:sz="4" w:space="0" w:color="auto"/>
            </w:tcBorders>
          </w:tcPr>
          <w:p w14:paraId="6D44AF30" w14:textId="77777777" w:rsidR="004A3B17" w:rsidRPr="00EE21FF" w:rsidRDefault="004A3B17" w:rsidP="004A3B17">
            <w:pPr>
              <w:spacing w:before="60" w:after="60"/>
              <w:jc w:val="both"/>
              <w:rPr>
                <w:rFonts w:ascii="Arial" w:hAnsi="Arial" w:cs="Arial"/>
                <w:sz w:val="19"/>
                <w:szCs w:val="19"/>
              </w:rPr>
            </w:pPr>
          </w:p>
        </w:tc>
      </w:tr>
      <w:tr w:rsidR="004A3B17" w:rsidRPr="00EE21FF" w14:paraId="3201FEEE" w14:textId="77777777" w:rsidTr="00257F8A">
        <w:tc>
          <w:tcPr>
            <w:tcW w:w="821" w:type="dxa"/>
            <w:tcBorders>
              <w:top w:val="nil"/>
              <w:left w:val="single" w:sz="4" w:space="0" w:color="auto"/>
              <w:bottom w:val="nil"/>
              <w:right w:val="single" w:sz="4" w:space="0" w:color="auto"/>
            </w:tcBorders>
          </w:tcPr>
          <w:p w14:paraId="7D3E6ECF"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5F2DF09C"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5120</w:t>
            </w:r>
          </w:p>
        </w:tc>
        <w:tc>
          <w:tcPr>
            <w:tcW w:w="708" w:type="dxa"/>
            <w:tcBorders>
              <w:top w:val="nil"/>
              <w:left w:val="single" w:sz="4" w:space="0" w:color="auto"/>
              <w:bottom w:val="nil"/>
              <w:right w:val="single" w:sz="4" w:space="0" w:color="auto"/>
            </w:tcBorders>
          </w:tcPr>
          <w:p w14:paraId="007482CB" w14:textId="77777777" w:rsidR="004A3B17" w:rsidRPr="00EE21FF" w:rsidRDefault="004A3B17" w:rsidP="004A3B17">
            <w:pPr>
              <w:spacing w:before="60" w:after="60"/>
              <w:jc w:val="center"/>
              <w:rPr>
                <w:rFonts w:ascii="Arial" w:hAnsi="Arial" w:cs="Arial"/>
                <w:sz w:val="19"/>
                <w:szCs w:val="19"/>
              </w:rPr>
            </w:pPr>
          </w:p>
        </w:tc>
        <w:tc>
          <w:tcPr>
            <w:tcW w:w="709" w:type="dxa"/>
            <w:tcBorders>
              <w:top w:val="nil"/>
              <w:left w:val="single" w:sz="4" w:space="0" w:color="auto"/>
              <w:bottom w:val="nil"/>
              <w:right w:val="single" w:sz="4" w:space="0" w:color="auto"/>
            </w:tcBorders>
          </w:tcPr>
          <w:p w14:paraId="10CA4B5D" w14:textId="77777777" w:rsidR="004A3B17" w:rsidRPr="00EE21FF" w:rsidRDefault="004A3B17" w:rsidP="004A3B17">
            <w:pPr>
              <w:spacing w:before="60" w:after="60"/>
              <w:jc w:val="center"/>
              <w:rPr>
                <w:rFonts w:ascii="Arial" w:hAnsi="Arial" w:cs="Arial"/>
                <w:sz w:val="19"/>
                <w:szCs w:val="19"/>
              </w:rPr>
            </w:pPr>
          </w:p>
        </w:tc>
        <w:tc>
          <w:tcPr>
            <w:tcW w:w="2439" w:type="dxa"/>
            <w:tcBorders>
              <w:top w:val="nil"/>
              <w:left w:val="single" w:sz="4" w:space="0" w:color="auto"/>
              <w:bottom w:val="nil"/>
              <w:right w:val="single" w:sz="4" w:space="0" w:color="auto"/>
            </w:tcBorders>
          </w:tcPr>
          <w:p w14:paraId="3BB9E94E"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Αμοιβή Συμβούλων &amp; Δικαιώματα για Προσφερόμενες Υπηρεσίες</w:t>
            </w:r>
          </w:p>
        </w:tc>
        <w:tc>
          <w:tcPr>
            <w:tcW w:w="1275" w:type="dxa"/>
            <w:tcBorders>
              <w:top w:val="nil"/>
              <w:left w:val="single" w:sz="4" w:space="0" w:color="auto"/>
              <w:bottom w:val="nil"/>
              <w:right w:val="single" w:sz="4" w:space="0" w:color="auto"/>
            </w:tcBorders>
          </w:tcPr>
          <w:p w14:paraId="6638355B" w14:textId="60F3CD6D" w:rsidR="004A3B17" w:rsidRPr="00B11CF1" w:rsidRDefault="00B11CF1" w:rsidP="004A3B17">
            <w:pPr>
              <w:spacing w:before="60" w:after="60"/>
              <w:jc w:val="right"/>
              <w:rPr>
                <w:rFonts w:ascii="Arial" w:hAnsi="Arial" w:cs="Arial"/>
                <w:sz w:val="19"/>
                <w:szCs w:val="19"/>
                <w:lang w:val="en-GB"/>
              </w:rPr>
            </w:pPr>
            <w:r>
              <w:rPr>
                <w:rFonts w:ascii="Arial" w:hAnsi="Arial" w:cs="Arial"/>
                <w:sz w:val="19"/>
                <w:szCs w:val="19"/>
                <w:lang w:val="en-GB"/>
              </w:rPr>
              <w:t>65.303</w:t>
            </w:r>
          </w:p>
        </w:tc>
        <w:tc>
          <w:tcPr>
            <w:tcW w:w="1276" w:type="dxa"/>
            <w:tcBorders>
              <w:top w:val="nil"/>
              <w:left w:val="single" w:sz="4" w:space="0" w:color="auto"/>
              <w:bottom w:val="nil"/>
              <w:right w:val="single" w:sz="4" w:space="0" w:color="auto"/>
            </w:tcBorders>
          </w:tcPr>
          <w:p w14:paraId="1563C851" w14:textId="3E1DEAA5" w:rsidR="004A3B17" w:rsidRPr="00EE21FF" w:rsidRDefault="004A3B17" w:rsidP="004A3B17">
            <w:pPr>
              <w:spacing w:before="60" w:after="60"/>
              <w:jc w:val="right"/>
              <w:rPr>
                <w:rFonts w:ascii="Arial" w:hAnsi="Arial" w:cs="Arial"/>
                <w:sz w:val="19"/>
                <w:szCs w:val="19"/>
                <w:lang w:val="en-GB"/>
              </w:rPr>
            </w:pPr>
            <w:r w:rsidRPr="00EE21FF">
              <w:rPr>
                <w:rFonts w:ascii="Arial" w:hAnsi="Arial" w:cs="Arial"/>
                <w:sz w:val="19"/>
                <w:szCs w:val="19"/>
                <w:lang w:val="en-GB"/>
              </w:rPr>
              <w:t>158.000</w:t>
            </w:r>
          </w:p>
        </w:tc>
        <w:tc>
          <w:tcPr>
            <w:tcW w:w="1276" w:type="dxa"/>
            <w:tcBorders>
              <w:top w:val="nil"/>
              <w:left w:val="single" w:sz="4" w:space="0" w:color="auto"/>
              <w:bottom w:val="nil"/>
              <w:right w:val="single" w:sz="4" w:space="0" w:color="auto"/>
            </w:tcBorders>
          </w:tcPr>
          <w:p w14:paraId="30088040" w14:textId="1EEFB8D5" w:rsidR="004A3B17" w:rsidRPr="00EE21FF" w:rsidRDefault="00EB2B6B" w:rsidP="004A3B17">
            <w:pPr>
              <w:spacing w:before="60" w:after="60"/>
              <w:jc w:val="right"/>
              <w:rPr>
                <w:rFonts w:ascii="Arial" w:hAnsi="Arial" w:cs="Arial"/>
                <w:sz w:val="19"/>
                <w:szCs w:val="19"/>
                <w:lang w:val="en-GB"/>
              </w:rPr>
            </w:pPr>
            <w:r>
              <w:rPr>
                <w:rFonts w:ascii="Arial" w:hAnsi="Arial" w:cs="Arial"/>
                <w:sz w:val="19"/>
                <w:szCs w:val="19"/>
                <w:lang w:val="en-GB"/>
              </w:rPr>
              <w:t>3</w:t>
            </w:r>
            <w:r>
              <w:rPr>
                <w:rFonts w:ascii="Arial" w:hAnsi="Arial" w:cs="Arial"/>
                <w:sz w:val="19"/>
                <w:szCs w:val="19"/>
              </w:rPr>
              <w:t>40</w:t>
            </w:r>
            <w:r w:rsidR="00B4036C">
              <w:rPr>
                <w:rFonts w:ascii="Arial" w:hAnsi="Arial" w:cs="Arial"/>
                <w:sz w:val="19"/>
                <w:szCs w:val="19"/>
                <w:lang w:val="en-GB"/>
              </w:rPr>
              <w:t>.000</w:t>
            </w:r>
          </w:p>
        </w:tc>
        <w:tc>
          <w:tcPr>
            <w:tcW w:w="1276" w:type="dxa"/>
            <w:tcBorders>
              <w:top w:val="nil"/>
              <w:left w:val="single" w:sz="4" w:space="0" w:color="auto"/>
              <w:bottom w:val="nil"/>
              <w:right w:val="single" w:sz="4" w:space="0" w:color="auto"/>
            </w:tcBorders>
          </w:tcPr>
          <w:p w14:paraId="512CF343" w14:textId="3462FB55"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1</w:t>
            </w:r>
            <w:r w:rsidR="00B4036C">
              <w:rPr>
                <w:rFonts w:ascii="Arial" w:hAnsi="Arial" w:cs="Arial"/>
                <w:sz w:val="19"/>
                <w:szCs w:val="19"/>
                <w:lang w:val="en-GB"/>
              </w:rPr>
              <w:t>25</w:t>
            </w:r>
            <w:r>
              <w:rPr>
                <w:rFonts w:ascii="Arial" w:hAnsi="Arial" w:cs="Arial"/>
                <w:sz w:val="19"/>
                <w:szCs w:val="19"/>
                <w:lang w:val="en-GB"/>
              </w:rPr>
              <w:t>.000</w:t>
            </w:r>
          </w:p>
        </w:tc>
        <w:tc>
          <w:tcPr>
            <w:tcW w:w="1276" w:type="dxa"/>
            <w:tcBorders>
              <w:top w:val="nil"/>
              <w:left w:val="single" w:sz="4" w:space="0" w:color="auto"/>
              <w:bottom w:val="nil"/>
              <w:right w:val="single" w:sz="4" w:space="0" w:color="auto"/>
            </w:tcBorders>
          </w:tcPr>
          <w:p w14:paraId="447D2D47" w14:textId="061C0B44"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1</w:t>
            </w:r>
            <w:r w:rsidR="00EB76DB">
              <w:rPr>
                <w:rFonts w:ascii="Arial" w:hAnsi="Arial" w:cs="Arial"/>
                <w:sz w:val="19"/>
                <w:szCs w:val="19"/>
                <w:lang w:val="en-GB"/>
              </w:rPr>
              <w:t>27</w:t>
            </w:r>
            <w:r>
              <w:rPr>
                <w:rFonts w:ascii="Arial" w:hAnsi="Arial" w:cs="Arial"/>
                <w:sz w:val="19"/>
                <w:szCs w:val="19"/>
                <w:lang w:val="en-GB"/>
              </w:rPr>
              <w:t>.000</w:t>
            </w:r>
          </w:p>
        </w:tc>
        <w:tc>
          <w:tcPr>
            <w:tcW w:w="2694" w:type="dxa"/>
            <w:tcBorders>
              <w:top w:val="nil"/>
              <w:left w:val="single" w:sz="4" w:space="0" w:color="auto"/>
              <w:bottom w:val="nil"/>
              <w:right w:val="single" w:sz="4" w:space="0" w:color="auto"/>
            </w:tcBorders>
          </w:tcPr>
          <w:p w14:paraId="113ED1C4" w14:textId="4562FDE7" w:rsidR="004A3B17" w:rsidRPr="00EE21FF" w:rsidRDefault="004C7422" w:rsidP="004A3B17">
            <w:pPr>
              <w:spacing w:before="60" w:after="60"/>
              <w:jc w:val="both"/>
              <w:rPr>
                <w:rFonts w:ascii="Arial" w:hAnsi="Arial" w:cs="Arial"/>
                <w:sz w:val="19"/>
                <w:szCs w:val="19"/>
              </w:rPr>
            </w:pPr>
            <w:r>
              <w:rPr>
                <w:rFonts w:ascii="Arial" w:hAnsi="Arial" w:cs="Arial"/>
                <w:sz w:val="19"/>
                <w:szCs w:val="19"/>
              </w:rPr>
              <w:t>Μέρος της πρόνοιας μεταφέρθηκε κάτω από το άρθρο 4-5290.</w:t>
            </w:r>
          </w:p>
        </w:tc>
      </w:tr>
      <w:tr w:rsidR="004A3B17" w:rsidRPr="00EE21FF" w14:paraId="7BF31F2F" w14:textId="77777777" w:rsidTr="00AE0CD4">
        <w:tc>
          <w:tcPr>
            <w:tcW w:w="821" w:type="dxa"/>
            <w:tcBorders>
              <w:top w:val="nil"/>
              <w:left w:val="single" w:sz="4" w:space="0" w:color="auto"/>
              <w:bottom w:val="nil"/>
              <w:right w:val="single" w:sz="4" w:space="0" w:color="auto"/>
            </w:tcBorders>
          </w:tcPr>
          <w:p w14:paraId="119DC92E"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6D3B9F95"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5130</w:t>
            </w:r>
          </w:p>
        </w:tc>
        <w:tc>
          <w:tcPr>
            <w:tcW w:w="708" w:type="dxa"/>
            <w:tcBorders>
              <w:top w:val="nil"/>
              <w:left w:val="single" w:sz="4" w:space="0" w:color="auto"/>
              <w:bottom w:val="nil"/>
              <w:right w:val="single" w:sz="4" w:space="0" w:color="auto"/>
            </w:tcBorders>
          </w:tcPr>
          <w:p w14:paraId="236607F9" w14:textId="77777777" w:rsidR="004A3B17" w:rsidRPr="00EE21FF" w:rsidRDefault="004A3B17" w:rsidP="004A3B17">
            <w:pPr>
              <w:spacing w:before="60" w:after="60"/>
              <w:jc w:val="center"/>
              <w:rPr>
                <w:rFonts w:ascii="Arial" w:hAnsi="Arial" w:cs="Arial"/>
                <w:sz w:val="19"/>
                <w:szCs w:val="19"/>
              </w:rPr>
            </w:pPr>
          </w:p>
        </w:tc>
        <w:tc>
          <w:tcPr>
            <w:tcW w:w="709" w:type="dxa"/>
            <w:tcBorders>
              <w:top w:val="nil"/>
              <w:left w:val="single" w:sz="4" w:space="0" w:color="auto"/>
              <w:bottom w:val="nil"/>
              <w:right w:val="single" w:sz="4" w:space="0" w:color="auto"/>
            </w:tcBorders>
          </w:tcPr>
          <w:p w14:paraId="1C4CA437" w14:textId="77777777" w:rsidR="004A3B17" w:rsidRPr="00EE21FF" w:rsidRDefault="004A3B17" w:rsidP="004A3B17">
            <w:pPr>
              <w:spacing w:before="60" w:after="60"/>
              <w:jc w:val="center"/>
              <w:rPr>
                <w:rFonts w:ascii="Arial" w:hAnsi="Arial" w:cs="Arial"/>
                <w:sz w:val="19"/>
                <w:szCs w:val="19"/>
              </w:rPr>
            </w:pPr>
          </w:p>
        </w:tc>
        <w:tc>
          <w:tcPr>
            <w:tcW w:w="2439" w:type="dxa"/>
            <w:tcBorders>
              <w:top w:val="nil"/>
              <w:left w:val="single" w:sz="4" w:space="0" w:color="auto"/>
              <w:bottom w:val="nil"/>
              <w:right w:val="single" w:sz="4" w:space="0" w:color="auto"/>
            </w:tcBorders>
          </w:tcPr>
          <w:p w14:paraId="434493C5"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Τέλη και Έξοδα Μηχανογραφήσεως</w:t>
            </w:r>
          </w:p>
        </w:tc>
        <w:tc>
          <w:tcPr>
            <w:tcW w:w="1275" w:type="dxa"/>
            <w:tcBorders>
              <w:top w:val="nil"/>
              <w:left w:val="single" w:sz="4" w:space="0" w:color="auto"/>
              <w:bottom w:val="nil"/>
              <w:right w:val="single" w:sz="4" w:space="0" w:color="auto"/>
            </w:tcBorders>
          </w:tcPr>
          <w:p w14:paraId="38E5B27A" w14:textId="689312FD" w:rsidR="004A3B17" w:rsidRPr="00EE21FF" w:rsidRDefault="00B11CF1" w:rsidP="004A3B17">
            <w:pPr>
              <w:spacing w:before="60" w:after="60"/>
              <w:jc w:val="right"/>
              <w:rPr>
                <w:rFonts w:ascii="Arial" w:hAnsi="Arial" w:cs="Arial"/>
                <w:sz w:val="19"/>
                <w:szCs w:val="19"/>
                <w:lang w:val="en-GB"/>
              </w:rPr>
            </w:pPr>
            <w:r>
              <w:rPr>
                <w:rFonts w:ascii="Arial" w:hAnsi="Arial" w:cs="Arial"/>
                <w:sz w:val="19"/>
                <w:szCs w:val="19"/>
                <w:lang w:val="en-GB"/>
              </w:rPr>
              <w:t>2.714</w:t>
            </w:r>
          </w:p>
        </w:tc>
        <w:tc>
          <w:tcPr>
            <w:tcW w:w="1276" w:type="dxa"/>
            <w:tcBorders>
              <w:top w:val="nil"/>
              <w:left w:val="single" w:sz="4" w:space="0" w:color="auto"/>
              <w:bottom w:val="nil"/>
              <w:right w:val="single" w:sz="4" w:space="0" w:color="auto"/>
            </w:tcBorders>
          </w:tcPr>
          <w:p w14:paraId="5EFCB7DA" w14:textId="1CBF8D51" w:rsidR="004A3B17" w:rsidRPr="00EE21FF" w:rsidRDefault="004A3B17" w:rsidP="004A3B17">
            <w:pPr>
              <w:spacing w:before="60" w:after="60"/>
              <w:jc w:val="right"/>
              <w:rPr>
                <w:rFonts w:ascii="Arial" w:hAnsi="Arial" w:cs="Arial"/>
                <w:sz w:val="19"/>
                <w:szCs w:val="19"/>
                <w:lang w:val="en-GB"/>
              </w:rPr>
            </w:pPr>
            <w:r w:rsidRPr="00EE21FF">
              <w:rPr>
                <w:rFonts w:ascii="Arial" w:hAnsi="Arial" w:cs="Arial"/>
                <w:sz w:val="19"/>
                <w:szCs w:val="19"/>
                <w:lang w:val="en-GB"/>
              </w:rPr>
              <w:t>4.000</w:t>
            </w:r>
          </w:p>
        </w:tc>
        <w:tc>
          <w:tcPr>
            <w:tcW w:w="1276" w:type="dxa"/>
            <w:tcBorders>
              <w:top w:val="nil"/>
              <w:left w:val="single" w:sz="4" w:space="0" w:color="auto"/>
              <w:bottom w:val="nil"/>
              <w:right w:val="single" w:sz="4" w:space="0" w:color="auto"/>
            </w:tcBorders>
          </w:tcPr>
          <w:p w14:paraId="2026159E" w14:textId="59A108CB"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5.000</w:t>
            </w:r>
          </w:p>
        </w:tc>
        <w:tc>
          <w:tcPr>
            <w:tcW w:w="1276" w:type="dxa"/>
            <w:tcBorders>
              <w:top w:val="nil"/>
              <w:left w:val="single" w:sz="4" w:space="0" w:color="auto"/>
              <w:bottom w:val="nil"/>
              <w:right w:val="single" w:sz="4" w:space="0" w:color="auto"/>
            </w:tcBorders>
          </w:tcPr>
          <w:p w14:paraId="701805B1" w14:textId="7F2B74F1"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5.000</w:t>
            </w:r>
          </w:p>
        </w:tc>
        <w:tc>
          <w:tcPr>
            <w:tcW w:w="1276" w:type="dxa"/>
            <w:tcBorders>
              <w:top w:val="nil"/>
              <w:left w:val="single" w:sz="4" w:space="0" w:color="auto"/>
              <w:bottom w:val="nil"/>
              <w:right w:val="single" w:sz="4" w:space="0" w:color="auto"/>
            </w:tcBorders>
          </w:tcPr>
          <w:p w14:paraId="649F5973" w14:textId="508FDC6B"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5.000</w:t>
            </w:r>
          </w:p>
        </w:tc>
        <w:tc>
          <w:tcPr>
            <w:tcW w:w="2694" w:type="dxa"/>
            <w:tcBorders>
              <w:top w:val="nil"/>
              <w:left w:val="single" w:sz="4" w:space="0" w:color="auto"/>
              <w:bottom w:val="nil"/>
              <w:right w:val="single" w:sz="4" w:space="0" w:color="auto"/>
            </w:tcBorders>
          </w:tcPr>
          <w:p w14:paraId="50377E3F" w14:textId="77777777" w:rsidR="004A3B17" w:rsidRPr="00EE21FF" w:rsidRDefault="004A3B17" w:rsidP="004A3B17">
            <w:pPr>
              <w:spacing w:before="60" w:after="60"/>
              <w:jc w:val="both"/>
              <w:rPr>
                <w:rFonts w:ascii="Arial" w:hAnsi="Arial" w:cs="Arial"/>
                <w:sz w:val="19"/>
                <w:szCs w:val="19"/>
              </w:rPr>
            </w:pPr>
          </w:p>
        </w:tc>
      </w:tr>
      <w:tr w:rsidR="004A3B17" w:rsidRPr="00EE21FF" w14:paraId="240696FA" w14:textId="77777777" w:rsidTr="00AE0CD4">
        <w:tc>
          <w:tcPr>
            <w:tcW w:w="821" w:type="dxa"/>
            <w:tcBorders>
              <w:top w:val="nil"/>
              <w:left w:val="single" w:sz="4" w:space="0" w:color="auto"/>
              <w:bottom w:val="nil"/>
              <w:right w:val="single" w:sz="4" w:space="0" w:color="auto"/>
            </w:tcBorders>
          </w:tcPr>
          <w:p w14:paraId="39004848"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5AE1D5E2"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5140</w:t>
            </w:r>
          </w:p>
        </w:tc>
        <w:tc>
          <w:tcPr>
            <w:tcW w:w="708" w:type="dxa"/>
            <w:tcBorders>
              <w:top w:val="nil"/>
              <w:left w:val="single" w:sz="4" w:space="0" w:color="auto"/>
              <w:bottom w:val="nil"/>
              <w:right w:val="single" w:sz="4" w:space="0" w:color="auto"/>
            </w:tcBorders>
          </w:tcPr>
          <w:p w14:paraId="24D7363D" w14:textId="77777777" w:rsidR="004A3B17" w:rsidRPr="00EE21FF" w:rsidRDefault="004A3B17" w:rsidP="004A3B17">
            <w:pPr>
              <w:spacing w:before="60" w:after="60"/>
              <w:jc w:val="center"/>
              <w:rPr>
                <w:rFonts w:ascii="Arial" w:hAnsi="Arial" w:cs="Arial"/>
                <w:sz w:val="19"/>
                <w:szCs w:val="19"/>
              </w:rPr>
            </w:pPr>
          </w:p>
        </w:tc>
        <w:tc>
          <w:tcPr>
            <w:tcW w:w="709" w:type="dxa"/>
            <w:tcBorders>
              <w:top w:val="nil"/>
              <w:left w:val="single" w:sz="4" w:space="0" w:color="auto"/>
              <w:bottom w:val="nil"/>
              <w:right w:val="single" w:sz="4" w:space="0" w:color="auto"/>
            </w:tcBorders>
          </w:tcPr>
          <w:p w14:paraId="6F4894A7" w14:textId="77777777" w:rsidR="004A3B17" w:rsidRPr="00EE21FF" w:rsidRDefault="004A3B17" w:rsidP="004A3B17">
            <w:pPr>
              <w:spacing w:before="60" w:after="60"/>
              <w:jc w:val="center"/>
              <w:rPr>
                <w:rFonts w:ascii="Arial" w:hAnsi="Arial" w:cs="Arial"/>
                <w:sz w:val="19"/>
                <w:szCs w:val="19"/>
              </w:rPr>
            </w:pPr>
          </w:p>
        </w:tc>
        <w:tc>
          <w:tcPr>
            <w:tcW w:w="2439" w:type="dxa"/>
            <w:tcBorders>
              <w:top w:val="nil"/>
              <w:left w:val="single" w:sz="4" w:space="0" w:color="auto"/>
              <w:bottom w:val="nil"/>
              <w:right w:val="single" w:sz="4" w:space="0" w:color="auto"/>
            </w:tcBorders>
          </w:tcPr>
          <w:p w14:paraId="4E7BCA58"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Δημοσιότητα</w:t>
            </w:r>
          </w:p>
        </w:tc>
        <w:tc>
          <w:tcPr>
            <w:tcW w:w="1275" w:type="dxa"/>
            <w:tcBorders>
              <w:top w:val="nil"/>
              <w:left w:val="single" w:sz="4" w:space="0" w:color="auto"/>
              <w:bottom w:val="nil"/>
              <w:right w:val="single" w:sz="4" w:space="0" w:color="auto"/>
            </w:tcBorders>
          </w:tcPr>
          <w:p w14:paraId="7E0E7F96" w14:textId="02E35921" w:rsidR="004A3B17" w:rsidRPr="00EE21FF" w:rsidRDefault="00B11CF1" w:rsidP="004A3B17">
            <w:pPr>
              <w:spacing w:before="60" w:after="60"/>
              <w:jc w:val="right"/>
              <w:rPr>
                <w:rFonts w:ascii="Arial" w:hAnsi="Arial" w:cs="Arial"/>
                <w:sz w:val="19"/>
                <w:szCs w:val="19"/>
                <w:lang w:val="en-GB"/>
              </w:rPr>
            </w:pPr>
            <w:r>
              <w:rPr>
                <w:rFonts w:ascii="Arial" w:hAnsi="Arial" w:cs="Arial"/>
                <w:sz w:val="19"/>
                <w:szCs w:val="19"/>
                <w:lang w:val="en-GB"/>
              </w:rPr>
              <w:t>34.124</w:t>
            </w:r>
          </w:p>
        </w:tc>
        <w:tc>
          <w:tcPr>
            <w:tcW w:w="1276" w:type="dxa"/>
            <w:tcBorders>
              <w:top w:val="nil"/>
              <w:left w:val="single" w:sz="4" w:space="0" w:color="auto"/>
              <w:bottom w:val="nil"/>
              <w:right w:val="single" w:sz="4" w:space="0" w:color="auto"/>
            </w:tcBorders>
          </w:tcPr>
          <w:p w14:paraId="0D4193BC" w14:textId="7B9D19F0"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65.000</w:t>
            </w:r>
          </w:p>
        </w:tc>
        <w:tc>
          <w:tcPr>
            <w:tcW w:w="1276" w:type="dxa"/>
            <w:tcBorders>
              <w:top w:val="nil"/>
              <w:left w:val="single" w:sz="4" w:space="0" w:color="auto"/>
              <w:bottom w:val="nil"/>
              <w:right w:val="single" w:sz="4" w:space="0" w:color="auto"/>
            </w:tcBorders>
          </w:tcPr>
          <w:p w14:paraId="27CD38B0" w14:textId="0BBD65ED" w:rsidR="004A3B17" w:rsidRPr="00EE21FF" w:rsidRDefault="00B4036C" w:rsidP="004A3B17">
            <w:pPr>
              <w:spacing w:before="60" w:after="60"/>
              <w:jc w:val="right"/>
              <w:rPr>
                <w:rFonts w:ascii="Arial" w:hAnsi="Arial" w:cs="Arial"/>
                <w:sz w:val="19"/>
                <w:szCs w:val="19"/>
                <w:lang w:val="en-GB"/>
              </w:rPr>
            </w:pPr>
            <w:r>
              <w:rPr>
                <w:rFonts w:ascii="Arial" w:hAnsi="Arial" w:cs="Arial"/>
                <w:sz w:val="19"/>
                <w:szCs w:val="19"/>
                <w:lang w:val="en-GB"/>
              </w:rPr>
              <w:t>109</w:t>
            </w:r>
            <w:r w:rsidR="00873E1F">
              <w:rPr>
                <w:rFonts w:ascii="Arial" w:hAnsi="Arial" w:cs="Arial"/>
                <w:sz w:val="19"/>
                <w:szCs w:val="19"/>
                <w:lang w:val="en-GB"/>
              </w:rPr>
              <w:t>.000</w:t>
            </w:r>
          </w:p>
        </w:tc>
        <w:tc>
          <w:tcPr>
            <w:tcW w:w="1276" w:type="dxa"/>
            <w:tcBorders>
              <w:top w:val="nil"/>
              <w:left w:val="single" w:sz="4" w:space="0" w:color="auto"/>
              <w:bottom w:val="nil"/>
              <w:right w:val="single" w:sz="4" w:space="0" w:color="auto"/>
            </w:tcBorders>
          </w:tcPr>
          <w:p w14:paraId="070483EB" w14:textId="1ADDA9BD" w:rsidR="004A3B17" w:rsidRPr="00EE21FF" w:rsidRDefault="00B4036C" w:rsidP="004A3B17">
            <w:pPr>
              <w:spacing w:before="60" w:after="60"/>
              <w:jc w:val="right"/>
              <w:rPr>
                <w:rFonts w:ascii="Arial" w:hAnsi="Arial" w:cs="Arial"/>
                <w:sz w:val="19"/>
                <w:szCs w:val="19"/>
                <w:lang w:val="en-GB"/>
              </w:rPr>
            </w:pPr>
            <w:r>
              <w:rPr>
                <w:rFonts w:ascii="Arial" w:hAnsi="Arial" w:cs="Arial"/>
                <w:sz w:val="19"/>
                <w:szCs w:val="19"/>
                <w:lang w:val="en-GB"/>
              </w:rPr>
              <w:t>109</w:t>
            </w:r>
            <w:r w:rsidR="0071143B">
              <w:rPr>
                <w:rFonts w:ascii="Arial" w:hAnsi="Arial" w:cs="Arial"/>
                <w:sz w:val="19"/>
                <w:szCs w:val="19"/>
                <w:lang w:val="en-GB"/>
              </w:rPr>
              <w:t>.000</w:t>
            </w:r>
          </w:p>
        </w:tc>
        <w:tc>
          <w:tcPr>
            <w:tcW w:w="1276" w:type="dxa"/>
            <w:tcBorders>
              <w:top w:val="nil"/>
              <w:left w:val="single" w:sz="4" w:space="0" w:color="auto"/>
              <w:bottom w:val="nil"/>
              <w:right w:val="single" w:sz="4" w:space="0" w:color="auto"/>
            </w:tcBorders>
          </w:tcPr>
          <w:p w14:paraId="534588E4" w14:textId="5014CF9B" w:rsidR="004A3B17" w:rsidRPr="00EE21FF" w:rsidRDefault="00EB76DB" w:rsidP="004A3B17">
            <w:pPr>
              <w:spacing w:before="60" w:after="60"/>
              <w:jc w:val="right"/>
              <w:rPr>
                <w:rFonts w:ascii="Arial" w:hAnsi="Arial" w:cs="Arial"/>
                <w:sz w:val="19"/>
                <w:szCs w:val="19"/>
                <w:lang w:val="en-GB"/>
              </w:rPr>
            </w:pPr>
            <w:r>
              <w:rPr>
                <w:rFonts w:ascii="Arial" w:hAnsi="Arial" w:cs="Arial"/>
                <w:sz w:val="19"/>
                <w:szCs w:val="19"/>
                <w:lang w:val="en-GB"/>
              </w:rPr>
              <w:t>109</w:t>
            </w:r>
            <w:r w:rsidR="00D14AF5">
              <w:rPr>
                <w:rFonts w:ascii="Arial" w:hAnsi="Arial" w:cs="Arial"/>
                <w:sz w:val="19"/>
                <w:szCs w:val="19"/>
                <w:lang w:val="en-GB"/>
              </w:rPr>
              <w:t>.000</w:t>
            </w:r>
          </w:p>
        </w:tc>
        <w:tc>
          <w:tcPr>
            <w:tcW w:w="2694" w:type="dxa"/>
            <w:tcBorders>
              <w:top w:val="nil"/>
              <w:left w:val="single" w:sz="4" w:space="0" w:color="auto"/>
              <w:bottom w:val="nil"/>
              <w:right w:val="single" w:sz="4" w:space="0" w:color="auto"/>
            </w:tcBorders>
          </w:tcPr>
          <w:p w14:paraId="2DA16759" w14:textId="77777777" w:rsidR="004A3B17" w:rsidRPr="00EE21FF" w:rsidRDefault="004A3B17" w:rsidP="004A3B17">
            <w:pPr>
              <w:spacing w:before="60" w:after="60"/>
              <w:jc w:val="both"/>
              <w:rPr>
                <w:rFonts w:ascii="Arial" w:hAnsi="Arial" w:cs="Arial"/>
                <w:sz w:val="19"/>
                <w:szCs w:val="19"/>
              </w:rPr>
            </w:pPr>
          </w:p>
        </w:tc>
      </w:tr>
      <w:tr w:rsidR="004A3B17" w:rsidRPr="00EE21FF" w14:paraId="7B5438AA" w14:textId="77777777" w:rsidTr="00AE0CD4">
        <w:tc>
          <w:tcPr>
            <w:tcW w:w="821" w:type="dxa"/>
            <w:tcBorders>
              <w:top w:val="nil"/>
              <w:left w:val="single" w:sz="4" w:space="0" w:color="auto"/>
              <w:bottom w:val="nil"/>
              <w:right w:val="single" w:sz="4" w:space="0" w:color="auto"/>
            </w:tcBorders>
          </w:tcPr>
          <w:p w14:paraId="2BDABFE6"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0200B48C"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5150</w:t>
            </w:r>
          </w:p>
        </w:tc>
        <w:tc>
          <w:tcPr>
            <w:tcW w:w="708" w:type="dxa"/>
            <w:tcBorders>
              <w:top w:val="nil"/>
              <w:left w:val="single" w:sz="4" w:space="0" w:color="auto"/>
              <w:bottom w:val="nil"/>
              <w:right w:val="single" w:sz="4" w:space="0" w:color="auto"/>
            </w:tcBorders>
          </w:tcPr>
          <w:p w14:paraId="701B181A" w14:textId="77777777" w:rsidR="004A3B17" w:rsidRPr="00EE21FF" w:rsidRDefault="004A3B17" w:rsidP="004A3B17">
            <w:pPr>
              <w:spacing w:before="60" w:after="60"/>
              <w:jc w:val="center"/>
              <w:rPr>
                <w:rFonts w:ascii="Arial" w:hAnsi="Arial" w:cs="Arial"/>
                <w:sz w:val="19"/>
                <w:szCs w:val="19"/>
              </w:rPr>
            </w:pPr>
          </w:p>
        </w:tc>
        <w:tc>
          <w:tcPr>
            <w:tcW w:w="709" w:type="dxa"/>
            <w:tcBorders>
              <w:top w:val="nil"/>
              <w:left w:val="single" w:sz="4" w:space="0" w:color="auto"/>
              <w:bottom w:val="nil"/>
              <w:right w:val="single" w:sz="4" w:space="0" w:color="auto"/>
            </w:tcBorders>
          </w:tcPr>
          <w:p w14:paraId="5A7894F5" w14:textId="77777777" w:rsidR="004A3B17" w:rsidRPr="00EE21FF" w:rsidRDefault="004A3B17" w:rsidP="004A3B17">
            <w:pPr>
              <w:spacing w:before="60" w:after="60"/>
              <w:jc w:val="center"/>
              <w:rPr>
                <w:rFonts w:ascii="Arial" w:hAnsi="Arial" w:cs="Arial"/>
                <w:sz w:val="19"/>
                <w:szCs w:val="19"/>
              </w:rPr>
            </w:pPr>
          </w:p>
        </w:tc>
        <w:tc>
          <w:tcPr>
            <w:tcW w:w="2439" w:type="dxa"/>
            <w:tcBorders>
              <w:top w:val="nil"/>
              <w:left w:val="single" w:sz="4" w:space="0" w:color="auto"/>
              <w:bottom w:val="nil"/>
              <w:right w:val="single" w:sz="4" w:space="0" w:color="auto"/>
            </w:tcBorders>
          </w:tcPr>
          <w:p w14:paraId="5EF760FB"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Ασφάλιστρα</w:t>
            </w:r>
          </w:p>
        </w:tc>
        <w:tc>
          <w:tcPr>
            <w:tcW w:w="1275" w:type="dxa"/>
            <w:tcBorders>
              <w:top w:val="nil"/>
              <w:left w:val="single" w:sz="4" w:space="0" w:color="auto"/>
              <w:bottom w:val="nil"/>
              <w:right w:val="single" w:sz="4" w:space="0" w:color="auto"/>
            </w:tcBorders>
          </w:tcPr>
          <w:p w14:paraId="53505F30" w14:textId="38496E71" w:rsidR="004A3B17" w:rsidRPr="00EE21FF" w:rsidRDefault="00B11CF1" w:rsidP="004A3B17">
            <w:pPr>
              <w:spacing w:before="60" w:after="60"/>
              <w:jc w:val="right"/>
              <w:rPr>
                <w:rFonts w:ascii="Arial" w:hAnsi="Arial" w:cs="Arial"/>
                <w:sz w:val="19"/>
                <w:szCs w:val="19"/>
                <w:lang w:val="en-GB"/>
              </w:rPr>
            </w:pPr>
            <w:r>
              <w:rPr>
                <w:rFonts w:ascii="Arial" w:hAnsi="Arial" w:cs="Arial"/>
                <w:sz w:val="19"/>
                <w:szCs w:val="19"/>
                <w:lang w:val="en-GB"/>
              </w:rPr>
              <w:t>34.971</w:t>
            </w:r>
          </w:p>
        </w:tc>
        <w:tc>
          <w:tcPr>
            <w:tcW w:w="1276" w:type="dxa"/>
            <w:tcBorders>
              <w:top w:val="nil"/>
              <w:left w:val="single" w:sz="4" w:space="0" w:color="auto"/>
              <w:bottom w:val="nil"/>
              <w:right w:val="single" w:sz="4" w:space="0" w:color="auto"/>
            </w:tcBorders>
          </w:tcPr>
          <w:p w14:paraId="4D60A4C1" w14:textId="54F91142"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39.000</w:t>
            </w:r>
          </w:p>
        </w:tc>
        <w:tc>
          <w:tcPr>
            <w:tcW w:w="1276" w:type="dxa"/>
            <w:tcBorders>
              <w:top w:val="nil"/>
              <w:left w:val="single" w:sz="4" w:space="0" w:color="auto"/>
              <w:bottom w:val="nil"/>
              <w:right w:val="single" w:sz="4" w:space="0" w:color="auto"/>
            </w:tcBorders>
          </w:tcPr>
          <w:p w14:paraId="0F9D64AC" w14:textId="78945CA0"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39.000</w:t>
            </w:r>
          </w:p>
        </w:tc>
        <w:tc>
          <w:tcPr>
            <w:tcW w:w="1276" w:type="dxa"/>
            <w:tcBorders>
              <w:top w:val="nil"/>
              <w:left w:val="single" w:sz="4" w:space="0" w:color="auto"/>
              <w:bottom w:val="nil"/>
              <w:right w:val="single" w:sz="4" w:space="0" w:color="auto"/>
            </w:tcBorders>
          </w:tcPr>
          <w:p w14:paraId="242BC4D2" w14:textId="1C29BDFC"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44.000</w:t>
            </w:r>
          </w:p>
        </w:tc>
        <w:tc>
          <w:tcPr>
            <w:tcW w:w="1276" w:type="dxa"/>
            <w:tcBorders>
              <w:top w:val="nil"/>
              <w:left w:val="single" w:sz="4" w:space="0" w:color="auto"/>
              <w:bottom w:val="nil"/>
              <w:right w:val="single" w:sz="4" w:space="0" w:color="auto"/>
            </w:tcBorders>
          </w:tcPr>
          <w:p w14:paraId="3E2A77D1" w14:textId="77519E5A"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44.000</w:t>
            </w:r>
          </w:p>
        </w:tc>
        <w:tc>
          <w:tcPr>
            <w:tcW w:w="2694" w:type="dxa"/>
            <w:tcBorders>
              <w:top w:val="nil"/>
              <w:left w:val="single" w:sz="4" w:space="0" w:color="auto"/>
              <w:bottom w:val="nil"/>
              <w:right w:val="single" w:sz="4" w:space="0" w:color="auto"/>
            </w:tcBorders>
          </w:tcPr>
          <w:p w14:paraId="7E436A5C" w14:textId="77777777" w:rsidR="004A3B17" w:rsidRPr="00EE21FF" w:rsidRDefault="004A3B17" w:rsidP="004A3B17">
            <w:pPr>
              <w:spacing w:before="60" w:after="60"/>
              <w:jc w:val="both"/>
              <w:rPr>
                <w:rFonts w:ascii="Arial" w:hAnsi="Arial" w:cs="Arial"/>
                <w:sz w:val="19"/>
                <w:szCs w:val="19"/>
              </w:rPr>
            </w:pPr>
          </w:p>
        </w:tc>
      </w:tr>
      <w:tr w:rsidR="004A3B17" w:rsidRPr="00EE21FF" w14:paraId="4231C332" w14:textId="77777777" w:rsidTr="00AE0CD4">
        <w:tc>
          <w:tcPr>
            <w:tcW w:w="821" w:type="dxa"/>
            <w:tcBorders>
              <w:top w:val="nil"/>
              <w:left w:val="single" w:sz="4" w:space="0" w:color="auto"/>
              <w:bottom w:val="nil"/>
              <w:right w:val="single" w:sz="4" w:space="0" w:color="auto"/>
            </w:tcBorders>
          </w:tcPr>
          <w:p w14:paraId="690ECBAA"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77A826F9"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5160</w:t>
            </w:r>
          </w:p>
        </w:tc>
        <w:tc>
          <w:tcPr>
            <w:tcW w:w="708" w:type="dxa"/>
            <w:tcBorders>
              <w:top w:val="nil"/>
              <w:left w:val="single" w:sz="4" w:space="0" w:color="auto"/>
              <w:bottom w:val="nil"/>
              <w:right w:val="single" w:sz="4" w:space="0" w:color="auto"/>
            </w:tcBorders>
          </w:tcPr>
          <w:p w14:paraId="08EC2615" w14:textId="77777777" w:rsidR="004A3B17" w:rsidRPr="00EE21FF" w:rsidRDefault="004A3B17" w:rsidP="004A3B17">
            <w:pPr>
              <w:spacing w:before="60" w:after="60"/>
              <w:jc w:val="center"/>
              <w:rPr>
                <w:rFonts w:ascii="Arial" w:hAnsi="Arial" w:cs="Arial"/>
                <w:sz w:val="19"/>
                <w:szCs w:val="19"/>
              </w:rPr>
            </w:pPr>
          </w:p>
        </w:tc>
        <w:tc>
          <w:tcPr>
            <w:tcW w:w="709" w:type="dxa"/>
            <w:tcBorders>
              <w:top w:val="nil"/>
              <w:left w:val="single" w:sz="4" w:space="0" w:color="auto"/>
              <w:bottom w:val="nil"/>
              <w:right w:val="single" w:sz="4" w:space="0" w:color="auto"/>
            </w:tcBorders>
          </w:tcPr>
          <w:p w14:paraId="667D9E69" w14:textId="77777777" w:rsidR="004A3B17" w:rsidRPr="00EE21FF" w:rsidRDefault="004A3B17" w:rsidP="004A3B17">
            <w:pPr>
              <w:spacing w:before="60" w:after="60"/>
              <w:jc w:val="center"/>
              <w:rPr>
                <w:rFonts w:ascii="Arial" w:hAnsi="Arial" w:cs="Arial"/>
                <w:sz w:val="19"/>
                <w:szCs w:val="19"/>
              </w:rPr>
            </w:pPr>
          </w:p>
        </w:tc>
        <w:tc>
          <w:tcPr>
            <w:tcW w:w="2439" w:type="dxa"/>
            <w:tcBorders>
              <w:top w:val="nil"/>
              <w:left w:val="single" w:sz="4" w:space="0" w:color="auto"/>
              <w:bottom w:val="nil"/>
              <w:right w:val="single" w:sz="4" w:space="0" w:color="auto"/>
            </w:tcBorders>
          </w:tcPr>
          <w:p w14:paraId="7C33177B"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Διεθνής Συνεργασία και Υπηρεσιακές Επισκέψεις στο Εξωτερικό</w:t>
            </w:r>
          </w:p>
        </w:tc>
        <w:tc>
          <w:tcPr>
            <w:tcW w:w="1275" w:type="dxa"/>
            <w:tcBorders>
              <w:top w:val="nil"/>
              <w:left w:val="single" w:sz="4" w:space="0" w:color="auto"/>
              <w:bottom w:val="nil"/>
              <w:right w:val="single" w:sz="4" w:space="0" w:color="auto"/>
            </w:tcBorders>
          </w:tcPr>
          <w:p w14:paraId="4F18B4C1" w14:textId="442EDB4F" w:rsidR="004A3B17" w:rsidRPr="00B11CF1" w:rsidRDefault="00B11CF1" w:rsidP="004A3B17">
            <w:pPr>
              <w:spacing w:before="60" w:after="60"/>
              <w:jc w:val="right"/>
              <w:rPr>
                <w:rFonts w:ascii="Arial" w:hAnsi="Arial" w:cs="Arial"/>
                <w:sz w:val="19"/>
                <w:szCs w:val="19"/>
                <w:lang w:val="en-GB"/>
              </w:rPr>
            </w:pPr>
            <w:r>
              <w:rPr>
                <w:rFonts w:ascii="Arial" w:hAnsi="Arial" w:cs="Arial"/>
                <w:sz w:val="19"/>
                <w:szCs w:val="19"/>
                <w:lang w:val="en-GB"/>
              </w:rPr>
              <w:t>1.861</w:t>
            </w:r>
          </w:p>
        </w:tc>
        <w:tc>
          <w:tcPr>
            <w:tcW w:w="1276" w:type="dxa"/>
            <w:tcBorders>
              <w:top w:val="nil"/>
              <w:left w:val="single" w:sz="4" w:space="0" w:color="auto"/>
              <w:bottom w:val="nil"/>
              <w:right w:val="single" w:sz="4" w:space="0" w:color="auto"/>
            </w:tcBorders>
          </w:tcPr>
          <w:p w14:paraId="01DB3FB0" w14:textId="72180197"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20.000</w:t>
            </w:r>
          </w:p>
        </w:tc>
        <w:tc>
          <w:tcPr>
            <w:tcW w:w="1276" w:type="dxa"/>
            <w:tcBorders>
              <w:top w:val="nil"/>
              <w:left w:val="single" w:sz="4" w:space="0" w:color="auto"/>
              <w:bottom w:val="nil"/>
              <w:right w:val="single" w:sz="4" w:space="0" w:color="auto"/>
            </w:tcBorders>
          </w:tcPr>
          <w:p w14:paraId="5326E1CF" w14:textId="1B9C25AD"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20.000</w:t>
            </w:r>
          </w:p>
        </w:tc>
        <w:tc>
          <w:tcPr>
            <w:tcW w:w="1276" w:type="dxa"/>
            <w:tcBorders>
              <w:top w:val="nil"/>
              <w:left w:val="single" w:sz="4" w:space="0" w:color="auto"/>
              <w:bottom w:val="nil"/>
              <w:right w:val="single" w:sz="4" w:space="0" w:color="auto"/>
            </w:tcBorders>
          </w:tcPr>
          <w:p w14:paraId="15B195C0" w14:textId="66682E36"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17.000</w:t>
            </w:r>
          </w:p>
        </w:tc>
        <w:tc>
          <w:tcPr>
            <w:tcW w:w="1276" w:type="dxa"/>
            <w:tcBorders>
              <w:top w:val="nil"/>
              <w:left w:val="single" w:sz="4" w:space="0" w:color="auto"/>
              <w:bottom w:val="nil"/>
              <w:right w:val="single" w:sz="4" w:space="0" w:color="auto"/>
            </w:tcBorders>
          </w:tcPr>
          <w:p w14:paraId="58CA9F2B" w14:textId="3A1F664C"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17.000</w:t>
            </w:r>
          </w:p>
        </w:tc>
        <w:tc>
          <w:tcPr>
            <w:tcW w:w="2694" w:type="dxa"/>
            <w:tcBorders>
              <w:top w:val="nil"/>
              <w:left w:val="single" w:sz="4" w:space="0" w:color="auto"/>
              <w:bottom w:val="nil"/>
              <w:right w:val="single" w:sz="4" w:space="0" w:color="auto"/>
            </w:tcBorders>
          </w:tcPr>
          <w:p w14:paraId="70492C34" w14:textId="77777777" w:rsidR="004A3B17" w:rsidRPr="00EE21FF" w:rsidRDefault="004A3B17" w:rsidP="004A3B17">
            <w:pPr>
              <w:spacing w:before="60" w:after="60"/>
              <w:jc w:val="both"/>
              <w:rPr>
                <w:rFonts w:ascii="Arial" w:hAnsi="Arial" w:cs="Arial"/>
                <w:sz w:val="19"/>
                <w:szCs w:val="19"/>
              </w:rPr>
            </w:pPr>
            <w:r w:rsidRPr="00EE21FF">
              <w:rPr>
                <w:rFonts w:ascii="Arial" w:hAnsi="Arial" w:cs="Arial"/>
                <w:sz w:val="19"/>
                <w:szCs w:val="19"/>
              </w:rPr>
              <w:t xml:space="preserve">Μέρος της πρόνοιας </w:t>
            </w:r>
            <w:proofErr w:type="spellStart"/>
            <w:r w:rsidRPr="00EE21FF">
              <w:rPr>
                <w:rFonts w:ascii="Arial" w:hAnsi="Arial" w:cs="Arial"/>
                <w:sz w:val="19"/>
                <w:szCs w:val="19"/>
              </w:rPr>
              <w:t>ανα-κτάται</w:t>
            </w:r>
            <w:proofErr w:type="spellEnd"/>
            <w:r w:rsidRPr="00EE21FF">
              <w:rPr>
                <w:rFonts w:ascii="Arial" w:hAnsi="Arial" w:cs="Arial"/>
                <w:sz w:val="19"/>
                <w:szCs w:val="19"/>
              </w:rPr>
              <w:t xml:space="preserve"> και πιστώνεται στα Έσοδα.</w:t>
            </w:r>
          </w:p>
        </w:tc>
      </w:tr>
      <w:tr w:rsidR="004A3B17" w:rsidRPr="00EE21FF" w14:paraId="4D4DF2EF" w14:textId="77777777" w:rsidTr="00AE0CD4">
        <w:tc>
          <w:tcPr>
            <w:tcW w:w="821" w:type="dxa"/>
            <w:tcBorders>
              <w:top w:val="nil"/>
              <w:left w:val="single" w:sz="4" w:space="0" w:color="auto"/>
              <w:bottom w:val="nil"/>
              <w:right w:val="single" w:sz="4" w:space="0" w:color="auto"/>
            </w:tcBorders>
          </w:tcPr>
          <w:p w14:paraId="0A1A3C32"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2B83F446"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5170</w:t>
            </w:r>
          </w:p>
        </w:tc>
        <w:tc>
          <w:tcPr>
            <w:tcW w:w="708" w:type="dxa"/>
            <w:tcBorders>
              <w:top w:val="nil"/>
              <w:left w:val="single" w:sz="4" w:space="0" w:color="auto"/>
              <w:bottom w:val="nil"/>
              <w:right w:val="single" w:sz="4" w:space="0" w:color="auto"/>
            </w:tcBorders>
          </w:tcPr>
          <w:p w14:paraId="003EFE6B" w14:textId="77777777" w:rsidR="004A3B17" w:rsidRPr="00EE21FF" w:rsidRDefault="004A3B17" w:rsidP="004A3B17">
            <w:pPr>
              <w:spacing w:before="60" w:after="60"/>
              <w:jc w:val="center"/>
              <w:rPr>
                <w:rFonts w:ascii="Arial" w:hAnsi="Arial" w:cs="Arial"/>
                <w:sz w:val="19"/>
                <w:szCs w:val="19"/>
              </w:rPr>
            </w:pPr>
          </w:p>
        </w:tc>
        <w:tc>
          <w:tcPr>
            <w:tcW w:w="709" w:type="dxa"/>
            <w:tcBorders>
              <w:top w:val="nil"/>
              <w:left w:val="single" w:sz="4" w:space="0" w:color="auto"/>
              <w:bottom w:val="nil"/>
              <w:right w:val="single" w:sz="4" w:space="0" w:color="auto"/>
            </w:tcBorders>
          </w:tcPr>
          <w:p w14:paraId="0BB3124F" w14:textId="77777777" w:rsidR="004A3B17" w:rsidRPr="00EE21FF" w:rsidRDefault="004A3B17" w:rsidP="004A3B17">
            <w:pPr>
              <w:spacing w:before="60" w:after="60"/>
              <w:jc w:val="center"/>
              <w:rPr>
                <w:rFonts w:ascii="Arial" w:hAnsi="Arial" w:cs="Arial"/>
                <w:sz w:val="19"/>
                <w:szCs w:val="19"/>
              </w:rPr>
            </w:pPr>
          </w:p>
        </w:tc>
        <w:tc>
          <w:tcPr>
            <w:tcW w:w="2439" w:type="dxa"/>
            <w:tcBorders>
              <w:top w:val="nil"/>
              <w:left w:val="single" w:sz="4" w:space="0" w:color="auto"/>
              <w:bottom w:val="nil"/>
              <w:right w:val="single" w:sz="4" w:space="0" w:color="auto"/>
            </w:tcBorders>
          </w:tcPr>
          <w:p w14:paraId="6FD22675"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Εκπαίδευση Προσωπικού</w:t>
            </w:r>
          </w:p>
        </w:tc>
        <w:tc>
          <w:tcPr>
            <w:tcW w:w="1275" w:type="dxa"/>
            <w:tcBorders>
              <w:top w:val="nil"/>
              <w:left w:val="single" w:sz="4" w:space="0" w:color="auto"/>
              <w:bottom w:val="nil"/>
              <w:right w:val="single" w:sz="4" w:space="0" w:color="auto"/>
            </w:tcBorders>
          </w:tcPr>
          <w:p w14:paraId="6C1A42D7" w14:textId="076F8BB6" w:rsidR="004A3B17" w:rsidRPr="00EE21FF" w:rsidRDefault="00B11CF1" w:rsidP="004A3B17">
            <w:pPr>
              <w:spacing w:before="60" w:after="60"/>
              <w:jc w:val="right"/>
              <w:rPr>
                <w:rFonts w:ascii="Arial" w:hAnsi="Arial" w:cs="Arial"/>
                <w:sz w:val="19"/>
                <w:szCs w:val="19"/>
                <w:lang w:val="en-GB"/>
              </w:rPr>
            </w:pPr>
            <w:r>
              <w:rPr>
                <w:rFonts w:ascii="Arial" w:hAnsi="Arial" w:cs="Arial"/>
                <w:sz w:val="19"/>
                <w:szCs w:val="19"/>
                <w:lang w:val="en-GB"/>
              </w:rPr>
              <w:t>24.679</w:t>
            </w:r>
          </w:p>
        </w:tc>
        <w:tc>
          <w:tcPr>
            <w:tcW w:w="1276" w:type="dxa"/>
            <w:tcBorders>
              <w:top w:val="nil"/>
              <w:left w:val="single" w:sz="4" w:space="0" w:color="auto"/>
              <w:bottom w:val="nil"/>
              <w:right w:val="single" w:sz="4" w:space="0" w:color="auto"/>
            </w:tcBorders>
          </w:tcPr>
          <w:p w14:paraId="468315D6" w14:textId="1E01FE49"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55.000</w:t>
            </w:r>
          </w:p>
        </w:tc>
        <w:tc>
          <w:tcPr>
            <w:tcW w:w="1276" w:type="dxa"/>
            <w:tcBorders>
              <w:top w:val="nil"/>
              <w:left w:val="single" w:sz="4" w:space="0" w:color="auto"/>
              <w:bottom w:val="nil"/>
              <w:right w:val="single" w:sz="4" w:space="0" w:color="auto"/>
            </w:tcBorders>
          </w:tcPr>
          <w:p w14:paraId="2DE98397" w14:textId="36E0B7D6" w:rsidR="004A3B17" w:rsidRPr="00EE21FF" w:rsidRDefault="00B4036C" w:rsidP="004A3B17">
            <w:pPr>
              <w:spacing w:before="60" w:after="60"/>
              <w:jc w:val="right"/>
              <w:rPr>
                <w:rFonts w:ascii="Arial" w:hAnsi="Arial" w:cs="Arial"/>
                <w:sz w:val="19"/>
                <w:szCs w:val="19"/>
                <w:lang w:val="en-GB"/>
              </w:rPr>
            </w:pPr>
            <w:r>
              <w:rPr>
                <w:rFonts w:ascii="Arial" w:hAnsi="Arial" w:cs="Arial"/>
                <w:sz w:val="19"/>
                <w:szCs w:val="19"/>
                <w:lang w:val="en-GB"/>
              </w:rPr>
              <w:t>70</w:t>
            </w:r>
            <w:r w:rsidR="00873E1F">
              <w:rPr>
                <w:rFonts w:ascii="Arial" w:hAnsi="Arial" w:cs="Arial"/>
                <w:sz w:val="19"/>
                <w:szCs w:val="19"/>
                <w:lang w:val="en-GB"/>
              </w:rPr>
              <w:t>.000</w:t>
            </w:r>
          </w:p>
        </w:tc>
        <w:tc>
          <w:tcPr>
            <w:tcW w:w="1276" w:type="dxa"/>
            <w:tcBorders>
              <w:top w:val="nil"/>
              <w:left w:val="single" w:sz="4" w:space="0" w:color="auto"/>
              <w:bottom w:val="nil"/>
              <w:right w:val="single" w:sz="4" w:space="0" w:color="auto"/>
            </w:tcBorders>
          </w:tcPr>
          <w:p w14:paraId="726A1151" w14:textId="7B2424D4" w:rsidR="004A3B17" w:rsidRPr="00EE21FF" w:rsidRDefault="00B4036C" w:rsidP="004A3B17">
            <w:pPr>
              <w:spacing w:before="60" w:after="60"/>
              <w:jc w:val="right"/>
              <w:rPr>
                <w:rFonts w:ascii="Arial" w:hAnsi="Arial" w:cs="Arial"/>
                <w:sz w:val="19"/>
                <w:szCs w:val="19"/>
                <w:lang w:val="en-GB"/>
              </w:rPr>
            </w:pPr>
            <w:r>
              <w:rPr>
                <w:rFonts w:ascii="Arial" w:hAnsi="Arial" w:cs="Arial"/>
                <w:sz w:val="19"/>
                <w:szCs w:val="19"/>
                <w:lang w:val="en-GB"/>
              </w:rPr>
              <w:t>70</w:t>
            </w:r>
            <w:r w:rsidR="0071143B">
              <w:rPr>
                <w:rFonts w:ascii="Arial" w:hAnsi="Arial" w:cs="Arial"/>
                <w:sz w:val="19"/>
                <w:szCs w:val="19"/>
                <w:lang w:val="en-GB"/>
              </w:rPr>
              <w:t>.000</w:t>
            </w:r>
          </w:p>
        </w:tc>
        <w:tc>
          <w:tcPr>
            <w:tcW w:w="1276" w:type="dxa"/>
            <w:tcBorders>
              <w:top w:val="nil"/>
              <w:left w:val="single" w:sz="4" w:space="0" w:color="auto"/>
              <w:bottom w:val="nil"/>
              <w:right w:val="single" w:sz="4" w:space="0" w:color="auto"/>
            </w:tcBorders>
          </w:tcPr>
          <w:p w14:paraId="6A274BFB" w14:textId="546E0337" w:rsidR="004A3B17" w:rsidRPr="00EE21FF" w:rsidRDefault="00EB76DB" w:rsidP="004A3B17">
            <w:pPr>
              <w:spacing w:before="60" w:after="60"/>
              <w:jc w:val="right"/>
              <w:rPr>
                <w:rFonts w:ascii="Arial" w:hAnsi="Arial" w:cs="Arial"/>
                <w:sz w:val="19"/>
                <w:szCs w:val="19"/>
                <w:lang w:val="en-GB"/>
              </w:rPr>
            </w:pPr>
            <w:r>
              <w:rPr>
                <w:rFonts w:ascii="Arial" w:hAnsi="Arial" w:cs="Arial"/>
                <w:sz w:val="19"/>
                <w:szCs w:val="19"/>
                <w:lang w:val="en-GB"/>
              </w:rPr>
              <w:t>70</w:t>
            </w:r>
            <w:r w:rsidR="00D14AF5">
              <w:rPr>
                <w:rFonts w:ascii="Arial" w:hAnsi="Arial" w:cs="Arial"/>
                <w:sz w:val="19"/>
                <w:szCs w:val="19"/>
                <w:lang w:val="en-GB"/>
              </w:rPr>
              <w:t>.000</w:t>
            </w:r>
          </w:p>
        </w:tc>
        <w:tc>
          <w:tcPr>
            <w:tcW w:w="2694" w:type="dxa"/>
            <w:tcBorders>
              <w:top w:val="nil"/>
              <w:left w:val="single" w:sz="4" w:space="0" w:color="auto"/>
              <w:bottom w:val="nil"/>
              <w:right w:val="single" w:sz="4" w:space="0" w:color="auto"/>
            </w:tcBorders>
          </w:tcPr>
          <w:p w14:paraId="009ACA42" w14:textId="77777777" w:rsidR="004A3B17" w:rsidRPr="00EE21FF" w:rsidRDefault="004A3B17" w:rsidP="004A3B17">
            <w:pPr>
              <w:spacing w:before="60" w:after="60"/>
              <w:jc w:val="both"/>
              <w:rPr>
                <w:rFonts w:ascii="Arial" w:hAnsi="Arial" w:cs="Arial"/>
                <w:sz w:val="19"/>
                <w:szCs w:val="19"/>
              </w:rPr>
            </w:pPr>
          </w:p>
        </w:tc>
      </w:tr>
      <w:tr w:rsidR="004A3B17" w:rsidRPr="00EE21FF" w14:paraId="419CD056" w14:textId="77777777" w:rsidTr="00A21533">
        <w:tc>
          <w:tcPr>
            <w:tcW w:w="821" w:type="dxa"/>
            <w:tcBorders>
              <w:top w:val="nil"/>
              <w:left w:val="single" w:sz="4" w:space="0" w:color="auto"/>
              <w:bottom w:val="nil"/>
              <w:right w:val="single" w:sz="4" w:space="0" w:color="auto"/>
            </w:tcBorders>
          </w:tcPr>
          <w:p w14:paraId="426D9411"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00D61BEF"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5180</w:t>
            </w:r>
          </w:p>
        </w:tc>
        <w:tc>
          <w:tcPr>
            <w:tcW w:w="708" w:type="dxa"/>
            <w:tcBorders>
              <w:top w:val="nil"/>
              <w:left w:val="single" w:sz="4" w:space="0" w:color="auto"/>
              <w:bottom w:val="nil"/>
              <w:right w:val="single" w:sz="4" w:space="0" w:color="auto"/>
            </w:tcBorders>
          </w:tcPr>
          <w:p w14:paraId="30FA4571" w14:textId="77777777" w:rsidR="004A3B17" w:rsidRPr="00EE21FF" w:rsidRDefault="004A3B17" w:rsidP="004A3B17">
            <w:pPr>
              <w:spacing w:before="60" w:after="60"/>
              <w:jc w:val="center"/>
              <w:rPr>
                <w:rFonts w:ascii="Arial" w:hAnsi="Arial" w:cs="Arial"/>
                <w:sz w:val="19"/>
                <w:szCs w:val="19"/>
              </w:rPr>
            </w:pPr>
          </w:p>
        </w:tc>
        <w:tc>
          <w:tcPr>
            <w:tcW w:w="709" w:type="dxa"/>
            <w:tcBorders>
              <w:top w:val="nil"/>
              <w:left w:val="single" w:sz="4" w:space="0" w:color="auto"/>
              <w:bottom w:val="nil"/>
              <w:right w:val="single" w:sz="4" w:space="0" w:color="auto"/>
            </w:tcBorders>
          </w:tcPr>
          <w:p w14:paraId="0C46BA93" w14:textId="77777777" w:rsidR="004A3B17" w:rsidRPr="00EE21FF" w:rsidRDefault="004A3B17" w:rsidP="004A3B17">
            <w:pPr>
              <w:spacing w:before="60" w:after="60"/>
              <w:jc w:val="center"/>
              <w:rPr>
                <w:rFonts w:ascii="Arial" w:hAnsi="Arial" w:cs="Arial"/>
                <w:sz w:val="19"/>
                <w:szCs w:val="19"/>
              </w:rPr>
            </w:pPr>
          </w:p>
        </w:tc>
        <w:tc>
          <w:tcPr>
            <w:tcW w:w="2439" w:type="dxa"/>
            <w:tcBorders>
              <w:top w:val="nil"/>
              <w:left w:val="single" w:sz="4" w:space="0" w:color="auto"/>
              <w:bottom w:val="nil"/>
              <w:right w:val="single" w:sz="4" w:space="0" w:color="auto"/>
            </w:tcBorders>
          </w:tcPr>
          <w:p w14:paraId="10705310"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Στολές Βοηθών Γραφείου</w:t>
            </w:r>
          </w:p>
        </w:tc>
        <w:tc>
          <w:tcPr>
            <w:tcW w:w="1275" w:type="dxa"/>
            <w:tcBorders>
              <w:top w:val="nil"/>
              <w:left w:val="single" w:sz="4" w:space="0" w:color="auto"/>
              <w:bottom w:val="nil"/>
              <w:right w:val="single" w:sz="4" w:space="0" w:color="auto"/>
            </w:tcBorders>
          </w:tcPr>
          <w:p w14:paraId="402F4ABE" w14:textId="06F423DF" w:rsidR="004A3B17" w:rsidRPr="00EE21FF" w:rsidRDefault="00B11CF1" w:rsidP="004A3B17">
            <w:pPr>
              <w:spacing w:before="60" w:after="60"/>
              <w:jc w:val="right"/>
              <w:rPr>
                <w:rFonts w:ascii="Arial" w:hAnsi="Arial" w:cs="Arial"/>
                <w:sz w:val="19"/>
                <w:szCs w:val="19"/>
                <w:lang w:val="en-GB"/>
              </w:rPr>
            </w:pPr>
            <w:r>
              <w:rPr>
                <w:rFonts w:ascii="Arial" w:hAnsi="Arial" w:cs="Arial"/>
                <w:sz w:val="19"/>
                <w:szCs w:val="19"/>
                <w:lang w:val="en-GB"/>
              </w:rPr>
              <w:t>838</w:t>
            </w:r>
          </w:p>
        </w:tc>
        <w:tc>
          <w:tcPr>
            <w:tcW w:w="1276" w:type="dxa"/>
            <w:tcBorders>
              <w:top w:val="nil"/>
              <w:left w:val="single" w:sz="4" w:space="0" w:color="auto"/>
              <w:bottom w:val="nil"/>
              <w:right w:val="single" w:sz="4" w:space="0" w:color="auto"/>
            </w:tcBorders>
          </w:tcPr>
          <w:p w14:paraId="71532683" w14:textId="4D84F6E2"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850</w:t>
            </w:r>
          </w:p>
        </w:tc>
        <w:tc>
          <w:tcPr>
            <w:tcW w:w="1276" w:type="dxa"/>
            <w:tcBorders>
              <w:top w:val="nil"/>
              <w:left w:val="single" w:sz="4" w:space="0" w:color="auto"/>
              <w:bottom w:val="nil"/>
              <w:right w:val="single" w:sz="4" w:space="0" w:color="auto"/>
            </w:tcBorders>
          </w:tcPr>
          <w:p w14:paraId="1DF95CB0" w14:textId="386E4D0C"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850</w:t>
            </w:r>
          </w:p>
        </w:tc>
        <w:tc>
          <w:tcPr>
            <w:tcW w:w="1276" w:type="dxa"/>
            <w:tcBorders>
              <w:top w:val="nil"/>
              <w:left w:val="single" w:sz="4" w:space="0" w:color="auto"/>
              <w:bottom w:val="nil"/>
              <w:right w:val="single" w:sz="4" w:space="0" w:color="auto"/>
            </w:tcBorders>
          </w:tcPr>
          <w:p w14:paraId="02659166" w14:textId="1FD4873E"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850</w:t>
            </w:r>
          </w:p>
        </w:tc>
        <w:tc>
          <w:tcPr>
            <w:tcW w:w="1276" w:type="dxa"/>
            <w:tcBorders>
              <w:top w:val="nil"/>
              <w:left w:val="single" w:sz="4" w:space="0" w:color="auto"/>
              <w:bottom w:val="nil"/>
              <w:right w:val="single" w:sz="4" w:space="0" w:color="auto"/>
            </w:tcBorders>
          </w:tcPr>
          <w:p w14:paraId="0D87B825" w14:textId="76B16585"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850</w:t>
            </w:r>
          </w:p>
        </w:tc>
        <w:tc>
          <w:tcPr>
            <w:tcW w:w="2694" w:type="dxa"/>
            <w:tcBorders>
              <w:top w:val="nil"/>
              <w:left w:val="single" w:sz="4" w:space="0" w:color="auto"/>
              <w:bottom w:val="nil"/>
              <w:right w:val="single" w:sz="4" w:space="0" w:color="auto"/>
            </w:tcBorders>
          </w:tcPr>
          <w:p w14:paraId="2AB01EDD" w14:textId="77777777" w:rsidR="004A3B17" w:rsidRPr="00EE21FF" w:rsidRDefault="004A3B17" w:rsidP="004A3B17">
            <w:pPr>
              <w:spacing w:before="60" w:after="60"/>
              <w:jc w:val="both"/>
              <w:rPr>
                <w:rFonts w:ascii="Arial" w:hAnsi="Arial" w:cs="Arial"/>
                <w:sz w:val="19"/>
                <w:szCs w:val="19"/>
              </w:rPr>
            </w:pPr>
          </w:p>
        </w:tc>
      </w:tr>
      <w:tr w:rsidR="004A3B17" w:rsidRPr="00EE21FF" w14:paraId="35B55CB7" w14:textId="77777777" w:rsidTr="00A21533">
        <w:tc>
          <w:tcPr>
            <w:tcW w:w="821" w:type="dxa"/>
            <w:tcBorders>
              <w:top w:val="nil"/>
              <w:left w:val="single" w:sz="4" w:space="0" w:color="auto"/>
              <w:bottom w:val="nil"/>
              <w:right w:val="single" w:sz="4" w:space="0" w:color="auto"/>
            </w:tcBorders>
          </w:tcPr>
          <w:p w14:paraId="37F15B18"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4140781E"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5230</w:t>
            </w:r>
          </w:p>
        </w:tc>
        <w:tc>
          <w:tcPr>
            <w:tcW w:w="708" w:type="dxa"/>
            <w:tcBorders>
              <w:top w:val="nil"/>
              <w:left w:val="single" w:sz="4" w:space="0" w:color="auto"/>
              <w:bottom w:val="nil"/>
              <w:right w:val="single" w:sz="4" w:space="0" w:color="auto"/>
            </w:tcBorders>
          </w:tcPr>
          <w:p w14:paraId="614CECEA" w14:textId="77777777" w:rsidR="004A3B17" w:rsidRPr="00EE21FF" w:rsidRDefault="004A3B17" w:rsidP="004A3B17">
            <w:pPr>
              <w:spacing w:before="60" w:after="60"/>
              <w:jc w:val="center"/>
              <w:rPr>
                <w:rFonts w:ascii="Arial" w:hAnsi="Arial" w:cs="Arial"/>
                <w:sz w:val="19"/>
                <w:szCs w:val="19"/>
              </w:rPr>
            </w:pPr>
          </w:p>
        </w:tc>
        <w:tc>
          <w:tcPr>
            <w:tcW w:w="709" w:type="dxa"/>
            <w:tcBorders>
              <w:top w:val="nil"/>
              <w:left w:val="single" w:sz="4" w:space="0" w:color="auto"/>
              <w:bottom w:val="nil"/>
              <w:right w:val="single" w:sz="4" w:space="0" w:color="auto"/>
            </w:tcBorders>
          </w:tcPr>
          <w:p w14:paraId="5F29BAED" w14:textId="77777777" w:rsidR="004A3B17" w:rsidRPr="00EE21FF" w:rsidRDefault="004A3B17" w:rsidP="004A3B17">
            <w:pPr>
              <w:spacing w:before="60" w:after="60"/>
              <w:jc w:val="center"/>
              <w:rPr>
                <w:rFonts w:ascii="Arial" w:hAnsi="Arial" w:cs="Arial"/>
                <w:sz w:val="19"/>
                <w:szCs w:val="19"/>
              </w:rPr>
            </w:pPr>
          </w:p>
        </w:tc>
        <w:tc>
          <w:tcPr>
            <w:tcW w:w="2439" w:type="dxa"/>
            <w:tcBorders>
              <w:top w:val="nil"/>
              <w:left w:val="single" w:sz="4" w:space="0" w:color="auto"/>
              <w:bottom w:val="nil"/>
              <w:right w:val="single" w:sz="4" w:space="0" w:color="auto"/>
            </w:tcBorders>
          </w:tcPr>
          <w:p w14:paraId="5EF501D8"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Αποζημίωση και Έξοδα Αγωγών</w:t>
            </w:r>
          </w:p>
        </w:tc>
        <w:tc>
          <w:tcPr>
            <w:tcW w:w="1275" w:type="dxa"/>
            <w:tcBorders>
              <w:top w:val="nil"/>
              <w:left w:val="single" w:sz="4" w:space="0" w:color="auto"/>
              <w:bottom w:val="nil"/>
              <w:right w:val="single" w:sz="4" w:space="0" w:color="auto"/>
            </w:tcBorders>
          </w:tcPr>
          <w:p w14:paraId="78549CF3" w14:textId="5F10D76F" w:rsidR="004A3B17" w:rsidRPr="00B11CF1" w:rsidRDefault="00B11CF1" w:rsidP="004A3B17">
            <w:pPr>
              <w:spacing w:before="60" w:after="60"/>
              <w:jc w:val="right"/>
              <w:rPr>
                <w:rFonts w:ascii="Arial" w:hAnsi="Arial" w:cs="Arial"/>
                <w:sz w:val="19"/>
                <w:szCs w:val="19"/>
                <w:lang w:val="en-GB"/>
              </w:rPr>
            </w:pPr>
            <w:r>
              <w:rPr>
                <w:rFonts w:ascii="Arial" w:hAnsi="Arial" w:cs="Arial"/>
                <w:sz w:val="19"/>
                <w:szCs w:val="19"/>
                <w:lang w:val="en-GB"/>
              </w:rPr>
              <w:t>-</w:t>
            </w:r>
          </w:p>
        </w:tc>
        <w:tc>
          <w:tcPr>
            <w:tcW w:w="1276" w:type="dxa"/>
            <w:tcBorders>
              <w:top w:val="nil"/>
              <w:left w:val="single" w:sz="4" w:space="0" w:color="auto"/>
              <w:bottom w:val="nil"/>
              <w:right w:val="single" w:sz="4" w:space="0" w:color="auto"/>
            </w:tcBorders>
          </w:tcPr>
          <w:p w14:paraId="6115FC2E" w14:textId="01001712"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10</w:t>
            </w:r>
          </w:p>
        </w:tc>
        <w:tc>
          <w:tcPr>
            <w:tcW w:w="1276" w:type="dxa"/>
            <w:tcBorders>
              <w:top w:val="nil"/>
              <w:left w:val="single" w:sz="4" w:space="0" w:color="auto"/>
              <w:bottom w:val="nil"/>
              <w:right w:val="single" w:sz="4" w:space="0" w:color="auto"/>
            </w:tcBorders>
          </w:tcPr>
          <w:p w14:paraId="23784BC0" w14:textId="4A679141"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10</w:t>
            </w:r>
          </w:p>
        </w:tc>
        <w:tc>
          <w:tcPr>
            <w:tcW w:w="1276" w:type="dxa"/>
            <w:tcBorders>
              <w:top w:val="nil"/>
              <w:left w:val="single" w:sz="4" w:space="0" w:color="auto"/>
              <w:bottom w:val="nil"/>
              <w:right w:val="single" w:sz="4" w:space="0" w:color="auto"/>
            </w:tcBorders>
          </w:tcPr>
          <w:p w14:paraId="58FED2D3" w14:textId="5604A2A0"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10</w:t>
            </w:r>
          </w:p>
        </w:tc>
        <w:tc>
          <w:tcPr>
            <w:tcW w:w="1276" w:type="dxa"/>
            <w:tcBorders>
              <w:top w:val="nil"/>
              <w:left w:val="single" w:sz="4" w:space="0" w:color="auto"/>
              <w:bottom w:val="nil"/>
              <w:right w:val="single" w:sz="4" w:space="0" w:color="auto"/>
            </w:tcBorders>
          </w:tcPr>
          <w:p w14:paraId="42EACCD5" w14:textId="59EBE99A"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10</w:t>
            </w:r>
          </w:p>
        </w:tc>
        <w:tc>
          <w:tcPr>
            <w:tcW w:w="2694" w:type="dxa"/>
            <w:tcBorders>
              <w:top w:val="nil"/>
              <w:left w:val="single" w:sz="4" w:space="0" w:color="auto"/>
              <w:bottom w:val="nil"/>
              <w:right w:val="single" w:sz="4" w:space="0" w:color="auto"/>
            </w:tcBorders>
          </w:tcPr>
          <w:p w14:paraId="44C0DB99" w14:textId="77777777" w:rsidR="004A3B17" w:rsidRPr="00EE21FF" w:rsidRDefault="004A3B17" w:rsidP="004A3B17">
            <w:pPr>
              <w:spacing w:before="60" w:after="60"/>
              <w:jc w:val="both"/>
              <w:rPr>
                <w:rFonts w:ascii="Arial" w:hAnsi="Arial" w:cs="Arial"/>
                <w:sz w:val="19"/>
                <w:szCs w:val="19"/>
              </w:rPr>
            </w:pPr>
            <w:r w:rsidRPr="00EE21FF">
              <w:rPr>
                <w:rFonts w:ascii="Arial" w:hAnsi="Arial" w:cs="Arial"/>
                <w:sz w:val="19"/>
                <w:szCs w:val="19"/>
              </w:rPr>
              <w:t>Συμβολική πρόνοια.</w:t>
            </w:r>
          </w:p>
        </w:tc>
      </w:tr>
      <w:tr w:rsidR="004A3B17" w:rsidRPr="00EE21FF" w14:paraId="4A670A2A" w14:textId="77777777" w:rsidTr="00B4036C">
        <w:tc>
          <w:tcPr>
            <w:tcW w:w="821" w:type="dxa"/>
            <w:tcBorders>
              <w:top w:val="nil"/>
              <w:left w:val="single" w:sz="4" w:space="0" w:color="auto"/>
              <w:bottom w:val="nil"/>
              <w:right w:val="single" w:sz="4" w:space="0" w:color="auto"/>
            </w:tcBorders>
          </w:tcPr>
          <w:p w14:paraId="09B2B40C"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27B1E27D"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5240</w:t>
            </w:r>
          </w:p>
        </w:tc>
        <w:tc>
          <w:tcPr>
            <w:tcW w:w="708" w:type="dxa"/>
            <w:tcBorders>
              <w:top w:val="nil"/>
              <w:left w:val="single" w:sz="4" w:space="0" w:color="auto"/>
              <w:bottom w:val="nil"/>
              <w:right w:val="single" w:sz="4" w:space="0" w:color="auto"/>
            </w:tcBorders>
          </w:tcPr>
          <w:p w14:paraId="6E4A9CBD" w14:textId="77777777" w:rsidR="004A3B17" w:rsidRPr="00EE21FF" w:rsidRDefault="004A3B17" w:rsidP="004A3B17">
            <w:pPr>
              <w:spacing w:before="60" w:after="60"/>
              <w:jc w:val="center"/>
              <w:rPr>
                <w:rFonts w:ascii="Arial" w:hAnsi="Arial" w:cs="Arial"/>
                <w:sz w:val="19"/>
                <w:szCs w:val="19"/>
              </w:rPr>
            </w:pPr>
          </w:p>
        </w:tc>
        <w:tc>
          <w:tcPr>
            <w:tcW w:w="709" w:type="dxa"/>
            <w:tcBorders>
              <w:top w:val="nil"/>
              <w:left w:val="single" w:sz="4" w:space="0" w:color="auto"/>
              <w:bottom w:val="nil"/>
              <w:right w:val="single" w:sz="4" w:space="0" w:color="auto"/>
            </w:tcBorders>
          </w:tcPr>
          <w:p w14:paraId="3F6BFBDE" w14:textId="77777777" w:rsidR="004A3B17" w:rsidRPr="00EE21FF" w:rsidRDefault="004A3B17" w:rsidP="004A3B17">
            <w:pPr>
              <w:spacing w:before="60" w:after="60"/>
              <w:jc w:val="center"/>
              <w:rPr>
                <w:rFonts w:ascii="Arial" w:hAnsi="Arial" w:cs="Arial"/>
                <w:sz w:val="19"/>
                <w:szCs w:val="19"/>
              </w:rPr>
            </w:pPr>
          </w:p>
        </w:tc>
        <w:tc>
          <w:tcPr>
            <w:tcW w:w="2439" w:type="dxa"/>
            <w:tcBorders>
              <w:top w:val="nil"/>
              <w:left w:val="single" w:sz="4" w:space="0" w:color="auto"/>
              <w:bottom w:val="nil"/>
              <w:right w:val="single" w:sz="4" w:space="0" w:color="auto"/>
            </w:tcBorders>
          </w:tcPr>
          <w:p w14:paraId="2CAA3B35"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Συνδρομές σε Οργανισμούς του εξωτερικού</w:t>
            </w:r>
          </w:p>
        </w:tc>
        <w:tc>
          <w:tcPr>
            <w:tcW w:w="1275" w:type="dxa"/>
            <w:tcBorders>
              <w:top w:val="nil"/>
              <w:left w:val="single" w:sz="4" w:space="0" w:color="auto"/>
              <w:bottom w:val="nil"/>
              <w:right w:val="single" w:sz="4" w:space="0" w:color="auto"/>
            </w:tcBorders>
          </w:tcPr>
          <w:p w14:paraId="19AE25A4" w14:textId="2425AAB9" w:rsidR="004A3B17" w:rsidRPr="00B11CF1" w:rsidRDefault="00B11CF1" w:rsidP="004A3B17">
            <w:pPr>
              <w:spacing w:before="60" w:after="60"/>
              <w:jc w:val="right"/>
              <w:rPr>
                <w:rFonts w:ascii="Arial" w:hAnsi="Arial" w:cs="Arial"/>
                <w:sz w:val="19"/>
                <w:szCs w:val="19"/>
                <w:lang w:val="en-GB"/>
              </w:rPr>
            </w:pPr>
            <w:r>
              <w:rPr>
                <w:rFonts w:ascii="Arial" w:hAnsi="Arial" w:cs="Arial"/>
                <w:sz w:val="19"/>
                <w:szCs w:val="19"/>
                <w:lang w:val="en-GB"/>
              </w:rPr>
              <w:t>-</w:t>
            </w:r>
          </w:p>
        </w:tc>
        <w:tc>
          <w:tcPr>
            <w:tcW w:w="1276" w:type="dxa"/>
            <w:tcBorders>
              <w:top w:val="nil"/>
              <w:left w:val="single" w:sz="4" w:space="0" w:color="auto"/>
              <w:bottom w:val="nil"/>
              <w:right w:val="single" w:sz="4" w:space="0" w:color="auto"/>
            </w:tcBorders>
          </w:tcPr>
          <w:p w14:paraId="48E6BFB2" w14:textId="7B81AE48"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100</w:t>
            </w:r>
          </w:p>
        </w:tc>
        <w:tc>
          <w:tcPr>
            <w:tcW w:w="1276" w:type="dxa"/>
            <w:tcBorders>
              <w:top w:val="nil"/>
              <w:left w:val="single" w:sz="4" w:space="0" w:color="auto"/>
              <w:bottom w:val="nil"/>
              <w:right w:val="single" w:sz="4" w:space="0" w:color="auto"/>
            </w:tcBorders>
          </w:tcPr>
          <w:p w14:paraId="5754F591" w14:textId="07D551B5"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100</w:t>
            </w:r>
          </w:p>
        </w:tc>
        <w:tc>
          <w:tcPr>
            <w:tcW w:w="1276" w:type="dxa"/>
            <w:tcBorders>
              <w:top w:val="nil"/>
              <w:left w:val="single" w:sz="4" w:space="0" w:color="auto"/>
              <w:bottom w:val="nil"/>
              <w:right w:val="single" w:sz="4" w:space="0" w:color="auto"/>
            </w:tcBorders>
          </w:tcPr>
          <w:p w14:paraId="715D96B6" w14:textId="26C20DE5"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100</w:t>
            </w:r>
          </w:p>
        </w:tc>
        <w:tc>
          <w:tcPr>
            <w:tcW w:w="1276" w:type="dxa"/>
            <w:tcBorders>
              <w:top w:val="nil"/>
              <w:left w:val="single" w:sz="4" w:space="0" w:color="auto"/>
              <w:bottom w:val="nil"/>
              <w:right w:val="single" w:sz="4" w:space="0" w:color="auto"/>
            </w:tcBorders>
          </w:tcPr>
          <w:p w14:paraId="2E6BB88F" w14:textId="2BC6A986"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100</w:t>
            </w:r>
          </w:p>
        </w:tc>
        <w:tc>
          <w:tcPr>
            <w:tcW w:w="2694" w:type="dxa"/>
            <w:tcBorders>
              <w:top w:val="nil"/>
              <w:left w:val="single" w:sz="4" w:space="0" w:color="auto"/>
              <w:bottom w:val="nil"/>
              <w:right w:val="single" w:sz="4" w:space="0" w:color="auto"/>
            </w:tcBorders>
          </w:tcPr>
          <w:p w14:paraId="759403E9" w14:textId="77777777" w:rsidR="004A3B17" w:rsidRPr="00EE21FF" w:rsidRDefault="004A3B17" w:rsidP="004A3B17">
            <w:pPr>
              <w:spacing w:before="60" w:after="60"/>
              <w:jc w:val="both"/>
              <w:rPr>
                <w:rFonts w:ascii="Arial" w:hAnsi="Arial" w:cs="Arial"/>
                <w:sz w:val="19"/>
                <w:szCs w:val="19"/>
              </w:rPr>
            </w:pPr>
          </w:p>
        </w:tc>
      </w:tr>
      <w:tr w:rsidR="004A3B17" w:rsidRPr="00EE21FF" w14:paraId="60BF05DF" w14:textId="77777777" w:rsidTr="004C7422">
        <w:tc>
          <w:tcPr>
            <w:tcW w:w="821" w:type="dxa"/>
            <w:tcBorders>
              <w:top w:val="nil"/>
              <w:left w:val="single" w:sz="4" w:space="0" w:color="auto"/>
              <w:bottom w:val="nil"/>
              <w:right w:val="single" w:sz="4" w:space="0" w:color="auto"/>
            </w:tcBorders>
          </w:tcPr>
          <w:p w14:paraId="6DFDC54C"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3B86DEDC"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5250</w:t>
            </w:r>
          </w:p>
        </w:tc>
        <w:tc>
          <w:tcPr>
            <w:tcW w:w="708" w:type="dxa"/>
            <w:tcBorders>
              <w:top w:val="nil"/>
              <w:left w:val="single" w:sz="4" w:space="0" w:color="auto"/>
              <w:bottom w:val="nil"/>
              <w:right w:val="single" w:sz="4" w:space="0" w:color="auto"/>
            </w:tcBorders>
          </w:tcPr>
          <w:p w14:paraId="40206747" w14:textId="77777777" w:rsidR="004A3B17" w:rsidRPr="00EE21FF" w:rsidRDefault="004A3B17" w:rsidP="004A3B17">
            <w:pPr>
              <w:spacing w:before="60" w:after="60"/>
              <w:jc w:val="center"/>
              <w:rPr>
                <w:rFonts w:ascii="Arial" w:hAnsi="Arial" w:cs="Arial"/>
                <w:sz w:val="19"/>
                <w:szCs w:val="19"/>
              </w:rPr>
            </w:pPr>
          </w:p>
        </w:tc>
        <w:tc>
          <w:tcPr>
            <w:tcW w:w="709" w:type="dxa"/>
            <w:tcBorders>
              <w:top w:val="nil"/>
              <w:left w:val="single" w:sz="4" w:space="0" w:color="auto"/>
              <w:bottom w:val="nil"/>
              <w:right w:val="single" w:sz="4" w:space="0" w:color="auto"/>
            </w:tcBorders>
          </w:tcPr>
          <w:p w14:paraId="3626E1F7" w14:textId="77777777" w:rsidR="004A3B17" w:rsidRPr="00EE21FF" w:rsidRDefault="004A3B17" w:rsidP="004A3B17">
            <w:pPr>
              <w:spacing w:before="60" w:after="60"/>
              <w:jc w:val="center"/>
              <w:rPr>
                <w:rFonts w:ascii="Arial" w:hAnsi="Arial" w:cs="Arial"/>
                <w:sz w:val="19"/>
                <w:szCs w:val="19"/>
              </w:rPr>
            </w:pPr>
          </w:p>
        </w:tc>
        <w:tc>
          <w:tcPr>
            <w:tcW w:w="2439" w:type="dxa"/>
            <w:tcBorders>
              <w:top w:val="nil"/>
              <w:left w:val="single" w:sz="4" w:space="0" w:color="auto"/>
              <w:bottom w:val="nil"/>
              <w:right w:val="single" w:sz="4" w:space="0" w:color="auto"/>
            </w:tcBorders>
          </w:tcPr>
          <w:p w14:paraId="0CB78C09"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Φιλοξενία</w:t>
            </w:r>
          </w:p>
        </w:tc>
        <w:tc>
          <w:tcPr>
            <w:tcW w:w="1275" w:type="dxa"/>
            <w:tcBorders>
              <w:top w:val="nil"/>
              <w:left w:val="single" w:sz="4" w:space="0" w:color="auto"/>
              <w:bottom w:val="nil"/>
              <w:right w:val="single" w:sz="4" w:space="0" w:color="auto"/>
            </w:tcBorders>
          </w:tcPr>
          <w:p w14:paraId="7883FDCC" w14:textId="3D55FC33" w:rsidR="004A3B17" w:rsidRPr="00EE21FF" w:rsidRDefault="00B11CF1" w:rsidP="004A3B17">
            <w:pPr>
              <w:spacing w:before="60" w:after="60"/>
              <w:jc w:val="right"/>
              <w:rPr>
                <w:rFonts w:ascii="Arial" w:hAnsi="Arial" w:cs="Arial"/>
                <w:sz w:val="19"/>
                <w:szCs w:val="19"/>
                <w:lang w:val="en-GB"/>
              </w:rPr>
            </w:pPr>
            <w:r>
              <w:rPr>
                <w:rFonts w:ascii="Arial" w:hAnsi="Arial" w:cs="Arial"/>
                <w:sz w:val="19"/>
                <w:szCs w:val="19"/>
                <w:lang w:val="en-GB"/>
              </w:rPr>
              <w:t>11.759</w:t>
            </w:r>
          </w:p>
        </w:tc>
        <w:tc>
          <w:tcPr>
            <w:tcW w:w="1276" w:type="dxa"/>
            <w:tcBorders>
              <w:top w:val="nil"/>
              <w:left w:val="single" w:sz="4" w:space="0" w:color="auto"/>
              <w:bottom w:val="nil"/>
              <w:right w:val="single" w:sz="4" w:space="0" w:color="auto"/>
            </w:tcBorders>
          </w:tcPr>
          <w:p w14:paraId="7AAC74B7" w14:textId="3907E875"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14.000</w:t>
            </w:r>
          </w:p>
        </w:tc>
        <w:tc>
          <w:tcPr>
            <w:tcW w:w="1276" w:type="dxa"/>
            <w:tcBorders>
              <w:top w:val="nil"/>
              <w:left w:val="single" w:sz="4" w:space="0" w:color="auto"/>
              <w:bottom w:val="nil"/>
              <w:right w:val="single" w:sz="4" w:space="0" w:color="auto"/>
            </w:tcBorders>
          </w:tcPr>
          <w:p w14:paraId="45068931" w14:textId="4321FAC8"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14.000</w:t>
            </w:r>
          </w:p>
        </w:tc>
        <w:tc>
          <w:tcPr>
            <w:tcW w:w="1276" w:type="dxa"/>
            <w:tcBorders>
              <w:top w:val="nil"/>
              <w:left w:val="single" w:sz="4" w:space="0" w:color="auto"/>
              <w:bottom w:val="nil"/>
              <w:right w:val="single" w:sz="4" w:space="0" w:color="auto"/>
            </w:tcBorders>
          </w:tcPr>
          <w:p w14:paraId="26C9E841" w14:textId="5A25DFCA"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14.000</w:t>
            </w:r>
          </w:p>
        </w:tc>
        <w:tc>
          <w:tcPr>
            <w:tcW w:w="1276" w:type="dxa"/>
            <w:tcBorders>
              <w:top w:val="nil"/>
              <w:left w:val="single" w:sz="4" w:space="0" w:color="auto"/>
              <w:bottom w:val="nil"/>
              <w:right w:val="single" w:sz="4" w:space="0" w:color="auto"/>
            </w:tcBorders>
          </w:tcPr>
          <w:p w14:paraId="2ADFDC15" w14:textId="57B491EC"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14.000</w:t>
            </w:r>
          </w:p>
        </w:tc>
        <w:tc>
          <w:tcPr>
            <w:tcW w:w="2694" w:type="dxa"/>
            <w:tcBorders>
              <w:top w:val="nil"/>
              <w:left w:val="single" w:sz="4" w:space="0" w:color="auto"/>
              <w:bottom w:val="nil"/>
              <w:right w:val="single" w:sz="4" w:space="0" w:color="auto"/>
            </w:tcBorders>
          </w:tcPr>
          <w:p w14:paraId="690ADCA1" w14:textId="77777777" w:rsidR="004A3B17" w:rsidRPr="00EE21FF" w:rsidRDefault="004A3B17" w:rsidP="004A3B17">
            <w:pPr>
              <w:spacing w:before="60" w:after="60"/>
              <w:jc w:val="both"/>
              <w:rPr>
                <w:rFonts w:ascii="Arial" w:hAnsi="Arial" w:cs="Arial"/>
                <w:sz w:val="19"/>
                <w:szCs w:val="19"/>
              </w:rPr>
            </w:pPr>
          </w:p>
        </w:tc>
      </w:tr>
      <w:tr w:rsidR="004A3B17" w:rsidRPr="00EE21FF" w14:paraId="31C963E7" w14:textId="77777777" w:rsidTr="004C7422">
        <w:tc>
          <w:tcPr>
            <w:tcW w:w="821" w:type="dxa"/>
            <w:tcBorders>
              <w:top w:val="nil"/>
              <w:left w:val="single" w:sz="4" w:space="0" w:color="auto"/>
              <w:bottom w:val="single" w:sz="4" w:space="0" w:color="auto"/>
              <w:right w:val="single" w:sz="4" w:space="0" w:color="auto"/>
            </w:tcBorders>
          </w:tcPr>
          <w:p w14:paraId="1B511FBE"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single" w:sz="4" w:space="0" w:color="auto"/>
              <w:right w:val="single" w:sz="4" w:space="0" w:color="auto"/>
            </w:tcBorders>
          </w:tcPr>
          <w:p w14:paraId="123B8CCD"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5260</w:t>
            </w:r>
          </w:p>
        </w:tc>
        <w:tc>
          <w:tcPr>
            <w:tcW w:w="708" w:type="dxa"/>
            <w:tcBorders>
              <w:top w:val="nil"/>
              <w:left w:val="single" w:sz="4" w:space="0" w:color="auto"/>
              <w:bottom w:val="single" w:sz="4" w:space="0" w:color="auto"/>
              <w:right w:val="single" w:sz="4" w:space="0" w:color="auto"/>
            </w:tcBorders>
          </w:tcPr>
          <w:p w14:paraId="1195409C" w14:textId="77777777" w:rsidR="004A3B17" w:rsidRPr="00EE21FF" w:rsidRDefault="004A3B17" w:rsidP="004A3B17">
            <w:pPr>
              <w:spacing w:before="60" w:after="60"/>
              <w:jc w:val="center"/>
              <w:rPr>
                <w:rFonts w:ascii="Arial" w:hAnsi="Arial" w:cs="Arial"/>
                <w:sz w:val="19"/>
                <w:szCs w:val="19"/>
              </w:rPr>
            </w:pPr>
          </w:p>
        </w:tc>
        <w:tc>
          <w:tcPr>
            <w:tcW w:w="709" w:type="dxa"/>
            <w:tcBorders>
              <w:top w:val="nil"/>
              <w:left w:val="single" w:sz="4" w:space="0" w:color="auto"/>
              <w:bottom w:val="single" w:sz="4" w:space="0" w:color="auto"/>
              <w:right w:val="single" w:sz="4" w:space="0" w:color="auto"/>
            </w:tcBorders>
          </w:tcPr>
          <w:p w14:paraId="25DC53A0" w14:textId="77777777" w:rsidR="004A3B17" w:rsidRPr="00EE21FF" w:rsidRDefault="004A3B17" w:rsidP="004A3B17">
            <w:pPr>
              <w:spacing w:before="60" w:after="60"/>
              <w:jc w:val="center"/>
              <w:rPr>
                <w:rFonts w:ascii="Arial" w:hAnsi="Arial" w:cs="Arial"/>
                <w:sz w:val="19"/>
                <w:szCs w:val="19"/>
              </w:rPr>
            </w:pPr>
          </w:p>
        </w:tc>
        <w:tc>
          <w:tcPr>
            <w:tcW w:w="2439" w:type="dxa"/>
            <w:tcBorders>
              <w:top w:val="nil"/>
              <w:left w:val="single" w:sz="4" w:space="0" w:color="auto"/>
              <w:bottom w:val="single" w:sz="4" w:space="0" w:color="auto"/>
              <w:right w:val="single" w:sz="4" w:space="0" w:color="auto"/>
            </w:tcBorders>
          </w:tcPr>
          <w:p w14:paraId="3C5FC77A" w14:textId="65F95BA4"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Συνέδρια, Σεμινάρια και Άλλα Γεγονότα στην Κύπρο</w:t>
            </w:r>
          </w:p>
        </w:tc>
        <w:tc>
          <w:tcPr>
            <w:tcW w:w="1275" w:type="dxa"/>
            <w:tcBorders>
              <w:top w:val="nil"/>
              <w:left w:val="single" w:sz="4" w:space="0" w:color="auto"/>
              <w:bottom w:val="single" w:sz="4" w:space="0" w:color="auto"/>
              <w:right w:val="single" w:sz="4" w:space="0" w:color="auto"/>
            </w:tcBorders>
          </w:tcPr>
          <w:p w14:paraId="41745EEC" w14:textId="26B8FEC1" w:rsidR="004A3B17" w:rsidRPr="00B11CF1" w:rsidRDefault="00B11CF1" w:rsidP="004A3B17">
            <w:pPr>
              <w:spacing w:before="60" w:after="60"/>
              <w:jc w:val="right"/>
              <w:rPr>
                <w:rFonts w:ascii="Arial" w:hAnsi="Arial" w:cs="Arial"/>
                <w:sz w:val="19"/>
                <w:szCs w:val="19"/>
                <w:lang w:val="en-GB"/>
              </w:rPr>
            </w:pPr>
            <w:r>
              <w:rPr>
                <w:rFonts w:ascii="Arial" w:hAnsi="Arial" w:cs="Arial"/>
                <w:sz w:val="19"/>
                <w:szCs w:val="19"/>
                <w:lang w:val="en-GB"/>
              </w:rPr>
              <w:t>-</w:t>
            </w:r>
          </w:p>
        </w:tc>
        <w:tc>
          <w:tcPr>
            <w:tcW w:w="1276" w:type="dxa"/>
            <w:tcBorders>
              <w:top w:val="nil"/>
              <w:left w:val="single" w:sz="4" w:space="0" w:color="auto"/>
              <w:bottom w:val="single" w:sz="4" w:space="0" w:color="auto"/>
              <w:right w:val="single" w:sz="4" w:space="0" w:color="auto"/>
            </w:tcBorders>
          </w:tcPr>
          <w:p w14:paraId="286A6824" w14:textId="7F6DAFE2"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5.000</w:t>
            </w:r>
          </w:p>
        </w:tc>
        <w:tc>
          <w:tcPr>
            <w:tcW w:w="1276" w:type="dxa"/>
            <w:tcBorders>
              <w:top w:val="nil"/>
              <w:left w:val="single" w:sz="4" w:space="0" w:color="auto"/>
              <w:bottom w:val="single" w:sz="4" w:space="0" w:color="auto"/>
              <w:right w:val="single" w:sz="4" w:space="0" w:color="auto"/>
            </w:tcBorders>
          </w:tcPr>
          <w:p w14:paraId="1529EFD8" w14:textId="2ACA5967"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5.000</w:t>
            </w:r>
          </w:p>
        </w:tc>
        <w:tc>
          <w:tcPr>
            <w:tcW w:w="1276" w:type="dxa"/>
            <w:tcBorders>
              <w:top w:val="nil"/>
              <w:left w:val="single" w:sz="4" w:space="0" w:color="auto"/>
              <w:bottom w:val="single" w:sz="4" w:space="0" w:color="auto"/>
              <w:right w:val="single" w:sz="4" w:space="0" w:color="auto"/>
            </w:tcBorders>
          </w:tcPr>
          <w:p w14:paraId="04E2DEE1" w14:textId="3F5BF1D7"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5.000</w:t>
            </w:r>
          </w:p>
        </w:tc>
        <w:tc>
          <w:tcPr>
            <w:tcW w:w="1276" w:type="dxa"/>
            <w:tcBorders>
              <w:top w:val="nil"/>
              <w:left w:val="single" w:sz="4" w:space="0" w:color="auto"/>
              <w:bottom w:val="single" w:sz="4" w:space="0" w:color="auto"/>
              <w:right w:val="single" w:sz="4" w:space="0" w:color="auto"/>
            </w:tcBorders>
          </w:tcPr>
          <w:p w14:paraId="0E8D1411" w14:textId="77C24891"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5.000</w:t>
            </w:r>
          </w:p>
        </w:tc>
        <w:tc>
          <w:tcPr>
            <w:tcW w:w="2694" w:type="dxa"/>
            <w:tcBorders>
              <w:top w:val="nil"/>
              <w:left w:val="single" w:sz="4" w:space="0" w:color="auto"/>
              <w:bottom w:val="single" w:sz="4" w:space="0" w:color="auto"/>
              <w:right w:val="single" w:sz="4" w:space="0" w:color="auto"/>
            </w:tcBorders>
          </w:tcPr>
          <w:p w14:paraId="554777BD" w14:textId="77777777" w:rsidR="004A3B17" w:rsidRPr="00EE21FF" w:rsidRDefault="004A3B17" w:rsidP="004A3B17">
            <w:pPr>
              <w:spacing w:before="60" w:after="60"/>
              <w:jc w:val="both"/>
              <w:rPr>
                <w:rFonts w:ascii="Arial" w:hAnsi="Arial" w:cs="Arial"/>
                <w:sz w:val="19"/>
                <w:szCs w:val="19"/>
              </w:rPr>
            </w:pPr>
          </w:p>
        </w:tc>
      </w:tr>
      <w:tr w:rsidR="004A3B17" w:rsidRPr="00EE21FF" w14:paraId="4F7AD95D" w14:textId="77777777" w:rsidTr="004C7422">
        <w:tc>
          <w:tcPr>
            <w:tcW w:w="821" w:type="dxa"/>
            <w:tcBorders>
              <w:top w:val="single" w:sz="4" w:space="0" w:color="auto"/>
              <w:left w:val="single" w:sz="4" w:space="0" w:color="auto"/>
              <w:bottom w:val="nil"/>
              <w:right w:val="single" w:sz="4" w:space="0" w:color="auto"/>
            </w:tcBorders>
          </w:tcPr>
          <w:p w14:paraId="160A7162" w14:textId="77777777" w:rsidR="004A3B17" w:rsidRPr="00EE21FF" w:rsidRDefault="004A3B17" w:rsidP="004A3B17">
            <w:pPr>
              <w:spacing w:before="60" w:after="60"/>
              <w:jc w:val="center"/>
              <w:rPr>
                <w:rFonts w:ascii="Arial" w:hAnsi="Arial" w:cs="Arial"/>
                <w:sz w:val="19"/>
                <w:szCs w:val="19"/>
              </w:rPr>
            </w:pPr>
          </w:p>
        </w:tc>
        <w:tc>
          <w:tcPr>
            <w:tcW w:w="851" w:type="dxa"/>
            <w:tcBorders>
              <w:top w:val="single" w:sz="4" w:space="0" w:color="auto"/>
              <w:left w:val="single" w:sz="4" w:space="0" w:color="auto"/>
              <w:bottom w:val="nil"/>
              <w:right w:val="single" w:sz="4" w:space="0" w:color="auto"/>
            </w:tcBorders>
          </w:tcPr>
          <w:p w14:paraId="29AC75A0"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5290</w:t>
            </w:r>
          </w:p>
        </w:tc>
        <w:tc>
          <w:tcPr>
            <w:tcW w:w="708" w:type="dxa"/>
            <w:tcBorders>
              <w:top w:val="single" w:sz="4" w:space="0" w:color="auto"/>
              <w:left w:val="single" w:sz="4" w:space="0" w:color="auto"/>
              <w:bottom w:val="nil"/>
              <w:right w:val="single" w:sz="4" w:space="0" w:color="auto"/>
            </w:tcBorders>
          </w:tcPr>
          <w:p w14:paraId="5829375E" w14:textId="77777777" w:rsidR="004A3B17" w:rsidRPr="00EE21FF" w:rsidRDefault="004A3B17" w:rsidP="004A3B17">
            <w:pPr>
              <w:spacing w:before="60" w:after="60"/>
              <w:jc w:val="center"/>
              <w:rPr>
                <w:rFonts w:ascii="Arial" w:hAnsi="Arial" w:cs="Arial"/>
                <w:sz w:val="19"/>
                <w:szCs w:val="19"/>
              </w:rPr>
            </w:pPr>
          </w:p>
        </w:tc>
        <w:tc>
          <w:tcPr>
            <w:tcW w:w="709" w:type="dxa"/>
            <w:tcBorders>
              <w:top w:val="single" w:sz="4" w:space="0" w:color="auto"/>
              <w:left w:val="single" w:sz="4" w:space="0" w:color="auto"/>
              <w:bottom w:val="nil"/>
              <w:right w:val="single" w:sz="4" w:space="0" w:color="auto"/>
            </w:tcBorders>
          </w:tcPr>
          <w:p w14:paraId="403DEC7D" w14:textId="77777777" w:rsidR="004A3B17" w:rsidRPr="00EE21FF" w:rsidRDefault="004A3B17" w:rsidP="004A3B17">
            <w:pPr>
              <w:spacing w:before="60" w:after="60"/>
              <w:jc w:val="center"/>
              <w:rPr>
                <w:rFonts w:ascii="Arial" w:hAnsi="Arial" w:cs="Arial"/>
                <w:sz w:val="19"/>
                <w:szCs w:val="19"/>
              </w:rPr>
            </w:pPr>
          </w:p>
        </w:tc>
        <w:tc>
          <w:tcPr>
            <w:tcW w:w="2439" w:type="dxa"/>
            <w:tcBorders>
              <w:top w:val="single" w:sz="4" w:space="0" w:color="auto"/>
              <w:left w:val="single" w:sz="4" w:space="0" w:color="auto"/>
              <w:bottom w:val="nil"/>
              <w:right w:val="single" w:sz="4" w:space="0" w:color="auto"/>
            </w:tcBorders>
          </w:tcPr>
          <w:p w14:paraId="22A63AFF"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Αγορά Υπηρεσιών</w:t>
            </w:r>
          </w:p>
        </w:tc>
        <w:tc>
          <w:tcPr>
            <w:tcW w:w="1275" w:type="dxa"/>
            <w:tcBorders>
              <w:top w:val="single" w:sz="4" w:space="0" w:color="auto"/>
              <w:left w:val="single" w:sz="4" w:space="0" w:color="auto"/>
              <w:bottom w:val="nil"/>
              <w:right w:val="single" w:sz="4" w:space="0" w:color="auto"/>
            </w:tcBorders>
          </w:tcPr>
          <w:p w14:paraId="5E321C55" w14:textId="6BD635E7" w:rsidR="004A3B17" w:rsidRPr="00EE21FF" w:rsidRDefault="00B11CF1" w:rsidP="004A3B17">
            <w:pPr>
              <w:spacing w:before="60" w:after="60"/>
              <w:jc w:val="right"/>
              <w:rPr>
                <w:rFonts w:ascii="Arial" w:hAnsi="Arial" w:cs="Arial"/>
                <w:sz w:val="19"/>
                <w:szCs w:val="19"/>
                <w:lang w:val="en-GB"/>
              </w:rPr>
            </w:pPr>
            <w:r>
              <w:rPr>
                <w:rFonts w:ascii="Arial" w:hAnsi="Arial" w:cs="Arial"/>
                <w:sz w:val="19"/>
                <w:szCs w:val="19"/>
                <w:lang w:val="en-GB"/>
              </w:rPr>
              <w:t>191.649</w:t>
            </w:r>
          </w:p>
        </w:tc>
        <w:tc>
          <w:tcPr>
            <w:tcW w:w="1276" w:type="dxa"/>
            <w:tcBorders>
              <w:top w:val="single" w:sz="4" w:space="0" w:color="auto"/>
              <w:left w:val="single" w:sz="4" w:space="0" w:color="auto"/>
              <w:bottom w:val="nil"/>
              <w:right w:val="single" w:sz="4" w:space="0" w:color="auto"/>
            </w:tcBorders>
          </w:tcPr>
          <w:p w14:paraId="4375BE99" w14:textId="2E017A12"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461.200</w:t>
            </w:r>
          </w:p>
        </w:tc>
        <w:tc>
          <w:tcPr>
            <w:tcW w:w="1276" w:type="dxa"/>
            <w:tcBorders>
              <w:top w:val="single" w:sz="4" w:space="0" w:color="auto"/>
              <w:left w:val="single" w:sz="4" w:space="0" w:color="auto"/>
              <w:bottom w:val="nil"/>
              <w:right w:val="single" w:sz="4" w:space="0" w:color="auto"/>
            </w:tcBorders>
          </w:tcPr>
          <w:p w14:paraId="171DC5A2" w14:textId="6D927880" w:rsidR="004A3B17" w:rsidRPr="00EE21FF" w:rsidRDefault="00EB2B6B" w:rsidP="004A3B17">
            <w:pPr>
              <w:spacing w:before="60" w:after="60"/>
              <w:jc w:val="right"/>
              <w:rPr>
                <w:rFonts w:ascii="Arial" w:hAnsi="Arial" w:cs="Arial"/>
                <w:sz w:val="19"/>
                <w:szCs w:val="19"/>
                <w:lang w:val="en-GB"/>
              </w:rPr>
            </w:pPr>
            <w:r>
              <w:rPr>
                <w:rFonts w:ascii="Arial" w:hAnsi="Arial" w:cs="Arial"/>
                <w:sz w:val="19"/>
                <w:szCs w:val="19"/>
                <w:lang w:val="en-GB"/>
              </w:rPr>
              <w:t>4</w:t>
            </w:r>
            <w:r>
              <w:rPr>
                <w:rFonts w:ascii="Arial" w:hAnsi="Arial" w:cs="Arial"/>
                <w:sz w:val="19"/>
                <w:szCs w:val="19"/>
              </w:rPr>
              <w:t>33</w:t>
            </w:r>
            <w:r w:rsidR="00873E1F">
              <w:rPr>
                <w:rFonts w:ascii="Arial" w:hAnsi="Arial" w:cs="Arial"/>
                <w:sz w:val="19"/>
                <w:szCs w:val="19"/>
                <w:lang w:val="en-GB"/>
              </w:rPr>
              <w:t>.000</w:t>
            </w:r>
          </w:p>
        </w:tc>
        <w:tc>
          <w:tcPr>
            <w:tcW w:w="1276" w:type="dxa"/>
            <w:tcBorders>
              <w:top w:val="single" w:sz="4" w:space="0" w:color="auto"/>
              <w:left w:val="single" w:sz="4" w:space="0" w:color="auto"/>
              <w:bottom w:val="nil"/>
              <w:right w:val="single" w:sz="4" w:space="0" w:color="auto"/>
            </w:tcBorders>
          </w:tcPr>
          <w:p w14:paraId="6C33875B" w14:textId="07D8D6B1"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372.000</w:t>
            </w:r>
          </w:p>
        </w:tc>
        <w:tc>
          <w:tcPr>
            <w:tcW w:w="1276" w:type="dxa"/>
            <w:tcBorders>
              <w:top w:val="single" w:sz="4" w:space="0" w:color="auto"/>
              <w:left w:val="single" w:sz="4" w:space="0" w:color="auto"/>
              <w:bottom w:val="nil"/>
              <w:right w:val="single" w:sz="4" w:space="0" w:color="auto"/>
            </w:tcBorders>
          </w:tcPr>
          <w:p w14:paraId="0FDC8E0C" w14:textId="5AD3C805"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376.000</w:t>
            </w:r>
          </w:p>
        </w:tc>
        <w:tc>
          <w:tcPr>
            <w:tcW w:w="2694" w:type="dxa"/>
            <w:tcBorders>
              <w:top w:val="single" w:sz="4" w:space="0" w:color="auto"/>
              <w:left w:val="single" w:sz="4" w:space="0" w:color="auto"/>
              <w:bottom w:val="nil"/>
              <w:right w:val="single" w:sz="4" w:space="0" w:color="auto"/>
            </w:tcBorders>
          </w:tcPr>
          <w:p w14:paraId="1B4209B3" w14:textId="2725BE63" w:rsidR="004A3B17" w:rsidRPr="00EE21FF" w:rsidRDefault="004C7422" w:rsidP="004A3B17">
            <w:pPr>
              <w:spacing w:before="60" w:after="60"/>
              <w:jc w:val="both"/>
              <w:rPr>
                <w:rFonts w:ascii="Arial" w:hAnsi="Arial" w:cs="Arial"/>
                <w:sz w:val="19"/>
                <w:szCs w:val="19"/>
              </w:rPr>
            </w:pPr>
            <w:r>
              <w:rPr>
                <w:rFonts w:ascii="Arial" w:hAnsi="Arial" w:cs="Arial"/>
                <w:sz w:val="19"/>
                <w:szCs w:val="19"/>
              </w:rPr>
              <w:t>Για μέρος της πρόνοιας, προηγουμένως γινόταν πρόνοια κάτω από το άρθρο 4-5120.</w:t>
            </w:r>
          </w:p>
        </w:tc>
      </w:tr>
      <w:tr w:rsidR="004A3B17" w:rsidRPr="00EE21FF" w14:paraId="18AA4E97" w14:textId="77777777" w:rsidTr="00200C7B">
        <w:tc>
          <w:tcPr>
            <w:tcW w:w="821" w:type="dxa"/>
            <w:tcBorders>
              <w:top w:val="nil"/>
              <w:left w:val="single" w:sz="4" w:space="0" w:color="auto"/>
              <w:bottom w:val="nil"/>
              <w:right w:val="single" w:sz="4" w:space="0" w:color="auto"/>
            </w:tcBorders>
          </w:tcPr>
          <w:p w14:paraId="36F1AD9C"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709E17EE"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5300</w:t>
            </w:r>
          </w:p>
        </w:tc>
        <w:tc>
          <w:tcPr>
            <w:tcW w:w="708" w:type="dxa"/>
            <w:tcBorders>
              <w:top w:val="nil"/>
              <w:left w:val="single" w:sz="4" w:space="0" w:color="auto"/>
              <w:bottom w:val="nil"/>
              <w:right w:val="single" w:sz="4" w:space="0" w:color="auto"/>
            </w:tcBorders>
          </w:tcPr>
          <w:p w14:paraId="7C08F2A1" w14:textId="77777777" w:rsidR="004A3B17" w:rsidRPr="00EE21FF" w:rsidRDefault="004A3B17" w:rsidP="004A3B17">
            <w:pPr>
              <w:spacing w:before="60" w:after="60"/>
              <w:jc w:val="center"/>
              <w:rPr>
                <w:rFonts w:ascii="Arial" w:hAnsi="Arial" w:cs="Arial"/>
                <w:sz w:val="19"/>
                <w:szCs w:val="19"/>
              </w:rPr>
            </w:pPr>
          </w:p>
        </w:tc>
        <w:tc>
          <w:tcPr>
            <w:tcW w:w="709" w:type="dxa"/>
            <w:tcBorders>
              <w:top w:val="nil"/>
              <w:left w:val="single" w:sz="4" w:space="0" w:color="auto"/>
              <w:bottom w:val="nil"/>
              <w:right w:val="single" w:sz="4" w:space="0" w:color="auto"/>
            </w:tcBorders>
          </w:tcPr>
          <w:p w14:paraId="7E50FD5A" w14:textId="77777777" w:rsidR="004A3B17" w:rsidRPr="00EE21FF" w:rsidRDefault="004A3B17" w:rsidP="004A3B17">
            <w:pPr>
              <w:spacing w:before="60" w:after="60"/>
              <w:jc w:val="center"/>
              <w:rPr>
                <w:rFonts w:ascii="Arial" w:hAnsi="Arial" w:cs="Arial"/>
                <w:sz w:val="19"/>
                <w:szCs w:val="19"/>
              </w:rPr>
            </w:pPr>
          </w:p>
        </w:tc>
        <w:tc>
          <w:tcPr>
            <w:tcW w:w="2439" w:type="dxa"/>
            <w:tcBorders>
              <w:top w:val="nil"/>
              <w:left w:val="single" w:sz="4" w:space="0" w:color="auto"/>
              <w:bottom w:val="nil"/>
              <w:right w:val="single" w:sz="4" w:space="0" w:color="auto"/>
            </w:tcBorders>
          </w:tcPr>
          <w:p w14:paraId="04145112"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Εισφορά Άμυνας πάνω στους Τόκους</w:t>
            </w:r>
          </w:p>
        </w:tc>
        <w:tc>
          <w:tcPr>
            <w:tcW w:w="1275" w:type="dxa"/>
            <w:tcBorders>
              <w:top w:val="nil"/>
              <w:left w:val="single" w:sz="4" w:space="0" w:color="auto"/>
              <w:bottom w:val="nil"/>
              <w:right w:val="single" w:sz="4" w:space="0" w:color="auto"/>
            </w:tcBorders>
          </w:tcPr>
          <w:p w14:paraId="1A76DE42" w14:textId="2D29C8A7" w:rsidR="004A3B17" w:rsidRPr="00B11CF1" w:rsidRDefault="00B11CF1" w:rsidP="004A3B17">
            <w:pPr>
              <w:spacing w:before="60" w:after="60"/>
              <w:jc w:val="right"/>
              <w:rPr>
                <w:rFonts w:ascii="Arial" w:hAnsi="Arial" w:cs="Arial"/>
                <w:sz w:val="19"/>
                <w:szCs w:val="19"/>
                <w:lang w:val="en-GB"/>
              </w:rPr>
            </w:pPr>
            <w:r>
              <w:rPr>
                <w:rFonts w:ascii="Arial" w:hAnsi="Arial" w:cs="Arial"/>
                <w:sz w:val="19"/>
                <w:szCs w:val="19"/>
                <w:lang w:val="en-GB"/>
              </w:rPr>
              <w:t>433.597</w:t>
            </w:r>
          </w:p>
        </w:tc>
        <w:tc>
          <w:tcPr>
            <w:tcW w:w="1276" w:type="dxa"/>
            <w:tcBorders>
              <w:top w:val="nil"/>
              <w:left w:val="single" w:sz="4" w:space="0" w:color="auto"/>
              <w:bottom w:val="nil"/>
              <w:right w:val="single" w:sz="4" w:space="0" w:color="auto"/>
            </w:tcBorders>
          </w:tcPr>
          <w:p w14:paraId="5D393EBA" w14:textId="09B4DFE1" w:rsidR="004A3B17" w:rsidRPr="00EE21FF" w:rsidRDefault="004A3B17" w:rsidP="004A3B17">
            <w:pPr>
              <w:spacing w:before="60" w:after="60"/>
              <w:jc w:val="right"/>
              <w:rPr>
                <w:rFonts w:ascii="Arial" w:hAnsi="Arial" w:cs="Arial"/>
                <w:sz w:val="19"/>
                <w:szCs w:val="19"/>
                <w:lang w:val="en-GB"/>
              </w:rPr>
            </w:pPr>
            <w:r w:rsidRPr="00EE21FF">
              <w:rPr>
                <w:rFonts w:ascii="Arial" w:hAnsi="Arial" w:cs="Arial"/>
                <w:sz w:val="19"/>
                <w:szCs w:val="19"/>
                <w:lang w:val="en-GB"/>
              </w:rPr>
              <w:t>420.800</w:t>
            </w:r>
          </w:p>
        </w:tc>
        <w:tc>
          <w:tcPr>
            <w:tcW w:w="1276" w:type="dxa"/>
            <w:tcBorders>
              <w:top w:val="nil"/>
              <w:left w:val="single" w:sz="4" w:space="0" w:color="auto"/>
              <w:bottom w:val="nil"/>
              <w:right w:val="single" w:sz="4" w:space="0" w:color="auto"/>
            </w:tcBorders>
          </w:tcPr>
          <w:p w14:paraId="78283A9C" w14:textId="3B14DC15"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421.000</w:t>
            </w:r>
          </w:p>
        </w:tc>
        <w:tc>
          <w:tcPr>
            <w:tcW w:w="1276" w:type="dxa"/>
            <w:tcBorders>
              <w:top w:val="nil"/>
              <w:left w:val="single" w:sz="4" w:space="0" w:color="auto"/>
              <w:bottom w:val="nil"/>
              <w:right w:val="single" w:sz="4" w:space="0" w:color="auto"/>
            </w:tcBorders>
          </w:tcPr>
          <w:p w14:paraId="3A5D7918" w14:textId="774B0DE4"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366.000</w:t>
            </w:r>
          </w:p>
        </w:tc>
        <w:tc>
          <w:tcPr>
            <w:tcW w:w="1276" w:type="dxa"/>
            <w:tcBorders>
              <w:top w:val="nil"/>
              <w:left w:val="single" w:sz="4" w:space="0" w:color="auto"/>
              <w:bottom w:val="nil"/>
              <w:right w:val="single" w:sz="4" w:space="0" w:color="auto"/>
            </w:tcBorders>
          </w:tcPr>
          <w:p w14:paraId="2EFB6277" w14:textId="68FE694F"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334.000</w:t>
            </w:r>
          </w:p>
        </w:tc>
        <w:tc>
          <w:tcPr>
            <w:tcW w:w="2694" w:type="dxa"/>
            <w:tcBorders>
              <w:top w:val="nil"/>
              <w:left w:val="single" w:sz="4" w:space="0" w:color="auto"/>
              <w:bottom w:val="nil"/>
              <w:right w:val="single" w:sz="4" w:space="0" w:color="auto"/>
            </w:tcBorders>
          </w:tcPr>
          <w:p w14:paraId="7CFD3369" w14:textId="77777777" w:rsidR="004A3B17" w:rsidRPr="00EE21FF" w:rsidRDefault="004A3B17" w:rsidP="004A3B17">
            <w:pPr>
              <w:spacing w:before="60" w:after="60"/>
              <w:jc w:val="both"/>
              <w:rPr>
                <w:rFonts w:ascii="Arial" w:hAnsi="Arial" w:cs="Arial"/>
                <w:sz w:val="19"/>
                <w:szCs w:val="19"/>
              </w:rPr>
            </w:pPr>
          </w:p>
        </w:tc>
      </w:tr>
      <w:tr w:rsidR="004A3B17" w:rsidRPr="00EE21FF" w14:paraId="3F280195" w14:textId="77777777" w:rsidTr="00257F8A">
        <w:tc>
          <w:tcPr>
            <w:tcW w:w="821" w:type="dxa"/>
            <w:tcBorders>
              <w:top w:val="nil"/>
              <w:left w:val="single" w:sz="4" w:space="0" w:color="auto"/>
              <w:bottom w:val="nil"/>
              <w:right w:val="single" w:sz="4" w:space="0" w:color="auto"/>
            </w:tcBorders>
          </w:tcPr>
          <w:p w14:paraId="5895ABAE"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00E80E3A"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5310</w:t>
            </w:r>
          </w:p>
        </w:tc>
        <w:tc>
          <w:tcPr>
            <w:tcW w:w="708" w:type="dxa"/>
            <w:tcBorders>
              <w:top w:val="nil"/>
              <w:left w:val="single" w:sz="4" w:space="0" w:color="auto"/>
              <w:bottom w:val="nil"/>
              <w:right w:val="single" w:sz="4" w:space="0" w:color="auto"/>
            </w:tcBorders>
          </w:tcPr>
          <w:p w14:paraId="61767CA4" w14:textId="77777777" w:rsidR="004A3B17" w:rsidRPr="00EE21FF" w:rsidRDefault="004A3B17" w:rsidP="004A3B17">
            <w:pPr>
              <w:spacing w:before="60" w:after="60"/>
              <w:jc w:val="center"/>
              <w:rPr>
                <w:rFonts w:ascii="Arial" w:hAnsi="Arial" w:cs="Arial"/>
                <w:sz w:val="19"/>
                <w:szCs w:val="19"/>
              </w:rPr>
            </w:pPr>
          </w:p>
        </w:tc>
        <w:tc>
          <w:tcPr>
            <w:tcW w:w="709" w:type="dxa"/>
            <w:tcBorders>
              <w:top w:val="nil"/>
              <w:left w:val="single" w:sz="4" w:space="0" w:color="auto"/>
              <w:bottom w:val="nil"/>
              <w:right w:val="single" w:sz="4" w:space="0" w:color="auto"/>
            </w:tcBorders>
          </w:tcPr>
          <w:p w14:paraId="19989AEA" w14:textId="77777777" w:rsidR="004A3B17" w:rsidRPr="00EE21FF" w:rsidRDefault="004A3B17" w:rsidP="004A3B17">
            <w:pPr>
              <w:spacing w:before="60" w:after="60"/>
              <w:jc w:val="center"/>
              <w:rPr>
                <w:rFonts w:ascii="Arial" w:hAnsi="Arial" w:cs="Arial"/>
                <w:sz w:val="19"/>
                <w:szCs w:val="19"/>
              </w:rPr>
            </w:pPr>
          </w:p>
        </w:tc>
        <w:tc>
          <w:tcPr>
            <w:tcW w:w="2439" w:type="dxa"/>
            <w:tcBorders>
              <w:top w:val="nil"/>
              <w:left w:val="single" w:sz="4" w:space="0" w:color="auto"/>
              <w:bottom w:val="nil"/>
              <w:right w:val="single" w:sz="4" w:space="0" w:color="auto"/>
            </w:tcBorders>
          </w:tcPr>
          <w:p w14:paraId="0E7BC134"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Τραπεζικά Έξοδα</w:t>
            </w:r>
          </w:p>
        </w:tc>
        <w:tc>
          <w:tcPr>
            <w:tcW w:w="1275" w:type="dxa"/>
            <w:tcBorders>
              <w:top w:val="nil"/>
              <w:left w:val="single" w:sz="4" w:space="0" w:color="auto"/>
              <w:bottom w:val="nil"/>
              <w:right w:val="single" w:sz="4" w:space="0" w:color="auto"/>
            </w:tcBorders>
          </w:tcPr>
          <w:p w14:paraId="3CAF923A" w14:textId="638088B9" w:rsidR="004A3B17" w:rsidRPr="00EE21FF" w:rsidRDefault="00B11CF1" w:rsidP="004A3B17">
            <w:pPr>
              <w:spacing w:before="60" w:after="60"/>
              <w:jc w:val="right"/>
              <w:rPr>
                <w:rFonts w:ascii="Arial" w:hAnsi="Arial" w:cs="Arial"/>
                <w:sz w:val="19"/>
                <w:szCs w:val="19"/>
                <w:lang w:val="en-GB"/>
              </w:rPr>
            </w:pPr>
            <w:r>
              <w:rPr>
                <w:rFonts w:ascii="Arial" w:hAnsi="Arial" w:cs="Arial"/>
                <w:sz w:val="19"/>
                <w:szCs w:val="19"/>
                <w:lang w:val="en-GB"/>
              </w:rPr>
              <w:t>6.166</w:t>
            </w:r>
          </w:p>
        </w:tc>
        <w:tc>
          <w:tcPr>
            <w:tcW w:w="1276" w:type="dxa"/>
            <w:tcBorders>
              <w:top w:val="nil"/>
              <w:left w:val="single" w:sz="4" w:space="0" w:color="auto"/>
              <w:bottom w:val="nil"/>
              <w:right w:val="single" w:sz="4" w:space="0" w:color="auto"/>
            </w:tcBorders>
          </w:tcPr>
          <w:p w14:paraId="36898699" w14:textId="7AFD7E52"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7.500</w:t>
            </w:r>
          </w:p>
        </w:tc>
        <w:tc>
          <w:tcPr>
            <w:tcW w:w="1276" w:type="dxa"/>
            <w:tcBorders>
              <w:top w:val="nil"/>
              <w:left w:val="single" w:sz="4" w:space="0" w:color="auto"/>
              <w:bottom w:val="nil"/>
              <w:right w:val="single" w:sz="4" w:space="0" w:color="auto"/>
            </w:tcBorders>
          </w:tcPr>
          <w:p w14:paraId="54FD7904" w14:textId="3AF8B066"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21.000</w:t>
            </w:r>
          </w:p>
        </w:tc>
        <w:tc>
          <w:tcPr>
            <w:tcW w:w="1276" w:type="dxa"/>
            <w:tcBorders>
              <w:top w:val="nil"/>
              <w:left w:val="single" w:sz="4" w:space="0" w:color="auto"/>
              <w:bottom w:val="nil"/>
              <w:right w:val="single" w:sz="4" w:space="0" w:color="auto"/>
            </w:tcBorders>
          </w:tcPr>
          <w:p w14:paraId="1B187BB3" w14:textId="287F6D37"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21.000</w:t>
            </w:r>
          </w:p>
        </w:tc>
        <w:tc>
          <w:tcPr>
            <w:tcW w:w="1276" w:type="dxa"/>
            <w:tcBorders>
              <w:top w:val="nil"/>
              <w:left w:val="single" w:sz="4" w:space="0" w:color="auto"/>
              <w:bottom w:val="nil"/>
              <w:right w:val="single" w:sz="4" w:space="0" w:color="auto"/>
            </w:tcBorders>
          </w:tcPr>
          <w:p w14:paraId="154E556D" w14:textId="7A7A7C3A"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21.000</w:t>
            </w:r>
          </w:p>
        </w:tc>
        <w:tc>
          <w:tcPr>
            <w:tcW w:w="2694" w:type="dxa"/>
            <w:tcBorders>
              <w:top w:val="nil"/>
              <w:left w:val="single" w:sz="4" w:space="0" w:color="auto"/>
              <w:bottom w:val="nil"/>
              <w:right w:val="single" w:sz="4" w:space="0" w:color="auto"/>
            </w:tcBorders>
          </w:tcPr>
          <w:p w14:paraId="792FF070" w14:textId="77777777" w:rsidR="004A3B17" w:rsidRPr="00EE21FF" w:rsidRDefault="004A3B17" w:rsidP="004A3B17">
            <w:pPr>
              <w:spacing w:before="60" w:after="60"/>
              <w:jc w:val="both"/>
              <w:rPr>
                <w:rFonts w:ascii="Arial" w:hAnsi="Arial" w:cs="Arial"/>
                <w:sz w:val="19"/>
                <w:szCs w:val="19"/>
              </w:rPr>
            </w:pPr>
          </w:p>
        </w:tc>
      </w:tr>
      <w:tr w:rsidR="004A3B17" w:rsidRPr="00EE21FF" w14:paraId="183B8B61" w14:textId="77777777" w:rsidTr="00257F8A">
        <w:tc>
          <w:tcPr>
            <w:tcW w:w="821" w:type="dxa"/>
            <w:tcBorders>
              <w:top w:val="nil"/>
              <w:left w:val="single" w:sz="4" w:space="0" w:color="auto"/>
              <w:bottom w:val="nil"/>
              <w:right w:val="single" w:sz="4" w:space="0" w:color="auto"/>
            </w:tcBorders>
          </w:tcPr>
          <w:p w14:paraId="7CD18592"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0CFE2715"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5320</w:t>
            </w:r>
          </w:p>
        </w:tc>
        <w:tc>
          <w:tcPr>
            <w:tcW w:w="708" w:type="dxa"/>
            <w:tcBorders>
              <w:top w:val="nil"/>
              <w:left w:val="single" w:sz="4" w:space="0" w:color="auto"/>
              <w:bottom w:val="nil"/>
              <w:right w:val="single" w:sz="4" w:space="0" w:color="auto"/>
            </w:tcBorders>
          </w:tcPr>
          <w:p w14:paraId="0D2DF99E" w14:textId="77777777" w:rsidR="004A3B17" w:rsidRPr="00EE21FF" w:rsidRDefault="004A3B17" w:rsidP="004A3B17">
            <w:pPr>
              <w:spacing w:before="60" w:after="60"/>
              <w:jc w:val="center"/>
              <w:rPr>
                <w:rFonts w:ascii="Arial" w:hAnsi="Arial" w:cs="Arial"/>
                <w:sz w:val="19"/>
                <w:szCs w:val="19"/>
              </w:rPr>
            </w:pPr>
          </w:p>
        </w:tc>
        <w:tc>
          <w:tcPr>
            <w:tcW w:w="709" w:type="dxa"/>
            <w:tcBorders>
              <w:top w:val="nil"/>
              <w:left w:val="single" w:sz="4" w:space="0" w:color="auto"/>
              <w:bottom w:val="nil"/>
              <w:right w:val="single" w:sz="4" w:space="0" w:color="auto"/>
            </w:tcBorders>
          </w:tcPr>
          <w:p w14:paraId="37CDE396" w14:textId="77777777" w:rsidR="004A3B17" w:rsidRPr="00EE21FF" w:rsidRDefault="004A3B17" w:rsidP="004A3B17">
            <w:pPr>
              <w:spacing w:before="60" w:after="60"/>
              <w:jc w:val="center"/>
              <w:rPr>
                <w:rFonts w:ascii="Arial" w:hAnsi="Arial" w:cs="Arial"/>
                <w:sz w:val="19"/>
                <w:szCs w:val="19"/>
              </w:rPr>
            </w:pPr>
          </w:p>
        </w:tc>
        <w:tc>
          <w:tcPr>
            <w:tcW w:w="2439" w:type="dxa"/>
            <w:tcBorders>
              <w:top w:val="nil"/>
              <w:left w:val="single" w:sz="4" w:space="0" w:color="auto"/>
              <w:bottom w:val="nil"/>
              <w:right w:val="single" w:sz="4" w:space="0" w:color="auto"/>
            </w:tcBorders>
          </w:tcPr>
          <w:p w14:paraId="70A0CC61"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Άλλα Έξοδα</w:t>
            </w:r>
          </w:p>
        </w:tc>
        <w:tc>
          <w:tcPr>
            <w:tcW w:w="1275" w:type="dxa"/>
            <w:tcBorders>
              <w:top w:val="nil"/>
              <w:left w:val="single" w:sz="4" w:space="0" w:color="auto"/>
              <w:bottom w:val="nil"/>
              <w:right w:val="single" w:sz="4" w:space="0" w:color="auto"/>
            </w:tcBorders>
          </w:tcPr>
          <w:p w14:paraId="63CD8BBD" w14:textId="696AA698" w:rsidR="004A3B17" w:rsidRPr="00EE21FF" w:rsidRDefault="00B11CF1" w:rsidP="004A3B17">
            <w:pPr>
              <w:spacing w:before="60" w:after="60"/>
              <w:jc w:val="right"/>
              <w:rPr>
                <w:rFonts w:ascii="Arial" w:hAnsi="Arial" w:cs="Arial"/>
                <w:sz w:val="19"/>
                <w:szCs w:val="19"/>
                <w:lang w:val="en-GB"/>
              </w:rPr>
            </w:pPr>
            <w:r>
              <w:rPr>
                <w:rFonts w:ascii="Arial" w:hAnsi="Arial" w:cs="Arial"/>
                <w:sz w:val="19"/>
                <w:szCs w:val="19"/>
                <w:lang w:val="en-GB"/>
              </w:rPr>
              <w:t>2.814</w:t>
            </w:r>
          </w:p>
        </w:tc>
        <w:tc>
          <w:tcPr>
            <w:tcW w:w="1276" w:type="dxa"/>
            <w:tcBorders>
              <w:top w:val="nil"/>
              <w:left w:val="single" w:sz="4" w:space="0" w:color="auto"/>
              <w:bottom w:val="nil"/>
              <w:right w:val="single" w:sz="4" w:space="0" w:color="auto"/>
            </w:tcBorders>
          </w:tcPr>
          <w:p w14:paraId="5F76BE14" w14:textId="69E409D8"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2.</w:t>
            </w:r>
            <w:r w:rsidRPr="00EE21FF">
              <w:rPr>
                <w:rFonts w:ascii="Arial" w:hAnsi="Arial" w:cs="Arial"/>
                <w:sz w:val="19"/>
                <w:szCs w:val="19"/>
              </w:rPr>
              <w:t>830</w:t>
            </w:r>
          </w:p>
        </w:tc>
        <w:tc>
          <w:tcPr>
            <w:tcW w:w="1276" w:type="dxa"/>
            <w:tcBorders>
              <w:top w:val="nil"/>
              <w:left w:val="single" w:sz="4" w:space="0" w:color="auto"/>
              <w:bottom w:val="nil"/>
              <w:right w:val="single" w:sz="4" w:space="0" w:color="auto"/>
            </w:tcBorders>
          </w:tcPr>
          <w:p w14:paraId="6966FF19" w14:textId="29CBD46F" w:rsidR="004A3B17" w:rsidRPr="00873E1F" w:rsidRDefault="00873E1F" w:rsidP="004A3B17">
            <w:pPr>
              <w:spacing w:before="60" w:after="60"/>
              <w:jc w:val="right"/>
              <w:rPr>
                <w:rFonts w:ascii="Arial" w:hAnsi="Arial" w:cs="Arial"/>
                <w:sz w:val="19"/>
                <w:szCs w:val="19"/>
                <w:lang w:val="en-GB"/>
              </w:rPr>
            </w:pPr>
            <w:r>
              <w:rPr>
                <w:rFonts w:ascii="Arial" w:hAnsi="Arial" w:cs="Arial"/>
                <w:sz w:val="19"/>
                <w:szCs w:val="19"/>
                <w:lang w:val="en-GB"/>
              </w:rPr>
              <w:t>3.</w:t>
            </w:r>
            <w:r w:rsidR="00B4036C">
              <w:rPr>
                <w:rFonts w:ascii="Arial" w:hAnsi="Arial" w:cs="Arial"/>
                <w:sz w:val="19"/>
                <w:szCs w:val="19"/>
                <w:lang w:val="en-GB"/>
              </w:rPr>
              <w:t>73</w:t>
            </w:r>
            <w:r>
              <w:rPr>
                <w:rFonts w:ascii="Arial" w:hAnsi="Arial" w:cs="Arial"/>
                <w:sz w:val="19"/>
                <w:szCs w:val="19"/>
                <w:lang w:val="en-GB"/>
              </w:rPr>
              <w:t>0</w:t>
            </w:r>
          </w:p>
        </w:tc>
        <w:tc>
          <w:tcPr>
            <w:tcW w:w="1276" w:type="dxa"/>
            <w:tcBorders>
              <w:top w:val="nil"/>
              <w:left w:val="single" w:sz="4" w:space="0" w:color="auto"/>
              <w:bottom w:val="nil"/>
              <w:right w:val="single" w:sz="4" w:space="0" w:color="auto"/>
            </w:tcBorders>
          </w:tcPr>
          <w:p w14:paraId="2F554942" w14:textId="59F2866F"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2.</w:t>
            </w:r>
            <w:r w:rsidR="00B4036C">
              <w:rPr>
                <w:rFonts w:ascii="Arial" w:hAnsi="Arial" w:cs="Arial"/>
                <w:sz w:val="19"/>
                <w:szCs w:val="19"/>
                <w:lang w:val="en-GB"/>
              </w:rPr>
              <w:t>7</w:t>
            </w:r>
            <w:r>
              <w:rPr>
                <w:rFonts w:ascii="Arial" w:hAnsi="Arial" w:cs="Arial"/>
                <w:sz w:val="19"/>
                <w:szCs w:val="19"/>
                <w:lang w:val="en-GB"/>
              </w:rPr>
              <w:t>30</w:t>
            </w:r>
          </w:p>
        </w:tc>
        <w:tc>
          <w:tcPr>
            <w:tcW w:w="1276" w:type="dxa"/>
            <w:tcBorders>
              <w:top w:val="nil"/>
              <w:left w:val="single" w:sz="4" w:space="0" w:color="auto"/>
              <w:bottom w:val="nil"/>
              <w:right w:val="single" w:sz="4" w:space="0" w:color="auto"/>
            </w:tcBorders>
          </w:tcPr>
          <w:p w14:paraId="75E84762" w14:textId="41C3A311"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2.730</w:t>
            </w:r>
          </w:p>
        </w:tc>
        <w:tc>
          <w:tcPr>
            <w:tcW w:w="2694" w:type="dxa"/>
            <w:tcBorders>
              <w:top w:val="nil"/>
              <w:left w:val="single" w:sz="4" w:space="0" w:color="auto"/>
              <w:bottom w:val="nil"/>
              <w:right w:val="single" w:sz="4" w:space="0" w:color="auto"/>
            </w:tcBorders>
          </w:tcPr>
          <w:p w14:paraId="6B0775B5" w14:textId="77777777" w:rsidR="004A3B17" w:rsidRPr="00EE21FF" w:rsidRDefault="004A3B17" w:rsidP="004A3B17">
            <w:pPr>
              <w:spacing w:before="60" w:after="60"/>
              <w:jc w:val="both"/>
              <w:rPr>
                <w:rFonts w:ascii="Arial" w:hAnsi="Arial" w:cs="Arial"/>
                <w:sz w:val="19"/>
                <w:szCs w:val="19"/>
              </w:rPr>
            </w:pPr>
          </w:p>
        </w:tc>
      </w:tr>
      <w:tr w:rsidR="004A3B17" w:rsidRPr="00EE21FF" w14:paraId="2512051B" w14:textId="77777777" w:rsidTr="00AE0CD4">
        <w:tc>
          <w:tcPr>
            <w:tcW w:w="821" w:type="dxa"/>
            <w:tcBorders>
              <w:top w:val="nil"/>
              <w:left w:val="single" w:sz="4" w:space="0" w:color="auto"/>
              <w:bottom w:val="nil"/>
              <w:right w:val="single" w:sz="4" w:space="0" w:color="auto"/>
            </w:tcBorders>
          </w:tcPr>
          <w:p w14:paraId="3F5ECDFF"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33118D99"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5330</w:t>
            </w:r>
          </w:p>
        </w:tc>
        <w:tc>
          <w:tcPr>
            <w:tcW w:w="708" w:type="dxa"/>
            <w:tcBorders>
              <w:top w:val="nil"/>
              <w:left w:val="single" w:sz="4" w:space="0" w:color="auto"/>
              <w:bottom w:val="nil"/>
              <w:right w:val="single" w:sz="4" w:space="0" w:color="auto"/>
            </w:tcBorders>
          </w:tcPr>
          <w:p w14:paraId="4371F7E1" w14:textId="77777777" w:rsidR="004A3B17" w:rsidRPr="00EE21FF" w:rsidRDefault="004A3B17" w:rsidP="004A3B17">
            <w:pPr>
              <w:spacing w:before="60" w:after="60"/>
              <w:jc w:val="center"/>
              <w:rPr>
                <w:rFonts w:ascii="Arial" w:hAnsi="Arial" w:cs="Arial"/>
                <w:sz w:val="19"/>
                <w:szCs w:val="19"/>
              </w:rPr>
            </w:pPr>
          </w:p>
        </w:tc>
        <w:tc>
          <w:tcPr>
            <w:tcW w:w="709" w:type="dxa"/>
            <w:tcBorders>
              <w:top w:val="nil"/>
              <w:left w:val="single" w:sz="4" w:space="0" w:color="auto"/>
              <w:bottom w:val="nil"/>
              <w:right w:val="single" w:sz="4" w:space="0" w:color="auto"/>
            </w:tcBorders>
          </w:tcPr>
          <w:p w14:paraId="063F4FA7" w14:textId="77777777" w:rsidR="004A3B17" w:rsidRPr="00EE21FF" w:rsidRDefault="004A3B17" w:rsidP="004A3B17">
            <w:pPr>
              <w:spacing w:before="60" w:after="60"/>
              <w:jc w:val="center"/>
              <w:rPr>
                <w:rFonts w:ascii="Arial" w:hAnsi="Arial" w:cs="Arial"/>
                <w:sz w:val="19"/>
                <w:szCs w:val="19"/>
              </w:rPr>
            </w:pPr>
          </w:p>
        </w:tc>
        <w:tc>
          <w:tcPr>
            <w:tcW w:w="2439" w:type="dxa"/>
            <w:tcBorders>
              <w:top w:val="nil"/>
              <w:left w:val="single" w:sz="4" w:space="0" w:color="auto"/>
              <w:bottom w:val="nil"/>
              <w:right w:val="single" w:sz="4" w:space="0" w:color="auto"/>
            </w:tcBorders>
          </w:tcPr>
          <w:p w14:paraId="45DF7623"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Έξοδα Θεματοφυλακής Επενδύσεων</w:t>
            </w:r>
          </w:p>
        </w:tc>
        <w:tc>
          <w:tcPr>
            <w:tcW w:w="1275" w:type="dxa"/>
            <w:tcBorders>
              <w:top w:val="nil"/>
              <w:left w:val="single" w:sz="4" w:space="0" w:color="auto"/>
              <w:bottom w:val="nil"/>
              <w:right w:val="single" w:sz="4" w:space="0" w:color="auto"/>
            </w:tcBorders>
          </w:tcPr>
          <w:p w14:paraId="28C3E699" w14:textId="3EE3D478" w:rsidR="004A3B17" w:rsidRPr="00EE21FF" w:rsidRDefault="00B11CF1" w:rsidP="004A3B17">
            <w:pPr>
              <w:spacing w:before="60" w:after="60"/>
              <w:jc w:val="right"/>
              <w:rPr>
                <w:rFonts w:ascii="Arial" w:hAnsi="Arial" w:cs="Arial"/>
                <w:sz w:val="19"/>
                <w:szCs w:val="19"/>
                <w:lang w:val="en-GB"/>
              </w:rPr>
            </w:pPr>
            <w:r>
              <w:rPr>
                <w:rFonts w:ascii="Arial" w:hAnsi="Arial" w:cs="Arial"/>
                <w:sz w:val="19"/>
                <w:szCs w:val="19"/>
                <w:lang w:val="en-GB"/>
              </w:rPr>
              <w:t>41.026</w:t>
            </w:r>
          </w:p>
        </w:tc>
        <w:tc>
          <w:tcPr>
            <w:tcW w:w="1276" w:type="dxa"/>
            <w:tcBorders>
              <w:top w:val="nil"/>
              <w:left w:val="single" w:sz="4" w:space="0" w:color="auto"/>
              <w:bottom w:val="nil"/>
              <w:right w:val="single" w:sz="4" w:space="0" w:color="auto"/>
            </w:tcBorders>
          </w:tcPr>
          <w:p w14:paraId="7E7232CD" w14:textId="6C5A9F9F"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44.700</w:t>
            </w:r>
          </w:p>
        </w:tc>
        <w:tc>
          <w:tcPr>
            <w:tcW w:w="1276" w:type="dxa"/>
            <w:tcBorders>
              <w:top w:val="nil"/>
              <w:left w:val="single" w:sz="4" w:space="0" w:color="auto"/>
              <w:bottom w:val="nil"/>
              <w:right w:val="single" w:sz="4" w:space="0" w:color="auto"/>
            </w:tcBorders>
          </w:tcPr>
          <w:p w14:paraId="7E13DDA7" w14:textId="6437364C"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44.800</w:t>
            </w:r>
          </w:p>
        </w:tc>
        <w:tc>
          <w:tcPr>
            <w:tcW w:w="1276" w:type="dxa"/>
            <w:tcBorders>
              <w:top w:val="nil"/>
              <w:left w:val="single" w:sz="4" w:space="0" w:color="auto"/>
              <w:bottom w:val="nil"/>
              <w:right w:val="single" w:sz="4" w:space="0" w:color="auto"/>
            </w:tcBorders>
          </w:tcPr>
          <w:p w14:paraId="5B2B412F" w14:textId="44C03EB2"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44.800</w:t>
            </w:r>
          </w:p>
        </w:tc>
        <w:tc>
          <w:tcPr>
            <w:tcW w:w="1276" w:type="dxa"/>
            <w:tcBorders>
              <w:top w:val="nil"/>
              <w:left w:val="single" w:sz="4" w:space="0" w:color="auto"/>
              <w:bottom w:val="nil"/>
              <w:right w:val="single" w:sz="4" w:space="0" w:color="auto"/>
            </w:tcBorders>
          </w:tcPr>
          <w:p w14:paraId="2570891C" w14:textId="66FD58F5"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36.800</w:t>
            </w:r>
          </w:p>
        </w:tc>
        <w:tc>
          <w:tcPr>
            <w:tcW w:w="2694" w:type="dxa"/>
            <w:tcBorders>
              <w:top w:val="nil"/>
              <w:left w:val="single" w:sz="4" w:space="0" w:color="auto"/>
              <w:bottom w:val="nil"/>
              <w:right w:val="single" w:sz="4" w:space="0" w:color="auto"/>
            </w:tcBorders>
          </w:tcPr>
          <w:p w14:paraId="6948B343" w14:textId="77777777" w:rsidR="004A3B17" w:rsidRPr="00EE21FF" w:rsidRDefault="004A3B17" w:rsidP="004A3B17">
            <w:pPr>
              <w:spacing w:before="60" w:after="60"/>
              <w:jc w:val="both"/>
              <w:rPr>
                <w:rFonts w:ascii="Arial" w:hAnsi="Arial" w:cs="Arial"/>
                <w:sz w:val="19"/>
                <w:szCs w:val="19"/>
              </w:rPr>
            </w:pPr>
          </w:p>
        </w:tc>
      </w:tr>
      <w:tr w:rsidR="004A3B17" w:rsidRPr="00EE21FF" w14:paraId="20EF9095" w14:textId="77777777" w:rsidTr="00AE0CD4">
        <w:tc>
          <w:tcPr>
            <w:tcW w:w="821" w:type="dxa"/>
            <w:tcBorders>
              <w:top w:val="nil"/>
              <w:left w:val="single" w:sz="4" w:space="0" w:color="auto"/>
              <w:bottom w:val="nil"/>
              <w:right w:val="single" w:sz="4" w:space="0" w:color="auto"/>
            </w:tcBorders>
          </w:tcPr>
          <w:p w14:paraId="3F5AA8A3"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1404482A"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5340</w:t>
            </w:r>
          </w:p>
        </w:tc>
        <w:tc>
          <w:tcPr>
            <w:tcW w:w="708" w:type="dxa"/>
            <w:tcBorders>
              <w:top w:val="nil"/>
              <w:left w:val="single" w:sz="4" w:space="0" w:color="auto"/>
              <w:bottom w:val="nil"/>
              <w:right w:val="single" w:sz="4" w:space="0" w:color="auto"/>
            </w:tcBorders>
          </w:tcPr>
          <w:p w14:paraId="035129A9" w14:textId="77777777" w:rsidR="004A3B17" w:rsidRPr="00EE21FF" w:rsidRDefault="004A3B17" w:rsidP="004A3B17">
            <w:pPr>
              <w:spacing w:before="60" w:after="60"/>
              <w:jc w:val="center"/>
              <w:rPr>
                <w:rFonts w:ascii="Arial" w:hAnsi="Arial" w:cs="Arial"/>
                <w:sz w:val="19"/>
                <w:szCs w:val="19"/>
              </w:rPr>
            </w:pPr>
          </w:p>
        </w:tc>
        <w:tc>
          <w:tcPr>
            <w:tcW w:w="709" w:type="dxa"/>
            <w:tcBorders>
              <w:top w:val="nil"/>
              <w:left w:val="single" w:sz="4" w:space="0" w:color="auto"/>
              <w:bottom w:val="nil"/>
              <w:right w:val="single" w:sz="4" w:space="0" w:color="auto"/>
            </w:tcBorders>
          </w:tcPr>
          <w:p w14:paraId="5BB7E6EC" w14:textId="77777777" w:rsidR="004A3B17" w:rsidRPr="00EE21FF" w:rsidRDefault="004A3B17" w:rsidP="004A3B17">
            <w:pPr>
              <w:spacing w:before="60" w:after="60"/>
              <w:jc w:val="center"/>
              <w:rPr>
                <w:rFonts w:ascii="Arial" w:hAnsi="Arial" w:cs="Arial"/>
                <w:sz w:val="19"/>
                <w:szCs w:val="19"/>
              </w:rPr>
            </w:pPr>
          </w:p>
        </w:tc>
        <w:tc>
          <w:tcPr>
            <w:tcW w:w="2439" w:type="dxa"/>
            <w:tcBorders>
              <w:top w:val="nil"/>
              <w:left w:val="single" w:sz="4" w:space="0" w:color="auto"/>
              <w:bottom w:val="nil"/>
              <w:right w:val="single" w:sz="4" w:space="0" w:color="auto"/>
            </w:tcBorders>
          </w:tcPr>
          <w:p w14:paraId="3922E439"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Απόσπαση Υπαλλήλων από τη Δημόσια Υπηρεσία και Οργανισμούς Δημοσίου Δικαίου στην Αρχή</w:t>
            </w:r>
          </w:p>
          <w:p w14:paraId="0A9A2C30" w14:textId="77777777" w:rsidR="004A3B17" w:rsidRPr="00EE21FF" w:rsidRDefault="004A3B17" w:rsidP="004A3B17">
            <w:pPr>
              <w:spacing w:before="60" w:after="60"/>
              <w:rPr>
                <w:rFonts w:ascii="Arial" w:hAnsi="Arial" w:cs="Arial"/>
                <w:sz w:val="19"/>
                <w:szCs w:val="19"/>
              </w:rPr>
            </w:pPr>
          </w:p>
        </w:tc>
        <w:tc>
          <w:tcPr>
            <w:tcW w:w="1275" w:type="dxa"/>
            <w:tcBorders>
              <w:top w:val="nil"/>
              <w:left w:val="single" w:sz="4" w:space="0" w:color="auto"/>
              <w:bottom w:val="nil"/>
              <w:right w:val="single" w:sz="4" w:space="0" w:color="auto"/>
            </w:tcBorders>
          </w:tcPr>
          <w:p w14:paraId="579DD9DE" w14:textId="455ACE7E" w:rsidR="004A3B17" w:rsidRPr="00B11CF1" w:rsidRDefault="00B11CF1" w:rsidP="004A3B17">
            <w:pPr>
              <w:spacing w:before="60" w:after="60"/>
              <w:jc w:val="right"/>
              <w:rPr>
                <w:rFonts w:ascii="Arial" w:hAnsi="Arial" w:cs="Arial"/>
                <w:sz w:val="19"/>
                <w:szCs w:val="19"/>
                <w:lang w:val="en-GB"/>
              </w:rPr>
            </w:pPr>
            <w:r>
              <w:rPr>
                <w:rFonts w:ascii="Arial" w:hAnsi="Arial" w:cs="Arial"/>
                <w:sz w:val="19"/>
                <w:szCs w:val="19"/>
                <w:lang w:val="en-GB"/>
              </w:rPr>
              <w:t>-</w:t>
            </w:r>
          </w:p>
        </w:tc>
        <w:tc>
          <w:tcPr>
            <w:tcW w:w="1276" w:type="dxa"/>
            <w:tcBorders>
              <w:top w:val="nil"/>
              <w:left w:val="single" w:sz="4" w:space="0" w:color="auto"/>
              <w:bottom w:val="nil"/>
              <w:right w:val="single" w:sz="4" w:space="0" w:color="auto"/>
            </w:tcBorders>
          </w:tcPr>
          <w:p w14:paraId="5DBC0ED6" w14:textId="6BAA9623" w:rsidR="004A3B17" w:rsidRPr="00EE21FF" w:rsidRDefault="004A3B17" w:rsidP="004A3B17">
            <w:pPr>
              <w:spacing w:before="60" w:after="60"/>
              <w:jc w:val="right"/>
              <w:rPr>
                <w:rFonts w:ascii="Arial" w:hAnsi="Arial" w:cs="Arial"/>
                <w:sz w:val="19"/>
                <w:szCs w:val="19"/>
                <w:lang w:val="en-GB"/>
              </w:rPr>
            </w:pPr>
            <w:r w:rsidRPr="00EE21FF">
              <w:rPr>
                <w:rFonts w:ascii="Arial" w:hAnsi="Arial" w:cs="Arial"/>
                <w:sz w:val="19"/>
                <w:szCs w:val="19"/>
                <w:lang w:val="en-GB"/>
              </w:rPr>
              <w:t>10</w:t>
            </w:r>
          </w:p>
        </w:tc>
        <w:tc>
          <w:tcPr>
            <w:tcW w:w="1276" w:type="dxa"/>
            <w:tcBorders>
              <w:top w:val="nil"/>
              <w:left w:val="single" w:sz="4" w:space="0" w:color="auto"/>
              <w:bottom w:val="nil"/>
              <w:right w:val="single" w:sz="4" w:space="0" w:color="auto"/>
            </w:tcBorders>
          </w:tcPr>
          <w:p w14:paraId="129204E2" w14:textId="4B6D7734"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10</w:t>
            </w:r>
          </w:p>
        </w:tc>
        <w:tc>
          <w:tcPr>
            <w:tcW w:w="1276" w:type="dxa"/>
            <w:tcBorders>
              <w:top w:val="nil"/>
              <w:left w:val="single" w:sz="4" w:space="0" w:color="auto"/>
              <w:bottom w:val="nil"/>
              <w:right w:val="single" w:sz="4" w:space="0" w:color="auto"/>
            </w:tcBorders>
          </w:tcPr>
          <w:p w14:paraId="06D1FD1D" w14:textId="0383669B"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10</w:t>
            </w:r>
          </w:p>
        </w:tc>
        <w:tc>
          <w:tcPr>
            <w:tcW w:w="1276" w:type="dxa"/>
            <w:tcBorders>
              <w:top w:val="nil"/>
              <w:left w:val="single" w:sz="4" w:space="0" w:color="auto"/>
              <w:bottom w:val="nil"/>
              <w:right w:val="single" w:sz="4" w:space="0" w:color="auto"/>
            </w:tcBorders>
          </w:tcPr>
          <w:p w14:paraId="40E7FF0D" w14:textId="69BDB21E"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10</w:t>
            </w:r>
          </w:p>
        </w:tc>
        <w:tc>
          <w:tcPr>
            <w:tcW w:w="2694" w:type="dxa"/>
            <w:tcBorders>
              <w:top w:val="nil"/>
              <w:left w:val="single" w:sz="4" w:space="0" w:color="auto"/>
              <w:bottom w:val="nil"/>
              <w:right w:val="single" w:sz="4" w:space="0" w:color="auto"/>
            </w:tcBorders>
          </w:tcPr>
          <w:p w14:paraId="1F30746F" w14:textId="77777777" w:rsidR="004A3B17" w:rsidRPr="00EE21FF" w:rsidRDefault="004A3B17" w:rsidP="004A3B17">
            <w:pPr>
              <w:spacing w:before="60" w:after="60"/>
              <w:jc w:val="both"/>
              <w:rPr>
                <w:rFonts w:ascii="Arial" w:hAnsi="Arial" w:cs="Arial"/>
                <w:sz w:val="19"/>
                <w:szCs w:val="19"/>
              </w:rPr>
            </w:pPr>
            <w:r w:rsidRPr="00EE21FF">
              <w:rPr>
                <w:rFonts w:ascii="Arial" w:hAnsi="Arial" w:cs="Arial"/>
                <w:sz w:val="19"/>
                <w:szCs w:val="19"/>
              </w:rPr>
              <w:t>Συμβολική πρόνοια.</w:t>
            </w:r>
          </w:p>
        </w:tc>
      </w:tr>
      <w:tr w:rsidR="004A3B17" w:rsidRPr="00EE21FF" w14:paraId="04EEAEA2" w14:textId="77777777" w:rsidTr="00AE0CD4">
        <w:tc>
          <w:tcPr>
            <w:tcW w:w="821" w:type="dxa"/>
            <w:tcBorders>
              <w:top w:val="nil"/>
              <w:left w:val="single" w:sz="4" w:space="0" w:color="auto"/>
              <w:bottom w:val="nil"/>
              <w:right w:val="single" w:sz="4" w:space="0" w:color="auto"/>
            </w:tcBorders>
          </w:tcPr>
          <w:p w14:paraId="218A57D5"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53584697"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4-5500</w:t>
            </w:r>
          </w:p>
        </w:tc>
        <w:tc>
          <w:tcPr>
            <w:tcW w:w="708" w:type="dxa"/>
            <w:tcBorders>
              <w:top w:val="nil"/>
              <w:left w:val="single" w:sz="4" w:space="0" w:color="auto"/>
              <w:bottom w:val="nil"/>
              <w:right w:val="single" w:sz="4" w:space="0" w:color="auto"/>
            </w:tcBorders>
          </w:tcPr>
          <w:p w14:paraId="7C99023E" w14:textId="77777777" w:rsidR="004A3B17" w:rsidRPr="00EE21FF" w:rsidRDefault="004A3B17" w:rsidP="004A3B17">
            <w:pPr>
              <w:spacing w:before="60" w:after="60"/>
              <w:jc w:val="center"/>
              <w:rPr>
                <w:rFonts w:ascii="Arial" w:hAnsi="Arial" w:cs="Arial"/>
                <w:sz w:val="19"/>
                <w:szCs w:val="19"/>
              </w:rPr>
            </w:pPr>
          </w:p>
        </w:tc>
        <w:tc>
          <w:tcPr>
            <w:tcW w:w="709" w:type="dxa"/>
            <w:tcBorders>
              <w:top w:val="nil"/>
              <w:left w:val="single" w:sz="4" w:space="0" w:color="auto"/>
              <w:bottom w:val="nil"/>
              <w:right w:val="single" w:sz="4" w:space="0" w:color="auto"/>
            </w:tcBorders>
          </w:tcPr>
          <w:p w14:paraId="14F7FA3D" w14:textId="77777777" w:rsidR="004A3B17" w:rsidRPr="00EE21FF" w:rsidRDefault="004A3B17" w:rsidP="004A3B17">
            <w:pPr>
              <w:spacing w:before="60" w:after="60"/>
              <w:jc w:val="center"/>
              <w:rPr>
                <w:rFonts w:ascii="Arial" w:hAnsi="Arial" w:cs="Arial"/>
                <w:sz w:val="19"/>
                <w:szCs w:val="19"/>
              </w:rPr>
            </w:pPr>
          </w:p>
        </w:tc>
        <w:tc>
          <w:tcPr>
            <w:tcW w:w="2439" w:type="dxa"/>
            <w:tcBorders>
              <w:top w:val="nil"/>
              <w:left w:val="single" w:sz="4" w:space="0" w:color="auto"/>
              <w:bottom w:val="nil"/>
              <w:right w:val="single" w:sz="4" w:space="0" w:color="auto"/>
            </w:tcBorders>
          </w:tcPr>
          <w:p w14:paraId="0847B76D" w14:textId="7AF322B1"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ΕΓΚΑΤΑΣΤΑΣΕΙΣ, ΕΠΙΔΙΟΡΘΩΣΕΙΣ, ΣΥΝΤΗΡΗΣΗ ΚΑΙ ΛΕΙΤΟΥΡΓ</w:t>
            </w:r>
            <w:r w:rsidR="00514891">
              <w:rPr>
                <w:rFonts w:ascii="Arial" w:hAnsi="Arial" w:cs="Arial"/>
                <w:sz w:val="19"/>
                <w:szCs w:val="19"/>
              </w:rPr>
              <w:t>ΙΑ</w:t>
            </w:r>
            <w:r w:rsidRPr="00EE21FF">
              <w:rPr>
                <w:rFonts w:ascii="Arial" w:hAnsi="Arial" w:cs="Arial"/>
                <w:sz w:val="19"/>
                <w:szCs w:val="19"/>
              </w:rPr>
              <w:t>:</w:t>
            </w:r>
          </w:p>
        </w:tc>
        <w:tc>
          <w:tcPr>
            <w:tcW w:w="1275" w:type="dxa"/>
            <w:tcBorders>
              <w:top w:val="single" w:sz="4" w:space="0" w:color="auto"/>
              <w:left w:val="single" w:sz="4" w:space="0" w:color="auto"/>
              <w:bottom w:val="single" w:sz="4" w:space="0" w:color="auto"/>
              <w:right w:val="single" w:sz="4" w:space="0" w:color="auto"/>
            </w:tcBorders>
          </w:tcPr>
          <w:p w14:paraId="42548C17" w14:textId="430CA5D0" w:rsidR="004A3B17" w:rsidRPr="00B11CF1" w:rsidRDefault="00B11CF1" w:rsidP="004A3B17">
            <w:pPr>
              <w:spacing w:before="60" w:after="60"/>
              <w:jc w:val="right"/>
              <w:rPr>
                <w:rFonts w:ascii="Arial" w:hAnsi="Arial" w:cs="Arial"/>
                <w:sz w:val="19"/>
                <w:szCs w:val="19"/>
                <w:lang w:val="en-GB"/>
              </w:rPr>
            </w:pPr>
            <w:r>
              <w:rPr>
                <w:rFonts w:ascii="Arial" w:hAnsi="Arial" w:cs="Arial"/>
                <w:sz w:val="19"/>
                <w:szCs w:val="19"/>
                <w:lang w:val="en-GB"/>
              </w:rPr>
              <w:t>336.707</w:t>
            </w:r>
          </w:p>
        </w:tc>
        <w:tc>
          <w:tcPr>
            <w:tcW w:w="1276" w:type="dxa"/>
            <w:tcBorders>
              <w:top w:val="single" w:sz="4" w:space="0" w:color="auto"/>
              <w:left w:val="single" w:sz="4" w:space="0" w:color="auto"/>
              <w:bottom w:val="single" w:sz="4" w:space="0" w:color="auto"/>
              <w:right w:val="single" w:sz="4" w:space="0" w:color="auto"/>
            </w:tcBorders>
          </w:tcPr>
          <w:p w14:paraId="408F30BD" w14:textId="0A4EB4D4"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rPr>
              <w:t>453</w:t>
            </w:r>
            <w:r w:rsidRPr="00EE21FF">
              <w:rPr>
                <w:rFonts w:ascii="Arial" w:hAnsi="Arial" w:cs="Arial"/>
                <w:sz w:val="19"/>
                <w:szCs w:val="19"/>
                <w:lang w:val="en-GB"/>
              </w:rPr>
              <w:t>.800</w:t>
            </w:r>
          </w:p>
        </w:tc>
        <w:tc>
          <w:tcPr>
            <w:tcW w:w="1276" w:type="dxa"/>
            <w:tcBorders>
              <w:top w:val="single" w:sz="4" w:space="0" w:color="auto"/>
              <w:left w:val="single" w:sz="4" w:space="0" w:color="auto"/>
              <w:bottom w:val="single" w:sz="4" w:space="0" w:color="auto"/>
              <w:right w:val="single" w:sz="4" w:space="0" w:color="auto"/>
            </w:tcBorders>
          </w:tcPr>
          <w:p w14:paraId="504D8918" w14:textId="7CAB0BA7"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5</w:t>
            </w:r>
            <w:r w:rsidR="00F532EC">
              <w:rPr>
                <w:rFonts w:ascii="Arial" w:hAnsi="Arial" w:cs="Arial"/>
                <w:sz w:val="19"/>
                <w:szCs w:val="19"/>
                <w:lang w:val="en-GB"/>
              </w:rPr>
              <w:t>28</w:t>
            </w:r>
            <w:r>
              <w:rPr>
                <w:rFonts w:ascii="Arial" w:hAnsi="Arial" w:cs="Arial"/>
                <w:sz w:val="19"/>
                <w:szCs w:val="19"/>
                <w:lang w:val="en-GB"/>
              </w:rPr>
              <w:t>.000</w:t>
            </w:r>
          </w:p>
        </w:tc>
        <w:tc>
          <w:tcPr>
            <w:tcW w:w="1276" w:type="dxa"/>
            <w:tcBorders>
              <w:top w:val="single" w:sz="4" w:space="0" w:color="auto"/>
              <w:left w:val="single" w:sz="4" w:space="0" w:color="auto"/>
              <w:bottom w:val="single" w:sz="4" w:space="0" w:color="auto"/>
              <w:right w:val="single" w:sz="4" w:space="0" w:color="auto"/>
            </w:tcBorders>
          </w:tcPr>
          <w:p w14:paraId="49912DAB" w14:textId="2BC6BF1D" w:rsidR="004A3B17" w:rsidRPr="00EE21FF" w:rsidRDefault="00F532EC" w:rsidP="004A3B17">
            <w:pPr>
              <w:spacing w:before="60" w:after="60"/>
              <w:jc w:val="right"/>
              <w:rPr>
                <w:rFonts w:ascii="Arial" w:hAnsi="Arial" w:cs="Arial"/>
                <w:sz w:val="19"/>
                <w:szCs w:val="19"/>
                <w:lang w:val="en-GB"/>
              </w:rPr>
            </w:pPr>
            <w:r>
              <w:rPr>
                <w:rFonts w:ascii="Arial" w:hAnsi="Arial" w:cs="Arial"/>
                <w:sz w:val="19"/>
                <w:szCs w:val="19"/>
                <w:lang w:val="en-GB"/>
              </w:rPr>
              <w:t>511.0</w:t>
            </w:r>
            <w:r w:rsidR="0071143B">
              <w:rPr>
                <w:rFonts w:ascii="Arial" w:hAnsi="Arial" w:cs="Arial"/>
                <w:sz w:val="19"/>
                <w:szCs w:val="19"/>
                <w:lang w:val="en-GB"/>
              </w:rPr>
              <w:t>00</w:t>
            </w:r>
          </w:p>
        </w:tc>
        <w:tc>
          <w:tcPr>
            <w:tcW w:w="1276" w:type="dxa"/>
            <w:tcBorders>
              <w:top w:val="single" w:sz="4" w:space="0" w:color="auto"/>
              <w:left w:val="single" w:sz="4" w:space="0" w:color="auto"/>
              <w:bottom w:val="single" w:sz="4" w:space="0" w:color="auto"/>
              <w:right w:val="single" w:sz="4" w:space="0" w:color="auto"/>
            </w:tcBorders>
          </w:tcPr>
          <w:p w14:paraId="6191CBB1" w14:textId="69F48A56" w:rsidR="004A3B17" w:rsidRPr="00EE21FF" w:rsidRDefault="00EB2B6B" w:rsidP="004A3B17">
            <w:pPr>
              <w:spacing w:before="60" w:after="60"/>
              <w:jc w:val="right"/>
              <w:rPr>
                <w:rFonts w:ascii="Arial" w:hAnsi="Arial" w:cs="Arial"/>
                <w:sz w:val="19"/>
                <w:szCs w:val="19"/>
                <w:lang w:val="en-GB"/>
              </w:rPr>
            </w:pPr>
            <w:r>
              <w:rPr>
                <w:rFonts w:ascii="Arial" w:hAnsi="Arial" w:cs="Arial"/>
                <w:sz w:val="19"/>
                <w:szCs w:val="19"/>
              </w:rPr>
              <w:t>480</w:t>
            </w:r>
            <w:r w:rsidR="00D14AF5">
              <w:rPr>
                <w:rFonts w:ascii="Arial" w:hAnsi="Arial" w:cs="Arial"/>
                <w:sz w:val="19"/>
                <w:szCs w:val="19"/>
                <w:lang w:val="en-GB"/>
              </w:rPr>
              <w:t>.</w:t>
            </w:r>
            <w:r>
              <w:rPr>
                <w:rFonts w:ascii="Arial" w:hAnsi="Arial" w:cs="Arial"/>
                <w:sz w:val="19"/>
                <w:szCs w:val="19"/>
              </w:rPr>
              <w:t>8</w:t>
            </w:r>
            <w:r>
              <w:rPr>
                <w:rFonts w:ascii="Arial" w:hAnsi="Arial" w:cs="Arial"/>
                <w:sz w:val="19"/>
                <w:szCs w:val="19"/>
                <w:lang w:val="en-GB"/>
              </w:rPr>
              <w:t>00</w:t>
            </w:r>
          </w:p>
        </w:tc>
        <w:tc>
          <w:tcPr>
            <w:tcW w:w="2694" w:type="dxa"/>
            <w:tcBorders>
              <w:top w:val="nil"/>
              <w:left w:val="single" w:sz="4" w:space="0" w:color="auto"/>
              <w:bottom w:val="nil"/>
              <w:right w:val="single" w:sz="4" w:space="0" w:color="auto"/>
            </w:tcBorders>
          </w:tcPr>
          <w:p w14:paraId="31402596" w14:textId="77777777" w:rsidR="004A3B17" w:rsidRPr="00EE21FF" w:rsidRDefault="004A3B17" w:rsidP="004A3B17">
            <w:pPr>
              <w:spacing w:before="60" w:after="60"/>
              <w:jc w:val="both"/>
              <w:rPr>
                <w:rFonts w:ascii="Arial" w:hAnsi="Arial" w:cs="Arial"/>
                <w:sz w:val="19"/>
                <w:szCs w:val="19"/>
              </w:rPr>
            </w:pPr>
          </w:p>
        </w:tc>
      </w:tr>
      <w:tr w:rsidR="004A3B17" w:rsidRPr="00EE21FF" w14:paraId="0FBEFFA9" w14:textId="77777777" w:rsidTr="000C6218">
        <w:tc>
          <w:tcPr>
            <w:tcW w:w="821" w:type="dxa"/>
            <w:tcBorders>
              <w:top w:val="nil"/>
              <w:left w:val="single" w:sz="4" w:space="0" w:color="auto"/>
              <w:bottom w:val="nil"/>
              <w:right w:val="single" w:sz="4" w:space="0" w:color="auto"/>
            </w:tcBorders>
          </w:tcPr>
          <w:p w14:paraId="53AE26BC"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5B10E8BD"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5510</w:t>
            </w:r>
          </w:p>
        </w:tc>
        <w:tc>
          <w:tcPr>
            <w:tcW w:w="708" w:type="dxa"/>
            <w:tcBorders>
              <w:top w:val="nil"/>
              <w:left w:val="single" w:sz="4" w:space="0" w:color="auto"/>
              <w:bottom w:val="nil"/>
              <w:right w:val="single" w:sz="4" w:space="0" w:color="auto"/>
            </w:tcBorders>
          </w:tcPr>
          <w:p w14:paraId="32BD90D3" w14:textId="77777777" w:rsidR="004A3B17" w:rsidRPr="00EE21FF" w:rsidRDefault="004A3B17" w:rsidP="004A3B17">
            <w:pPr>
              <w:spacing w:before="60" w:after="60"/>
              <w:jc w:val="center"/>
              <w:rPr>
                <w:rFonts w:ascii="Arial" w:hAnsi="Arial" w:cs="Arial"/>
                <w:sz w:val="19"/>
                <w:szCs w:val="19"/>
              </w:rPr>
            </w:pPr>
          </w:p>
        </w:tc>
        <w:tc>
          <w:tcPr>
            <w:tcW w:w="709" w:type="dxa"/>
            <w:tcBorders>
              <w:top w:val="nil"/>
              <w:left w:val="single" w:sz="4" w:space="0" w:color="auto"/>
              <w:bottom w:val="nil"/>
              <w:right w:val="single" w:sz="4" w:space="0" w:color="auto"/>
            </w:tcBorders>
          </w:tcPr>
          <w:p w14:paraId="2D69B34A" w14:textId="77777777" w:rsidR="004A3B17" w:rsidRPr="00EE21FF" w:rsidRDefault="004A3B17" w:rsidP="004A3B17">
            <w:pPr>
              <w:spacing w:before="60" w:after="60"/>
              <w:jc w:val="center"/>
              <w:rPr>
                <w:rFonts w:ascii="Arial" w:hAnsi="Arial" w:cs="Arial"/>
                <w:sz w:val="19"/>
                <w:szCs w:val="19"/>
              </w:rPr>
            </w:pPr>
          </w:p>
        </w:tc>
        <w:tc>
          <w:tcPr>
            <w:tcW w:w="2439" w:type="dxa"/>
            <w:tcBorders>
              <w:top w:val="nil"/>
              <w:left w:val="single" w:sz="4" w:space="0" w:color="auto"/>
              <w:bottom w:val="nil"/>
              <w:right w:val="single" w:sz="4" w:space="0" w:color="auto"/>
            </w:tcBorders>
          </w:tcPr>
          <w:p w14:paraId="4B0FE00B"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Συντήρηση Κτηρίων</w:t>
            </w:r>
          </w:p>
        </w:tc>
        <w:tc>
          <w:tcPr>
            <w:tcW w:w="1275" w:type="dxa"/>
            <w:tcBorders>
              <w:top w:val="single" w:sz="4" w:space="0" w:color="auto"/>
              <w:left w:val="single" w:sz="4" w:space="0" w:color="auto"/>
              <w:bottom w:val="nil"/>
              <w:right w:val="single" w:sz="4" w:space="0" w:color="auto"/>
            </w:tcBorders>
          </w:tcPr>
          <w:p w14:paraId="3B12EEBF" w14:textId="78F0AA7F" w:rsidR="004A3B17" w:rsidRPr="00EE21FF" w:rsidRDefault="00B11CF1" w:rsidP="004A3B17">
            <w:pPr>
              <w:spacing w:before="60" w:after="60"/>
              <w:jc w:val="right"/>
              <w:rPr>
                <w:rFonts w:ascii="Arial" w:hAnsi="Arial" w:cs="Arial"/>
                <w:sz w:val="19"/>
                <w:szCs w:val="19"/>
                <w:lang w:val="en-GB"/>
              </w:rPr>
            </w:pPr>
            <w:r>
              <w:rPr>
                <w:rFonts w:ascii="Arial" w:hAnsi="Arial" w:cs="Arial"/>
                <w:sz w:val="19"/>
                <w:szCs w:val="19"/>
                <w:lang w:val="en-GB"/>
              </w:rPr>
              <w:t>58.316</w:t>
            </w:r>
          </w:p>
        </w:tc>
        <w:tc>
          <w:tcPr>
            <w:tcW w:w="1276" w:type="dxa"/>
            <w:tcBorders>
              <w:top w:val="single" w:sz="4" w:space="0" w:color="auto"/>
              <w:left w:val="single" w:sz="4" w:space="0" w:color="auto"/>
              <w:bottom w:val="nil"/>
              <w:right w:val="single" w:sz="4" w:space="0" w:color="auto"/>
            </w:tcBorders>
          </w:tcPr>
          <w:p w14:paraId="605DECAD" w14:textId="087BE317"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60.000</w:t>
            </w:r>
          </w:p>
        </w:tc>
        <w:tc>
          <w:tcPr>
            <w:tcW w:w="1276" w:type="dxa"/>
            <w:tcBorders>
              <w:top w:val="single" w:sz="4" w:space="0" w:color="auto"/>
              <w:left w:val="single" w:sz="4" w:space="0" w:color="auto"/>
              <w:bottom w:val="nil"/>
              <w:right w:val="single" w:sz="4" w:space="0" w:color="auto"/>
            </w:tcBorders>
          </w:tcPr>
          <w:p w14:paraId="0E4D9A25" w14:textId="3A6E3B9F" w:rsidR="004A3B17" w:rsidRPr="00EE21FF" w:rsidRDefault="00F532EC" w:rsidP="004A3B17">
            <w:pPr>
              <w:spacing w:before="60" w:after="60"/>
              <w:jc w:val="right"/>
              <w:rPr>
                <w:rFonts w:ascii="Arial" w:hAnsi="Arial" w:cs="Arial"/>
                <w:sz w:val="19"/>
                <w:szCs w:val="19"/>
                <w:lang w:val="en-GB"/>
              </w:rPr>
            </w:pPr>
            <w:r>
              <w:rPr>
                <w:rFonts w:ascii="Arial" w:hAnsi="Arial" w:cs="Arial"/>
                <w:sz w:val="19"/>
                <w:szCs w:val="19"/>
                <w:lang w:val="en-GB"/>
              </w:rPr>
              <w:t>112</w:t>
            </w:r>
            <w:r w:rsidR="00873E1F">
              <w:rPr>
                <w:rFonts w:ascii="Arial" w:hAnsi="Arial" w:cs="Arial"/>
                <w:sz w:val="19"/>
                <w:szCs w:val="19"/>
                <w:lang w:val="en-GB"/>
              </w:rPr>
              <w:t>.000</w:t>
            </w:r>
          </w:p>
        </w:tc>
        <w:tc>
          <w:tcPr>
            <w:tcW w:w="1276" w:type="dxa"/>
            <w:tcBorders>
              <w:top w:val="single" w:sz="4" w:space="0" w:color="auto"/>
              <w:left w:val="single" w:sz="4" w:space="0" w:color="auto"/>
              <w:bottom w:val="nil"/>
              <w:right w:val="single" w:sz="4" w:space="0" w:color="auto"/>
            </w:tcBorders>
          </w:tcPr>
          <w:p w14:paraId="521F2321" w14:textId="2B870A67" w:rsidR="004A3B17" w:rsidRPr="00EE21FF" w:rsidRDefault="00F532EC" w:rsidP="004A3B17">
            <w:pPr>
              <w:spacing w:before="60" w:after="60"/>
              <w:jc w:val="right"/>
              <w:rPr>
                <w:rFonts w:ascii="Arial" w:hAnsi="Arial" w:cs="Arial"/>
                <w:sz w:val="19"/>
                <w:szCs w:val="19"/>
                <w:lang w:val="en-GB"/>
              </w:rPr>
            </w:pPr>
            <w:r>
              <w:rPr>
                <w:rFonts w:ascii="Arial" w:hAnsi="Arial" w:cs="Arial"/>
                <w:sz w:val="19"/>
                <w:szCs w:val="19"/>
                <w:lang w:val="en-GB"/>
              </w:rPr>
              <w:t>84</w:t>
            </w:r>
            <w:r w:rsidR="0071143B">
              <w:rPr>
                <w:rFonts w:ascii="Arial" w:hAnsi="Arial" w:cs="Arial"/>
                <w:sz w:val="19"/>
                <w:szCs w:val="19"/>
                <w:lang w:val="en-GB"/>
              </w:rPr>
              <w:t>.000</w:t>
            </w:r>
          </w:p>
        </w:tc>
        <w:tc>
          <w:tcPr>
            <w:tcW w:w="1276" w:type="dxa"/>
            <w:tcBorders>
              <w:top w:val="single" w:sz="4" w:space="0" w:color="auto"/>
              <w:left w:val="single" w:sz="4" w:space="0" w:color="auto"/>
              <w:bottom w:val="nil"/>
              <w:right w:val="single" w:sz="4" w:space="0" w:color="auto"/>
            </w:tcBorders>
          </w:tcPr>
          <w:p w14:paraId="0F9390D8" w14:textId="5A61784C" w:rsidR="004A3B17" w:rsidRPr="00EE21FF" w:rsidRDefault="00F532EC" w:rsidP="004A3B17">
            <w:pPr>
              <w:spacing w:before="60" w:after="60"/>
              <w:jc w:val="right"/>
              <w:rPr>
                <w:rFonts w:ascii="Arial" w:hAnsi="Arial" w:cs="Arial"/>
                <w:sz w:val="19"/>
                <w:szCs w:val="19"/>
                <w:lang w:val="en-GB"/>
              </w:rPr>
            </w:pPr>
            <w:r>
              <w:rPr>
                <w:rFonts w:ascii="Arial" w:hAnsi="Arial" w:cs="Arial"/>
                <w:sz w:val="19"/>
                <w:szCs w:val="19"/>
                <w:lang w:val="en-GB"/>
              </w:rPr>
              <w:t>84</w:t>
            </w:r>
            <w:r w:rsidR="00D14AF5">
              <w:rPr>
                <w:rFonts w:ascii="Arial" w:hAnsi="Arial" w:cs="Arial"/>
                <w:sz w:val="19"/>
                <w:szCs w:val="19"/>
                <w:lang w:val="en-GB"/>
              </w:rPr>
              <w:t>.000</w:t>
            </w:r>
          </w:p>
        </w:tc>
        <w:tc>
          <w:tcPr>
            <w:tcW w:w="2694" w:type="dxa"/>
            <w:tcBorders>
              <w:top w:val="nil"/>
              <w:left w:val="single" w:sz="4" w:space="0" w:color="auto"/>
              <w:bottom w:val="nil"/>
              <w:right w:val="single" w:sz="4" w:space="0" w:color="auto"/>
            </w:tcBorders>
          </w:tcPr>
          <w:p w14:paraId="2B285881" w14:textId="77777777" w:rsidR="004A3B17" w:rsidRPr="00EE21FF" w:rsidRDefault="004A3B17" w:rsidP="004A3B17">
            <w:pPr>
              <w:spacing w:before="60" w:after="60"/>
              <w:jc w:val="both"/>
              <w:rPr>
                <w:rFonts w:ascii="Arial" w:hAnsi="Arial" w:cs="Arial"/>
                <w:sz w:val="19"/>
                <w:szCs w:val="19"/>
              </w:rPr>
            </w:pPr>
          </w:p>
          <w:p w14:paraId="45D822E2" w14:textId="77777777" w:rsidR="004A3B17" w:rsidRPr="00EE21FF" w:rsidRDefault="004A3B17" w:rsidP="004A3B17">
            <w:pPr>
              <w:spacing w:before="60" w:after="60"/>
              <w:jc w:val="both"/>
              <w:rPr>
                <w:rFonts w:ascii="Arial" w:hAnsi="Arial" w:cs="Arial"/>
                <w:sz w:val="19"/>
                <w:szCs w:val="19"/>
              </w:rPr>
            </w:pPr>
          </w:p>
        </w:tc>
      </w:tr>
      <w:tr w:rsidR="004A3B17" w:rsidRPr="00EE21FF" w14:paraId="5527D6A8" w14:textId="77777777" w:rsidTr="00200C7B">
        <w:tc>
          <w:tcPr>
            <w:tcW w:w="821" w:type="dxa"/>
            <w:tcBorders>
              <w:top w:val="nil"/>
              <w:left w:val="single" w:sz="4" w:space="0" w:color="auto"/>
              <w:bottom w:val="nil"/>
              <w:right w:val="single" w:sz="4" w:space="0" w:color="auto"/>
            </w:tcBorders>
          </w:tcPr>
          <w:p w14:paraId="2D62BBC8"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3FCAA2C6"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5520</w:t>
            </w:r>
          </w:p>
        </w:tc>
        <w:tc>
          <w:tcPr>
            <w:tcW w:w="708" w:type="dxa"/>
            <w:tcBorders>
              <w:top w:val="nil"/>
              <w:left w:val="single" w:sz="4" w:space="0" w:color="auto"/>
              <w:bottom w:val="nil"/>
              <w:right w:val="single" w:sz="4" w:space="0" w:color="auto"/>
            </w:tcBorders>
          </w:tcPr>
          <w:p w14:paraId="5BD36BD5" w14:textId="77777777" w:rsidR="004A3B17" w:rsidRPr="00EE21FF" w:rsidRDefault="004A3B17" w:rsidP="004A3B17">
            <w:pPr>
              <w:spacing w:before="60" w:after="60"/>
              <w:jc w:val="center"/>
              <w:rPr>
                <w:rFonts w:ascii="Arial" w:hAnsi="Arial" w:cs="Arial"/>
                <w:sz w:val="19"/>
                <w:szCs w:val="19"/>
              </w:rPr>
            </w:pPr>
          </w:p>
        </w:tc>
        <w:tc>
          <w:tcPr>
            <w:tcW w:w="709" w:type="dxa"/>
            <w:tcBorders>
              <w:top w:val="nil"/>
              <w:left w:val="single" w:sz="4" w:space="0" w:color="auto"/>
              <w:bottom w:val="nil"/>
              <w:right w:val="single" w:sz="4" w:space="0" w:color="auto"/>
            </w:tcBorders>
          </w:tcPr>
          <w:p w14:paraId="58DCA56A" w14:textId="77777777" w:rsidR="004A3B17" w:rsidRPr="00EE21FF" w:rsidRDefault="004A3B17" w:rsidP="004A3B17">
            <w:pPr>
              <w:spacing w:before="60" w:after="60"/>
              <w:jc w:val="center"/>
              <w:rPr>
                <w:rFonts w:ascii="Arial" w:hAnsi="Arial" w:cs="Arial"/>
                <w:sz w:val="19"/>
                <w:szCs w:val="19"/>
              </w:rPr>
            </w:pPr>
          </w:p>
        </w:tc>
        <w:tc>
          <w:tcPr>
            <w:tcW w:w="2439" w:type="dxa"/>
            <w:tcBorders>
              <w:top w:val="nil"/>
              <w:left w:val="single" w:sz="4" w:space="0" w:color="auto"/>
              <w:bottom w:val="nil"/>
              <w:right w:val="single" w:sz="4" w:space="0" w:color="auto"/>
            </w:tcBorders>
          </w:tcPr>
          <w:p w14:paraId="23C2C7F3"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Επιδιορθώσεις και Συντήρηση Εξοπλισμού Γραφείων, Επίπλων και Σκευών</w:t>
            </w:r>
          </w:p>
        </w:tc>
        <w:tc>
          <w:tcPr>
            <w:tcW w:w="1275" w:type="dxa"/>
            <w:tcBorders>
              <w:top w:val="nil"/>
              <w:left w:val="single" w:sz="4" w:space="0" w:color="auto"/>
              <w:bottom w:val="nil"/>
              <w:right w:val="single" w:sz="4" w:space="0" w:color="auto"/>
            </w:tcBorders>
          </w:tcPr>
          <w:p w14:paraId="027D7319" w14:textId="3ED92B68" w:rsidR="004A3B17" w:rsidRPr="00B11CF1" w:rsidRDefault="00B11CF1" w:rsidP="004A3B17">
            <w:pPr>
              <w:spacing w:before="60" w:after="60"/>
              <w:jc w:val="right"/>
              <w:rPr>
                <w:rFonts w:ascii="Arial" w:hAnsi="Arial" w:cs="Arial"/>
                <w:sz w:val="19"/>
                <w:szCs w:val="19"/>
                <w:lang w:val="en-GB"/>
              </w:rPr>
            </w:pPr>
            <w:r>
              <w:rPr>
                <w:rFonts w:ascii="Arial" w:hAnsi="Arial" w:cs="Arial"/>
                <w:sz w:val="19"/>
                <w:szCs w:val="19"/>
                <w:lang w:val="en-GB"/>
              </w:rPr>
              <w:t>10.001</w:t>
            </w:r>
          </w:p>
        </w:tc>
        <w:tc>
          <w:tcPr>
            <w:tcW w:w="1276" w:type="dxa"/>
            <w:tcBorders>
              <w:top w:val="nil"/>
              <w:left w:val="single" w:sz="4" w:space="0" w:color="auto"/>
              <w:bottom w:val="nil"/>
              <w:right w:val="single" w:sz="4" w:space="0" w:color="auto"/>
            </w:tcBorders>
          </w:tcPr>
          <w:p w14:paraId="21B533F1" w14:textId="13C39411"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14.600</w:t>
            </w:r>
          </w:p>
        </w:tc>
        <w:tc>
          <w:tcPr>
            <w:tcW w:w="1276" w:type="dxa"/>
            <w:tcBorders>
              <w:top w:val="nil"/>
              <w:left w:val="single" w:sz="4" w:space="0" w:color="auto"/>
              <w:bottom w:val="nil"/>
              <w:right w:val="single" w:sz="4" w:space="0" w:color="auto"/>
            </w:tcBorders>
          </w:tcPr>
          <w:p w14:paraId="3F965E53" w14:textId="3026FC16"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14.600</w:t>
            </w:r>
          </w:p>
        </w:tc>
        <w:tc>
          <w:tcPr>
            <w:tcW w:w="1276" w:type="dxa"/>
            <w:tcBorders>
              <w:top w:val="nil"/>
              <w:left w:val="single" w:sz="4" w:space="0" w:color="auto"/>
              <w:bottom w:val="nil"/>
              <w:right w:val="single" w:sz="4" w:space="0" w:color="auto"/>
            </w:tcBorders>
          </w:tcPr>
          <w:p w14:paraId="06AD625C" w14:textId="0E70E4FA"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14.600</w:t>
            </w:r>
          </w:p>
        </w:tc>
        <w:tc>
          <w:tcPr>
            <w:tcW w:w="1276" w:type="dxa"/>
            <w:tcBorders>
              <w:top w:val="nil"/>
              <w:left w:val="single" w:sz="4" w:space="0" w:color="auto"/>
              <w:bottom w:val="nil"/>
              <w:right w:val="single" w:sz="4" w:space="0" w:color="auto"/>
            </w:tcBorders>
          </w:tcPr>
          <w:p w14:paraId="44A30C7C" w14:textId="29E29DD9"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14.600</w:t>
            </w:r>
          </w:p>
        </w:tc>
        <w:tc>
          <w:tcPr>
            <w:tcW w:w="2694" w:type="dxa"/>
            <w:tcBorders>
              <w:top w:val="nil"/>
              <w:left w:val="single" w:sz="4" w:space="0" w:color="auto"/>
              <w:bottom w:val="nil"/>
              <w:right w:val="single" w:sz="4" w:space="0" w:color="auto"/>
            </w:tcBorders>
          </w:tcPr>
          <w:p w14:paraId="3E22B934" w14:textId="77777777" w:rsidR="004A3B17" w:rsidRPr="00EE21FF" w:rsidRDefault="004A3B17" w:rsidP="004A3B17">
            <w:pPr>
              <w:spacing w:before="60" w:after="60"/>
              <w:jc w:val="both"/>
              <w:rPr>
                <w:rFonts w:ascii="Arial" w:hAnsi="Arial" w:cs="Arial"/>
                <w:sz w:val="19"/>
                <w:szCs w:val="19"/>
              </w:rPr>
            </w:pPr>
          </w:p>
        </w:tc>
      </w:tr>
      <w:tr w:rsidR="004A3B17" w:rsidRPr="00EE21FF" w14:paraId="31316D2D" w14:textId="77777777" w:rsidTr="00200C7B">
        <w:tc>
          <w:tcPr>
            <w:tcW w:w="821" w:type="dxa"/>
            <w:tcBorders>
              <w:top w:val="nil"/>
              <w:left w:val="single" w:sz="4" w:space="0" w:color="auto"/>
              <w:bottom w:val="single" w:sz="4" w:space="0" w:color="auto"/>
              <w:right w:val="single" w:sz="4" w:space="0" w:color="auto"/>
            </w:tcBorders>
          </w:tcPr>
          <w:p w14:paraId="7462D1E8"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single" w:sz="4" w:space="0" w:color="auto"/>
              <w:right w:val="single" w:sz="4" w:space="0" w:color="auto"/>
            </w:tcBorders>
          </w:tcPr>
          <w:p w14:paraId="0E1B9A2F"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5530</w:t>
            </w:r>
          </w:p>
        </w:tc>
        <w:tc>
          <w:tcPr>
            <w:tcW w:w="708" w:type="dxa"/>
            <w:tcBorders>
              <w:top w:val="nil"/>
              <w:left w:val="single" w:sz="4" w:space="0" w:color="auto"/>
              <w:bottom w:val="single" w:sz="4" w:space="0" w:color="auto"/>
              <w:right w:val="single" w:sz="4" w:space="0" w:color="auto"/>
            </w:tcBorders>
          </w:tcPr>
          <w:p w14:paraId="53F6BBF0" w14:textId="77777777" w:rsidR="004A3B17" w:rsidRPr="00EE21FF" w:rsidRDefault="004A3B17" w:rsidP="004A3B17">
            <w:pPr>
              <w:spacing w:before="60" w:after="60"/>
              <w:jc w:val="center"/>
              <w:rPr>
                <w:rFonts w:ascii="Arial" w:hAnsi="Arial" w:cs="Arial"/>
                <w:sz w:val="19"/>
                <w:szCs w:val="19"/>
              </w:rPr>
            </w:pPr>
          </w:p>
        </w:tc>
        <w:tc>
          <w:tcPr>
            <w:tcW w:w="709" w:type="dxa"/>
            <w:tcBorders>
              <w:top w:val="nil"/>
              <w:left w:val="single" w:sz="4" w:space="0" w:color="auto"/>
              <w:bottom w:val="single" w:sz="4" w:space="0" w:color="auto"/>
              <w:right w:val="single" w:sz="4" w:space="0" w:color="auto"/>
            </w:tcBorders>
          </w:tcPr>
          <w:p w14:paraId="3B94CF3D" w14:textId="77777777" w:rsidR="004A3B17" w:rsidRPr="00EE21FF" w:rsidRDefault="004A3B17" w:rsidP="004A3B17">
            <w:pPr>
              <w:spacing w:before="60" w:after="60"/>
              <w:jc w:val="center"/>
              <w:rPr>
                <w:rFonts w:ascii="Arial" w:hAnsi="Arial" w:cs="Arial"/>
                <w:sz w:val="19"/>
                <w:szCs w:val="19"/>
              </w:rPr>
            </w:pPr>
          </w:p>
        </w:tc>
        <w:tc>
          <w:tcPr>
            <w:tcW w:w="2439" w:type="dxa"/>
            <w:tcBorders>
              <w:top w:val="nil"/>
              <w:left w:val="single" w:sz="4" w:space="0" w:color="auto"/>
              <w:bottom w:val="single" w:sz="4" w:space="0" w:color="auto"/>
              <w:right w:val="single" w:sz="4" w:space="0" w:color="auto"/>
            </w:tcBorders>
          </w:tcPr>
          <w:p w14:paraId="6D630CE5" w14:textId="31F221FF"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Συντήρηση και Λειτουργία Μηχανοκινήτων Οχημάτων</w:t>
            </w:r>
          </w:p>
        </w:tc>
        <w:tc>
          <w:tcPr>
            <w:tcW w:w="1275" w:type="dxa"/>
            <w:tcBorders>
              <w:top w:val="nil"/>
              <w:left w:val="single" w:sz="4" w:space="0" w:color="auto"/>
              <w:bottom w:val="single" w:sz="4" w:space="0" w:color="auto"/>
              <w:right w:val="single" w:sz="4" w:space="0" w:color="auto"/>
            </w:tcBorders>
          </w:tcPr>
          <w:p w14:paraId="0BF2AD53" w14:textId="1E3A008E" w:rsidR="004A3B17" w:rsidRPr="00EE21FF" w:rsidRDefault="0010173B" w:rsidP="004A3B17">
            <w:pPr>
              <w:spacing w:before="60" w:after="60"/>
              <w:jc w:val="right"/>
              <w:rPr>
                <w:rFonts w:ascii="Arial" w:hAnsi="Arial" w:cs="Arial"/>
                <w:sz w:val="19"/>
                <w:szCs w:val="19"/>
                <w:lang w:val="en-GB"/>
              </w:rPr>
            </w:pPr>
            <w:r>
              <w:rPr>
                <w:rFonts w:ascii="Arial" w:hAnsi="Arial" w:cs="Arial"/>
                <w:sz w:val="19"/>
                <w:szCs w:val="19"/>
                <w:lang w:val="en-GB"/>
              </w:rPr>
              <w:t>1.226</w:t>
            </w:r>
          </w:p>
        </w:tc>
        <w:tc>
          <w:tcPr>
            <w:tcW w:w="1276" w:type="dxa"/>
            <w:tcBorders>
              <w:top w:val="nil"/>
              <w:left w:val="single" w:sz="4" w:space="0" w:color="auto"/>
              <w:bottom w:val="single" w:sz="4" w:space="0" w:color="auto"/>
              <w:right w:val="single" w:sz="4" w:space="0" w:color="auto"/>
            </w:tcBorders>
          </w:tcPr>
          <w:p w14:paraId="77EFEDA4" w14:textId="5114182E"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4.200</w:t>
            </w:r>
          </w:p>
        </w:tc>
        <w:tc>
          <w:tcPr>
            <w:tcW w:w="1276" w:type="dxa"/>
            <w:tcBorders>
              <w:top w:val="nil"/>
              <w:left w:val="single" w:sz="4" w:space="0" w:color="auto"/>
              <w:bottom w:val="single" w:sz="4" w:space="0" w:color="auto"/>
              <w:right w:val="single" w:sz="4" w:space="0" w:color="auto"/>
            </w:tcBorders>
          </w:tcPr>
          <w:p w14:paraId="4A7C9806" w14:textId="5D13C644"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4.200</w:t>
            </w:r>
          </w:p>
        </w:tc>
        <w:tc>
          <w:tcPr>
            <w:tcW w:w="1276" w:type="dxa"/>
            <w:tcBorders>
              <w:top w:val="nil"/>
              <w:left w:val="single" w:sz="4" w:space="0" w:color="auto"/>
              <w:bottom w:val="single" w:sz="4" w:space="0" w:color="auto"/>
              <w:right w:val="single" w:sz="4" w:space="0" w:color="auto"/>
            </w:tcBorders>
          </w:tcPr>
          <w:p w14:paraId="28E10A4E" w14:textId="0498CC84"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4.200</w:t>
            </w:r>
          </w:p>
        </w:tc>
        <w:tc>
          <w:tcPr>
            <w:tcW w:w="1276" w:type="dxa"/>
            <w:tcBorders>
              <w:top w:val="nil"/>
              <w:left w:val="single" w:sz="4" w:space="0" w:color="auto"/>
              <w:bottom w:val="single" w:sz="4" w:space="0" w:color="auto"/>
              <w:right w:val="single" w:sz="4" w:space="0" w:color="auto"/>
            </w:tcBorders>
          </w:tcPr>
          <w:p w14:paraId="5C5509EE" w14:textId="6BF09B87"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4.200</w:t>
            </w:r>
          </w:p>
        </w:tc>
        <w:tc>
          <w:tcPr>
            <w:tcW w:w="2694" w:type="dxa"/>
            <w:tcBorders>
              <w:top w:val="nil"/>
              <w:left w:val="single" w:sz="4" w:space="0" w:color="auto"/>
              <w:bottom w:val="single" w:sz="4" w:space="0" w:color="auto"/>
              <w:right w:val="single" w:sz="4" w:space="0" w:color="auto"/>
            </w:tcBorders>
          </w:tcPr>
          <w:p w14:paraId="456AE71F" w14:textId="77777777" w:rsidR="004A3B17" w:rsidRPr="00EE21FF" w:rsidRDefault="004A3B17" w:rsidP="004A3B17">
            <w:pPr>
              <w:spacing w:before="60" w:after="60"/>
              <w:jc w:val="both"/>
              <w:rPr>
                <w:rFonts w:ascii="Arial" w:hAnsi="Arial" w:cs="Arial"/>
                <w:sz w:val="19"/>
                <w:szCs w:val="19"/>
              </w:rPr>
            </w:pPr>
          </w:p>
        </w:tc>
      </w:tr>
      <w:tr w:rsidR="004A3B17" w:rsidRPr="00EE21FF" w14:paraId="7A312693" w14:textId="77777777" w:rsidTr="00200C7B">
        <w:tc>
          <w:tcPr>
            <w:tcW w:w="821" w:type="dxa"/>
            <w:tcBorders>
              <w:top w:val="single" w:sz="4" w:space="0" w:color="auto"/>
              <w:left w:val="single" w:sz="4" w:space="0" w:color="auto"/>
              <w:bottom w:val="nil"/>
              <w:right w:val="single" w:sz="4" w:space="0" w:color="auto"/>
            </w:tcBorders>
          </w:tcPr>
          <w:p w14:paraId="503613D0" w14:textId="77777777" w:rsidR="004A3B17" w:rsidRPr="00EE21FF" w:rsidRDefault="004A3B17" w:rsidP="004A3B17">
            <w:pPr>
              <w:spacing w:before="60" w:after="60"/>
              <w:jc w:val="center"/>
              <w:rPr>
                <w:rFonts w:ascii="Arial" w:hAnsi="Arial" w:cs="Arial"/>
                <w:sz w:val="19"/>
                <w:szCs w:val="19"/>
              </w:rPr>
            </w:pPr>
          </w:p>
        </w:tc>
        <w:tc>
          <w:tcPr>
            <w:tcW w:w="851" w:type="dxa"/>
            <w:tcBorders>
              <w:top w:val="single" w:sz="4" w:space="0" w:color="auto"/>
              <w:left w:val="single" w:sz="4" w:space="0" w:color="auto"/>
              <w:bottom w:val="nil"/>
              <w:right w:val="single" w:sz="4" w:space="0" w:color="auto"/>
            </w:tcBorders>
          </w:tcPr>
          <w:p w14:paraId="45A302CE"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5540</w:t>
            </w:r>
          </w:p>
        </w:tc>
        <w:tc>
          <w:tcPr>
            <w:tcW w:w="708" w:type="dxa"/>
            <w:tcBorders>
              <w:top w:val="single" w:sz="4" w:space="0" w:color="auto"/>
              <w:left w:val="single" w:sz="4" w:space="0" w:color="auto"/>
              <w:bottom w:val="nil"/>
              <w:right w:val="single" w:sz="4" w:space="0" w:color="auto"/>
            </w:tcBorders>
          </w:tcPr>
          <w:p w14:paraId="19AF766D" w14:textId="77777777" w:rsidR="004A3B17" w:rsidRPr="00EE21FF" w:rsidRDefault="004A3B17" w:rsidP="004A3B17">
            <w:pPr>
              <w:spacing w:before="60" w:after="60"/>
              <w:jc w:val="center"/>
              <w:rPr>
                <w:rFonts w:ascii="Arial" w:hAnsi="Arial" w:cs="Arial"/>
                <w:sz w:val="19"/>
                <w:szCs w:val="19"/>
              </w:rPr>
            </w:pPr>
          </w:p>
        </w:tc>
        <w:tc>
          <w:tcPr>
            <w:tcW w:w="709" w:type="dxa"/>
            <w:tcBorders>
              <w:top w:val="single" w:sz="4" w:space="0" w:color="auto"/>
              <w:left w:val="single" w:sz="4" w:space="0" w:color="auto"/>
              <w:bottom w:val="nil"/>
              <w:right w:val="single" w:sz="4" w:space="0" w:color="auto"/>
            </w:tcBorders>
          </w:tcPr>
          <w:p w14:paraId="7B5EE20D" w14:textId="77777777" w:rsidR="004A3B17" w:rsidRPr="00EE21FF" w:rsidRDefault="004A3B17" w:rsidP="004A3B17">
            <w:pPr>
              <w:spacing w:before="60" w:after="60"/>
              <w:jc w:val="center"/>
              <w:rPr>
                <w:rFonts w:ascii="Arial" w:hAnsi="Arial" w:cs="Arial"/>
                <w:sz w:val="19"/>
                <w:szCs w:val="19"/>
              </w:rPr>
            </w:pPr>
          </w:p>
        </w:tc>
        <w:tc>
          <w:tcPr>
            <w:tcW w:w="2439" w:type="dxa"/>
            <w:tcBorders>
              <w:top w:val="single" w:sz="4" w:space="0" w:color="auto"/>
              <w:left w:val="single" w:sz="4" w:space="0" w:color="auto"/>
              <w:bottom w:val="nil"/>
              <w:right w:val="single" w:sz="4" w:space="0" w:color="auto"/>
            </w:tcBorders>
          </w:tcPr>
          <w:p w14:paraId="0212FE3E"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Συντήρηση Κήπων</w:t>
            </w:r>
          </w:p>
        </w:tc>
        <w:tc>
          <w:tcPr>
            <w:tcW w:w="1275" w:type="dxa"/>
            <w:tcBorders>
              <w:top w:val="single" w:sz="4" w:space="0" w:color="auto"/>
              <w:left w:val="single" w:sz="4" w:space="0" w:color="auto"/>
              <w:bottom w:val="nil"/>
              <w:right w:val="single" w:sz="4" w:space="0" w:color="auto"/>
            </w:tcBorders>
          </w:tcPr>
          <w:p w14:paraId="2DB04B32" w14:textId="39402C6C" w:rsidR="004A3B17" w:rsidRPr="00EE21FF" w:rsidRDefault="0010173B" w:rsidP="004A3B17">
            <w:pPr>
              <w:spacing w:before="60" w:after="60"/>
              <w:jc w:val="right"/>
              <w:rPr>
                <w:rFonts w:ascii="Arial" w:hAnsi="Arial" w:cs="Arial"/>
                <w:sz w:val="19"/>
                <w:szCs w:val="19"/>
                <w:lang w:val="en-GB"/>
              </w:rPr>
            </w:pPr>
            <w:r>
              <w:rPr>
                <w:rFonts w:ascii="Arial" w:hAnsi="Arial" w:cs="Arial"/>
                <w:sz w:val="19"/>
                <w:szCs w:val="19"/>
                <w:lang w:val="en-GB"/>
              </w:rPr>
              <w:t>5.521</w:t>
            </w:r>
          </w:p>
        </w:tc>
        <w:tc>
          <w:tcPr>
            <w:tcW w:w="1276" w:type="dxa"/>
            <w:tcBorders>
              <w:top w:val="single" w:sz="4" w:space="0" w:color="auto"/>
              <w:left w:val="single" w:sz="4" w:space="0" w:color="auto"/>
              <w:bottom w:val="nil"/>
              <w:right w:val="single" w:sz="4" w:space="0" w:color="auto"/>
            </w:tcBorders>
          </w:tcPr>
          <w:p w14:paraId="5F417942" w14:textId="0AF08BE8"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7.000</w:t>
            </w:r>
          </w:p>
        </w:tc>
        <w:tc>
          <w:tcPr>
            <w:tcW w:w="1276" w:type="dxa"/>
            <w:tcBorders>
              <w:top w:val="single" w:sz="4" w:space="0" w:color="auto"/>
              <w:left w:val="single" w:sz="4" w:space="0" w:color="auto"/>
              <w:bottom w:val="nil"/>
              <w:right w:val="single" w:sz="4" w:space="0" w:color="auto"/>
            </w:tcBorders>
          </w:tcPr>
          <w:p w14:paraId="6DD5BD61" w14:textId="3C657331"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7.000</w:t>
            </w:r>
          </w:p>
        </w:tc>
        <w:tc>
          <w:tcPr>
            <w:tcW w:w="1276" w:type="dxa"/>
            <w:tcBorders>
              <w:top w:val="single" w:sz="4" w:space="0" w:color="auto"/>
              <w:left w:val="single" w:sz="4" w:space="0" w:color="auto"/>
              <w:bottom w:val="nil"/>
              <w:right w:val="single" w:sz="4" w:space="0" w:color="auto"/>
            </w:tcBorders>
          </w:tcPr>
          <w:p w14:paraId="3BCF1B5D" w14:textId="317ED7C5"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7.000</w:t>
            </w:r>
          </w:p>
        </w:tc>
        <w:tc>
          <w:tcPr>
            <w:tcW w:w="1276" w:type="dxa"/>
            <w:tcBorders>
              <w:top w:val="single" w:sz="4" w:space="0" w:color="auto"/>
              <w:left w:val="single" w:sz="4" w:space="0" w:color="auto"/>
              <w:bottom w:val="nil"/>
              <w:right w:val="single" w:sz="4" w:space="0" w:color="auto"/>
            </w:tcBorders>
          </w:tcPr>
          <w:p w14:paraId="135992A2" w14:textId="64545EEF"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7.000</w:t>
            </w:r>
          </w:p>
        </w:tc>
        <w:tc>
          <w:tcPr>
            <w:tcW w:w="2694" w:type="dxa"/>
            <w:tcBorders>
              <w:top w:val="single" w:sz="4" w:space="0" w:color="auto"/>
              <w:left w:val="single" w:sz="4" w:space="0" w:color="auto"/>
              <w:bottom w:val="nil"/>
              <w:right w:val="single" w:sz="4" w:space="0" w:color="auto"/>
            </w:tcBorders>
          </w:tcPr>
          <w:p w14:paraId="6E5B0E24" w14:textId="77777777" w:rsidR="004A3B17" w:rsidRPr="00EE21FF" w:rsidRDefault="004A3B17" w:rsidP="004A3B17">
            <w:pPr>
              <w:spacing w:before="60" w:after="60"/>
              <w:jc w:val="both"/>
              <w:rPr>
                <w:rFonts w:ascii="Arial" w:hAnsi="Arial" w:cs="Arial"/>
                <w:sz w:val="19"/>
                <w:szCs w:val="19"/>
              </w:rPr>
            </w:pPr>
          </w:p>
          <w:p w14:paraId="363A6B3F" w14:textId="77777777" w:rsidR="004A3B17" w:rsidRPr="00EE21FF" w:rsidRDefault="004A3B17" w:rsidP="004A3B17">
            <w:pPr>
              <w:spacing w:before="60" w:after="60"/>
              <w:jc w:val="both"/>
              <w:rPr>
                <w:rFonts w:ascii="Arial" w:hAnsi="Arial" w:cs="Arial"/>
                <w:sz w:val="19"/>
                <w:szCs w:val="19"/>
              </w:rPr>
            </w:pPr>
          </w:p>
        </w:tc>
      </w:tr>
      <w:tr w:rsidR="004A3B17" w:rsidRPr="00EE21FF" w14:paraId="3D45B44F" w14:textId="77777777" w:rsidTr="00200C7B">
        <w:tc>
          <w:tcPr>
            <w:tcW w:w="821" w:type="dxa"/>
            <w:tcBorders>
              <w:top w:val="nil"/>
              <w:left w:val="single" w:sz="4" w:space="0" w:color="auto"/>
              <w:bottom w:val="nil"/>
              <w:right w:val="single" w:sz="4" w:space="0" w:color="auto"/>
            </w:tcBorders>
          </w:tcPr>
          <w:p w14:paraId="4AA1DBAC"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3E754281"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5550</w:t>
            </w:r>
          </w:p>
        </w:tc>
        <w:tc>
          <w:tcPr>
            <w:tcW w:w="708" w:type="dxa"/>
            <w:tcBorders>
              <w:top w:val="nil"/>
              <w:left w:val="single" w:sz="4" w:space="0" w:color="auto"/>
              <w:bottom w:val="nil"/>
              <w:right w:val="single" w:sz="4" w:space="0" w:color="auto"/>
            </w:tcBorders>
          </w:tcPr>
          <w:p w14:paraId="338533B8" w14:textId="77777777" w:rsidR="004A3B17" w:rsidRPr="00EE21FF" w:rsidRDefault="004A3B17" w:rsidP="004A3B17">
            <w:pPr>
              <w:spacing w:before="60" w:after="60"/>
              <w:jc w:val="center"/>
              <w:rPr>
                <w:rFonts w:ascii="Arial" w:hAnsi="Arial" w:cs="Arial"/>
                <w:sz w:val="19"/>
                <w:szCs w:val="19"/>
              </w:rPr>
            </w:pPr>
          </w:p>
        </w:tc>
        <w:tc>
          <w:tcPr>
            <w:tcW w:w="709" w:type="dxa"/>
            <w:tcBorders>
              <w:top w:val="nil"/>
              <w:left w:val="single" w:sz="4" w:space="0" w:color="auto"/>
              <w:bottom w:val="nil"/>
              <w:right w:val="single" w:sz="4" w:space="0" w:color="auto"/>
            </w:tcBorders>
          </w:tcPr>
          <w:p w14:paraId="181DE00E" w14:textId="77777777" w:rsidR="004A3B17" w:rsidRPr="00EE21FF" w:rsidRDefault="004A3B17" w:rsidP="004A3B17">
            <w:pPr>
              <w:spacing w:before="60" w:after="60"/>
              <w:jc w:val="center"/>
              <w:rPr>
                <w:rFonts w:ascii="Arial" w:hAnsi="Arial" w:cs="Arial"/>
                <w:sz w:val="19"/>
                <w:szCs w:val="19"/>
              </w:rPr>
            </w:pPr>
          </w:p>
        </w:tc>
        <w:tc>
          <w:tcPr>
            <w:tcW w:w="2439" w:type="dxa"/>
            <w:tcBorders>
              <w:top w:val="nil"/>
              <w:left w:val="single" w:sz="4" w:space="0" w:color="auto"/>
              <w:bottom w:val="nil"/>
              <w:right w:val="single" w:sz="4" w:space="0" w:color="auto"/>
            </w:tcBorders>
          </w:tcPr>
          <w:p w14:paraId="4D293421"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Επιδιορθώσεις και Συντήρηση Εξοπλισμού Ηλεκτρονικού Υπολογιστή</w:t>
            </w:r>
          </w:p>
          <w:p w14:paraId="40C1B4EC" w14:textId="77777777" w:rsidR="004A3B17" w:rsidRPr="00EE21FF" w:rsidRDefault="004A3B17" w:rsidP="004A3B17">
            <w:pPr>
              <w:spacing w:before="60" w:after="60"/>
              <w:rPr>
                <w:rFonts w:ascii="Arial" w:hAnsi="Arial" w:cs="Arial"/>
                <w:sz w:val="19"/>
                <w:szCs w:val="19"/>
              </w:rPr>
            </w:pPr>
          </w:p>
        </w:tc>
        <w:tc>
          <w:tcPr>
            <w:tcW w:w="1275" w:type="dxa"/>
            <w:tcBorders>
              <w:top w:val="nil"/>
              <w:left w:val="single" w:sz="4" w:space="0" w:color="auto"/>
              <w:bottom w:val="nil"/>
              <w:right w:val="single" w:sz="4" w:space="0" w:color="auto"/>
            </w:tcBorders>
          </w:tcPr>
          <w:p w14:paraId="6246A0E4" w14:textId="17ADB5C7" w:rsidR="004A3B17" w:rsidRPr="0010173B" w:rsidRDefault="0010173B" w:rsidP="004A3B17">
            <w:pPr>
              <w:spacing w:before="60" w:after="60"/>
              <w:jc w:val="right"/>
              <w:rPr>
                <w:rFonts w:ascii="Arial" w:hAnsi="Arial" w:cs="Arial"/>
                <w:sz w:val="19"/>
                <w:szCs w:val="19"/>
                <w:lang w:val="en-GB"/>
              </w:rPr>
            </w:pPr>
            <w:r>
              <w:rPr>
                <w:rFonts w:ascii="Arial" w:hAnsi="Arial" w:cs="Arial"/>
                <w:sz w:val="19"/>
                <w:szCs w:val="19"/>
                <w:lang w:val="en-GB"/>
              </w:rPr>
              <w:t>11.041</w:t>
            </w:r>
          </w:p>
        </w:tc>
        <w:tc>
          <w:tcPr>
            <w:tcW w:w="1276" w:type="dxa"/>
            <w:tcBorders>
              <w:top w:val="nil"/>
              <w:left w:val="single" w:sz="4" w:space="0" w:color="auto"/>
              <w:bottom w:val="nil"/>
              <w:right w:val="single" w:sz="4" w:space="0" w:color="auto"/>
            </w:tcBorders>
          </w:tcPr>
          <w:p w14:paraId="4A973EE4" w14:textId="49340C09"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42.000</w:t>
            </w:r>
          </w:p>
        </w:tc>
        <w:tc>
          <w:tcPr>
            <w:tcW w:w="1276" w:type="dxa"/>
            <w:tcBorders>
              <w:top w:val="nil"/>
              <w:left w:val="single" w:sz="4" w:space="0" w:color="auto"/>
              <w:bottom w:val="nil"/>
              <w:right w:val="single" w:sz="4" w:space="0" w:color="auto"/>
            </w:tcBorders>
          </w:tcPr>
          <w:p w14:paraId="27549888" w14:textId="26860F06"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45.300</w:t>
            </w:r>
          </w:p>
        </w:tc>
        <w:tc>
          <w:tcPr>
            <w:tcW w:w="1276" w:type="dxa"/>
            <w:tcBorders>
              <w:top w:val="nil"/>
              <w:left w:val="single" w:sz="4" w:space="0" w:color="auto"/>
              <w:bottom w:val="nil"/>
              <w:right w:val="single" w:sz="4" w:space="0" w:color="auto"/>
            </w:tcBorders>
          </w:tcPr>
          <w:p w14:paraId="736C5BDD" w14:textId="5EABCA4B"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36.000</w:t>
            </w:r>
          </w:p>
        </w:tc>
        <w:tc>
          <w:tcPr>
            <w:tcW w:w="1276" w:type="dxa"/>
            <w:tcBorders>
              <w:top w:val="nil"/>
              <w:left w:val="single" w:sz="4" w:space="0" w:color="auto"/>
              <w:bottom w:val="nil"/>
              <w:right w:val="single" w:sz="4" w:space="0" w:color="auto"/>
            </w:tcBorders>
          </w:tcPr>
          <w:p w14:paraId="1F0D31E9" w14:textId="4427A32C"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34.500</w:t>
            </w:r>
          </w:p>
        </w:tc>
        <w:tc>
          <w:tcPr>
            <w:tcW w:w="2694" w:type="dxa"/>
            <w:tcBorders>
              <w:top w:val="nil"/>
              <w:left w:val="single" w:sz="4" w:space="0" w:color="auto"/>
              <w:bottom w:val="nil"/>
              <w:right w:val="single" w:sz="4" w:space="0" w:color="auto"/>
            </w:tcBorders>
          </w:tcPr>
          <w:p w14:paraId="58407E9A" w14:textId="77777777" w:rsidR="004A3B17" w:rsidRPr="00EE21FF" w:rsidRDefault="004A3B17" w:rsidP="004A3B17">
            <w:pPr>
              <w:spacing w:before="60" w:after="60"/>
              <w:jc w:val="both"/>
              <w:rPr>
                <w:rFonts w:ascii="Arial" w:hAnsi="Arial" w:cs="Arial"/>
                <w:sz w:val="19"/>
                <w:szCs w:val="19"/>
              </w:rPr>
            </w:pPr>
          </w:p>
        </w:tc>
      </w:tr>
      <w:tr w:rsidR="004A3B17" w:rsidRPr="00EE21FF" w14:paraId="043324F4" w14:textId="77777777" w:rsidTr="00B37B1B">
        <w:tc>
          <w:tcPr>
            <w:tcW w:w="821" w:type="dxa"/>
            <w:tcBorders>
              <w:top w:val="nil"/>
              <w:left w:val="single" w:sz="4" w:space="0" w:color="auto"/>
              <w:bottom w:val="nil"/>
              <w:right w:val="single" w:sz="4" w:space="0" w:color="auto"/>
            </w:tcBorders>
          </w:tcPr>
          <w:p w14:paraId="362316C9"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7B2DFFEC"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5560</w:t>
            </w:r>
          </w:p>
        </w:tc>
        <w:tc>
          <w:tcPr>
            <w:tcW w:w="708" w:type="dxa"/>
            <w:tcBorders>
              <w:top w:val="nil"/>
              <w:left w:val="single" w:sz="4" w:space="0" w:color="auto"/>
              <w:bottom w:val="nil"/>
              <w:right w:val="single" w:sz="4" w:space="0" w:color="auto"/>
            </w:tcBorders>
          </w:tcPr>
          <w:p w14:paraId="2EBFF7F2" w14:textId="77777777" w:rsidR="004A3B17" w:rsidRPr="00EE21FF" w:rsidRDefault="004A3B17" w:rsidP="004A3B17">
            <w:pPr>
              <w:spacing w:before="60" w:after="60"/>
              <w:jc w:val="center"/>
              <w:rPr>
                <w:rFonts w:ascii="Arial" w:hAnsi="Arial" w:cs="Arial"/>
                <w:sz w:val="19"/>
                <w:szCs w:val="19"/>
              </w:rPr>
            </w:pPr>
          </w:p>
        </w:tc>
        <w:tc>
          <w:tcPr>
            <w:tcW w:w="709" w:type="dxa"/>
            <w:tcBorders>
              <w:top w:val="nil"/>
              <w:left w:val="single" w:sz="4" w:space="0" w:color="auto"/>
              <w:bottom w:val="nil"/>
              <w:right w:val="single" w:sz="4" w:space="0" w:color="auto"/>
            </w:tcBorders>
          </w:tcPr>
          <w:p w14:paraId="1597D875" w14:textId="77777777" w:rsidR="004A3B17" w:rsidRPr="00EE21FF" w:rsidRDefault="004A3B17" w:rsidP="004A3B17">
            <w:pPr>
              <w:spacing w:before="60" w:after="60"/>
              <w:jc w:val="center"/>
              <w:rPr>
                <w:rFonts w:ascii="Arial" w:hAnsi="Arial" w:cs="Arial"/>
                <w:sz w:val="19"/>
                <w:szCs w:val="19"/>
              </w:rPr>
            </w:pPr>
          </w:p>
        </w:tc>
        <w:tc>
          <w:tcPr>
            <w:tcW w:w="2439" w:type="dxa"/>
            <w:tcBorders>
              <w:top w:val="nil"/>
              <w:left w:val="single" w:sz="4" w:space="0" w:color="auto"/>
              <w:bottom w:val="nil"/>
              <w:right w:val="single" w:sz="4" w:space="0" w:color="auto"/>
            </w:tcBorders>
          </w:tcPr>
          <w:p w14:paraId="7D57B64D"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Συντήρηση Προγραμμάτων Ηλεκτρονικού Υπολογιστή</w:t>
            </w:r>
          </w:p>
          <w:p w14:paraId="28F991D9" w14:textId="77777777" w:rsidR="004A3B17" w:rsidRPr="00EE21FF" w:rsidRDefault="004A3B17" w:rsidP="004A3B17">
            <w:pPr>
              <w:spacing w:before="60" w:after="60"/>
              <w:rPr>
                <w:rFonts w:ascii="Arial" w:hAnsi="Arial" w:cs="Arial"/>
                <w:sz w:val="19"/>
                <w:szCs w:val="19"/>
              </w:rPr>
            </w:pPr>
          </w:p>
        </w:tc>
        <w:tc>
          <w:tcPr>
            <w:tcW w:w="1275" w:type="dxa"/>
            <w:tcBorders>
              <w:top w:val="nil"/>
              <w:left w:val="single" w:sz="4" w:space="0" w:color="auto"/>
              <w:bottom w:val="single" w:sz="4" w:space="0" w:color="auto"/>
              <w:right w:val="single" w:sz="4" w:space="0" w:color="auto"/>
            </w:tcBorders>
          </w:tcPr>
          <w:p w14:paraId="095CFEA3" w14:textId="3958B213" w:rsidR="004A3B17" w:rsidRPr="00EE21FF" w:rsidRDefault="0010173B" w:rsidP="004A3B17">
            <w:pPr>
              <w:spacing w:before="60" w:after="60"/>
              <w:jc w:val="right"/>
              <w:rPr>
                <w:rFonts w:ascii="Arial" w:hAnsi="Arial" w:cs="Arial"/>
                <w:sz w:val="19"/>
                <w:szCs w:val="19"/>
                <w:lang w:val="en-GB"/>
              </w:rPr>
            </w:pPr>
            <w:r>
              <w:rPr>
                <w:rFonts w:ascii="Arial" w:hAnsi="Arial" w:cs="Arial"/>
                <w:sz w:val="19"/>
                <w:szCs w:val="19"/>
                <w:lang w:val="en-GB"/>
              </w:rPr>
              <w:t>250.602</w:t>
            </w:r>
          </w:p>
        </w:tc>
        <w:tc>
          <w:tcPr>
            <w:tcW w:w="1276" w:type="dxa"/>
            <w:tcBorders>
              <w:top w:val="nil"/>
              <w:left w:val="single" w:sz="4" w:space="0" w:color="auto"/>
              <w:bottom w:val="single" w:sz="4" w:space="0" w:color="auto"/>
              <w:right w:val="single" w:sz="4" w:space="0" w:color="auto"/>
            </w:tcBorders>
          </w:tcPr>
          <w:p w14:paraId="4FA16DA9" w14:textId="6CBE9D6B"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rPr>
              <w:t>326</w:t>
            </w:r>
            <w:r w:rsidRPr="00EE21FF">
              <w:rPr>
                <w:rFonts w:ascii="Arial" w:hAnsi="Arial" w:cs="Arial"/>
                <w:sz w:val="19"/>
                <w:szCs w:val="19"/>
                <w:lang w:val="en-GB"/>
              </w:rPr>
              <w:t>.000</w:t>
            </w:r>
          </w:p>
        </w:tc>
        <w:tc>
          <w:tcPr>
            <w:tcW w:w="1276" w:type="dxa"/>
            <w:tcBorders>
              <w:top w:val="nil"/>
              <w:left w:val="single" w:sz="4" w:space="0" w:color="auto"/>
              <w:bottom w:val="single" w:sz="4" w:space="0" w:color="auto"/>
              <w:right w:val="single" w:sz="4" w:space="0" w:color="auto"/>
            </w:tcBorders>
          </w:tcPr>
          <w:p w14:paraId="7EF8B9F1" w14:textId="4DBA7A2F"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344.900</w:t>
            </w:r>
          </w:p>
        </w:tc>
        <w:tc>
          <w:tcPr>
            <w:tcW w:w="1276" w:type="dxa"/>
            <w:tcBorders>
              <w:top w:val="nil"/>
              <w:left w:val="single" w:sz="4" w:space="0" w:color="auto"/>
              <w:bottom w:val="single" w:sz="4" w:space="0" w:color="auto"/>
              <w:right w:val="single" w:sz="4" w:space="0" w:color="auto"/>
            </w:tcBorders>
          </w:tcPr>
          <w:p w14:paraId="270252AE" w14:textId="5533C1A4" w:rsidR="004A3B17" w:rsidRPr="00EE21FF" w:rsidRDefault="00F532EC" w:rsidP="004A3B17">
            <w:pPr>
              <w:spacing w:before="60" w:after="60"/>
              <w:jc w:val="right"/>
              <w:rPr>
                <w:rFonts w:ascii="Arial" w:hAnsi="Arial" w:cs="Arial"/>
                <w:sz w:val="19"/>
                <w:szCs w:val="19"/>
                <w:lang w:val="en-GB"/>
              </w:rPr>
            </w:pPr>
            <w:r>
              <w:rPr>
                <w:rFonts w:ascii="Arial" w:hAnsi="Arial" w:cs="Arial"/>
                <w:sz w:val="19"/>
                <w:szCs w:val="19"/>
                <w:lang w:val="en-GB"/>
              </w:rPr>
              <w:t>365.200</w:t>
            </w:r>
          </w:p>
        </w:tc>
        <w:tc>
          <w:tcPr>
            <w:tcW w:w="1276" w:type="dxa"/>
            <w:tcBorders>
              <w:top w:val="nil"/>
              <w:left w:val="single" w:sz="4" w:space="0" w:color="auto"/>
              <w:bottom w:val="single" w:sz="4" w:space="0" w:color="auto"/>
              <w:right w:val="single" w:sz="4" w:space="0" w:color="auto"/>
            </w:tcBorders>
          </w:tcPr>
          <w:p w14:paraId="1F2AA811" w14:textId="66B8A4F0" w:rsidR="004A3B17" w:rsidRPr="00EE21FF" w:rsidRDefault="00F532EC" w:rsidP="004A3B17">
            <w:pPr>
              <w:spacing w:before="60" w:after="60"/>
              <w:jc w:val="right"/>
              <w:rPr>
                <w:rFonts w:ascii="Arial" w:hAnsi="Arial" w:cs="Arial"/>
                <w:sz w:val="19"/>
                <w:szCs w:val="19"/>
                <w:lang w:val="en-GB"/>
              </w:rPr>
            </w:pPr>
            <w:r>
              <w:rPr>
                <w:rFonts w:ascii="Arial" w:hAnsi="Arial" w:cs="Arial"/>
                <w:sz w:val="19"/>
                <w:szCs w:val="19"/>
                <w:lang w:val="en-GB"/>
              </w:rPr>
              <w:t>336.500</w:t>
            </w:r>
          </w:p>
        </w:tc>
        <w:tc>
          <w:tcPr>
            <w:tcW w:w="2694" w:type="dxa"/>
            <w:tcBorders>
              <w:top w:val="nil"/>
              <w:left w:val="single" w:sz="4" w:space="0" w:color="auto"/>
              <w:bottom w:val="nil"/>
              <w:right w:val="single" w:sz="4" w:space="0" w:color="auto"/>
            </w:tcBorders>
          </w:tcPr>
          <w:p w14:paraId="427E5943" w14:textId="77777777" w:rsidR="004A3B17" w:rsidRPr="00EE21FF" w:rsidRDefault="004A3B17" w:rsidP="004A3B17">
            <w:pPr>
              <w:spacing w:before="60" w:after="60"/>
              <w:jc w:val="both"/>
              <w:rPr>
                <w:rFonts w:ascii="Arial" w:hAnsi="Arial" w:cs="Arial"/>
                <w:sz w:val="19"/>
                <w:szCs w:val="19"/>
              </w:rPr>
            </w:pPr>
          </w:p>
        </w:tc>
      </w:tr>
      <w:tr w:rsidR="004A3B17" w:rsidRPr="00EE21FF" w14:paraId="4C3B8D20" w14:textId="77777777" w:rsidTr="0005503C">
        <w:tc>
          <w:tcPr>
            <w:tcW w:w="821" w:type="dxa"/>
            <w:tcBorders>
              <w:top w:val="nil"/>
              <w:left w:val="single" w:sz="4" w:space="0" w:color="auto"/>
              <w:bottom w:val="single" w:sz="4" w:space="0" w:color="auto"/>
              <w:right w:val="single" w:sz="4" w:space="0" w:color="auto"/>
            </w:tcBorders>
          </w:tcPr>
          <w:p w14:paraId="391D4E4D"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single" w:sz="4" w:space="0" w:color="auto"/>
              <w:right w:val="single" w:sz="4" w:space="0" w:color="auto"/>
            </w:tcBorders>
          </w:tcPr>
          <w:p w14:paraId="3451B983" w14:textId="77777777" w:rsidR="004A3B17" w:rsidRPr="00EE21FF" w:rsidRDefault="004A3B17" w:rsidP="004A3B17">
            <w:pPr>
              <w:spacing w:before="60" w:after="60"/>
              <w:jc w:val="center"/>
              <w:rPr>
                <w:rFonts w:ascii="Arial" w:hAnsi="Arial" w:cs="Arial"/>
                <w:sz w:val="19"/>
                <w:szCs w:val="19"/>
              </w:rPr>
            </w:pPr>
          </w:p>
        </w:tc>
        <w:tc>
          <w:tcPr>
            <w:tcW w:w="708" w:type="dxa"/>
            <w:tcBorders>
              <w:top w:val="nil"/>
              <w:left w:val="single" w:sz="4" w:space="0" w:color="auto"/>
              <w:bottom w:val="single" w:sz="4" w:space="0" w:color="auto"/>
              <w:right w:val="single" w:sz="4" w:space="0" w:color="auto"/>
            </w:tcBorders>
          </w:tcPr>
          <w:p w14:paraId="3E46B2C1" w14:textId="77777777" w:rsidR="004A3B17" w:rsidRPr="00EE21FF" w:rsidRDefault="004A3B17" w:rsidP="004A3B17">
            <w:pPr>
              <w:spacing w:before="60" w:after="60"/>
              <w:jc w:val="center"/>
              <w:rPr>
                <w:rFonts w:ascii="Arial" w:hAnsi="Arial" w:cs="Arial"/>
                <w:sz w:val="19"/>
                <w:szCs w:val="19"/>
              </w:rPr>
            </w:pPr>
          </w:p>
        </w:tc>
        <w:tc>
          <w:tcPr>
            <w:tcW w:w="709" w:type="dxa"/>
            <w:tcBorders>
              <w:top w:val="nil"/>
              <w:left w:val="single" w:sz="4" w:space="0" w:color="auto"/>
              <w:bottom w:val="single" w:sz="4" w:space="0" w:color="auto"/>
              <w:right w:val="single" w:sz="4" w:space="0" w:color="auto"/>
            </w:tcBorders>
          </w:tcPr>
          <w:p w14:paraId="394459A0" w14:textId="77777777" w:rsidR="004A3B17" w:rsidRPr="00EE21FF" w:rsidRDefault="004A3B17" w:rsidP="004A3B17">
            <w:pPr>
              <w:spacing w:before="60" w:after="60"/>
              <w:jc w:val="center"/>
              <w:rPr>
                <w:rFonts w:ascii="Arial" w:hAnsi="Arial" w:cs="Arial"/>
                <w:sz w:val="19"/>
                <w:szCs w:val="19"/>
              </w:rPr>
            </w:pPr>
          </w:p>
        </w:tc>
        <w:tc>
          <w:tcPr>
            <w:tcW w:w="2439" w:type="dxa"/>
            <w:tcBorders>
              <w:top w:val="nil"/>
              <w:left w:val="single" w:sz="4" w:space="0" w:color="auto"/>
              <w:bottom w:val="single" w:sz="4" w:space="0" w:color="auto"/>
              <w:right w:val="single" w:sz="4" w:space="0" w:color="auto"/>
            </w:tcBorders>
          </w:tcPr>
          <w:p w14:paraId="0E2F1BDB"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ΣΥΝΟΛΟ ΔΙΑΧΕΙΡΙΣΤΙΚΩΝ ΕΞΟΔΩΝ</w:t>
            </w:r>
          </w:p>
        </w:tc>
        <w:tc>
          <w:tcPr>
            <w:tcW w:w="1275" w:type="dxa"/>
            <w:tcBorders>
              <w:top w:val="single" w:sz="4" w:space="0" w:color="auto"/>
              <w:left w:val="single" w:sz="4" w:space="0" w:color="auto"/>
              <w:bottom w:val="single" w:sz="4" w:space="0" w:color="auto"/>
              <w:right w:val="single" w:sz="4" w:space="0" w:color="auto"/>
            </w:tcBorders>
          </w:tcPr>
          <w:p w14:paraId="404C5409" w14:textId="3BDF5678" w:rsidR="004A3B17" w:rsidRPr="00EE21FF" w:rsidRDefault="0010173B" w:rsidP="004A3B17">
            <w:pPr>
              <w:spacing w:before="60" w:after="60"/>
              <w:jc w:val="right"/>
              <w:rPr>
                <w:rFonts w:ascii="Arial" w:hAnsi="Arial" w:cs="Arial"/>
                <w:sz w:val="19"/>
                <w:szCs w:val="19"/>
                <w:lang w:val="en-GB"/>
              </w:rPr>
            </w:pPr>
            <w:r>
              <w:rPr>
                <w:rFonts w:ascii="Arial" w:hAnsi="Arial" w:cs="Arial"/>
                <w:sz w:val="19"/>
                <w:szCs w:val="19"/>
                <w:lang w:val="en-GB"/>
              </w:rPr>
              <w:t>6.997.324</w:t>
            </w:r>
          </w:p>
        </w:tc>
        <w:tc>
          <w:tcPr>
            <w:tcW w:w="1276" w:type="dxa"/>
            <w:tcBorders>
              <w:top w:val="single" w:sz="4" w:space="0" w:color="auto"/>
              <w:left w:val="single" w:sz="4" w:space="0" w:color="auto"/>
              <w:bottom w:val="single" w:sz="4" w:space="0" w:color="auto"/>
              <w:right w:val="single" w:sz="4" w:space="0" w:color="auto"/>
            </w:tcBorders>
          </w:tcPr>
          <w:p w14:paraId="4B40AEF1" w14:textId="67A9FE24"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8.</w:t>
            </w:r>
            <w:r w:rsidRPr="00EE21FF">
              <w:rPr>
                <w:rFonts w:ascii="Arial" w:hAnsi="Arial" w:cs="Arial"/>
                <w:sz w:val="19"/>
                <w:szCs w:val="19"/>
              </w:rPr>
              <w:t>447.170</w:t>
            </w:r>
          </w:p>
        </w:tc>
        <w:tc>
          <w:tcPr>
            <w:tcW w:w="1276" w:type="dxa"/>
            <w:tcBorders>
              <w:top w:val="single" w:sz="4" w:space="0" w:color="auto"/>
              <w:left w:val="single" w:sz="4" w:space="0" w:color="auto"/>
              <w:bottom w:val="single" w:sz="4" w:space="0" w:color="auto"/>
              <w:right w:val="single" w:sz="4" w:space="0" w:color="auto"/>
            </w:tcBorders>
          </w:tcPr>
          <w:p w14:paraId="0B842CF2" w14:textId="4C2A8FA5" w:rsidR="004A3B17" w:rsidRPr="00EE21FF" w:rsidRDefault="00F532EC" w:rsidP="004A3B17">
            <w:pPr>
              <w:spacing w:before="60" w:after="60"/>
              <w:jc w:val="right"/>
              <w:rPr>
                <w:rFonts w:ascii="Arial" w:hAnsi="Arial" w:cs="Arial"/>
                <w:sz w:val="19"/>
                <w:szCs w:val="19"/>
                <w:lang w:val="en-GB"/>
              </w:rPr>
            </w:pPr>
            <w:r>
              <w:rPr>
                <w:rFonts w:ascii="Arial" w:hAnsi="Arial" w:cs="Arial"/>
                <w:sz w:val="19"/>
                <w:szCs w:val="19"/>
                <w:lang w:val="en-GB"/>
              </w:rPr>
              <w:t>9.171.000</w:t>
            </w:r>
          </w:p>
        </w:tc>
        <w:tc>
          <w:tcPr>
            <w:tcW w:w="1276" w:type="dxa"/>
            <w:tcBorders>
              <w:top w:val="single" w:sz="4" w:space="0" w:color="auto"/>
              <w:left w:val="single" w:sz="4" w:space="0" w:color="auto"/>
              <w:bottom w:val="single" w:sz="4" w:space="0" w:color="auto"/>
              <w:right w:val="single" w:sz="4" w:space="0" w:color="auto"/>
            </w:tcBorders>
          </w:tcPr>
          <w:p w14:paraId="68BCE7C6" w14:textId="0D913BC8" w:rsidR="004A3B17" w:rsidRPr="0071143B" w:rsidRDefault="0071143B" w:rsidP="004A3B17">
            <w:pPr>
              <w:spacing w:before="60" w:after="60"/>
              <w:jc w:val="right"/>
              <w:rPr>
                <w:rFonts w:ascii="Arial" w:hAnsi="Arial" w:cs="Arial"/>
                <w:sz w:val="19"/>
                <w:szCs w:val="19"/>
                <w:lang w:val="en-GB"/>
              </w:rPr>
            </w:pPr>
            <w:r>
              <w:rPr>
                <w:rFonts w:ascii="Arial" w:hAnsi="Arial" w:cs="Arial"/>
                <w:sz w:val="19"/>
                <w:szCs w:val="19"/>
                <w:lang w:val="en-GB"/>
              </w:rPr>
              <w:t>9.</w:t>
            </w:r>
            <w:r w:rsidR="00F532EC">
              <w:rPr>
                <w:rFonts w:ascii="Arial" w:hAnsi="Arial" w:cs="Arial"/>
                <w:sz w:val="19"/>
                <w:szCs w:val="19"/>
                <w:lang w:val="en-GB"/>
              </w:rPr>
              <w:t>328.000</w:t>
            </w:r>
          </w:p>
        </w:tc>
        <w:tc>
          <w:tcPr>
            <w:tcW w:w="1276" w:type="dxa"/>
            <w:tcBorders>
              <w:top w:val="single" w:sz="4" w:space="0" w:color="auto"/>
              <w:left w:val="single" w:sz="4" w:space="0" w:color="auto"/>
              <w:bottom w:val="single" w:sz="4" w:space="0" w:color="auto"/>
              <w:right w:val="single" w:sz="4" w:space="0" w:color="auto"/>
            </w:tcBorders>
          </w:tcPr>
          <w:p w14:paraId="3214890C" w14:textId="5D81CF47"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9</w:t>
            </w:r>
            <w:r w:rsidR="00F532EC">
              <w:rPr>
                <w:rFonts w:ascii="Arial" w:hAnsi="Arial" w:cs="Arial"/>
                <w:sz w:val="19"/>
                <w:szCs w:val="19"/>
                <w:lang w:val="en-GB"/>
              </w:rPr>
              <w:t>.210.800</w:t>
            </w:r>
          </w:p>
        </w:tc>
        <w:tc>
          <w:tcPr>
            <w:tcW w:w="2694" w:type="dxa"/>
            <w:tcBorders>
              <w:top w:val="nil"/>
              <w:left w:val="single" w:sz="4" w:space="0" w:color="auto"/>
              <w:bottom w:val="nil"/>
              <w:right w:val="single" w:sz="4" w:space="0" w:color="auto"/>
            </w:tcBorders>
          </w:tcPr>
          <w:p w14:paraId="58DA5D56" w14:textId="77777777" w:rsidR="004A3B17" w:rsidRPr="00EE21FF" w:rsidRDefault="004A3B17" w:rsidP="004A3B17">
            <w:pPr>
              <w:spacing w:before="60" w:after="60"/>
              <w:jc w:val="both"/>
              <w:rPr>
                <w:rFonts w:ascii="Arial" w:hAnsi="Arial" w:cs="Arial"/>
                <w:sz w:val="19"/>
                <w:szCs w:val="19"/>
              </w:rPr>
            </w:pPr>
          </w:p>
        </w:tc>
      </w:tr>
      <w:tr w:rsidR="004A3B17" w:rsidRPr="00EE21FF" w14:paraId="6A4F255B" w14:textId="77777777" w:rsidTr="000F6264">
        <w:tc>
          <w:tcPr>
            <w:tcW w:w="821" w:type="dxa"/>
            <w:tcBorders>
              <w:top w:val="single" w:sz="4" w:space="0" w:color="auto"/>
              <w:left w:val="single" w:sz="4" w:space="0" w:color="auto"/>
              <w:bottom w:val="nil"/>
              <w:right w:val="single" w:sz="4" w:space="0" w:color="auto"/>
            </w:tcBorders>
          </w:tcPr>
          <w:p w14:paraId="23A1D925"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2</w:t>
            </w:r>
          </w:p>
        </w:tc>
        <w:tc>
          <w:tcPr>
            <w:tcW w:w="851" w:type="dxa"/>
            <w:tcBorders>
              <w:top w:val="single" w:sz="4" w:space="0" w:color="auto"/>
              <w:left w:val="single" w:sz="4" w:space="0" w:color="auto"/>
              <w:bottom w:val="nil"/>
              <w:right w:val="single" w:sz="4" w:space="0" w:color="auto"/>
            </w:tcBorders>
          </w:tcPr>
          <w:p w14:paraId="13143616" w14:textId="77777777" w:rsidR="004A3B17" w:rsidRPr="00EE21FF" w:rsidRDefault="004A3B17" w:rsidP="004A3B17">
            <w:pPr>
              <w:spacing w:before="60" w:after="60"/>
              <w:jc w:val="center"/>
              <w:rPr>
                <w:rFonts w:ascii="Arial" w:hAnsi="Arial" w:cs="Arial"/>
                <w:sz w:val="19"/>
                <w:szCs w:val="19"/>
              </w:rPr>
            </w:pPr>
          </w:p>
        </w:tc>
        <w:tc>
          <w:tcPr>
            <w:tcW w:w="708" w:type="dxa"/>
            <w:tcBorders>
              <w:top w:val="single" w:sz="4" w:space="0" w:color="auto"/>
              <w:left w:val="single" w:sz="4" w:space="0" w:color="auto"/>
              <w:bottom w:val="nil"/>
              <w:right w:val="single" w:sz="4" w:space="0" w:color="auto"/>
            </w:tcBorders>
          </w:tcPr>
          <w:p w14:paraId="096BB513" w14:textId="77777777" w:rsidR="004A3B17" w:rsidRPr="00EE21FF" w:rsidRDefault="004A3B17" w:rsidP="004A3B17">
            <w:pPr>
              <w:spacing w:before="60" w:after="60"/>
              <w:jc w:val="center"/>
              <w:rPr>
                <w:rFonts w:ascii="Arial" w:hAnsi="Arial" w:cs="Arial"/>
                <w:sz w:val="19"/>
                <w:szCs w:val="19"/>
              </w:rPr>
            </w:pPr>
          </w:p>
        </w:tc>
        <w:tc>
          <w:tcPr>
            <w:tcW w:w="709" w:type="dxa"/>
            <w:tcBorders>
              <w:top w:val="single" w:sz="4" w:space="0" w:color="auto"/>
              <w:left w:val="single" w:sz="4" w:space="0" w:color="auto"/>
              <w:bottom w:val="nil"/>
              <w:right w:val="single" w:sz="4" w:space="0" w:color="auto"/>
            </w:tcBorders>
          </w:tcPr>
          <w:p w14:paraId="040E4D88" w14:textId="77777777" w:rsidR="004A3B17" w:rsidRPr="00EE21FF" w:rsidRDefault="004A3B17" w:rsidP="004A3B17">
            <w:pPr>
              <w:spacing w:before="60" w:after="60"/>
              <w:jc w:val="center"/>
              <w:rPr>
                <w:rFonts w:ascii="Arial" w:hAnsi="Arial" w:cs="Arial"/>
                <w:sz w:val="19"/>
                <w:szCs w:val="19"/>
              </w:rPr>
            </w:pPr>
          </w:p>
        </w:tc>
        <w:tc>
          <w:tcPr>
            <w:tcW w:w="2439" w:type="dxa"/>
            <w:tcBorders>
              <w:top w:val="single" w:sz="4" w:space="0" w:color="auto"/>
              <w:left w:val="single" w:sz="4" w:space="0" w:color="auto"/>
              <w:bottom w:val="nil"/>
              <w:right w:val="single" w:sz="4" w:space="0" w:color="auto"/>
            </w:tcBorders>
          </w:tcPr>
          <w:p w14:paraId="33C113A7"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ΑΝΑΠΤΥΞΙΑΚΕΣ ΔΑΠΑΝΕΣ</w:t>
            </w:r>
          </w:p>
          <w:p w14:paraId="111BBED2" w14:textId="77777777" w:rsidR="004A3B17" w:rsidRPr="00EE21FF" w:rsidRDefault="004A3B17" w:rsidP="004A3B17">
            <w:pPr>
              <w:spacing w:before="60" w:after="60"/>
              <w:rPr>
                <w:rFonts w:ascii="Arial" w:hAnsi="Arial" w:cs="Arial"/>
                <w:sz w:val="19"/>
                <w:szCs w:val="19"/>
              </w:rPr>
            </w:pPr>
          </w:p>
        </w:tc>
        <w:tc>
          <w:tcPr>
            <w:tcW w:w="1275" w:type="dxa"/>
            <w:tcBorders>
              <w:top w:val="single" w:sz="4" w:space="0" w:color="auto"/>
              <w:left w:val="single" w:sz="4" w:space="0" w:color="auto"/>
              <w:bottom w:val="single" w:sz="4" w:space="0" w:color="auto"/>
              <w:right w:val="single" w:sz="4" w:space="0" w:color="auto"/>
            </w:tcBorders>
          </w:tcPr>
          <w:p w14:paraId="707426E6" w14:textId="77777777" w:rsidR="004A3B17" w:rsidRPr="00EE21FF" w:rsidRDefault="004A3B17" w:rsidP="004A3B17">
            <w:pPr>
              <w:spacing w:before="60" w:after="60"/>
              <w:jc w:val="right"/>
              <w:rPr>
                <w:rFonts w:ascii="Arial" w:hAnsi="Arial" w:cs="Arial"/>
                <w:sz w:val="19"/>
                <w:szCs w:val="19"/>
              </w:rPr>
            </w:pPr>
          </w:p>
        </w:tc>
        <w:tc>
          <w:tcPr>
            <w:tcW w:w="1276" w:type="dxa"/>
            <w:tcBorders>
              <w:top w:val="single" w:sz="4" w:space="0" w:color="auto"/>
              <w:left w:val="single" w:sz="4" w:space="0" w:color="auto"/>
              <w:bottom w:val="single" w:sz="4" w:space="0" w:color="auto"/>
              <w:right w:val="single" w:sz="4" w:space="0" w:color="auto"/>
            </w:tcBorders>
          </w:tcPr>
          <w:p w14:paraId="330530A1" w14:textId="77777777" w:rsidR="004A3B17" w:rsidRPr="00EE21FF" w:rsidRDefault="004A3B17" w:rsidP="004A3B17">
            <w:pPr>
              <w:spacing w:before="60" w:after="60"/>
              <w:jc w:val="right"/>
              <w:rPr>
                <w:rFonts w:ascii="Arial" w:hAnsi="Arial" w:cs="Arial"/>
                <w:sz w:val="19"/>
                <w:szCs w:val="19"/>
              </w:rPr>
            </w:pPr>
          </w:p>
        </w:tc>
        <w:tc>
          <w:tcPr>
            <w:tcW w:w="1276" w:type="dxa"/>
            <w:tcBorders>
              <w:top w:val="single" w:sz="4" w:space="0" w:color="auto"/>
              <w:left w:val="single" w:sz="4" w:space="0" w:color="auto"/>
              <w:bottom w:val="single" w:sz="4" w:space="0" w:color="auto"/>
              <w:right w:val="single" w:sz="4" w:space="0" w:color="auto"/>
            </w:tcBorders>
          </w:tcPr>
          <w:p w14:paraId="692759B1" w14:textId="77777777" w:rsidR="004A3B17" w:rsidRPr="00EE21FF" w:rsidRDefault="004A3B17" w:rsidP="004A3B17">
            <w:pPr>
              <w:spacing w:before="60" w:after="60"/>
              <w:jc w:val="right"/>
              <w:rPr>
                <w:rFonts w:ascii="Arial" w:hAnsi="Arial" w:cs="Arial"/>
                <w:sz w:val="19"/>
                <w:szCs w:val="19"/>
              </w:rPr>
            </w:pPr>
          </w:p>
        </w:tc>
        <w:tc>
          <w:tcPr>
            <w:tcW w:w="1276" w:type="dxa"/>
            <w:tcBorders>
              <w:top w:val="single" w:sz="4" w:space="0" w:color="auto"/>
              <w:left w:val="single" w:sz="4" w:space="0" w:color="auto"/>
              <w:bottom w:val="single" w:sz="4" w:space="0" w:color="auto"/>
              <w:right w:val="single" w:sz="4" w:space="0" w:color="auto"/>
            </w:tcBorders>
          </w:tcPr>
          <w:p w14:paraId="25A8C6E6" w14:textId="77777777" w:rsidR="004A3B17" w:rsidRPr="00EE21FF" w:rsidRDefault="004A3B17" w:rsidP="004A3B17">
            <w:pPr>
              <w:spacing w:before="60" w:after="60"/>
              <w:jc w:val="right"/>
              <w:rPr>
                <w:rFonts w:ascii="Arial" w:hAnsi="Arial" w:cs="Arial"/>
                <w:sz w:val="19"/>
                <w:szCs w:val="19"/>
              </w:rPr>
            </w:pPr>
          </w:p>
        </w:tc>
        <w:tc>
          <w:tcPr>
            <w:tcW w:w="1276" w:type="dxa"/>
            <w:tcBorders>
              <w:top w:val="single" w:sz="4" w:space="0" w:color="auto"/>
              <w:left w:val="single" w:sz="4" w:space="0" w:color="auto"/>
              <w:bottom w:val="single" w:sz="4" w:space="0" w:color="auto"/>
              <w:right w:val="single" w:sz="4" w:space="0" w:color="auto"/>
            </w:tcBorders>
          </w:tcPr>
          <w:p w14:paraId="56E33919" w14:textId="77777777" w:rsidR="004A3B17" w:rsidRPr="00EE21FF" w:rsidRDefault="004A3B17" w:rsidP="004A3B17">
            <w:pPr>
              <w:spacing w:before="60" w:after="60"/>
              <w:jc w:val="right"/>
              <w:rPr>
                <w:rFonts w:ascii="Arial" w:hAnsi="Arial" w:cs="Arial"/>
                <w:sz w:val="19"/>
                <w:szCs w:val="19"/>
              </w:rPr>
            </w:pPr>
          </w:p>
        </w:tc>
        <w:tc>
          <w:tcPr>
            <w:tcW w:w="2694" w:type="dxa"/>
            <w:tcBorders>
              <w:top w:val="nil"/>
              <w:left w:val="single" w:sz="4" w:space="0" w:color="auto"/>
              <w:bottom w:val="nil"/>
              <w:right w:val="single" w:sz="4" w:space="0" w:color="auto"/>
            </w:tcBorders>
          </w:tcPr>
          <w:p w14:paraId="6612623A" w14:textId="77777777" w:rsidR="004A3B17" w:rsidRPr="00EE21FF" w:rsidRDefault="004A3B17" w:rsidP="004A3B17">
            <w:pPr>
              <w:spacing w:before="60" w:after="60"/>
              <w:jc w:val="both"/>
              <w:rPr>
                <w:rFonts w:ascii="Arial" w:hAnsi="Arial" w:cs="Arial"/>
                <w:sz w:val="19"/>
                <w:szCs w:val="19"/>
              </w:rPr>
            </w:pPr>
          </w:p>
        </w:tc>
      </w:tr>
      <w:tr w:rsidR="004A3B17" w:rsidRPr="00EE21FF" w14:paraId="14C8FD6A" w14:textId="77777777" w:rsidTr="000F6264">
        <w:trPr>
          <w:trHeight w:val="692"/>
        </w:trPr>
        <w:tc>
          <w:tcPr>
            <w:tcW w:w="821" w:type="dxa"/>
            <w:tcBorders>
              <w:top w:val="nil"/>
              <w:left w:val="single" w:sz="4" w:space="0" w:color="auto"/>
              <w:bottom w:val="nil"/>
              <w:right w:val="single" w:sz="4" w:space="0" w:color="auto"/>
            </w:tcBorders>
          </w:tcPr>
          <w:p w14:paraId="79590F8A"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68B60828"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4-6000</w:t>
            </w:r>
          </w:p>
        </w:tc>
        <w:tc>
          <w:tcPr>
            <w:tcW w:w="708" w:type="dxa"/>
            <w:tcBorders>
              <w:top w:val="nil"/>
              <w:left w:val="single" w:sz="4" w:space="0" w:color="auto"/>
              <w:bottom w:val="nil"/>
              <w:right w:val="single" w:sz="4" w:space="0" w:color="auto"/>
            </w:tcBorders>
          </w:tcPr>
          <w:p w14:paraId="2A63DD72" w14:textId="77777777" w:rsidR="004A3B17" w:rsidRPr="00EE21FF" w:rsidRDefault="004A3B17" w:rsidP="004A3B17">
            <w:pPr>
              <w:spacing w:before="60" w:after="60"/>
              <w:jc w:val="center"/>
              <w:rPr>
                <w:rFonts w:ascii="Arial" w:hAnsi="Arial" w:cs="Arial"/>
                <w:sz w:val="19"/>
                <w:szCs w:val="19"/>
              </w:rPr>
            </w:pPr>
          </w:p>
        </w:tc>
        <w:tc>
          <w:tcPr>
            <w:tcW w:w="709" w:type="dxa"/>
            <w:tcBorders>
              <w:top w:val="nil"/>
              <w:left w:val="single" w:sz="4" w:space="0" w:color="auto"/>
              <w:bottom w:val="nil"/>
              <w:right w:val="single" w:sz="4" w:space="0" w:color="auto"/>
            </w:tcBorders>
          </w:tcPr>
          <w:p w14:paraId="54331C01" w14:textId="77777777" w:rsidR="004A3B17" w:rsidRPr="00EE21FF" w:rsidRDefault="004A3B17" w:rsidP="004A3B17">
            <w:pPr>
              <w:spacing w:before="60" w:after="60"/>
              <w:jc w:val="center"/>
              <w:rPr>
                <w:rFonts w:ascii="Arial" w:hAnsi="Arial" w:cs="Arial"/>
                <w:sz w:val="19"/>
                <w:szCs w:val="19"/>
              </w:rPr>
            </w:pPr>
          </w:p>
        </w:tc>
        <w:tc>
          <w:tcPr>
            <w:tcW w:w="2439" w:type="dxa"/>
            <w:tcBorders>
              <w:top w:val="nil"/>
              <w:left w:val="single" w:sz="4" w:space="0" w:color="auto"/>
              <w:bottom w:val="nil"/>
              <w:right w:val="single" w:sz="4" w:space="0" w:color="auto"/>
            </w:tcBorders>
          </w:tcPr>
          <w:p w14:paraId="47C6380A"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ΑΝΑΠΤΥΞΗ ΑΝΘΡΩΠΙΝΟΥ ΔΥΝΑΜΙΚΟΥ:</w:t>
            </w:r>
          </w:p>
        </w:tc>
        <w:tc>
          <w:tcPr>
            <w:tcW w:w="1275" w:type="dxa"/>
            <w:tcBorders>
              <w:top w:val="single" w:sz="4" w:space="0" w:color="auto"/>
              <w:left w:val="single" w:sz="4" w:space="0" w:color="auto"/>
              <w:bottom w:val="single" w:sz="4" w:space="0" w:color="auto"/>
              <w:right w:val="single" w:sz="4" w:space="0" w:color="auto"/>
            </w:tcBorders>
          </w:tcPr>
          <w:p w14:paraId="1A60C422" w14:textId="59507651" w:rsidR="004A3B17" w:rsidRPr="0005503C" w:rsidRDefault="0010173B" w:rsidP="004A3B17">
            <w:pPr>
              <w:spacing w:before="60" w:after="60"/>
              <w:jc w:val="right"/>
              <w:rPr>
                <w:rFonts w:ascii="Arial" w:hAnsi="Arial" w:cs="Arial"/>
                <w:sz w:val="19"/>
                <w:szCs w:val="19"/>
                <w:lang w:val="en-GB"/>
              </w:rPr>
            </w:pPr>
            <w:r w:rsidRPr="0005503C">
              <w:rPr>
                <w:rFonts w:ascii="Arial" w:hAnsi="Arial" w:cs="Arial"/>
                <w:sz w:val="19"/>
                <w:szCs w:val="19"/>
                <w:lang w:val="en-GB"/>
              </w:rPr>
              <w:t>21.887.118</w:t>
            </w:r>
          </w:p>
        </w:tc>
        <w:tc>
          <w:tcPr>
            <w:tcW w:w="1276" w:type="dxa"/>
            <w:tcBorders>
              <w:top w:val="single" w:sz="4" w:space="0" w:color="auto"/>
              <w:left w:val="single" w:sz="4" w:space="0" w:color="auto"/>
              <w:bottom w:val="single" w:sz="4" w:space="0" w:color="auto"/>
              <w:right w:val="single" w:sz="4" w:space="0" w:color="auto"/>
            </w:tcBorders>
          </w:tcPr>
          <w:p w14:paraId="0D51006E" w14:textId="7F87970C" w:rsidR="004A3B17" w:rsidRPr="0005503C" w:rsidRDefault="004A3B17" w:rsidP="004A3B17">
            <w:pPr>
              <w:spacing w:before="60" w:after="60"/>
              <w:jc w:val="right"/>
              <w:rPr>
                <w:rFonts w:ascii="Arial" w:hAnsi="Arial" w:cs="Arial"/>
                <w:sz w:val="19"/>
                <w:szCs w:val="19"/>
              </w:rPr>
            </w:pPr>
            <w:r w:rsidRPr="0005503C">
              <w:rPr>
                <w:rFonts w:ascii="Arial" w:hAnsi="Arial" w:cs="Arial"/>
                <w:sz w:val="19"/>
                <w:szCs w:val="19"/>
                <w:lang w:val="en-GB"/>
              </w:rPr>
              <w:t>29.500.000</w:t>
            </w:r>
          </w:p>
        </w:tc>
        <w:tc>
          <w:tcPr>
            <w:tcW w:w="1276" w:type="dxa"/>
            <w:tcBorders>
              <w:top w:val="single" w:sz="4" w:space="0" w:color="auto"/>
              <w:left w:val="single" w:sz="4" w:space="0" w:color="auto"/>
              <w:bottom w:val="single" w:sz="4" w:space="0" w:color="auto"/>
              <w:right w:val="single" w:sz="4" w:space="0" w:color="auto"/>
            </w:tcBorders>
          </w:tcPr>
          <w:p w14:paraId="778A38A6" w14:textId="16AD0AF0" w:rsidR="004A3B17" w:rsidRPr="0005503C" w:rsidRDefault="00873E1F" w:rsidP="004A3B17">
            <w:pPr>
              <w:spacing w:before="60" w:after="60"/>
              <w:jc w:val="right"/>
              <w:rPr>
                <w:rFonts w:ascii="Arial" w:hAnsi="Arial" w:cs="Arial"/>
                <w:sz w:val="19"/>
                <w:szCs w:val="19"/>
                <w:lang w:val="en-GB"/>
              </w:rPr>
            </w:pPr>
            <w:r w:rsidRPr="0005503C">
              <w:rPr>
                <w:rFonts w:ascii="Arial" w:hAnsi="Arial" w:cs="Arial"/>
                <w:sz w:val="19"/>
                <w:szCs w:val="19"/>
                <w:lang w:val="en-GB"/>
              </w:rPr>
              <w:t>30.000.000</w:t>
            </w:r>
          </w:p>
        </w:tc>
        <w:tc>
          <w:tcPr>
            <w:tcW w:w="1276" w:type="dxa"/>
            <w:tcBorders>
              <w:top w:val="single" w:sz="4" w:space="0" w:color="auto"/>
              <w:left w:val="single" w:sz="4" w:space="0" w:color="auto"/>
              <w:bottom w:val="single" w:sz="4" w:space="0" w:color="auto"/>
              <w:right w:val="single" w:sz="4" w:space="0" w:color="auto"/>
            </w:tcBorders>
          </w:tcPr>
          <w:p w14:paraId="0CAC3D75" w14:textId="08D4EBC7" w:rsidR="004A3B17" w:rsidRPr="0005503C" w:rsidRDefault="00F532EC" w:rsidP="004A3B17">
            <w:pPr>
              <w:spacing w:before="60" w:after="60"/>
              <w:jc w:val="right"/>
              <w:rPr>
                <w:rFonts w:ascii="Arial" w:hAnsi="Arial" w:cs="Arial"/>
                <w:sz w:val="19"/>
                <w:szCs w:val="19"/>
                <w:lang w:val="en-GB"/>
              </w:rPr>
            </w:pPr>
            <w:r w:rsidRPr="0005503C">
              <w:rPr>
                <w:rFonts w:ascii="Arial" w:hAnsi="Arial" w:cs="Arial"/>
                <w:sz w:val="19"/>
                <w:szCs w:val="19"/>
                <w:lang w:val="en-GB"/>
              </w:rPr>
              <w:t>34.300</w:t>
            </w:r>
            <w:r w:rsidR="0071143B" w:rsidRPr="0005503C">
              <w:rPr>
                <w:rFonts w:ascii="Arial" w:hAnsi="Arial" w:cs="Arial"/>
                <w:sz w:val="19"/>
                <w:szCs w:val="19"/>
                <w:lang w:val="en-GB"/>
              </w:rPr>
              <w:t>.000</w:t>
            </w:r>
          </w:p>
        </w:tc>
        <w:tc>
          <w:tcPr>
            <w:tcW w:w="1276" w:type="dxa"/>
            <w:tcBorders>
              <w:top w:val="single" w:sz="4" w:space="0" w:color="auto"/>
              <w:left w:val="single" w:sz="4" w:space="0" w:color="auto"/>
              <w:bottom w:val="single" w:sz="4" w:space="0" w:color="auto"/>
              <w:right w:val="single" w:sz="4" w:space="0" w:color="auto"/>
            </w:tcBorders>
          </w:tcPr>
          <w:p w14:paraId="46BE5C70" w14:textId="3E231575" w:rsidR="004A3B17" w:rsidRPr="0005503C" w:rsidRDefault="00D14AF5" w:rsidP="004A3B17">
            <w:pPr>
              <w:spacing w:before="60" w:after="60"/>
              <w:jc w:val="right"/>
              <w:rPr>
                <w:rFonts w:ascii="Arial" w:hAnsi="Arial" w:cs="Arial"/>
                <w:sz w:val="19"/>
                <w:szCs w:val="19"/>
                <w:lang w:val="en-GB"/>
              </w:rPr>
            </w:pPr>
            <w:r w:rsidRPr="0005503C">
              <w:rPr>
                <w:rFonts w:ascii="Arial" w:hAnsi="Arial" w:cs="Arial"/>
                <w:sz w:val="19"/>
                <w:szCs w:val="19"/>
                <w:lang w:val="en-GB"/>
              </w:rPr>
              <w:t>3</w:t>
            </w:r>
            <w:r w:rsidR="00F532EC" w:rsidRPr="0005503C">
              <w:rPr>
                <w:rFonts w:ascii="Arial" w:hAnsi="Arial" w:cs="Arial"/>
                <w:sz w:val="19"/>
                <w:szCs w:val="19"/>
                <w:lang w:val="en-GB"/>
              </w:rPr>
              <w:t>5</w:t>
            </w:r>
            <w:r w:rsidRPr="0005503C">
              <w:rPr>
                <w:rFonts w:ascii="Arial" w:hAnsi="Arial" w:cs="Arial"/>
                <w:sz w:val="19"/>
                <w:szCs w:val="19"/>
                <w:lang w:val="en-GB"/>
              </w:rPr>
              <w:t>.000.000</w:t>
            </w:r>
          </w:p>
        </w:tc>
        <w:tc>
          <w:tcPr>
            <w:tcW w:w="2694" w:type="dxa"/>
            <w:tcBorders>
              <w:top w:val="nil"/>
              <w:left w:val="single" w:sz="4" w:space="0" w:color="auto"/>
              <w:bottom w:val="nil"/>
              <w:right w:val="single" w:sz="4" w:space="0" w:color="auto"/>
            </w:tcBorders>
          </w:tcPr>
          <w:p w14:paraId="0FED119A" w14:textId="77777777" w:rsidR="004A3B17" w:rsidRPr="00EE21FF" w:rsidRDefault="004A3B17" w:rsidP="004A3B17">
            <w:pPr>
              <w:spacing w:before="60" w:after="60"/>
              <w:jc w:val="both"/>
              <w:rPr>
                <w:rFonts w:ascii="Arial" w:hAnsi="Arial" w:cs="Arial"/>
                <w:sz w:val="19"/>
                <w:szCs w:val="19"/>
              </w:rPr>
            </w:pPr>
          </w:p>
        </w:tc>
      </w:tr>
      <w:tr w:rsidR="004A3B17" w:rsidRPr="00EE21FF" w14:paraId="62A9D2EA" w14:textId="77777777" w:rsidTr="002E19D7">
        <w:tc>
          <w:tcPr>
            <w:tcW w:w="821" w:type="dxa"/>
            <w:tcBorders>
              <w:top w:val="nil"/>
              <w:left w:val="single" w:sz="4" w:space="0" w:color="auto"/>
              <w:bottom w:val="nil"/>
              <w:right w:val="single" w:sz="4" w:space="0" w:color="auto"/>
            </w:tcBorders>
          </w:tcPr>
          <w:p w14:paraId="7DAE9562"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2DA5D48D"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6110</w:t>
            </w:r>
          </w:p>
        </w:tc>
        <w:tc>
          <w:tcPr>
            <w:tcW w:w="708" w:type="dxa"/>
            <w:tcBorders>
              <w:top w:val="nil"/>
              <w:left w:val="single" w:sz="4" w:space="0" w:color="auto"/>
              <w:bottom w:val="nil"/>
              <w:right w:val="single" w:sz="4" w:space="0" w:color="auto"/>
            </w:tcBorders>
          </w:tcPr>
          <w:p w14:paraId="4DD7FA1E" w14:textId="77777777" w:rsidR="004A3B17" w:rsidRPr="00EE21FF" w:rsidRDefault="004A3B17" w:rsidP="004A3B17">
            <w:pPr>
              <w:spacing w:before="60" w:after="60"/>
              <w:jc w:val="center"/>
              <w:rPr>
                <w:rFonts w:ascii="Arial" w:hAnsi="Arial" w:cs="Arial"/>
                <w:sz w:val="19"/>
                <w:szCs w:val="19"/>
              </w:rPr>
            </w:pPr>
          </w:p>
        </w:tc>
        <w:tc>
          <w:tcPr>
            <w:tcW w:w="709" w:type="dxa"/>
            <w:tcBorders>
              <w:top w:val="nil"/>
              <w:left w:val="single" w:sz="4" w:space="0" w:color="auto"/>
              <w:bottom w:val="nil"/>
              <w:right w:val="single" w:sz="4" w:space="0" w:color="auto"/>
            </w:tcBorders>
          </w:tcPr>
          <w:p w14:paraId="71A32304" w14:textId="77777777" w:rsidR="004A3B17" w:rsidRPr="00EE21FF" w:rsidRDefault="004A3B17" w:rsidP="004A3B17">
            <w:pPr>
              <w:spacing w:before="60" w:after="60"/>
              <w:jc w:val="center"/>
              <w:rPr>
                <w:rFonts w:ascii="Arial" w:hAnsi="Arial" w:cs="Arial"/>
                <w:sz w:val="19"/>
                <w:szCs w:val="19"/>
              </w:rPr>
            </w:pPr>
          </w:p>
        </w:tc>
        <w:tc>
          <w:tcPr>
            <w:tcW w:w="2439" w:type="dxa"/>
            <w:tcBorders>
              <w:top w:val="nil"/>
              <w:left w:val="single" w:sz="4" w:space="0" w:color="auto"/>
              <w:bottom w:val="nil"/>
              <w:right w:val="single" w:sz="4" w:space="0" w:color="auto"/>
            </w:tcBorders>
          </w:tcPr>
          <w:p w14:paraId="1A8353A8"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Προγράμματα Αρχικής Κατάρτισης</w:t>
            </w:r>
          </w:p>
        </w:tc>
        <w:tc>
          <w:tcPr>
            <w:tcW w:w="1275" w:type="dxa"/>
            <w:tcBorders>
              <w:top w:val="single" w:sz="4" w:space="0" w:color="auto"/>
              <w:left w:val="single" w:sz="4" w:space="0" w:color="auto"/>
              <w:bottom w:val="nil"/>
              <w:right w:val="single" w:sz="4" w:space="0" w:color="auto"/>
            </w:tcBorders>
          </w:tcPr>
          <w:p w14:paraId="3B2D099B" w14:textId="191A7C9B" w:rsidR="004A3B17" w:rsidRPr="00EE21FF" w:rsidRDefault="0010173B" w:rsidP="004A3B17">
            <w:pPr>
              <w:spacing w:before="60" w:after="60"/>
              <w:jc w:val="right"/>
              <w:rPr>
                <w:rFonts w:ascii="Arial" w:hAnsi="Arial" w:cs="Arial"/>
                <w:sz w:val="19"/>
                <w:szCs w:val="19"/>
                <w:lang w:val="en-GB"/>
              </w:rPr>
            </w:pPr>
            <w:r>
              <w:rPr>
                <w:rFonts w:ascii="Arial" w:hAnsi="Arial" w:cs="Arial"/>
                <w:sz w:val="19"/>
                <w:szCs w:val="19"/>
                <w:lang w:val="en-GB"/>
              </w:rPr>
              <w:t>6.961.774</w:t>
            </w:r>
          </w:p>
        </w:tc>
        <w:tc>
          <w:tcPr>
            <w:tcW w:w="1276" w:type="dxa"/>
            <w:tcBorders>
              <w:top w:val="single" w:sz="4" w:space="0" w:color="auto"/>
              <w:left w:val="single" w:sz="4" w:space="0" w:color="auto"/>
              <w:bottom w:val="nil"/>
              <w:right w:val="single" w:sz="4" w:space="0" w:color="auto"/>
            </w:tcBorders>
          </w:tcPr>
          <w:p w14:paraId="49D65447" w14:textId="0FBA9DC0"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9.800.000</w:t>
            </w:r>
          </w:p>
        </w:tc>
        <w:tc>
          <w:tcPr>
            <w:tcW w:w="1276" w:type="dxa"/>
            <w:tcBorders>
              <w:top w:val="single" w:sz="4" w:space="0" w:color="auto"/>
              <w:left w:val="single" w:sz="4" w:space="0" w:color="auto"/>
              <w:bottom w:val="nil"/>
              <w:right w:val="single" w:sz="4" w:space="0" w:color="auto"/>
            </w:tcBorders>
          </w:tcPr>
          <w:p w14:paraId="3E6C00E2" w14:textId="7554AC67"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11.150.000</w:t>
            </w:r>
          </w:p>
        </w:tc>
        <w:tc>
          <w:tcPr>
            <w:tcW w:w="1276" w:type="dxa"/>
            <w:tcBorders>
              <w:top w:val="single" w:sz="4" w:space="0" w:color="auto"/>
              <w:left w:val="single" w:sz="4" w:space="0" w:color="auto"/>
              <w:bottom w:val="nil"/>
              <w:right w:val="single" w:sz="4" w:space="0" w:color="auto"/>
            </w:tcBorders>
          </w:tcPr>
          <w:p w14:paraId="506AB6D1" w14:textId="6A08360A" w:rsidR="004A3B17" w:rsidRPr="00EE21FF" w:rsidRDefault="00F532EC" w:rsidP="004A3B17">
            <w:pPr>
              <w:spacing w:before="60" w:after="60"/>
              <w:jc w:val="right"/>
              <w:rPr>
                <w:rFonts w:ascii="Arial" w:hAnsi="Arial" w:cs="Arial"/>
                <w:sz w:val="19"/>
                <w:szCs w:val="19"/>
                <w:lang w:val="en-GB"/>
              </w:rPr>
            </w:pPr>
            <w:r>
              <w:rPr>
                <w:rFonts w:ascii="Arial" w:hAnsi="Arial" w:cs="Arial"/>
                <w:sz w:val="19"/>
                <w:szCs w:val="19"/>
                <w:lang w:val="en-GB"/>
              </w:rPr>
              <w:t>10.300</w:t>
            </w:r>
            <w:r w:rsidR="0071143B">
              <w:rPr>
                <w:rFonts w:ascii="Arial" w:hAnsi="Arial" w:cs="Arial"/>
                <w:sz w:val="19"/>
                <w:szCs w:val="19"/>
                <w:lang w:val="en-GB"/>
              </w:rPr>
              <w:t>.000</w:t>
            </w:r>
          </w:p>
        </w:tc>
        <w:tc>
          <w:tcPr>
            <w:tcW w:w="1276" w:type="dxa"/>
            <w:tcBorders>
              <w:top w:val="single" w:sz="4" w:space="0" w:color="auto"/>
              <w:left w:val="single" w:sz="4" w:space="0" w:color="auto"/>
              <w:bottom w:val="nil"/>
              <w:right w:val="single" w:sz="4" w:space="0" w:color="auto"/>
            </w:tcBorders>
          </w:tcPr>
          <w:p w14:paraId="28F44C2A" w14:textId="348E0742" w:rsidR="004A3B17" w:rsidRPr="00EE21FF" w:rsidRDefault="00F532EC" w:rsidP="004A3B17">
            <w:pPr>
              <w:spacing w:before="60" w:after="60"/>
              <w:jc w:val="right"/>
              <w:rPr>
                <w:rFonts w:ascii="Arial" w:hAnsi="Arial" w:cs="Arial"/>
                <w:sz w:val="19"/>
                <w:szCs w:val="19"/>
                <w:lang w:val="en-GB"/>
              </w:rPr>
            </w:pPr>
            <w:r>
              <w:rPr>
                <w:rFonts w:ascii="Arial" w:hAnsi="Arial" w:cs="Arial"/>
                <w:sz w:val="19"/>
                <w:szCs w:val="19"/>
                <w:lang w:val="en-GB"/>
              </w:rPr>
              <w:t>10.300</w:t>
            </w:r>
            <w:r w:rsidR="00D14AF5">
              <w:rPr>
                <w:rFonts w:ascii="Arial" w:hAnsi="Arial" w:cs="Arial"/>
                <w:sz w:val="19"/>
                <w:szCs w:val="19"/>
                <w:lang w:val="en-GB"/>
              </w:rPr>
              <w:t>.000</w:t>
            </w:r>
          </w:p>
        </w:tc>
        <w:tc>
          <w:tcPr>
            <w:tcW w:w="2694" w:type="dxa"/>
            <w:tcBorders>
              <w:top w:val="nil"/>
              <w:left w:val="single" w:sz="4" w:space="0" w:color="auto"/>
              <w:bottom w:val="nil"/>
              <w:right w:val="single" w:sz="4" w:space="0" w:color="auto"/>
            </w:tcBorders>
          </w:tcPr>
          <w:p w14:paraId="3F1AB1BD" w14:textId="77777777" w:rsidR="004A3B17" w:rsidRPr="00EE21FF" w:rsidRDefault="004A3B17" w:rsidP="004A3B17">
            <w:pPr>
              <w:spacing w:before="60" w:after="60"/>
              <w:jc w:val="both"/>
              <w:rPr>
                <w:rFonts w:ascii="Arial" w:hAnsi="Arial" w:cs="Arial"/>
                <w:sz w:val="19"/>
                <w:szCs w:val="19"/>
              </w:rPr>
            </w:pPr>
          </w:p>
          <w:p w14:paraId="7E216843" w14:textId="77777777" w:rsidR="004A3B17" w:rsidRPr="00EE21FF" w:rsidRDefault="004A3B17" w:rsidP="004A3B17">
            <w:pPr>
              <w:spacing w:before="60" w:after="60"/>
              <w:jc w:val="both"/>
              <w:rPr>
                <w:rFonts w:ascii="Arial" w:hAnsi="Arial" w:cs="Arial"/>
                <w:sz w:val="19"/>
                <w:szCs w:val="19"/>
              </w:rPr>
            </w:pPr>
          </w:p>
        </w:tc>
      </w:tr>
      <w:tr w:rsidR="004A3B17" w:rsidRPr="00EE21FF" w14:paraId="4A0216A9" w14:textId="77777777" w:rsidTr="00F532EC">
        <w:tc>
          <w:tcPr>
            <w:tcW w:w="821" w:type="dxa"/>
            <w:tcBorders>
              <w:top w:val="nil"/>
              <w:left w:val="single" w:sz="4" w:space="0" w:color="auto"/>
              <w:bottom w:val="nil"/>
              <w:right w:val="single" w:sz="4" w:space="0" w:color="auto"/>
            </w:tcBorders>
          </w:tcPr>
          <w:p w14:paraId="280D4F86"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21B08C77"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6120</w:t>
            </w:r>
          </w:p>
        </w:tc>
        <w:tc>
          <w:tcPr>
            <w:tcW w:w="708" w:type="dxa"/>
            <w:tcBorders>
              <w:top w:val="nil"/>
              <w:left w:val="single" w:sz="4" w:space="0" w:color="auto"/>
              <w:bottom w:val="nil"/>
              <w:right w:val="single" w:sz="4" w:space="0" w:color="auto"/>
            </w:tcBorders>
          </w:tcPr>
          <w:p w14:paraId="0D098155" w14:textId="77777777" w:rsidR="004A3B17" w:rsidRPr="00EE21FF" w:rsidRDefault="004A3B17" w:rsidP="004A3B17">
            <w:pPr>
              <w:spacing w:before="60" w:after="60"/>
              <w:jc w:val="center"/>
              <w:rPr>
                <w:rFonts w:ascii="Arial" w:hAnsi="Arial" w:cs="Arial"/>
                <w:sz w:val="19"/>
                <w:szCs w:val="19"/>
              </w:rPr>
            </w:pPr>
          </w:p>
        </w:tc>
        <w:tc>
          <w:tcPr>
            <w:tcW w:w="709" w:type="dxa"/>
            <w:tcBorders>
              <w:top w:val="nil"/>
              <w:left w:val="single" w:sz="4" w:space="0" w:color="auto"/>
              <w:bottom w:val="nil"/>
              <w:right w:val="single" w:sz="4" w:space="0" w:color="auto"/>
            </w:tcBorders>
          </w:tcPr>
          <w:p w14:paraId="40B35406" w14:textId="77777777" w:rsidR="004A3B17" w:rsidRPr="00EE21FF" w:rsidRDefault="004A3B17" w:rsidP="004A3B17">
            <w:pPr>
              <w:spacing w:before="60" w:after="60"/>
              <w:jc w:val="center"/>
              <w:rPr>
                <w:rFonts w:ascii="Arial" w:hAnsi="Arial" w:cs="Arial"/>
                <w:sz w:val="19"/>
                <w:szCs w:val="19"/>
              </w:rPr>
            </w:pPr>
          </w:p>
        </w:tc>
        <w:tc>
          <w:tcPr>
            <w:tcW w:w="2439" w:type="dxa"/>
            <w:tcBorders>
              <w:top w:val="nil"/>
              <w:left w:val="single" w:sz="4" w:space="0" w:color="auto"/>
              <w:bottom w:val="nil"/>
              <w:right w:val="single" w:sz="4" w:space="0" w:color="auto"/>
            </w:tcBorders>
          </w:tcPr>
          <w:p w14:paraId="3AAB4239"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Προγράμματα Συνεχιζόμενης Κατάρτισης</w:t>
            </w:r>
          </w:p>
        </w:tc>
        <w:tc>
          <w:tcPr>
            <w:tcW w:w="1275" w:type="dxa"/>
            <w:tcBorders>
              <w:top w:val="nil"/>
              <w:left w:val="single" w:sz="4" w:space="0" w:color="auto"/>
              <w:bottom w:val="nil"/>
              <w:right w:val="single" w:sz="4" w:space="0" w:color="auto"/>
            </w:tcBorders>
          </w:tcPr>
          <w:p w14:paraId="57184897" w14:textId="3C80AC34" w:rsidR="004A3B17" w:rsidRPr="00EE21FF" w:rsidRDefault="0010173B" w:rsidP="004A3B17">
            <w:pPr>
              <w:spacing w:before="60" w:after="60"/>
              <w:jc w:val="right"/>
              <w:rPr>
                <w:rFonts w:ascii="Arial" w:hAnsi="Arial" w:cs="Arial"/>
                <w:sz w:val="19"/>
                <w:szCs w:val="19"/>
                <w:lang w:val="en-GB"/>
              </w:rPr>
            </w:pPr>
            <w:r>
              <w:rPr>
                <w:rFonts w:ascii="Arial" w:hAnsi="Arial" w:cs="Arial"/>
                <w:sz w:val="19"/>
                <w:szCs w:val="19"/>
                <w:lang w:val="en-GB"/>
              </w:rPr>
              <w:t>14.229.186</w:t>
            </w:r>
          </w:p>
        </w:tc>
        <w:tc>
          <w:tcPr>
            <w:tcW w:w="1276" w:type="dxa"/>
            <w:tcBorders>
              <w:top w:val="nil"/>
              <w:left w:val="single" w:sz="4" w:space="0" w:color="auto"/>
              <w:bottom w:val="nil"/>
              <w:right w:val="single" w:sz="4" w:space="0" w:color="auto"/>
            </w:tcBorders>
          </w:tcPr>
          <w:p w14:paraId="59A5B86C" w14:textId="054281EE"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18.110.000</w:t>
            </w:r>
          </w:p>
        </w:tc>
        <w:tc>
          <w:tcPr>
            <w:tcW w:w="1276" w:type="dxa"/>
            <w:tcBorders>
              <w:top w:val="nil"/>
              <w:left w:val="single" w:sz="4" w:space="0" w:color="auto"/>
              <w:bottom w:val="nil"/>
              <w:right w:val="single" w:sz="4" w:space="0" w:color="auto"/>
            </w:tcBorders>
          </w:tcPr>
          <w:p w14:paraId="45A0F2D5" w14:textId="037C0382"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16.845.000</w:t>
            </w:r>
          </w:p>
        </w:tc>
        <w:tc>
          <w:tcPr>
            <w:tcW w:w="1276" w:type="dxa"/>
            <w:tcBorders>
              <w:top w:val="nil"/>
              <w:left w:val="single" w:sz="4" w:space="0" w:color="auto"/>
              <w:bottom w:val="nil"/>
              <w:right w:val="single" w:sz="4" w:space="0" w:color="auto"/>
            </w:tcBorders>
          </w:tcPr>
          <w:p w14:paraId="4A90A8EC" w14:textId="185E92C3" w:rsidR="004A3B17" w:rsidRPr="00EE21FF" w:rsidRDefault="00F532EC" w:rsidP="004A3B17">
            <w:pPr>
              <w:spacing w:before="60" w:after="60"/>
              <w:jc w:val="right"/>
              <w:rPr>
                <w:rFonts w:ascii="Arial" w:hAnsi="Arial" w:cs="Arial"/>
                <w:sz w:val="19"/>
                <w:szCs w:val="19"/>
                <w:lang w:val="en-GB"/>
              </w:rPr>
            </w:pPr>
            <w:r>
              <w:rPr>
                <w:rFonts w:ascii="Arial" w:hAnsi="Arial" w:cs="Arial"/>
                <w:sz w:val="19"/>
                <w:szCs w:val="19"/>
                <w:lang w:val="en-GB"/>
              </w:rPr>
              <w:t>17.230</w:t>
            </w:r>
            <w:r w:rsidR="0071143B">
              <w:rPr>
                <w:rFonts w:ascii="Arial" w:hAnsi="Arial" w:cs="Arial"/>
                <w:sz w:val="19"/>
                <w:szCs w:val="19"/>
                <w:lang w:val="en-GB"/>
              </w:rPr>
              <w:t>.000</w:t>
            </w:r>
          </w:p>
        </w:tc>
        <w:tc>
          <w:tcPr>
            <w:tcW w:w="1276" w:type="dxa"/>
            <w:tcBorders>
              <w:top w:val="nil"/>
              <w:left w:val="single" w:sz="4" w:space="0" w:color="auto"/>
              <w:bottom w:val="nil"/>
              <w:right w:val="single" w:sz="4" w:space="0" w:color="auto"/>
            </w:tcBorders>
          </w:tcPr>
          <w:p w14:paraId="2AAD53E1" w14:textId="6B1A85EE" w:rsidR="004A3B17" w:rsidRPr="00EE21FF" w:rsidRDefault="00F532EC" w:rsidP="004A3B17">
            <w:pPr>
              <w:spacing w:before="60" w:after="60"/>
              <w:jc w:val="right"/>
              <w:rPr>
                <w:rFonts w:ascii="Arial" w:hAnsi="Arial" w:cs="Arial"/>
                <w:sz w:val="19"/>
                <w:szCs w:val="19"/>
                <w:lang w:val="en-GB"/>
              </w:rPr>
            </w:pPr>
            <w:r>
              <w:rPr>
                <w:rFonts w:ascii="Arial" w:hAnsi="Arial" w:cs="Arial"/>
                <w:sz w:val="19"/>
                <w:szCs w:val="19"/>
                <w:lang w:val="en-GB"/>
              </w:rPr>
              <w:t>17.430</w:t>
            </w:r>
            <w:r w:rsidR="00D14AF5">
              <w:rPr>
                <w:rFonts w:ascii="Arial" w:hAnsi="Arial" w:cs="Arial"/>
                <w:sz w:val="19"/>
                <w:szCs w:val="19"/>
                <w:lang w:val="en-GB"/>
              </w:rPr>
              <w:t>.000</w:t>
            </w:r>
          </w:p>
        </w:tc>
        <w:tc>
          <w:tcPr>
            <w:tcW w:w="2694" w:type="dxa"/>
            <w:tcBorders>
              <w:top w:val="nil"/>
              <w:left w:val="single" w:sz="4" w:space="0" w:color="auto"/>
              <w:bottom w:val="nil"/>
              <w:right w:val="single" w:sz="4" w:space="0" w:color="auto"/>
            </w:tcBorders>
          </w:tcPr>
          <w:p w14:paraId="5677B907" w14:textId="77777777" w:rsidR="004A3B17" w:rsidRPr="00EE21FF" w:rsidRDefault="004A3B17" w:rsidP="004A3B17">
            <w:pPr>
              <w:spacing w:before="60" w:after="60"/>
              <w:jc w:val="both"/>
              <w:rPr>
                <w:rFonts w:ascii="Arial" w:hAnsi="Arial" w:cs="Arial"/>
                <w:sz w:val="19"/>
                <w:szCs w:val="19"/>
              </w:rPr>
            </w:pPr>
          </w:p>
        </w:tc>
      </w:tr>
      <w:tr w:rsidR="004A3B17" w:rsidRPr="00EE21FF" w14:paraId="1A1B314D" w14:textId="77777777" w:rsidTr="00F532EC">
        <w:tc>
          <w:tcPr>
            <w:tcW w:w="821" w:type="dxa"/>
            <w:tcBorders>
              <w:top w:val="nil"/>
              <w:left w:val="single" w:sz="4" w:space="0" w:color="auto"/>
              <w:bottom w:val="single" w:sz="4" w:space="0" w:color="auto"/>
              <w:right w:val="single" w:sz="4" w:space="0" w:color="auto"/>
            </w:tcBorders>
          </w:tcPr>
          <w:p w14:paraId="4D2C386C"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single" w:sz="4" w:space="0" w:color="auto"/>
              <w:right w:val="single" w:sz="4" w:space="0" w:color="auto"/>
            </w:tcBorders>
          </w:tcPr>
          <w:p w14:paraId="347D57B5"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6150</w:t>
            </w:r>
          </w:p>
        </w:tc>
        <w:tc>
          <w:tcPr>
            <w:tcW w:w="708" w:type="dxa"/>
            <w:tcBorders>
              <w:top w:val="nil"/>
              <w:left w:val="single" w:sz="4" w:space="0" w:color="auto"/>
              <w:bottom w:val="single" w:sz="4" w:space="0" w:color="auto"/>
              <w:right w:val="single" w:sz="4" w:space="0" w:color="auto"/>
            </w:tcBorders>
          </w:tcPr>
          <w:p w14:paraId="479A97BD" w14:textId="77777777" w:rsidR="004A3B17" w:rsidRPr="00EE21FF" w:rsidRDefault="004A3B17" w:rsidP="004A3B17">
            <w:pPr>
              <w:spacing w:before="60" w:after="60"/>
              <w:jc w:val="center"/>
              <w:rPr>
                <w:rFonts w:ascii="Arial" w:hAnsi="Arial" w:cs="Arial"/>
                <w:sz w:val="19"/>
                <w:szCs w:val="19"/>
              </w:rPr>
            </w:pPr>
          </w:p>
        </w:tc>
        <w:tc>
          <w:tcPr>
            <w:tcW w:w="709" w:type="dxa"/>
            <w:tcBorders>
              <w:top w:val="nil"/>
              <w:left w:val="single" w:sz="4" w:space="0" w:color="auto"/>
              <w:bottom w:val="single" w:sz="4" w:space="0" w:color="auto"/>
              <w:right w:val="single" w:sz="4" w:space="0" w:color="auto"/>
            </w:tcBorders>
          </w:tcPr>
          <w:p w14:paraId="10BC1776" w14:textId="77777777" w:rsidR="004A3B17" w:rsidRPr="00EE21FF" w:rsidRDefault="004A3B17" w:rsidP="004A3B17">
            <w:pPr>
              <w:spacing w:before="60" w:after="60"/>
              <w:jc w:val="center"/>
              <w:rPr>
                <w:rFonts w:ascii="Arial" w:hAnsi="Arial" w:cs="Arial"/>
                <w:sz w:val="19"/>
                <w:szCs w:val="19"/>
              </w:rPr>
            </w:pPr>
          </w:p>
        </w:tc>
        <w:tc>
          <w:tcPr>
            <w:tcW w:w="2439" w:type="dxa"/>
            <w:tcBorders>
              <w:top w:val="nil"/>
              <w:left w:val="single" w:sz="4" w:space="0" w:color="auto"/>
              <w:bottom w:val="single" w:sz="4" w:space="0" w:color="auto"/>
              <w:right w:val="single" w:sz="4" w:space="0" w:color="auto"/>
            </w:tcBorders>
          </w:tcPr>
          <w:p w14:paraId="23534A46" w14:textId="77777777" w:rsidR="004A3B17" w:rsidRDefault="004A3B17" w:rsidP="004A3B17">
            <w:pPr>
              <w:spacing w:before="60" w:after="60"/>
              <w:rPr>
                <w:rFonts w:ascii="Arial" w:hAnsi="Arial" w:cs="Arial"/>
                <w:sz w:val="19"/>
                <w:szCs w:val="19"/>
              </w:rPr>
            </w:pPr>
            <w:r w:rsidRPr="00EE21FF">
              <w:rPr>
                <w:rFonts w:ascii="Arial" w:hAnsi="Arial" w:cs="Arial"/>
                <w:sz w:val="19"/>
                <w:szCs w:val="19"/>
              </w:rPr>
              <w:t>Ενίσχυση των Υποδομών Κατάρτισης</w:t>
            </w:r>
          </w:p>
          <w:p w14:paraId="5438FAA6" w14:textId="77777777" w:rsidR="00F532EC" w:rsidRDefault="00F532EC" w:rsidP="004A3B17">
            <w:pPr>
              <w:spacing w:before="60" w:after="60"/>
              <w:rPr>
                <w:rFonts w:ascii="Arial" w:hAnsi="Arial" w:cs="Arial"/>
                <w:sz w:val="19"/>
                <w:szCs w:val="19"/>
              </w:rPr>
            </w:pPr>
          </w:p>
          <w:p w14:paraId="7CB41C49" w14:textId="4D5515FA" w:rsidR="00F532EC" w:rsidRPr="00EE21FF" w:rsidRDefault="00F532EC" w:rsidP="004A3B17">
            <w:pPr>
              <w:spacing w:before="60" w:after="60"/>
              <w:rPr>
                <w:rFonts w:ascii="Arial" w:hAnsi="Arial" w:cs="Arial"/>
                <w:sz w:val="19"/>
                <w:szCs w:val="19"/>
              </w:rPr>
            </w:pPr>
          </w:p>
        </w:tc>
        <w:tc>
          <w:tcPr>
            <w:tcW w:w="1275" w:type="dxa"/>
            <w:tcBorders>
              <w:top w:val="nil"/>
              <w:left w:val="single" w:sz="4" w:space="0" w:color="auto"/>
              <w:bottom w:val="single" w:sz="4" w:space="0" w:color="auto"/>
              <w:right w:val="single" w:sz="4" w:space="0" w:color="auto"/>
            </w:tcBorders>
          </w:tcPr>
          <w:p w14:paraId="24AE1FCC" w14:textId="26D2E194" w:rsidR="004A3B17" w:rsidRPr="00EE21FF" w:rsidRDefault="0010173B" w:rsidP="004A3B17">
            <w:pPr>
              <w:spacing w:before="60" w:after="60"/>
              <w:jc w:val="right"/>
              <w:rPr>
                <w:rFonts w:ascii="Arial" w:hAnsi="Arial" w:cs="Arial"/>
                <w:sz w:val="19"/>
                <w:szCs w:val="19"/>
                <w:lang w:val="en-GB"/>
              </w:rPr>
            </w:pPr>
            <w:r>
              <w:rPr>
                <w:rFonts w:ascii="Arial" w:hAnsi="Arial" w:cs="Arial"/>
                <w:sz w:val="19"/>
                <w:szCs w:val="19"/>
                <w:lang w:val="en-GB"/>
              </w:rPr>
              <w:t>48.425</w:t>
            </w:r>
          </w:p>
        </w:tc>
        <w:tc>
          <w:tcPr>
            <w:tcW w:w="1276" w:type="dxa"/>
            <w:tcBorders>
              <w:top w:val="nil"/>
              <w:left w:val="single" w:sz="4" w:space="0" w:color="auto"/>
              <w:bottom w:val="single" w:sz="4" w:space="0" w:color="auto"/>
              <w:right w:val="single" w:sz="4" w:space="0" w:color="auto"/>
            </w:tcBorders>
          </w:tcPr>
          <w:p w14:paraId="47069194" w14:textId="637F3D42"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156.000</w:t>
            </w:r>
          </w:p>
        </w:tc>
        <w:tc>
          <w:tcPr>
            <w:tcW w:w="1276" w:type="dxa"/>
            <w:tcBorders>
              <w:top w:val="nil"/>
              <w:left w:val="single" w:sz="4" w:space="0" w:color="auto"/>
              <w:bottom w:val="single" w:sz="4" w:space="0" w:color="auto"/>
              <w:right w:val="single" w:sz="4" w:space="0" w:color="auto"/>
            </w:tcBorders>
          </w:tcPr>
          <w:p w14:paraId="620BA4A5" w14:textId="4090011B"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75.000</w:t>
            </w:r>
          </w:p>
        </w:tc>
        <w:tc>
          <w:tcPr>
            <w:tcW w:w="1276" w:type="dxa"/>
            <w:tcBorders>
              <w:top w:val="nil"/>
              <w:left w:val="single" w:sz="4" w:space="0" w:color="auto"/>
              <w:bottom w:val="single" w:sz="4" w:space="0" w:color="auto"/>
              <w:right w:val="single" w:sz="4" w:space="0" w:color="auto"/>
            </w:tcBorders>
          </w:tcPr>
          <w:p w14:paraId="73B82B86" w14:textId="3BA71B66"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75.000</w:t>
            </w:r>
          </w:p>
        </w:tc>
        <w:tc>
          <w:tcPr>
            <w:tcW w:w="1276" w:type="dxa"/>
            <w:tcBorders>
              <w:top w:val="nil"/>
              <w:left w:val="single" w:sz="4" w:space="0" w:color="auto"/>
              <w:bottom w:val="single" w:sz="4" w:space="0" w:color="auto"/>
              <w:right w:val="single" w:sz="4" w:space="0" w:color="auto"/>
            </w:tcBorders>
          </w:tcPr>
          <w:p w14:paraId="7B6AAEDC" w14:textId="2F595F1C"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75.000</w:t>
            </w:r>
          </w:p>
        </w:tc>
        <w:tc>
          <w:tcPr>
            <w:tcW w:w="2694" w:type="dxa"/>
            <w:tcBorders>
              <w:top w:val="nil"/>
              <w:left w:val="single" w:sz="4" w:space="0" w:color="auto"/>
              <w:bottom w:val="single" w:sz="4" w:space="0" w:color="auto"/>
              <w:right w:val="single" w:sz="4" w:space="0" w:color="auto"/>
            </w:tcBorders>
          </w:tcPr>
          <w:p w14:paraId="46C31F70" w14:textId="77777777" w:rsidR="004A3B17" w:rsidRPr="00EE21FF" w:rsidRDefault="004A3B17" w:rsidP="004A3B17">
            <w:pPr>
              <w:spacing w:before="60" w:after="60"/>
              <w:jc w:val="both"/>
              <w:rPr>
                <w:rFonts w:ascii="Arial" w:hAnsi="Arial" w:cs="Arial"/>
                <w:sz w:val="19"/>
                <w:szCs w:val="19"/>
              </w:rPr>
            </w:pPr>
          </w:p>
          <w:p w14:paraId="4699ECB8" w14:textId="77777777" w:rsidR="004A3B17" w:rsidRPr="00EE21FF" w:rsidRDefault="004A3B17" w:rsidP="004A3B17">
            <w:pPr>
              <w:spacing w:before="60" w:after="60"/>
              <w:jc w:val="both"/>
              <w:rPr>
                <w:rFonts w:ascii="Arial" w:hAnsi="Arial" w:cs="Arial"/>
                <w:sz w:val="19"/>
                <w:szCs w:val="19"/>
              </w:rPr>
            </w:pPr>
          </w:p>
        </w:tc>
      </w:tr>
      <w:tr w:rsidR="004A3B17" w:rsidRPr="00EE21FF" w14:paraId="05BBB728" w14:textId="77777777" w:rsidTr="00F532EC">
        <w:tc>
          <w:tcPr>
            <w:tcW w:w="821" w:type="dxa"/>
            <w:tcBorders>
              <w:top w:val="single" w:sz="4" w:space="0" w:color="auto"/>
              <w:left w:val="single" w:sz="4" w:space="0" w:color="auto"/>
              <w:bottom w:val="nil"/>
              <w:right w:val="single" w:sz="4" w:space="0" w:color="auto"/>
            </w:tcBorders>
          </w:tcPr>
          <w:p w14:paraId="203F2460" w14:textId="77777777" w:rsidR="004A3B17" w:rsidRPr="00EE21FF" w:rsidRDefault="004A3B17" w:rsidP="004A3B17">
            <w:pPr>
              <w:spacing w:before="60" w:after="60"/>
              <w:jc w:val="center"/>
              <w:rPr>
                <w:rFonts w:ascii="Arial" w:hAnsi="Arial" w:cs="Arial"/>
                <w:sz w:val="19"/>
                <w:szCs w:val="19"/>
              </w:rPr>
            </w:pPr>
          </w:p>
        </w:tc>
        <w:tc>
          <w:tcPr>
            <w:tcW w:w="851" w:type="dxa"/>
            <w:tcBorders>
              <w:top w:val="single" w:sz="4" w:space="0" w:color="auto"/>
              <w:left w:val="single" w:sz="4" w:space="0" w:color="auto"/>
              <w:bottom w:val="nil"/>
              <w:right w:val="single" w:sz="4" w:space="0" w:color="auto"/>
            </w:tcBorders>
          </w:tcPr>
          <w:p w14:paraId="316342B4"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6170</w:t>
            </w:r>
          </w:p>
        </w:tc>
        <w:tc>
          <w:tcPr>
            <w:tcW w:w="708" w:type="dxa"/>
            <w:tcBorders>
              <w:top w:val="single" w:sz="4" w:space="0" w:color="auto"/>
              <w:left w:val="single" w:sz="4" w:space="0" w:color="auto"/>
              <w:bottom w:val="nil"/>
              <w:right w:val="single" w:sz="4" w:space="0" w:color="auto"/>
            </w:tcBorders>
          </w:tcPr>
          <w:p w14:paraId="4802C656" w14:textId="77777777" w:rsidR="004A3B17" w:rsidRPr="00EE21FF" w:rsidRDefault="004A3B17" w:rsidP="004A3B17">
            <w:pPr>
              <w:spacing w:before="60" w:after="60"/>
              <w:jc w:val="center"/>
              <w:rPr>
                <w:rFonts w:ascii="Arial" w:hAnsi="Arial" w:cs="Arial"/>
                <w:sz w:val="19"/>
                <w:szCs w:val="19"/>
              </w:rPr>
            </w:pPr>
          </w:p>
        </w:tc>
        <w:tc>
          <w:tcPr>
            <w:tcW w:w="709" w:type="dxa"/>
            <w:tcBorders>
              <w:top w:val="single" w:sz="4" w:space="0" w:color="auto"/>
              <w:left w:val="single" w:sz="4" w:space="0" w:color="auto"/>
              <w:bottom w:val="nil"/>
              <w:right w:val="single" w:sz="4" w:space="0" w:color="auto"/>
            </w:tcBorders>
          </w:tcPr>
          <w:p w14:paraId="2D7FAE01" w14:textId="77777777" w:rsidR="004A3B17" w:rsidRPr="00EE21FF" w:rsidRDefault="004A3B17" w:rsidP="004A3B17">
            <w:pPr>
              <w:spacing w:before="60" w:after="60"/>
              <w:jc w:val="center"/>
              <w:rPr>
                <w:rFonts w:ascii="Arial" w:hAnsi="Arial" w:cs="Arial"/>
                <w:sz w:val="19"/>
                <w:szCs w:val="19"/>
              </w:rPr>
            </w:pPr>
          </w:p>
        </w:tc>
        <w:tc>
          <w:tcPr>
            <w:tcW w:w="2439" w:type="dxa"/>
            <w:tcBorders>
              <w:top w:val="single" w:sz="4" w:space="0" w:color="auto"/>
              <w:left w:val="single" w:sz="4" w:space="0" w:color="auto"/>
              <w:bottom w:val="nil"/>
              <w:right w:val="single" w:sz="4" w:space="0" w:color="auto"/>
            </w:tcBorders>
          </w:tcPr>
          <w:p w14:paraId="16433143"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Αξιολόγηση και Πιστοποίηση των Συντελεστών Παροχής Κατάρτισης</w:t>
            </w:r>
          </w:p>
        </w:tc>
        <w:tc>
          <w:tcPr>
            <w:tcW w:w="1275" w:type="dxa"/>
            <w:tcBorders>
              <w:top w:val="single" w:sz="4" w:space="0" w:color="auto"/>
              <w:left w:val="single" w:sz="4" w:space="0" w:color="auto"/>
              <w:bottom w:val="nil"/>
              <w:right w:val="single" w:sz="4" w:space="0" w:color="auto"/>
            </w:tcBorders>
          </w:tcPr>
          <w:p w14:paraId="2AC58319" w14:textId="50157805" w:rsidR="004A3B17" w:rsidRPr="0010173B" w:rsidRDefault="0010173B" w:rsidP="004A3B17">
            <w:pPr>
              <w:spacing w:before="60" w:after="60"/>
              <w:jc w:val="right"/>
              <w:rPr>
                <w:rFonts w:ascii="Arial" w:hAnsi="Arial" w:cs="Arial"/>
                <w:sz w:val="19"/>
                <w:szCs w:val="19"/>
                <w:lang w:val="en-GB"/>
              </w:rPr>
            </w:pPr>
            <w:r>
              <w:rPr>
                <w:rFonts w:ascii="Arial" w:hAnsi="Arial" w:cs="Arial"/>
                <w:sz w:val="19"/>
                <w:szCs w:val="19"/>
                <w:lang w:val="en-GB"/>
              </w:rPr>
              <w:t>73.877</w:t>
            </w:r>
          </w:p>
        </w:tc>
        <w:tc>
          <w:tcPr>
            <w:tcW w:w="1276" w:type="dxa"/>
            <w:tcBorders>
              <w:top w:val="single" w:sz="4" w:space="0" w:color="auto"/>
              <w:left w:val="single" w:sz="4" w:space="0" w:color="auto"/>
              <w:bottom w:val="nil"/>
              <w:right w:val="single" w:sz="4" w:space="0" w:color="auto"/>
            </w:tcBorders>
          </w:tcPr>
          <w:p w14:paraId="764332EA" w14:textId="235DF6DA"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101.900</w:t>
            </w:r>
          </w:p>
        </w:tc>
        <w:tc>
          <w:tcPr>
            <w:tcW w:w="1276" w:type="dxa"/>
            <w:tcBorders>
              <w:top w:val="single" w:sz="4" w:space="0" w:color="auto"/>
              <w:left w:val="single" w:sz="4" w:space="0" w:color="auto"/>
              <w:bottom w:val="nil"/>
              <w:right w:val="single" w:sz="4" w:space="0" w:color="auto"/>
            </w:tcBorders>
          </w:tcPr>
          <w:p w14:paraId="0B053D3D" w14:textId="2FB31FA3"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105.000</w:t>
            </w:r>
          </w:p>
        </w:tc>
        <w:tc>
          <w:tcPr>
            <w:tcW w:w="1276" w:type="dxa"/>
            <w:tcBorders>
              <w:top w:val="single" w:sz="4" w:space="0" w:color="auto"/>
              <w:left w:val="single" w:sz="4" w:space="0" w:color="auto"/>
              <w:bottom w:val="nil"/>
              <w:right w:val="single" w:sz="4" w:space="0" w:color="auto"/>
            </w:tcBorders>
          </w:tcPr>
          <w:p w14:paraId="630AF4F2" w14:textId="63E80A9B"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105.000</w:t>
            </w:r>
          </w:p>
        </w:tc>
        <w:tc>
          <w:tcPr>
            <w:tcW w:w="1276" w:type="dxa"/>
            <w:tcBorders>
              <w:top w:val="single" w:sz="4" w:space="0" w:color="auto"/>
              <w:left w:val="single" w:sz="4" w:space="0" w:color="auto"/>
              <w:bottom w:val="nil"/>
              <w:right w:val="single" w:sz="4" w:space="0" w:color="auto"/>
            </w:tcBorders>
          </w:tcPr>
          <w:p w14:paraId="3663D310" w14:textId="460BE090"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105.000</w:t>
            </w:r>
          </w:p>
        </w:tc>
        <w:tc>
          <w:tcPr>
            <w:tcW w:w="2694" w:type="dxa"/>
            <w:tcBorders>
              <w:top w:val="single" w:sz="4" w:space="0" w:color="auto"/>
              <w:left w:val="single" w:sz="4" w:space="0" w:color="auto"/>
              <w:bottom w:val="nil"/>
              <w:right w:val="single" w:sz="4" w:space="0" w:color="auto"/>
            </w:tcBorders>
          </w:tcPr>
          <w:p w14:paraId="2EA4DCEA" w14:textId="77777777" w:rsidR="004A3B17" w:rsidRPr="00EE21FF" w:rsidRDefault="004A3B17" w:rsidP="004A3B17">
            <w:pPr>
              <w:spacing w:before="60" w:after="60"/>
              <w:jc w:val="both"/>
              <w:rPr>
                <w:rFonts w:ascii="Arial" w:hAnsi="Arial" w:cs="Arial"/>
                <w:sz w:val="19"/>
                <w:szCs w:val="19"/>
              </w:rPr>
            </w:pPr>
          </w:p>
        </w:tc>
      </w:tr>
      <w:tr w:rsidR="004A3B17" w:rsidRPr="00EE21FF" w14:paraId="00265CB0" w14:textId="77777777" w:rsidTr="00514891">
        <w:tc>
          <w:tcPr>
            <w:tcW w:w="821" w:type="dxa"/>
            <w:tcBorders>
              <w:top w:val="nil"/>
              <w:left w:val="single" w:sz="4" w:space="0" w:color="auto"/>
              <w:bottom w:val="nil"/>
              <w:right w:val="single" w:sz="4" w:space="0" w:color="auto"/>
            </w:tcBorders>
          </w:tcPr>
          <w:p w14:paraId="0D6E2B36"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567C7A80"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6180</w:t>
            </w:r>
          </w:p>
        </w:tc>
        <w:tc>
          <w:tcPr>
            <w:tcW w:w="708" w:type="dxa"/>
            <w:tcBorders>
              <w:top w:val="nil"/>
              <w:left w:val="single" w:sz="4" w:space="0" w:color="auto"/>
              <w:bottom w:val="nil"/>
              <w:right w:val="single" w:sz="4" w:space="0" w:color="auto"/>
            </w:tcBorders>
          </w:tcPr>
          <w:p w14:paraId="00747013" w14:textId="77777777" w:rsidR="004A3B17" w:rsidRPr="00EE21FF" w:rsidRDefault="004A3B17" w:rsidP="004A3B17">
            <w:pPr>
              <w:spacing w:before="60" w:after="60"/>
              <w:jc w:val="center"/>
              <w:rPr>
                <w:rFonts w:ascii="Arial" w:hAnsi="Arial" w:cs="Arial"/>
                <w:sz w:val="19"/>
                <w:szCs w:val="19"/>
              </w:rPr>
            </w:pPr>
          </w:p>
        </w:tc>
        <w:tc>
          <w:tcPr>
            <w:tcW w:w="709" w:type="dxa"/>
            <w:tcBorders>
              <w:top w:val="nil"/>
              <w:left w:val="single" w:sz="4" w:space="0" w:color="auto"/>
              <w:bottom w:val="nil"/>
              <w:right w:val="single" w:sz="4" w:space="0" w:color="auto"/>
            </w:tcBorders>
          </w:tcPr>
          <w:p w14:paraId="0DFC27C7" w14:textId="77777777" w:rsidR="004A3B17" w:rsidRPr="00EE21FF" w:rsidRDefault="004A3B17" w:rsidP="004A3B17">
            <w:pPr>
              <w:spacing w:before="60" w:after="60"/>
              <w:jc w:val="center"/>
              <w:rPr>
                <w:rFonts w:ascii="Arial" w:hAnsi="Arial" w:cs="Arial"/>
                <w:sz w:val="19"/>
                <w:szCs w:val="19"/>
              </w:rPr>
            </w:pPr>
          </w:p>
        </w:tc>
        <w:tc>
          <w:tcPr>
            <w:tcW w:w="2439" w:type="dxa"/>
            <w:tcBorders>
              <w:top w:val="nil"/>
              <w:left w:val="single" w:sz="4" w:space="0" w:color="auto"/>
              <w:bottom w:val="nil"/>
              <w:right w:val="single" w:sz="4" w:space="0" w:color="auto"/>
            </w:tcBorders>
          </w:tcPr>
          <w:p w14:paraId="339174C9" w14:textId="6E3A070D" w:rsidR="00514891" w:rsidRPr="00EE21FF" w:rsidRDefault="004A3B17" w:rsidP="004A3B17">
            <w:pPr>
              <w:spacing w:before="60" w:after="60"/>
              <w:rPr>
                <w:rFonts w:ascii="Arial" w:hAnsi="Arial" w:cs="Arial"/>
                <w:sz w:val="19"/>
                <w:szCs w:val="19"/>
              </w:rPr>
            </w:pPr>
            <w:r w:rsidRPr="00EE21FF">
              <w:rPr>
                <w:rFonts w:ascii="Arial" w:hAnsi="Arial" w:cs="Arial"/>
                <w:sz w:val="19"/>
                <w:szCs w:val="19"/>
              </w:rPr>
              <w:t>Σχέδια Συγχρηματοδοτούμενα από το Ευρωπαϊκό Κοινωνικό Ταμείο</w:t>
            </w:r>
          </w:p>
          <w:p w14:paraId="052EDD9B" w14:textId="2751CDFF" w:rsidR="004A3B17" w:rsidRPr="00EE21FF" w:rsidRDefault="004A3B17" w:rsidP="004A3B17">
            <w:pPr>
              <w:spacing w:before="60" w:after="60"/>
              <w:rPr>
                <w:rFonts w:ascii="Arial" w:hAnsi="Arial" w:cs="Arial"/>
                <w:sz w:val="19"/>
                <w:szCs w:val="19"/>
              </w:rPr>
            </w:pPr>
          </w:p>
        </w:tc>
        <w:tc>
          <w:tcPr>
            <w:tcW w:w="1275" w:type="dxa"/>
            <w:tcBorders>
              <w:top w:val="nil"/>
              <w:left w:val="single" w:sz="4" w:space="0" w:color="auto"/>
              <w:bottom w:val="nil"/>
              <w:right w:val="single" w:sz="4" w:space="0" w:color="auto"/>
            </w:tcBorders>
          </w:tcPr>
          <w:p w14:paraId="71F845E1" w14:textId="05847CDF" w:rsidR="004A3B17" w:rsidRPr="0010173B" w:rsidRDefault="0010173B" w:rsidP="004A3B17">
            <w:pPr>
              <w:spacing w:before="60" w:after="60"/>
              <w:jc w:val="right"/>
              <w:rPr>
                <w:rFonts w:ascii="Arial" w:hAnsi="Arial" w:cs="Arial"/>
                <w:sz w:val="19"/>
                <w:szCs w:val="19"/>
                <w:lang w:val="en-GB"/>
              </w:rPr>
            </w:pPr>
            <w:r>
              <w:rPr>
                <w:rFonts w:ascii="Arial" w:hAnsi="Arial" w:cs="Arial"/>
                <w:sz w:val="19"/>
                <w:szCs w:val="19"/>
                <w:lang w:val="en-GB"/>
              </w:rPr>
              <w:t>562.718</w:t>
            </w:r>
          </w:p>
        </w:tc>
        <w:tc>
          <w:tcPr>
            <w:tcW w:w="1276" w:type="dxa"/>
            <w:tcBorders>
              <w:top w:val="nil"/>
              <w:left w:val="single" w:sz="4" w:space="0" w:color="auto"/>
              <w:bottom w:val="nil"/>
              <w:right w:val="single" w:sz="4" w:space="0" w:color="auto"/>
            </w:tcBorders>
          </w:tcPr>
          <w:p w14:paraId="5C9DC4A1" w14:textId="66D3D5EB"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1.287.100</w:t>
            </w:r>
          </w:p>
        </w:tc>
        <w:tc>
          <w:tcPr>
            <w:tcW w:w="1276" w:type="dxa"/>
            <w:tcBorders>
              <w:top w:val="nil"/>
              <w:left w:val="single" w:sz="4" w:space="0" w:color="auto"/>
              <w:bottom w:val="nil"/>
              <w:right w:val="single" w:sz="4" w:space="0" w:color="auto"/>
            </w:tcBorders>
          </w:tcPr>
          <w:p w14:paraId="2B8D4EB3" w14:textId="6822D41A" w:rsidR="004A3B17" w:rsidRPr="00514891" w:rsidRDefault="00514891" w:rsidP="004A3B17">
            <w:pPr>
              <w:spacing w:before="60" w:after="60"/>
              <w:jc w:val="right"/>
              <w:rPr>
                <w:rFonts w:ascii="Arial" w:hAnsi="Arial" w:cs="Arial"/>
                <w:sz w:val="19"/>
                <w:szCs w:val="19"/>
              </w:rPr>
            </w:pPr>
            <w:r>
              <w:rPr>
                <w:rFonts w:ascii="Arial" w:hAnsi="Arial" w:cs="Arial"/>
                <w:sz w:val="19"/>
                <w:szCs w:val="19"/>
              </w:rPr>
              <w:t>1.283.400</w:t>
            </w:r>
          </w:p>
        </w:tc>
        <w:tc>
          <w:tcPr>
            <w:tcW w:w="1276" w:type="dxa"/>
            <w:tcBorders>
              <w:top w:val="nil"/>
              <w:left w:val="single" w:sz="4" w:space="0" w:color="auto"/>
              <w:bottom w:val="nil"/>
              <w:right w:val="single" w:sz="4" w:space="0" w:color="auto"/>
            </w:tcBorders>
          </w:tcPr>
          <w:p w14:paraId="6710E651" w14:textId="392E1AD6" w:rsidR="004A3B17" w:rsidRPr="00514891" w:rsidRDefault="007E0AA9" w:rsidP="004A3B17">
            <w:pPr>
              <w:spacing w:before="60" w:after="60"/>
              <w:jc w:val="right"/>
              <w:rPr>
                <w:rFonts w:ascii="Arial" w:hAnsi="Arial" w:cs="Arial"/>
                <w:sz w:val="19"/>
                <w:szCs w:val="19"/>
              </w:rPr>
            </w:pPr>
            <w:r>
              <w:rPr>
                <w:rFonts w:ascii="Arial" w:hAnsi="Arial" w:cs="Arial"/>
                <w:sz w:val="19"/>
                <w:szCs w:val="19"/>
              </w:rPr>
              <w:t>758.000</w:t>
            </w:r>
          </w:p>
        </w:tc>
        <w:tc>
          <w:tcPr>
            <w:tcW w:w="1276" w:type="dxa"/>
            <w:tcBorders>
              <w:top w:val="nil"/>
              <w:left w:val="single" w:sz="4" w:space="0" w:color="auto"/>
              <w:bottom w:val="nil"/>
              <w:right w:val="single" w:sz="4" w:space="0" w:color="auto"/>
            </w:tcBorders>
          </w:tcPr>
          <w:p w14:paraId="0E60A199" w14:textId="5A1BD891" w:rsidR="004A3B17" w:rsidRPr="007E0AA9" w:rsidRDefault="007E0AA9" w:rsidP="004A3B17">
            <w:pPr>
              <w:spacing w:before="60" w:after="60"/>
              <w:jc w:val="right"/>
              <w:rPr>
                <w:rFonts w:ascii="Arial" w:hAnsi="Arial" w:cs="Arial"/>
                <w:sz w:val="19"/>
                <w:szCs w:val="19"/>
              </w:rPr>
            </w:pPr>
            <w:r>
              <w:rPr>
                <w:rFonts w:ascii="Arial" w:hAnsi="Arial" w:cs="Arial"/>
                <w:sz w:val="19"/>
                <w:szCs w:val="19"/>
              </w:rPr>
              <w:t>45.000</w:t>
            </w:r>
          </w:p>
        </w:tc>
        <w:tc>
          <w:tcPr>
            <w:tcW w:w="2694" w:type="dxa"/>
            <w:tcBorders>
              <w:top w:val="nil"/>
              <w:left w:val="single" w:sz="4" w:space="0" w:color="auto"/>
              <w:bottom w:val="nil"/>
              <w:right w:val="single" w:sz="4" w:space="0" w:color="auto"/>
            </w:tcBorders>
          </w:tcPr>
          <w:p w14:paraId="2C241AD6" w14:textId="77777777" w:rsidR="004A3B17" w:rsidRPr="00EE21FF" w:rsidRDefault="004A3B17" w:rsidP="004A3B17">
            <w:pPr>
              <w:spacing w:before="60" w:after="60"/>
              <w:jc w:val="both"/>
              <w:rPr>
                <w:rFonts w:ascii="Arial" w:hAnsi="Arial" w:cs="Arial"/>
                <w:sz w:val="19"/>
                <w:szCs w:val="19"/>
              </w:rPr>
            </w:pPr>
            <w:r w:rsidRPr="00EE21FF">
              <w:rPr>
                <w:rFonts w:ascii="Arial" w:hAnsi="Arial" w:cs="Arial"/>
                <w:sz w:val="19"/>
                <w:szCs w:val="19"/>
              </w:rPr>
              <w:t xml:space="preserve">Μέρος της πρόνοιας </w:t>
            </w:r>
            <w:proofErr w:type="spellStart"/>
            <w:r w:rsidRPr="00EE21FF">
              <w:rPr>
                <w:rFonts w:ascii="Arial" w:hAnsi="Arial" w:cs="Arial"/>
                <w:sz w:val="19"/>
                <w:szCs w:val="19"/>
              </w:rPr>
              <w:t>ανα-κτάται</w:t>
            </w:r>
            <w:proofErr w:type="spellEnd"/>
            <w:r w:rsidRPr="00EE21FF">
              <w:rPr>
                <w:rFonts w:ascii="Arial" w:hAnsi="Arial" w:cs="Arial"/>
                <w:sz w:val="19"/>
                <w:szCs w:val="19"/>
              </w:rPr>
              <w:t xml:space="preserve"> από την Ευρωπαϊκή Ένωση και πιστώνεται στα Έσοδα.</w:t>
            </w:r>
          </w:p>
        </w:tc>
      </w:tr>
      <w:tr w:rsidR="00514891" w:rsidRPr="00EE21FF" w14:paraId="4B6B81F6" w14:textId="77777777" w:rsidTr="00514891">
        <w:tc>
          <w:tcPr>
            <w:tcW w:w="821" w:type="dxa"/>
            <w:tcBorders>
              <w:top w:val="nil"/>
              <w:left w:val="single" w:sz="4" w:space="0" w:color="auto"/>
              <w:bottom w:val="nil"/>
              <w:right w:val="single" w:sz="4" w:space="0" w:color="auto"/>
            </w:tcBorders>
          </w:tcPr>
          <w:p w14:paraId="21721971" w14:textId="77777777" w:rsidR="00514891" w:rsidRPr="00EE21FF" w:rsidRDefault="00514891"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3146B907" w14:textId="59192EC4" w:rsidR="00514891" w:rsidRPr="00EE21FF" w:rsidRDefault="00514891" w:rsidP="004A3B17">
            <w:pPr>
              <w:spacing w:before="60" w:after="60"/>
              <w:jc w:val="center"/>
              <w:rPr>
                <w:rFonts w:ascii="Arial" w:hAnsi="Arial" w:cs="Arial"/>
                <w:sz w:val="19"/>
                <w:szCs w:val="19"/>
              </w:rPr>
            </w:pPr>
            <w:r>
              <w:rPr>
                <w:rFonts w:ascii="Arial" w:hAnsi="Arial" w:cs="Arial"/>
                <w:sz w:val="19"/>
                <w:szCs w:val="19"/>
              </w:rPr>
              <w:t>6181</w:t>
            </w:r>
          </w:p>
        </w:tc>
        <w:tc>
          <w:tcPr>
            <w:tcW w:w="708" w:type="dxa"/>
            <w:tcBorders>
              <w:top w:val="nil"/>
              <w:left w:val="single" w:sz="4" w:space="0" w:color="auto"/>
              <w:bottom w:val="nil"/>
              <w:right w:val="single" w:sz="4" w:space="0" w:color="auto"/>
            </w:tcBorders>
          </w:tcPr>
          <w:p w14:paraId="01350522" w14:textId="77777777" w:rsidR="00514891" w:rsidRPr="00EE21FF" w:rsidRDefault="00514891" w:rsidP="004A3B17">
            <w:pPr>
              <w:spacing w:before="60" w:after="60"/>
              <w:jc w:val="center"/>
              <w:rPr>
                <w:rFonts w:ascii="Arial" w:hAnsi="Arial" w:cs="Arial"/>
                <w:sz w:val="19"/>
                <w:szCs w:val="19"/>
              </w:rPr>
            </w:pPr>
          </w:p>
        </w:tc>
        <w:tc>
          <w:tcPr>
            <w:tcW w:w="709" w:type="dxa"/>
            <w:tcBorders>
              <w:top w:val="nil"/>
              <w:left w:val="single" w:sz="4" w:space="0" w:color="auto"/>
              <w:bottom w:val="nil"/>
              <w:right w:val="single" w:sz="4" w:space="0" w:color="auto"/>
            </w:tcBorders>
          </w:tcPr>
          <w:p w14:paraId="6A1296AE" w14:textId="77777777" w:rsidR="00514891" w:rsidRPr="00EE21FF" w:rsidRDefault="00514891" w:rsidP="004A3B17">
            <w:pPr>
              <w:spacing w:before="60" w:after="60"/>
              <w:jc w:val="center"/>
              <w:rPr>
                <w:rFonts w:ascii="Arial" w:hAnsi="Arial" w:cs="Arial"/>
                <w:sz w:val="19"/>
                <w:szCs w:val="19"/>
              </w:rPr>
            </w:pPr>
          </w:p>
        </w:tc>
        <w:tc>
          <w:tcPr>
            <w:tcW w:w="2439" w:type="dxa"/>
            <w:tcBorders>
              <w:top w:val="nil"/>
              <w:left w:val="single" w:sz="4" w:space="0" w:color="auto"/>
              <w:bottom w:val="nil"/>
              <w:right w:val="single" w:sz="4" w:space="0" w:color="auto"/>
            </w:tcBorders>
          </w:tcPr>
          <w:p w14:paraId="3ECEA2B7" w14:textId="77777777" w:rsidR="00514891" w:rsidRPr="00EE21FF" w:rsidRDefault="00514891" w:rsidP="00514891">
            <w:pPr>
              <w:spacing w:before="60" w:after="60"/>
              <w:rPr>
                <w:rFonts w:ascii="Arial" w:hAnsi="Arial" w:cs="Arial"/>
                <w:sz w:val="19"/>
                <w:szCs w:val="19"/>
              </w:rPr>
            </w:pPr>
            <w:r w:rsidRPr="00EE21FF">
              <w:rPr>
                <w:rFonts w:ascii="Arial" w:hAnsi="Arial" w:cs="Arial"/>
                <w:sz w:val="19"/>
                <w:szCs w:val="19"/>
              </w:rPr>
              <w:t>Σχέδια Συγχρηματοδοτούμενα από το Ευρωπαϊκό Κοινωνικό Ταμείο</w:t>
            </w:r>
            <w:r>
              <w:rPr>
                <w:rFonts w:ascii="Arial" w:hAnsi="Arial" w:cs="Arial"/>
                <w:sz w:val="19"/>
                <w:szCs w:val="19"/>
              </w:rPr>
              <w:t>+</w:t>
            </w:r>
          </w:p>
          <w:p w14:paraId="662B8D4B" w14:textId="77777777" w:rsidR="00514891" w:rsidRPr="00EE21FF" w:rsidRDefault="00514891" w:rsidP="00514891">
            <w:pPr>
              <w:spacing w:before="60" w:after="60"/>
              <w:rPr>
                <w:rFonts w:ascii="Arial" w:hAnsi="Arial" w:cs="Arial"/>
                <w:sz w:val="19"/>
                <w:szCs w:val="19"/>
              </w:rPr>
            </w:pPr>
          </w:p>
        </w:tc>
        <w:tc>
          <w:tcPr>
            <w:tcW w:w="1275" w:type="dxa"/>
            <w:tcBorders>
              <w:top w:val="nil"/>
              <w:left w:val="single" w:sz="4" w:space="0" w:color="auto"/>
              <w:bottom w:val="nil"/>
              <w:right w:val="single" w:sz="4" w:space="0" w:color="auto"/>
            </w:tcBorders>
          </w:tcPr>
          <w:p w14:paraId="2FD853C2" w14:textId="26303076" w:rsidR="00514891" w:rsidRPr="00514891" w:rsidRDefault="00514891" w:rsidP="004A3B17">
            <w:pPr>
              <w:spacing w:before="60" w:after="60"/>
              <w:jc w:val="right"/>
              <w:rPr>
                <w:rFonts w:ascii="Arial" w:hAnsi="Arial" w:cs="Arial"/>
                <w:sz w:val="19"/>
                <w:szCs w:val="19"/>
              </w:rPr>
            </w:pPr>
            <w:r>
              <w:rPr>
                <w:rFonts w:ascii="Arial" w:hAnsi="Arial" w:cs="Arial"/>
                <w:sz w:val="19"/>
                <w:szCs w:val="19"/>
              </w:rPr>
              <w:t>-</w:t>
            </w:r>
          </w:p>
        </w:tc>
        <w:tc>
          <w:tcPr>
            <w:tcW w:w="1276" w:type="dxa"/>
            <w:tcBorders>
              <w:top w:val="nil"/>
              <w:left w:val="single" w:sz="4" w:space="0" w:color="auto"/>
              <w:bottom w:val="nil"/>
              <w:right w:val="single" w:sz="4" w:space="0" w:color="auto"/>
            </w:tcBorders>
          </w:tcPr>
          <w:p w14:paraId="19120754" w14:textId="21BFEDD8" w:rsidR="00514891" w:rsidRPr="00514891" w:rsidRDefault="00514891" w:rsidP="004A3B17">
            <w:pPr>
              <w:spacing w:before="60" w:after="60"/>
              <w:jc w:val="right"/>
              <w:rPr>
                <w:rFonts w:ascii="Arial" w:hAnsi="Arial" w:cs="Arial"/>
                <w:sz w:val="19"/>
                <w:szCs w:val="19"/>
              </w:rPr>
            </w:pPr>
            <w:r>
              <w:rPr>
                <w:rFonts w:ascii="Arial" w:hAnsi="Arial" w:cs="Arial"/>
                <w:sz w:val="19"/>
                <w:szCs w:val="19"/>
              </w:rPr>
              <w:t>-</w:t>
            </w:r>
          </w:p>
        </w:tc>
        <w:tc>
          <w:tcPr>
            <w:tcW w:w="1276" w:type="dxa"/>
            <w:tcBorders>
              <w:top w:val="nil"/>
              <w:left w:val="single" w:sz="4" w:space="0" w:color="auto"/>
              <w:bottom w:val="nil"/>
              <w:right w:val="single" w:sz="4" w:space="0" w:color="auto"/>
            </w:tcBorders>
          </w:tcPr>
          <w:p w14:paraId="63AFF0CA" w14:textId="3F745AB8" w:rsidR="00514891" w:rsidRPr="00514891" w:rsidRDefault="00514891" w:rsidP="004A3B17">
            <w:pPr>
              <w:spacing w:before="60" w:after="60"/>
              <w:jc w:val="right"/>
              <w:rPr>
                <w:rFonts w:ascii="Arial" w:hAnsi="Arial" w:cs="Arial"/>
                <w:sz w:val="19"/>
                <w:szCs w:val="19"/>
              </w:rPr>
            </w:pPr>
            <w:r>
              <w:rPr>
                <w:rFonts w:ascii="Arial" w:hAnsi="Arial" w:cs="Arial"/>
                <w:sz w:val="19"/>
                <w:szCs w:val="19"/>
              </w:rPr>
              <w:t>180.000</w:t>
            </w:r>
          </w:p>
        </w:tc>
        <w:tc>
          <w:tcPr>
            <w:tcW w:w="1276" w:type="dxa"/>
            <w:tcBorders>
              <w:top w:val="nil"/>
              <w:left w:val="single" w:sz="4" w:space="0" w:color="auto"/>
              <w:bottom w:val="nil"/>
              <w:right w:val="single" w:sz="4" w:space="0" w:color="auto"/>
            </w:tcBorders>
          </w:tcPr>
          <w:p w14:paraId="6FB555F6" w14:textId="4EDDAA1C" w:rsidR="00514891" w:rsidRPr="00514891" w:rsidRDefault="007E0AA9" w:rsidP="004A3B17">
            <w:pPr>
              <w:spacing w:before="60" w:after="60"/>
              <w:jc w:val="right"/>
              <w:rPr>
                <w:rFonts w:ascii="Arial" w:hAnsi="Arial" w:cs="Arial"/>
                <w:sz w:val="19"/>
                <w:szCs w:val="19"/>
              </w:rPr>
            </w:pPr>
            <w:r>
              <w:rPr>
                <w:rFonts w:ascii="Arial" w:hAnsi="Arial" w:cs="Arial"/>
                <w:sz w:val="19"/>
                <w:szCs w:val="19"/>
              </w:rPr>
              <w:t>1.907.000</w:t>
            </w:r>
          </w:p>
        </w:tc>
        <w:tc>
          <w:tcPr>
            <w:tcW w:w="1276" w:type="dxa"/>
            <w:tcBorders>
              <w:top w:val="nil"/>
              <w:left w:val="single" w:sz="4" w:space="0" w:color="auto"/>
              <w:bottom w:val="nil"/>
              <w:right w:val="single" w:sz="4" w:space="0" w:color="auto"/>
            </w:tcBorders>
          </w:tcPr>
          <w:p w14:paraId="1AAFC3BE" w14:textId="72655BB0" w:rsidR="00514891" w:rsidRPr="00514891" w:rsidRDefault="007E0AA9" w:rsidP="00D14AF5">
            <w:pPr>
              <w:spacing w:before="60" w:after="60"/>
              <w:jc w:val="right"/>
              <w:rPr>
                <w:rFonts w:ascii="Arial" w:hAnsi="Arial" w:cs="Arial"/>
                <w:sz w:val="19"/>
                <w:szCs w:val="19"/>
              </w:rPr>
            </w:pPr>
            <w:r>
              <w:rPr>
                <w:rFonts w:ascii="Arial" w:hAnsi="Arial" w:cs="Arial"/>
                <w:sz w:val="19"/>
                <w:szCs w:val="19"/>
              </w:rPr>
              <w:t>1.890.000</w:t>
            </w:r>
          </w:p>
        </w:tc>
        <w:tc>
          <w:tcPr>
            <w:tcW w:w="2694" w:type="dxa"/>
            <w:tcBorders>
              <w:top w:val="nil"/>
              <w:left w:val="single" w:sz="4" w:space="0" w:color="auto"/>
              <w:bottom w:val="nil"/>
              <w:right w:val="single" w:sz="4" w:space="0" w:color="auto"/>
            </w:tcBorders>
          </w:tcPr>
          <w:p w14:paraId="72BAF055" w14:textId="77777777" w:rsidR="00514891" w:rsidRDefault="00514891" w:rsidP="004A3B17">
            <w:pPr>
              <w:spacing w:before="60" w:after="60"/>
              <w:jc w:val="both"/>
              <w:rPr>
                <w:rFonts w:ascii="Arial" w:hAnsi="Arial" w:cs="Arial"/>
                <w:sz w:val="19"/>
                <w:szCs w:val="19"/>
              </w:rPr>
            </w:pPr>
            <w:r>
              <w:rPr>
                <w:rFonts w:ascii="Arial" w:hAnsi="Arial" w:cs="Arial"/>
                <w:sz w:val="19"/>
                <w:szCs w:val="19"/>
              </w:rPr>
              <w:t>Νέο άρθρο.</w:t>
            </w:r>
          </w:p>
          <w:p w14:paraId="63F50FC9" w14:textId="6E5F8583" w:rsidR="00514891" w:rsidRPr="00EE21FF" w:rsidRDefault="00514891" w:rsidP="004A3B17">
            <w:pPr>
              <w:spacing w:before="60" w:after="60"/>
              <w:jc w:val="both"/>
              <w:rPr>
                <w:rFonts w:ascii="Arial" w:hAnsi="Arial" w:cs="Arial"/>
                <w:sz w:val="19"/>
                <w:szCs w:val="19"/>
              </w:rPr>
            </w:pPr>
            <w:r w:rsidRPr="00EE21FF">
              <w:rPr>
                <w:rFonts w:ascii="Arial" w:hAnsi="Arial" w:cs="Arial"/>
                <w:sz w:val="19"/>
                <w:szCs w:val="19"/>
              </w:rPr>
              <w:t xml:space="preserve">Μέρος της πρόνοιας </w:t>
            </w:r>
            <w:proofErr w:type="spellStart"/>
            <w:r w:rsidRPr="00EE21FF">
              <w:rPr>
                <w:rFonts w:ascii="Arial" w:hAnsi="Arial" w:cs="Arial"/>
                <w:sz w:val="19"/>
                <w:szCs w:val="19"/>
              </w:rPr>
              <w:t>ανα-κτάται</w:t>
            </w:r>
            <w:proofErr w:type="spellEnd"/>
            <w:r w:rsidRPr="00EE21FF">
              <w:rPr>
                <w:rFonts w:ascii="Arial" w:hAnsi="Arial" w:cs="Arial"/>
                <w:sz w:val="19"/>
                <w:szCs w:val="19"/>
              </w:rPr>
              <w:t xml:space="preserve"> από την Ευρωπαϊκή Ένωση και πιστώνεται στα Έσοδα.</w:t>
            </w:r>
          </w:p>
        </w:tc>
      </w:tr>
      <w:tr w:rsidR="00514891" w:rsidRPr="00EE21FF" w14:paraId="03A84B6B" w14:textId="77777777" w:rsidTr="00514891">
        <w:tc>
          <w:tcPr>
            <w:tcW w:w="821" w:type="dxa"/>
            <w:tcBorders>
              <w:top w:val="nil"/>
              <w:left w:val="single" w:sz="4" w:space="0" w:color="auto"/>
              <w:bottom w:val="nil"/>
              <w:right w:val="single" w:sz="4" w:space="0" w:color="auto"/>
            </w:tcBorders>
          </w:tcPr>
          <w:p w14:paraId="4EAA2C4B" w14:textId="77777777" w:rsidR="00514891" w:rsidRPr="00EE21FF" w:rsidRDefault="00514891"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717219D3" w14:textId="55DBC2F2" w:rsidR="00514891" w:rsidRPr="00EE21FF" w:rsidRDefault="00514891" w:rsidP="004A3B17">
            <w:pPr>
              <w:spacing w:before="60" w:after="60"/>
              <w:jc w:val="center"/>
              <w:rPr>
                <w:rFonts w:ascii="Arial" w:hAnsi="Arial" w:cs="Arial"/>
                <w:sz w:val="19"/>
                <w:szCs w:val="19"/>
              </w:rPr>
            </w:pPr>
            <w:r>
              <w:rPr>
                <w:rFonts w:ascii="Arial" w:hAnsi="Arial" w:cs="Arial"/>
                <w:sz w:val="19"/>
                <w:szCs w:val="19"/>
              </w:rPr>
              <w:t>6182</w:t>
            </w:r>
          </w:p>
        </w:tc>
        <w:tc>
          <w:tcPr>
            <w:tcW w:w="708" w:type="dxa"/>
            <w:tcBorders>
              <w:top w:val="nil"/>
              <w:left w:val="single" w:sz="4" w:space="0" w:color="auto"/>
              <w:bottom w:val="nil"/>
              <w:right w:val="single" w:sz="4" w:space="0" w:color="auto"/>
            </w:tcBorders>
          </w:tcPr>
          <w:p w14:paraId="4155B906" w14:textId="77777777" w:rsidR="00514891" w:rsidRPr="00EE21FF" w:rsidRDefault="00514891" w:rsidP="004A3B17">
            <w:pPr>
              <w:spacing w:before="60" w:after="60"/>
              <w:jc w:val="center"/>
              <w:rPr>
                <w:rFonts w:ascii="Arial" w:hAnsi="Arial" w:cs="Arial"/>
                <w:sz w:val="19"/>
                <w:szCs w:val="19"/>
              </w:rPr>
            </w:pPr>
          </w:p>
        </w:tc>
        <w:tc>
          <w:tcPr>
            <w:tcW w:w="709" w:type="dxa"/>
            <w:tcBorders>
              <w:top w:val="nil"/>
              <w:left w:val="single" w:sz="4" w:space="0" w:color="auto"/>
              <w:bottom w:val="nil"/>
              <w:right w:val="single" w:sz="4" w:space="0" w:color="auto"/>
            </w:tcBorders>
          </w:tcPr>
          <w:p w14:paraId="10A8014F" w14:textId="77777777" w:rsidR="00514891" w:rsidRPr="00EE21FF" w:rsidRDefault="00514891" w:rsidP="004A3B17">
            <w:pPr>
              <w:spacing w:before="60" w:after="60"/>
              <w:jc w:val="center"/>
              <w:rPr>
                <w:rFonts w:ascii="Arial" w:hAnsi="Arial" w:cs="Arial"/>
                <w:sz w:val="19"/>
                <w:szCs w:val="19"/>
              </w:rPr>
            </w:pPr>
          </w:p>
        </w:tc>
        <w:tc>
          <w:tcPr>
            <w:tcW w:w="2439" w:type="dxa"/>
            <w:tcBorders>
              <w:top w:val="nil"/>
              <w:left w:val="single" w:sz="4" w:space="0" w:color="auto"/>
              <w:bottom w:val="nil"/>
              <w:right w:val="single" w:sz="4" w:space="0" w:color="auto"/>
            </w:tcBorders>
          </w:tcPr>
          <w:p w14:paraId="1846FD48" w14:textId="556250DC" w:rsidR="00514891" w:rsidRPr="00EE21FF" w:rsidRDefault="00514891" w:rsidP="00514891">
            <w:pPr>
              <w:spacing w:before="60" w:after="60"/>
              <w:rPr>
                <w:rFonts w:ascii="Arial" w:hAnsi="Arial" w:cs="Arial"/>
                <w:sz w:val="19"/>
                <w:szCs w:val="19"/>
              </w:rPr>
            </w:pPr>
            <w:r>
              <w:rPr>
                <w:rFonts w:ascii="Arial" w:hAnsi="Arial" w:cs="Arial"/>
                <w:sz w:val="19"/>
                <w:szCs w:val="19"/>
              </w:rPr>
              <w:t>Σχέδια Συ</w:t>
            </w:r>
            <w:r w:rsidR="00610FD2">
              <w:rPr>
                <w:rFonts w:ascii="Arial" w:hAnsi="Arial" w:cs="Arial"/>
                <w:sz w:val="19"/>
                <w:szCs w:val="19"/>
              </w:rPr>
              <w:t>γ</w:t>
            </w:r>
            <w:r>
              <w:rPr>
                <w:rFonts w:ascii="Arial" w:hAnsi="Arial" w:cs="Arial"/>
                <w:sz w:val="19"/>
                <w:szCs w:val="19"/>
              </w:rPr>
              <w:t>χρηματοδοτούμενα από το Ταμείο Ανάκαμψης και Ανθεκτικότητας</w:t>
            </w:r>
          </w:p>
        </w:tc>
        <w:tc>
          <w:tcPr>
            <w:tcW w:w="1275" w:type="dxa"/>
            <w:tcBorders>
              <w:top w:val="nil"/>
              <w:left w:val="single" w:sz="4" w:space="0" w:color="auto"/>
              <w:bottom w:val="nil"/>
              <w:right w:val="single" w:sz="4" w:space="0" w:color="auto"/>
            </w:tcBorders>
          </w:tcPr>
          <w:p w14:paraId="766F74DE" w14:textId="6772478F" w:rsidR="00514891" w:rsidRPr="00514891" w:rsidRDefault="00514891" w:rsidP="004A3B17">
            <w:pPr>
              <w:spacing w:before="60" w:after="60"/>
              <w:jc w:val="right"/>
              <w:rPr>
                <w:rFonts w:ascii="Arial" w:hAnsi="Arial" w:cs="Arial"/>
                <w:sz w:val="19"/>
                <w:szCs w:val="19"/>
              </w:rPr>
            </w:pPr>
            <w:r>
              <w:rPr>
                <w:rFonts w:ascii="Arial" w:hAnsi="Arial" w:cs="Arial"/>
                <w:sz w:val="19"/>
                <w:szCs w:val="19"/>
              </w:rPr>
              <w:t>-</w:t>
            </w:r>
          </w:p>
        </w:tc>
        <w:tc>
          <w:tcPr>
            <w:tcW w:w="1276" w:type="dxa"/>
            <w:tcBorders>
              <w:top w:val="nil"/>
              <w:left w:val="single" w:sz="4" w:space="0" w:color="auto"/>
              <w:bottom w:val="nil"/>
              <w:right w:val="single" w:sz="4" w:space="0" w:color="auto"/>
            </w:tcBorders>
          </w:tcPr>
          <w:p w14:paraId="2CE34DF4" w14:textId="143011BD" w:rsidR="00514891" w:rsidRPr="00514891" w:rsidRDefault="00514891" w:rsidP="004A3B17">
            <w:pPr>
              <w:spacing w:before="60" w:after="60"/>
              <w:jc w:val="right"/>
              <w:rPr>
                <w:rFonts w:ascii="Arial" w:hAnsi="Arial" w:cs="Arial"/>
                <w:sz w:val="19"/>
                <w:szCs w:val="19"/>
              </w:rPr>
            </w:pPr>
            <w:r>
              <w:rPr>
                <w:rFonts w:ascii="Arial" w:hAnsi="Arial" w:cs="Arial"/>
                <w:sz w:val="19"/>
                <w:szCs w:val="19"/>
              </w:rPr>
              <w:t>-</w:t>
            </w:r>
          </w:p>
        </w:tc>
        <w:tc>
          <w:tcPr>
            <w:tcW w:w="1276" w:type="dxa"/>
            <w:tcBorders>
              <w:top w:val="nil"/>
              <w:left w:val="single" w:sz="4" w:space="0" w:color="auto"/>
              <w:bottom w:val="nil"/>
              <w:right w:val="single" w:sz="4" w:space="0" w:color="auto"/>
            </w:tcBorders>
          </w:tcPr>
          <w:p w14:paraId="2732534C" w14:textId="43AB8BBD" w:rsidR="00514891" w:rsidRPr="00514891" w:rsidRDefault="00514891" w:rsidP="004A3B17">
            <w:pPr>
              <w:spacing w:before="60" w:after="60"/>
              <w:jc w:val="right"/>
              <w:rPr>
                <w:rFonts w:ascii="Arial" w:hAnsi="Arial" w:cs="Arial"/>
                <w:sz w:val="19"/>
                <w:szCs w:val="19"/>
              </w:rPr>
            </w:pPr>
            <w:r>
              <w:rPr>
                <w:rFonts w:ascii="Arial" w:hAnsi="Arial" w:cs="Arial"/>
                <w:sz w:val="19"/>
                <w:szCs w:val="19"/>
              </w:rPr>
              <w:t>256.600</w:t>
            </w:r>
          </w:p>
        </w:tc>
        <w:tc>
          <w:tcPr>
            <w:tcW w:w="1276" w:type="dxa"/>
            <w:tcBorders>
              <w:top w:val="nil"/>
              <w:left w:val="single" w:sz="4" w:space="0" w:color="auto"/>
              <w:bottom w:val="nil"/>
              <w:right w:val="single" w:sz="4" w:space="0" w:color="auto"/>
            </w:tcBorders>
          </w:tcPr>
          <w:p w14:paraId="50B2534A" w14:textId="2F736B33" w:rsidR="00514891" w:rsidRPr="00514891" w:rsidRDefault="007E0AA9" w:rsidP="004A3B17">
            <w:pPr>
              <w:spacing w:before="60" w:after="60"/>
              <w:jc w:val="right"/>
              <w:rPr>
                <w:rFonts w:ascii="Arial" w:hAnsi="Arial" w:cs="Arial"/>
                <w:sz w:val="19"/>
                <w:szCs w:val="19"/>
              </w:rPr>
            </w:pPr>
            <w:r>
              <w:rPr>
                <w:rFonts w:ascii="Arial" w:hAnsi="Arial" w:cs="Arial"/>
                <w:sz w:val="19"/>
                <w:szCs w:val="19"/>
              </w:rPr>
              <w:t>3.770.000</w:t>
            </w:r>
          </w:p>
        </w:tc>
        <w:tc>
          <w:tcPr>
            <w:tcW w:w="1276" w:type="dxa"/>
            <w:tcBorders>
              <w:top w:val="nil"/>
              <w:left w:val="single" w:sz="4" w:space="0" w:color="auto"/>
              <w:bottom w:val="nil"/>
              <w:right w:val="single" w:sz="4" w:space="0" w:color="auto"/>
            </w:tcBorders>
          </w:tcPr>
          <w:p w14:paraId="64321F10" w14:textId="4F5693E0" w:rsidR="00514891" w:rsidRPr="00514891" w:rsidRDefault="007E0AA9" w:rsidP="00D14AF5">
            <w:pPr>
              <w:spacing w:before="60" w:after="60"/>
              <w:jc w:val="right"/>
              <w:rPr>
                <w:rFonts w:ascii="Arial" w:hAnsi="Arial" w:cs="Arial"/>
                <w:sz w:val="19"/>
                <w:szCs w:val="19"/>
              </w:rPr>
            </w:pPr>
            <w:r>
              <w:rPr>
                <w:rFonts w:ascii="Arial" w:hAnsi="Arial" w:cs="Arial"/>
                <w:sz w:val="19"/>
                <w:szCs w:val="19"/>
              </w:rPr>
              <w:t>5.000.000</w:t>
            </w:r>
          </w:p>
        </w:tc>
        <w:tc>
          <w:tcPr>
            <w:tcW w:w="2694" w:type="dxa"/>
            <w:tcBorders>
              <w:top w:val="nil"/>
              <w:left w:val="single" w:sz="4" w:space="0" w:color="auto"/>
              <w:bottom w:val="nil"/>
              <w:right w:val="single" w:sz="4" w:space="0" w:color="auto"/>
            </w:tcBorders>
          </w:tcPr>
          <w:p w14:paraId="204E7CBD" w14:textId="77777777" w:rsidR="00514891" w:rsidRDefault="00514891" w:rsidP="00514891">
            <w:pPr>
              <w:spacing w:before="60" w:after="60"/>
              <w:jc w:val="both"/>
              <w:rPr>
                <w:rFonts w:ascii="Arial" w:hAnsi="Arial" w:cs="Arial"/>
                <w:sz w:val="19"/>
                <w:szCs w:val="19"/>
              </w:rPr>
            </w:pPr>
            <w:r>
              <w:rPr>
                <w:rFonts w:ascii="Arial" w:hAnsi="Arial" w:cs="Arial"/>
                <w:sz w:val="19"/>
                <w:szCs w:val="19"/>
              </w:rPr>
              <w:t>Νέο άρθρο.</w:t>
            </w:r>
          </w:p>
          <w:p w14:paraId="71DE9934" w14:textId="7E142F94" w:rsidR="00514891" w:rsidRPr="00EE21FF" w:rsidRDefault="00514891" w:rsidP="00514891">
            <w:pPr>
              <w:spacing w:before="60" w:after="60"/>
              <w:jc w:val="both"/>
              <w:rPr>
                <w:rFonts w:ascii="Arial" w:hAnsi="Arial" w:cs="Arial"/>
                <w:sz w:val="19"/>
                <w:szCs w:val="19"/>
              </w:rPr>
            </w:pPr>
            <w:r w:rsidRPr="00EE21FF">
              <w:rPr>
                <w:rFonts w:ascii="Arial" w:hAnsi="Arial" w:cs="Arial"/>
                <w:sz w:val="19"/>
                <w:szCs w:val="19"/>
              </w:rPr>
              <w:t xml:space="preserve">Μέρος της πρόνοιας </w:t>
            </w:r>
            <w:proofErr w:type="spellStart"/>
            <w:r w:rsidRPr="00EE21FF">
              <w:rPr>
                <w:rFonts w:ascii="Arial" w:hAnsi="Arial" w:cs="Arial"/>
                <w:sz w:val="19"/>
                <w:szCs w:val="19"/>
              </w:rPr>
              <w:t>ανα-κτάται</w:t>
            </w:r>
            <w:proofErr w:type="spellEnd"/>
            <w:r w:rsidRPr="00EE21FF">
              <w:rPr>
                <w:rFonts w:ascii="Arial" w:hAnsi="Arial" w:cs="Arial"/>
                <w:sz w:val="19"/>
                <w:szCs w:val="19"/>
              </w:rPr>
              <w:t xml:space="preserve"> από την Ευρωπαϊκή Ένωση και πιστώνεται στα Έσοδα.</w:t>
            </w:r>
          </w:p>
        </w:tc>
      </w:tr>
      <w:tr w:rsidR="004A3B17" w:rsidRPr="00EE21FF" w14:paraId="2ADB2265" w14:textId="77777777" w:rsidTr="00514891">
        <w:tc>
          <w:tcPr>
            <w:tcW w:w="821" w:type="dxa"/>
            <w:tcBorders>
              <w:top w:val="nil"/>
              <w:left w:val="single" w:sz="4" w:space="0" w:color="auto"/>
              <w:bottom w:val="nil"/>
              <w:right w:val="single" w:sz="4" w:space="0" w:color="auto"/>
            </w:tcBorders>
          </w:tcPr>
          <w:p w14:paraId="5ABE705A"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56E9112D"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6190</w:t>
            </w:r>
          </w:p>
        </w:tc>
        <w:tc>
          <w:tcPr>
            <w:tcW w:w="708" w:type="dxa"/>
            <w:tcBorders>
              <w:top w:val="nil"/>
              <w:left w:val="single" w:sz="4" w:space="0" w:color="auto"/>
              <w:bottom w:val="nil"/>
              <w:right w:val="single" w:sz="4" w:space="0" w:color="auto"/>
            </w:tcBorders>
          </w:tcPr>
          <w:p w14:paraId="4644C377" w14:textId="77777777" w:rsidR="004A3B17" w:rsidRPr="00EE21FF" w:rsidRDefault="004A3B17" w:rsidP="004A3B17">
            <w:pPr>
              <w:spacing w:before="60" w:after="60"/>
              <w:jc w:val="center"/>
              <w:rPr>
                <w:rFonts w:ascii="Arial" w:hAnsi="Arial" w:cs="Arial"/>
                <w:sz w:val="19"/>
                <w:szCs w:val="19"/>
              </w:rPr>
            </w:pPr>
          </w:p>
        </w:tc>
        <w:tc>
          <w:tcPr>
            <w:tcW w:w="709" w:type="dxa"/>
            <w:tcBorders>
              <w:top w:val="nil"/>
              <w:left w:val="single" w:sz="4" w:space="0" w:color="auto"/>
              <w:bottom w:val="nil"/>
              <w:right w:val="single" w:sz="4" w:space="0" w:color="auto"/>
            </w:tcBorders>
          </w:tcPr>
          <w:p w14:paraId="570B7715" w14:textId="77777777" w:rsidR="004A3B17" w:rsidRPr="00EE21FF" w:rsidRDefault="004A3B17" w:rsidP="004A3B17">
            <w:pPr>
              <w:spacing w:before="60" w:after="60"/>
              <w:jc w:val="center"/>
              <w:rPr>
                <w:rFonts w:ascii="Arial" w:hAnsi="Arial" w:cs="Arial"/>
                <w:sz w:val="19"/>
                <w:szCs w:val="19"/>
              </w:rPr>
            </w:pPr>
          </w:p>
        </w:tc>
        <w:tc>
          <w:tcPr>
            <w:tcW w:w="2439" w:type="dxa"/>
            <w:tcBorders>
              <w:top w:val="nil"/>
              <w:left w:val="single" w:sz="4" w:space="0" w:color="auto"/>
              <w:bottom w:val="nil"/>
              <w:right w:val="single" w:sz="4" w:space="0" w:color="auto"/>
            </w:tcBorders>
          </w:tcPr>
          <w:p w14:paraId="6DE44C13"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Έρευνες και Μελέτες</w:t>
            </w:r>
          </w:p>
        </w:tc>
        <w:tc>
          <w:tcPr>
            <w:tcW w:w="1275" w:type="dxa"/>
            <w:tcBorders>
              <w:top w:val="nil"/>
              <w:left w:val="single" w:sz="4" w:space="0" w:color="auto"/>
              <w:bottom w:val="single" w:sz="4" w:space="0" w:color="auto"/>
              <w:right w:val="single" w:sz="4" w:space="0" w:color="auto"/>
            </w:tcBorders>
          </w:tcPr>
          <w:p w14:paraId="6A4760DF" w14:textId="2F98E97C" w:rsidR="004A3B17" w:rsidRPr="00EE21FF" w:rsidRDefault="0010173B" w:rsidP="004A3B17">
            <w:pPr>
              <w:spacing w:before="60" w:after="60"/>
              <w:jc w:val="right"/>
              <w:rPr>
                <w:rFonts w:ascii="Arial" w:hAnsi="Arial" w:cs="Arial"/>
                <w:sz w:val="19"/>
                <w:szCs w:val="19"/>
                <w:lang w:val="en-GB"/>
              </w:rPr>
            </w:pPr>
            <w:r>
              <w:rPr>
                <w:rFonts w:ascii="Arial" w:hAnsi="Arial" w:cs="Arial"/>
                <w:sz w:val="19"/>
                <w:szCs w:val="19"/>
                <w:lang w:val="en-GB"/>
              </w:rPr>
              <w:t>11.138</w:t>
            </w:r>
          </w:p>
        </w:tc>
        <w:tc>
          <w:tcPr>
            <w:tcW w:w="1276" w:type="dxa"/>
            <w:tcBorders>
              <w:top w:val="nil"/>
              <w:left w:val="single" w:sz="4" w:space="0" w:color="auto"/>
              <w:bottom w:val="single" w:sz="4" w:space="0" w:color="auto"/>
              <w:right w:val="single" w:sz="4" w:space="0" w:color="auto"/>
            </w:tcBorders>
          </w:tcPr>
          <w:p w14:paraId="4F5C4179" w14:textId="67C29892"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45.000</w:t>
            </w:r>
          </w:p>
        </w:tc>
        <w:tc>
          <w:tcPr>
            <w:tcW w:w="1276" w:type="dxa"/>
            <w:tcBorders>
              <w:top w:val="nil"/>
              <w:left w:val="single" w:sz="4" w:space="0" w:color="auto"/>
              <w:bottom w:val="single" w:sz="4" w:space="0" w:color="auto"/>
              <w:right w:val="single" w:sz="4" w:space="0" w:color="auto"/>
            </w:tcBorders>
          </w:tcPr>
          <w:p w14:paraId="21489F78" w14:textId="757C7B6B"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105.000</w:t>
            </w:r>
          </w:p>
        </w:tc>
        <w:tc>
          <w:tcPr>
            <w:tcW w:w="1276" w:type="dxa"/>
            <w:tcBorders>
              <w:top w:val="nil"/>
              <w:left w:val="single" w:sz="4" w:space="0" w:color="auto"/>
              <w:bottom w:val="single" w:sz="4" w:space="0" w:color="auto"/>
              <w:right w:val="single" w:sz="4" w:space="0" w:color="auto"/>
            </w:tcBorders>
          </w:tcPr>
          <w:p w14:paraId="7A1A7045" w14:textId="112B666A"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155.000</w:t>
            </w:r>
          </w:p>
        </w:tc>
        <w:tc>
          <w:tcPr>
            <w:tcW w:w="1276" w:type="dxa"/>
            <w:tcBorders>
              <w:top w:val="nil"/>
              <w:left w:val="single" w:sz="4" w:space="0" w:color="auto"/>
              <w:bottom w:val="single" w:sz="4" w:space="0" w:color="auto"/>
              <w:right w:val="single" w:sz="4" w:space="0" w:color="auto"/>
            </w:tcBorders>
          </w:tcPr>
          <w:p w14:paraId="59A379C8" w14:textId="30AD518D" w:rsidR="00D14AF5" w:rsidRPr="00EE21FF" w:rsidRDefault="00D14AF5" w:rsidP="00D14AF5">
            <w:pPr>
              <w:spacing w:before="60" w:after="60"/>
              <w:jc w:val="right"/>
              <w:rPr>
                <w:rFonts w:ascii="Arial" w:hAnsi="Arial" w:cs="Arial"/>
                <w:sz w:val="19"/>
                <w:szCs w:val="19"/>
                <w:lang w:val="en-GB"/>
              </w:rPr>
            </w:pPr>
            <w:r>
              <w:rPr>
                <w:rFonts w:ascii="Arial" w:hAnsi="Arial" w:cs="Arial"/>
                <w:sz w:val="19"/>
                <w:szCs w:val="19"/>
                <w:lang w:val="en-GB"/>
              </w:rPr>
              <w:t>155.000</w:t>
            </w:r>
          </w:p>
        </w:tc>
        <w:tc>
          <w:tcPr>
            <w:tcW w:w="2694" w:type="dxa"/>
            <w:tcBorders>
              <w:top w:val="nil"/>
              <w:left w:val="single" w:sz="4" w:space="0" w:color="auto"/>
              <w:bottom w:val="nil"/>
              <w:right w:val="single" w:sz="4" w:space="0" w:color="auto"/>
            </w:tcBorders>
          </w:tcPr>
          <w:p w14:paraId="6F83C0D3" w14:textId="77777777" w:rsidR="004A3B17" w:rsidRPr="00EE21FF" w:rsidRDefault="004A3B17" w:rsidP="004A3B17">
            <w:pPr>
              <w:spacing w:before="60" w:after="60"/>
              <w:jc w:val="both"/>
              <w:rPr>
                <w:rFonts w:ascii="Arial" w:hAnsi="Arial" w:cs="Arial"/>
                <w:sz w:val="19"/>
                <w:szCs w:val="19"/>
              </w:rPr>
            </w:pPr>
          </w:p>
          <w:p w14:paraId="2C895052" w14:textId="77777777" w:rsidR="004A3B17" w:rsidRPr="00EE21FF" w:rsidRDefault="004A3B17" w:rsidP="004A3B17">
            <w:pPr>
              <w:spacing w:before="60" w:after="60"/>
              <w:jc w:val="both"/>
              <w:rPr>
                <w:rFonts w:ascii="Arial" w:hAnsi="Arial" w:cs="Arial"/>
                <w:sz w:val="19"/>
                <w:szCs w:val="19"/>
              </w:rPr>
            </w:pPr>
          </w:p>
        </w:tc>
      </w:tr>
      <w:tr w:rsidR="004A3B17" w:rsidRPr="00EE21FF" w14:paraId="55E07666" w14:textId="77777777" w:rsidTr="00257F8A">
        <w:tc>
          <w:tcPr>
            <w:tcW w:w="821" w:type="dxa"/>
            <w:tcBorders>
              <w:top w:val="nil"/>
              <w:left w:val="single" w:sz="4" w:space="0" w:color="auto"/>
              <w:bottom w:val="nil"/>
              <w:right w:val="single" w:sz="4" w:space="0" w:color="auto"/>
            </w:tcBorders>
          </w:tcPr>
          <w:p w14:paraId="33C356E8"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67E9D06E"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4-6500</w:t>
            </w:r>
          </w:p>
        </w:tc>
        <w:tc>
          <w:tcPr>
            <w:tcW w:w="708" w:type="dxa"/>
            <w:tcBorders>
              <w:top w:val="nil"/>
              <w:left w:val="single" w:sz="4" w:space="0" w:color="auto"/>
              <w:bottom w:val="nil"/>
              <w:right w:val="single" w:sz="4" w:space="0" w:color="auto"/>
            </w:tcBorders>
          </w:tcPr>
          <w:p w14:paraId="0FEDF71D" w14:textId="77777777" w:rsidR="004A3B17" w:rsidRPr="00EE21FF" w:rsidRDefault="004A3B17" w:rsidP="004A3B17">
            <w:pPr>
              <w:spacing w:before="60" w:after="60"/>
              <w:jc w:val="center"/>
              <w:rPr>
                <w:rFonts w:ascii="Arial" w:hAnsi="Arial" w:cs="Arial"/>
                <w:sz w:val="19"/>
                <w:szCs w:val="19"/>
              </w:rPr>
            </w:pPr>
          </w:p>
        </w:tc>
        <w:tc>
          <w:tcPr>
            <w:tcW w:w="709" w:type="dxa"/>
            <w:tcBorders>
              <w:top w:val="nil"/>
              <w:left w:val="single" w:sz="4" w:space="0" w:color="auto"/>
              <w:bottom w:val="nil"/>
              <w:right w:val="single" w:sz="4" w:space="0" w:color="auto"/>
            </w:tcBorders>
          </w:tcPr>
          <w:p w14:paraId="372DBD45" w14:textId="77777777" w:rsidR="004A3B17" w:rsidRPr="00EE21FF" w:rsidRDefault="004A3B17" w:rsidP="004A3B17">
            <w:pPr>
              <w:spacing w:before="60" w:after="60"/>
              <w:jc w:val="center"/>
              <w:rPr>
                <w:rFonts w:ascii="Arial" w:hAnsi="Arial" w:cs="Arial"/>
                <w:sz w:val="19"/>
                <w:szCs w:val="19"/>
              </w:rPr>
            </w:pPr>
          </w:p>
        </w:tc>
        <w:tc>
          <w:tcPr>
            <w:tcW w:w="2439" w:type="dxa"/>
            <w:tcBorders>
              <w:top w:val="nil"/>
              <w:left w:val="single" w:sz="4" w:space="0" w:color="auto"/>
              <w:bottom w:val="nil"/>
              <w:right w:val="single" w:sz="4" w:space="0" w:color="auto"/>
            </w:tcBorders>
          </w:tcPr>
          <w:p w14:paraId="70C2E092"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ΣΥΝΕΡΓΑΣΙΑ ΜΕ ΔΙΕΘΝΕΙΣ ΟΡΓΑΝΙΣΜΟΥΣ:</w:t>
            </w:r>
          </w:p>
        </w:tc>
        <w:tc>
          <w:tcPr>
            <w:tcW w:w="1275" w:type="dxa"/>
            <w:tcBorders>
              <w:top w:val="single" w:sz="4" w:space="0" w:color="auto"/>
              <w:left w:val="single" w:sz="4" w:space="0" w:color="auto"/>
              <w:bottom w:val="single" w:sz="4" w:space="0" w:color="auto"/>
              <w:right w:val="single" w:sz="4" w:space="0" w:color="auto"/>
            </w:tcBorders>
          </w:tcPr>
          <w:p w14:paraId="7F2E3F71" w14:textId="184206B4" w:rsidR="004A3B17" w:rsidRPr="0010173B" w:rsidRDefault="0010173B" w:rsidP="004A3B17">
            <w:pPr>
              <w:spacing w:before="60" w:after="60"/>
              <w:jc w:val="right"/>
              <w:rPr>
                <w:rFonts w:ascii="Arial" w:hAnsi="Arial" w:cs="Arial"/>
                <w:sz w:val="19"/>
                <w:szCs w:val="19"/>
                <w:lang w:val="en-GB"/>
              </w:rPr>
            </w:pPr>
            <w:r>
              <w:rPr>
                <w:rFonts w:ascii="Arial" w:hAnsi="Arial" w:cs="Arial"/>
                <w:sz w:val="19"/>
                <w:szCs w:val="19"/>
                <w:lang w:val="en-GB"/>
              </w:rPr>
              <w:t>-</w:t>
            </w:r>
          </w:p>
        </w:tc>
        <w:tc>
          <w:tcPr>
            <w:tcW w:w="1276" w:type="dxa"/>
            <w:tcBorders>
              <w:top w:val="single" w:sz="4" w:space="0" w:color="auto"/>
              <w:left w:val="single" w:sz="4" w:space="0" w:color="auto"/>
              <w:bottom w:val="single" w:sz="4" w:space="0" w:color="auto"/>
              <w:right w:val="single" w:sz="4" w:space="0" w:color="auto"/>
            </w:tcBorders>
          </w:tcPr>
          <w:p w14:paraId="2C44BC60" w14:textId="2F641113"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20.000</w:t>
            </w:r>
          </w:p>
        </w:tc>
        <w:tc>
          <w:tcPr>
            <w:tcW w:w="1276" w:type="dxa"/>
            <w:tcBorders>
              <w:top w:val="single" w:sz="4" w:space="0" w:color="auto"/>
              <w:left w:val="single" w:sz="4" w:space="0" w:color="auto"/>
              <w:bottom w:val="single" w:sz="4" w:space="0" w:color="auto"/>
              <w:right w:val="single" w:sz="4" w:space="0" w:color="auto"/>
            </w:tcBorders>
          </w:tcPr>
          <w:p w14:paraId="63FB7F1F" w14:textId="3C792D92"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10.000</w:t>
            </w:r>
          </w:p>
        </w:tc>
        <w:tc>
          <w:tcPr>
            <w:tcW w:w="1276" w:type="dxa"/>
            <w:tcBorders>
              <w:top w:val="single" w:sz="4" w:space="0" w:color="auto"/>
              <w:left w:val="single" w:sz="4" w:space="0" w:color="auto"/>
              <w:bottom w:val="single" w:sz="4" w:space="0" w:color="auto"/>
              <w:right w:val="single" w:sz="4" w:space="0" w:color="auto"/>
            </w:tcBorders>
          </w:tcPr>
          <w:p w14:paraId="4248B6B5" w14:textId="6719695A"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10.000</w:t>
            </w:r>
          </w:p>
        </w:tc>
        <w:tc>
          <w:tcPr>
            <w:tcW w:w="1276" w:type="dxa"/>
            <w:tcBorders>
              <w:top w:val="single" w:sz="4" w:space="0" w:color="auto"/>
              <w:left w:val="single" w:sz="4" w:space="0" w:color="auto"/>
              <w:bottom w:val="single" w:sz="4" w:space="0" w:color="auto"/>
              <w:right w:val="single" w:sz="4" w:space="0" w:color="auto"/>
            </w:tcBorders>
          </w:tcPr>
          <w:p w14:paraId="7A960D8D" w14:textId="2AED3DDF"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10.000</w:t>
            </w:r>
          </w:p>
        </w:tc>
        <w:tc>
          <w:tcPr>
            <w:tcW w:w="2694" w:type="dxa"/>
            <w:tcBorders>
              <w:top w:val="nil"/>
              <w:left w:val="single" w:sz="4" w:space="0" w:color="auto"/>
              <w:bottom w:val="nil"/>
              <w:right w:val="single" w:sz="4" w:space="0" w:color="auto"/>
            </w:tcBorders>
          </w:tcPr>
          <w:p w14:paraId="6992C538" w14:textId="77777777" w:rsidR="004A3B17" w:rsidRPr="00EE21FF" w:rsidRDefault="004A3B17" w:rsidP="004A3B17">
            <w:pPr>
              <w:spacing w:before="60" w:after="60"/>
              <w:jc w:val="both"/>
              <w:rPr>
                <w:rFonts w:ascii="Arial" w:hAnsi="Arial" w:cs="Arial"/>
                <w:sz w:val="19"/>
                <w:szCs w:val="19"/>
              </w:rPr>
            </w:pPr>
          </w:p>
          <w:p w14:paraId="3EA4DDDE" w14:textId="77777777" w:rsidR="004A3B17" w:rsidRPr="00EE21FF" w:rsidRDefault="004A3B17" w:rsidP="004A3B17">
            <w:pPr>
              <w:spacing w:before="60" w:after="60"/>
              <w:jc w:val="both"/>
              <w:rPr>
                <w:rFonts w:ascii="Arial" w:hAnsi="Arial" w:cs="Arial"/>
                <w:sz w:val="19"/>
                <w:szCs w:val="19"/>
              </w:rPr>
            </w:pPr>
          </w:p>
        </w:tc>
      </w:tr>
      <w:tr w:rsidR="004A3B17" w:rsidRPr="00EE21FF" w14:paraId="10222E09" w14:textId="77777777" w:rsidTr="003934B5">
        <w:tc>
          <w:tcPr>
            <w:tcW w:w="821" w:type="dxa"/>
            <w:tcBorders>
              <w:top w:val="nil"/>
              <w:left w:val="single" w:sz="4" w:space="0" w:color="auto"/>
              <w:bottom w:val="nil"/>
              <w:right w:val="single" w:sz="4" w:space="0" w:color="auto"/>
            </w:tcBorders>
          </w:tcPr>
          <w:p w14:paraId="1F2AFE59"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4F6C6742"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6510</w:t>
            </w:r>
          </w:p>
        </w:tc>
        <w:tc>
          <w:tcPr>
            <w:tcW w:w="708" w:type="dxa"/>
            <w:tcBorders>
              <w:top w:val="nil"/>
              <w:left w:val="single" w:sz="4" w:space="0" w:color="auto"/>
              <w:bottom w:val="nil"/>
              <w:right w:val="single" w:sz="4" w:space="0" w:color="auto"/>
            </w:tcBorders>
          </w:tcPr>
          <w:p w14:paraId="0CC24165" w14:textId="77777777" w:rsidR="004A3B17" w:rsidRPr="00EE21FF" w:rsidRDefault="004A3B17" w:rsidP="004A3B17">
            <w:pPr>
              <w:spacing w:before="60" w:after="60"/>
              <w:jc w:val="center"/>
              <w:rPr>
                <w:rFonts w:ascii="Arial" w:hAnsi="Arial" w:cs="Arial"/>
                <w:sz w:val="19"/>
                <w:szCs w:val="19"/>
              </w:rPr>
            </w:pPr>
          </w:p>
        </w:tc>
        <w:tc>
          <w:tcPr>
            <w:tcW w:w="709" w:type="dxa"/>
            <w:tcBorders>
              <w:top w:val="nil"/>
              <w:left w:val="single" w:sz="4" w:space="0" w:color="auto"/>
              <w:bottom w:val="nil"/>
              <w:right w:val="single" w:sz="4" w:space="0" w:color="auto"/>
            </w:tcBorders>
          </w:tcPr>
          <w:p w14:paraId="1353812F" w14:textId="77777777" w:rsidR="004A3B17" w:rsidRPr="00EE21FF" w:rsidRDefault="004A3B17" w:rsidP="004A3B17">
            <w:pPr>
              <w:spacing w:before="60" w:after="60"/>
              <w:jc w:val="center"/>
              <w:rPr>
                <w:rFonts w:ascii="Arial" w:hAnsi="Arial" w:cs="Arial"/>
                <w:sz w:val="19"/>
                <w:szCs w:val="19"/>
              </w:rPr>
            </w:pPr>
          </w:p>
        </w:tc>
        <w:tc>
          <w:tcPr>
            <w:tcW w:w="2439" w:type="dxa"/>
            <w:tcBorders>
              <w:top w:val="nil"/>
              <w:left w:val="single" w:sz="4" w:space="0" w:color="auto"/>
              <w:bottom w:val="nil"/>
              <w:right w:val="single" w:sz="4" w:space="0" w:color="auto"/>
            </w:tcBorders>
          </w:tcPr>
          <w:p w14:paraId="058F921D"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Σχέδιο Συνεργασίας με Διεθνείς Οργανισμούς</w:t>
            </w:r>
          </w:p>
        </w:tc>
        <w:tc>
          <w:tcPr>
            <w:tcW w:w="1275" w:type="dxa"/>
            <w:tcBorders>
              <w:top w:val="single" w:sz="4" w:space="0" w:color="auto"/>
              <w:left w:val="single" w:sz="4" w:space="0" w:color="auto"/>
              <w:bottom w:val="nil"/>
              <w:right w:val="single" w:sz="4" w:space="0" w:color="auto"/>
            </w:tcBorders>
          </w:tcPr>
          <w:p w14:paraId="6FE51230" w14:textId="3807D3E6" w:rsidR="004A3B17" w:rsidRPr="0010173B" w:rsidRDefault="0010173B" w:rsidP="004A3B17">
            <w:pPr>
              <w:spacing w:before="60" w:after="60"/>
              <w:jc w:val="right"/>
              <w:rPr>
                <w:rFonts w:ascii="Arial" w:hAnsi="Arial" w:cs="Arial"/>
                <w:sz w:val="19"/>
                <w:szCs w:val="19"/>
                <w:lang w:val="en-GB"/>
              </w:rPr>
            </w:pPr>
            <w:r>
              <w:rPr>
                <w:rFonts w:ascii="Arial" w:hAnsi="Arial" w:cs="Arial"/>
                <w:sz w:val="19"/>
                <w:szCs w:val="19"/>
                <w:lang w:val="en-GB"/>
              </w:rPr>
              <w:t>-</w:t>
            </w:r>
          </w:p>
        </w:tc>
        <w:tc>
          <w:tcPr>
            <w:tcW w:w="1276" w:type="dxa"/>
            <w:tcBorders>
              <w:top w:val="single" w:sz="4" w:space="0" w:color="auto"/>
              <w:left w:val="single" w:sz="4" w:space="0" w:color="auto"/>
              <w:bottom w:val="nil"/>
              <w:right w:val="single" w:sz="4" w:space="0" w:color="auto"/>
            </w:tcBorders>
          </w:tcPr>
          <w:p w14:paraId="41F7A95C" w14:textId="2CEFDF4B"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w:t>
            </w:r>
          </w:p>
        </w:tc>
        <w:tc>
          <w:tcPr>
            <w:tcW w:w="1276" w:type="dxa"/>
            <w:tcBorders>
              <w:top w:val="single" w:sz="4" w:space="0" w:color="auto"/>
              <w:left w:val="single" w:sz="4" w:space="0" w:color="auto"/>
              <w:bottom w:val="nil"/>
              <w:right w:val="single" w:sz="4" w:space="0" w:color="auto"/>
            </w:tcBorders>
          </w:tcPr>
          <w:p w14:paraId="5528F3E1" w14:textId="0FD603FF"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w:t>
            </w:r>
          </w:p>
        </w:tc>
        <w:tc>
          <w:tcPr>
            <w:tcW w:w="1276" w:type="dxa"/>
            <w:tcBorders>
              <w:top w:val="single" w:sz="4" w:space="0" w:color="auto"/>
              <w:left w:val="single" w:sz="4" w:space="0" w:color="auto"/>
              <w:bottom w:val="nil"/>
              <w:right w:val="single" w:sz="4" w:space="0" w:color="auto"/>
            </w:tcBorders>
          </w:tcPr>
          <w:p w14:paraId="1F20E731" w14:textId="54EB9DED"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w:t>
            </w:r>
          </w:p>
        </w:tc>
        <w:tc>
          <w:tcPr>
            <w:tcW w:w="1276" w:type="dxa"/>
            <w:tcBorders>
              <w:top w:val="single" w:sz="4" w:space="0" w:color="auto"/>
              <w:left w:val="single" w:sz="4" w:space="0" w:color="auto"/>
              <w:bottom w:val="nil"/>
              <w:right w:val="single" w:sz="4" w:space="0" w:color="auto"/>
            </w:tcBorders>
          </w:tcPr>
          <w:p w14:paraId="4C51FE38" w14:textId="6A6B4F21"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w:t>
            </w:r>
          </w:p>
        </w:tc>
        <w:tc>
          <w:tcPr>
            <w:tcW w:w="2694" w:type="dxa"/>
            <w:tcBorders>
              <w:top w:val="nil"/>
              <w:left w:val="single" w:sz="4" w:space="0" w:color="auto"/>
              <w:bottom w:val="nil"/>
              <w:right w:val="single" w:sz="4" w:space="0" w:color="auto"/>
            </w:tcBorders>
          </w:tcPr>
          <w:p w14:paraId="009285C3" w14:textId="77777777" w:rsidR="004A3B17" w:rsidRPr="00EE21FF" w:rsidRDefault="004A3B17" w:rsidP="004A3B17">
            <w:pPr>
              <w:spacing w:before="60" w:after="60"/>
              <w:jc w:val="both"/>
              <w:rPr>
                <w:rFonts w:ascii="Arial" w:hAnsi="Arial" w:cs="Arial"/>
                <w:sz w:val="19"/>
                <w:szCs w:val="19"/>
              </w:rPr>
            </w:pPr>
          </w:p>
        </w:tc>
      </w:tr>
      <w:tr w:rsidR="004A3B17" w:rsidRPr="00EE21FF" w14:paraId="1F4B82D7" w14:textId="77777777" w:rsidTr="003934B5">
        <w:tc>
          <w:tcPr>
            <w:tcW w:w="821" w:type="dxa"/>
            <w:tcBorders>
              <w:top w:val="nil"/>
              <w:left w:val="single" w:sz="4" w:space="0" w:color="auto"/>
              <w:bottom w:val="single" w:sz="4" w:space="0" w:color="auto"/>
              <w:right w:val="single" w:sz="4" w:space="0" w:color="auto"/>
            </w:tcBorders>
          </w:tcPr>
          <w:p w14:paraId="0A4CB87C"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single" w:sz="4" w:space="0" w:color="auto"/>
              <w:right w:val="single" w:sz="4" w:space="0" w:color="auto"/>
            </w:tcBorders>
          </w:tcPr>
          <w:p w14:paraId="3C4E2847"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6520</w:t>
            </w:r>
          </w:p>
        </w:tc>
        <w:tc>
          <w:tcPr>
            <w:tcW w:w="708" w:type="dxa"/>
            <w:tcBorders>
              <w:top w:val="nil"/>
              <w:left w:val="single" w:sz="4" w:space="0" w:color="auto"/>
              <w:bottom w:val="single" w:sz="4" w:space="0" w:color="auto"/>
              <w:right w:val="single" w:sz="4" w:space="0" w:color="auto"/>
            </w:tcBorders>
          </w:tcPr>
          <w:p w14:paraId="1D6C08F8" w14:textId="77777777" w:rsidR="004A3B17" w:rsidRPr="00EE21FF" w:rsidRDefault="004A3B17" w:rsidP="004A3B17">
            <w:pPr>
              <w:spacing w:before="60" w:after="60"/>
              <w:jc w:val="center"/>
              <w:rPr>
                <w:rFonts w:ascii="Arial" w:hAnsi="Arial" w:cs="Arial"/>
                <w:sz w:val="19"/>
                <w:szCs w:val="19"/>
              </w:rPr>
            </w:pPr>
          </w:p>
        </w:tc>
        <w:tc>
          <w:tcPr>
            <w:tcW w:w="709" w:type="dxa"/>
            <w:tcBorders>
              <w:top w:val="nil"/>
              <w:left w:val="single" w:sz="4" w:space="0" w:color="auto"/>
              <w:bottom w:val="single" w:sz="4" w:space="0" w:color="auto"/>
              <w:right w:val="single" w:sz="4" w:space="0" w:color="auto"/>
            </w:tcBorders>
          </w:tcPr>
          <w:p w14:paraId="54A0D3BB" w14:textId="77777777" w:rsidR="004A3B17" w:rsidRPr="00EE21FF" w:rsidRDefault="004A3B17" w:rsidP="004A3B17">
            <w:pPr>
              <w:spacing w:before="60" w:after="60"/>
              <w:jc w:val="center"/>
              <w:rPr>
                <w:rFonts w:ascii="Arial" w:hAnsi="Arial" w:cs="Arial"/>
                <w:sz w:val="19"/>
                <w:szCs w:val="19"/>
              </w:rPr>
            </w:pPr>
          </w:p>
        </w:tc>
        <w:tc>
          <w:tcPr>
            <w:tcW w:w="2439" w:type="dxa"/>
            <w:tcBorders>
              <w:top w:val="nil"/>
              <w:left w:val="single" w:sz="4" w:space="0" w:color="auto"/>
              <w:bottom w:val="single" w:sz="4" w:space="0" w:color="auto"/>
              <w:right w:val="single" w:sz="4" w:space="0" w:color="auto"/>
            </w:tcBorders>
          </w:tcPr>
          <w:p w14:paraId="38E78B45"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Συμμετοχή σε Προγράμματα της Ευρωπαϊκής Ένωσης</w:t>
            </w:r>
          </w:p>
        </w:tc>
        <w:tc>
          <w:tcPr>
            <w:tcW w:w="1275" w:type="dxa"/>
            <w:tcBorders>
              <w:top w:val="nil"/>
              <w:left w:val="single" w:sz="4" w:space="0" w:color="auto"/>
              <w:bottom w:val="single" w:sz="4" w:space="0" w:color="auto"/>
              <w:right w:val="single" w:sz="4" w:space="0" w:color="auto"/>
            </w:tcBorders>
          </w:tcPr>
          <w:p w14:paraId="25D6A3D8" w14:textId="1F58F45A" w:rsidR="004A3B17" w:rsidRPr="0010173B" w:rsidRDefault="0010173B" w:rsidP="004A3B17">
            <w:pPr>
              <w:spacing w:before="60" w:after="60"/>
              <w:jc w:val="right"/>
              <w:rPr>
                <w:rFonts w:ascii="Arial" w:hAnsi="Arial" w:cs="Arial"/>
                <w:sz w:val="19"/>
                <w:szCs w:val="19"/>
                <w:lang w:val="en-GB"/>
              </w:rPr>
            </w:pPr>
            <w:r>
              <w:rPr>
                <w:rFonts w:ascii="Arial" w:hAnsi="Arial" w:cs="Arial"/>
                <w:sz w:val="19"/>
                <w:szCs w:val="19"/>
                <w:lang w:val="en-GB"/>
              </w:rPr>
              <w:t>-</w:t>
            </w:r>
          </w:p>
        </w:tc>
        <w:tc>
          <w:tcPr>
            <w:tcW w:w="1276" w:type="dxa"/>
            <w:tcBorders>
              <w:top w:val="nil"/>
              <w:left w:val="single" w:sz="4" w:space="0" w:color="auto"/>
              <w:bottom w:val="single" w:sz="4" w:space="0" w:color="auto"/>
              <w:right w:val="single" w:sz="4" w:space="0" w:color="auto"/>
            </w:tcBorders>
          </w:tcPr>
          <w:p w14:paraId="36585DC7" w14:textId="09560E7A"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20.000</w:t>
            </w:r>
          </w:p>
        </w:tc>
        <w:tc>
          <w:tcPr>
            <w:tcW w:w="1276" w:type="dxa"/>
            <w:tcBorders>
              <w:top w:val="nil"/>
              <w:left w:val="single" w:sz="4" w:space="0" w:color="auto"/>
              <w:bottom w:val="single" w:sz="4" w:space="0" w:color="auto"/>
              <w:right w:val="single" w:sz="4" w:space="0" w:color="auto"/>
            </w:tcBorders>
          </w:tcPr>
          <w:p w14:paraId="771259A1" w14:textId="5A97A879"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10.000</w:t>
            </w:r>
          </w:p>
        </w:tc>
        <w:tc>
          <w:tcPr>
            <w:tcW w:w="1276" w:type="dxa"/>
            <w:tcBorders>
              <w:top w:val="nil"/>
              <w:left w:val="single" w:sz="4" w:space="0" w:color="auto"/>
              <w:bottom w:val="single" w:sz="4" w:space="0" w:color="auto"/>
              <w:right w:val="single" w:sz="4" w:space="0" w:color="auto"/>
            </w:tcBorders>
          </w:tcPr>
          <w:p w14:paraId="16057A7D" w14:textId="41D95969"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10.000</w:t>
            </w:r>
          </w:p>
        </w:tc>
        <w:tc>
          <w:tcPr>
            <w:tcW w:w="1276" w:type="dxa"/>
            <w:tcBorders>
              <w:top w:val="nil"/>
              <w:left w:val="single" w:sz="4" w:space="0" w:color="auto"/>
              <w:bottom w:val="single" w:sz="4" w:space="0" w:color="auto"/>
              <w:right w:val="single" w:sz="4" w:space="0" w:color="auto"/>
            </w:tcBorders>
          </w:tcPr>
          <w:p w14:paraId="6B38D0C5" w14:textId="04982336"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10.000</w:t>
            </w:r>
          </w:p>
        </w:tc>
        <w:tc>
          <w:tcPr>
            <w:tcW w:w="2694" w:type="dxa"/>
            <w:tcBorders>
              <w:top w:val="nil"/>
              <w:left w:val="single" w:sz="4" w:space="0" w:color="auto"/>
              <w:bottom w:val="single" w:sz="4" w:space="0" w:color="auto"/>
              <w:right w:val="single" w:sz="4" w:space="0" w:color="auto"/>
            </w:tcBorders>
          </w:tcPr>
          <w:p w14:paraId="16784714" w14:textId="5A0B3E93" w:rsidR="004A3B17" w:rsidRPr="00EE21FF" w:rsidRDefault="004A3B17" w:rsidP="004A3B17">
            <w:pPr>
              <w:spacing w:before="60" w:after="60"/>
              <w:jc w:val="both"/>
              <w:rPr>
                <w:rFonts w:ascii="Arial" w:hAnsi="Arial" w:cs="Arial"/>
                <w:sz w:val="19"/>
                <w:szCs w:val="19"/>
              </w:rPr>
            </w:pPr>
            <w:r w:rsidRPr="00EE21FF">
              <w:rPr>
                <w:rFonts w:ascii="Arial" w:hAnsi="Arial" w:cs="Arial"/>
                <w:sz w:val="19"/>
                <w:szCs w:val="19"/>
              </w:rPr>
              <w:t xml:space="preserve">Μέρος της πρόνοιας </w:t>
            </w:r>
            <w:proofErr w:type="spellStart"/>
            <w:r w:rsidRPr="00EE21FF">
              <w:rPr>
                <w:rFonts w:ascii="Arial" w:hAnsi="Arial" w:cs="Arial"/>
                <w:sz w:val="19"/>
                <w:szCs w:val="19"/>
              </w:rPr>
              <w:t>ανα-κτάται</w:t>
            </w:r>
            <w:proofErr w:type="spellEnd"/>
            <w:r w:rsidRPr="00EE21FF">
              <w:rPr>
                <w:rFonts w:ascii="Arial" w:hAnsi="Arial" w:cs="Arial"/>
                <w:sz w:val="19"/>
                <w:szCs w:val="19"/>
              </w:rPr>
              <w:t xml:space="preserve"> από την Ευρωπαϊκή Ένωση και πιστώνεται στα Έσοδα.</w:t>
            </w:r>
          </w:p>
        </w:tc>
      </w:tr>
      <w:tr w:rsidR="004A3B17" w:rsidRPr="00EE21FF" w14:paraId="30DDE0B3" w14:textId="77777777" w:rsidTr="003934B5">
        <w:tc>
          <w:tcPr>
            <w:tcW w:w="821" w:type="dxa"/>
            <w:tcBorders>
              <w:top w:val="single" w:sz="4" w:space="0" w:color="auto"/>
              <w:left w:val="single" w:sz="4" w:space="0" w:color="auto"/>
              <w:bottom w:val="nil"/>
              <w:right w:val="single" w:sz="4" w:space="0" w:color="auto"/>
            </w:tcBorders>
          </w:tcPr>
          <w:p w14:paraId="2EE72AE7" w14:textId="77777777" w:rsidR="004A3B17" w:rsidRPr="00EE21FF" w:rsidRDefault="004A3B17" w:rsidP="004A3B17">
            <w:pPr>
              <w:spacing w:before="60" w:after="60"/>
              <w:jc w:val="center"/>
              <w:rPr>
                <w:rFonts w:ascii="Arial" w:hAnsi="Arial" w:cs="Arial"/>
                <w:sz w:val="19"/>
                <w:szCs w:val="19"/>
              </w:rPr>
            </w:pPr>
          </w:p>
        </w:tc>
        <w:tc>
          <w:tcPr>
            <w:tcW w:w="851" w:type="dxa"/>
            <w:tcBorders>
              <w:top w:val="single" w:sz="4" w:space="0" w:color="auto"/>
              <w:left w:val="single" w:sz="4" w:space="0" w:color="auto"/>
              <w:bottom w:val="nil"/>
              <w:right w:val="single" w:sz="4" w:space="0" w:color="auto"/>
            </w:tcBorders>
          </w:tcPr>
          <w:p w14:paraId="7565AD9E"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4-7000</w:t>
            </w:r>
          </w:p>
        </w:tc>
        <w:tc>
          <w:tcPr>
            <w:tcW w:w="708" w:type="dxa"/>
            <w:tcBorders>
              <w:top w:val="single" w:sz="4" w:space="0" w:color="auto"/>
              <w:left w:val="single" w:sz="4" w:space="0" w:color="auto"/>
              <w:bottom w:val="nil"/>
              <w:right w:val="single" w:sz="4" w:space="0" w:color="auto"/>
            </w:tcBorders>
          </w:tcPr>
          <w:p w14:paraId="58C26E19" w14:textId="77777777" w:rsidR="004A3B17" w:rsidRPr="00EE21FF" w:rsidRDefault="004A3B17" w:rsidP="004A3B17">
            <w:pPr>
              <w:spacing w:before="60" w:after="60"/>
              <w:jc w:val="center"/>
              <w:rPr>
                <w:rFonts w:ascii="Arial" w:hAnsi="Arial" w:cs="Arial"/>
                <w:sz w:val="19"/>
                <w:szCs w:val="19"/>
              </w:rPr>
            </w:pPr>
          </w:p>
        </w:tc>
        <w:tc>
          <w:tcPr>
            <w:tcW w:w="709" w:type="dxa"/>
            <w:tcBorders>
              <w:top w:val="single" w:sz="4" w:space="0" w:color="auto"/>
              <w:left w:val="single" w:sz="4" w:space="0" w:color="auto"/>
              <w:bottom w:val="nil"/>
              <w:right w:val="single" w:sz="4" w:space="0" w:color="auto"/>
            </w:tcBorders>
          </w:tcPr>
          <w:p w14:paraId="36069DE8" w14:textId="77777777" w:rsidR="004A3B17" w:rsidRPr="00EE21FF" w:rsidRDefault="004A3B17" w:rsidP="004A3B17">
            <w:pPr>
              <w:spacing w:before="60" w:after="60"/>
              <w:jc w:val="center"/>
              <w:rPr>
                <w:rFonts w:ascii="Arial" w:hAnsi="Arial" w:cs="Arial"/>
                <w:sz w:val="19"/>
                <w:szCs w:val="19"/>
              </w:rPr>
            </w:pPr>
          </w:p>
        </w:tc>
        <w:tc>
          <w:tcPr>
            <w:tcW w:w="2439" w:type="dxa"/>
            <w:tcBorders>
              <w:top w:val="single" w:sz="4" w:space="0" w:color="auto"/>
              <w:left w:val="single" w:sz="4" w:space="0" w:color="auto"/>
              <w:bottom w:val="nil"/>
              <w:right w:val="single" w:sz="4" w:space="0" w:color="auto"/>
            </w:tcBorders>
          </w:tcPr>
          <w:p w14:paraId="36E4AB8B"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ΚΕΦΑΛΑΙΟΥΧΙΚΕΣ ΔΑΠΑΝΕΣ:</w:t>
            </w:r>
          </w:p>
          <w:p w14:paraId="7D95BA4D" w14:textId="77777777" w:rsidR="004A3B17" w:rsidRPr="00EE21FF" w:rsidRDefault="004A3B17" w:rsidP="004A3B17">
            <w:pPr>
              <w:spacing w:before="60" w:after="60"/>
              <w:rPr>
                <w:rFonts w:ascii="Arial" w:hAnsi="Arial" w:cs="Arial"/>
                <w:sz w:val="19"/>
                <w:szCs w:val="19"/>
              </w:rPr>
            </w:pPr>
          </w:p>
        </w:tc>
        <w:tc>
          <w:tcPr>
            <w:tcW w:w="1275" w:type="dxa"/>
            <w:tcBorders>
              <w:top w:val="single" w:sz="4" w:space="0" w:color="auto"/>
              <w:left w:val="single" w:sz="4" w:space="0" w:color="auto"/>
              <w:bottom w:val="single" w:sz="4" w:space="0" w:color="auto"/>
              <w:right w:val="single" w:sz="4" w:space="0" w:color="auto"/>
            </w:tcBorders>
          </w:tcPr>
          <w:p w14:paraId="74190EC3" w14:textId="6B153EEB" w:rsidR="004A3B17" w:rsidRPr="00EE21FF" w:rsidRDefault="0010173B" w:rsidP="004A3B17">
            <w:pPr>
              <w:spacing w:before="60" w:after="60"/>
              <w:jc w:val="right"/>
              <w:rPr>
                <w:rFonts w:ascii="Arial" w:hAnsi="Arial" w:cs="Arial"/>
                <w:sz w:val="19"/>
                <w:szCs w:val="19"/>
                <w:lang w:val="en-GB"/>
              </w:rPr>
            </w:pPr>
            <w:r>
              <w:rPr>
                <w:rFonts w:ascii="Arial" w:hAnsi="Arial" w:cs="Arial"/>
                <w:sz w:val="19"/>
                <w:szCs w:val="19"/>
                <w:lang w:val="en-GB"/>
              </w:rPr>
              <w:t>451.963</w:t>
            </w:r>
          </w:p>
        </w:tc>
        <w:tc>
          <w:tcPr>
            <w:tcW w:w="1276" w:type="dxa"/>
            <w:tcBorders>
              <w:top w:val="single" w:sz="4" w:space="0" w:color="auto"/>
              <w:left w:val="single" w:sz="4" w:space="0" w:color="auto"/>
              <w:bottom w:val="single" w:sz="4" w:space="0" w:color="auto"/>
              <w:right w:val="single" w:sz="4" w:space="0" w:color="auto"/>
            </w:tcBorders>
          </w:tcPr>
          <w:p w14:paraId="0058332C" w14:textId="457603B6"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1.543.</w:t>
            </w:r>
            <w:r w:rsidRPr="00EE21FF">
              <w:rPr>
                <w:rFonts w:ascii="Arial" w:hAnsi="Arial" w:cs="Arial"/>
                <w:sz w:val="19"/>
                <w:szCs w:val="19"/>
              </w:rPr>
              <w:t>83</w:t>
            </w:r>
            <w:r w:rsidRPr="00EE21FF">
              <w:rPr>
                <w:rFonts w:ascii="Arial" w:hAnsi="Arial" w:cs="Arial"/>
                <w:sz w:val="19"/>
                <w:szCs w:val="19"/>
                <w:lang w:val="en-GB"/>
              </w:rPr>
              <w:t>0</w:t>
            </w:r>
          </w:p>
        </w:tc>
        <w:tc>
          <w:tcPr>
            <w:tcW w:w="1276" w:type="dxa"/>
            <w:tcBorders>
              <w:top w:val="single" w:sz="4" w:space="0" w:color="auto"/>
              <w:left w:val="single" w:sz="4" w:space="0" w:color="auto"/>
              <w:bottom w:val="single" w:sz="4" w:space="0" w:color="auto"/>
              <w:right w:val="single" w:sz="4" w:space="0" w:color="auto"/>
            </w:tcBorders>
          </w:tcPr>
          <w:p w14:paraId="52AFDADA" w14:textId="79E6516E"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1.</w:t>
            </w:r>
            <w:r w:rsidR="00EB2B6B">
              <w:rPr>
                <w:rFonts w:ascii="Arial" w:hAnsi="Arial" w:cs="Arial"/>
                <w:sz w:val="19"/>
                <w:szCs w:val="19"/>
              </w:rPr>
              <w:t>150</w:t>
            </w:r>
            <w:r>
              <w:rPr>
                <w:rFonts w:ascii="Arial" w:hAnsi="Arial" w:cs="Arial"/>
                <w:sz w:val="19"/>
                <w:szCs w:val="19"/>
                <w:lang w:val="en-GB"/>
              </w:rPr>
              <w:t>.</w:t>
            </w:r>
            <w:r w:rsidR="00EB2B6B">
              <w:rPr>
                <w:rFonts w:ascii="Arial" w:hAnsi="Arial" w:cs="Arial"/>
                <w:sz w:val="19"/>
                <w:szCs w:val="19"/>
              </w:rPr>
              <w:t>0</w:t>
            </w:r>
            <w:r>
              <w:rPr>
                <w:rFonts w:ascii="Arial" w:hAnsi="Arial" w:cs="Arial"/>
                <w:sz w:val="19"/>
                <w:szCs w:val="19"/>
                <w:lang w:val="en-GB"/>
              </w:rPr>
              <w:t>00</w:t>
            </w:r>
          </w:p>
        </w:tc>
        <w:tc>
          <w:tcPr>
            <w:tcW w:w="1276" w:type="dxa"/>
            <w:tcBorders>
              <w:top w:val="single" w:sz="4" w:space="0" w:color="auto"/>
              <w:left w:val="single" w:sz="4" w:space="0" w:color="auto"/>
              <w:bottom w:val="single" w:sz="4" w:space="0" w:color="auto"/>
              <w:right w:val="single" w:sz="4" w:space="0" w:color="auto"/>
            </w:tcBorders>
          </w:tcPr>
          <w:p w14:paraId="3F6BBC0E" w14:textId="0412FF2A" w:rsidR="004A3B17" w:rsidRPr="00EE21FF" w:rsidRDefault="00EB2B6B" w:rsidP="004A3B17">
            <w:pPr>
              <w:spacing w:before="60" w:after="60"/>
              <w:jc w:val="right"/>
              <w:rPr>
                <w:rFonts w:ascii="Arial" w:hAnsi="Arial" w:cs="Arial"/>
                <w:sz w:val="19"/>
                <w:szCs w:val="19"/>
                <w:lang w:val="en-GB"/>
              </w:rPr>
            </w:pPr>
            <w:r>
              <w:rPr>
                <w:rFonts w:ascii="Arial" w:hAnsi="Arial" w:cs="Arial"/>
                <w:sz w:val="19"/>
                <w:szCs w:val="19"/>
                <w:lang w:val="en-GB"/>
              </w:rPr>
              <w:t>29</w:t>
            </w:r>
            <w:r>
              <w:rPr>
                <w:rFonts w:ascii="Arial" w:hAnsi="Arial" w:cs="Arial"/>
                <w:sz w:val="19"/>
                <w:szCs w:val="19"/>
              </w:rPr>
              <w:t>3</w:t>
            </w:r>
            <w:r w:rsidR="0071143B">
              <w:rPr>
                <w:rFonts w:ascii="Arial" w:hAnsi="Arial" w:cs="Arial"/>
                <w:sz w:val="19"/>
                <w:szCs w:val="19"/>
                <w:lang w:val="en-GB"/>
              </w:rPr>
              <w:t>.</w:t>
            </w:r>
            <w:r>
              <w:rPr>
                <w:rFonts w:ascii="Arial" w:hAnsi="Arial" w:cs="Arial"/>
                <w:sz w:val="19"/>
                <w:szCs w:val="19"/>
              </w:rPr>
              <w:t>0</w:t>
            </w:r>
            <w:r w:rsidR="0071143B">
              <w:rPr>
                <w:rFonts w:ascii="Arial" w:hAnsi="Arial" w:cs="Arial"/>
                <w:sz w:val="19"/>
                <w:szCs w:val="19"/>
                <w:lang w:val="en-GB"/>
              </w:rPr>
              <w:t>00</w:t>
            </w:r>
          </w:p>
        </w:tc>
        <w:tc>
          <w:tcPr>
            <w:tcW w:w="1276" w:type="dxa"/>
            <w:tcBorders>
              <w:top w:val="single" w:sz="4" w:space="0" w:color="auto"/>
              <w:left w:val="single" w:sz="4" w:space="0" w:color="auto"/>
              <w:bottom w:val="single" w:sz="4" w:space="0" w:color="auto"/>
              <w:right w:val="single" w:sz="4" w:space="0" w:color="auto"/>
            </w:tcBorders>
          </w:tcPr>
          <w:p w14:paraId="231A4BAA" w14:textId="3BD3E7C6"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28</w:t>
            </w:r>
            <w:r w:rsidR="00EB2B6B">
              <w:rPr>
                <w:rFonts w:ascii="Arial" w:hAnsi="Arial" w:cs="Arial"/>
                <w:sz w:val="19"/>
                <w:szCs w:val="19"/>
              </w:rPr>
              <w:t>6</w:t>
            </w:r>
            <w:r>
              <w:rPr>
                <w:rFonts w:ascii="Arial" w:hAnsi="Arial" w:cs="Arial"/>
                <w:sz w:val="19"/>
                <w:szCs w:val="19"/>
                <w:lang w:val="en-GB"/>
              </w:rPr>
              <w:t>.</w:t>
            </w:r>
            <w:r w:rsidR="00EB2B6B">
              <w:rPr>
                <w:rFonts w:ascii="Arial" w:hAnsi="Arial" w:cs="Arial"/>
                <w:sz w:val="19"/>
                <w:szCs w:val="19"/>
              </w:rPr>
              <w:t>2</w:t>
            </w:r>
            <w:r>
              <w:rPr>
                <w:rFonts w:ascii="Arial" w:hAnsi="Arial" w:cs="Arial"/>
                <w:sz w:val="19"/>
                <w:szCs w:val="19"/>
                <w:lang w:val="en-GB"/>
              </w:rPr>
              <w:t>00</w:t>
            </w:r>
          </w:p>
        </w:tc>
        <w:tc>
          <w:tcPr>
            <w:tcW w:w="2694" w:type="dxa"/>
            <w:tcBorders>
              <w:top w:val="single" w:sz="4" w:space="0" w:color="auto"/>
              <w:left w:val="single" w:sz="4" w:space="0" w:color="auto"/>
              <w:bottom w:val="nil"/>
              <w:right w:val="single" w:sz="4" w:space="0" w:color="auto"/>
            </w:tcBorders>
          </w:tcPr>
          <w:p w14:paraId="42D585C9" w14:textId="77777777" w:rsidR="004A3B17" w:rsidRPr="00EE21FF" w:rsidRDefault="004A3B17" w:rsidP="004A3B17">
            <w:pPr>
              <w:spacing w:before="60" w:after="60"/>
              <w:jc w:val="both"/>
              <w:rPr>
                <w:rFonts w:ascii="Arial" w:hAnsi="Arial" w:cs="Arial"/>
                <w:sz w:val="19"/>
                <w:szCs w:val="19"/>
              </w:rPr>
            </w:pPr>
          </w:p>
          <w:p w14:paraId="147A3F5F" w14:textId="77777777" w:rsidR="004A3B17" w:rsidRPr="00EE21FF" w:rsidRDefault="004A3B17" w:rsidP="004A3B17">
            <w:pPr>
              <w:spacing w:before="60" w:after="60"/>
              <w:jc w:val="both"/>
              <w:rPr>
                <w:rFonts w:ascii="Arial" w:hAnsi="Arial" w:cs="Arial"/>
                <w:sz w:val="19"/>
                <w:szCs w:val="19"/>
              </w:rPr>
            </w:pPr>
          </w:p>
        </w:tc>
      </w:tr>
      <w:tr w:rsidR="004A3B17" w:rsidRPr="00EE21FF" w14:paraId="3BB2AA12" w14:textId="77777777" w:rsidTr="003934B5">
        <w:tc>
          <w:tcPr>
            <w:tcW w:w="821" w:type="dxa"/>
            <w:tcBorders>
              <w:top w:val="nil"/>
              <w:left w:val="single" w:sz="4" w:space="0" w:color="auto"/>
              <w:bottom w:val="nil"/>
              <w:right w:val="single" w:sz="4" w:space="0" w:color="auto"/>
            </w:tcBorders>
          </w:tcPr>
          <w:p w14:paraId="4B020DEA"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28DCB083"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7110</w:t>
            </w:r>
          </w:p>
        </w:tc>
        <w:tc>
          <w:tcPr>
            <w:tcW w:w="708" w:type="dxa"/>
            <w:tcBorders>
              <w:top w:val="nil"/>
              <w:left w:val="single" w:sz="4" w:space="0" w:color="auto"/>
              <w:bottom w:val="nil"/>
              <w:right w:val="single" w:sz="4" w:space="0" w:color="auto"/>
            </w:tcBorders>
          </w:tcPr>
          <w:p w14:paraId="356C57A6" w14:textId="77777777" w:rsidR="004A3B17" w:rsidRPr="00EE21FF" w:rsidRDefault="004A3B17" w:rsidP="004A3B17">
            <w:pPr>
              <w:spacing w:before="60" w:after="60"/>
              <w:jc w:val="center"/>
              <w:rPr>
                <w:rFonts w:ascii="Arial" w:hAnsi="Arial" w:cs="Arial"/>
                <w:sz w:val="19"/>
                <w:szCs w:val="19"/>
              </w:rPr>
            </w:pPr>
          </w:p>
        </w:tc>
        <w:tc>
          <w:tcPr>
            <w:tcW w:w="709" w:type="dxa"/>
            <w:tcBorders>
              <w:top w:val="nil"/>
              <w:left w:val="single" w:sz="4" w:space="0" w:color="auto"/>
              <w:bottom w:val="nil"/>
              <w:right w:val="single" w:sz="4" w:space="0" w:color="auto"/>
            </w:tcBorders>
          </w:tcPr>
          <w:p w14:paraId="186B4EC7" w14:textId="77777777" w:rsidR="004A3B17" w:rsidRPr="00EE21FF" w:rsidRDefault="004A3B17" w:rsidP="004A3B17">
            <w:pPr>
              <w:spacing w:before="60" w:after="60"/>
              <w:jc w:val="center"/>
              <w:rPr>
                <w:rFonts w:ascii="Arial" w:hAnsi="Arial" w:cs="Arial"/>
                <w:sz w:val="19"/>
                <w:szCs w:val="19"/>
              </w:rPr>
            </w:pPr>
          </w:p>
        </w:tc>
        <w:tc>
          <w:tcPr>
            <w:tcW w:w="2439" w:type="dxa"/>
            <w:tcBorders>
              <w:top w:val="nil"/>
              <w:left w:val="single" w:sz="4" w:space="0" w:color="auto"/>
              <w:bottom w:val="nil"/>
              <w:right w:val="single" w:sz="4" w:space="0" w:color="auto"/>
            </w:tcBorders>
          </w:tcPr>
          <w:p w14:paraId="67B9E91B"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Γη</w:t>
            </w:r>
          </w:p>
        </w:tc>
        <w:tc>
          <w:tcPr>
            <w:tcW w:w="1275" w:type="dxa"/>
            <w:tcBorders>
              <w:top w:val="single" w:sz="4" w:space="0" w:color="auto"/>
              <w:left w:val="single" w:sz="4" w:space="0" w:color="auto"/>
              <w:bottom w:val="nil"/>
              <w:right w:val="single" w:sz="4" w:space="0" w:color="auto"/>
            </w:tcBorders>
          </w:tcPr>
          <w:p w14:paraId="62308F37" w14:textId="73142ADD" w:rsidR="004A3B17" w:rsidRPr="00EE21FF" w:rsidRDefault="001F1E1C" w:rsidP="004A3B17">
            <w:pPr>
              <w:spacing w:before="60" w:after="60"/>
              <w:jc w:val="right"/>
              <w:rPr>
                <w:rFonts w:ascii="Arial" w:hAnsi="Arial" w:cs="Arial"/>
                <w:sz w:val="19"/>
                <w:szCs w:val="19"/>
              </w:rPr>
            </w:pPr>
            <w:r>
              <w:rPr>
                <w:rFonts w:ascii="Arial" w:hAnsi="Arial" w:cs="Arial"/>
                <w:sz w:val="19"/>
                <w:szCs w:val="19"/>
              </w:rPr>
              <w:t>-</w:t>
            </w:r>
          </w:p>
        </w:tc>
        <w:tc>
          <w:tcPr>
            <w:tcW w:w="1276" w:type="dxa"/>
            <w:tcBorders>
              <w:top w:val="single" w:sz="4" w:space="0" w:color="auto"/>
              <w:left w:val="single" w:sz="4" w:space="0" w:color="auto"/>
              <w:bottom w:val="nil"/>
              <w:right w:val="single" w:sz="4" w:space="0" w:color="auto"/>
            </w:tcBorders>
          </w:tcPr>
          <w:p w14:paraId="7BF32C16" w14:textId="5B792918"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10</w:t>
            </w:r>
          </w:p>
        </w:tc>
        <w:tc>
          <w:tcPr>
            <w:tcW w:w="1276" w:type="dxa"/>
            <w:tcBorders>
              <w:top w:val="single" w:sz="4" w:space="0" w:color="auto"/>
              <w:left w:val="single" w:sz="4" w:space="0" w:color="auto"/>
              <w:bottom w:val="nil"/>
              <w:right w:val="single" w:sz="4" w:space="0" w:color="auto"/>
            </w:tcBorders>
          </w:tcPr>
          <w:p w14:paraId="3AEF328A" w14:textId="4DF47ADA"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10</w:t>
            </w:r>
          </w:p>
        </w:tc>
        <w:tc>
          <w:tcPr>
            <w:tcW w:w="1276" w:type="dxa"/>
            <w:tcBorders>
              <w:top w:val="single" w:sz="4" w:space="0" w:color="auto"/>
              <w:left w:val="single" w:sz="4" w:space="0" w:color="auto"/>
              <w:bottom w:val="nil"/>
              <w:right w:val="single" w:sz="4" w:space="0" w:color="auto"/>
            </w:tcBorders>
          </w:tcPr>
          <w:p w14:paraId="0572BD5D" w14:textId="4B6E4AE5"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10</w:t>
            </w:r>
          </w:p>
        </w:tc>
        <w:tc>
          <w:tcPr>
            <w:tcW w:w="1276" w:type="dxa"/>
            <w:tcBorders>
              <w:top w:val="single" w:sz="4" w:space="0" w:color="auto"/>
              <w:left w:val="single" w:sz="4" w:space="0" w:color="auto"/>
              <w:bottom w:val="nil"/>
              <w:right w:val="single" w:sz="4" w:space="0" w:color="auto"/>
            </w:tcBorders>
          </w:tcPr>
          <w:p w14:paraId="1DD75B79" w14:textId="093C7ADF"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10</w:t>
            </w:r>
          </w:p>
        </w:tc>
        <w:tc>
          <w:tcPr>
            <w:tcW w:w="2694" w:type="dxa"/>
            <w:tcBorders>
              <w:top w:val="nil"/>
              <w:left w:val="single" w:sz="4" w:space="0" w:color="auto"/>
              <w:bottom w:val="nil"/>
              <w:right w:val="single" w:sz="4" w:space="0" w:color="auto"/>
            </w:tcBorders>
          </w:tcPr>
          <w:p w14:paraId="69DCFDC2" w14:textId="77777777" w:rsidR="004A3B17" w:rsidRPr="00EE21FF" w:rsidRDefault="004A3B17" w:rsidP="004A3B17">
            <w:pPr>
              <w:spacing w:before="60" w:after="60"/>
              <w:jc w:val="both"/>
              <w:rPr>
                <w:rFonts w:ascii="Arial" w:hAnsi="Arial" w:cs="Arial"/>
                <w:sz w:val="19"/>
                <w:szCs w:val="19"/>
              </w:rPr>
            </w:pPr>
            <w:r w:rsidRPr="00EE21FF">
              <w:rPr>
                <w:rFonts w:ascii="Arial" w:hAnsi="Arial" w:cs="Arial"/>
                <w:sz w:val="19"/>
                <w:szCs w:val="19"/>
              </w:rPr>
              <w:t>Συμβολική πρόνοια.</w:t>
            </w:r>
          </w:p>
          <w:p w14:paraId="5DFFDC48" w14:textId="77777777" w:rsidR="004A3B17" w:rsidRPr="00EE21FF" w:rsidRDefault="004A3B17" w:rsidP="004A3B17">
            <w:pPr>
              <w:spacing w:before="60" w:after="60"/>
              <w:jc w:val="both"/>
              <w:rPr>
                <w:rFonts w:ascii="Arial" w:hAnsi="Arial" w:cs="Arial"/>
                <w:sz w:val="19"/>
                <w:szCs w:val="19"/>
              </w:rPr>
            </w:pPr>
          </w:p>
        </w:tc>
      </w:tr>
      <w:tr w:rsidR="004A3B17" w:rsidRPr="00EE21FF" w14:paraId="58A23E89" w14:textId="77777777" w:rsidTr="003934B5">
        <w:tc>
          <w:tcPr>
            <w:tcW w:w="821" w:type="dxa"/>
            <w:tcBorders>
              <w:top w:val="nil"/>
              <w:left w:val="single" w:sz="4" w:space="0" w:color="auto"/>
              <w:bottom w:val="nil"/>
              <w:right w:val="single" w:sz="4" w:space="0" w:color="auto"/>
            </w:tcBorders>
          </w:tcPr>
          <w:p w14:paraId="50334E4D"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5B4FD10A"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7120</w:t>
            </w:r>
          </w:p>
        </w:tc>
        <w:tc>
          <w:tcPr>
            <w:tcW w:w="708" w:type="dxa"/>
            <w:tcBorders>
              <w:top w:val="nil"/>
              <w:left w:val="single" w:sz="4" w:space="0" w:color="auto"/>
              <w:bottom w:val="nil"/>
              <w:right w:val="single" w:sz="4" w:space="0" w:color="auto"/>
            </w:tcBorders>
          </w:tcPr>
          <w:p w14:paraId="20134A25" w14:textId="77777777" w:rsidR="004A3B17" w:rsidRPr="00EE21FF" w:rsidRDefault="004A3B17" w:rsidP="004A3B17">
            <w:pPr>
              <w:spacing w:before="60" w:after="60"/>
              <w:jc w:val="center"/>
              <w:rPr>
                <w:rFonts w:ascii="Arial" w:hAnsi="Arial" w:cs="Arial"/>
                <w:sz w:val="19"/>
                <w:szCs w:val="19"/>
              </w:rPr>
            </w:pPr>
          </w:p>
        </w:tc>
        <w:tc>
          <w:tcPr>
            <w:tcW w:w="709" w:type="dxa"/>
            <w:tcBorders>
              <w:top w:val="nil"/>
              <w:left w:val="single" w:sz="4" w:space="0" w:color="auto"/>
              <w:bottom w:val="nil"/>
              <w:right w:val="single" w:sz="4" w:space="0" w:color="auto"/>
            </w:tcBorders>
          </w:tcPr>
          <w:p w14:paraId="1F103B4B" w14:textId="77777777" w:rsidR="004A3B17" w:rsidRPr="00EE21FF" w:rsidRDefault="004A3B17" w:rsidP="004A3B17">
            <w:pPr>
              <w:spacing w:before="60" w:after="60"/>
              <w:jc w:val="center"/>
              <w:rPr>
                <w:rFonts w:ascii="Arial" w:hAnsi="Arial" w:cs="Arial"/>
                <w:sz w:val="19"/>
                <w:szCs w:val="19"/>
              </w:rPr>
            </w:pPr>
          </w:p>
        </w:tc>
        <w:tc>
          <w:tcPr>
            <w:tcW w:w="2439" w:type="dxa"/>
            <w:tcBorders>
              <w:top w:val="nil"/>
              <w:left w:val="single" w:sz="4" w:space="0" w:color="auto"/>
              <w:bottom w:val="nil"/>
              <w:right w:val="single" w:sz="4" w:space="0" w:color="auto"/>
            </w:tcBorders>
          </w:tcPr>
          <w:p w14:paraId="4CBF7B85"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Κτήρια</w:t>
            </w:r>
          </w:p>
          <w:p w14:paraId="68F27DE6" w14:textId="77777777" w:rsidR="004A3B17" w:rsidRPr="00EE21FF" w:rsidRDefault="004A3B17" w:rsidP="004A3B17">
            <w:pPr>
              <w:spacing w:before="60" w:after="60"/>
              <w:rPr>
                <w:rFonts w:ascii="Arial" w:hAnsi="Arial" w:cs="Arial"/>
                <w:sz w:val="19"/>
                <w:szCs w:val="19"/>
              </w:rPr>
            </w:pPr>
          </w:p>
        </w:tc>
        <w:tc>
          <w:tcPr>
            <w:tcW w:w="1275" w:type="dxa"/>
            <w:tcBorders>
              <w:top w:val="nil"/>
              <w:left w:val="single" w:sz="4" w:space="0" w:color="auto"/>
              <w:bottom w:val="nil"/>
              <w:right w:val="single" w:sz="4" w:space="0" w:color="auto"/>
            </w:tcBorders>
          </w:tcPr>
          <w:p w14:paraId="39D4BF91" w14:textId="03AE9157" w:rsidR="004A3B17" w:rsidRPr="00EE21FF" w:rsidRDefault="0010173B" w:rsidP="004A3B17">
            <w:pPr>
              <w:spacing w:before="60" w:after="60"/>
              <w:jc w:val="right"/>
              <w:rPr>
                <w:rFonts w:ascii="Arial" w:hAnsi="Arial" w:cs="Arial"/>
                <w:sz w:val="19"/>
                <w:szCs w:val="19"/>
                <w:lang w:val="en-GB"/>
              </w:rPr>
            </w:pPr>
            <w:r>
              <w:rPr>
                <w:rFonts w:ascii="Arial" w:hAnsi="Arial" w:cs="Arial"/>
                <w:sz w:val="19"/>
                <w:szCs w:val="19"/>
                <w:lang w:val="en-GB"/>
              </w:rPr>
              <w:t>15.590</w:t>
            </w:r>
          </w:p>
        </w:tc>
        <w:tc>
          <w:tcPr>
            <w:tcW w:w="1276" w:type="dxa"/>
            <w:tcBorders>
              <w:top w:val="nil"/>
              <w:left w:val="single" w:sz="4" w:space="0" w:color="auto"/>
              <w:bottom w:val="nil"/>
              <w:right w:val="single" w:sz="4" w:space="0" w:color="auto"/>
            </w:tcBorders>
          </w:tcPr>
          <w:p w14:paraId="31C5DD71" w14:textId="522A5E9A"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449.000</w:t>
            </w:r>
          </w:p>
        </w:tc>
        <w:tc>
          <w:tcPr>
            <w:tcW w:w="1276" w:type="dxa"/>
            <w:tcBorders>
              <w:top w:val="nil"/>
              <w:left w:val="single" w:sz="4" w:space="0" w:color="auto"/>
              <w:bottom w:val="nil"/>
              <w:right w:val="single" w:sz="4" w:space="0" w:color="auto"/>
            </w:tcBorders>
          </w:tcPr>
          <w:p w14:paraId="0ECD01A2" w14:textId="04729FFA"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406.000</w:t>
            </w:r>
          </w:p>
        </w:tc>
        <w:tc>
          <w:tcPr>
            <w:tcW w:w="1276" w:type="dxa"/>
            <w:tcBorders>
              <w:top w:val="nil"/>
              <w:left w:val="single" w:sz="4" w:space="0" w:color="auto"/>
              <w:bottom w:val="nil"/>
              <w:right w:val="single" w:sz="4" w:space="0" w:color="auto"/>
            </w:tcBorders>
          </w:tcPr>
          <w:p w14:paraId="69C46590" w14:textId="04A9DDB3"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2.400</w:t>
            </w:r>
          </w:p>
        </w:tc>
        <w:tc>
          <w:tcPr>
            <w:tcW w:w="1276" w:type="dxa"/>
            <w:tcBorders>
              <w:top w:val="nil"/>
              <w:left w:val="single" w:sz="4" w:space="0" w:color="auto"/>
              <w:bottom w:val="nil"/>
              <w:right w:val="single" w:sz="4" w:space="0" w:color="auto"/>
            </w:tcBorders>
          </w:tcPr>
          <w:p w14:paraId="2E792A9E" w14:textId="1617B54B"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2.400</w:t>
            </w:r>
          </w:p>
        </w:tc>
        <w:tc>
          <w:tcPr>
            <w:tcW w:w="2694" w:type="dxa"/>
            <w:tcBorders>
              <w:top w:val="nil"/>
              <w:left w:val="single" w:sz="4" w:space="0" w:color="auto"/>
              <w:bottom w:val="nil"/>
              <w:right w:val="single" w:sz="4" w:space="0" w:color="auto"/>
            </w:tcBorders>
          </w:tcPr>
          <w:p w14:paraId="7964B90D" w14:textId="77777777" w:rsidR="004A3B17" w:rsidRPr="00EE21FF" w:rsidRDefault="004A3B17" w:rsidP="004A3B17">
            <w:pPr>
              <w:spacing w:before="60" w:after="60"/>
              <w:jc w:val="both"/>
              <w:rPr>
                <w:rFonts w:ascii="Arial" w:hAnsi="Arial" w:cs="Arial"/>
                <w:sz w:val="19"/>
                <w:szCs w:val="19"/>
              </w:rPr>
            </w:pPr>
          </w:p>
          <w:p w14:paraId="281C16C5" w14:textId="77777777" w:rsidR="004A3B17" w:rsidRPr="00EE21FF" w:rsidRDefault="004A3B17" w:rsidP="004A3B17">
            <w:pPr>
              <w:spacing w:before="60" w:after="60"/>
              <w:jc w:val="both"/>
              <w:rPr>
                <w:rFonts w:ascii="Arial" w:hAnsi="Arial" w:cs="Arial"/>
                <w:sz w:val="19"/>
                <w:szCs w:val="19"/>
              </w:rPr>
            </w:pPr>
          </w:p>
        </w:tc>
      </w:tr>
      <w:tr w:rsidR="004A3B17" w:rsidRPr="00EE21FF" w14:paraId="61FFA02E" w14:textId="77777777" w:rsidTr="003934B5">
        <w:tc>
          <w:tcPr>
            <w:tcW w:w="821" w:type="dxa"/>
            <w:tcBorders>
              <w:top w:val="nil"/>
              <w:left w:val="single" w:sz="4" w:space="0" w:color="auto"/>
              <w:bottom w:val="nil"/>
              <w:right w:val="single" w:sz="4" w:space="0" w:color="auto"/>
            </w:tcBorders>
          </w:tcPr>
          <w:p w14:paraId="6345E5BC"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0B8B4095"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7130</w:t>
            </w:r>
          </w:p>
        </w:tc>
        <w:tc>
          <w:tcPr>
            <w:tcW w:w="708" w:type="dxa"/>
            <w:tcBorders>
              <w:top w:val="nil"/>
              <w:left w:val="single" w:sz="4" w:space="0" w:color="auto"/>
              <w:bottom w:val="nil"/>
              <w:right w:val="single" w:sz="4" w:space="0" w:color="auto"/>
            </w:tcBorders>
          </w:tcPr>
          <w:p w14:paraId="78393B17" w14:textId="77777777" w:rsidR="004A3B17" w:rsidRPr="00EE21FF" w:rsidRDefault="004A3B17" w:rsidP="004A3B17">
            <w:pPr>
              <w:spacing w:before="60" w:after="60"/>
              <w:jc w:val="center"/>
              <w:rPr>
                <w:rFonts w:ascii="Arial" w:hAnsi="Arial" w:cs="Arial"/>
                <w:sz w:val="19"/>
                <w:szCs w:val="19"/>
              </w:rPr>
            </w:pPr>
          </w:p>
        </w:tc>
        <w:tc>
          <w:tcPr>
            <w:tcW w:w="709" w:type="dxa"/>
            <w:tcBorders>
              <w:top w:val="nil"/>
              <w:left w:val="single" w:sz="4" w:space="0" w:color="auto"/>
              <w:bottom w:val="nil"/>
              <w:right w:val="single" w:sz="4" w:space="0" w:color="auto"/>
            </w:tcBorders>
          </w:tcPr>
          <w:p w14:paraId="469CCC94" w14:textId="77777777" w:rsidR="004A3B17" w:rsidRPr="00EE21FF" w:rsidRDefault="004A3B17" w:rsidP="004A3B17">
            <w:pPr>
              <w:spacing w:before="60" w:after="60"/>
              <w:jc w:val="center"/>
              <w:rPr>
                <w:rFonts w:ascii="Arial" w:hAnsi="Arial" w:cs="Arial"/>
                <w:sz w:val="19"/>
                <w:szCs w:val="19"/>
              </w:rPr>
            </w:pPr>
          </w:p>
        </w:tc>
        <w:tc>
          <w:tcPr>
            <w:tcW w:w="2439" w:type="dxa"/>
            <w:tcBorders>
              <w:top w:val="nil"/>
              <w:left w:val="single" w:sz="4" w:space="0" w:color="auto"/>
              <w:bottom w:val="nil"/>
              <w:right w:val="single" w:sz="4" w:space="0" w:color="auto"/>
            </w:tcBorders>
          </w:tcPr>
          <w:p w14:paraId="086120E9"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Εξοπλισμός Γραφείου, Έπιπλα και Σκεύη</w:t>
            </w:r>
          </w:p>
        </w:tc>
        <w:tc>
          <w:tcPr>
            <w:tcW w:w="1275" w:type="dxa"/>
            <w:tcBorders>
              <w:top w:val="nil"/>
              <w:left w:val="single" w:sz="4" w:space="0" w:color="auto"/>
              <w:bottom w:val="nil"/>
              <w:right w:val="single" w:sz="4" w:space="0" w:color="auto"/>
            </w:tcBorders>
          </w:tcPr>
          <w:p w14:paraId="113847A4" w14:textId="45B18239" w:rsidR="004A3B17" w:rsidRPr="0010173B" w:rsidRDefault="0010173B" w:rsidP="004A3B17">
            <w:pPr>
              <w:spacing w:before="60" w:after="60"/>
              <w:jc w:val="right"/>
              <w:rPr>
                <w:rFonts w:ascii="Arial" w:hAnsi="Arial" w:cs="Arial"/>
                <w:sz w:val="19"/>
                <w:szCs w:val="19"/>
                <w:lang w:val="en-GB"/>
              </w:rPr>
            </w:pPr>
            <w:r>
              <w:rPr>
                <w:rFonts w:ascii="Arial" w:hAnsi="Arial" w:cs="Arial"/>
                <w:sz w:val="19"/>
                <w:szCs w:val="19"/>
                <w:lang w:val="en-GB"/>
              </w:rPr>
              <w:t>5.779</w:t>
            </w:r>
          </w:p>
        </w:tc>
        <w:tc>
          <w:tcPr>
            <w:tcW w:w="1276" w:type="dxa"/>
            <w:tcBorders>
              <w:top w:val="nil"/>
              <w:left w:val="single" w:sz="4" w:space="0" w:color="auto"/>
              <w:bottom w:val="nil"/>
              <w:right w:val="single" w:sz="4" w:space="0" w:color="auto"/>
            </w:tcBorders>
          </w:tcPr>
          <w:p w14:paraId="37210C83" w14:textId="3E7C0E77"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14.500</w:t>
            </w:r>
          </w:p>
        </w:tc>
        <w:tc>
          <w:tcPr>
            <w:tcW w:w="1276" w:type="dxa"/>
            <w:tcBorders>
              <w:top w:val="nil"/>
              <w:left w:val="single" w:sz="4" w:space="0" w:color="auto"/>
              <w:bottom w:val="nil"/>
              <w:right w:val="single" w:sz="4" w:space="0" w:color="auto"/>
            </w:tcBorders>
          </w:tcPr>
          <w:p w14:paraId="09E9BE55" w14:textId="529874D4"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57.000</w:t>
            </w:r>
          </w:p>
        </w:tc>
        <w:tc>
          <w:tcPr>
            <w:tcW w:w="1276" w:type="dxa"/>
            <w:tcBorders>
              <w:top w:val="nil"/>
              <w:left w:val="single" w:sz="4" w:space="0" w:color="auto"/>
              <w:bottom w:val="nil"/>
              <w:right w:val="single" w:sz="4" w:space="0" w:color="auto"/>
            </w:tcBorders>
          </w:tcPr>
          <w:p w14:paraId="673773F4" w14:textId="52494B14"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17.000</w:t>
            </w:r>
          </w:p>
        </w:tc>
        <w:tc>
          <w:tcPr>
            <w:tcW w:w="1276" w:type="dxa"/>
            <w:tcBorders>
              <w:top w:val="nil"/>
              <w:left w:val="single" w:sz="4" w:space="0" w:color="auto"/>
              <w:bottom w:val="nil"/>
              <w:right w:val="single" w:sz="4" w:space="0" w:color="auto"/>
            </w:tcBorders>
          </w:tcPr>
          <w:p w14:paraId="556856DE" w14:textId="2F8FFBB4"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17.000</w:t>
            </w:r>
          </w:p>
        </w:tc>
        <w:tc>
          <w:tcPr>
            <w:tcW w:w="2694" w:type="dxa"/>
            <w:tcBorders>
              <w:top w:val="nil"/>
              <w:left w:val="single" w:sz="4" w:space="0" w:color="auto"/>
              <w:bottom w:val="nil"/>
              <w:right w:val="single" w:sz="4" w:space="0" w:color="auto"/>
            </w:tcBorders>
          </w:tcPr>
          <w:p w14:paraId="1ED96CD3" w14:textId="77777777" w:rsidR="004A3B17" w:rsidRPr="00EE21FF" w:rsidRDefault="004A3B17" w:rsidP="004A3B17">
            <w:pPr>
              <w:spacing w:before="60" w:after="60"/>
              <w:jc w:val="both"/>
              <w:rPr>
                <w:rFonts w:ascii="Arial" w:hAnsi="Arial" w:cs="Arial"/>
                <w:sz w:val="19"/>
                <w:szCs w:val="19"/>
              </w:rPr>
            </w:pPr>
          </w:p>
          <w:p w14:paraId="16309CE4" w14:textId="77777777" w:rsidR="004A3B17" w:rsidRPr="00EE21FF" w:rsidRDefault="004A3B17" w:rsidP="004A3B17">
            <w:pPr>
              <w:spacing w:before="60" w:after="60"/>
              <w:jc w:val="both"/>
              <w:rPr>
                <w:rFonts w:ascii="Arial" w:hAnsi="Arial" w:cs="Arial"/>
                <w:sz w:val="19"/>
                <w:szCs w:val="19"/>
              </w:rPr>
            </w:pPr>
          </w:p>
        </w:tc>
      </w:tr>
      <w:tr w:rsidR="004A3B17" w:rsidRPr="00EE21FF" w14:paraId="34832842" w14:textId="77777777" w:rsidTr="00200C7B">
        <w:tc>
          <w:tcPr>
            <w:tcW w:w="821" w:type="dxa"/>
            <w:tcBorders>
              <w:top w:val="nil"/>
              <w:left w:val="single" w:sz="4" w:space="0" w:color="auto"/>
              <w:bottom w:val="nil"/>
              <w:right w:val="single" w:sz="4" w:space="0" w:color="auto"/>
            </w:tcBorders>
          </w:tcPr>
          <w:p w14:paraId="26B0FE3F"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6F168230"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7140</w:t>
            </w:r>
          </w:p>
        </w:tc>
        <w:tc>
          <w:tcPr>
            <w:tcW w:w="708" w:type="dxa"/>
            <w:tcBorders>
              <w:top w:val="nil"/>
              <w:left w:val="single" w:sz="4" w:space="0" w:color="auto"/>
              <w:bottom w:val="nil"/>
              <w:right w:val="single" w:sz="4" w:space="0" w:color="auto"/>
            </w:tcBorders>
          </w:tcPr>
          <w:p w14:paraId="4D8D5A55" w14:textId="77777777" w:rsidR="004A3B17" w:rsidRPr="00EE21FF" w:rsidRDefault="004A3B17" w:rsidP="004A3B17">
            <w:pPr>
              <w:spacing w:before="60" w:after="60"/>
              <w:jc w:val="center"/>
              <w:rPr>
                <w:rFonts w:ascii="Arial" w:hAnsi="Arial" w:cs="Arial"/>
                <w:sz w:val="19"/>
                <w:szCs w:val="19"/>
              </w:rPr>
            </w:pPr>
          </w:p>
        </w:tc>
        <w:tc>
          <w:tcPr>
            <w:tcW w:w="709" w:type="dxa"/>
            <w:tcBorders>
              <w:top w:val="nil"/>
              <w:left w:val="single" w:sz="4" w:space="0" w:color="auto"/>
              <w:bottom w:val="nil"/>
              <w:right w:val="single" w:sz="4" w:space="0" w:color="auto"/>
            </w:tcBorders>
          </w:tcPr>
          <w:p w14:paraId="42CF4220" w14:textId="77777777" w:rsidR="004A3B17" w:rsidRPr="00EE21FF" w:rsidRDefault="004A3B17" w:rsidP="004A3B17">
            <w:pPr>
              <w:spacing w:before="60" w:after="60"/>
              <w:jc w:val="center"/>
              <w:rPr>
                <w:rFonts w:ascii="Arial" w:hAnsi="Arial" w:cs="Arial"/>
                <w:sz w:val="19"/>
                <w:szCs w:val="19"/>
              </w:rPr>
            </w:pPr>
          </w:p>
        </w:tc>
        <w:tc>
          <w:tcPr>
            <w:tcW w:w="2439" w:type="dxa"/>
            <w:tcBorders>
              <w:top w:val="nil"/>
              <w:left w:val="single" w:sz="4" w:space="0" w:color="auto"/>
              <w:bottom w:val="nil"/>
              <w:right w:val="single" w:sz="4" w:space="0" w:color="auto"/>
            </w:tcBorders>
          </w:tcPr>
          <w:p w14:paraId="242897E6"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Μηχανοκίνητα Οχήματα</w:t>
            </w:r>
          </w:p>
        </w:tc>
        <w:tc>
          <w:tcPr>
            <w:tcW w:w="1275" w:type="dxa"/>
            <w:tcBorders>
              <w:top w:val="nil"/>
              <w:left w:val="single" w:sz="4" w:space="0" w:color="auto"/>
              <w:bottom w:val="nil"/>
              <w:right w:val="single" w:sz="4" w:space="0" w:color="auto"/>
            </w:tcBorders>
          </w:tcPr>
          <w:p w14:paraId="445816F7" w14:textId="45DDB014" w:rsidR="004A3B17" w:rsidRPr="0010173B" w:rsidRDefault="0010173B" w:rsidP="004A3B17">
            <w:pPr>
              <w:spacing w:before="60" w:after="60"/>
              <w:jc w:val="right"/>
              <w:rPr>
                <w:rFonts w:ascii="Arial" w:hAnsi="Arial" w:cs="Arial"/>
                <w:sz w:val="19"/>
                <w:szCs w:val="19"/>
                <w:lang w:val="en-GB"/>
              </w:rPr>
            </w:pPr>
            <w:r>
              <w:rPr>
                <w:rFonts w:ascii="Arial" w:hAnsi="Arial" w:cs="Arial"/>
                <w:sz w:val="19"/>
                <w:szCs w:val="19"/>
                <w:lang w:val="en-GB"/>
              </w:rPr>
              <w:t>-</w:t>
            </w:r>
          </w:p>
        </w:tc>
        <w:tc>
          <w:tcPr>
            <w:tcW w:w="1276" w:type="dxa"/>
            <w:tcBorders>
              <w:top w:val="nil"/>
              <w:left w:val="single" w:sz="4" w:space="0" w:color="auto"/>
              <w:bottom w:val="nil"/>
              <w:right w:val="single" w:sz="4" w:space="0" w:color="auto"/>
            </w:tcBorders>
          </w:tcPr>
          <w:p w14:paraId="0275D55B" w14:textId="3843C0E0"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10</w:t>
            </w:r>
          </w:p>
        </w:tc>
        <w:tc>
          <w:tcPr>
            <w:tcW w:w="1276" w:type="dxa"/>
            <w:tcBorders>
              <w:top w:val="nil"/>
              <w:left w:val="single" w:sz="4" w:space="0" w:color="auto"/>
              <w:bottom w:val="nil"/>
              <w:right w:val="single" w:sz="4" w:space="0" w:color="auto"/>
            </w:tcBorders>
          </w:tcPr>
          <w:p w14:paraId="7D86AC71" w14:textId="1092362D"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10</w:t>
            </w:r>
          </w:p>
        </w:tc>
        <w:tc>
          <w:tcPr>
            <w:tcW w:w="1276" w:type="dxa"/>
            <w:tcBorders>
              <w:top w:val="nil"/>
              <w:left w:val="single" w:sz="4" w:space="0" w:color="auto"/>
              <w:bottom w:val="nil"/>
              <w:right w:val="single" w:sz="4" w:space="0" w:color="auto"/>
            </w:tcBorders>
          </w:tcPr>
          <w:p w14:paraId="32926796" w14:textId="7A912BD6"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10</w:t>
            </w:r>
          </w:p>
        </w:tc>
        <w:tc>
          <w:tcPr>
            <w:tcW w:w="1276" w:type="dxa"/>
            <w:tcBorders>
              <w:top w:val="nil"/>
              <w:left w:val="single" w:sz="4" w:space="0" w:color="auto"/>
              <w:bottom w:val="nil"/>
              <w:right w:val="single" w:sz="4" w:space="0" w:color="auto"/>
            </w:tcBorders>
          </w:tcPr>
          <w:p w14:paraId="359CABB3" w14:textId="48C20B0F"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10</w:t>
            </w:r>
          </w:p>
        </w:tc>
        <w:tc>
          <w:tcPr>
            <w:tcW w:w="2694" w:type="dxa"/>
            <w:tcBorders>
              <w:top w:val="nil"/>
              <w:left w:val="single" w:sz="4" w:space="0" w:color="auto"/>
              <w:bottom w:val="nil"/>
              <w:right w:val="single" w:sz="4" w:space="0" w:color="auto"/>
            </w:tcBorders>
          </w:tcPr>
          <w:p w14:paraId="5673D36F" w14:textId="77777777" w:rsidR="004A3B17" w:rsidRPr="00EE21FF" w:rsidRDefault="004A3B17" w:rsidP="004A3B17">
            <w:pPr>
              <w:spacing w:before="60" w:after="60"/>
              <w:jc w:val="both"/>
              <w:rPr>
                <w:rFonts w:ascii="Arial" w:hAnsi="Arial" w:cs="Arial"/>
                <w:sz w:val="19"/>
                <w:szCs w:val="19"/>
              </w:rPr>
            </w:pPr>
            <w:r w:rsidRPr="00EE21FF">
              <w:rPr>
                <w:rFonts w:ascii="Arial" w:hAnsi="Arial" w:cs="Arial"/>
                <w:sz w:val="19"/>
                <w:szCs w:val="19"/>
              </w:rPr>
              <w:t>Συμβολική πρόνοια.</w:t>
            </w:r>
          </w:p>
        </w:tc>
      </w:tr>
      <w:tr w:rsidR="004A3B17" w:rsidRPr="00EE21FF" w14:paraId="15D0F337" w14:textId="77777777" w:rsidTr="00560BE3">
        <w:tc>
          <w:tcPr>
            <w:tcW w:w="821" w:type="dxa"/>
            <w:tcBorders>
              <w:top w:val="nil"/>
              <w:left w:val="single" w:sz="4" w:space="0" w:color="auto"/>
              <w:bottom w:val="nil"/>
              <w:right w:val="single" w:sz="4" w:space="0" w:color="auto"/>
            </w:tcBorders>
          </w:tcPr>
          <w:p w14:paraId="26AC4B23"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3ACB4B6B"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7150</w:t>
            </w:r>
          </w:p>
        </w:tc>
        <w:tc>
          <w:tcPr>
            <w:tcW w:w="708" w:type="dxa"/>
            <w:tcBorders>
              <w:top w:val="nil"/>
              <w:left w:val="single" w:sz="4" w:space="0" w:color="auto"/>
              <w:bottom w:val="nil"/>
              <w:right w:val="single" w:sz="4" w:space="0" w:color="auto"/>
            </w:tcBorders>
          </w:tcPr>
          <w:p w14:paraId="24190936" w14:textId="77777777" w:rsidR="004A3B17" w:rsidRPr="00EE21FF" w:rsidRDefault="004A3B17" w:rsidP="004A3B17">
            <w:pPr>
              <w:spacing w:before="60" w:after="60"/>
              <w:jc w:val="center"/>
              <w:rPr>
                <w:rFonts w:ascii="Arial" w:hAnsi="Arial" w:cs="Arial"/>
                <w:sz w:val="19"/>
                <w:szCs w:val="19"/>
              </w:rPr>
            </w:pPr>
          </w:p>
        </w:tc>
        <w:tc>
          <w:tcPr>
            <w:tcW w:w="709" w:type="dxa"/>
            <w:tcBorders>
              <w:top w:val="nil"/>
              <w:left w:val="single" w:sz="4" w:space="0" w:color="auto"/>
              <w:bottom w:val="nil"/>
              <w:right w:val="single" w:sz="4" w:space="0" w:color="auto"/>
            </w:tcBorders>
          </w:tcPr>
          <w:p w14:paraId="6F831F13" w14:textId="77777777" w:rsidR="004A3B17" w:rsidRPr="00EE21FF" w:rsidRDefault="004A3B17" w:rsidP="004A3B17">
            <w:pPr>
              <w:spacing w:before="60" w:after="60"/>
              <w:jc w:val="center"/>
              <w:rPr>
                <w:rFonts w:ascii="Arial" w:hAnsi="Arial" w:cs="Arial"/>
                <w:sz w:val="19"/>
                <w:szCs w:val="19"/>
              </w:rPr>
            </w:pPr>
          </w:p>
        </w:tc>
        <w:tc>
          <w:tcPr>
            <w:tcW w:w="2439" w:type="dxa"/>
            <w:tcBorders>
              <w:top w:val="nil"/>
              <w:left w:val="single" w:sz="4" w:space="0" w:color="auto"/>
              <w:bottom w:val="nil"/>
              <w:right w:val="single" w:sz="4" w:space="0" w:color="auto"/>
            </w:tcBorders>
          </w:tcPr>
          <w:p w14:paraId="144C2087"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Εκπαιδευτικός Εξοπλισμός και Βοηθήματα</w:t>
            </w:r>
          </w:p>
          <w:p w14:paraId="4788A200" w14:textId="77777777" w:rsidR="004A3B17" w:rsidRPr="00EE21FF" w:rsidRDefault="004A3B17" w:rsidP="004A3B17">
            <w:pPr>
              <w:spacing w:before="60" w:after="60"/>
              <w:rPr>
                <w:rFonts w:ascii="Arial" w:hAnsi="Arial" w:cs="Arial"/>
                <w:sz w:val="19"/>
                <w:szCs w:val="19"/>
              </w:rPr>
            </w:pPr>
          </w:p>
        </w:tc>
        <w:tc>
          <w:tcPr>
            <w:tcW w:w="1275" w:type="dxa"/>
            <w:tcBorders>
              <w:top w:val="nil"/>
              <w:left w:val="single" w:sz="4" w:space="0" w:color="auto"/>
              <w:bottom w:val="nil"/>
              <w:right w:val="single" w:sz="4" w:space="0" w:color="auto"/>
            </w:tcBorders>
          </w:tcPr>
          <w:p w14:paraId="5FBBB45D" w14:textId="64B8D444" w:rsidR="004A3B17" w:rsidRPr="0010173B" w:rsidRDefault="0010173B" w:rsidP="004A3B17">
            <w:pPr>
              <w:spacing w:before="60" w:after="60"/>
              <w:jc w:val="right"/>
              <w:rPr>
                <w:rFonts w:ascii="Arial" w:hAnsi="Arial" w:cs="Arial"/>
                <w:sz w:val="19"/>
                <w:szCs w:val="19"/>
                <w:lang w:val="en-GB"/>
              </w:rPr>
            </w:pPr>
            <w:r>
              <w:rPr>
                <w:rFonts w:ascii="Arial" w:hAnsi="Arial" w:cs="Arial"/>
                <w:sz w:val="19"/>
                <w:szCs w:val="19"/>
                <w:lang w:val="en-GB"/>
              </w:rPr>
              <w:t>-</w:t>
            </w:r>
          </w:p>
        </w:tc>
        <w:tc>
          <w:tcPr>
            <w:tcW w:w="1276" w:type="dxa"/>
            <w:tcBorders>
              <w:top w:val="nil"/>
              <w:left w:val="single" w:sz="4" w:space="0" w:color="auto"/>
              <w:bottom w:val="nil"/>
              <w:right w:val="single" w:sz="4" w:space="0" w:color="auto"/>
            </w:tcBorders>
          </w:tcPr>
          <w:p w14:paraId="3F032FDF" w14:textId="1A4B1C75"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10</w:t>
            </w:r>
          </w:p>
        </w:tc>
        <w:tc>
          <w:tcPr>
            <w:tcW w:w="1276" w:type="dxa"/>
            <w:tcBorders>
              <w:top w:val="nil"/>
              <w:left w:val="single" w:sz="4" w:space="0" w:color="auto"/>
              <w:bottom w:val="nil"/>
              <w:right w:val="single" w:sz="4" w:space="0" w:color="auto"/>
            </w:tcBorders>
          </w:tcPr>
          <w:p w14:paraId="785060EA" w14:textId="15D1BF1E"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10</w:t>
            </w:r>
          </w:p>
        </w:tc>
        <w:tc>
          <w:tcPr>
            <w:tcW w:w="1276" w:type="dxa"/>
            <w:tcBorders>
              <w:top w:val="nil"/>
              <w:left w:val="single" w:sz="4" w:space="0" w:color="auto"/>
              <w:bottom w:val="nil"/>
              <w:right w:val="single" w:sz="4" w:space="0" w:color="auto"/>
            </w:tcBorders>
          </w:tcPr>
          <w:p w14:paraId="3EA2E838" w14:textId="255AAD7F"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10</w:t>
            </w:r>
          </w:p>
        </w:tc>
        <w:tc>
          <w:tcPr>
            <w:tcW w:w="1276" w:type="dxa"/>
            <w:tcBorders>
              <w:top w:val="nil"/>
              <w:left w:val="single" w:sz="4" w:space="0" w:color="auto"/>
              <w:bottom w:val="nil"/>
              <w:right w:val="single" w:sz="4" w:space="0" w:color="auto"/>
            </w:tcBorders>
          </w:tcPr>
          <w:p w14:paraId="0AB385E3" w14:textId="44C6806D"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10</w:t>
            </w:r>
          </w:p>
        </w:tc>
        <w:tc>
          <w:tcPr>
            <w:tcW w:w="2694" w:type="dxa"/>
            <w:tcBorders>
              <w:top w:val="nil"/>
              <w:left w:val="single" w:sz="4" w:space="0" w:color="auto"/>
              <w:bottom w:val="nil"/>
              <w:right w:val="single" w:sz="4" w:space="0" w:color="auto"/>
            </w:tcBorders>
          </w:tcPr>
          <w:p w14:paraId="24240B44" w14:textId="77777777" w:rsidR="004A3B17" w:rsidRPr="00EE21FF" w:rsidRDefault="004A3B17" w:rsidP="004A3B17">
            <w:pPr>
              <w:spacing w:before="60" w:after="60"/>
              <w:jc w:val="both"/>
              <w:rPr>
                <w:rFonts w:ascii="Arial" w:hAnsi="Arial" w:cs="Arial"/>
                <w:sz w:val="19"/>
                <w:szCs w:val="19"/>
              </w:rPr>
            </w:pPr>
            <w:r w:rsidRPr="00EE21FF">
              <w:rPr>
                <w:rFonts w:ascii="Arial" w:hAnsi="Arial" w:cs="Arial"/>
                <w:sz w:val="19"/>
                <w:szCs w:val="19"/>
              </w:rPr>
              <w:t>Συμβολική πρόνοια.</w:t>
            </w:r>
          </w:p>
        </w:tc>
      </w:tr>
      <w:tr w:rsidR="004A3B17" w:rsidRPr="00EE21FF" w14:paraId="45E36F52" w14:textId="77777777" w:rsidTr="00560BE3">
        <w:tc>
          <w:tcPr>
            <w:tcW w:w="821" w:type="dxa"/>
            <w:tcBorders>
              <w:top w:val="nil"/>
              <w:left w:val="single" w:sz="4" w:space="0" w:color="auto"/>
              <w:bottom w:val="nil"/>
              <w:right w:val="single" w:sz="4" w:space="0" w:color="auto"/>
            </w:tcBorders>
          </w:tcPr>
          <w:p w14:paraId="0C0F51B6"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42BE6698"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7160</w:t>
            </w:r>
          </w:p>
        </w:tc>
        <w:tc>
          <w:tcPr>
            <w:tcW w:w="708" w:type="dxa"/>
            <w:tcBorders>
              <w:top w:val="nil"/>
              <w:left w:val="single" w:sz="4" w:space="0" w:color="auto"/>
              <w:bottom w:val="nil"/>
              <w:right w:val="single" w:sz="4" w:space="0" w:color="auto"/>
            </w:tcBorders>
          </w:tcPr>
          <w:p w14:paraId="1D72A6E5" w14:textId="77777777" w:rsidR="004A3B17" w:rsidRPr="00EE21FF" w:rsidRDefault="004A3B17" w:rsidP="004A3B17">
            <w:pPr>
              <w:spacing w:before="60" w:after="60"/>
              <w:jc w:val="center"/>
              <w:rPr>
                <w:rFonts w:ascii="Arial" w:hAnsi="Arial" w:cs="Arial"/>
                <w:sz w:val="19"/>
                <w:szCs w:val="19"/>
              </w:rPr>
            </w:pPr>
          </w:p>
        </w:tc>
        <w:tc>
          <w:tcPr>
            <w:tcW w:w="709" w:type="dxa"/>
            <w:tcBorders>
              <w:top w:val="nil"/>
              <w:left w:val="single" w:sz="4" w:space="0" w:color="auto"/>
              <w:bottom w:val="nil"/>
              <w:right w:val="single" w:sz="4" w:space="0" w:color="auto"/>
            </w:tcBorders>
          </w:tcPr>
          <w:p w14:paraId="52795237" w14:textId="77777777" w:rsidR="004A3B17" w:rsidRPr="00EE21FF" w:rsidRDefault="004A3B17" w:rsidP="004A3B17">
            <w:pPr>
              <w:spacing w:before="60" w:after="60"/>
              <w:jc w:val="center"/>
              <w:rPr>
                <w:rFonts w:ascii="Arial" w:hAnsi="Arial" w:cs="Arial"/>
                <w:sz w:val="19"/>
                <w:szCs w:val="19"/>
              </w:rPr>
            </w:pPr>
          </w:p>
        </w:tc>
        <w:tc>
          <w:tcPr>
            <w:tcW w:w="2439" w:type="dxa"/>
            <w:tcBorders>
              <w:top w:val="nil"/>
              <w:left w:val="single" w:sz="4" w:space="0" w:color="auto"/>
              <w:bottom w:val="nil"/>
              <w:right w:val="single" w:sz="4" w:space="0" w:color="auto"/>
            </w:tcBorders>
          </w:tcPr>
          <w:p w14:paraId="1353FC92"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Έργα Τέχνης</w:t>
            </w:r>
          </w:p>
          <w:p w14:paraId="180D38CB" w14:textId="77777777" w:rsidR="004A3B17" w:rsidRPr="00EE21FF" w:rsidRDefault="004A3B17" w:rsidP="004A3B17">
            <w:pPr>
              <w:spacing w:before="60" w:after="60"/>
              <w:rPr>
                <w:rFonts w:ascii="Arial" w:hAnsi="Arial" w:cs="Arial"/>
                <w:sz w:val="19"/>
                <w:szCs w:val="19"/>
              </w:rPr>
            </w:pPr>
          </w:p>
        </w:tc>
        <w:tc>
          <w:tcPr>
            <w:tcW w:w="1275" w:type="dxa"/>
            <w:tcBorders>
              <w:top w:val="nil"/>
              <w:left w:val="single" w:sz="4" w:space="0" w:color="auto"/>
              <w:bottom w:val="nil"/>
              <w:right w:val="single" w:sz="4" w:space="0" w:color="auto"/>
            </w:tcBorders>
          </w:tcPr>
          <w:p w14:paraId="4E488FB9" w14:textId="21B42F37" w:rsidR="004A3B17" w:rsidRPr="0010173B" w:rsidRDefault="0010173B" w:rsidP="004A3B17">
            <w:pPr>
              <w:spacing w:before="60" w:after="60"/>
              <w:jc w:val="right"/>
              <w:rPr>
                <w:rFonts w:ascii="Arial" w:hAnsi="Arial" w:cs="Arial"/>
                <w:sz w:val="19"/>
                <w:szCs w:val="19"/>
                <w:lang w:val="en-GB"/>
              </w:rPr>
            </w:pPr>
            <w:r>
              <w:rPr>
                <w:rFonts w:ascii="Arial" w:hAnsi="Arial" w:cs="Arial"/>
                <w:sz w:val="19"/>
                <w:szCs w:val="19"/>
                <w:lang w:val="en-GB"/>
              </w:rPr>
              <w:t>-</w:t>
            </w:r>
          </w:p>
        </w:tc>
        <w:tc>
          <w:tcPr>
            <w:tcW w:w="1276" w:type="dxa"/>
            <w:tcBorders>
              <w:top w:val="nil"/>
              <w:left w:val="single" w:sz="4" w:space="0" w:color="auto"/>
              <w:bottom w:val="nil"/>
              <w:right w:val="single" w:sz="4" w:space="0" w:color="auto"/>
            </w:tcBorders>
          </w:tcPr>
          <w:p w14:paraId="50BE8D17" w14:textId="4E8F6821"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10</w:t>
            </w:r>
          </w:p>
        </w:tc>
        <w:tc>
          <w:tcPr>
            <w:tcW w:w="1276" w:type="dxa"/>
            <w:tcBorders>
              <w:top w:val="nil"/>
              <w:left w:val="single" w:sz="4" w:space="0" w:color="auto"/>
              <w:bottom w:val="nil"/>
              <w:right w:val="single" w:sz="4" w:space="0" w:color="auto"/>
            </w:tcBorders>
          </w:tcPr>
          <w:p w14:paraId="39377FE0" w14:textId="79F41B7E"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10</w:t>
            </w:r>
          </w:p>
        </w:tc>
        <w:tc>
          <w:tcPr>
            <w:tcW w:w="1276" w:type="dxa"/>
            <w:tcBorders>
              <w:top w:val="nil"/>
              <w:left w:val="single" w:sz="4" w:space="0" w:color="auto"/>
              <w:bottom w:val="nil"/>
              <w:right w:val="single" w:sz="4" w:space="0" w:color="auto"/>
            </w:tcBorders>
          </w:tcPr>
          <w:p w14:paraId="21318A05" w14:textId="05D0ABC5"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10</w:t>
            </w:r>
          </w:p>
        </w:tc>
        <w:tc>
          <w:tcPr>
            <w:tcW w:w="1276" w:type="dxa"/>
            <w:tcBorders>
              <w:top w:val="nil"/>
              <w:left w:val="single" w:sz="4" w:space="0" w:color="auto"/>
              <w:bottom w:val="nil"/>
              <w:right w:val="single" w:sz="4" w:space="0" w:color="auto"/>
            </w:tcBorders>
          </w:tcPr>
          <w:p w14:paraId="0488ACE6" w14:textId="555CD53F"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10</w:t>
            </w:r>
          </w:p>
        </w:tc>
        <w:tc>
          <w:tcPr>
            <w:tcW w:w="2694" w:type="dxa"/>
            <w:tcBorders>
              <w:top w:val="nil"/>
              <w:left w:val="single" w:sz="4" w:space="0" w:color="auto"/>
              <w:bottom w:val="nil"/>
              <w:right w:val="single" w:sz="4" w:space="0" w:color="auto"/>
            </w:tcBorders>
          </w:tcPr>
          <w:p w14:paraId="0A5DA72F" w14:textId="77777777" w:rsidR="004A3B17" w:rsidRPr="00EE21FF" w:rsidRDefault="004A3B17" w:rsidP="004A3B17">
            <w:pPr>
              <w:spacing w:before="60" w:after="60"/>
              <w:jc w:val="both"/>
              <w:rPr>
                <w:rFonts w:ascii="Arial" w:hAnsi="Arial" w:cs="Arial"/>
                <w:sz w:val="19"/>
                <w:szCs w:val="19"/>
              </w:rPr>
            </w:pPr>
            <w:r w:rsidRPr="00EE21FF">
              <w:rPr>
                <w:rFonts w:ascii="Arial" w:hAnsi="Arial" w:cs="Arial"/>
                <w:sz w:val="19"/>
                <w:szCs w:val="19"/>
              </w:rPr>
              <w:t>Συμβολική πρόνοια.</w:t>
            </w:r>
          </w:p>
        </w:tc>
      </w:tr>
      <w:tr w:rsidR="004A3B17" w:rsidRPr="00EE21FF" w14:paraId="79FD2F43" w14:textId="77777777" w:rsidTr="00560BE3">
        <w:tc>
          <w:tcPr>
            <w:tcW w:w="821" w:type="dxa"/>
            <w:tcBorders>
              <w:top w:val="nil"/>
              <w:left w:val="single" w:sz="4" w:space="0" w:color="auto"/>
              <w:bottom w:val="nil"/>
              <w:right w:val="single" w:sz="4" w:space="0" w:color="auto"/>
            </w:tcBorders>
          </w:tcPr>
          <w:p w14:paraId="41326DF0"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46B05F29"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7170</w:t>
            </w:r>
          </w:p>
        </w:tc>
        <w:tc>
          <w:tcPr>
            <w:tcW w:w="708" w:type="dxa"/>
            <w:tcBorders>
              <w:top w:val="nil"/>
              <w:left w:val="single" w:sz="4" w:space="0" w:color="auto"/>
              <w:bottom w:val="nil"/>
              <w:right w:val="single" w:sz="4" w:space="0" w:color="auto"/>
            </w:tcBorders>
          </w:tcPr>
          <w:p w14:paraId="773F92F7" w14:textId="77777777" w:rsidR="004A3B17" w:rsidRPr="00EE21FF" w:rsidRDefault="004A3B17" w:rsidP="004A3B17">
            <w:pPr>
              <w:spacing w:before="60" w:after="60"/>
              <w:jc w:val="center"/>
              <w:rPr>
                <w:rFonts w:ascii="Arial" w:hAnsi="Arial" w:cs="Arial"/>
                <w:sz w:val="19"/>
                <w:szCs w:val="19"/>
              </w:rPr>
            </w:pPr>
          </w:p>
        </w:tc>
        <w:tc>
          <w:tcPr>
            <w:tcW w:w="709" w:type="dxa"/>
            <w:tcBorders>
              <w:top w:val="nil"/>
              <w:left w:val="single" w:sz="4" w:space="0" w:color="auto"/>
              <w:bottom w:val="nil"/>
              <w:right w:val="single" w:sz="4" w:space="0" w:color="auto"/>
            </w:tcBorders>
          </w:tcPr>
          <w:p w14:paraId="5CF5FD39" w14:textId="77777777" w:rsidR="004A3B17" w:rsidRPr="00EE21FF" w:rsidRDefault="004A3B17" w:rsidP="004A3B17">
            <w:pPr>
              <w:spacing w:before="60" w:after="60"/>
              <w:jc w:val="center"/>
              <w:rPr>
                <w:rFonts w:ascii="Arial" w:hAnsi="Arial" w:cs="Arial"/>
                <w:sz w:val="19"/>
                <w:szCs w:val="19"/>
              </w:rPr>
            </w:pPr>
          </w:p>
        </w:tc>
        <w:tc>
          <w:tcPr>
            <w:tcW w:w="2439" w:type="dxa"/>
            <w:tcBorders>
              <w:top w:val="nil"/>
              <w:left w:val="single" w:sz="4" w:space="0" w:color="auto"/>
              <w:bottom w:val="nil"/>
              <w:right w:val="single" w:sz="4" w:space="0" w:color="auto"/>
            </w:tcBorders>
          </w:tcPr>
          <w:p w14:paraId="64005855"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Εξοπλισμός Ηλεκτρονικού Υπολογιστή</w:t>
            </w:r>
          </w:p>
          <w:p w14:paraId="7C49B2E8" w14:textId="77777777" w:rsidR="004A3B17" w:rsidRPr="00EE21FF" w:rsidRDefault="004A3B17" w:rsidP="004A3B17">
            <w:pPr>
              <w:spacing w:before="60" w:after="60"/>
              <w:rPr>
                <w:rFonts w:ascii="Arial" w:hAnsi="Arial" w:cs="Arial"/>
                <w:sz w:val="19"/>
                <w:szCs w:val="19"/>
              </w:rPr>
            </w:pPr>
          </w:p>
        </w:tc>
        <w:tc>
          <w:tcPr>
            <w:tcW w:w="1275" w:type="dxa"/>
            <w:tcBorders>
              <w:top w:val="nil"/>
              <w:left w:val="single" w:sz="4" w:space="0" w:color="auto"/>
              <w:bottom w:val="nil"/>
              <w:right w:val="single" w:sz="4" w:space="0" w:color="auto"/>
            </w:tcBorders>
          </w:tcPr>
          <w:p w14:paraId="32615C0D" w14:textId="4AA4657A" w:rsidR="004A3B17" w:rsidRPr="00EE21FF" w:rsidRDefault="0010173B" w:rsidP="004A3B17">
            <w:pPr>
              <w:spacing w:before="60" w:after="60"/>
              <w:jc w:val="right"/>
              <w:rPr>
                <w:rFonts w:ascii="Arial" w:hAnsi="Arial" w:cs="Arial"/>
                <w:sz w:val="19"/>
                <w:szCs w:val="19"/>
                <w:lang w:val="en-GB"/>
              </w:rPr>
            </w:pPr>
            <w:r>
              <w:rPr>
                <w:rFonts w:ascii="Arial" w:hAnsi="Arial" w:cs="Arial"/>
                <w:sz w:val="19"/>
                <w:szCs w:val="19"/>
                <w:lang w:val="en-GB"/>
              </w:rPr>
              <w:t>16.105</w:t>
            </w:r>
          </w:p>
        </w:tc>
        <w:tc>
          <w:tcPr>
            <w:tcW w:w="1276" w:type="dxa"/>
            <w:tcBorders>
              <w:top w:val="nil"/>
              <w:left w:val="single" w:sz="4" w:space="0" w:color="auto"/>
              <w:bottom w:val="nil"/>
              <w:right w:val="single" w:sz="4" w:space="0" w:color="auto"/>
            </w:tcBorders>
          </w:tcPr>
          <w:p w14:paraId="5C153C9B" w14:textId="6E9A9998"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318.000</w:t>
            </w:r>
          </w:p>
        </w:tc>
        <w:tc>
          <w:tcPr>
            <w:tcW w:w="1276" w:type="dxa"/>
            <w:tcBorders>
              <w:top w:val="nil"/>
              <w:left w:val="single" w:sz="4" w:space="0" w:color="auto"/>
              <w:bottom w:val="nil"/>
              <w:right w:val="single" w:sz="4" w:space="0" w:color="auto"/>
            </w:tcBorders>
          </w:tcPr>
          <w:p w14:paraId="35C2F700" w14:textId="158A17E6"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129.000</w:t>
            </w:r>
          </w:p>
        </w:tc>
        <w:tc>
          <w:tcPr>
            <w:tcW w:w="1276" w:type="dxa"/>
            <w:tcBorders>
              <w:top w:val="nil"/>
              <w:left w:val="single" w:sz="4" w:space="0" w:color="auto"/>
              <w:bottom w:val="nil"/>
              <w:right w:val="single" w:sz="4" w:space="0" w:color="auto"/>
            </w:tcBorders>
          </w:tcPr>
          <w:p w14:paraId="138A9C09" w14:textId="3C8121FE"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38.000</w:t>
            </w:r>
          </w:p>
        </w:tc>
        <w:tc>
          <w:tcPr>
            <w:tcW w:w="1276" w:type="dxa"/>
            <w:tcBorders>
              <w:top w:val="nil"/>
              <w:left w:val="single" w:sz="4" w:space="0" w:color="auto"/>
              <w:bottom w:val="nil"/>
              <w:right w:val="single" w:sz="4" w:space="0" w:color="auto"/>
            </w:tcBorders>
          </w:tcPr>
          <w:p w14:paraId="4790C15D" w14:textId="1712ED49"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33.000</w:t>
            </w:r>
          </w:p>
        </w:tc>
        <w:tc>
          <w:tcPr>
            <w:tcW w:w="2694" w:type="dxa"/>
            <w:tcBorders>
              <w:top w:val="nil"/>
              <w:left w:val="single" w:sz="4" w:space="0" w:color="auto"/>
              <w:bottom w:val="nil"/>
              <w:right w:val="single" w:sz="4" w:space="0" w:color="auto"/>
            </w:tcBorders>
          </w:tcPr>
          <w:p w14:paraId="1756DA30" w14:textId="77777777" w:rsidR="004A3B17" w:rsidRPr="00EE21FF" w:rsidRDefault="004A3B17" w:rsidP="004A3B17">
            <w:pPr>
              <w:spacing w:before="60" w:after="60"/>
              <w:jc w:val="both"/>
              <w:rPr>
                <w:rFonts w:ascii="Arial" w:hAnsi="Arial" w:cs="Arial"/>
                <w:sz w:val="19"/>
                <w:szCs w:val="19"/>
              </w:rPr>
            </w:pPr>
          </w:p>
        </w:tc>
      </w:tr>
      <w:tr w:rsidR="004A3B17" w:rsidRPr="00EE21FF" w14:paraId="1E834AF8" w14:textId="77777777" w:rsidTr="00257F8A">
        <w:tc>
          <w:tcPr>
            <w:tcW w:w="821" w:type="dxa"/>
            <w:tcBorders>
              <w:top w:val="nil"/>
              <w:left w:val="single" w:sz="4" w:space="0" w:color="auto"/>
              <w:bottom w:val="nil"/>
              <w:right w:val="single" w:sz="4" w:space="0" w:color="auto"/>
            </w:tcBorders>
          </w:tcPr>
          <w:p w14:paraId="010B16A7"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2170BB25"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7180</w:t>
            </w:r>
          </w:p>
        </w:tc>
        <w:tc>
          <w:tcPr>
            <w:tcW w:w="708" w:type="dxa"/>
            <w:tcBorders>
              <w:top w:val="nil"/>
              <w:left w:val="single" w:sz="4" w:space="0" w:color="auto"/>
              <w:bottom w:val="nil"/>
              <w:right w:val="single" w:sz="4" w:space="0" w:color="auto"/>
            </w:tcBorders>
          </w:tcPr>
          <w:p w14:paraId="7CC82FF0" w14:textId="77777777" w:rsidR="004A3B17" w:rsidRPr="00EE21FF" w:rsidRDefault="004A3B17" w:rsidP="004A3B17">
            <w:pPr>
              <w:spacing w:before="60" w:after="60"/>
              <w:jc w:val="center"/>
              <w:rPr>
                <w:rFonts w:ascii="Arial" w:hAnsi="Arial" w:cs="Arial"/>
                <w:sz w:val="19"/>
                <w:szCs w:val="19"/>
              </w:rPr>
            </w:pPr>
          </w:p>
        </w:tc>
        <w:tc>
          <w:tcPr>
            <w:tcW w:w="709" w:type="dxa"/>
            <w:tcBorders>
              <w:top w:val="nil"/>
              <w:left w:val="single" w:sz="4" w:space="0" w:color="auto"/>
              <w:bottom w:val="nil"/>
              <w:right w:val="single" w:sz="4" w:space="0" w:color="auto"/>
            </w:tcBorders>
          </w:tcPr>
          <w:p w14:paraId="26E40A0E" w14:textId="77777777" w:rsidR="004A3B17" w:rsidRPr="00EE21FF" w:rsidRDefault="004A3B17" w:rsidP="004A3B17">
            <w:pPr>
              <w:spacing w:before="60" w:after="60"/>
              <w:jc w:val="center"/>
              <w:rPr>
                <w:rFonts w:ascii="Arial" w:hAnsi="Arial" w:cs="Arial"/>
                <w:sz w:val="19"/>
                <w:szCs w:val="19"/>
              </w:rPr>
            </w:pPr>
          </w:p>
        </w:tc>
        <w:tc>
          <w:tcPr>
            <w:tcW w:w="2439" w:type="dxa"/>
            <w:tcBorders>
              <w:top w:val="nil"/>
              <w:left w:val="single" w:sz="4" w:space="0" w:color="auto"/>
              <w:bottom w:val="nil"/>
              <w:right w:val="single" w:sz="4" w:space="0" w:color="auto"/>
            </w:tcBorders>
          </w:tcPr>
          <w:p w14:paraId="156280B2"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Προγράμματα Ηλεκτρονικού Υπολογιστή</w:t>
            </w:r>
          </w:p>
        </w:tc>
        <w:tc>
          <w:tcPr>
            <w:tcW w:w="1275" w:type="dxa"/>
            <w:tcBorders>
              <w:top w:val="nil"/>
              <w:left w:val="single" w:sz="4" w:space="0" w:color="auto"/>
              <w:bottom w:val="single" w:sz="4" w:space="0" w:color="auto"/>
              <w:right w:val="single" w:sz="4" w:space="0" w:color="auto"/>
            </w:tcBorders>
          </w:tcPr>
          <w:p w14:paraId="7EEFFCAF" w14:textId="19E5CBF6" w:rsidR="004A3B17" w:rsidRPr="00EE21FF" w:rsidRDefault="0010173B" w:rsidP="004A3B17">
            <w:pPr>
              <w:spacing w:before="60" w:after="60"/>
              <w:jc w:val="right"/>
              <w:rPr>
                <w:rFonts w:ascii="Arial" w:hAnsi="Arial" w:cs="Arial"/>
                <w:sz w:val="19"/>
                <w:szCs w:val="19"/>
                <w:lang w:val="en-GB"/>
              </w:rPr>
            </w:pPr>
            <w:r>
              <w:rPr>
                <w:rFonts w:ascii="Arial" w:hAnsi="Arial" w:cs="Arial"/>
                <w:sz w:val="19"/>
                <w:szCs w:val="19"/>
                <w:lang w:val="en-GB"/>
              </w:rPr>
              <w:t>414.489</w:t>
            </w:r>
          </w:p>
        </w:tc>
        <w:tc>
          <w:tcPr>
            <w:tcW w:w="1276" w:type="dxa"/>
            <w:tcBorders>
              <w:top w:val="nil"/>
              <w:left w:val="single" w:sz="4" w:space="0" w:color="auto"/>
              <w:bottom w:val="single" w:sz="4" w:space="0" w:color="auto"/>
              <w:right w:val="single" w:sz="4" w:space="0" w:color="auto"/>
            </w:tcBorders>
          </w:tcPr>
          <w:p w14:paraId="57BDC57A" w14:textId="3C0353BB"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762.2</w:t>
            </w:r>
            <w:r w:rsidRPr="00EE21FF">
              <w:rPr>
                <w:rFonts w:ascii="Arial" w:hAnsi="Arial" w:cs="Arial"/>
                <w:sz w:val="19"/>
                <w:szCs w:val="19"/>
              </w:rPr>
              <w:t>9</w:t>
            </w:r>
            <w:r w:rsidRPr="00EE21FF">
              <w:rPr>
                <w:rFonts w:ascii="Arial" w:hAnsi="Arial" w:cs="Arial"/>
                <w:sz w:val="19"/>
                <w:szCs w:val="19"/>
                <w:lang w:val="en-GB"/>
              </w:rPr>
              <w:t>0</w:t>
            </w:r>
          </w:p>
        </w:tc>
        <w:tc>
          <w:tcPr>
            <w:tcW w:w="1276" w:type="dxa"/>
            <w:tcBorders>
              <w:top w:val="nil"/>
              <w:left w:val="single" w:sz="4" w:space="0" w:color="auto"/>
              <w:bottom w:val="single" w:sz="4" w:space="0" w:color="auto"/>
              <w:right w:val="single" w:sz="4" w:space="0" w:color="auto"/>
            </w:tcBorders>
          </w:tcPr>
          <w:p w14:paraId="264DB58F" w14:textId="16FD552B"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557.</w:t>
            </w:r>
            <w:r w:rsidR="00F532EC">
              <w:rPr>
                <w:rFonts w:ascii="Arial" w:hAnsi="Arial" w:cs="Arial"/>
                <w:sz w:val="19"/>
                <w:szCs w:val="19"/>
                <w:lang w:val="en-GB"/>
              </w:rPr>
              <w:t>9</w:t>
            </w:r>
            <w:r>
              <w:rPr>
                <w:rFonts w:ascii="Arial" w:hAnsi="Arial" w:cs="Arial"/>
                <w:sz w:val="19"/>
                <w:szCs w:val="19"/>
                <w:lang w:val="en-GB"/>
              </w:rPr>
              <w:t>60</w:t>
            </w:r>
          </w:p>
        </w:tc>
        <w:tc>
          <w:tcPr>
            <w:tcW w:w="1276" w:type="dxa"/>
            <w:tcBorders>
              <w:top w:val="nil"/>
              <w:left w:val="single" w:sz="4" w:space="0" w:color="auto"/>
              <w:bottom w:val="single" w:sz="4" w:space="0" w:color="auto"/>
              <w:right w:val="single" w:sz="4" w:space="0" w:color="auto"/>
            </w:tcBorders>
          </w:tcPr>
          <w:p w14:paraId="0E3AF96E" w14:textId="4842BDB8"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235.</w:t>
            </w:r>
            <w:r w:rsidR="00F532EC">
              <w:rPr>
                <w:rFonts w:ascii="Arial" w:hAnsi="Arial" w:cs="Arial"/>
                <w:sz w:val="19"/>
                <w:szCs w:val="19"/>
                <w:lang w:val="en-GB"/>
              </w:rPr>
              <w:t>5</w:t>
            </w:r>
            <w:r>
              <w:rPr>
                <w:rFonts w:ascii="Arial" w:hAnsi="Arial" w:cs="Arial"/>
                <w:sz w:val="19"/>
                <w:szCs w:val="19"/>
                <w:lang w:val="en-GB"/>
              </w:rPr>
              <w:t>60</w:t>
            </w:r>
          </w:p>
        </w:tc>
        <w:tc>
          <w:tcPr>
            <w:tcW w:w="1276" w:type="dxa"/>
            <w:tcBorders>
              <w:top w:val="nil"/>
              <w:left w:val="single" w:sz="4" w:space="0" w:color="auto"/>
              <w:bottom w:val="single" w:sz="4" w:space="0" w:color="auto"/>
              <w:right w:val="single" w:sz="4" w:space="0" w:color="auto"/>
            </w:tcBorders>
          </w:tcPr>
          <w:p w14:paraId="077FB992" w14:textId="7E8B63B5"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233.</w:t>
            </w:r>
            <w:r w:rsidR="00F532EC">
              <w:rPr>
                <w:rFonts w:ascii="Arial" w:hAnsi="Arial" w:cs="Arial"/>
                <w:sz w:val="19"/>
                <w:szCs w:val="19"/>
                <w:lang w:val="en-GB"/>
              </w:rPr>
              <w:t>7</w:t>
            </w:r>
            <w:r>
              <w:rPr>
                <w:rFonts w:ascii="Arial" w:hAnsi="Arial" w:cs="Arial"/>
                <w:sz w:val="19"/>
                <w:szCs w:val="19"/>
                <w:lang w:val="en-GB"/>
              </w:rPr>
              <w:t>60</w:t>
            </w:r>
          </w:p>
        </w:tc>
        <w:tc>
          <w:tcPr>
            <w:tcW w:w="2694" w:type="dxa"/>
            <w:tcBorders>
              <w:top w:val="nil"/>
              <w:left w:val="single" w:sz="4" w:space="0" w:color="auto"/>
              <w:bottom w:val="nil"/>
              <w:right w:val="single" w:sz="4" w:space="0" w:color="auto"/>
            </w:tcBorders>
          </w:tcPr>
          <w:p w14:paraId="49FEC9E4" w14:textId="77777777" w:rsidR="004A3B17" w:rsidRPr="00EE21FF" w:rsidRDefault="004A3B17" w:rsidP="004A3B17">
            <w:pPr>
              <w:spacing w:before="60" w:after="60"/>
              <w:jc w:val="both"/>
              <w:rPr>
                <w:rFonts w:ascii="Arial" w:hAnsi="Arial" w:cs="Arial"/>
                <w:sz w:val="19"/>
                <w:szCs w:val="19"/>
              </w:rPr>
            </w:pPr>
          </w:p>
          <w:p w14:paraId="4E93FDFA" w14:textId="77777777" w:rsidR="004A3B17" w:rsidRPr="00EE21FF" w:rsidRDefault="004A3B17" w:rsidP="004A3B17">
            <w:pPr>
              <w:spacing w:before="60" w:after="60"/>
              <w:jc w:val="both"/>
              <w:rPr>
                <w:rFonts w:ascii="Arial" w:hAnsi="Arial" w:cs="Arial"/>
                <w:sz w:val="19"/>
                <w:szCs w:val="19"/>
              </w:rPr>
            </w:pPr>
          </w:p>
        </w:tc>
      </w:tr>
      <w:tr w:rsidR="004A3B17" w:rsidRPr="00EE21FF" w14:paraId="15F8D807" w14:textId="77777777" w:rsidTr="003934B5">
        <w:tc>
          <w:tcPr>
            <w:tcW w:w="821" w:type="dxa"/>
            <w:tcBorders>
              <w:top w:val="nil"/>
              <w:left w:val="single" w:sz="4" w:space="0" w:color="auto"/>
              <w:bottom w:val="single" w:sz="4" w:space="0" w:color="auto"/>
              <w:right w:val="single" w:sz="4" w:space="0" w:color="auto"/>
            </w:tcBorders>
          </w:tcPr>
          <w:p w14:paraId="2DDFDC32"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single" w:sz="4" w:space="0" w:color="auto"/>
              <w:right w:val="single" w:sz="4" w:space="0" w:color="auto"/>
            </w:tcBorders>
          </w:tcPr>
          <w:p w14:paraId="000F2450" w14:textId="77777777" w:rsidR="004A3B17" w:rsidRPr="00EE21FF" w:rsidRDefault="004A3B17" w:rsidP="004A3B17">
            <w:pPr>
              <w:spacing w:before="60" w:after="60"/>
              <w:jc w:val="center"/>
              <w:rPr>
                <w:rFonts w:ascii="Arial" w:hAnsi="Arial" w:cs="Arial"/>
                <w:sz w:val="19"/>
                <w:szCs w:val="19"/>
              </w:rPr>
            </w:pPr>
          </w:p>
        </w:tc>
        <w:tc>
          <w:tcPr>
            <w:tcW w:w="708" w:type="dxa"/>
            <w:tcBorders>
              <w:top w:val="nil"/>
              <w:left w:val="single" w:sz="4" w:space="0" w:color="auto"/>
              <w:bottom w:val="single" w:sz="4" w:space="0" w:color="auto"/>
              <w:right w:val="single" w:sz="4" w:space="0" w:color="auto"/>
            </w:tcBorders>
          </w:tcPr>
          <w:p w14:paraId="5FF0C2BD" w14:textId="77777777" w:rsidR="004A3B17" w:rsidRPr="00EE21FF" w:rsidRDefault="004A3B17" w:rsidP="004A3B17">
            <w:pPr>
              <w:spacing w:before="60" w:after="60"/>
              <w:jc w:val="center"/>
              <w:rPr>
                <w:rFonts w:ascii="Arial" w:hAnsi="Arial" w:cs="Arial"/>
                <w:sz w:val="19"/>
                <w:szCs w:val="19"/>
              </w:rPr>
            </w:pPr>
          </w:p>
        </w:tc>
        <w:tc>
          <w:tcPr>
            <w:tcW w:w="709" w:type="dxa"/>
            <w:tcBorders>
              <w:top w:val="nil"/>
              <w:left w:val="single" w:sz="4" w:space="0" w:color="auto"/>
              <w:bottom w:val="single" w:sz="4" w:space="0" w:color="auto"/>
              <w:right w:val="single" w:sz="4" w:space="0" w:color="auto"/>
            </w:tcBorders>
          </w:tcPr>
          <w:p w14:paraId="326BB6E9" w14:textId="77777777" w:rsidR="004A3B17" w:rsidRPr="00EE21FF" w:rsidRDefault="004A3B17" w:rsidP="004A3B17">
            <w:pPr>
              <w:spacing w:before="60" w:after="60"/>
              <w:jc w:val="center"/>
              <w:rPr>
                <w:rFonts w:ascii="Arial" w:hAnsi="Arial" w:cs="Arial"/>
                <w:sz w:val="19"/>
                <w:szCs w:val="19"/>
              </w:rPr>
            </w:pPr>
          </w:p>
        </w:tc>
        <w:tc>
          <w:tcPr>
            <w:tcW w:w="2439" w:type="dxa"/>
            <w:tcBorders>
              <w:top w:val="nil"/>
              <w:left w:val="single" w:sz="4" w:space="0" w:color="auto"/>
              <w:bottom w:val="single" w:sz="4" w:space="0" w:color="auto"/>
              <w:right w:val="single" w:sz="4" w:space="0" w:color="auto"/>
            </w:tcBorders>
          </w:tcPr>
          <w:p w14:paraId="39A26FC6" w14:textId="77777777" w:rsidR="004A3B17" w:rsidRDefault="004A3B17" w:rsidP="004A3B17">
            <w:pPr>
              <w:spacing w:before="60" w:after="60"/>
              <w:rPr>
                <w:rFonts w:ascii="Arial" w:hAnsi="Arial" w:cs="Arial"/>
                <w:sz w:val="19"/>
                <w:szCs w:val="19"/>
              </w:rPr>
            </w:pPr>
            <w:r w:rsidRPr="00EE21FF">
              <w:rPr>
                <w:rFonts w:ascii="Arial" w:hAnsi="Arial" w:cs="Arial"/>
                <w:sz w:val="19"/>
                <w:szCs w:val="19"/>
              </w:rPr>
              <w:t>ΣΥΝΟΛΟ ΑΝΑΠΤΥΞΙΑΚΩΝ ΔΑΠΑΝΩΝ</w:t>
            </w:r>
          </w:p>
          <w:p w14:paraId="6954DF7C" w14:textId="1D75574A" w:rsidR="003934B5" w:rsidRPr="00EE21FF" w:rsidRDefault="003934B5" w:rsidP="004A3B17">
            <w:pPr>
              <w:spacing w:before="60" w:after="60"/>
              <w:rPr>
                <w:rFonts w:ascii="Arial" w:hAnsi="Arial" w:cs="Arial"/>
                <w:sz w:val="19"/>
                <w:szCs w:val="19"/>
              </w:rPr>
            </w:pPr>
          </w:p>
        </w:tc>
        <w:tc>
          <w:tcPr>
            <w:tcW w:w="1275" w:type="dxa"/>
            <w:tcBorders>
              <w:top w:val="single" w:sz="4" w:space="0" w:color="auto"/>
              <w:left w:val="single" w:sz="4" w:space="0" w:color="auto"/>
              <w:bottom w:val="single" w:sz="4" w:space="0" w:color="auto"/>
              <w:right w:val="single" w:sz="4" w:space="0" w:color="auto"/>
            </w:tcBorders>
          </w:tcPr>
          <w:p w14:paraId="780E85E3" w14:textId="775B64C8" w:rsidR="004A3B17" w:rsidRPr="00EE21FF" w:rsidRDefault="0010173B" w:rsidP="004A3B17">
            <w:pPr>
              <w:spacing w:before="60" w:after="60"/>
              <w:jc w:val="right"/>
              <w:rPr>
                <w:rFonts w:ascii="Arial" w:hAnsi="Arial" w:cs="Arial"/>
                <w:sz w:val="19"/>
                <w:szCs w:val="19"/>
                <w:lang w:val="en-GB"/>
              </w:rPr>
            </w:pPr>
            <w:r>
              <w:rPr>
                <w:rFonts w:ascii="Arial" w:hAnsi="Arial" w:cs="Arial"/>
                <w:sz w:val="19"/>
                <w:szCs w:val="19"/>
                <w:lang w:val="en-GB"/>
              </w:rPr>
              <w:t>22.339.081</w:t>
            </w:r>
          </w:p>
        </w:tc>
        <w:tc>
          <w:tcPr>
            <w:tcW w:w="1276" w:type="dxa"/>
            <w:tcBorders>
              <w:top w:val="single" w:sz="4" w:space="0" w:color="auto"/>
              <w:left w:val="single" w:sz="4" w:space="0" w:color="auto"/>
              <w:bottom w:val="single" w:sz="4" w:space="0" w:color="auto"/>
              <w:right w:val="single" w:sz="4" w:space="0" w:color="auto"/>
            </w:tcBorders>
          </w:tcPr>
          <w:p w14:paraId="6033609B" w14:textId="66AFFBFB"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31.063.</w:t>
            </w:r>
            <w:r w:rsidRPr="00EE21FF">
              <w:rPr>
                <w:rFonts w:ascii="Arial" w:hAnsi="Arial" w:cs="Arial"/>
                <w:sz w:val="19"/>
                <w:szCs w:val="19"/>
              </w:rPr>
              <w:t>83</w:t>
            </w:r>
            <w:r w:rsidRPr="00EE21FF">
              <w:rPr>
                <w:rFonts w:ascii="Arial" w:hAnsi="Arial" w:cs="Arial"/>
                <w:sz w:val="19"/>
                <w:szCs w:val="19"/>
                <w:lang w:val="en-GB"/>
              </w:rPr>
              <w:t>0</w:t>
            </w:r>
          </w:p>
        </w:tc>
        <w:tc>
          <w:tcPr>
            <w:tcW w:w="1276" w:type="dxa"/>
            <w:tcBorders>
              <w:top w:val="single" w:sz="4" w:space="0" w:color="auto"/>
              <w:left w:val="single" w:sz="4" w:space="0" w:color="auto"/>
              <w:bottom w:val="single" w:sz="4" w:space="0" w:color="auto"/>
              <w:right w:val="single" w:sz="4" w:space="0" w:color="auto"/>
            </w:tcBorders>
          </w:tcPr>
          <w:p w14:paraId="2E0DFFFD" w14:textId="08FA9ADD"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31.</w:t>
            </w:r>
            <w:r w:rsidR="00F532EC">
              <w:rPr>
                <w:rFonts w:ascii="Arial" w:hAnsi="Arial" w:cs="Arial"/>
                <w:sz w:val="19"/>
                <w:szCs w:val="19"/>
                <w:lang w:val="en-GB"/>
              </w:rPr>
              <w:t>160.000</w:t>
            </w:r>
          </w:p>
        </w:tc>
        <w:tc>
          <w:tcPr>
            <w:tcW w:w="1276" w:type="dxa"/>
            <w:tcBorders>
              <w:top w:val="single" w:sz="4" w:space="0" w:color="auto"/>
              <w:left w:val="single" w:sz="4" w:space="0" w:color="auto"/>
              <w:bottom w:val="single" w:sz="4" w:space="0" w:color="auto"/>
              <w:right w:val="single" w:sz="4" w:space="0" w:color="auto"/>
            </w:tcBorders>
          </w:tcPr>
          <w:p w14:paraId="6A22530A" w14:textId="562498C7" w:rsidR="004A3B17" w:rsidRPr="00EE21FF" w:rsidRDefault="00F532EC" w:rsidP="004A3B17">
            <w:pPr>
              <w:spacing w:before="60" w:after="60"/>
              <w:jc w:val="right"/>
              <w:rPr>
                <w:rFonts w:ascii="Arial" w:hAnsi="Arial" w:cs="Arial"/>
                <w:sz w:val="19"/>
                <w:szCs w:val="19"/>
                <w:lang w:val="en-GB"/>
              </w:rPr>
            </w:pPr>
            <w:r>
              <w:rPr>
                <w:rFonts w:ascii="Arial" w:hAnsi="Arial" w:cs="Arial"/>
                <w:sz w:val="19"/>
                <w:szCs w:val="19"/>
                <w:lang w:val="en-GB"/>
              </w:rPr>
              <w:t>34.603.000</w:t>
            </w:r>
          </w:p>
        </w:tc>
        <w:tc>
          <w:tcPr>
            <w:tcW w:w="1276" w:type="dxa"/>
            <w:tcBorders>
              <w:top w:val="single" w:sz="4" w:space="0" w:color="auto"/>
              <w:left w:val="single" w:sz="4" w:space="0" w:color="auto"/>
              <w:bottom w:val="single" w:sz="4" w:space="0" w:color="auto"/>
              <w:right w:val="single" w:sz="4" w:space="0" w:color="auto"/>
            </w:tcBorders>
          </w:tcPr>
          <w:p w14:paraId="41D8A76F" w14:textId="593341D9" w:rsidR="004A3B17" w:rsidRPr="00EE21FF" w:rsidRDefault="00F532EC" w:rsidP="004A3B17">
            <w:pPr>
              <w:spacing w:before="60" w:after="60"/>
              <w:jc w:val="right"/>
              <w:rPr>
                <w:rFonts w:ascii="Arial" w:hAnsi="Arial" w:cs="Arial"/>
                <w:sz w:val="19"/>
                <w:szCs w:val="19"/>
                <w:lang w:val="en-GB"/>
              </w:rPr>
            </w:pPr>
            <w:r>
              <w:rPr>
                <w:rFonts w:ascii="Arial" w:hAnsi="Arial" w:cs="Arial"/>
                <w:sz w:val="19"/>
                <w:szCs w:val="19"/>
                <w:lang w:val="en-GB"/>
              </w:rPr>
              <w:t>35.296.200</w:t>
            </w:r>
          </w:p>
        </w:tc>
        <w:tc>
          <w:tcPr>
            <w:tcW w:w="2694" w:type="dxa"/>
            <w:tcBorders>
              <w:top w:val="nil"/>
              <w:left w:val="single" w:sz="4" w:space="0" w:color="auto"/>
              <w:bottom w:val="single" w:sz="4" w:space="0" w:color="auto"/>
              <w:right w:val="single" w:sz="4" w:space="0" w:color="auto"/>
            </w:tcBorders>
          </w:tcPr>
          <w:p w14:paraId="2F9C3061" w14:textId="77777777" w:rsidR="004A3B17" w:rsidRPr="00EE21FF" w:rsidRDefault="004A3B17" w:rsidP="004A3B17">
            <w:pPr>
              <w:spacing w:before="60" w:after="60"/>
              <w:jc w:val="both"/>
              <w:rPr>
                <w:rFonts w:ascii="Arial" w:hAnsi="Arial" w:cs="Arial"/>
                <w:sz w:val="19"/>
                <w:szCs w:val="19"/>
              </w:rPr>
            </w:pPr>
          </w:p>
        </w:tc>
      </w:tr>
      <w:tr w:rsidR="004A3B17" w:rsidRPr="00EE21FF" w14:paraId="42B4B5D8" w14:textId="77777777" w:rsidTr="003934B5">
        <w:tc>
          <w:tcPr>
            <w:tcW w:w="821" w:type="dxa"/>
            <w:tcBorders>
              <w:top w:val="single" w:sz="4" w:space="0" w:color="auto"/>
              <w:left w:val="single" w:sz="4" w:space="0" w:color="auto"/>
              <w:bottom w:val="nil"/>
              <w:right w:val="single" w:sz="4" w:space="0" w:color="auto"/>
            </w:tcBorders>
          </w:tcPr>
          <w:p w14:paraId="06842F68"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lastRenderedPageBreak/>
              <w:t>3</w:t>
            </w:r>
          </w:p>
        </w:tc>
        <w:tc>
          <w:tcPr>
            <w:tcW w:w="851" w:type="dxa"/>
            <w:tcBorders>
              <w:top w:val="single" w:sz="4" w:space="0" w:color="auto"/>
              <w:left w:val="single" w:sz="4" w:space="0" w:color="auto"/>
              <w:bottom w:val="nil"/>
              <w:right w:val="single" w:sz="4" w:space="0" w:color="auto"/>
            </w:tcBorders>
          </w:tcPr>
          <w:p w14:paraId="181B585D" w14:textId="77777777" w:rsidR="004A3B17" w:rsidRPr="00EE21FF" w:rsidRDefault="004A3B17" w:rsidP="004A3B17">
            <w:pPr>
              <w:spacing w:before="60" w:after="60"/>
              <w:jc w:val="center"/>
              <w:rPr>
                <w:rFonts w:ascii="Arial" w:hAnsi="Arial" w:cs="Arial"/>
                <w:sz w:val="19"/>
                <w:szCs w:val="19"/>
              </w:rPr>
            </w:pPr>
          </w:p>
        </w:tc>
        <w:tc>
          <w:tcPr>
            <w:tcW w:w="708" w:type="dxa"/>
            <w:tcBorders>
              <w:top w:val="single" w:sz="4" w:space="0" w:color="auto"/>
              <w:left w:val="single" w:sz="4" w:space="0" w:color="auto"/>
              <w:bottom w:val="nil"/>
              <w:right w:val="single" w:sz="4" w:space="0" w:color="auto"/>
            </w:tcBorders>
          </w:tcPr>
          <w:p w14:paraId="6C19A85F" w14:textId="77777777" w:rsidR="004A3B17" w:rsidRPr="00EE21FF" w:rsidRDefault="004A3B17" w:rsidP="004A3B17">
            <w:pPr>
              <w:spacing w:before="60" w:after="60"/>
              <w:jc w:val="center"/>
              <w:rPr>
                <w:rFonts w:ascii="Arial" w:hAnsi="Arial" w:cs="Arial"/>
                <w:sz w:val="19"/>
                <w:szCs w:val="19"/>
              </w:rPr>
            </w:pPr>
          </w:p>
        </w:tc>
        <w:tc>
          <w:tcPr>
            <w:tcW w:w="709" w:type="dxa"/>
            <w:tcBorders>
              <w:top w:val="single" w:sz="4" w:space="0" w:color="auto"/>
              <w:left w:val="single" w:sz="4" w:space="0" w:color="auto"/>
              <w:bottom w:val="nil"/>
              <w:right w:val="single" w:sz="4" w:space="0" w:color="auto"/>
            </w:tcBorders>
          </w:tcPr>
          <w:p w14:paraId="2F5D3462" w14:textId="77777777" w:rsidR="004A3B17" w:rsidRPr="00EE21FF" w:rsidRDefault="004A3B17" w:rsidP="004A3B17">
            <w:pPr>
              <w:spacing w:before="60" w:after="60"/>
              <w:jc w:val="center"/>
              <w:rPr>
                <w:rFonts w:ascii="Arial" w:hAnsi="Arial" w:cs="Arial"/>
                <w:sz w:val="19"/>
                <w:szCs w:val="19"/>
              </w:rPr>
            </w:pPr>
          </w:p>
        </w:tc>
        <w:tc>
          <w:tcPr>
            <w:tcW w:w="2439" w:type="dxa"/>
            <w:tcBorders>
              <w:top w:val="single" w:sz="4" w:space="0" w:color="auto"/>
              <w:left w:val="single" w:sz="4" w:space="0" w:color="auto"/>
              <w:bottom w:val="nil"/>
              <w:right w:val="single" w:sz="4" w:space="0" w:color="auto"/>
            </w:tcBorders>
          </w:tcPr>
          <w:p w14:paraId="25AF4E6C"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ΜΗ ΠΡΟΒΛΕΠΟΜΕΝΕΣ ΔΑΠΑΝΕΣ ΚΑΙ ΑΠΟΘΕΜΑΤΙΚΟ</w:t>
            </w:r>
          </w:p>
        </w:tc>
        <w:tc>
          <w:tcPr>
            <w:tcW w:w="1275" w:type="dxa"/>
            <w:tcBorders>
              <w:top w:val="single" w:sz="4" w:space="0" w:color="auto"/>
              <w:left w:val="single" w:sz="4" w:space="0" w:color="auto"/>
              <w:bottom w:val="single" w:sz="4" w:space="0" w:color="auto"/>
              <w:right w:val="single" w:sz="4" w:space="0" w:color="auto"/>
            </w:tcBorders>
          </w:tcPr>
          <w:p w14:paraId="51604F43" w14:textId="77777777" w:rsidR="004A3B17" w:rsidRPr="00EE21FF" w:rsidRDefault="004A3B17" w:rsidP="004A3B17">
            <w:pPr>
              <w:spacing w:before="60" w:after="60"/>
              <w:jc w:val="right"/>
              <w:rPr>
                <w:rFonts w:ascii="Arial" w:hAnsi="Arial" w:cs="Arial"/>
                <w:sz w:val="19"/>
                <w:szCs w:val="19"/>
              </w:rPr>
            </w:pPr>
          </w:p>
        </w:tc>
        <w:tc>
          <w:tcPr>
            <w:tcW w:w="1276" w:type="dxa"/>
            <w:tcBorders>
              <w:top w:val="single" w:sz="4" w:space="0" w:color="auto"/>
              <w:left w:val="single" w:sz="4" w:space="0" w:color="auto"/>
              <w:bottom w:val="single" w:sz="4" w:space="0" w:color="auto"/>
              <w:right w:val="single" w:sz="4" w:space="0" w:color="auto"/>
            </w:tcBorders>
          </w:tcPr>
          <w:p w14:paraId="76CDA8DC" w14:textId="77777777" w:rsidR="004A3B17" w:rsidRPr="00EE21FF" w:rsidRDefault="004A3B17" w:rsidP="004A3B17">
            <w:pPr>
              <w:spacing w:before="60" w:after="60"/>
              <w:jc w:val="right"/>
              <w:rPr>
                <w:rFonts w:ascii="Arial" w:hAnsi="Arial" w:cs="Arial"/>
                <w:sz w:val="19"/>
                <w:szCs w:val="19"/>
              </w:rPr>
            </w:pPr>
          </w:p>
        </w:tc>
        <w:tc>
          <w:tcPr>
            <w:tcW w:w="1276" w:type="dxa"/>
            <w:tcBorders>
              <w:top w:val="single" w:sz="4" w:space="0" w:color="auto"/>
              <w:left w:val="single" w:sz="4" w:space="0" w:color="auto"/>
              <w:bottom w:val="single" w:sz="4" w:space="0" w:color="auto"/>
              <w:right w:val="single" w:sz="4" w:space="0" w:color="auto"/>
            </w:tcBorders>
          </w:tcPr>
          <w:p w14:paraId="4AD3F2DD" w14:textId="58B357E7" w:rsidR="004A3B17" w:rsidRPr="00EE21FF" w:rsidRDefault="004A3B17" w:rsidP="004A3B17">
            <w:pPr>
              <w:spacing w:before="60" w:after="60"/>
              <w:jc w:val="right"/>
              <w:rPr>
                <w:rFonts w:ascii="Arial" w:hAnsi="Arial" w:cs="Arial"/>
                <w:sz w:val="19"/>
                <w:szCs w:val="19"/>
              </w:rPr>
            </w:pPr>
          </w:p>
        </w:tc>
        <w:tc>
          <w:tcPr>
            <w:tcW w:w="1276" w:type="dxa"/>
            <w:tcBorders>
              <w:top w:val="single" w:sz="4" w:space="0" w:color="auto"/>
              <w:left w:val="single" w:sz="4" w:space="0" w:color="auto"/>
              <w:bottom w:val="single" w:sz="4" w:space="0" w:color="auto"/>
              <w:right w:val="single" w:sz="4" w:space="0" w:color="auto"/>
            </w:tcBorders>
          </w:tcPr>
          <w:p w14:paraId="4018D456" w14:textId="77777777" w:rsidR="004A3B17" w:rsidRPr="00EE21FF" w:rsidRDefault="004A3B17" w:rsidP="004A3B17">
            <w:pPr>
              <w:spacing w:before="60" w:after="60"/>
              <w:jc w:val="right"/>
              <w:rPr>
                <w:rFonts w:ascii="Arial" w:hAnsi="Arial" w:cs="Arial"/>
                <w:sz w:val="19"/>
                <w:szCs w:val="19"/>
              </w:rPr>
            </w:pPr>
          </w:p>
        </w:tc>
        <w:tc>
          <w:tcPr>
            <w:tcW w:w="1276" w:type="dxa"/>
            <w:tcBorders>
              <w:top w:val="single" w:sz="4" w:space="0" w:color="auto"/>
              <w:left w:val="single" w:sz="4" w:space="0" w:color="auto"/>
              <w:bottom w:val="single" w:sz="4" w:space="0" w:color="auto"/>
              <w:right w:val="single" w:sz="4" w:space="0" w:color="auto"/>
            </w:tcBorders>
          </w:tcPr>
          <w:p w14:paraId="08D900EB" w14:textId="77777777" w:rsidR="004A3B17" w:rsidRPr="00EE21FF" w:rsidRDefault="004A3B17" w:rsidP="004A3B17">
            <w:pPr>
              <w:spacing w:before="60" w:after="60"/>
              <w:jc w:val="right"/>
              <w:rPr>
                <w:rFonts w:ascii="Arial" w:hAnsi="Arial" w:cs="Arial"/>
                <w:sz w:val="19"/>
                <w:szCs w:val="19"/>
              </w:rPr>
            </w:pPr>
          </w:p>
        </w:tc>
        <w:tc>
          <w:tcPr>
            <w:tcW w:w="2694" w:type="dxa"/>
            <w:tcBorders>
              <w:top w:val="single" w:sz="4" w:space="0" w:color="auto"/>
              <w:left w:val="single" w:sz="4" w:space="0" w:color="auto"/>
              <w:bottom w:val="nil"/>
              <w:right w:val="single" w:sz="4" w:space="0" w:color="auto"/>
            </w:tcBorders>
          </w:tcPr>
          <w:p w14:paraId="0804FEEE" w14:textId="77777777" w:rsidR="004A3B17" w:rsidRPr="00EE21FF" w:rsidRDefault="004A3B17" w:rsidP="004A3B17">
            <w:pPr>
              <w:spacing w:before="60" w:after="60"/>
              <w:jc w:val="both"/>
              <w:rPr>
                <w:rFonts w:ascii="Arial" w:hAnsi="Arial" w:cs="Arial"/>
                <w:sz w:val="19"/>
                <w:szCs w:val="19"/>
              </w:rPr>
            </w:pPr>
          </w:p>
        </w:tc>
      </w:tr>
      <w:tr w:rsidR="004A3B17" w:rsidRPr="00EE21FF" w14:paraId="0AD569E2" w14:textId="77777777" w:rsidTr="00AE0CD4">
        <w:tc>
          <w:tcPr>
            <w:tcW w:w="821" w:type="dxa"/>
            <w:tcBorders>
              <w:top w:val="nil"/>
              <w:left w:val="single" w:sz="4" w:space="0" w:color="auto"/>
              <w:bottom w:val="nil"/>
              <w:right w:val="single" w:sz="4" w:space="0" w:color="auto"/>
            </w:tcBorders>
          </w:tcPr>
          <w:p w14:paraId="29B100F4"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067E502F"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4-8900</w:t>
            </w:r>
          </w:p>
        </w:tc>
        <w:tc>
          <w:tcPr>
            <w:tcW w:w="708" w:type="dxa"/>
            <w:tcBorders>
              <w:top w:val="nil"/>
              <w:left w:val="single" w:sz="4" w:space="0" w:color="auto"/>
              <w:bottom w:val="nil"/>
              <w:right w:val="single" w:sz="4" w:space="0" w:color="auto"/>
            </w:tcBorders>
          </w:tcPr>
          <w:p w14:paraId="36D6CFC0" w14:textId="77777777" w:rsidR="004A3B17" w:rsidRPr="00EE21FF" w:rsidRDefault="004A3B17" w:rsidP="004A3B17">
            <w:pPr>
              <w:spacing w:before="60" w:after="60"/>
              <w:jc w:val="center"/>
              <w:rPr>
                <w:rFonts w:ascii="Arial" w:hAnsi="Arial" w:cs="Arial"/>
                <w:sz w:val="19"/>
                <w:szCs w:val="19"/>
              </w:rPr>
            </w:pPr>
          </w:p>
        </w:tc>
        <w:tc>
          <w:tcPr>
            <w:tcW w:w="709" w:type="dxa"/>
            <w:tcBorders>
              <w:top w:val="nil"/>
              <w:left w:val="single" w:sz="4" w:space="0" w:color="auto"/>
              <w:bottom w:val="nil"/>
              <w:right w:val="single" w:sz="4" w:space="0" w:color="auto"/>
            </w:tcBorders>
          </w:tcPr>
          <w:p w14:paraId="69ECC6D3" w14:textId="77777777" w:rsidR="004A3B17" w:rsidRPr="00EE21FF" w:rsidRDefault="004A3B17" w:rsidP="004A3B17">
            <w:pPr>
              <w:spacing w:before="60" w:after="60"/>
              <w:jc w:val="center"/>
              <w:rPr>
                <w:rFonts w:ascii="Arial" w:hAnsi="Arial" w:cs="Arial"/>
                <w:sz w:val="19"/>
                <w:szCs w:val="19"/>
              </w:rPr>
            </w:pPr>
          </w:p>
        </w:tc>
        <w:tc>
          <w:tcPr>
            <w:tcW w:w="2439" w:type="dxa"/>
            <w:tcBorders>
              <w:top w:val="nil"/>
              <w:left w:val="single" w:sz="4" w:space="0" w:color="auto"/>
              <w:bottom w:val="nil"/>
              <w:right w:val="single" w:sz="4" w:space="0" w:color="auto"/>
            </w:tcBorders>
          </w:tcPr>
          <w:p w14:paraId="3B9470D5"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Μη προβλεπόμενες Δαπάνες και Αποθεματικό</w:t>
            </w:r>
          </w:p>
          <w:p w14:paraId="48B96F99" w14:textId="77777777" w:rsidR="004A3B17" w:rsidRPr="00EE21FF" w:rsidRDefault="004A3B17" w:rsidP="004A3B17">
            <w:pPr>
              <w:spacing w:before="60" w:after="60"/>
              <w:rPr>
                <w:rFonts w:ascii="Arial" w:hAnsi="Arial" w:cs="Arial"/>
                <w:sz w:val="19"/>
                <w:szCs w:val="19"/>
              </w:rPr>
            </w:pPr>
          </w:p>
        </w:tc>
        <w:tc>
          <w:tcPr>
            <w:tcW w:w="1275" w:type="dxa"/>
            <w:tcBorders>
              <w:top w:val="single" w:sz="4" w:space="0" w:color="auto"/>
              <w:left w:val="single" w:sz="4" w:space="0" w:color="auto"/>
              <w:bottom w:val="single" w:sz="4" w:space="0" w:color="auto"/>
              <w:right w:val="single" w:sz="4" w:space="0" w:color="auto"/>
            </w:tcBorders>
          </w:tcPr>
          <w:p w14:paraId="0CFB20B8" w14:textId="08365148" w:rsidR="004A3B17" w:rsidRPr="0010173B" w:rsidRDefault="0010173B" w:rsidP="004A3B17">
            <w:pPr>
              <w:spacing w:before="60" w:after="60"/>
              <w:jc w:val="right"/>
              <w:rPr>
                <w:rFonts w:ascii="Arial" w:hAnsi="Arial" w:cs="Arial"/>
                <w:sz w:val="19"/>
                <w:szCs w:val="19"/>
                <w:lang w:val="en-GB"/>
              </w:rPr>
            </w:pPr>
            <w:r>
              <w:rPr>
                <w:rFonts w:ascii="Arial" w:hAnsi="Arial" w:cs="Arial"/>
                <w:sz w:val="19"/>
                <w:szCs w:val="19"/>
                <w:lang w:val="en-GB"/>
              </w:rPr>
              <w:t>-</w:t>
            </w:r>
          </w:p>
        </w:tc>
        <w:tc>
          <w:tcPr>
            <w:tcW w:w="1276" w:type="dxa"/>
            <w:tcBorders>
              <w:top w:val="single" w:sz="4" w:space="0" w:color="auto"/>
              <w:left w:val="single" w:sz="4" w:space="0" w:color="auto"/>
              <w:bottom w:val="single" w:sz="4" w:space="0" w:color="auto"/>
              <w:right w:val="single" w:sz="4" w:space="0" w:color="auto"/>
            </w:tcBorders>
          </w:tcPr>
          <w:p w14:paraId="1922E80C" w14:textId="0862BE3A"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200.000</w:t>
            </w:r>
          </w:p>
        </w:tc>
        <w:tc>
          <w:tcPr>
            <w:tcW w:w="1276" w:type="dxa"/>
            <w:tcBorders>
              <w:top w:val="single" w:sz="4" w:space="0" w:color="auto"/>
              <w:left w:val="single" w:sz="4" w:space="0" w:color="auto"/>
              <w:bottom w:val="single" w:sz="4" w:space="0" w:color="auto"/>
              <w:right w:val="single" w:sz="4" w:space="0" w:color="auto"/>
            </w:tcBorders>
          </w:tcPr>
          <w:p w14:paraId="6B2CC67C" w14:textId="5C73EEA1"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200.000</w:t>
            </w:r>
          </w:p>
        </w:tc>
        <w:tc>
          <w:tcPr>
            <w:tcW w:w="1276" w:type="dxa"/>
            <w:tcBorders>
              <w:top w:val="single" w:sz="4" w:space="0" w:color="auto"/>
              <w:left w:val="single" w:sz="4" w:space="0" w:color="auto"/>
              <w:bottom w:val="single" w:sz="4" w:space="0" w:color="auto"/>
              <w:right w:val="single" w:sz="4" w:space="0" w:color="auto"/>
            </w:tcBorders>
          </w:tcPr>
          <w:p w14:paraId="2FC770BE" w14:textId="3BBA948E"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200.000</w:t>
            </w:r>
          </w:p>
        </w:tc>
        <w:tc>
          <w:tcPr>
            <w:tcW w:w="1276" w:type="dxa"/>
            <w:tcBorders>
              <w:top w:val="single" w:sz="4" w:space="0" w:color="auto"/>
              <w:left w:val="single" w:sz="4" w:space="0" w:color="auto"/>
              <w:bottom w:val="single" w:sz="4" w:space="0" w:color="auto"/>
              <w:right w:val="single" w:sz="4" w:space="0" w:color="auto"/>
            </w:tcBorders>
          </w:tcPr>
          <w:p w14:paraId="6C30AF21" w14:textId="17531A33"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200.000</w:t>
            </w:r>
          </w:p>
        </w:tc>
        <w:tc>
          <w:tcPr>
            <w:tcW w:w="2694" w:type="dxa"/>
            <w:tcBorders>
              <w:top w:val="nil"/>
              <w:left w:val="single" w:sz="4" w:space="0" w:color="auto"/>
              <w:bottom w:val="nil"/>
              <w:right w:val="single" w:sz="4" w:space="0" w:color="auto"/>
            </w:tcBorders>
          </w:tcPr>
          <w:p w14:paraId="22BB69C5" w14:textId="77777777" w:rsidR="004A3B17" w:rsidRPr="00EE21FF" w:rsidRDefault="004A3B17" w:rsidP="004A3B17">
            <w:pPr>
              <w:spacing w:before="60" w:after="60"/>
              <w:jc w:val="both"/>
              <w:rPr>
                <w:rFonts w:ascii="Arial" w:hAnsi="Arial" w:cs="Arial"/>
                <w:sz w:val="19"/>
                <w:szCs w:val="19"/>
              </w:rPr>
            </w:pPr>
          </w:p>
        </w:tc>
      </w:tr>
      <w:tr w:rsidR="004A3B17" w:rsidRPr="00EE21FF" w14:paraId="4302F2DB" w14:textId="77777777" w:rsidTr="00AE0CD4">
        <w:tc>
          <w:tcPr>
            <w:tcW w:w="821" w:type="dxa"/>
            <w:tcBorders>
              <w:top w:val="nil"/>
              <w:left w:val="single" w:sz="4" w:space="0" w:color="auto"/>
              <w:bottom w:val="single" w:sz="4" w:space="0" w:color="auto"/>
              <w:right w:val="single" w:sz="4" w:space="0" w:color="auto"/>
            </w:tcBorders>
          </w:tcPr>
          <w:p w14:paraId="384BC93C"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single" w:sz="4" w:space="0" w:color="auto"/>
              <w:right w:val="single" w:sz="4" w:space="0" w:color="auto"/>
            </w:tcBorders>
          </w:tcPr>
          <w:p w14:paraId="4E73DD3C" w14:textId="77777777" w:rsidR="004A3B17" w:rsidRPr="00EE21FF" w:rsidRDefault="004A3B17" w:rsidP="004A3B17">
            <w:pPr>
              <w:spacing w:before="60" w:after="60"/>
              <w:jc w:val="center"/>
              <w:rPr>
                <w:rFonts w:ascii="Arial" w:hAnsi="Arial" w:cs="Arial"/>
                <w:sz w:val="19"/>
                <w:szCs w:val="19"/>
              </w:rPr>
            </w:pPr>
          </w:p>
        </w:tc>
        <w:tc>
          <w:tcPr>
            <w:tcW w:w="708" w:type="dxa"/>
            <w:tcBorders>
              <w:top w:val="nil"/>
              <w:left w:val="single" w:sz="4" w:space="0" w:color="auto"/>
              <w:bottom w:val="single" w:sz="4" w:space="0" w:color="auto"/>
              <w:right w:val="single" w:sz="4" w:space="0" w:color="auto"/>
            </w:tcBorders>
          </w:tcPr>
          <w:p w14:paraId="4DFB29DA" w14:textId="77777777" w:rsidR="004A3B17" w:rsidRPr="00EE21FF" w:rsidRDefault="004A3B17" w:rsidP="004A3B17">
            <w:pPr>
              <w:spacing w:before="60" w:after="60"/>
              <w:jc w:val="center"/>
              <w:rPr>
                <w:rFonts w:ascii="Arial" w:hAnsi="Arial" w:cs="Arial"/>
                <w:sz w:val="19"/>
                <w:szCs w:val="19"/>
              </w:rPr>
            </w:pPr>
          </w:p>
        </w:tc>
        <w:tc>
          <w:tcPr>
            <w:tcW w:w="709" w:type="dxa"/>
            <w:tcBorders>
              <w:top w:val="nil"/>
              <w:left w:val="single" w:sz="4" w:space="0" w:color="auto"/>
              <w:bottom w:val="single" w:sz="4" w:space="0" w:color="auto"/>
              <w:right w:val="single" w:sz="4" w:space="0" w:color="auto"/>
            </w:tcBorders>
          </w:tcPr>
          <w:p w14:paraId="37816EFB" w14:textId="77777777" w:rsidR="004A3B17" w:rsidRPr="00EE21FF" w:rsidRDefault="004A3B17" w:rsidP="004A3B17">
            <w:pPr>
              <w:spacing w:before="60" w:after="60"/>
              <w:jc w:val="center"/>
              <w:rPr>
                <w:rFonts w:ascii="Arial" w:hAnsi="Arial" w:cs="Arial"/>
                <w:sz w:val="19"/>
                <w:szCs w:val="19"/>
              </w:rPr>
            </w:pPr>
          </w:p>
        </w:tc>
        <w:tc>
          <w:tcPr>
            <w:tcW w:w="2439" w:type="dxa"/>
            <w:tcBorders>
              <w:top w:val="nil"/>
              <w:left w:val="single" w:sz="4" w:space="0" w:color="auto"/>
              <w:bottom w:val="single" w:sz="4" w:space="0" w:color="auto"/>
              <w:right w:val="single" w:sz="4" w:space="0" w:color="auto"/>
            </w:tcBorders>
          </w:tcPr>
          <w:p w14:paraId="7B8B6467"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ΓΕΝΙΚΟ ΣΥΝΟΛΟ ΔΑΠΑΝΩΝ</w:t>
            </w:r>
          </w:p>
        </w:tc>
        <w:tc>
          <w:tcPr>
            <w:tcW w:w="1275" w:type="dxa"/>
            <w:tcBorders>
              <w:top w:val="single" w:sz="4" w:space="0" w:color="auto"/>
              <w:left w:val="single" w:sz="4" w:space="0" w:color="auto"/>
              <w:bottom w:val="single" w:sz="4" w:space="0" w:color="auto"/>
              <w:right w:val="single" w:sz="4" w:space="0" w:color="auto"/>
            </w:tcBorders>
          </w:tcPr>
          <w:p w14:paraId="2D97BFBA" w14:textId="781F8189" w:rsidR="004A3B17" w:rsidRPr="00EE21FF" w:rsidRDefault="0010173B" w:rsidP="004A3B17">
            <w:pPr>
              <w:spacing w:before="60" w:after="60"/>
              <w:jc w:val="right"/>
              <w:rPr>
                <w:rFonts w:ascii="Arial" w:hAnsi="Arial" w:cs="Arial"/>
                <w:sz w:val="19"/>
                <w:szCs w:val="19"/>
                <w:lang w:val="en-GB"/>
              </w:rPr>
            </w:pPr>
            <w:r>
              <w:rPr>
                <w:rFonts w:ascii="Arial" w:hAnsi="Arial" w:cs="Arial"/>
                <w:sz w:val="19"/>
                <w:szCs w:val="19"/>
                <w:lang w:val="en-GB"/>
              </w:rPr>
              <w:t>29.336.405</w:t>
            </w:r>
          </w:p>
        </w:tc>
        <w:tc>
          <w:tcPr>
            <w:tcW w:w="1276" w:type="dxa"/>
            <w:tcBorders>
              <w:top w:val="single" w:sz="4" w:space="0" w:color="auto"/>
              <w:left w:val="single" w:sz="4" w:space="0" w:color="auto"/>
              <w:bottom w:val="single" w:sz="4" w:space="0" w:color="auto"/>
              <w:right w:val="single" w:sz="4" w:space="0" w:color="auto"/>
            </w:tcBorders>
          </w:tcPr>
          <w:p w14:paraId="31A3033C" w14:textId="4F287C14"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39.</w:t>
            </w:r>
            <w:r w:rsidRPr="00EE21FF">
              <w:rPr>
                <w:rFonts w:ascii="Arial" w:hAnsi="Arial" w:cs="Arial"/>
                <w:sz w:val="19"/>
                <w:szCs w:val="19"/>
              </w:rPr>
              <w:t>711</w:t>
            </w:r>
            <w:r w:rsidRPr="00EE21FF">
              <w:rPr>
                <w:rFonts w:ascii="Arial" w:hAnsi="Arial" w:cs="Arial"/>
                <w:sz w:val="19"/>
                <w:szCs w:val="19"/>
                <w:lang w:val="en-GB"/>
              </w:rPr>
              <w:t>.000</w:t>
            </w:r>
          </w:p>
        </w:tc>
        <w:tc>
          <w:tcPr>
            <w:tcW w:w="1276" w:type="dxa"/>
            <w:tcBorders>
              <w:top w:val="single" w:sz="4" w:space="0" w:color="auto"/>
              <w:left w:val="single" w:sz="4" w:space="0" w:color="auto"/>
              <w:bottom w:val="single" w:sz="4" w:space="0" w:color="auto"/>
              <w:right w:val="single" w:sz="4" w:space="0" w:color="auto"/>
            </w:tcBorders>
          </w:tcPr>
          <w:p w14:paraId="55BFE545" w14:textId="64FFBE4F"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40.</w:t>
            </w:r>
            <w:r w:rsidR="00F532EC">
              <w:rPr>
                <w:rFonts w:ascii="Arial" w:hAnsi="Arial" w:cs="Arial"/>
                <w:sz w:val="19"/>
                <w:szCs w:val="19"/>
                <w:lang w:val="en-GB"/>
              </w:rPr>
              <w:t>531.000</w:t>
            </w:r>
          </w:p>
        </w:tc>
        <w:tc>
          <w:tcPr>
            <w:tcW w:w="1276" w:type="dxa"/>
            <w:tcBorders>
              <w:top w:val="single" w:sz="4" w:space="0" w:color="auto"/>
              <w:left w:val="single" w:sz="4" w:space="0" w:color="auto"/>
              <w:bottom w:val="single" w:sz="4" w:space="0" w:color="auto"/>
              <w:right w:val="single" w:sz="4" w:space="0" w:color="auto"/>
            </w:tcBorders>
          </w:tcPr>
          <w:p w14:paraId="3DCB650E" w14:textId="56F4E8C1" w:rsidR="004A3B17" w:rsidRPr="00EE21FF" w:rsidRDefault="00F532EC" w:rsidP="004A3B17">
            <w:pPr>
              <w:spacing w:before="60" w:after="60"/>
              <w:jc w:val="right"/>
              <w:rPr>
                <w:rFonts w:ascii="Arial" w:hAnsi="Arial" w:cs="Arial"/>
                <w:sz w:val="19"/>
                <w:szCs w:val="19"/>
                <w:lang w:val="en-GB"/>
              </w:rPr>
            </w:pPr>
            <w:r>
              <w:rPr>
                <w:rFonts w:ascii="Arial" w:hAnsi="Arial" w:cs="Arial"/>
                <w:sz w:val="19"/>
                <w:szCs w:val="19"/>
                <w:lang w:val="en-GB"/>
              </w:rPr>
              <w:t>44.131.000</w:t>
            </w:r>
          </w:p>
        </w:tc>
        <w:tc>
          <w:tcPr>
            <w:tcW w:w="1276" w:type="dxa"/>
            <w:tcBorders>
              <w:top w:val="single" w:sz="4" w:space="0" w:color="auto"/>
              <w:left w:val="single" w:sz="4" w:space="0" w:color="auto"/>
              <w:bottom w:val="single" w:sz="4" w:space="0" w:color="auto"/>
              <w:right w:val="single" w:sz="4" w:space="0" w:color="auto"/>
            </w:tcBorders>
          </w:tcPr>
          <w:p w14:paraId="3EF08D86" w14:textId="0F2E9830" w:rsidR="004A3B17" w:rsidRPr="00EE21FF" w:rsidRDefault="00F532EC" w:rsidP="004A3B17">
            <w:pPr>
              <w:spacing w:before="60" w:after="60"/>
              <w:jc w:val="right"/>
              <w:rPr>
                <w:rFonts w:ascii="Arial" w:hAnsi="Arial" w:cs="Arial"/>
                <w:sz w:val="19"/>
                <w:szCs w:val="19"/>
                <w:lang w:val="en-GB"/>
              </w:rPr>
            </w:pPr>
            <w:r>
              <w:rPr>
                <w:rFonts w:ascii="Arial" w:hAnsi="Arial" w:cs="Arial"/>
                <w:sz w:val="19"/>
                <w:szCs w:val="19"/>
                <w:lang w:val="en-GB"/>
              </w:rPr>
              <w:t>44.707.000</w:t>
            </w:r>
          </w:p>
        </w:tc>
        <w:tc>
          <w:tcPr>
            <w:tcW w:w="2694" w:type="dxa"/>
            <w:tcBorders>
              <w:top w:val="nil"/>
              <w:left w:val="single" w:sz="4" w:space="0" w:color="auto"/>
              <w:bottom w:val="single" w:sz="4" w:space="0" w:color="auto"/>
              <w:right w:val="single" w:sz="4" w:space="0" w:color="auto"/>
            </w:tcBorders>
          </w:tcPr>
          <w:p w14:paraId="2D721370" w14:textId="77777777" w:rsidR="004A3B17" w:rsidRPr="00EE21FF" w:rsidRDefault="004A3B17" w:rsidP="004A3B17">
            <w:pPr>
              <w:spacing w:before="60" w:after="60"/>
              <w:jc w:val="both"/>
              <w:rPr>
                <w:rFonts w:ascii="Arial" w:hAnsi="Arial" w:cs="Arial"/>
                <w:sz w:val="19"/>
                <w:szCs w:val="19"/>
              </w:rPr>
            </w:pPr>
          </w:p>
          <w:p w14:paraId="0C608DA7" w14:textId="77777777" w:rsidR="004A3B17" w:rsidRPr="00EE21FF" w:rsidRDefault="004A3B17" w:rsidP="004A3B17">
            <w:pPr>
              <w:spacing w:before="60" w:after="60"/>
              <w:jc w:val="both"/>
              <w:rPr>
                <w:rFonts w:ascii="Arial" w:hAnsi="Arial" w:cs="Arial"/>
                <w:sz w:val="19"/>
                <w:szCs w:val="19"/>
              </w:rPr>
            </w:pPr>
          </w:p>
          <w:p w14:paraId="6F26EA99" w14:textId="77777777" w:rsidR="004A3B17" w:rsidRPr="00EE21FF" w:rsidRDefault="004A3B17" w:rsidP="004A3B17">
            <w:pPr>
              <w:spacing w:before="60" w:after="60"/>
              <w:jc w:val="both"/>
              <w:rPr>
                <w:rFonts w:ascii="Arial" w:hAnsi="Arial" w:cs="Arial"/>
                <w:sz w:val="19"/>
                <w:szCs w:val="19"/>
              </w:rPr>
            </w:pPr>
          </w:p>
        </w:tc>
      </w:tr>
    </w:tbl>
    <w:p w14:paraId="632B9E63" w14:textId="77777777" w:rsidR="00C650FB" w:rsidRPr="00EE21FF" w:rsidRDefault="00C650FB" w:rsidP="00FB3182">
      <w:pPr>
        <w:rPr>
          <w:rFonts w:ascii="Arial" w:hAnsi="Arial" w:cs="Arial"/>
          <w:sz w:val="19"/>
          <w:szCs w:val="19"/>
          <w:lang w:val="en-US"/>
        </w:rPr>
      </w:pPr>
      <w:r w:rsidRPr="00EE21FF">
        <w:rPr>
          <w:rFonts w:ascii="Arial" w:hAnsi="Arial" w:cs="Arial"/>
          <w:sz w:val="19"/>
          <w:szCs w:val="19"/>
          <w:lang w:val="en-US"/>
        </w:rPr>
        <w:br w:type="page"/>
      </w:r>
    </w:p>
    <w:p w14:paraId="1B682C36" w14:textId="3B7FBF9B" w:rsidR="00E30BDC" w:rsidRPr="00EE21FF" w:rsidRDefault="00C650FB" w:rsidP="00FB3182">
      <w:pPr>
        <w:jc w:val="center"/>
        <w:rPr>
          <w:rFonts w:ascii="Arial" w:hAnsi="Arial" w:cs="Arial"/>
          <w:sz w:val="19"/>
          <w:szCs w:val="19"/>
        </w:rPr>
      </w:pPr>
      <w:r w:rsidRPr="00EE21FF">
        <w:rPr>
          <w:rFonts w:ascii="Arial" w:hAnsi="Arial" w:cs="Arial"/>
          <w:sz w:val="19"/>
          <w:szCs w:val="19"/>
        </w:rPr>
        <w:lastRenderedPageBreak/>
        <w:t>ΠΑΡΑΡΤΗΜΑ</w:t>
      </w:r>
    </w:p>
    <w:p w14:paraId="5563E15E" w14:textId="73C9B035" w:rsidR="00186B7F" w:rsidRPr="00EE21FF" w:rsidRDefault="00186B7F" w:rsidP="00186B7F">
      <w:pPr>
        <w:jc w:val="center"/>
        <w:rPr>
          <w:rFonts w:ascii="Arial" w:hAnsi="Arial" w:cs="Arial"/>
          <w:sz w:val="19"/>
          <w:szCs w:val="19"/>
        </w:rPr>
      </w:pPr>
      <w:r w:rsidRPr="00EE21FF">
        <w:rPr>
          <w:rFonts w:ascii="Arial" w:hAnsi="Arial" w:cs="Arial"/>
          <w:sz w:val="19"/>
          <w:szCs w:val="19"/>
        </w:rPr>
        <w:t>(Άρθρο 9)</w:t>
      </w:r>
    </w:p>
    <w:p w14:paraId="49966EED" w14:textId="77777777" w:rsidR="00C650FB" w:rsidRPr="00EE21FF" w:rsidRDefault="00C650FB" w:rsidP="00FB3182">
      <w:pPr>
        <w:jc w:val="center"/>
        <w:rPr>
          <w:rFonts w:ascii="Arial" w:hAnsi="Arial" w:cs="Arial"/>
          <w:sz w:val="19"/>
          <w:szCs w:val="19"/>
        </w:rPr>
      </w:pPr>
      <w:r w:rsidRPr="00EE21FF">
        <w:rPr>
          <w:rFonts w:ascii="Arial" w:hAnsi="Arial" w:cs="Arial"/>
          <w:sz w:val="19"/>
          <w:szCs w:val="19"/>
        </w:rPr>
        <w:t xml:space="preserve"> ΜΙΣΘΟΔΟΤΙΚΕΣ ΚΛΙΜΑΚΕΣ</w:t>
      </w:r>
    </w:p>
    <w:p w14:paraId="2B2A4541" w14:textId="77777777" w:rsidR="007F5B9A" w:rsidRPr="00EE21FF" w:rsidRDefault="007F5B9A" w:rsidP="00FB3182">
      <w:pPr>
        <w:jc w:val="both"/>
        <w:rPr>
          <w:rFonts w:ascii="Arial" w:hAnsi="Arial" w:cs="Arial"/>
          <w:sz w:val="19"/>
          <w:szCs w:val="19"/>
        </w:rPr>
      </w:pPr>
    </w:p>
    <w:p w14:paraId="0FAF8936" w14:textId="77777777" w:rsidR="00C650FB" w:rsidRPr="00EE21FF" w:rsidRDefault="00C650FB" w:rsidP="00FB3182">
      <w:pPr>
        <w:jc w:val="both"/>
        <w:rPr>
          <w:rFonts w:ascii="Arial" w:hAnsi="Arial" w:cs="Arial"/>
          <w:sz w:val="19"/>
          <w:szCs w:val="19"/>
        </w:rPr>
      </w:pPr>
      <w:r w:rsidRPr="00EE21FF">
        <w:rPr>
          <w:rFonts w:ascii="Arial" w:hAnsi="Arial" w:cs="Arial"/>
          <w:sz w:val="19"/>
          <w:szCs w:val="19"/>
        </w:rPr>
        <w:t>Α.   Γενικές</w:t>
      </w:r>
      <w:r w:rsidR="007F5B9A" w:rsidRPr="00EE21FF">
        <w:rPr>
          <w:rFonts w:ascii="Arial" w:hAnsi="Arial" w:cs="Arial"/>
          <w:sz w:val="19"/>
          <w:szCs w:val="19"/>
        </w:rPr>
        <w:t xml:space="preserve"> (όπως εγκρίθηκαν με τον Νόμο Αρ.14(ΙΙ) του 2019)</w:t>
      </w:r>
    </w:p>
    <w:p w14:paraId="5C2F91BD" w14:textId="77777777" w:rsidR="00C650FB" w:rsidRPr="00EE21FF" w:rsidRDefault="00C650FB" w:rsidP="00FB3182">
      <w:pPr>
        <w:jc w:val="both"/>
        <w:rPr>
          <w:rFonts w:ascii="Arial" w:hAnsi="Arial" w:cs="Arial"/>
          <w:sz w:val="19"/>
          <w:szCs w:val="19"/>
        </w:rPr>
      </w:pPr>
    </w:p>
    <w:tbl>
      <w:tblPr>
        <w:tblStyle w:val="TableGrid"/>
        <w:tblW w:w="0" w:type="auto"/>
        <w:tblLook w:val="04A0" w:firstRow="1" w:lastRow="0" w:firstColumn="1" w:lastColumn="0" w:noHBand="0" w:noVBand="1"/>
      </w:tblPr>
      <w:tblGrid>
        <w:gridCol w:w="936"/>
        <w:gridCol w:w="827"/>
        <w:gridCol w:w="853"/>
        <w:gridCol w:w="853"/>
        <w:gridCol w:w="854"/>
        <w:gridCol w:w="854"/>
        <w:gridCol w:w="853"/>
        <w:gridCol w:w="853"/>
        <w:gridCol w:w="853"/>
        <w:gridCol w:w="853"/>
        <w:gridCol w:w="853"/>
        <w:gridCol w:w="853"/>
        <w:gridCol w:w="853"/>
        <w:gridCol w:w="853"/>
        <w:gridCol w:w="853"/>
        <w:gridCol w:w="853"/>
        <w:gridCol w:w="853"/>
      </w:tblGrid>
      <w:tr w:rsidR="004B5BDF" w:rsidRPr="00EE21FF" w14:paraId="335A9B44" w14:textId="77777777" w:rsidTr="00257DE4">
        <w:trPr>
          <w:trHeight w:val="552"/>
        </w:trPr>
        <w:tc>
          <w:tcPr>
            <w:tcW w:w="988" w:type="dxa"/>
            <w:tcBorders>
              <w:tl2br w:val="single" w:sz="4" w:space="0" w:color="auto"/>
            </w:tcBorders>
          </w:tcPr>
          <w:p w14:paraId="27F6F78C" w14:textId="77777777" w:rsidR="0072452C" w:rsidRPr="00EE21FF" w:rsidRDefault="0072452C" w:rsidP="00E51F53">
            <w:pPr>
              <w:ind w:left="-113" w:right="-57"/>
              <w:jc w:val="right"/>
              <w:rPr>
                <w:rFonts w:ascii="Arial" w:hAnsi="Arial" w:cs="Arial"/>
                <w:sz w:val="15"/>
                <w:szCs w:val="15"/>
              </w:rPr>
            </w:pPr>
            <w:r w:rsidRPr="00EE21FF">
              <w:rPr>
                <w:rFonts w:ascii="Arial" w:hAnsi="Arial" w:cs="Arial"/>
                <w:sz w:val="15"/>
                <w:szCs w:val="15"/>
              </w:rPr>
              <w:t>Βαθμίδα</w:t>
            </w:r>
          </w:p>
          <w:p w14:paraId="48838150" w14:textId="77777777" w:rsidR="0072452C" w:rsidRPr="00EE21FF" w:rsidRDefault="0072452C" w:rsidP="0072452C">
            <w:pPr>
              <w:ind w:left="-57" w:right="-57"/>
              <w:jc w:val="right"/>
              <w:rPr>
                <w:rFonts w:ascii="Arial" w:hAnsi="Arial" w:cs="Arial"/>
                <w:sz w:val="15"/>
                <w:szCs w:val="15"/>
              </w:rPr>
            </w:pPr>
          </w:p>
          <w:p w14:paraId="7804B087" w14:textId="77777777" w:rsidR="0072452C" w:rsidRPr="00EE21FF" w:rsidRDefault="0072452C" w:rsidP="0072452C">
            <w:pPr>
              <w:ind w:left="-57" w:right="-57"/>
              <w:rPr>
                <w:rFonts w:ascii="Arial" w:hAnsi="Arial" w:cs="Arial"/>
                <w:sz w:val="15"/>
                <w:szCs w:val="15"/>
              </w:rPr>
            </w:pPr>
            <w:r w:rsidRPr="00EE21FF">
              <w:rPr>
                <w:rFonts w:ascii="Arial" w:hAnsi="Arial" w:cs="Arial"/>
                <w:sz w:val="15"/>
                <w:szCs w:val="15"/>
              </w:rPr>
              <w:t>Κλίμακες</w:t>
            </w:r>
          </w:p>
        </w:tc>
        <w:tc>
          <w:tcPr>
            <w:tcW w:w="668" w:type="dxa"/>
          </w:tcPr>
          <w:p w14:paraId="66F51C68" w14:textId="77777777" w:rsidR="0072452C" w:rsidRPr="00EE21FF" w:rsidRDefault="0072452C" w:rsidP="00E51F53">
            <w:pPr>
              <w:ind w:left="-57"/>
              <w:jc w:val="center"/>
              <w:rPr>
                <w:rFonts w:ascii="Arial" w:hAnsi="Arial" w:cs="Arial"/>
                <w:sz w:val="15"/>
                <w:szCs w:val="15"/>
              </w:rPr>
            </w:pPr>
            <w:r w:rsidRPr="00EE21FF">
              <w:rPr>
                <w:rFonts w:ascii="Arial" w:hAnsi="Arial" w:cs="Arial"/>
                <w:sz w:val="15"/>
                <w:szCs w:val="15"/>
              </w:rPr>
              <w:t>1</w:t>
            </w:r>
          </w:p>
        </w:tc>
        <w:tc>
          <w:tcPr>
            <w:tcW w:w="861" w:type="dxa"/>
          </w:tcPr>
          <w:p w14:paraId="644FBB3D" w14:textId="77777777" w:rsidR="0072452C" w:rsidRPr="00EE21FF" w:rsidRDefault="0072452C" w:rsidP="00E51F53">
            <w:pPr>
              <w:jc w:val="center"/>
              <w:rPr>
                <w:rFonts w:ascii="Arial" w:hAnsi="Arial" w:cs="Arial"/>
                <w:sz w:val="15"/>
                <w:szCs w:val="15"/>
              </w:rPr>
            </w:pPr>
            <w:r w:rsidRPr="00EE21FF">
              <w:rPr>
                <w:rFonts w:ascii="Arial" w:hAnsi="Arial" w:cs="Arial"/>
                <w:sz w:val="15"/>
                <w:szCs w:val="15"/>
              </w:rPr>
              <w:t>2</w:t>
            </w:r>
          </w:p>
        </w:tc>
        <w:tc>
          <w:tcPr>
            <w:tcW w:w="861" w:type="dxa"/>
          </w:tcPr>
          <w:p w14:paraId="61CEFDDB" w14:textId="77777777" w:rsidR="0072452C" w:rsidRPr="00EE21FF" w:rsidRDefault="0072452C" w:rsidP="00E51F53">
            <w:pPr>
              <w:jc w:val="center"/>
              <w:rPr>
                <w:rFonts w:ascii="Arial" w:hAnsi="Arial" w:cs="Arial"/>
                <w:sz w:val="15"/>
                <w:szCs w:val="15"/>
              </w:rPr>
            </w:pPr>
            <w:r w:rsidRPr="00EE21FF">
              <w:rPr>
                <w:rFonts w:ascii="Arial" w:hAnsi="Arial" w:cs="Arial"/>
                <w:sz w:val="15"/>
                <w:szCs w:val="15"/>
              </w:rPr>
              <w:t>3</w:t>
            </w:r>
          </w:p>
        </w:tc>
        <w:tc>
          <w:tcPr>
            <w:tcW w:w="861" w:type="dxa"/>
          </w:tcPr>
          <w:p w14:paraId="5CEDAD92" w14:textId="77777777" w:rsidR="0072452C" w:rsidRPr="00EE21FF" w:rsidRDefault="0072452C" w:rsidP="00E51F53">
            <w:pPr>
              <w:jc w:val="center"/>
              <w:rPr>
                <w:rFonts w:ascii="Arial" w:hAnsi="Arial" w:cs="Arial"/>
                <w:sz w:val="15"/>
                <w:szCs w:val="15"/>
              </w:rPr>
            </w:pPr>
            <w:r w:rsidRPr="00EE21FF">
              <w:rPr>
                <w:rFonts w:ascii="Arial" w:hAnsi="Arial" w:cs="Arial"/>
                <w:sz w:val="15"/>
                <w:szCs w:val="15"/>
              </w:rPr>
              <w:t>4</w:t>
            </w:r>
          </w:p>
        </w:tc>
        <w:tc>
          <w:tcPr>
            <w:tcW w:w="861" w:type="dxa"/>
          </w:tcPr>
          <w:p w14:paraId="2528B346" w14:textId="77777777" w:rsidR="0072452C" w:rsidRPr="00EE21FF" w:rsidRDefault="0072452C" w:rsidP="00E51F53">
            <w:pPr>
              <w:jc w:val="center"/>
              <w:rPr>
                <w:rFonts w:ascii="Arial" w:hAnsi="Arial" w:cs="Arial"/>
                <w:sz w:val="15"/>
                <w:szCs w:val="15"/>
              </w:rPr>
            </w:pPr>
            <w:r w:rsidRPr="00EE21FF">
              <w:rPr>
                <w:rFonts w:ascii="Arial" w:hAnsi="Arial" w:cs="Arial"/>
                <w:sz w:val="15"/>
                <w:szCs w:val="15"/>
              </w:rPr>
              <w:t>5</w:t>
            </w:r>
          </w:p>
        </w:tc>
        <w:tc>
          <w:tcPr>
            <w:tcW w:w="860" w:type="dxa"/>
          </w:tcPr>
          <w:p w14:paraId="25725A39" w14:textId="77777777" w:rsidR="0072452C" w:rsidRPr="00EE21FF" w:rsidRDefault="0072452C" w:rsidP="00E51F53">
            <w:pPr>
              <w:jc w:val="center"/>
              <w:rPr>
                <w:rFonts w:ascii="Arial" w:hAnsi="Arial" w:cs="Arial"/>
                <w:sz w:val="15"/>
                <w:szCs w:val="15"/>
              </w:rPr>
            </w:pPr>
            <w:r w:rsidRPr="00EE21FF">
              <w:rPr>
                <w:rFonts w:ascii="Arial" w:hAnsi="Arial" w:cs="Arial"/>
                <w:sz w:val="15"/>
                <w:szCs w:val="15"/>
              </w:rPr>
              <w:t>6</w:t>
            </w:r>
          </w:p>
        </w:tc>
        <w:tc>
          <w:tcPr>
            <w:tcW w:w="860" w:type="dxa"/>
          </w:tcPr>
          <w:p w14:paraId="2EFC15B9" w14:textId="77777777" w:rsidR="0072452C" w:rsidRPr="00EE21FF" w:rsidRDefault="0072452C" w:rsidP="00E51F53">
            <w:pPr>
              <w:jc w:val="center"/>
              <w:rPr>
                <w:rFonts w:ascii="Arial" w:hAnsi="Arial" w:cs="Arial"/>
                <w:sz w:val="15"/>
                <w:szCs w:val="15"/>
              </w:rPr>
            </w:pPr>
            <w:r w:rsidRPr="00EE21FF">
              <w:rPr>
                <w:rFonts w:ascii="Arial" w:hAnsi="Arial" w:cs="Arial"/>
                <w:sz w:val="15"/>
                <w:szCs w:val="15"/>
              </w:rPr>
              <w:t>7</w:t>
            </w:r>
          </w:p>
        </w:tc>
        <w:tc>
          <w:tcPr>
            <w:tcW w:w="860" w:type="dxa"/>
          </w:tcPr>
          <w:p w14:paraId="17DA2BF5" w14:textId="77777777" w:rsidR="0072452C" w:rsidRPr="00EE21FF" w:rsidRDefault="0072452C" w:rsidP="00E51F53">
            <w:pPr>
              <w:jc w:val="center"/>
              <w:rPr>
                <w:rFonts w:ascii="Arial" w:hAnsi="Arial" w:cs="Arial"/>
                <w:sz w:val="15"/>
                <w:szCs w:val="15"/>
              </w:rPr>
            </w:pPr>
            <w:r w:rsidRPr="00EE21FF">
              <w:rPr>
                <w:rFonts w:ascii="Arial" w:hAnsi="Arial" w:cs="Arial"/>
                <w:sz w:val="15"/>
                <w:szCs w:val="15"/>
              </w:rPr>
              <w:t>8</w:t>
            </w:r>
          </w:p>
        </w:tc>
        <w:tc>
          <w:tcPr>
            <w:tcW w:w="860" w:type="dxa"/>
          </w:tcPr>
          <w:p w14:paraId="27D51000" w14:textId="77777777" w:rsidR="0072452C" w:rsidRPr="00EE21FF" w:rsidRDefault="0072452C" w:rsidP="00E51F53">
            <w:pPr>
              <w:jc w:val="center"/>
              <w:rPr>
                <w:rFonts w:ascii="Arial" w:hAnsi="Arial" w:cs="Arial"/>
                <w:sz w:val="15"/>
                <w:szCs w:val="15"/>
              </w:rPr>
            </w:pPr>
            <w:r w:rsidRPr="00EE21FF">
              <w:rPr>
                <w:rFonts w:ascii="Arial" w:hAnsi="Arial" w:cs="Arial"/>
                <w:sz w:val="15"/>
                <w:szCs w:val="15"/>
              </w:rPr>
              <w:t>9</w:t>
            </w:r>
          </w:p>
        </w:tc>
        <w:tc>
          <w:tcPr>
            <w:tcW w:w="860" w:type="dxa"/>
          </w:tcPr>
          <w:p w14:paraId="33D39A1B" w14:textId="77777777" w:rsidR="0072452C" w:rsidRPr="00EE21FF" w:rsidRDefault="0072452C" w:rsidP="00E51F53">
            <w:pPr>
              <w:jc w:val="center"/>
              <w:rPr>
                <w:rFonts w:ascii="Arial" w:hAnsi="Arial" w:cs="Arial"/>
                <w:sz w:val="15"/>
                <w:szCs w:val="15"/>
              </w:rPr>
            </w:pPr>
            <w:r w:rsidRPr="00EE21FF">
              <w:rPr>
                <w:rFonts w:ascii="Arial" w:hAnsi="Arial" w:cs="Arial"/>
                <w:sz w:val="15"/>
                <w:szCs w:val="15"/>
              </w:rPr>
              <w:t>10</w:t>
            </w:r>
          </w:p>
        </w:tc>
        <w:tc>
          <w:tcPr>
            <w:tcW w:w="860" w:type="dxa"/>
          </w:tcPr>
          <w:p w14:paraId="57CBC9EF" w14:textId="77777777" w:rsidR="0072452C" w:rsidRPr="00EE21FF" w:rsidRDefault="0072452C" w:rsidP="00E51F53">
            <w:pPr>
              <w:jc w:val="center"/>
              <w:rPr>
                <w:rFonts w:ascii="Arial" w:hAnsi="Arial" w:cs="Arial"/>
                <w:sz w:val="15"/>
                <w:szCs w:val="15"/>
              </w:rPr>
            </w:pPr>
            <w:r w:rsidRPr="00EE21FF">
              <w:rPr>
                <w:rFonts w:ascii="Arial" w:hAnsi="Arial" w:cs="Arial"/>
                <w:sz w:val="15"/>
                <w:szCs w:val="15"/>
              </w:rPr>
              <w:t>11</w:t>
            </w:r>
          </w:p>
        </w:tc>
        <w:tc>
          <w:tcPr>
            <w:tcW w:w="860" w:type="dxa"/>
          </w:tcPr>
          <w:p w14:paraId="400EC4A5" w14:textId="77777777" w:rsidR="0072452C" w:rsidRPr="00EE21FF" w:rsidRDefault="0072452C" w:rsidP="00E51F53">
            <w:pPr>
              <w:jc w:val="center"/>
              <w:rPr>
                <w:rFonts w:ascii="Arial" w:hAnsi="Arial" w:cs="Arial"/>
                <w:sz w:val="15"/>
                <w:szCs w:val="15"/>
              </w:rPr>
            </w:pPr>
            <w:r w:rsidRPr="00EE21FF">
              <w:rPr>
                <w:rFonts w:ascii="Arial" w:hAnsi="Arial" w:cs="Arial"/>
                <w:sz w:val="15"/>
                <w:szCs w:val="15"/>
              </w:rPr>
              <w:t>12</w:t>
            </w:r>
          </w:p>
        </w:tc>
        <w:tc>
          <w:tcPr>
            <w:tcW w:w="860" w:type="dxa"/>
          </w:tcPr>
          <w:p w14:paraId="119ABA39" w14:textId="77777777" w:rsidR="0072452C" w:rsidRPr="00EE21FF" w:rsidRDefault="0072452C" w:rsidP="00E51F53">
            <w:pPr>
              <w:jc w:val="center"/>
              <w:rPr>
                <w:rFonts w:ascii="Arial" w:hAnsi="Arial" w:cs="Arial"/>
                <w:sz w:val="15"/>
                <w:szCs w:val="15"/>
              </w:rPr>
            </w:pPr>
            <w:r w:rsidRPr="00EE21FF">
              <w:rPr>
                <w:rFonts w:ascii="Arial" w:hAnsi="Arial" w:cs="Arial"/>
                <w:sz w:val="15"/>
                <w:szCs w:val="15"/>
              </w:rPr>
              <w:t>13</w:t>
            </w:r>
          </w:p>
        </w:tc>
        <w:tc>
          <w:tcPr>
            <w:tcW w:w="860" w:type="dxa"/>
          </w:tcPr>
          <w:p w14:paraId="77E6CCBC" w14:textId="77777777" w:rsidR="0072452C" w:rsidRPr="00EE21FF" w:rsidRDefault="0072452C" w:rsidP="00E51F53">
            <w:pPr>
              <w:jc w:val="center"/>
              <w:rPr>
                <w:rFonts w:ascii="Arial" w:hAnsi="Arial" w:cs="Arial"/>
                <w:sz w:val="15"/>
                <w:szCs w:val="15"/>
              </w:rPr>
            </w:pPr>
            <w:r w:rsidRPr="00EE21FF">
              <w:rPr>
                <w:rFonts w:ascii="Arial" w:hAnsi="Arial" w:cs="Arial"/>
                <w:sz w:val="15"/>
                <w:szCs w:val="15"/>
              </w:rPr>
              <w:t>14</w:t>
            </w:r>
          </w:p>
        </w:tc>
        <w:tc>
          <w:tcPr>
            <w:tcW w:w="860" w:type="dxa"/>
          </w:tcPr>
          <w:p w14:paraId="6C4932B1" w14:textId="77777777" w:rsidR="0072452C" w:rsidRPr="00EE21FF" w:rsidRDefault="0072452C" w:rsidP="00E51F53">
            <w:pPr>
              <w:jc w:val="center"/>
              <w:rPr>
                <w:rFonts w:ascii="Arial" w:hAnsi="Arial" w:cs="Arial"/>
                <w:sz w:val="15"/>
                <w:szCs w:val="15"/>
              </w:rPr>
            </w:pPr>
            <w:r w:rsidRPr="00EE21FF">
              <w:rPr>
                <w:rFonts w:ascii="Arial" w:hAnsi="Arial" w:cs="Arial"/>
                <w:sz w:val="15"/>
                <w:szCs w:val="15"/>
              </w:rPr>
              <w:t>15</w:t>
            </w:r>
          </w:p>
        </w:tc>
        <w:tc>
          <w:tcPr>
            <w:tcW w:w="860" w:type="dxa"/>
          </w:tcPr>
          <w:p w14:paraId="4F2AADCE" w14:textId="77777777" w:rsidR="0072452C" w:rsidRPr="00EE21FF" w:rsidRDefault="0072452C" w:rsidP="00E51F53">
            <w:pPr>
              <w:jc w:val="center"/>
              <w:rPr>
                <w:rFonts w:ascii="Arial" w:hAnsi="Arial" w:cs="Arial"/>
                <w:sz w:val="15"/>
                <w:szCs w:val="15"/>
              </w:rPr>
            </w:pPr>
            <w:r w:rsidRPr="00EE21FF">
              <w:rPr>
                <w:rFonts w:ascii="Arial" w:hAnsi="Arial" w:cs="Arial"/>
                <w:sz w:val="15"/>
                <w:szCs w:val="15"/>
              </w:rPr>
              <w:t>16</w:t>
            </w:r>
          </w:p>
        </w:tc>
      </w:tr>
      <w:tr w:rsidR="0057605B" w:rsidRPr="00EE21FF" w14:paraId="14D11A52" w14:textId="77777777" w:rsidTr="00257DE4">
        <w:tc>
          <w:tcPr>
            <w:tcW w:w="988" w:type="dxa"/>
          </w:tcPr>
          <w:p w14:paraId="36035AF7" w14:textId="77777777" w:rsidR="00483603" w:rsidRPr="00EE21FF" w:rsidRDefault="0072452C" w:rsidP="0072452C">
            <w:pPr>
              <w:ind w:left="-57" w:right="-57"/>
              <w:jc w:val="both"/>
              <w:rPr>
                <w:rFonts w:ascii="Arial" w:hAnsi="Arial" w:cs="Arial"/>
                <w:sz w:val="15"/>
                <w:szCs w:val="15"/>
              </w:rPr>
            </w:pPr>
            <w:r w:rsidRPr="00EE21FF">
              <w:rPr>
                <w:rFonts w:ascii="Arial" w:hAnsi="Arial" w:cs="Arial"/>
                <w:sz w:val="15"/>
                <w:szCs w:val="15"/>
              </w:rPr>
              <w:t>Α1</w:t>
            </w:r>
          </w:p>
        </w:tc>
        <w:tc>
          <w:tcPr>
            <w:tcW w:w="668" w:type="dxa"/>
          </w:tcPr>
          <w:p w14:paraId="39C598B6" w14:textId="77777777" w:rsidR="00483603" w:rsidRPr="00EE21FF" w:rsidRDefault="0072452C" w:rsidP="008349EE">
            <w:pPr>
              <w:ind w:left="-57" w:right="-57"/>
              <w:jc w:val="right"/>
              <w:rPr>
                <w:rFonts w:ascii="Arial" w:hAnsi="Arial" w:cs="Arial"/>
                <w:sz w:val="15"/>
                <w:szCs w:val="15"/>
              </w:rPr>
            </w:pPr>
            <w:r w:rsidRPr="00EE21FF">
              <w:rPr>
                <w:rFonts w:ascii="Arial" w:hAnsi="Arial" w:cs="Arial"/>
                <w:sz w:val="15"/>
                <w:szCs w:val="15"/>
              </w:rPr>
              <w:t>15.512,00</w:t>
            </w:r>
          </w:p>
        </w:tc>
        <w:tc>
          <w:tcPr>
            <w:tcW w:w="861" w:type="dxa"/>
          </w:tcPr>
          <w:p w14:paraId="6C8055EE" w14:textId="77777777" w:rsidR="00483603" w:rsidRPr="00EE21FF" w:rsidRDefault="0072452C" w:rsidP="008349EE">
            <w:pPr>
              <w:ind w:left="-57" w:right="-57"/>
              <w:jc w:val="right"/>
              <w:rPr>
                <w:rFonts w:ascii="Arial" w:hAnsi="Arial" w:cs="Arial"/>
                <w:sz w:val="15"/>
                <w:szCs w:val="15"/>
              </w:rPr>
            </w:pPr>
            <w:r w:rsidRPr="00EE21FF">
              <w:rPr>
                <w:rFonts w:ascii="Arial" w:hAnsi="Arial" w:cs="Arial"/>
                <w:sz w:val="15"/>
                <w:szCs w:val="15"/>
              </w:rPr>
              <w:t>15.606,04</w:t>
            </w:r>
          </w:p>
        </w:tc>
        <w:tc>
          <w:tcPr>
            <w:tcW w:w="861" w:type="dxa"/>
          </w:tcPr>
          <w:p w14:paraId="126D872C" w14:textId="77777777" w:rsidR="00483603" w:rsidRPr="00EE21FF" w:rsidRDefault="0072452C" w:rsidP="008349EE">
            <w:pPr>
              <w:ind w:left="-57" w:right="-57"/>
              <w:jc w:val="right"/>
              <w:rPr>
                <w:rFonts w:ascii="Arial" w:hAnsi="Arial" w:cs="Arial"/>
                <w:sz w:val="15"/>
                <w:szCs w:val="15"/>
              </w:rPr>
            </w:pPr>
            <w:r w:rsidRPr="00EE21FF">
              <w:rPr>
                <w:rFonts w:ascii="Arial" w:hAnsi="Arial" w:cs="Arial"/>
                <w:sz w:val="15"/>
                <w:szCs w:val="15"/>
              </w:rPr>
              <w:t>15.700,07</w:t>
            </w:r>
          </w:p>
        </w:tc>
        <w:tc>
          <w:tcPr>
            <w:tcW w:w="861" w:type="dxa"/>
          </w:tcPr>
          <w:p w14:paraId="0EE75244" w14:textId="77777777" w:rsidR="00483603" w:rsidRPr="00EE21FF" w:rsidRDefault="0072452C" w:rsidP="008349EE">
            <w:pPr>
              <w:ind w:left="-57" w:right="-57"/>
              <w:jc w:val="right"/>
              <w:rPr>
                <w:rFonts w:ascii="Arial" w:hAnsi="Arial" w:cs="Arial"/>
                <w:sz w:val="15"/>
                <w:szCs w:val="15"/>
              </w:rPr>
            </w:pPr>
            <w:r w:rsidRPr="00EE21FF">
              <w:rPr>
                <w:rFonts w:ascii="Arial" w:hAnsi="Arial" w:cs="Arial"/>
                <w:sz w:val="15"/>
                <w:szCs w:val="15"/>
              </w:rPr>
              <w:t>15.886,29</w:t>
            </w:r>
          </w:p>
        </w:tc>
        <w:tc>
          <w:tcPr>
            <w:tcW w:w="861" w:type="dxa"/>
          </w:tcPr>
          <w:p w14:paraId="5B4BC5C8" w14:textId="77777777" w:rsidR="00483603" w:rsidRPr="00EE21FF" w:rsidRDefault="004B5BDF" w:rsidP="008349EE">
            <w:pPr>
              <w:ind w:left="-57" w:right="-57"/>
              <w:jc w:val="right"/>
              <w:rPr>
                <w:rFonts w:ascii="Arial" w:hAnsi="Arial" w:cs="Arial"/>
                <w:sz w:val="15"/>
                <w:szCs w:val="15"/>
              </w:rPr>
            </w:pPr>
            <w:r w:rsidRPr="00EE21FF">
              <w:rPr>
                <w:rFonts w:ascii="Arial" w:hAnsi="Arial" w:cs="Arial"/>
                <w:sz w:val="15"/>
                <w:szCs w:val="15"/>
              </w:rPr>
              <w:t>16.187,19</w:t>
            </w:r>
          </w:p>
        </w:tc>
        <w:tc>
          <w:tcPr>
            <w:tcW w:w="860" w:type="dxa"/>
          </w:tcPr>
          <w:p w14:paraId="04EF63A6" w14:textId="77777777" w:rsidR="00483603" w:rsidRPr="00EE21FF" w:rsidRDefault="004B5BDF" w:rsidP="008349EE">
            <w:pPr>
              <w:ind w:left="-57" w:right="-57"/>
              <w:jc w:val="right"/>
              <w:rPr>
                <w:rFonts w:ascii="Arial" w:hAnsi="Arial" w:cs="Arial"/>
                <w:sz w:val="15"/>
                <w:szCs w:val="15"/>
              </w:rPr>
            </w:pPr>
            <w:r w:rsidRPr="00EE21FF">
              <w:rPr>
                <w:rFonts w:ascii="Arial" w:hAnsi="Arial" w:cs="Arial"/>
                <w:sz w:val="15"/>
                <w:szCs w:val="15"/>
              </w:rPr>
              <w:t>16.488,11</w:t>
            </w:r>
          </w:p>
        </w:tc>
        <w:tc>
          <w:tcPr>
            <w:tcW w:w="860" w:type="dxa"/>
          </w:tcPr>
          <w:p w14:paraId="6ECE908C" w14:textId="77777777" w:rsidR="00483603" w:rsidRPr="00EE21FF" w:rsidRDefault="004B5BDF" w:rsidP="008349EE">
            <w:pPr>
              <w:ind w:left="-57" w:right="-57"/>
              <w:jc w:val="right"/>
              <w:rPr>
                <w:rFonts w:ascii="Arial" w:hAnsi="Arial" w:cs="Arial"/>
                <w:sz w:val="15"/>
                <w:szCs w:val="15"/>
              </w:rPr>
            </w:pPr>
            <w:r w:rsidRPr="00EE21FF">
              <w:rPr>
                <w:rFonts w:ascii="Arial" w:hAnsi="Arial" w:cs="Arial"/>
                <w:sz w:val="15"/>
                <w:szCs w:val="15"/>
              </w:rPr>
              <w:t>16.789,01</w:t>
            </w:r>
          </w:p>
        </w:tc>
        <w:tc>
          <w:tcPr>
            <w:tcW w:w="860" w:type="dxa"/>
          </w:tcPr>
          <w:p w14:paraId="058C4260" w14:textId="77777777" w:rsidR="00483603" w:rsidRPr="00EE21FF" w:rsidRDefault="004B5BDF" w:rsidP="008349EE">
            <w:pPr>
              <w:ind w:left="-57" w:right="-57"/>
              <w:jc w:val="right"/>
              <w:rPr>
                <w:rFonts w:ascii="Arial" w:hAnsi="Arial" w:cs="Arial"/>
                <w:sz w:val="15"/>
                <w:szCs w:val="15"/>
              </w:rPr>
            </w:pPr>
            <w:r w:rsidRPr="00EE21FF">
              <w:rPr>
                <w:rFonts w:ascii="Arial" w:hAnsi="Arial" w:cs="Arial"/>
                <w:sz w:val="15"/>
                <w:szCs w:val="15"/>
              </w:rPr>
              <w:t>17.089,93</w:t>
            </w:r>
          </w:p>
        </w:tc>
        <w:tc>
          <w:tcPr>
            <w:tcW w:w="860" w:type="dxa"/>
          </w:tcPr>
          <w:p w14:paraId="70DB058F" w14:textId="77777777" w:rsidR="00483603" w:rsidRPr="00EE21FF" w:rsidRDefault="004B5BDF" w:rsidP="008349EE">
            <w:pPr>
              <w:ind w:left="-57" w:right="-57"/>
              <w:jc w:val="right"/>
              <w:rPr>
                <w:rFonts w:ascii="Arial" w:hAnsi="Arial" w:cs="Arial"/>
                <w:sz w:val="15"/>
                <w:szCs w:val="15"/>
              </w:rPr>
            </w:pPr>
            <w:r w:rsidRPr="00EE21FF">
              <w:rPr>
                <w:rFonts w:ascii="Arial" w:hAnsi="Arial" w:cs="Arial"/>
                <w:sz w:val="15"/>
                <w:szCs w:val="15"/>
              </w:rPr>
              <w:t>17.390,83</w:t>
            </w:r>
          </w:p>
        </w:tc>
        <w:tc>
          <w:tcPr>
            <w:tcW w:w="860" w:type="dxa"/>
          </w:tcPr>
          <w:p w14:paraId="1D7130FE" w14:textId="77777777" w:rsidR="00483603" w:rsidRPr="00EE21FF" w:rsidRDefault="004B5BDF" w:rsidP="008349EE">
            <w:pPr>
              <w:ind w:left="-57" w:right="-57"/>
              <w:jc w:val="right"/>
              <w:rPr>
                <w:rFonts w:ascii="Arial" w:hAnsi="Arial" w:cs="Arial"/>
                <w:sz w:val="15"/>
                <w:szCs w:val="15"/>
              </w:rPr>
            </w:pPr>
            <w:r w:rsidRPr="00EE21FF">
              <w:rPr>
                <w:rFonts w:ascii="Arial" w:hAnsi="Arial" w:cs="Arial"/>
                <w:sz w:val="15"/>
                <w:szCs w:val="15"/>
              </w:rPr>
              <w:t>17.691,74</w:t>
            </w:r>
          </w:p>
        </w:tc>
        <w:tc>
          <w:tcPr>
            <w:tcW w:w="860" w:type="dxa"/>
          </w:tcPr>
          <w:p w14:paraId="1A71456F" w14:textId="77777777" w:rsidR="00483603" w:rsidRPr="00EE21FF" w:rsidRDefault="004B5BDF" w:rsidP="008349EE">
            <w:pPr>
              <w:ind w:left="-57" w:right="-57"/>
              <w:jc w:val="right"/>
              <w:rPr>
                <w:rFonts w:ascii="Arial" w:hAnsi="Arial" w:cs="Arial"/>
                <w:sz w:val="15"/>
                <w:szCs w:val="15"/>
              </w:rPr>
            </w:pPr>
            <w:r w:rsidRPr="00EE21FF">
              <w:rPr>
                <w:rFonts w:ascii="Arial" w:hAnsi="Arial" w:cs="Arial"/>
                <w:sz w:val="15"/>
                <w:szCs w:val="15"/>
              </w:rPr>
              <w:t>17.992,66</w:t>
            </w:r>
          </w:p>
        </w:tc>
        <w:tc>
          <w:tcPr>
            <w:tcW w:w="860" w:type="dxa"/>
          </w:tcPr>
          <w:p w14:paraId="06817FE8" w14:textId="77777777" w:rsidR="00483603" w:rsidRPr="00EE21FF" w:rsidRDefault="004B5BDF" w:rsidP="008349EE">
            <w:pPr>
              <w:ind w:left="-57" w:right="-57"/>
              <w:jc w:val="right"/>
              <w:rPr>
                <w:rFonts w:ascii="Arial" w:hAnsi="Arial" w:cs="Arial"/>
                <w:sz w:val="15"/>
                <w:szCs w:val="15"/>
              </w:rPr>
            </w:pPr>
            <w:r w:rsidRPr="00EE21FF">
              <w:rPr>
                <w:rFonts w:ascii="Arial" w:hAnsi="Arial" w:cs="Arial"/>
                <w:sz w:val="15"/>
                <w:szCs w:val="15"/>
              </w:rPr>
              <w:t>18.293,56</w:t>
            </w:r>
          </w:p>
        </w:tc>
        <w:tc>
          <w:tcPr>
            <w:tcW w:w="860" w:type="dxa"/>
          </w:tcPr>
          <w:p w14:paraId="31148CD2" w14:textId="77777777" w:rsidR="00483603" w:rsidRPr="00EE21FF" w:rsidRDefault="004B5BDF" w:rsidP="008349EE">
            <w:pPr>
              <w:ind w:left="-57" w:right="-57"/>
              <w:jc w:val="right"/>
              <w:rPr>
                <w:rFonts w:ascii="Arial" w:hAnsi="Arial" w:cs="Arial"/>
                <w:sz w:val="15"/>
                <w:szCs w:val="15"/>
              </w:rPr>
            </w:pPr>
            <w:r w:rsidRPr="00EE21FF">
              <w:rPr>
                <w:rFonts w:ascii="Arial" w:hAnsi="Arial" w:cs="Arial"/>
                <w:sz w:val="15"/>
                <w:szCs w:val="15"/>
              </w:rPr>
              <w:t>18.</w:t>
            </w:r>
            <w:r w:rsidRPr="00EE21FF">
              <w:rPr>
                <w:rFonts w:ascii="Arial" w:hAnsi="Arial" w:cs="Arial"/>
                <w:sz w:val="15"/>
                <w:szCs w:val="15"/>
                <w:lang w:val="en-GB"/>
              </w:rPr>
              <w:t>5</w:t>
            </w:r>
            <w:r w:rsidRPr="00EE21FF">
              <w:rPr>
                <w:rFonts w:ascii="Arial" w:hAnsi="Arial" w:cs="Arial"/>
                <w:sz w:val="15"/>
                <w:szCs w:val="15"/>
              </w:rPr>
              <w:t>94,48</w:t>
            </w:r>
          </w:p>
        </w:tc>
        <w:tc>
          <w:tcPr>
            <w:tcW w:w="860" w:type="dxa"/>
          </w:tcPr>
          <w:p w14:paraId="7C6B2E33" w14:textId="77777777" w:rsidR="00483603" w:rsidRPr="00EE21FF" w:rsidRDefault="00483603" w:rsidP="008349EE">
            <w:pPr>
              <w:ind w:left="-57" w:right="-57"/>
              <w:jc w:val="right"/>
              <w:rPr>
                <w:rFonts w:ascii="Arial" w:hAnsi="Arial" w:cs="Arial"/>
                <w:sz w:val="15"/>
                <w:szCs w:val="15"/>
              </w:rPr>
            </w:pPr>
          </w:p>
        </w:tc>
        <w:tc>
          <w:tcPr>
            <w:tcW w:w="860" w:type="dxa"/>
          </w:tcPr>
          <w:p w14:paraId="36D85988" w14:textId="77777777" w:rsidR="00483603" w:rsidRPr="00EE21FF" w:rsidRDefault="00483603" w:rsidP="008349EE">
            <w:pPr>
              <w:ind w:left="-57" w:right="-57"/>
              <w:jc w:val="right"/>
              <w:rPr>
                <w:rFonts w:ascii="Arial" w:hAnsi="Arial" w:cs="Arial"/>
                <w:sz w:val="15"/>
                <w:szCs w:val="15"/>
              </w:rPr>
            </w:pPr>
          </w:p>
        </w:tc>
        <w:tc>
          <w:tcPr>
            <w:tcW w:w="860" w:type="dxa"/>
          </w:tcPr>
          <w:p w14:paraId="24EF8BC0" w14:textId="77777777" w:rsidR="00483603" w:rsidRPr="00EE21FF" w:rsidRDefault="00483603" w:rsidP="008349EE">
            <w:pPr>
              <w:ind w:left="-57" w:right="-57"/>
              <w:jc w:val="right"/>
              <w:rPr>
                <w:rFonts w:ascii="Arial" w:hAnsi="Arial" w:cs="Arial"/>
                <w:sz w:val="15"/>
                <w:szCs w:val="15"/>
              </w:rPr>
            </w:pPr>
          </w:p>
        </w:tc>
      </w:tr>
      <w:tr w:rsidR="0057605B" w:rsidRPr="00EE21FF" w14:paraId="669049E4" w14:textId="77777777" w:rsidTr="00257DE4">
        <w:tc>
          <w:tcPr>
            <w:tcW w:w="988" w:type="dxa"/>
          </w:tcPr>
          <w:p w14:paraId="34EB7FE6" w14:textId="77777777" w:rsidR="00483603" w:rsidRPr="00EE21FF" w:rsidRDefault="004B5BDF" w:rsidP="0072452C">
            <w:pPr>
              <w:ind w:left="-57" w:right="-57"/>
              <w:jc w:val="both"/>
              <w:rPr>
                <w:rFonts w:ascii="Arial" w:hAnsi="Arial" w:cs="Arial"/>
                <w:sz w:val="15"/>
                <w:szCs w:val="15"/>
              </w:rPr>
            </w:pPr>
            <w:r w:rsidRPr="00EE21FF">
              <w:rPr>
                <w:rFonts w:ascii="Arial" w:hAnsi="Arial" w:cs="Arial"/>
                <w:sz w:val="15"/>
                <w:szCs w:val="15"/>
              </w:rPr>
              <w:t>Α2</w:t>
            </w:r>
          </w:p>
        </w:tc>
        <w:tc>
          <w:tcPr>
            <w:tcW w:w="668" w:type="dxa"/>
          </w:tcPr>
          <w:p w14:paraId="499678AA" w14:textId="77777777" w:rsidR="00483603" w:rsidRPr="00EE21FF" w:rsidRDefault="004B5BDF" w:rsidP="008349EE">
            <w:pPr>
              <w:ind w:left="-57" w:right="-57"/>
              <w:jc w:val="right"/>
              <w:rPr>
                <w:rFonts w:ascii="Arial" w:hAnsi="Arial" w:cs="Arial"/>
                <w:sz w:val="15"/>
                <w:szCs w:val="15"/>
              </w:rPr>
            </w:pPr>
            <w:r w:rsidRPr="00EE21FF">
              <w:rPr>
                <w:rFonts w:ascii="Arial" w:hAnsi="Arial" w:cs="Arial"/>
                <w:sz w:val="15"/>
                <w:szCs w:val="15"/>
              </w:rPr>
              <w:t>15.581,98</w:t>
            </w:r>
          </w:p>
        </w:tc>
        <w:tc>
          <w:tcPr>
            <w:tcW w:w="861" w:type="dxa"/>
          </w:tcPr>
          <w:p w14:paraId="2C9FF0FE" w14:textId="77777777" w:rsidR="00483603" w:rsidRPr="00EE21FF" w:rsidRDefault="004B5BDF" w:rsidP="008349EE">
            <w:pPr>
              <w:ind w:left="-57" w:right="-57"/>
              <w:jc w:val="right"/>
              <w:rPr>
                <w:rFonts w:ascii="Arial" w:hAnsi="Arial" w:cs="Arial"/>
                <w:sz w:val="15"/>
                <w:szCs w:val="15"/>
              </w:rPr>
            </w:pPr>
            <w:r w:rsidRPr="00EE21FF">
              <w:rPr>
                <w:rFonts w:ascii="Arial" w:hAnsi="Arial" w:cs="Arial"/>
                <w:sz w:val="15"/>
                <w:szCs w:val="15"/>
              </w:rPr>
              <w:t>15.700,06</w:t>
            </w:r>
          </w:p>
        </w:tc>
        <w:tc>
          <w:tcPr>
            <w:tcW w:w="861" w:type="dxa"/>
          </w:tcPr>
          <w:p w14:paraId="0EED14F2" w14:textId="77777777" w:rsidR="00483603" w:rsidRPr="00EE21FF" w:rsidRDefault="004B5BDF" w:rsidP="008349EE">
            <w:pPr>
              <w:ind w:left="-57" w:right="-57"/>
              <w:jc w:val="right"/>
              <w:rPr>
                <w:rFonts w:ascii="Arial" w:hAnsi="Arial" w:cs="Arial"/>
                <w:sz w:val="15"/>
                <w:szCs w:val="15"/>
              </w:rPr>
            </w:pPr>
            <w:r w:rsidRPr="00EE21FF">
              <w:rPr>
                <w:rFonts w:ascii="Arial" w:hAnsi="Arial" w:cs="Arial"/>
                <w:sz w:val="15"/>
                <w:szCs w:val="15"/>
              </w:rPr>
              <w:t>15.963,21</w:t>
            </w:r>
          </w:p>
        </w:tc>
        <w:tc>
          <w:tcPr>
            <w:tcW w:w="861" w:type="dxa"/>
          </w:tcPr>
          <w:p w14:paraId="38494522" w14:textId="77777777" w:rsidR="00483603" w:rsidRPr="00EE21FF" w:rsidRDefault="004B5BDF" w:rsidP="008349EE">
            <w:pPr>
              <w:ind w:left="-57" w:right="-57"/>
              <w:jc w:val="right"/>
              <w:rPr>
                <w:rFonts w:ascii="Arial" w:hAnsi="Arial" w:cs="Arial"/>
                <w:sz w:val="15"/>
                <w:szCs w:val="15"/>
              </w:rPr>
            </w:pPr>
            <w:r w:rsidRPr="00EE21FF">
              <w:rPr>
                <w:rFonts w:ascii="Arial" w:hAnsi="Arial" w:cs="Arial"/>
                <w:sz w:val="15"/>
                <w:szCs w:val="15"/>
              </w:rPr>
              <w:t>16.341,07</w:t>
            </w:r>
          </w:p>
        </w:tc>
        <w:tc>
          <w:tcPr>
            <w:tcW w:w="861" w:type="dxa"/>
          </w:tcPr>
          <w:p w14:paraId="6DEDEC2F" w14:textId="77777777" w:rsidR="00483603" w:rsidRPr="00EE21FF" w:rsidRDefault="004B5BDF" w:rsidP="008349EE">
            <w:pPr>
              <w:ind w:left="-57" w:right="-57"/>
              <w:jc w:val="right"/>
              <w:rPr>
                <w:rFonts w:ascii="Arial" w:hAnsi="Arial" w:cs="Arial"/>
                <w:sz w:val="15"/>
                <w:szCs w:val="15"/>
              </w:rPr>
            </w:pPr>
            <w:r w:rsidRPr="00EE21FF">
              <w:rPr>
                <w:rFonts w:ascii="Arial" w:hAnsi="Arial" w:cs="Arial"/>
                <w:sz w:val="15"/>
                <w:szCs w:val="15"/>
              </w:rPr>
              <w:t>16.718,94</w:t>
            </w:r>
          </w:p>
        </w:tc>
        <w:tc>
          <w:tcPr>
            <w:tcW w:w="860" w:type="dxa"/>
          </w:tcPr>
          <w:p w14:paraId="5B8AC82D" w14:textId="77777777" w:rsidR="00483603" w:rsidRPr="00EE21FF" w:rsidRDefault="004B5BDF" w:rsidP="008349EE">
            <w:pPr>
              <w:ind w:left="-57" w:right="-57"/>
              <w:jc w:val="right"/>
              <w:rPr>
                <w:rFonts w:ascii="Arial" w:hAnsi="Arial" w:cs="Arial"/>
                <w:sz w:val="15"/>
                <w:szCs w:val="15"/>
              </w:rPr>
            </w:pPr>
            <w:r w:rsidRPr="00EE21FF">
              <w:rPr>
                <w:rFonts w:ascii="Arial" w:hAnsi="Arial" w:cs="Arial"/>
                <w:sz w:val="15"/>
                <w:szCs w:val="15"/>
              </w:rPr>
              <w:t>17.096,80</w:t>
            </w:r>
          </w:p>
        </w:tc>
        <w:tc>
          <w:tcPr>
            <w:tcW w:w="860" w:type="dxa"/>
          </w:tcPr>
          <w:p w14:paraId="762E3EFC" w14:textId="77777777" w:rsidR="00483603" w:rsidRPr="00EE21FF" w:rsidRDefault="004B5BDF" w:rsidP="008349EE">
            <w:pPr>
              <w:ind w:left="-57" w:right="-57"/>
              <w:jc w:val="right"/>
              <w:rPr>
                <w:rFonts w:ascii="Arial" w:hAnsi="Arial" w:cs="Arial"/>
                <w:sz w:val="15"/>
                <w:szCs w:val="15"/>
              </w:rPr>
            </w:pPr>
            <w:r w:rsidRPr="00EE21FF">
              <w:rPr>
                <w:rFonts w:ascii="Arial" w:hAnsi="Arial" w:cs="Arial"/>
                <w:sz w:val="15"/>
                <w:szCs w:val="15"/>
              </w:rPr>
              <w:t>17.474,67</w:t>
            </w:r>
          </w:p>
        </w:tc>
        <w:tc>
          <w:tcPr>
            <w:tcW w:w="860" w:type="dxa"/>
          </w:tcPr>
          <w:p w14:paraId="6733452D" w14:textId="77777777" w:rsidR="00483603" w:rsidRPr="00EE21FF" w:rsidRDefault="004B5BDF" w:rsidP="008349EE">
            <w:pPr>
              <w:ind w:left="-57" w:right="-57"/>
              <w:jc w:val="right"/>
              <w:rPr>
                <w:rFonts w:ascii="Arial" w:hAnsi="Arial" w:cs="Arial"/>
                <w:sz w:val="15"/>
                <w:szCs w:val="15"/>
              </w:rPr>
            </w:pPr>
            <w:r w:rsidRPr="00EE21FF">
              <w:rPr>
                <w:rFonts w:ascii="Arial" w:hAnsi="Arial" w:cs="Arial"/>
                <w:sz w:val="15"/>
                <w:szCs w:val="15"/>
              </w:rPr>
              <w:t>17.852,54</w:t>
            </w:r>
          </w:p>
        </w:tc>
        <w:tc>
          <w:tcPr>
            <w:tcW w:w="860" w:type="dxa"/>
          </w:tcPr>
          <w:p w14:paraId="34F1C476" w14:textId="77777777" w:rsidR="00483603" w:rsidRPr="00EE21FF" w:rsidRDefault="004B5BDF" w:rsidP="008349EE">
            <w:pPr>
              <w:ind w:left="-57" w:right="-57"/>
              <w:jc w:val="right"/>
              <w:rPr>
                <w:rFonts w:ascii="Arial" w:hAnsi="Arial" w:cs="Arial"/>
                <w:sz w:val="15"/>
                <w:szCs w:val="15"/>
              </w:rPr>
            </w:pPr>
            <w:r w:rsidRPr="00EE21FF">
              <w:rPr>
                <w:rFonts w:ascii="Arial" w:hAnsi="Arial" w:cs="Arial"/>
                <w:sz w:val="15"/>
                <w:szCs w:val="15"/>
              </w:rPr>
              <w:t>18.230,41</w:t>
            </w:r>
          </w:p>
        </w:tc>
        <w:tc>
          <w:tcPr>
            <w:tcW w:w="860" w:type="dxa"/>
          </w:tcPr>
          <w:p w14:paraId="3A0AB909" w14:textId="77777777" w:rsidR="00483603" w:rsidRPr="00EE21FF" w:rsidRDefault="004B5BDF" w:rsidP="008349EE">
            <w:pPr>
              <w:ind w:left="-57" w:right="-57"/>
              <w:jc w:val="right"/>
              <w:rPr>
                <w:rFonts w:ascii="Arial" w:hAnsi="Arial" w:cs="Arial"/>
                <w:sz w:val="15"/>
                <w:szCs w:val="15"/>
              </w:rPr>
            </w:pPr>
            <w:r w:rsidRPr="00EE21FF">
              <w:rPr>
                <w:rFonts w:ascii="Arial" w:hAnsi="Arial" w:cs="Arial"/>
                <w:sz w:val="15"/>
                <w:szCs w:val="15"/>
              </w:rPr>
              <w:t>18.608,27</w:t>
            </w:r>
          </w:p>
        </w:tc>
        <w:tc>
          <w:tcPr>
            <w:tcW w:w="860" w:type="dxa"/>
          </w:tcPr>
          <w:p w14:paraId="486963C3" w14:textId="77777777" w:rsidR="00483603" w:rsidRPr="00EE21FF" w:rsidRDefault="004B5BDF" w:rsidP="008349EE">
            <w:pPr>
              <w:ind w:left="-57" w:right="-57"/>
              <w:jc w:val="right"/>
              <w:rPr>
                <w:rFonts w:ascii="Arial" w:hAnsi="Arial" w:cs="Arial"/>
                <w:sz w:val="15"/>
                <w:szCs w:val="15"/>
              </w:rPr>
            </w:pPr>
            <w:r w:rsidRPr="00EE21FF">
              <w:rPr>
                <w:rFonts w:ascii="Arial" w:hAnsi="Arial" w:cs="Arial"/>
                <w:sz w:val="15"/>
                <w:szCs w:val="15"/>
              </w:rPr>
              <w:t>18.986,14</w:t>
            </w:r>
          </w:p>
        </w:tc>
        <w:tc>
          <w:tcPr>
            <w:tcW w:w="860" w:type="dxa"/>
          </w:tcPr>
          <w:p w14:paraId="0E251359" w14:textId="77777777" w:rsidR="00483603" w:rsidRPr="00EE21FF" w:rsidRDefault="004B5BDF" w:rsidP="008349EE">
            <w:pPr>
              <w:ind w:left="-57" w:right="-57"/>
              <w:jc w:val="right"/>
              <w:rPr>
                <w:rFonts w:ascii="Arial" w:hAnsi="Arial" w:cs="Arial"/>
                <w:sz w:val="15"/>
                <w:szCs w:val="15"/>
              </w:rPr>
            </w:pPr>
            <w:r w:rsidRPr="00EE21FF">
              <w:rPr>
                <w:rFonts w:ascii="Arial" w:hAnsi="Arial" w:cs="Arial"/>
                <w:sz w:val="15"/>
                <w:szCs w:val="15"/>
              </w:rPr>
              <w:t>19.368,18</w:t>
            </w:r>
          </w:p>
        </w:tc>
        <w:tc>
          <w:tcPr>
            <w:tcW w:w="860" w:type="dxa"/>
          </w:tcPr>
          <w:p w14:paraId="3F63F933" w14:textId="77777777" w:rsidR="00483603" w:rsidRPr="00EE21FF" w:rsidRDefault="004B5BDF" w:rsidP="008349EE">
            <w:pPr>
              <w:ind w:left="-57" w:right="-57"/>
              <w:jc w:val="right"/>
              <w:rPr>
                <w:rFonts w:ascii="Arial" w:hAnsi="Arial" w:cs="Arial"/>
                <w:sz w:val="15"/>
                <w:szCs w:val="15"/>
              </w:rPr>
            </w:pPr>
            <w:r w:rsidRPr="00EE21FF">
              <w:rPr>
                <w:rFonts w:ascii="Arial" w:hAnsi="Arial" w:cs="Arial"/>
                <w:sz w:val="15"/>
                <w:szCs w:val="15"/>
              </w:rPr>
              <w:t>19.783,84</w:t>
            </w:r>
          </w:p>
        </w:tc>
        <w:tc>
          <w:tcPr>
            <w:tcW w:w="860" w:type="dxa"/>
          </w:tcPr>
          <w:p w14:paraId="795BF862" w14:textId="77777777" w:rsidR="00483603" w:rsidRPr="00EE21FF" w:rsidRDefault="00483603" w:rsidP="008349EE">
            <w:pPr>
              <w:ind w:left="-57" w:right="-57"/>
              <w:jc w:val="right"/>
              <w:rPr>
                <w:rFonts w:ascii="Arial" w:hAnsi="Arial" w:cs="Arial"/>
                <w:sz w:val="15"/>
                <w:szCs w:val="15"/>
              </w:rPr>
            </w:pPr>
          </w:p>
        </w:tc>
        <w:tc>
          <w:tcPr>
            <w:tcW w:w="860" w:type="dxa"/>
          </w:tcPr>
          <w:p w14:paraId="5854C627" w14:textId="77777777" w:rsidR="00483603" w:rsidRPr="00EE21FF" w:rsidRDefault="00483603" w:rsidP="008349EE">
            <w:pPr>
              <w:ind w:left="-57" w:right="-57"/>
              <w:jc w:val="right"/>
              <w:rPr>
                <w:rFonts w:ascii="Arial" w:hAnsi="Arial" w:cs="Arial"/>
                <w:sz w:val="15"/>
                <w:szCs w:val="15"/>
              </w:rPr>
            </w:pPr>
          </w:p>
        </w:tc>
        <w:tc>
          <w:tcPr>
            <w:tcW w:w="860" w:type="dxa"/>
          </w:tcPr>
          <w:p w14:paraId="4742BE6E" w14:textId="77777777" w:rsidR="00483603" w:rsidRPr="00EE21FF" w:rsidRDefault="00483603" w:rsidP="008349EE">
            <w:pPr>
              <w:ind w:left="-57" w:right="-57"/>
              <w:jc w:val="right"/>
              <w:rPr>
                <w:rFonts w:ascii="Arial" w:hAnsi="Arial" w:cs="Arial"/>
                <w:sz w:val="15"/>
                <w:szCs w:val="15"/>
              </w:rPr>
            </w:pPr>
          </w:p>
        </w:tc>
      </w:tr>
      <w:tr w:rsidR="00080F40" w:rsidRPr="00EE21FF" w14:paraId="399398E5" w14:textId="77777777" w:rsidTr="00257DE4">
        <w:tc>
          <w:tcPr>
            <w:tcW w:w="988" w:type="dxa"/>
          </w:tcPr>
          <w:p w14:paraId="486F980E" w14:textId="77777777" w:rsidR="0072452C" w:rsidRPr="00EE21FF" w:rsidRDefault="004B5BDF" w:rsidP="0072452C">
            <w:pPr>
              <w:ind w:left="-57" w:right="-57"/>
              <w:jc w:val="both"/>
              <w:rPr>
                <w:rFonts w:ascii="Arial" w:hAnsi="Arial" w:cs="Arial"/>
                <w:sz w:val="15"/>
                <w:szCs w:val="15"/>
              </w:rPr>
            </w:pPr>
            <w:r w:rsidRPr="00EE21FF">
              <w:rPr>
                <w:rFonts w:ascii="Arial" w:hAnsi="Arial" w:cs="Arial"/>
                <w:sz w:val="15"/>
                <w:szCs w:val="15"/>
              </w:rPr>
              <w:t>Α3</w:t>
            </w:r>
          </w:p>
        </w:tc>
        <w:tc>
          <w:tcPr>
            <w:tcW w:w="668" w:type="dxa"/>
          </w:tcPr>
          <w:p w14:paraId="7C291DF6" w14:textId="77777777" w:rsidR="0072452C" w:rsidRPr="00EE21FF" w:rsidRDefault="004B5BDF" w:rsidP="008349EE">
            <w:pPr>
              <w:ind w:left="-57" w:right="-57"/>
              <w:jc w:val="right"/>
              <w:rPr>
                <w:rFonts w:ascii="Arial" w:hAnsi="Arial" w:cs="Arial"/>
                <w:sz w:val="15"/>
                <w:szCs w:val="15"/>
              </w:rPr>
            </w:pPr>
            <w:r w:rsidRPr="00EE21FF">
              <w:rPr>
                <w:rFonts w:ascii="Arial" w:hAnsi="Arial" w:cs="Arial"/>
                <w:sz w:val="15"/>
                <w:szCs w:val="15"/>
              </w:rPr>
              <w:t>16.033,24</w:t>
            </w:r>
          </w:p>
        </w:tc>
        <w:tc>
          <w:tcPr>
            <w:tcW w:w="861" w:type="dxa"/>
          </w:tcPr>
          <w:p w14:paraId="506F4E24" w14:textId="77777777" w:rsidR="0072452C" w:rsidRPr="00EE21FF" w:rsidRDefault="004B5BDF" w:rsidP="008349EE">
            <w:pPr>
              <w:ind w:left="-57" w:right="-57"/>
              <w:jc w:val="right"/>
              <w:rPr>
                <w:rFonts w:ascii="Arial" w:hAnsi="Arial" w:cs="Arial"/>
                <w:sz w:val="15"/>
                <w:szCs w:val="15"/>
              </w:rPr>
            </w:pPr>
            <w:r w:rsidRPr="00EE21FF">
              <w:rPr>
                <w:rFonts w:ascii="Arial" w:hAnsi="Arial" w:cs="Arial"/>
                <w:sz w:val="15"/>
                <w:szCs w:val="15"/>
              </w:rPr>
              <w:t>16.488,11</w:t>
            </w:r>
          </w:p>
        </w:tc>
        <w:tc>
          <w:tcPr>
            <w:tcW w:w="861" w:type="dxa"/>
          </w:tcPr>
          <w:p w14:paraId="5915AAF2" w14:textId="77777777" w:rsidR="0072452C" w:rsidRPr="00EE21FF" w:rsidRDefault="004B5BDF" w:rsidP="008349EE">
            <w:pPr>
              <w:ind w:left="-57" w:right="-57"/>
              <w:jc w:val="right"/>
              <w:rPr>
                <w:rFonts w:ascii="Arial" w:hAnsi="Arial" w:cs="Arial"/>
                <w:sz w:val="15"/>
                <w:szCs w:val="15"/>
              </w:rPr>
            </w:pPr>
            <w:r w:rsidRPr="00EE21FF">
              <w:rPr>
                <w:rFonts w:ascii="Arial" w:hAnsi="Arial" w:cs="Arial"/>
                <w:sz w:val="15"/>
                <w:szCs w:val="15"/>
              </w:rPr>
              <w:t>16.942,97</w:t>
            </w:r>
          </w:p>
        </w:tc>
        <w:tc>
          <w:tcPr>
            <w:tcW w:w="861" w:type="dxa"/>
          </w:tcPr>
          <w:p w14:paraId="2F4BE706" w14:textId="77777777" w:rsidR="0072452C" w:rsidRPr="00EE21FF" w:rsidRDefault="004B5BDF" w:rsidP="008349EE">
            <w:pPr>
              <w:ind w:left="-57" w:right="-57"/>
              <w:jc w:val="right"/>
              <w:rPr>
                <w:rFonts w:ascii="Arial" w:hAnsi="Arial" w:cs="Arial"/>
                <w:sz w:val="15"/>
                <w:szCs w:val="15"/>
              </w:rPr>
            </w:pPr>
            <w:r w:rsidRPr="00EE21FF">
              <w:rPr>
                <w:rFonts w:ascii="Arial" w:hAnsi="Arial" w:cs="Arial"/>
                <w:sz w:val="15"/>
                <w:szCs w:val="15"/>
              </w:rPr>
              <w:t>17.397,83</w:t>
            </w:r>
          </w:p>
        </w:tc>
        <w:tc>
          <w:tcPr>
            <w:tcW w:w="861" w:type="dxa"/>
          </w:tcPr>
          <w:p w14:paraId="0DEA943E" w14:textId="77777777" w:rsidR="0072452C" w:rsidRPr="00EE21FF" w:rsidRDefault="004B5BDF" w:rsidP="008349EE">
            <w:pPr>
              <w:ind w:left="-57" w:right="-57"/>
              <w:jc w:val="right"/>
              <w:rPr>
                <w:rFonts w:ascii="Arial" w:hAnsi="Arial" w:cs="Arial"/>
                <w:sz w:val="15"/>
                <w:szCs w:val="15"/>
              </w:rPr>
            </w:pPr>
            <w:r w:rsidRPr="00EE21FF">
              <w:rPr>
                <w:rFonts w:ascii="Arial" w:hAnsi="Arial" w:cs="Arial"/>
                <w:sz w:val="15"/>
                <w:szCs w:val="15"/>
              </w:rPr>
              <w:t>17.852,70</w:t>
            </w:r>
          </w:p>
        </w:tc>
        <w:tc>
          <w:tcPr>
            <w:tcW w:w="860" w:type="dxa"/>
          </w:tcPr>
          <w:p w14:paraId="7B45D7CD" w14:textId="77777777" w:rsidR="0072452C" w:rsidRPr="00EE21FF" w:rsidRDefault="004B5BDF" w:rsidP="008349EE">
            <w:pPr>
              <w:ind w:left="-57" w:right="-57"/>
              <w:jc w:val="right"/>
              <w:rPr>
                <w:rFonts w:ascii="Arial" w:hAnsi="Arial" w:cs="Arial"/>
                <w:sz w:val="15"/>
                <w:szCs w:val="15"/>
              </w:rPr>
            </w:pPr>
            <w:r w:rsidRPr="00EE21FF">
              <w:rPr>
                <w:rFonts w:ascii="Arial" w:hAnsi="Arial" w:cs="Arial"/>
                <w:sz w:val="15"/>
                <w:szCs w:val="15"/>
              </w:rPr>
              <w:t>18.307,57</w:t>
            </w:r>
          </w:p>
        </w:tc>
        <w:tc>
          <w:tcPr>
            <w:tcW w:w="860" w:type="dxa"/>
          </w:tcPr>
          <w:p w14:paraId="4174C60A" w14:textId="77777777" w:rsidR="0072452C" w:rsidRPr="00EE21FF" w:rsidRDefault="004B5BDF" w:rsidP="008349EE">
            <w:pPr>
              <w:ind w:left="-57" w:right="-57"/>
              <w:jc w:val="right"/>
              <w:rPr>
                <w:rFonts w:ascii="Arial" w:hAnsi="Arial" w:cs="Arial"/>
                <w:sz w:val="15"/>
                <w:szCs w:val="15"/>
              </w:rPr>
            </w:pPr>
            <w:r w:rsidRPr="00EE21FF">
              <w:rPr>
                <w:rFonts w:ascii="Arial" w:hAnsi="Arial" w:cs="Arial"/>
                <w:sz w:val="15"/>
                <w:szCs w:val="15"/>
              </w:rPr>
              <w:t>18.762,44</w:t>
            </w:r>
          </w:p>
        </w:tc>
        <w:tc>
          <w:tcPr>
            <w:tcW w:w="860" w:type="dxa"/>
          </w:tcPr>
          <w:p w14:paraId="37DE3D22" w14:textId="77777777" w:rsidR="0072452C" w:rsidRPr="00EE21FF" w:rsidRDefault="004B5BDF" w:rsidP="008349EE">
            <w:pPr>
              <w:ind w:left="-57" w:right="-57"/>
              <w:jc w:val="right"/>
              <w:rPr>
                <w:rFonts w:ascii="Arial" w:hAnsi="Arial" w:cs="Arial"/>
                <w:sz w:val="15"/>
                <w:szCs w:val="15"/>
              </w:rPr>
            </w:pPr>
            <w:r w:rsidRPr="00EE21FF">
              <w:rPr>
                <w:rFonts w:ascii="Arial" w:hAnsi="Arial" w:cs="Arial"/>
                <w:sz w:val="15"/>
                <w:szCs w:val="15"/>
              </w:rPr>
              <w:t>19.217,30</w:t>
            </w:r>
          </w:p>
        </w:tc>
        <w:tc>
          <w:tcPr>
            <w:tcW w:w="860" w:type="dxa"/>
          </w:tcPr>
          <w:p w14:paraId="63DC1079" w14:textId="77777777" w:rsidR="0072452C" w:rsidRPr="00EE21FF" w:rsidRDefault="004B5BDF" w:rsidP="008349EE">
            <w:pPr>
              <w:ind w:left="-57" w:right="-57"/>
              <w:jc w:val="right"/>
              <w:rPr>
                <w:rFonts w:ascii="Arial" w:hAnsi="Arial" w:cs="Arial"/>
                <w:sz w:val="15"/>
                <w:szCs w:val="15"/>
              </w:rPr>
            </w:pPr>
            <w:r w:rsidRPr="00EE21FF">
              <w:rPr>
                <w:rFonts w:ascii="Arial" w:hAnsi="Arial" w:cs="Arial"/>
                <w:sz w:val="15"/>
                <w:szCs w:val="15"/>
              </w:rPr>
              <w:t>19.707,16</w:t>
            </w:r>
          </w:p>
        </w:tc>
        <w:tc>
          <w:tcPr>
            <w:tcW w:w="860" w:type="dxa"/>
          </w:tcPr>
          <w:p w14:paraId="0C70EAF8" w14:textId="77777777" w:rsidR="0072452C" w:rsidRPr="00EE21FF" w:rsidRDefault="004B5BDF" w:rsidP="008349EE">
            <w:pPr>
              <w:ind w:left="-57" w:right="-57"/>
              <w:jc w:val="right"/>
              <w:rPr>
                <w:rFonts w:ascii="Arial" w:hAnsi="Arial" w:cs="Arial"/>
                <w:sz w:val="15"/>
                <w:szCs w:val="15"/>
              </w:rPr>
            </w:pPr>
            <w:r w:rsidRPr="00EE21FF">
              <w:rPr>
                <w:rFonts w:ascii="Arial" w:hAnsi="Arial" w:cs="Arial"/>
                <w:sz w:val="15"/>
                <w:szCs w:val="15"/>
              </w:rPr>
              <w:t>20.211,66</w:t>
            </w:r>
          </w:p>
        </w:tc>
        <w:tc>
          <w:tcPr>
            <w:tcW w:w="860" w:type="dxa"/>
          </w:tcPr>
          <w:p w14:paraId="62F2ECFB" w14:textId="77777777" w:rsidR="0072452C" w:rsidRPr="00EE21FF" w:rsidRDefault="004B5BDF" w:rsidP="008349EE">
            <w:pPr>
              <w:ind w:left="-57" w:right="-57"/>
              <w:jc w:val="right"/>
              <w:rPr>
                <w:rFonts w:ascii="Arial" w:hAnsi="Arial" w:cs="Arial"/>
                <w:sz w:val="15"/>
                <w:szCs w:val="15"/>
              </w:rPr>
            </w:pPr>
            <w:r w:rsidRPr="00EE21FF">
              <w:rPr>
                <w:rFonts w:ascii="Arial" w:hAnsi="Arial" w:cs="Arial"/>
                <w:sz w:val="15"/>
                <w:szCs w:val="15"/>
              </w:rPr>
              <w:t>20.727,13</w:t>
            </w:r>
          </w:p>
        </w:tc>
        <w:tc>
          <w:tcPr>
            <w:tcW w:w="860" w:type="dxa"/>
          </w:tcPr>
          <w:p w14:paraId="1C7A3E90" w14:textId="77777777" w:rsidR="0072452C" w:rsidRPr="00EE21FF" w:rsidRDefault="004B5BDF" w:rsidP="008349EE">
            <w:pPr>
              <w:ind w:left="-57" w:right="-57"/>
              <w:jc w:val="right"/>
              <w:rPr>
                <w:rFonts w:ascii="Arial" w:hAnsi="Arial" w:cs="Arial"/>
                <w:sz w:val="15"/>
                <w:szCs w:val="15"/>
              </w:rPr>
            </w:pPr>
            <w:r w:rsidRPr="00EE21FF">
              <w:rPr>
                <w:rFonts w:ascii="Arial" w:hAnsi="Arial" w:cs="Arial"/>
                <w:sz w:val="15"/>
                <w:szCs w:val="15"/>
              </w:rPr>
              <w:t>21.256,30</w:t>
            </w:r>
          </w:p>
        </w:tc>
        <w:tc>
          <w:tcPr>
            <w:tcW w:w="860" w:type="dxa"/>
          </w:tcPr>
          <w:p w14:paraId="18BEEAF0" w14:textId="77777777" w:rsidR="0072452C" w:rsidRPr="00EE21FF" w:rsidRDefault="004B5BDF" w:rsidP="008349EE">
            <w:pPr>
              <w:ind w:left="-57" w:right="-57"/>
              <w:jc w:val="right"/>
              <w:rPr>
                <w:rFonts w:ascii="Arial" w:hAnsi="Arial" w:cs="Arial"/>
                <w:sz w:val="15"/>
                <w:szCs w:val="15"/>
              </w:rPr>
            </w:pPr>
            <w:r w:rsidRPr="00EE21FF">
              <w:rPr>
                <w:rFonts w:ascii="Arial" w:hAnsi="Arial" w:cs="Arial"/>
                <w:sz w:val="15"/>
                <w:szCs w:val="15"/>
              </w:rPr>
              <w:t>21.810,46</w:t>
            </w:r>
          </w:p>
        </w:tc>
        <w:tc>
          <w:tcPr>
            <w:tcW w:w="860" w:type="dxa"/>
          </w:tcPr>
          <w:p w14:paraId="6F47BDBF" w14:textId="77777777" w:rsidR="0072452C" w:rsidRPr="00EE21FF" w:rsidRDefault="0072452C" w:rsidP="008349EE">
            <w:pPr>
              <w:ind w:left="-57" w:right="-57"/>
              <w:jc w:val="right"/>
              <w:rPr>
                <w:rFonts w:ascii="Arial" w:hAnsi="Arial" w:cs="Arial"/>
                <w:sz w:val="15"/>
                <w:szCs w:val="15"/>
              </w:rPr>
            </w:pPr>
          </w:p>
        </w:tc>
        <w:tc>
          <w:tcPr>
            <w:tcW w:w="860" w:type="dxa"/>
          </w:tcPr>
          <w:p w14:paraId="2E4729F2" w14:textId="77777777" w:rsidR="0072452C" w:rsidRPr="00EE21FF" w:rsidRDefault="0072452C" w:rsidP="008349EE">
            <w:pPr>
              <w:ind w:left="-57" w:right="-57"/>
              <w:jc w:val="right"/>
              <w:rPr>
                <w:rFonts w:ascii="Arial" w:hAnsi="Arial" w:cs="Arial"/>
                <w:sz w:val="15"/>
                <w:szCs w:val="15"/>
              </w:rPr>
            </w:pPr>
          </w:p>
        </w:tc>
        <w:tc>
          <w:tcPr>
            <w:tcW w:w="860" w:type="dxa"/>
          </w:tcPr>
          <w:p w14:paraId="7B20EF91" w14:textId="77777777" w:rsidR="0072452C" w:rsidRPr="00EE21FF" w:rsidRDefault="0072452C" w:rsidP="008349EE">
            <w:pPr>
              <w:ind w:left="-57" w:right="-57"/>
              <w:jc w:val="right"/>
              <w:rPr>
                <w:rFonts w:ascii="Arial" w:hAnsi="Arial" w:cs="Arial"/>
                <w:sz w:val="15"/>
                <w:szCs w:val="15"/>
              </w:rPr>
            </w:pPr>
          </w:p>
        </w:tc>
      </w:tr>
      <w:tr w:rsidR="00080F40" w:rsidRPr="00EE21FF" w14:paraId="06C8910B" w14:textId="77777777" w:rsidTr="00257DE4">
        <w:tc>
          <w:tcPr>
            <w:tcW w:w="988" w:type="dxa"/>
          </w:tcPr>
          <w:p w14:paraId="6E5D4F8C" w14:textId="77777777" w:rsidR="0072452C" w:rsidRPr="00EE21FF" w:rsidRDefault="00103DDF" w:rsidP="0072452C">
            <w:pPr>
              <w:ind w:left="-57" w:right="-57"/>
              <w:jc w:val="both"/>
              <w:rPr>
                <w:rFonts w:ascii="Arial" w:hAnsi="Arial" w:cs="Arial"/>
                <w:sz w:val="15"/>
                <w:szCs w:val="15"/>
              </w:rPr>
            </w:pPr>
            <w:r w:rsidRPr="00EE21FF">
              <w:rPr>
                <w:rFonts w:ascii="Arial" w:hAnsi="Arial" w:cs="Arial"/>
                <w:sz w:val="15"/>
                <w:szCs w:val="15"/>
              </w:rPr>
              <w:t>Α4</w:t>
            </w:r>
          </w:p>
        </w:tc>
        <w:tc>
          <w:tcPr>
            <w:tcW w:w="668" w:type="dxa"/>
          </w:tcPr>
          <w:p w14:paraId="0CC19D35" w14:textId="77777777" w:rsidR="0072452C" w:rsidRPr="00EE21FF" w:rsidRDefault="00103DDF" w:rsidP="008349EE">
            <w:pPr>
              <w:ind w:left="-57" w:right="-57"/>
              <w:jc w:val="right"/>
              <w:rPr>
                <w:rFonts w:ascii="Arial" w:hAnsi="Arial" w:cs="Arial"/>
                <w:sz w:val="15"/>
                <w:szCs w:val="15"/>
              </w:rPr>
            </w:pPr>
            <w:r w:rsidRPr="00EE21FF">
              <w:rPr>
                <w:rFonts w:ascii="Arial" w:hAnsi="Arial" w:cs="Arial"/>
                <w:sz w:val="15"/>
                <w:szCs w:val="15"/>
              </w:rPr>
              <w:t>16.523,09</w:t>
            </w:r>
          </w:p>
        </w:tc>
        <w:tc>
          <w:tcPr>
            <w:tcW w:w="861" w:type="dxa"/>
          </w:tcPr>
          <w:p w14:paraId="7AB8AABB" w14:textId="77777777" w:rsidR="0072452C" w:rsidRPr="00EE21FF" w:rsidRDefault="00103DDF" w:rsidP="008349EE">
            <w:pPr>
              <w:ind w:left="-57" w:right="-57"/>
              <w:jc w:val="right"/>
              <w:rPr>
                <w:rFonts w:ascii="Arial" w:hAnsi="Arial" w:cs="Arial"/>
                <w:sz w:val="15"/>
                <w:szCs w:val="15"/>
              </w:rPr>
            </w:pPr>
            <w:r w:rsidRPr="00EE21FF">
              <w:rPr>
                <w:rFonts w:ascii="Arial" w:hAnsi="Arial" w:cs="Arial"/>
                <w:sz w:val="15"/>
                <w:szCs w:val="15"/>
              </w:rPr>
              <w:t>17.068,91</w:t>
            </w:r>
          </w:p>
        </w:tc>
        <w:tc>
          <w:tcPr>
            <w:tcW w:w="861" w:type="dxa"/>
          </w:tcPr>
          <w:p w14:paraId="197AB5C8" w14:textId="77777777" w:rsidR="0072452C" w:rsidRPr="00EE21FF" w:rsidRDefault="00103DDF" w:rsidP="008349EE">
            <w:pPr>
              <w:ind w:left="-57" w:right="-57"/>
              <w:jc w:val="right"/>
              <w:rPr>
                <w:rFonts w:ascii="Arial" w:hAnsi="Arial" w:cs="Arial"/>
                <w:sz w:val="15"/>
                <w:szCs w:val="15"/>
              </w:rPr>
            </w:pPr>
            <w:r w:rsidRPr="00EE21FF">
              <w:rPr>
                <w:rFonts w:ascii="Arial" w:hAnsi="Arial" w:cs="Arial"/>
                <w:sz w:val="15"/>
                <w:szCs w:val="15"/>
              </w:rPr>
              <w:t>17.614,74</w:t>
            </w:r>
          </w:p>
        </w:tc>
        <w:tc>
          <w:tcPr>
            <w:tcW w:w="861" w:type="dxa"/>
          </w:tcPr>
          <w:p w14:paraId="139C7839" w14:textId="77777777" w:rsidR="0072452C" w:rsidRPr="00EE21FF" w:rsidRDefault="00103DDF" w:rsidP="008349EE">
            <w:pPr>
              <w:ind w:left="-57" w:right="-57"/>
              <w:jc w:val="right"/>
              <w:rPr>
                <w:rFonts w:ascii="Arial" w:hAnsi="Arial" w:cs="Arial"/>
                <w:sz w:val="15"/>
                <w:szCs w:val="15"/>
              </w:rPr>
            </w:pPr>
            <w:r w:rsidRPr="00EE21FF">
              <w:rPr>
                <w:rFonts w:ascii="Arial" w:hAnsi="Arial" w:cs="Arial"/>
                <w:sz w:val="15"/>
                <w:szCs w:val="15"/>
              </w:rPr>
              <w:t>18.160,58</w:t>
            </w:r>
          </w:p>
        </w:tc>
        <w:tc>
          <w:tcPr>
            <w:tcW w:w="861" w:type="dxa"/>
          </w:tcPr>
          <w:p w14:paraId="74BCEFE1" w14:textId="77777777" w:rsidR="0072452C" w:rsidRPr="00EE21FF" w:rsidRDefault="00103DDF" w:rsidP="008349EE">
            <w:pPr>
              <w:ind w:left="-57" w:right="-57"/>
              <w:jc w:val="right"/>
              <w:rPr>
                <w:rFonts w:ascii="Arial" w:hAnsi="Arial" w:cs="Arial"/>
                <w:sz w:val="15"/>
                <w:szCs w:val="15"/>
              </w:rPr>
            </w:pPr>
            <w:r w:rsidRPr="00EE21FF">
              <w:rPr>
                <w:rFonts w:ascii="Arial" w:hAnsi="Arial" w:cs="Arial"/>
                <w:sz w:val="15"/>
                <w:szCs w:val="15"/>
              </w:rPr>
              <w:t>18.706,40</w:t>
            </w:r>
          </w:p>
        </w:tc>
        <w:tc>
          <w:tcPr>
            <w:tcW w:w="860" w:type="dxa"/>
          </w:tcPr>
          <w:p w14:paraId="0F4B8E64" w14:textId="77777777" w:rsidR="0072452C" w:rsidRPr="00EE21FF" w:rsidRDefault="00103DDF" w:rsidP="008349EE">
            <w:pPr>
              <w:ind w:left="-57" w:right="-57"/>
              <w:jc w:val="right"/>
              <w:rPr>
                <w:rFonts w:ascii="Arial" w:hAnsi="Arial" w:cs="Arial"/>
                <w:sz w:val="15"/>
                <w:szCs w:val="15"/>
              </w:rPr>
            </w:pPr>
            <w:r w:rsidRPr="00EE21FF">
              <w:rPr>
                <w:rFonts w:ascii="Arial" w:hAnsi="Arial" w:cs="Arial"/>
                <w:sz w:val="15"/>
                <w:szCs w:val="15"/>
              </w:rPr>
              <w:t>19.252,24</w:t>
            </w:r>
          </w:p>
        </w:tc>
        <w:tc>
          <w:tcPr>
            <w:tcW w:w="860" w:type="dxa"/>
          </w:tcPr>
          <w:p w14:paraId="60A24B59" w14:textId="77777777" w:rsidR="0072452C" w:rsidRPr="00EE21FF" w:rsidRDefault="00103DDF" w:rsidP="008349EE">
            <w:pPr>
              <w:ind w:left="-57" w:right="-57"/>
              <w:jc w:val="right"/>
              <w:rPr>
                <w:rFonts w:ascii="Arial" w:hAnsi="Arial" w:cs="Arial"/>
                <w:sz w:val="15"/>
                <w:szCs w:val="15"/>
              </w:rPr>
            </w:pPr>
            <w:r w:rsidRPr="00EE21FF">
              <w:rPr>
                <w:rFonts w:ascii="Arial" w:hAnsi="Arial" w:cs="Arial"/>
                <w:sz w:val="15"/>
                <w:szCs w:val="15"/>
              </w:rPr>
              <w:t>19.845,92</w:t>
            </w:r>
          </w:p>
        </w:tc>
        <w:tc>
          <w:tcPr>
            <w:tcW w:w="860" w:type="dxa"/>
          </w:tcPr>
          <w:p w14:paraId="4D3177F0" w14:textId="77777777" w:rsidR="0072452C" w:rsidRPr="00EE21FF" w:rsidRDefault="00103DDF" w:rsidP="008349EE">
            <w:pPr>
              <w:ind w:left="-57" w:right="-57"/>
              <w:jc w:val="right"/>
              <w:rPr>
                <w:rFonts w:ascii="Arial" w:hAnsi="Arial" w:cs="Arial"/>
                <w:sz w:val="15"/>
                <w:szCs w:val="15"/>
              </w:rPr>
            </w:pPr>
            <w:r w:rsidRPr="00EE21FF">
              <w:rPr>
                <w:rFonts w:ascii="Arial" w:hAnsi="Arial" w:cs="Arial"/>
                <w:sz w:val="15"/>
                <w:szCs w:val="15"/>
              </w:rPr>
              <w:t>20.457,42</w:t>
            </w:r>
          </w:p>
        </w:tc>
        <w:tc>
          <w:tcPr>
            <w:tcW w:w="860" w:type="dxa"/>
          </w:tcPr>
          <w:p w14:paraId="7DD30D86" w14:textId="77777777" w:rsidR="0072452C" w:rsidRPr="00EE21FF" w:rsidRDefault="00103DDF" w:rsidP="008349EE">
            <w:pPr>
              <w:ind w:left="-57" w:right="-57"/>
              <w:jc w:val="right"/>
              <w:rPr>
                <w:rFonts w:ascii="Arial" w:hAnsi="Arial" w:cs="Arial"/>
                <w:sz w:val="15"/>
                <w:szCs w:val="15"/>
              </w:rPr>
            </w:pPr>
            <w:r w:rsidRPr="00EE21FF">
              <w:rPr>
                <w:rFonts w:ascii="Arial" w:hAnsi="Arial" w:cs="Arial"/>
                <w:sz w:val="15"/>
                <w:szCs w:val="15"/>
              </w:rPr>
              <w:t>21.085,10</w:t>
            </w:r>
          </w:p>
        </w:tc>
        <w:tc>
          <w:tcPr>
            <w:tcW w:w="860" w:type="dxa"/>
          </w:tcPr>
          <w:p w14:paraId="24BAB7A1" w14:textId="77777777" w:rsidR="0072452C" w:rsidRPr="00EE21FF" w:rsidRDefault="00103DDF" w:rsidP="008349EE">
            <w:pPr>
              <w:ind w:left="-57" w:right="-57"/>
              <w:jc w:val="right"/>
              <w:rPr>
                <w:rFonts w:ascii="Arial" w:hAnsi="Arial" w:cs="Arial"/>
                <w:sz w:val="15"/>
                <w:szCs w:val="15"/>
              </w:rPr>
            </w:pPr>
            <w:r w:rsidRPr="00EE21FF">
              <w:rPr>
                <w:rFonts w:ascii="Arial" w:hAnsi="Arial" w:cs="Arial"/>
                <w:sz w:val="15"/>
                <w:szCs w:val="15"/>
              </w:rPr>
              <w:t>21.739,61</w:t>
            </w:r>
          </w:p>
        </w:tc>
        <w:tc>
          <w:tcPr>
            <w:tcW w:w="860" w:type="dxa"/>
          </w:tcPr>
          <w:p w14:paraId="2A236F56" w14:textId="77777777" w:rsidR="0072452C" w:rsidRPr="00EE21FF" w:rsidRDefault="00103DDF" w:rsidP="008349EE">
            <w:pPr>
              <w:ind w:left="-57" w:right="-57"/>
              <w:jc w:val="right"/>
              <w:rPr>
                <w:rFonts w:ascii="Arial" w:hAnsi="Arial" w:cs="Arial"/>
                <w:sz w:val="15"/>
                <w:szCs w:val="15"/>
              </w:rPr>
            </w:pPr>
            <w:r w:rsidRPr="00EE21FF">
              <w:rPr>
                <w:rFonts w:ascii="Arial" w:hAnsi="Arial" w:cs="Arial"/>
                <w:sz w:val="15"/>
                <w:szCs w:val="15"/>
              </w:rPr>
              <w:t>22.435,92</w:t>
            </w:r>
          </w:p>
        </w:tc>
        <w:tc>
          <w:tcPr>
            <w:tcW w:w="860" w:type="dxa"/>
          </w:tcPr>
          <w:p w14:paraId="2C72F389" w14:textId="77777777" w:rsidR="0072452C" w:rsidRPr="00EE21FF" w:rsidRDefault="00103DDF" w:rsidP="008349EE">
            <w:pPr>
              <w:ind w:left="-57" w:right="-57"/>
              <w:jc w:val="right"/>
              <w:rPr>
                <w:rFonts w:ascii="Arial" w:hAnsi="Arial" w:cs="Arial"/>
                <w:sz w:val="15"/>
                <w:szCs w:val="15"/>
              </w:rPr>
            </w:pPr>
            <w:r w:rsidRPr="00EE21FF">
              <w:rPr>
                <w:rFonts w:ascii="Arial" w:hAnsi="Arial" w:cs="Arial"/>
                <w:sz w:val="15"/>
                <w:szCs w:val="15"/>
              </w:rPr>
              <w:t>23.154,67</w:t>
            </w:r>
          </w:p>
        </w:tc>
        <w:tc>
          <w:tcPr>
            <w:tcW w:w="860" w:type="dxa"/>
          </w:tcPr>
          <w:p w14:paraId="50F59893" w14:textId="77777777" w:rsidR="0072452C" w:rsidRPr="00EE21FF" w:rsidRDefault="00103DDF" w:rsidP="008349EE">
            <w:pPr>
              <w:ind w:left="-57" w:right="-57"/>
              <w:jc w:val="right"/>
              <w:rPr>
                <w:rFonts w:ascii="Arial" w:hAnsi="Arial" w:cs="Arial"/>
                <w:sz w:val="15"/>
                <w:szCs w:val="15"/>
              </w:rPr>
            </w:pPr>
            <w:r w:rsidRPr="00EE21FF">
              <w:rPr>
                <w:rFonts w:ascii="Arial" w:hAnsi="Arial" w:cs="Arial"/>
                <w:sz w:val="15"/>
                <w:szCs w:val="15"/>
              </w:rPr>
              <w:t>23.882,87</w:t>
            </w:r>
          </w:p>
        </w:tc>
        <w:tc>
          <w:tcPr>
            <w:tcW w:w="860" w:type="dxa"/>
          </w:tcPr>
          <w:p w14:paraId="78EB1604" w14:textId="77777777" w:rsidR="0072452C" w:rsidRPr="00EE21FF" w:rsidRDefault="0072452C" w:rsidP="008349EE">
            <w:pPr>
              <w:ind w:left="-57" w:right="-57"/>
              <w:jc w:val="right"/>
              <w:rPr>
                <w:rFonts w:ascii="Arial" w:hAnsi="Arial" w:cs="Arial"/>
                <w:sz w:val="15"/>
                <w:szCs w:val="15"/>
              </w:rPr>
            </w:pPr>
          </w:p>
        </w:tc>
        <w:tc>
          <w:tcPr>
            <w:tcW w:w="860" w:type="dxa"/>
          </w:tcPr>
          <w:p w14:paraId="6DB896C1" w14:textId="77777777" w:rsidR="0072452C" w:rsidRPr="00EE21FF" w:rsidRDefault="0072452C" w:rsidP="008349EE">
            <w:pPr>
              <w:ind w:left="-57" w:right="-57"/>
              <w:jc w:val="right"/>
              <w:rPr>
                <w:rFonts w:ascii="Arial" w:hAnsi="Arial" w:cs="Arial"/>
                <w:sz w:val="15"/>
                <w:szCs w:val="15"/>
              </w:rPr>
            </w:pPr>
          </w:p>
        </w:tc>
        <w:tc>
          <w:tcPr>
            <w:tcW w:w="860" w:type="dxa"/>
          </w:tcPr>
          <w:p w14:paraId="5D7C5B54" w14:textId="77777777" w:rsidR="0072452C" w:rsidRPr="00EE21FF" w:rsidRDefault="0072452C" w:rsidP="008349EE">
            <w:pPr>
              <w:ind w:left="-57" w:right="-57"/>
              <w:jc w:val="right"/>
              <w:rPr>
                <w:rFonts w:ascii="Arial" w:hAnsi="Arial" w:cs="Arial"/>
                <w:sz w:val="15"/>
                <w:szCs w:val="15"/>
              </w:rPr>
            </w:pPr>
          </w:p>
        </w:tc>
      </w:tr>
      <w:tr w:rsidR="004B5BDF" w:rsidRPr="00EE21FF" w14:paraId="299917D1" w14:textId="77777777" w:rsidTr="00257DE4">
        <w:tc>
          <w:tcPr>
            <w:tcW w:w="988" w:type="dxa"/>
          </w:tcPr>
          <w:p w14:paraId="5770F935" w14:textId="77777777" w:rsidR="004B5BDF" w:rsidRPr="00EE21FF" w:rsidRDefault="00103DDF" w:rsidP="0072452C">
            <w:pPr>
              <w:ind w:left="-57" w:right="-57"/>
              <w:jc w:val="both"/>
              <w:rPr>
                <w:rFonts w:ascii="Arial" w:hAnsi="Arial" w:cs="Arial"/>
                <w:sz w:val="15"/>
                <w:szCs w:val="15"/>
              </w:rPr>
            </w:pPr>
            <w:r w:rsidRPr="00EE21FF">
              <w:rPr>
                <w:rFonts w:ascii="Arial" w:eastAsia="Times New Roman" w:hAnsi="Arial" w:cs="Arial"/>
                <w:bCs/>
                <w:sz w:val="15"/>
                <w:szCs w:val="15"/>
              </w:rPr>
              <w:t>A5</w:t>
            </w:r>
          </w:p>
        </w:tc>
        <w:tc>
          <w:tcPr>
            <w:tcW w:w="668" w:type="dxa"/>
          </w:tcPr>
          <w:p w14:paraId="24155886" w14:textId="77777777" w:rsidR="004B5BDF" w:rsidRPr="00EE21FF" w:rsidRDefault="00103DDF" w:rsidP="008349EE">
            <w:pPr>
              <w:ind w:left="-57" w:right="-57"/>
              <w:jc w:val="right"/>
              <w:rPr>
                <w:rFonts w:ascii="Arial" w:hAnsi="Arial" w:cs="Arial"/>
                <w:sz w:val="15"/>
                <w:szCs w:val="15"/>
              </w:rPr>
            </w:pPr>
            <w:r w:rsidRPr="00EE21FF">
              <w:rPr>
                <w:rFonts w:ascii="Arial" w:hAnsi="Arial" w:cs="Arial"/>
                <w:sz w:val="15"/>
                <w:szCs w:val="15"/>
              </w:rPr>
              <w:t>17.607,74</w:t>
            </w:r>
          </w:p>
        </w:tc>
        <w:tc>
          <w:tcPr>
            <w:tcW w:w="861" w:type="dxa"/>
          </w:tcPr>
          <w:p w14:paraId="61F1C03B" w14:textId="77777777" w:rsidR="004B5BDF" w:rsidRPr="00EE21FF" w:rsidRDefault="00103DDF" w:rsidP="008349EE">
            <w:pPr>
              <w:ind w:left="-57" w:right="-57"/>
              <w:jc w:val="right"/>
              <w:rPr>
                <w:rFonts w:ascii="Arial" w:hAnsi="Arial" w:cs="Arial"/>
                <w:sz w:val="15"/>
                <w:szCs w:val="15"/>
              </w:rPr>
            </w:pPr>
            <w:r w:rsidRPr="00EE21FF">
              <w:rPr>
                <w:rFonts w:ascii="Arial" w:hAnsi="Arial" w:cs="Arial"/>
                <w:sz w:val="15"/>
                <w:szCs w:val="15"/>
              </w:rPr>
              <w:t>18.237,54</w:t>
            </w:r>
          </w:p>
        </w:tc>
        <w:tc>
          <w:tcPr>
            <w:tcW w:w="861" w:type="dxa"/>
          </w:tcPr>
          <w:p w14:paraId="12687014" w14:textId="77777777" w:rsidR="004B5BDF" w:rsidRPr="00EE21FF" w:rsidRDefault="00103DDF" w:rsidP="008349EE">
            <w:pPr>
              <w:ind w:left="-57" w:right="-57"/>
              <w:jc w:val="right"/>
              <w:rPr>
                <w:rFonts w:ascii="Arial" w:hAnsi="Arial" w:cs="Arial"/>
                <w:sz w:val="15"/>
                <w:szCs w:val="15"/>
              </w:rPr>
            </w:pPr>
            <w:r w:rsidRPr="00EE21FF">
              <w:rPr>
                <w:rFonts w:ascii="Arial" w:hAnsi="Arial" w:cs="Arial"/>
                <w:sz w:val="15"/>
                <w:szCs w:val="15"/>
              </w:rPr>
              <w:t>18.867,33</w:t>
            </w:r>
          </w:p>
        </w:tc>
        <w:tc>
          <w:tcPr>
            <w:tcW w:w="861" w:type="dxa"/>
          </w:tcPr>
          <w:p w14:paraId="4BA05E2C" w14:textId="77777777" w:rsidR="004B5BDF" w:rsidRPr="00EE21FF" w:rsidRDefault="00103DDF" w:rsidP="008349EE">
            <w:pPr>
              <w:ind w:left="-57" w:right="-57"/>
              <w:jc w:val="right"/>
              <w:rPr>
                <w:rFonts w:ascii="Arial" w:hAnsi="Arial" w:cs="Arial"/>
                <w:sz w:val="15"/>
                <w:szCs w:val="15"/>
              </w:rPr>
            </w:pPr>
            <w:r w:rsidRPr="00EE21FF">
              <w:rPr>
                <w:rFonts w:ascii="Arial" w:hAnsi="Arial" w:cs="Arial"/>
                <w:sz w:val="15"/>
                <w:szCs w:val="15"/>
              </w:rPr>
              <w:t>19.514,60</w:t>
            </w:r>
          </w:p>
        </w:tc>
        <w:tc>
          <w:tcPr>
            <w:tcW w:w="861" w:type="dxa"/>
          </w:tcPr>
          <w:p w14:paraId="62498C95" w14:textId="77777777" w:rsidR="004B5BDF" w:rsidRPr="00EE21FF" w:rsidRDefault="00103DDF" w:rsidP="008349EE">
            <w:pPr>
              <w:ind w:left="-57" w:right="-57"/>
              <w:jc w:val="right"/>
              <w:rPr>
                <w:rFonts w:ascii="Arial" w:hAnsi="Arial" w:cs="Arial"/>
                <w:sz w:val="15"/>
                <w:szCs w:val="15"/>
              </w:rPr>
            </w:pPr>
            <w:r w:rsidRPr="00EE21FF">
              <w:rPr>
                <w:rFonts w:ascii="Arial" w:hAnsi="Arial" w:cs="Arial"/>
                <w:sz w:val="15"/>
                <w:szCs w:val="15"/>
              </w:rPr>
              <w:t>20.211,52</w:t>
            </w:r>
          </w:p>
        </w:tc>
        <w:tc>
          <w:tcPr>
            <w:tcW w:w="860" w:type="dxa"/>
          </w:tcPr>
          <w:p w14:paraId="3AA31EB9" w14:textId="77777777" w:rsidR="004B5BDF" w:rsidRPr="00EE21FF" w:rsidRDefault="00103DDF" w:rsidP="008349EE">
            <w:pPr>
              <w:ind w:left="-57" w:right="-57"/>
              <w:jc w:val="right"/>
              <w:rPr>
                <w:rFonts w:ascii="Arial" w:hAnsi="Arial" w:cs="Arial"/>
                <w:sz w:val="15"/>
                <w:szCs w:val="15"/>
              </w:rPr>
            </w:pPr>
            <w:r w:rsidRPr="00EE21FF">
              <w:rPr>
                <w:rFonts w:ascii="Arial" w:hAnsi="Arial" w:cs="Arial"/>
                <w:sz w:val="15"/>
                <w:szCs w:val="15"/>
              </w:rPr>
              <w:t>20.930,21</w:t>
            </w:r>
          </w:p>
        </w:tc>
        <w:tc>
          <w:tcPr>
            <w:tcW w:w="860" w:type="dxa"/>
          </w:tcPr>
          <w:p w14:paraId="1EDE7CF2" w14:textId="77777777" w:rsidR="004B5BDF" w:rsidRPr="00EE21FF" w:rsidRDefault="00103DDF" w:rsidP="008349EE">
            <w:pPr>
              <w:ind w:left="-57" w:right="-57"/>
              <w:jc w:val="right"/>
              <w:rPr>
                <w:rFonts w:ascii="Arial" w:hAnsi="Arial" w:cs="Arial"/>
                <w:sz w:val="15"/>
                <w:szCs w:val="15"/>
              </w:rPr>
            </w:pPr>
            <w:r w:rsidRPr="00EE21FF">
              <w:rPr>
                <w:rFonts w:ascii="Arial" w:hAnsi="Arial" w:cs="Arial"/>
                <w:sz w:val="15"/>
                <w:szCs w:val="15"/>
              </w:rPr>
              <w:t>21.679,03</w:t>
            </w:r>
          </w:p>
        </w:tc>
        <w:tc>
          <w:tcPr>
            <w:tcW w:w="860" w:type="dxa"/>
          </w:tcPr>
          <w:p w14:paraId="586C0C4E" w14:textId="77777777" w:rsidR="004B5BDF" w:rsidRPr="00EE21FF" w:rsidRDefault="00103DDF" w:rsidP="008349EE">
            <w:pPr>
              <w:ind w:left="-57" w:right="-57"/>
              <w:jc w:val="right"/>
              <w:rPr>
                <w:rFonts w:ascii="Arial" w:hAnsi="Arial" w:cs="Arial"/>
                <w:sz w:val="15"/>
                <w:szCs w:val="15"/>
              </w:rPr>
            </w:pPr>
            <w:r w:rsidRPr="00EE21FF">
              <w:rPr>
                <w:rFonts w:ascii="Arial" w:hAnsi="Arial" w:cs="Arial"/>
                <w:sz w:val="15"/>
                <w:szCs w:val="15"/>
              </w:rPr>
              <w:t>22.481,35</w:t>
            </w:r>
          </w:p>
        </w:tc>
        <w:tc>
          <w:tcPr>
            <w:tcW w:w="860" w:type="dxa"/>
          </w:tcPr>
          <w:p w14:paraId="4420F59C" w14:textId="77777777" w:rsidR="004B5BDF" w:rsidRPr="00EE21FF" w:rsidRDefault="00103DDF" w:rsidP="008349EE">
            <w:pPr>
              <w:ind w:left="-57" w:right="-57"/>
              <w:jc w:val="right"/>
              <w:rPr>
                <w:rFonts w:ascii="Arial" w:hAnsi="Arial" w:cs="Arial"/>
                <w:sz w:val="15"/>
                <w:szCs w:val="15"/>
              </w:rPr>
            </w:pPr>
            <w:r w:rsidRPr="00EE21FF">
              <w:rPr>
                <w:rFonts w:ascii="Arial" w:hAnsi="Arial" w:cs="Arial"/>
                <w:sz w:val="15"/>
                <w:szCs w:val="15"/>
              </w:rPr>
              <w:t>23.313,24</w:t>
            </w:r>
          </w:p>
        </w:tc>
        <w:tc>
          <w:tcPr>
            <w:tcW w:w="860" w:type="dxa"/>
          </w:tcPr>
          <w:p w14:paraId="3F7B4361" w14:textId="77777777" w:rsidR="004B5BDF" w:rsidRPr="00EE21FF" w:rsidRDefault="00103DDF" w:rsidP="008349EE">
            <w:pPr>
              <w:ind w:left="-57" w:right="-57"/>
              <w:jc w:val="right"/>
              <w:rPr>
                <w:rFonts w:ascii="Arial" w:hAnsi="Arial" w:cs="Arial"/>
                <w:sz w:val="15"/>
                <w:szCs w:val="15"/>
              </w:rPr>
            </w:pPr>
            <w:r w:rsidRPr="00EE21FF">
              <w:rPr>
                <w:rFonts w:ascii="Arial" w:hAnsi="Arial" w:cs="Arial"/>
                <w:sz w:val="15"/>
                <w:szCs w:val="15"/>
              </w:rPr>
              <w:t>24.156,61</w:t>
            </w:r>
          </w:p>
        </w:tc>
        <w:tc>
          <w:tcPr>
            <w:tcW w:w="860" w:type="dxa"/>
          </w:tcPr>
          <w:p w14:paraId="76D4B4AE" w14:textId="77777777" w:rsidR="004B5BDF" w:rsidRPr="00EE21FF" w:rsidRDefault="00103DDF" w:rsidP="008349EE">
            <w:pPr>
              <w:ind w:left="-57" w:right="-57"/>
              <w:jc w:val="right"/>
              <w:rPr>
                <w:rFonts w:ascii="Arial" w:hAnsi="Arial" w:cs="Arial"/>
                <w:sz w:val="15"/>
                <w:szCs w:val="15"/>
              </w:rPr>
            </w:pPr>
            <w:r w:rsidRPr="00EE21FF">
              <w:rPr>
                <w:rFonts w:ascii="Arial" w:hAnsi="Arial" w:cs="Arial"/>
                <w:sz w:val="15"/>
                <w:szCs w:val="15"/>
              </w:rPr>
              <w:t>25.040,93</w:t>
            </w:r>
          </w:p>
        </w:tc>
        <w:tc>
          <w:tcPr>
            <w:tcW w:w="860" w:type="dxa"/>
          </w:tcPr>
          <w:p w14:paraId="59246C3F" w14:textId="77777777" w:rsidR="004B5BDF" w:rsidRPr="00EE21FF" w:rsidRDefault="00103DDF" w:rsidP="008349EE">
            <w:pPr>
              <w:ind w:left="-57" w:right="-57"/>
              <w:jc w:val="right"/>
              <w:rPr>
                <w:rFonts w:ascii="Arial" w:hAnsi="Arial" w:cs="Arial"/>
                <w:sz w:val="15"/>
                <w:szCs w:val="15"/>
              </w:rPr>
            </w:pPr>
            <w:r w:rsidRPr="00EE21FF">
              <w:rPr>
                <w:rFonts w:ascii="Arial" w:hAnsi="Arial" w:cs="Arial"/>
                <w:sz w:val="15"/>
                <w:szCs w:val="15"/>
              </w:rPr>
              <w:t>25.948,83</w:t>
            </w:r>
          </w:p>
        </w:tc>
        <w:tc>
          <w:tcPr>
            <w:tcW w:w="860" w:type="dxa"/>
          </w:tcPr>
          <w:p w14:paraId="6559A299" w14:textId="77777777" w:rsidR="004B5BDF" w:rsidRPr="00EE21FF" w:rsidRDefault="00103DDF" w:rsidP="008349EE">
            <w:pPr>
              <w:ind w:left="-57" w:right="-57"/>
              <w:jc w:val="right"/>
              <w:rPr>
                <w:rFonts w:ascii="Arial" w:hAnsi="Arial" w:cs="Arial"/>
                <w:sz w:val="15"/>
                <w:szCs w:val="15"/>
              </w:rPr>
            </w:pPr>
            <w:r w:rsidRPr="00EE21FF">
              <w:rPr>
                <w:rFonts w:ascii="Arial" w:hAnsi="Arial" w:cs="Arial"/>
                <w:sz w:val="15"/>
                <w:szCs w:val="15"/>
              </w:rPr>
              <w:t>26.898,61</w:t>
            </w:r>
          </w:p>
        </w:tc>
        <w:tc>
          <w:tcPr>
            <w:tcW w:w="860" w:type="dxa"/>
          </w:tcPr>
          <w:p w14:paraId="3ABFAF22" w14:textId="77777777" w:rsidR="004B5BDF" w:rsidRPr="00EE21FF" w:rsidRDefault="004B5BDF" w:rsidP="008349EE">
            <w:pPr>
              <w:ind w:left="-57" w:right="-57"/>
              <w:jc w:val="right"/>
              <w:rPr>
                <w:rFonts w:ascii="Arial" w:hAnsi="Arial" w:cs="Arial"/>
                <w:sz w:val="15"/>
                <w:szCs w:val="15"/>
              </w:rPr>
            </w:pPr>
          </w:p>
        </w:tc>
        <w:tc>
          <w:tcPr>
            <w:tcW w:w="860" w:type="dxa"/>
          </w:tcPr>
          <w:p w14:paraId="66AE863D" w14:textId="77777777" w:rsidR="004B5BDF" w:rsidRPr="00EE21FF" w:rsidRDefault="004B5BDF" w:rsidP="008349EE">
            <w:pPr>
              <w:ind w:left="-57" w:right="-57"/>
              <w:jc w:val="right"/>
              <w:rPr>
                <w:rFonts w:ascii="Arial" w:hAnsi="Arial" w:cs="Arial"/>
                <w:sz w:val="15"/>
                <w:szCs w:val="15"/>
              </w:rPr>
            </w:pPr>
          </w:p>
        </w:tc>
        <w:tc>
          <w:tcPr>
            <w:tcW w:w="860" w:type="dxa"/>
          </w:tcPr>
          <w:p w14:paraId="5060B8A9" w14:textId="77777777" w:rsidR="004B5BDF" w:rsidRPr="00EE21FF" w:rsidRDefault="004B5BDF" w:rsidP="008349EE">
            <w:pPr>
              <w:ind w:left="-57" w:right="-57"/>
              <w:jc w:val="right"/>
              <w:rPr>
                <w:rFonts w:ascii="Arial" w:hAnsi="Arial" w:cs="Arial"/>
                <w:sz w:val="15"/>
                <w:szCs w:val="15"/>
              </w:rPr>
            </w:pPr>
          </w:p>
        </w:tc>
      </w:tr>
      <w:tr w:rsidR="004B5BDF" w:rsidRPr="00EE21FF" w14:paraId="25C702BB" w14:textId="77777777" w:rsidTr="00257DE4">
        <w:tc>
          <w:tcPr>
            <w:tcW w:w="988" w:type="dxa"/>
          </w:tcPr>
          <w:p w14:paraId="71338065" w14:textId="77777777" w:rsidR="004B5BDF" w:rsidRPr="00EE21FF" w:rsidRDefault="00816601" w:rsidP="0072452C">
            <w:pPr>
              <w:ind w:left="-57" w:right="-57"/>
              <w:jc w:val="both"/>
              <w:rPr>
                <w:rFonts w:ascii="Arial" w:hAnsi="Arial" w:cs="Arial"/>
                <w:sz w:val="15"/>
                <w:szCs w:val="15"/>
              </w:rPr>
            </w:pPr>
            <w:r w:rsidRPr="00EE21FF">
              <w:rPr>
                <w:rFonts w:ascii="Arial" w:eastAsia="Times New Roman" w:hAnsi="Arial" w:cs="Arial"/>
                <w:bCs/>
                <w:sz w:val="15"/>
                <w:szCs w:val="15"/>
              </w:rPr>
              <w:t>A5</w:t>
            </w:r>
            <w:r w:rsidRPr="00EE21FF">
              <w:rPr>
                <w:rFonts w:ascii="Arial" w:eastAsia="Times New Roman" w:hAnsi="Arial" w:cs="Arial"/>
                <w:bCs/>
                <w:sz w:val="15"/>
                <w:szCs w:val="15"/>
                <w:vertAlign w:val="superscript"/>
              </w:rPr>
              <w:t>(</w:t>
            </w:r>
            <w:r w:rsidRPr="00EE21FF">
              <w:rPr>
                <w:rFonts w:ascii="Arial" w:eastAsia="Times New Roman" w:hAnsi="Arial" w:cs="Arial"/>
                <w:bCs/>
                <w:sz w:val="15"/>
                <w:szCs w:val="15"/>
                <w:vertAlign w:val="superscript"/>
                <w:lang w:val="en-US"/>
              </w:rPr>
              <w:t>ii</w:t>
            </w:r>
            <w:r w:rsidRPr="00EE21FF">
              <w:rPr>
                <w:rFonts w:ascii="Arial" w:eastAsia="Times New Roman" w:hAnsi="Arial" w:cs="Arial"/>
                <w:bCs/>
                <w:sz w:val="15"/>
                <w:szCs w:val="15"/>
                <w:vertAlign w:val="superscript"/>
              </w:rPr>
              <w:t>)</w:t>
            </w:r>
          </w:p>
        </w:tc>
        <w:tc>
          <w:tcPr>
            <w:tcW w:w="668" w:type="dxa"/>
          </w:tcPr>
          <w:p w14:paraId="5FD189DE" w14:textId="77777777" w:rsidR="004B5BDF" w:rsidRPr="00EE21FF" w:rsidRDefault="00816601" w:rsidP="008349EE">
            <w:pPr>
              <w:ind w:left="-57" w:right="-57"/>
              <w:jc w:val="right"/>
              <w:rPr>
                <w:rFonts w:ascii="Arial" w:hAnsi="Arial" w:cs="Arial"/>
                <w:sz w:val="15"/>
                <w:szCs w:val="15"/>
              </w:rPr>
            </w:pPr>
            <w:r w:rsidRPr="00EE21FF">
              <w:rPr>
                <w:rFonts w:ascii="Arial" w:hAnsi="Arial" w:cs="Arial"/>
                <w:sz w:val="15"/>
                <w:szCs w:val="15"/>
              </w:rPr>
              <w:t>17.607,74</w:t>
            </w:r>
          </w:p>
        </w:tc>
        <w:tc>
          <w:tcPr>
            <w:tcW w:w="861" w:type="dxa"/>
          </w:tcPr>
          <w:p w14:paraId="04A2E823" w14:textId="77777777" w:rsidR="004B5BDF" w:rsidRPr="00EE21FF" w:rsidRDefault="00816601" w:rsidP="008349EE">
            <w:pPr>
              <w:ind w:left="-57" w:right="-57"/>
              <w:jc w:val="right"/>
              <w:rPr>
                <w:rFonts w:ascii="Arial" w:hAnsi="Arial" w:cs="Arial"/>
                <w:sz w:val="15"/>
                <w:szCs w:val="15"/>
              </w:rPr>
            </w:pPr>
            <w:r w:rsidRPr="00EE21FF">
              <w:rPr>
                <w:rFonts w:ascii="Arial" w:hAnsi="Arial" w:cs="Arial"/>
                <w:sz w:val="15"/>
                <w:szCs w:val="15"/>
              </w:rPr>
              <w:t>18.237,54</w:t>
            </w:r>
          </w:p>
        </w:tc>
        <w:tc>
          <w:tcPr>
            <w:tcW w:w="861" w:type="dxa"/>
          </w:tcPr>
          <w:p w14:paraId="78B03C10" w14:textId="77777777" w:rsidR="004B5BDF" w:rsidRPr="00EE21FF" w:rsidRDefault="00816601" w:rsidP="008349EE">
            <w:pPr>
              <w:ind w:left="-57" w:right="-57"/>
              <w:jc w:val="right"/>
              <w:rPr>
                <w:rFonts w:ascii="Arial" w:hAnsi="Arial" w:cs="Arial"/>
                <w:sz w:val="15"/>
                <w:szCs w:val="15"/>
              </w:rPr>
            </w:pPr>
            <w:r w:rsidRPr="00EE21FF">
              <w:rPr>
                <w:rFonts w:ascii="Arial" w:hAnsi="Arial" w:cs="Arial"/>
                <w:sz w:val="15"/>
                <w:szCs w:val="15"/>
              </w:rPr>
              <w:t>18.867,33</w:t>
            </w:r>
          </w:p>
        </w:tc>
        <w:tc>
          <w:tcPr>
            <w:tcW w:w="861" w:type="dxa"/>
          </w:tcPr>
          <w:p w14:paraId="1BFD183E" w14:textId="77777777" w:rsidR="004B5BDF" w:rsidRPr="00EE21FF" w:rsidRDefault="00816601" w:rsidP="008349EE">
            <w:pPr>
              <w:ind w:left="-57" w:right="-57"/>
              <w:jc w:val="right"/>
              <w:rPr>
                <w:rFonts w:ascii="Arial" w:hAnsi="Arial" w:cs="Arial"/>
                <w:sz w:val="15"/>
                <w:szCs w:val="15"/>
              </w:rPr>
            </w:pPr>
            <w:r w:rsidRPr="00EE21FF">
              <w:rPr>
                <w:rFonts w:ascii="Arial" w:hAnsi="Arial" w:cs="Arial"/>
                <w:sz w:val="15"/>
                <w:szCs w:val="15"/>
              </w:rPr>
              <w:t>19.514,60</w:t>
            </w:r>
          </w:p>
        </w:tc>
        <w:tc>
          <w:tcPr>
            <w:tcW w:w="861" w:type="dxa"/>
          </w:tcPr>
          <w:p w14:paraId="5797C1B0" w14:textId="77777777" w:rsidR="004B5BDF" w:rsidRPr="00EE21FF" w:rsidRDefault="00816601" w:rsidP="008349EE">
            <w:pPr>
              <w:ind w:left="-57" w:right="-57"/>
              <w:jc w:val="right"/>
              <w:rPr>
                <w:rFonts w:ascii="Arial" w:hAnsi="Arial" w:cs="Arial"/>
                <w:sz w:val="15"/>
                <w:szCs w:val="15"/>
              </w:rPr>
            </w:pPr>
            <w:r w:rsidRPr="00EE21FF">
              <w:rPr>
                <w:rFonts w:ascii="Arial" w:hAnsi="Arial" w:cs="Arial"/>
                <w:sz w:val="15"/>
                <w:szCs w:val="15"/>
              </w:rPr>
              <w:t>20.211,52</w:t>
            </w:r>
          </w:p>
        </w:tc>
        <w:tc>
          <w:tcPr>
            <w:tcW w:w="860" w:type="dxa"/>
          </w:tcPr>
          <w:p w14:paraId="73EE5B7F" w14:textId="77777777" w:rsidR="004B5BDF" w:rsidRPr="00EE21FF" w:rsidRDefault="00816601" w:rsidP="008349EE">
            <w:pPr>
              <w:ind w:left="-57" w:right="-57"/>
              <w:jc w:val="right"/>
              <w:rPr>
                <w:rFonts w:ascii="Arial" w:hAnsi="Arial" w:cs="Arial"/>
                <w:sz w:val="15"/>
                <w:szCs w:val="15"/>
              </w:rPr>
            </w:pPr>
            <w:r w:rsidRPr="00EE21FF">
              <w:rPr>
                <w:rFonts w:ascii="Arial" w:hAnsi="Arial" w:cs="Arial"/>
                <w:sz w:val="15"/>
                <w:szCs w:val="15"/>
              </w:rPr>
              <w:t>20.930,21</w:t>
            </w:r>
          </w:p>
        </w:tc>
        <w:tc>
          <w:tcPr>
            <w:tcW w:w="860" w:type="dxa"/>
          </w:tcPr>
          <w:p w14:paraId="1A38F9D2" w14:textId="77777777" w:rsidR="004B5BDF" w:rsidRPr="00EE21FF" w:rsidRDefault="00816601" w:rsidP="008349EE">
            <w:pPr>
              <w:ind w:left="-57" w:right="-57"/>
              <w:jc w:val="right"/>
              <w:rPr>
                <w:rFonts w:ascii="Arial" w:hAnsi="Arial" w:cs="Arial"/>
                <w:sz w:val="15"/>
                <w:szCs w:val="15"/>
              </w:rPr>
            </w:pPr>
            <w:r w:rsidRPr="00EE21FF">
              <w:rPr>
                <w:rFonts w:ascii="Arial" w:hAnsi="Arial" w:cs="Arial"/>
                <w:sz w:val="15"/>
                <w:szCs w:val="15"/>
              </w:rPr>
              <w:t>21.679,03</w:t>
            </w:r>
          </w:p>
        </w:tc>
        <w:tc>
          <w:tcPr>
            <w:tcW w:w="860" w:type="dxa"/>
          </w:tcPr>
          <w:p w14:paraId="16D4A94F" w14:textId="77777777" w:rsidR="004B5BDF" w:rsidRPr="00EE21FF" w:rsidRDefault="00816601" w:rsidP="008349EE">
            <w:pPr>
              <w:ind w:left="-57" w:right="-57"/>
              <w:jc w:val="right"/>
              <w:rPr>
                <w:rFonts w:ascii="Arial" w:hAnsi="Arial" w:cs="Arial"/>
                <w:sz w:val="15"/>
                <w:szCs w:val="15"/>
              </w:rPr>
            </w:pPr>
            <w:r w:rsidRPr="00EE21FF">
              <w:rPr>
                <w:rFonts w:ascii="Arial" w:hAnsi="Arial" w:cs="Arial"/>
                <w:sz w:val="15"/>
                <w:szCs w:val="15"/>
              </w:rPr>
              <w:t>22.481,35</w:t>
            </w:r>
          </w:p>
        </w:tc>
        <w:tc>
          <w:tcPr>
            <w:tcW w:w="860" w:type="dxa"/>
          </w:tcPr>
          <w:p w14:paraId="77700221" w14:textId="77777777" w:rsidR="004B5BDF" w:rsidRPr="00EE21FF" w:rsidRDefault="00816601" w:rsidP="008349EE">
            <w:pPr>
              <w:ind w:left="-57" w:right="-57"/>
              <w:jc w:val="right"/>
              <w:rPr>
                <w:rFonts w:ascii="Arial" w:hAnsi="Arial" w:cs="Arial"/>
                <w:sz w:val="15"/>
                <w:szCs w:val="15"/>
              </w:rPr>
            </w:pPr>
            <w:r w:rsidRPr="00EE21FF">
              <w:rPr>
                <w:rFonts w:ascii="Arial" w:hAnsi="Arial" w:cs="Arial"/>
                <w:sz w:val="15"/>
                <w:szCs w:val="15"/>
              </w:rPr>
              <w:t>23.313,24</w:t>
            </w:r>
          </w:p>
        </w:tc>
        <w:tc>
          <w:tcPr>
            <w:tcW w:w="860" w:type="dxa"/>
          </w:tcPr>
          <w:p w14:paraId="1F0EA24D" w14:textId="77777777" w:rsidR="004B5BDF" w:rsidRPr="00EE21FF" w:rsidRDefault="00816601" w:rsidP="008349EE">
            <w:pPr>
              <w:ind w:left="-57" w:right="-57"/>
              <w:jc w:val="right"/>
              <w:rPr>
                <w:rFonts w:ascii="Arial" w:hAnsi="Arial" w:cs="Arial"/>
                <w:sz w:val="15"/>
                <w:szCs w:val="15"/>
              </w:rPr>
            </w:pPr>
            <w:r w:rsidRPr="00EE21FF">
              <w:rPr>
                <w:rFonts w:ascii="Arial" w:hAnsi="Arial" w:cs="Arial"/>
                <w:sz w:val="15"/>
                <w:szCs w:val="15"/>
              </w:rPr>
              <w:t>24.156,</w:t>
            </w:r>
            <w:r w:rsidRPr="00EE21FF">
              <w:rPr>
                <w:rFonts w:ascii="Arial" w:hAnsi="Arial" w:cs="Arial"/>
                <w:sz w:val="15"/>
                <w:szCs w:val="15"/>
                <w:lang w:val="en-GB"/>
              </w:rPr>
              <w:t>6</w:t>
            </w:r>
            <w:r w:rsidRPr="00EE21FF">
              <w:rPr>
                <w:rFonts w:ascii="Arial" w:hAnsi="Arial" w:cs="Arial"/>
                <w:sz w:val="15"/>
                <w:szCs w:val="15"/>
              </w:rPr>
              <w:t>1</w:t>
            </w:r>
          </w:p>
        </w:tc>
        <w:tc>
          <w:tcPr>
            <w:tcW w:w="860" w:type="dxa"/>
          </w:tcPr>
          <w:p w14:paraId="0F75369F" w14:textId="77777777" w:rsidR="004B5BDF" w:rsidRPr="00EE21FF" w:rsidRDefault="00816601" w:rsidP="008349EE">
            <w:pPr>
              <w:ind w:left="-57" w:right="-57"/>
              <w:jc w:val="right"/>
              <w:rPr>
                <w:rFonts w:ascii="Arial" w:hAnsi="Arial" w:cs="Arial"/>
                <w:sz w:val="15"/>
                <w:szCs w:val="15"/>
              </w:rPr>
            </w:pPr>
            <w:r w:rsidRPr="00EE21FF">
              <w:rPr>
                <w:rFonts w:ascii="Arial" w:hAnsi="Arial" w:cs="Arial"/>
                <w:sz w:val="15"/>
                <w:szCs w:val="15"/>
              </w:rPr>
              <w:t>2</w:t>
            </w:r>
            <w:r w:rsidRPr="00EE21FF">
              <w:rPr>
                <w:rFonts w:ascii="Arial" w:hAnsi="Arial" w:cs="Arial"/>
                <w:sz w:val="15"/>
                <w:szCs w:val="15"/>
                <w:lang w:val="en-GB"/>
              </w:rPr>
              <w:t>5</w:t>
            </w:r>
            <w:r w:rsidRPr="00EE21FF">
              <w:rPr>
                <w:rFonts w:ascii="Arial" w:hAnsi="Arial" w:cs="Arial"/>
                <w:sz w:val="15"/>
                <w:szCs w:val="15"/>
              </w:rPr>
              <w:t>.040,93</w:t>
            </w:r>
          </w:p>
        </w:tc>
        <w:tc>
          <w:tcPr>
            <w:tcW w:w="860" w:type="dxa"/>
          </w:tcPr>
          <w:p w14:paraId="1EBD32A7" w14:textId="77777777" w:rsidR="004B5BDF" w:rsidRPr="00EE21FF" w:rsidRDefault="00816601" w:rsidP="008349EE">
            <w:pPr>
              <w:ind w:left="-57" w:right="-57"/>
              <w:jc w:val="right"/>
              <w:rPr>
                <w:rFonts w:ascii="Arial" w:hAnsi="Arial" w:cs="Arial"/>
                <w:sz w:val="15"/>
                <w:szCs w:val="15"/>
              </w:rPr>
            </w:pPr>
            <w:r w:rsidRPr="00EE21FF">
              <w:rPr>
                <w:rFonts w:ascii="Arial" w:hAnsi="Arial" w:cs="Arial"/>
                <w:sz w:val="15"/>
                <w:szCs w:val="15"/>
              </w:rPr>
              <w:t>25.948,83</w:t>
            </w:r>
          </w:p>
        </w:tc>
        <w:tc>
          <w:tcPr>
            <w:tcW w:w="860" w:type="dxa"/>
          </w:tcPr>
          <w:p w14:paraId="5B4CEFAE" w14:textId="77777777" w:rsidR="004B5BDF" w:rsidRPr="00EE21FF" w:rsidRDefault="00816601" w:rsidP="008349EE">
            <w:pPr>
              <w:ind w:left="-57" w:right="-57"/>
              <w:jc w:val="right"/>
              <w:rPr>
                <w:rFonts w:ascii="Arial" w:hAnsi="Arial" w:cs="Arial"/>
                <w:sz w:val="15"/>
                <w:szCs w:val="15"/>
              </w:rPr>
            </w:pPr>
            <w:r w:rsidRPr="00EE21FF">
              <w:rPr>
                <w:rFonts w:ascii="Arial" w:hAnsi="Arial" w:cs="Arial"/>
                <w:sz w:val="15"/>
                <w:szCs w:val="15"/>
              </w:rPr>
              <w:t>26.898,61</w:t>
            </w:r>
          </w:p>
        </w:tc>
        <w:tc>
          <w:tcPr>
            <w:tcW w:w="860" w:type="dxa"/>
          </w:tcPr>
          <w:p w14:paraId="3193DD33" w14:textId="77777777" w:rsidR="004B5BDF" w:rsidRPr="00EE21FF" w:rsidRDefault="00816601" w:rsidP="008349EE">
            <w:pPr>
              <w:ind w:left="-57" w:right="-57"/>
              <w:jc w:val="right"/>
              <w:rPr>
                <w:rFonts w:ascii="Arial" w:hAnsi="Arial" w:cs="Arial"/>
                <w:sz w:val="15"/>
                <w:szCs w:val="15"/>
              </w:rPr>
            </w:pPr>
            <w:r w:rsidRPr="00EE21FF">
              <w:rPr>
                <w:rFonts w:ascii="Arial" w:hAnsi="Arial" w:cs="Arial"/>
                <w:sz w:val="15"/>
                <w:szCs w:val="15"/>
              </w:rPr>
              <w:t>27.868,88</w:t>
            </w:r>
          </w:p>
        </w:tc>
        <w:tc>
          <w:tcPr>
            <w:tcW w:w="860" w:type="dxa"/>
          </w:tcPr>
          <w:p w14:paraId="1099B217" w14:textId="77777777" w:rsidR="004B5BDF" w:rsidRPr="00EE21FF" w:rsidRDefault="00816601" w:rsidP="008349EE">
            <w:pPr>
              <w:ind w:left="-57" w:right="-57"/>
              <w:jc w:val="right"/>
              <w:rPr>
                <w:rFonts w:ascii="Arial" w:hAnsi="Arial" w:cs="Arial"/>
                <w:sz w:val="15"/>
                <w:szCs w:val="15"/>
              </w:rPr>
            </w:pPr>
            <w:r w:rsidRPr="00EE21FF">
              <w:rPr>
                <w:rFonts w:ascii="Arial" w:hAnsi="Arial" w:cs="Arial"/>
                <w:sz w:val="15"/>
                <w:szCs w:val="15"/>
              </w:rPr>
              <w:t>28.839,15</w:t>
            </w:r>
          </w:p>
        </w:tc>
        <w:tc>
          <w:tcPr>
            <w:tcW w:w="860" w:type="dxa"/>
          </w:tcPr>
          <w:p w14:paraId="7351D78C" w14:textId="77777777" w:rsidR="004B5BDF" w:rsidRPr="00EE21FF" w:rsidRDefault="004B5BDF" w:rsidP="008349EE">
            <w:pPr>
              <w:ind w:left="-57" w:right="-57"/>
              <w:jc w:val="right"/>
              <w:rPr>
                <w:rFonts w:ascii="Arial" w:hAnsi="Arial" w:cs="Arial"/>
                <w:sz w:val="15"/>
                <w:szCs w:val="15"/>
              </w:rPr>
            </w:pPr>
          </w:p>
        </w:tc>
      </w:tr>
      <w:tr w:rsidR="004B5BDF" w:rsidRPr="00EE21FF" w14:paraId="00CBF879" w14:textId="77777777" w:rsidTr="00257DE4">
        <w:tc>
          <w:tcPr>
            <w:tcW w:w="988" w:type="dxa"/>
          </w:tcPr>
          <w:p w14:paraId="5EC096EC" w14:textId="77777777" w:rsidR="004B5BDF" w:rsidRPr="00EE21FF" w:rsidRDefault="0057605B" w:rsidP="0072452C">
            <w:pPr>
              <w:ind w:left="-57" w:right="-57"/>
              <w:jc w:val="both"/>
              <w:rPr>
                <w:rFonts w:ascii="Arial" w:hAnsi="Arial" w:cs="Arial"/>
                <w:sz w:val="15"/>
                <w:szCs w:val="15"/>
              </w:rPr>
            </w:pPr>
            <w:r w:rsidRPr="00EE21FF">
              <w:rPr>
                <w:rFonts w:ascii="Arial" w:eastAsia="Times New Roman" w:hAnsi="Arial" w:cs="Arial"/>
                <w:bCs/>
                <w:sz w:val="15"/>
                <w:szCs w:val="15"/>
              </w:rPr>
              <w:t>A5</w:t>
            </w:r>
            <w:r w:rsidRPr="00EE21FF">
              <w:rPr>
                <w:rFonts w:ascii="Arial" w:eastAsia="Times New Roman" w:hAnsi="Arial" w:cs="Arial"/>
                <w:bCs/>
                <w:sz w:val="15"/>
                <w:szCs w:val="15"/>
                <w:vertAlign w:val="superscript"/>
              </w:rPr>
              <w:t>(</w:t>
            </w:r>
            <w:r w:rsidRPr="00EE21FF">
              <w:rPr>
                <w:rFonts w:ascii="Arial" w:eastAsia="Times New Roman" w:hAnsi="Arial" w:cs="Arial"/>
                <w:bCs/>
                <w:sz w:val="15"/>
                <w:szCs w:val="15"/>
                <w:vertAlign w:val="superscript"/>
                <w:lang w:val="en-US"/>
              </w:rPr>
              <w:t>iii</w:t>
            </w:r>
            <w:r w:rsidRPr="00EE21FF">
              <w:rPr>
                <w:rFonts w:ascii="Arial" w:eastAsia="Times New Roman" w:hAnsi="Arial" w:cs="Arial"/>
                <w:bCs/>
                <w:sz w:val="15"/>
                <w:szCs w:val="15"/>
                <w:vertAlign w:val="superscript"/>
              </w:rPr>
              <w:t>)</w:t>
            </w:r>
          </w:p>
        </w:tc>
        <w:tc>
          <w:tcPr>
            <w:tcW w:w="668" w:type="dxa"/>
          </w:tcPr>
          <w:p w14:paraId="1D6AD785" w14:textId="77777777" w:rsidR="004B5BDF" w:rsidRPr="00EE21FF" w:rsidRDefault="0057605B" w:rsidP="008349EE">
            <w:pPr>
              <w:ind w:left="-57" w:right="-57"/>
              <w:jc w:val="right"/>
              <w:rPr>
                <w:rFonts w:ascii="Arial" w:hAnsi="Arial" w:cs="Arial"/>
                <w:sz w:val="15"/>
                <w:szCs w:val="15"/>
              </w:rPr>
            </w:pPr>
            <w:r w:rsidRPr="00EE21FF">
              <w:rPr>
                <w:rFonts w:ascii="Arial" w:hAnsi="Arial" w:cs="Arial"/>
                <w:sz w:val="15"/>
                <w:szCs w:val="15"/>
              </w:rPr>
              <w:t>17.607,74</w:t>
            </w:r>
          </w:p>
        </w:tc>
        <w:tc>
          <w:tcPr>
            <w:tcW w:w="861" w:type="dxa"/>
          </w:tcPr>
          <w:p w14:paraId="26DABF7E" w14:textId="77777777" w:rsidR="004B5BDF" w:rsidRPr="00EE21FF" w:rsidRDefault="0057605B" w:rsidP="008349EE">
            <w:pPr>
              <w:ind w:left="-57" w:right="-57"/>
              <w:jc w:val="right"/>
              <w:rPr>
                <w:rFonts w:ascii="Arial" w:hAnsi="Arial" w:cs="Arial"/>
                <w:sz w:val="15"/>
                <w:szCs w:val="15"/>
              </w:rPr>
            </w:pPr>
            <w:r w:rsidRPr="00EE21FF">
              <w:rPr>
                <w:rFonts w:ascii="Arial" w:hAnsi="Arial" w:cs="Arial"/>
                <w:sz w:val="15"/>
                <w:szCs w:val="15"/>
              </w:rPr>
              <w:t>18.237,54</w:t>
            </w:r>
          </w:p>
        </w:tc>
        <w:tc>
          <w:tcPr>
            <w:tcW w:w="861" w:type="dxa"/>
          </w:tcPr>
          <w:p w14:paraId="30F104C3" w14:textId="77777777" w:rsidR="004B5BDF" w:rsidRPr="00EE21FF" w:rsidRDefault="0057605B" w:rsidP="008349EE">
            <w:pPr>
              <w:ind w:left="-57" w:right="-57"/>
              <w:jc w:val="right"/>
              <w:rPr>
                <w:rFonts w:ascii="Arial" w:hAnsi="Arial" w:cs="Arial"/>
                <w:sz w:val="15"/>
                <w:szCs w:val="15"/>
              </w:rPr>
            </w:pPr>
            <w:r w:rsidRPr="00EE21FF">
              <w:rPr>
                <w:rFonts w:ascii="Arial" w:hAnsi="Arial" w:cs="Arial"/>
                <w:sz w:val="15"/>
                <w:szCs w:val="15"/>
              </w:rPr>
              <w:t>18.867,33</w:t>
            </w:r>
          </w:p>
        </w:tc>
        <w:tc>
          <w:tcPr>
            <w:tcW w:w="861" w:type="dxa"/>
          </w:tcPr>
          <w:p w14:paraId="29508B53" w14:textId="77777777" w:rsidR="004B5BDF" w:rsidRPr="00EE21FF" w:rsidRDefault="0057605B" w:rsidP="008349EE">
            <w:pPr>
              <w:ind w:left="-57" w:right="-57"/>
              <w:jc w:val="right"/>
              <w:rPr>
                <w:rFonts w:ascii="Arial" w:hAnsi="Arial" w:cs="Arial"/>
                <w:sz w:val="15"/>
                <w:szCs w:val="15"/>
              </w:rPr>
            </w:pPr>
            <w:r w:rsidRPr="00EE21FF">
              <w:rPr>
                <w:rFonts w:ascii="Arial" w:hAnsi="Arial" w:cs="Arial"/>
                <w:sz w:val="15"/>
                <w:szCs w:val="15"/>
              </w:rPr>
              <w:t>19.514,60</w:t>
            </w:r>
          </w:p>
        </w:tc>
        <w:tc>
          <w:tcPr>
            <w:tcW w:w="861" w:type="dxa"/>
          </w:tcPr>
          <w:p w14:paraId="11FDCADE" w14:textId="77777777" w:rsidR="004B5BDF" w:rsidRPr="00EE21FF" w:rsidRDefault="0057605B" w:rsidP="008349EE">
            <w:pPr>
              <w:ind w:left="-57" w:right="-57"/>
              <w:jc w:val="right"/>
              <w:rPr>
                <w:rFonts w:ascii="Arial" w:hAnsi="Arial" w:cs="Arial"/>
                <w:sz w:val="15"/>
                <w:szCs w:val="15"/>
              </w:rPr>
            </w:pPr>
            <w:r w:rsidRPr="00EE21FF">
              <w:rPr>
                <w:rFonts w:ascii="Arial" w:hAnsi="Arial" w:cs="Arial"/>
                <w:sz w:val="15"/>
                <w:szCs w:val="15"/>
              </w:rPr>
              <w:t>20.211,52</w:t>
            </w:r>
          </w:p>
        </w:tc>
        <w:tc>
          <w:tcPr>
            <w:tcW w:w="860" w:type="dxa"/>
          </w:tcPr>
          <w:p w14:paraId="505C66B6" w14:textId="77777777" w:rsidR="004B5BDF" w:rsidRPr="00EE21FF" w:rsidRDefault="0057605B" w:rsidP="008349EE">
            <w:pPr>
              <w:ind w:left="-57" w:right="-57"/>
              <w:jc w:val="right"/>
              <w:rPr>
                <w:rFonts w:ascii="Arial" w:hAnsi="Arial" w:cs="Arial"/>
                <w:sz w:val="15"/>
                <w:szCs w:val="15"/>
              </w:rPr>
            </w:pPr>
            <w:r w:rsidRPr="00EE21FF">
              <w:rPr>
                <w:rFonts w:ascii="Arial" w:hAnsi="Arial" w:cs="Arial"/>
                <w:sz w:val="15"/>
                <w:szCs w:val="15"/>
              </w:rPr>
              <w:t>20.930,21</w:t>
            </w:r>
          </w:p>
        </w:tc>
        <w:tc>
          <w:tcPr>
            <w:tcW w:w="860" w:type="dxa"/>
          </w:tcPr>
          <w:p w14:paraId="03DD3993" w14:textId="77777777" w:rsidR="004B5BDF" w:rsidRPr="00EE21FF" w:rsidRDefault="0057605B" w:rsidP="008349EE">
            <w:pPr>
              <w:ind w:left="-57" w:right="-57"/>
              <w:jc w:val="right"/>
              <w:rPr>
                <w:rFonts w:ascii="Arial" w:hAnsi="Arial" w:cs="Arial"/>
                <w:sz w:val="15"/>
                <w:szCs w:val="15"/>
              </w:rPr>
            </w:pPr>
            <w:r w:rsidRPr="00EE21FF">
              <w:rPr>
                <w:rFonts w:ascii="Arial" w:hAnsi="Arial" w:cs="Arial"/>
                <w:sz w:val="15"/>
                <w:szCs w:val="15"/>
              </w:rPr>
              <w:t>21.679,03</w:t>
            </w:r>
          </w:p>
        </w:tc>
        <w:tc>
          <w:tcPr>
            <w:tcW w:w="860" w:type="dxa"/>
          </w:tcPr>
          <w:p w14:paraId="58F66DA1" w14:textId="77777777" w:rsidR="004B5BDF" w:rsidRPr="00EE21FF" w:rsidRDefault="0057605B" w:rsidP="008349EE">
            <w:pPr>
              <w:ind w:left="-57" w:right="-57"/>
              <w:jc w:val="right"/>
              <w:rPr>
                <w:rFonts w:ascii="Arial" w:hAnsi="Arial" w:cs="Arial"/>
                <w:sz w:val="15"/>
                <w:szCs w:val="15"/>
              </w:rPr>
            </w:pPr>
            <w:r w:rsidRPr="00EE21FF">
              <w:rPr>
                <w:rFonts w:ascii="Arial" w:hAnsi="Arial" w:cs="Arial"/>
                <w:sz w:val="15"/>
                <w:szCs w:val="15"/>
              </w:rPr>
              <w:t>22.481,35</w:t>
            </w:r>
          </w:p>
        </w:tc>
        <w:tc>
          <w:tcPr>
            <w:tcW w:w="860" w:type="dxa"/>
          </w:tcPr>
          <w:p w14:paraId="00D8A04B" w14:textId="77777777" w:rsidR="004B5BDF" w:rsidRPr="00EE21FF" w:rsidRDefault="0057605B" w:rsidP="008349EE">
            <w:pPr>
              <w:ind w:left="-57" w:right="-57"/>
              <w:jc w:val="right"/>
              <w:rPr>
                <w:rFonts w:ascii="Arial" w:hAnsi="Arial" w:cs="Arial"/>
                <w:sz w:val="15"/>
                <w:szCs w:val="15"/>
              </w:rPr>
            </w:pPr>
            <w:r w:rsidRPr="00EE21FF">
              <w:rPr>
                <w:rFonts w:ascii="Arial" w:hAnsi="Arial" w:cs="Arial"/>
                <w:sz w:val="15"/>
                <w:szCs w:val="15"/>
              </w:rPr>
              <w:t>23.313,24</w:t>
            </w:r>
          </w:p>
        </w:tc>
        <w:tc>
          <w:tcPr>
            <w:tcW w:w="860" w:type="dxa"/>
          </w:tcPr>
          <w:p w14:paraId="118A18D1" w14:textId="77777777" w:rsidR="004B5BDF" w:rsidRPr="00EE21FF" w:rsidRDefault="0057605B" w:rsidP="008349EE">
            <w:pPr>
              <w:ind w:left="-57" w:right="-57"/>
              <w:jc w:val="right"/>
              <w:rPr>
                <w:rFonts w:ascii="Arial" w:hAnsi="Arial" w:cs="Arial"/>
                <w:sz w:val="15"/>
                <w:szCs w:val="15"/>
              </w:rPr>
            </w:pPr>
            <w:r w:rsidRPr="00EE21FF">
              <w:rPr>
                <w:rFonts w:ascii="Arial" w:hAnsi="Arial" w:cs="Arial"/>
                <w:sz w:val="15"/>
                <w:szCs w:val="15"/>
              </w:rPr>
              <w:t>24.156,61</w:t>
            </w:r>
          </w:p>
        </w:tc>
        <w:tc>
          <w:tcPr>
            <w:tcW w:w="860" w:type="dxa"/>
          </w:tcPr>
          <w:p w14:paraId="79E6CCE9" w14:textId="77777777" w:rsidR="004B5BDF" w:rsidRPr="00EE21FF" w:rsidRDefault="0057605B" w:rsidP="008349EE">
            <w:pPr>
              <w:ind w:left="-57" w:right="-57"/>
              <w:jc w:val="right"/>
              <w:rPr>
                <w:rFonts w:ascii="Arial" w:hAnsi="Arial" w:cs="Arial"/>
                <w:sz w:val="15"/>
                <w:szCs w:val="15"/>
              </w:rPr>
            </w:pPr>
            <w:r w:rsidRPr="00EE21FF">
              <w:rPr>
                <w:rFonts w:ascii="Arial" w:hAnsi="Arial" w:cs="Arial"/>
                <w:sz w:val="15"/>
                <w:szCs w:val="15"/>
              </w:rPr>
              <w:t>25.040,93</w:t>
            </w:r>
          </w:p>
        </w:tc>
        <w:tc>
          <w:tcPr>
            <w:tcW w:w="860" w:type="dxa"/>
          </w:tcPr>
          <w:p w14:paraId="264FFAD3" w14:textId="77777777" w:rsidR="004B5BDF" w:rsidRPr="00EE21FF" w:rsidRDefault="0057605B" w:rsidP="008349EE">
            <w:pPr>
              <w:ind w:left="-57" w:right="-57"/>
              <w:jc w:val="right"/>
              <w:rPr>
                <w:rFonts w:ascii="Arial" w:hAnsi="Arial" w:cs="Arial"/>
                <w:sz w:val="15"/>
                <w:szCs w:val="15"/>
              </w:rPr>
            </w:pPr>
            <w:r w:rsidRPr="00EE21FF">
              <w:rPr>
                <w:rFonts w:ascii="Arial" w:hAnsi="Arial" w:cs="Arial"/>
                <w:sz w:val="15"/>
                <w:szCs w:val="15"/>
              </w:rPr>
              <w:t>25.948,83</w:t>
            </w:r>
          </w:p>
        </w:tc>
        <w:tc>
          <w:tcPr>
            <w:tcW w:w="860" w:type="dxa"/>
          </w:tcPr>
          <w:p w14:paraId="6556295F" w14:textId="77777777" w:rsidR="004B5BDF" w:rsidRPr="00EE21FF" w:rsidRDefault="0057605B" w:rsidP="008349EE">
            <w:pPr>
              <w:ind w:left="-57" w:right="-57"/>
              <w:jc w:val="right"/>
              <w:rPr>
                <w:rFonts w:ascii="Arial" w:hAnsi="Arial" w:cs="Arial"/>
                <w:sz w:val="15"/>
                <w:szCs w:val="15"/>
              </w:rPr>
            </w:pPr>
            <w:r w:rsidRPr="00EE21FF">
              <w:rPr>
                <w:rFonts w:ascii="Arial" w:hAnsi="Arial" w:cs="Arial"/>
                <w:sz w:val="15"/>
                <w:szCs w:val="15"/>
              </w:rPr>
              <w:t>26.898,61</w:t>
            </w:r>
          </w:p>
        </w:tc>
        <w:tc>
          <w:tcPr>
            <w:tcW w:w="860" w:type="dxa"/>
          </w:tcPr>
          <w:p w14:paraId="357E0E9C" w14:textId="77777777" w:rsidR="004B5BDF" w:rsidRPr="00EE21FF" w:rsidRDefault="0057605B" w:rsidP="008349EE">
            <w:pPr>
              <w:ind w:left="-57" w:right="-57"/>
              <w:jc w:val="right"/>
              <w:rPr>
                <w:rFonts w:ascii="Arial" w:hAnsi="Arial" w:cs="Arial"/>
                <w:sz w:val="15"/>
                <w:szCs w:val="15"/>
              </w:rPr>
            </w:pPr>
            <w:r w:rsidRPr="00EE21FF">
              <w:rPr>
                <w:rFonts w:ascii="Arial" w:hAnsi="Arial" w:cs="Arial"/>
                <w:sz w:val="15"/>
                <w:szCs w:val="15"/>
              </w:rPr>
              <w:t>27.868,88</w:t>
            </w:r>
          </w:p>
        </w:tc>
        <w:tc>
          <w:tcPr>
            <w:tcW w:w="860" w:type="dxa"/>
          </w:tcPr>
          <w:p w14:paraId="40033C21" w14:textId="77777777" w:rsidR="004B5BDF" w:rsidRPr="00EE21FF" w:rsidRDefault="0057605B" w:rsidP="008349EE">
            <w:pPr>
              <w:ind w:left="-57" w:right="-57"/>
              <w:jc w:val="right"/>
              <w:rPr>
                <w:rFonts w:ascii="Arial" w:hAnsi="Arial" w:cs="Arial"/>
                <w:sz w:val="15"/>
                <w:szCs w:val="15"/>
              </w:rPr>
            </w:pPr>
            <w:r w:rsidRPr="00EE21FF">
              <w:rPr>
                <w:rFonts w:ascii="Arial" w:hAnsi="Arial" w:cs="Arial"/>
                <w:sz w:val="15"/>
                <w:szCs w:val="15"/>
              </w:rPr>
              <w:t>28.839,15</w:t>
            </w:r>
          </w:p>
        </w:tc>
        <w:tc>
          <w:tcPr>
            <w:tcW w:w="860" w:type="dxa"/>
          </w:tcPr>
          <w:p w14:paraId="5726A670" w14:textId="77777777" w:rsidR="004B5BDF" w:rsidRPr="00EE21FF" w:rsidRDefault="0057605B" w:rsidP="008349EE">
            <w:pPr>
              <w:ind w:left="-57" w:right="-57"/>
              <w:jc w:val="right"/>
              <w:rPr>
                <w:rFonts w:ascii="Arial" w:hAnsi="Arial" w:cs="Arial"/>
                <w:sz w:val="15"/>
                <w:szCs w:val="15"/>
              </w:rPr>
            </w:pPr>
            <w:r w:rsidRPr="00EE21FF">
              <w:rPr>
                <w:rFonts w:ascii="Arial" w:hAnsi="Arial" w:cs="Arial"/>
                <w:sz w:val="15"/>
                <w:szCs w:val="15"/>
              </w:rPr>
              <w:t>29.809,44</w:t>
            </w:r>
          </w:p>
        </w:tc>
      </w:tr>
      <w:tr w:rsidR="00103DDF" w:rsidRPr="00EE21FF" w14:paraId="3ECF2C71" w14:textId="77777777" w:rsidTr="00257DE4">
        <w:tc>
          <w:tcPr>
            <w:tcW w:w="988" w:type="dxa"/>
          </w:tcPr>
          <w:p w14:paraId="2C07EF02" w14:textId="77777777" w:rsidR="00103DDF" w:rsidRPr="00EE21FF" w:rsidRDefault="00E51F53" w:rsidP="0072452C">
            <w:pPr>
              <w:ind w:left="-57" w:right="-57"/>
              <w:jc w:val="both"/>
              <w:rPr>
                <w:rFonts w:ascii="Arial" w:hAnsi="Arial" w:cs="Arial"/>
                <w:sz w:val="15"/>
                <w:szCs w:val="15"/>
              </w:rPr>
            </w:pPr>
            <w:r w:rsidRPr="00EE21FF">
              <w:rPr>
                <w:rFonts w:ascii="Arial" w:hAnsi="Arial" w:cs="Arial"/>
                <w:sz w:val="15"/>
                <w:szCs w:val="15"/>
              </w:rPr>
              <w:t>Α6</w:t>
            </w:r>
          </w:p>
        </w:tc>
        <w:tc>
          <w:tcPr>
            <w:tcW w:w="668" w:type="dxa"/>
          </w:tcPr>
          <w:p w14:paraId="4768EA48" w14:textId="77777777" w:rsidR="00103DDF" w:rsidRPr="00EE21FF" w:rsidRDefault="00E51F53" w:rsidP="008349EE">
            <w:pPr>
              <w:ind w:left="-57" w:right="-57"/>
              <w:jc w:val="right"/>
              <w:rPr>
                <w:rFonts w:ascii="Arial" w:hAnsi="Arial" w:cs="Arial"/>
                <w:sz w:val="15"/>
                <w:szCs w:val="15"/>
              </w:rPr>
            </w:pPr>
            <w:r w:rsidRPr="00EE21FF">
              <w:rPr>
                <w:rFonts w:ascii="Arial" w:hAnsi="Arial" w:cs="Arial"/>
                <w:sz w:val="15"/>
                <w:szCs w:val="15"/>
              </w:rPr>
              <w:t>20.889,57</w:t>
            </w:r>
          </w:p>
        </w:tc>
        <w:tc>
          <w:tcPr>
            <w:tcW w:w="861" w:type="dxa"/>
          </w:tcPr>
          <w:p w14:paraId="1EF0A73C" w14:textId="77777777" w:rsidR="00103DDF" w:rsidRPr="00EE21FF" w:rsidRDefault="00E51F53" w:rsidP="008349EE">
            <w:pPr>
              <w:ind w:left="-57" w:right="-57"/>
              <w:jc w:val="right"/>
              <w:rPr>
                <w:rFonts w:ascii="Arial" w:hAnsi="Arial" w:cs="Arial"/>
                <w:sz w:val="15"/>
                <w:szCs w:val="15"/>
              </w:rPr>
            </w:pPr>
            <w:r w:rsidRPr="00EE21FF">
              <w:rPr>
                <w:rFonts w:ascii="Arial" w:hAnsi="Arial" w:cs="Arial"/>
                <w:sz w:val="15"/>
                <w:szCs w:val="15"/>
              </w:rPr>
              <w:t>21.687,68</w:t>
            </w:r>
          </w:p>
        </w:tc>
        <w:tc>
          <w:tcPr>
            <w:tcW w:w="861" w:type="dxa"/>
          </w:tcPr>
          <w:p w14:paraId="114C6724" w14:textId="77777777" w:rsidR="00103DDF" w:rsidRPr="00EE21FF" w:rsidRDefault="00E51F53" w:rsidP="008349EE">
            <w:pPr>
              <w:ind w:left="-57" w:right="-57"/>
              <w:jc w:val="right"/>
              <w:rPr>
                <w:rFonts w:ascii="Arial" w:hAnsi="Arial" w:cs="Arial"/>
                <w:sz w:val="15"/>
                <w:szCs w:val="15"/>
              </w:rPr>
            </w:pPr>
            <w:r w:rsidRPr="00EE21FF">
              <w:rPr>
                <w:rFonts w:ascii="Arial" w:hAnsi="Arial" w:cs="Arial"/>
                <w:sz w:val="15"/>
                <w:szCs w:val="15"/>
              </w:rPr>
              <w:t>22.545,32</w:t>
            </w:r>
          </w:p>
        </w:tc>
        <w:tc>
          <w:tcPr>
            <w:tcW w:w="861" w:type="dxa"/>
          </w:tcPr>
          <w:p w14:paraId="3B1D885A" w14:textId="77777777" w:rsidR="00103DDF" w:rsidRPr="00EE21FF" w:rsidRDefault="00E51F53" w:rsidP="008349EE">
            <w:pPr>
              <w:ind w:left="-57" w:right="-57"/>
              <w:jc w:val="right"/>
              <w:rPr>
                <w:rFonts w:ascii="Arial" w:hAnsi="Arial" w:cs="Arial"/>
                <w:sz w:val="15"/>
                <w:szCs w:val="15"/>
              </w:rPr>
            </w:pPr>
            <w:r w:rsidRPr="00EE21FF">
              <w:rPr>
                <w:rFonts w:ascii="Arial" w:hAnsi="Arial" w:cs="Arial"/>
                <w:sz w:val="15"/>
                <w:szCs w:val="15"/>
              </w:rPr>
              <w:t>23.434,87</w:t>
            </w:r>
          </w:p>
        </w:tc>
        <w:tc>
          <w:tcPr>
            <w:tcW w:w="861" w:type="dxa"/>
          </w:tcPr>
          <w:p w14:paraId="7704A7FA" w14:textId="77777777" w:rsidR="00103DDF" w:rsidRPr="00EE21FF" w:rsidRDefault="00E51F53" w:rsidP="008349EE">
            <w:pPr>
              <w:ind w:left="-57" w:right="-57"/>
              <w:jc w:val="right"/>
              <w:rPr>
                <w:rFonts w:ascii="Arial" w:hAnsi="Arial" w:cs="Arial"/>
                <w:sz w:val="15"/>
                <w:szCs w:val="15"/>
              </w:rPr>
            </w:pPr>
            <w:r w:rsidRPr="00EE21FF">
              <w:rPr>
                <w:rFonts w:ascii="Arial" w:hAnsi="Arial" w:cs="Arial"/>
                <w:sz w:val="15"/>
                <w:szCs w:val="15"/>
              </w:rPr>
              <w:t>24.343,63</w:t>
            </w:r>
          </w:p>
        </w:tc>
        <w:tc>
          <w:tcPr>
            <w:tcW w:w="860" w:type="dxa"/>
          </w:tcPr>
          <w:p w14:paraId="08AD265F" w14:textId="77777777" w:rsidR="00103DDF" w:rsidRPr="00EE21FF" w:rsidRDefault="00E51F53" w:rsidP="008349EE">
            <w:pPr>
              <w:ind w:left="-57" w:right="-57"/>
              <w:jc w:val="right"/>
              <w:rPr>
                <w:rFonts w:ascii="Arial" w:hAnsi="Arial" w:cs="Arial"/>
                <w:sz w:val="15"/>
                <w:szCs w:val="15"/>
              </w:rPr>
            </w:pPr>
            <w:r w:rsidRPr="00EE21FF">
              <w:rPr>
                <w:rFonts w:ascii="Arial" w:hAnsi="Arial" w:cs="Arial"/>
                <w:sz w:val="15"/>
                <w:szCs w:val="15"/>
              </w:rPr>
              <w:t>25.286,95</w:t>
            </w:r>
          </w:p>
        </w:tc>
        <w:tc>
          <w:tcPr>
            <w:tcW w:w="860" w:type="dxa"/>
          </w:tcPr>
          <w:p w14:paraId="75A5CA6C" w14:textId="77777777" w:rsidR="00103DDF" w:rsidRPr="00EE21FF" w:rsidRDefault="00E51F53" w:rsidP="008349EE">
            <w:pPr>
              <w:ind w:left="-57" w:right="-57"/>
              <w:jc w:val="right"/>
              <w:rPr>
                <w:rFonts w:ascii="Arial" w:hAnsi="Arial" w:cs="Arial"/>
                <w:sz w:val="15"/>
                <w:szCs w:val="15"/>
              </w:rPr>
            </w:pPr>
            <w:r w:rsidRPr="00EE21FF">
              <w:rPr>
                <w:rFonts w:ascii="Arial" w:hAnsi="Arial" w:cs="Arial"/>
                <w:sz w:val="15"/>
                <w:szCs w:val="15"/>
              </w:rPr>
              <w:t>26.270,64</w:t>
            </w:r>
          </w:p>
        </w:tc>
        <w:tc>
          <w:tcPr>
            <w:tcW w:w="860" w:type="dxa"/>
          </w:tcPr>
          <w:p w14:paraId="74538F1C" w14:textId="77777777" w:rsidR="00103DDF" w:rsidRPr="00EE21FF" w:rsidRDefault="00E51F53" w:rsidP="008349EE">
            <w:pPr>
              <w:ind w:left="-57" w:right="-57"/>
              <w:jc w:val="right"/>
              <w:rPr>
                <w:rFonts w:ascii="Arial" w:hAnsi="Arial" w:cs="Arial"/>
                <w:sz w:val="15"/>
                <w:szCs w:val="15"/>
              </w:rPr>
            </w:pPr>
            <w:r w:rsidRPr="00EE21FF">
              <w:rPr>
                <w:rFonts w:ascii="Arial" w:hAnsi="Arial" w:cs="Arial"/>
                <w:sz w:val="15"/>
                <w:szCs w:val="15"/>
              </w:rPr>
              <w:t>27.298,03</w:t>
            </w:r>
          </w:p>
        </w:tc>
        <w:tc>
          <w:tcPr>
            <w:tcW w:w="860" w:type="dxa"/>
          </w:tcPr>
          <w:p w14:paraId="44A62B5E" w14:textId="77777777" w:rsidR="00103DDF" w:rsidRPr="00EE21FF" w:rsidRDefault="00E51F53" w:rsidP="008349EE">
            <w:pPr>
              <w:ind w:left="-57" w:right="-57"/>
              <w:jc w:val="right"/>
              <w:rPr>
                <w:rFonts w:ascii="Arial" w:hAnsi="Arial" w:cs="Arial"/>
                <w:sz w:val="15"/>
                <w:szCs w:val="15"/>
              </w:rPr>
            </w:pPr>
            <w:r w:rsidRPr="00EE21FF">
              <w:rPr>
                <w:rFonts w:ascii="Arial" w:hAnsi="Arial" w:cs="Arial"/>
                <w:sz w:val="15"/>
                <w:szCs w:val="15"/>
              </w:rPr>
              <w:t>28.333,04</w:t>
            </w:r>
          </w:p>
        </w:tc>
        <w:tc>
          <w:tcPr>
            <w:tcW w:w="860" w:type="dxa"/>
          </w:tcPr>
          <w:p w14:paraId="35DA9B47" w14:textId="77777777" w:rsidR="00103DDF" w:rsidRPr="00EE21FF" w:rsidRDefault="00E51F53" w:rsidP="008349EE">
            <w:pPr>
              <w:ind w:left="-57" w:right="-57"/>
              <w:jc w:val="right"/>
              <w:rPr>
                <w:rFonts w:ascii="Arial" w:hAnsi="Arial" w:cs="Arial"/>
                <w:sz w:val="15"/>
                <w:szCs w:val="15"/>
              </w:rPr>
            </w:pPr>
            <w:r w:rsidRPr="00EE21FF">
              <w:rPr>
                <w:rFonts w:ascii="Arial" w:hAnsi="Arial" w:cs="Arial"/>
                <w:sz w:val="15"/>
                <w:szCs w:val="15"/>
              </w:rPr>
              <w:t>29.368,06</w:t>
            </w:r>
          </w:p>
        </w:tc>
        <w:tc>
          <w:tcPr>
            <w:tcW w:w="860" w:type="dxa"/>
          </w:tcPr>
          <w:p w14:paraId="1E83BC60" w14:textId="77777777" w:rsidR="00103DDF" w:rsidRPr="00EE21FF" w:rsidRDefault="00E51F53" w:rsidP="008349EE">
            <w:pPr>
              <w:ind w:left="-57" w:right="-57"/>
              <w:jc w:val="right"/>
              <w:rPr>
                <w:rFonts w:ascii="Arial" w:hAnsi="Arial" w:cs="Arial"/>
                <w:sz w:val="15"/>
                <w:szCs w:val="15"/>
              </w:rPr>
            </w:pPr>
            <w:r w:rsidRPr="00EE21FF">
              <w:rPr>
                <w:rFonts w:ascii="Arial" w:hAnsi="Arial" w:cs="Arial"/>
                <w:sz w:val="15"/>
                <w:szCs w:val="15"/>
              </w:rPr>
              <w:t>30.403,06</w:t>
            </w:r>
          </w:p>
        </w:tc>
        <w:tc>
          <w:tcPr>
            <w:tcW w:w="860" w:type="dxa"/>
          </w:tcPr>
          <w:p w14:paraId="3EDE7096" w14:textId="77777777" w:rsidR="00103DDF" w:rsidRPr="00EE21FF" w:rsidRDefault="00103DDF" w:rsidP="008349EE">
            <w:pPr>
              <w:ind w:left="-57" w:right="-57"/>
              <w:jc w:val="right"/>
              <w:rPr>
                <w:rFonts w:ascii="Arial" w:hAnsi="Arial" w:cs="Arial"/>
                <w:sz w:val="15"/>
                <w:szCs w:val="15"/>
              </w:rPr>
            </w:pPr>
          </w:p>
        </w:tc>
        <w:tc>
          <w:tcPr>
            <w:tcW w:w="860" w:type="dxa"/>
          </w:tcPr>
          <w:p w14:paraId="76920FCB" w14:textId="77777777" w:rsidR="00103DDF" w:rsidRPr="00EE21FF" w:rsidRDefault="00103DDF" w:rsidP="008349EE">
            <w:pPr>
              <w:ind w:left="-57" w:right="-57"/>
              <w:jc w:val="right"/>
              <w:rPr>
                <w:rFonts w:ascii="Arial" w:hAnsi="Arial" w:cs="Arial"/>
                <w:sz w:val="15"/>
                <w:szCs w:val="15"/>
              </w:rPr>
            </w:pPr>
          </w:p>
        </w:tc>
        <w:tc>
          <w:tcPr>
            <w:tcW w:w="860" w:type="dxa"/>
          </w:tcPr>
          <w:p w14:paraId="5C74CEC3" w14:textId="77777777" w:rsidR="00103DDF" w:rsidRPr="00EE21FF" w:rsidRDefault="00103DDF" w:rsidP="008349EE">
            <w:pPr>
              <w:ind w:left="-57" w:right="-57"/>
              <w:jc w:val="right"/>
              <w:rPr>
                <w:rFonts w:ascii="Arial" w:hAnsi="Arial" w:cs="Arial"/>
                <w:sz w:val="15"/>
                <w:szCs w:val="15"/>
              </w:rPr>
            </w:pPr>
          </w:p>
        </w:tc>
        <w:tc>
          <w:tcPr>
            <w:tcW w:w="860" w:type="dxa"/>
          </w:tcPr>
          <w:p w14:paraId="082CFDF6" w14:textId="77777777" w:rsidR="00103DDF" w:rsidRPr="00EE21FF" w:rsidRDefault="00103DDF" w:rsidP="008349EE">
            <w:pPr>
              <w:ind w:left="-57" w:right="-57"/>
              <w:jc w:val="right"/>
              <w:rPr>
                <w:rFonts w:ascii="Arial" w:hAnsi="Arial" w:cs="Arial"/>
                <w:sz w:val="15"/>
                <w:szCs w:val="15"/>
              </w:rPr>
            </w:pPr>
          </w:p>
        </w:tc>
        <w:tc>
          <w:tcPr>
            <w:tcW w:w="860" w:type="dxa"/>
          </w:tcPr>
          <w:p w14:paraId="41178828" w14:textId="77777777" w:rsidR="00103DDF" w:rsidRPr="00EE21FF" w:rsidRDefault="00103DDF" w:rsidP="008349EE">
            <w:pPr>
              <w:ind w:left="-57" w:right="-57"/>
              <w:jc w:val="right"/>
              <w:rPr>
                <w:rFonts w:ascii="Arial" w:hAnsi="Arial" w:cs="Arial"/>
                <w:sz w:val="15"/>
                <w:szCs w:val="15"/>
              </w:rPr>
            </w:pPr>
          </w:p>
        </w:tc>
      </w:tr>
      <w:tr w:rsidR="00103DDF" w:rsidRPr="00EE21FF" w14:paraId="4EBC9F5E" w14:textId="77777777" w:rsidTr="00257DE4">
        <w:tc>
          <w:tcPr>
            <w:tcW w:w="988" w:type="dxa"/>
          </w:tcPr>
          <w:p w14:paraId="2CE8B096" w14:textId="77777777" w:rsidR="00103DDF" w:rsidRPr="00EE21FF" w:rsidRDefault="00894289" w:rsidP="0072452C">
            <w:pPr>
              <w:ind w:left="-57" w:right="-57"/>
              <w:jc w:val="both"/>
              <w:rPr>
                <w:rFonts w:ascii="Arial" w:hAnsi="Arial" w:cs="Arial"/>
                <w:sz w:val="15"/>
                <w:szCs w:val="15"/>
              </w:rPr>
            </w:pPr>
            <w:r w:rsidRPr="00EE21FF">
              <w:rPr>
                <w:rFonts w:ascii="Arial" w:hAnsi="Arial" w:cs="Arial"/>
                <w:sz w:val="15"/>
                <w:szCs w:val="15"/>
              </w:rPr>
              <w:t>Α7</w:t>
            </w:r>
          </w:p>
        </w:tc>
        <w:tc>
          <w:tcPr>
            <w:tcW w:w="668" w:type="dxa"/>
          </w:tcPr>
          <w:p w14:paraId="75CB338B" w14:textId="77777777" w:rsidR="00103DDF" w:rsidRPr="00EE21FF" w:rsidRDefault="00894289" w:rsidP="008349EE">
            <w:pPr>
              <w:ind w:left="-57" w:right="-57"/>
              <w:jc w:val="right"/>
              <w:rPr>
                <w:rFonts w:ascii="Arial" w:hAnsi="Arial" w:cs="Arial"/>
                <w:sz w:val="15"/>
                <w:szCs w:val="15"/>
              </w:rPr>
            </w:pPr>
            <w:r w:rsidRPr="00EE21FF">
              <w:rPr>
                <w:rFonts w:ascii="Arial" w:hAnsi="Arial" w:cs="Arial"/>
                <w:sz w:val="15"/>
                <w:szCs w:val="15"/>
              </w:rPr>
              <w:t>22.986,65</w:t>
            </w:r>
          </w:p>
        </w:tc>
        <w:tc>
          <w:tcPr>
            <w:tcW w:w="861" w:type="dxa"/>
          </w:tcPr>
          <w:p w14:paraId="0F855F86" w14:textId="77777777" w:rsidR="00103DDF" w:rsidRPr="00EE21FF" w:rsidRDefault="00894289" w:rsidP="008349EE">
            <w:pPr>
              <w:ind w:left="-57" w:right="-57"/>
              <w:jc w:val="right"/>
              <w:rPr>
                <w:rFonts w:ascii="Arial" w:hAnsi="Arial" w:cs="Arial"/>
                <w:sz w:val="15"/>
                <w:szCs w:val="15"/>
              </w:rPr>
            </w:pPr>
            <w:r w:rsidRPr="00EE21FF">
              <w:rPr>
                <w:rFonts w:ascii="Arial" w:hAnsi="Arial" w:cs="Arial"/>
                <w:sz w:val="15"/>
                <w:szCs w:val="15"/>
              </w:rPr>
              <w:t>23.966,90</w:t>
            </w:r>
          </w:p>
        </w:tc>
        <w:tc>
          <w:tcPr>
            <w:tcW w:w="861" w:type="dxa"/>
          </w:tcPr>
          <w:p w14:paraId="0AAE4D42" w14:textId="77777777" w:rsidR="00103DDF" w:rsidRPr="00EE21FF" w:rsidRDefault="00894289" w:rsidP="008349EE">
            <w:pPr>
              <w:ind w:left="-57" w:right="-57"/>
              <w:jc w:val="right"/>
              <w:rPr>
                <w:rFonts w:ascii="Arial" w:hAnsi="Arial" w:cs="Arial"/>
                <w:sz w:val="15"/>
                <w:szCs w:val="15"/>
              </w:rPr>
            </w:pPr>
            <w:r w:rsidRPr="00EE21FF">
              <w:rPr>
                <w:rFonts w:ascii="Arial" w:hAnsi="Arial" w:cs="Arial"/>
                <w:sz w:val="15"/>
                <w:szCs w:val="15"/>
              </w:rPr>
              <w:t>24.991,99</w:t>
            </w:r>
          </w:p>
        </w:tc>
        <w:tc>
          <w:tcPr>
            <w:tcW w:w="861" w:type="dxa"/>
          </w:tcPr>
          <w:p w14:paraId="5BD68B95" w14:textId="77777777" w:rsidR="00103DDF" w:rsidRPr="00EE21FF" w:rsidRDefault="00894289" w:rsidP="008349EE">
            <w:pPr>
              <w:ind w:left="-57" w:right="-57"/>
              <w:jc w:val="right"/>
              <w:rPr>
                <w:rFonts w:ascii="Arial" w:hAnsi="Arial" w:cs="Arial"/>
                <w:sz w:val="15"/>
                <w:szCs w:val="15"/>
              </w:rPr>
            </w:pPr>
            <w:r w:rsidRPr="00EE21FF">
              <w:rPr>
                <w:rFonts w:ascii="Arial" w:hAnsi="Arial" w:cs="Arial"/>
                <w:sz w:val="15"/>
                <w:szCs w:val="15"/>
              </w:rPr>
              <w:t>26.052,70</w:t>
            </w:r>
          </w:p>
        </w:tc>
        <w:tc>
          <w:tcPr>
            <w:tcW w:w="861" w:type="dxa"/>
          </w:tcPr>
          <w:p w14:paraId="50B5AC38" w14:textId="77777777" w:rsidR="00103DDF" w:rsidRPr="00EE21FF" w:rsidRDefault="00894289" w:rsidP="008349EE">
            <w:pPr>
              <w:ind w:left="-57" w:right="-57"/>
              <w:jc w:val="right"/>
              <w:rPr>
                <w:rFonts w:ascii="Arial" w:hAnsi="Arial" w:cs="Arial"/>
                <w:sz w:val="15"/>
                <w:szCs w:val="15"/>
              </w:rPr>
            </w:pPr>
            <w:r w:rsidRPr="00EE21FF">
              <w:rPr>
                <w:rFonts w:ascii="Arial" w:hAnsi="Arial" w:cs="Arial"/>
                <w:sz w:val="15"/>
                <w:szCs w:val="15"/>
              </w:rPr>
              <w:t>27.168,36</w:t>
            </w:r>
          </w:p>
        </w:tc>
        <w:tc>
          <w:tcPr>
            <w:tcW w:w="860" w:type="dxa"/>
          </w:tcPr>
          <w:p w14:paraId="649CB90F" w14:textId="77777777" w:rsidR="00103DDF" w:rsidRPr="00EE21FF" w:rsidRDefault="00894289" w:rsidP="008349EE">
            <w:pPr>
              <w:ind w:left="-57" w:right="-57"/>
              <w:jc w:val="right"/>
              <w:rPr>
                <w:rFonts w:ascii="Arial" w:hAnsi="Arial" w:cs="Arial"/>
                <w:sz w:val="15"/>
                <w:szCs w:val="15"/>
              </w:rPr>
            </w:pPr>
            <w:r w:rsidRPr="00EE21FF">
              <w:rPr>
                <w:rFonts w:ascii="Arial" w:hAnsi="Arial" w:cs="Arial"/>
                <w:sz w:val="15"/>
                <w:szCs w:val="15"/>
              </w:rPr>
              <w:t>28.300,35</w:t>
            </w:r>
          </w:p>
        </w:tc>
        <w:tc>
          <w:tcPr>
            <w:tcW w:w="860" w:type="dxa"/>
          </w:tcPr>
          <w:p w14:paraId="6B7450AF" w14:textId="77777777" w:rsidR="00103DDF" w:rsidRPr="00EE21FF" w:rsidRDefault="00894289" w:rsidP="008349EE">
            <w:pPr>
              <w:ind w:left="-57" w:right="-57"/>
              <w:jc w:val="right"/>
              <w:rPr>
                <w:rFonts w:ascii="Arial" w:hAnsi="Arial" w:cs="Arial"/>
                <w:sz w:val="15"/>
                <w:szCs w:val="15"/>
              </w:rPr>
            </w:pPr>
            <w:r w:rsidRPr="00EE21FF">
              <w:rPr>
                <w:rFonts w:ascii="Arial" w:hAnsi="Arial" w:cs="Arial"/>
                <w:sz w:val="15"/>
                <w:szCs w:val="15"/>
              </w:rPr>
              <w:t>29.432,36</w:t>
            </w:r>
          </w:p>
        </w:tc>
        <w:tc>
          <w:tcPr>
            <w:tcW w:w="860" w:type="dxa"/>
          </w:tcPr>
          <w:p w14:paraId="68483A6A" w14:textId="77777777" w:rsidR="00103DDF" w:rsidRPr="00EE21FF" w:rsidRDefault="00894289" w:rsidP="008349EE">
            <w:pPr>
              <w:ind w:left="-57" w:right="-57"/>
              <w:jc w:val="right"/>
              <w:rPr>
                <w:rFonts w:ascii="Arial" w:hAnsi="Arial" w:cs="Arial"/>
                <w:sz w:val="15"/>
                <w:szCs w:val="15"/>
              </w:rPr>
            </w:pPr>
            <w:r w:rsidRPr="00EE21FF">
              <w:rPr>
                <w:rFonts w:ascii="Arial" w:hAnsi="Arial" w:cs="Arial"/>
                <w:sz w:val="15"/>
                <w:szCs w:val="15"/>
              </w:rPr>
              <w:t>30.564,35</w:t>
            </w:r>
          </w:p>
        </w:tc>
        <w:tc>
          <w:tcPr>
            <w:tcW w:w="860" w:type="dxa"/>
          </w:tcPr>
          <w:p w14:paraId="35F5E3A1" w14:textId="77777777" w:rsidR="00103DDF" w:rsidRPr="00EE21FF" w:rsidRDefault="00FB48DC" w:rsidP="008349EE">
            <w:pPr>
              <w:ind w:left="-57" w:right="-57"/>
              <w:jc w:val="right"/>
              <w:rPr>
                <w:rFonts w:ascii="Arial" w:hAnsi="Arial" w:cs="Arial"/>
                <w:sz w:val="15"/>
                <w:szCs w:val="15"/>
              </w:rPr>
            </w:pPr>
            <w:r w:rsidRPr="00EE21FF">
              <w:rPr>
                <w:rFonts w:ascii="Arial" w:hAnsi="Arial" w:cs="Arial"/>
                <w:sz w:val="15"/>
                <w:szCs w:val="15"/>
              </w:rPr>
              <w:t>31.696,34</w:t>
            </w:r>
          </w:p>
        </w:tc>
        <w:tc>
          <w:tcPr>
            <w:tcW w:w="860" w:type="dxa"/>
          </w:tcPr>
          <w:p w14:paraId="352A5947" w14:textId="77777777" w:rsidR="00103DDF" w:rsidRPr="00EE21FF" w:rsidRDefault="00FB48DC" w:rsidP="008349EE">
            <w:pPr>
              <w:ind w:left="-57" w:right="-57"/>
              <w:jc w:val="right"/>
              <w:rPr>
                <w:rFonts w:ascii="Arial" w:hAnsi="Arial" w:cs="Arial"/>
                <w:sz w:val="15"/>
                <w:szCs w:val="15"/>
              </w:rPr>
            </w:pPr>
            <w:r w:rsidRPr="00EE21FF">
              <w:rPr>
                <w:rFonts w:ascii="Arial" w:hAnsi="Arial" w:cs="Arial"/>
                <w:sz w:val="15"/>
                <w:szCs w:val="15"/>
              </w:rPr>
              <w:t>32.828,35</w:t>
            </w:r>
          </w:p>
        </w:tc>
        <w:tc>
          <w:tcPr>
            <w:tcW w:w="860" w:type="dxa"/>
          </w:tcPr>
          <w:p w14:paraId="34AFBEB4" w14:textId="77777777" w:rsidR="00103DDF" w:rsidRPr="00EE21FF" w:rsidRDefault="00FB48DC" w:rsidP="008349EE">
            <w:pPr>
              <w:ind w:left="-57" w:right="-57"/>
              <w:jc w:val="right"/>
              <w:rPr>
                <w:rFonts w:ascii="Arial" w:hAnsi="Arial" w:cs="Arial"/>
                <w:sz w:val="15"/>
                <w:szCs w:val="15"/>
              </w:rPr>
            </w:pPr>
            <w:r w:rsidRPr="00EE21FF">
              <w:rPr>
                <w:rFonts w:ascii="Arial" w:hAnsi="Arial" w:cs="Arial"/>
                <w:sz w:val="15"/>
                <w:szCs w:val="15"/>
              </w:rPr>
              <w:t>33.960,35</w:t>
            </w:r>
          </w:p>
        </w:tc>
        <w:tc>
          <w:tcPr>
            <w:tcW w:w="860" w:type="dxa"/>
          </w:tcPr>
          <w:p w14:paraId="5533C4EC" w14:textId="77777777" w:rsidR="00103DDF" w:rsidRPr="00EE21FF" w:rsidRDefault="00103DDF" w:rsidP="008349EE">
            <w:pPr>
              <w:ind w:left="-57" w:right="-57"/>
              <w:jc w:val="right"/>
              <w:rPr>
                <w:rFonts w:ascii="Arial" w:hAnsi="Arial" w:cs="Arial"/>
                <w:sz w:val="15"/>
                <w:szCs w:val="15"/>
              </w:rPr>
            </w:pPr>
          </w:p>
        </w:tc>
        <w:tc>
          <w:tcPr>
            <w:tcW w:w="860" w:type="dxa"/>
          </w:tcPr>
          <w:p w14:paraId="3E168127" w14:textId="77777777" w:rsidR="00103DDF" w:rsidRPr="00EE21FF" w:rsidRDefault="00103DDF" w:rsidP="008349EE">
            <w:pPr>
              <w:ind w:left="-57" w:right="-57"/>
              <w:jc w:val="right"/>
              <w:rPr>
                <w:rFonts w:ascii="Arial" w:hAnsi="Arial" w:cs="Arial"/>
                <w:sz w:val="15"/>
                <w:szCs w:val="15"/>
              </w:rPr>
            </w:pPr>
          </w:p>
        </w:tc>
        <w:tc>
          <w:tcPr>
            <w:tcW w:w="860" w:type="dxa"/>
          </w:tcPr>
          <w:p w14:paraId="006592D5" w14:textId="77777777" w:rsidR="00103DDF" w:rsidRPr="00EE21FF" w:rsidRDefault="00103DDF" w:rsidP="008349EE">
            <w:pPr>
              <w:ind w:left="-57" w:right="-57"/>
              <w:jc w:val="right"/>
              <w:rPr>
                <w:rFonts w:ascii="Arial" w:hAnsi="Arial" w:cs="Arial"/>
                <w:sz w:val="15"/>
                <w:szCs w:val="15"/>
              </w:rPr>
            </w:pPr>
          </w:p>
        </w:tc>
        <w:tc>
          <w:tcPr>
            <w:tcW w:w="860" w:type="dxa"/>
          </w:tcPr>
          <w:p w14:paraId="53BEAACD" w14:textId="77777777" w:rsidR="00103DDF" w:rsidRPr="00EE21FF" w:rsidRDefault="00103DDF" w:rsidP="008349EE">
            <w:pPr>
              <w:ind w:left="-57" w:right="-57"/>
              <w:jc w:val="right"/>
              <w:rPr>
                <w:rFonts w:ascii="Arial" w:hAnsi="Arial" w:cs="Arial"/>
                <w:sz w:val="15"/>
                <w:szCs w:val="15"/>
              </w:rPr>
            </w:pPr>
          </w:p>
        </w:tc>
        <w:tc>
          <w:tcPr>
            <w:tcW w:w="860" w:type="dxa"/>
          </w:tcPr>
          <w:p w14:paraId="54AB67DE" w14:textId="77777777" w:rsidR="00103DDF" w:rsidRPr="00EE21FF" w:rsidRDefault="00103DDF" w:rsidP="008349EE">
            <w:pPr>
              <w:ind w:left="-57" w:right="-57"/>
              <w:jc w:val="right"/>
              <w:rPr>
                <w:rFonts w:ascii="Arial" w:hAnsi="Arial" w:cs="Arial"/>
                <w:sz w:val="15"/>
                <w:szCs w:val="15"/>
              </w:rPr>
            </w:pPr>
          </w:p>
        </w:tc>
      </w:tr>
      <w:tr w:rsidR="00103DDF" w:rsidRPr="00EE21FF" w14:paraId="6D5A7FE1" w14:textId="77777777" w:rsidTr="00257DE4">
        <w:tc>
          <w:tcPr>
            <w:tcW w:w="988" w:type="dxa"/>
          </w:tcPr>
          <w:p w14:paraId="353AAC52" w14:textId="77777777" w:rsidR="00103DDF" w:rsidRPr="00EE21FF" w:rsidRDefault="00433B91" w:rsidP="0072452C">
            <w:pPr>
              <w:ind w:left="-57" w:right="-57"/>
              <w:jc w:val="both"/>
              <w:rPr>
                <w:rFonts w:ascii="Arial" w:hAnsi="Arial" w:cs="Arial"/>
                <w:sz w:val="15"/>
                <w:szCs w:val="15"/>
              </w:rPr>
            </w:pPr>
            <w:r w:rsidRPr="00EE21FF">
              <w:rPr>
                <w:rFonts w:ascii="Arial" w:eastAsia="Times New Roman" w:hAnsi="Arial" w:cs="Arial"/>
                <w:bCs/>
                <w:sz w:val="15"/>
                <w:szCs w:val="15"/>
              </w:rPr>
              <w:t>A7</w:t>
            </w:r>
            <w:r w:rsidRPr="00EE21FF">
              <w:rPr>
                <w:rFonts w:ascii="Arial" w:eastAsia="Times New Roman" w:hAnsi="Arial" w:cs="Arial"/>
                <w:bCs/>
                <w:sz w:val="15"/>
                <w:szCs w:val="15"/>
                <w:vertAlign w:val="superscript"/>
              </w:rPr>
              <w:t>(</w:t>
            </w:r>
            <w:r w:rsidRPr="00EE21FF">
              <w:rPr>
                <w:rFonts w:ascii="Arial" w:eastAsia="Times New Roman" w:hAnsi="Arial" w:cs="Arial"/>
                <w:bCs/>
                <w:sz w:val="15"/>
                <w:szCs w:val="15"/>
                <w:vertAlign w:val="superscript"/>
                <w:lang w:val="en-US"/>
              </w:rPr>
              <w:t>ii</w:t>
            </w:r>
            <w:r w:rsidRPr="00EE21FF">
              <w:rPr>
                <w:rFonts w:ascii="Arial" w:eastAsia="Times New Roman" w:hAnsi="Arial" w:cs="Arial"/>
                <w:bCs/>
                <w:sz w:val="15"/>
                <w:szCs w:val="15"/>
                <w:vertAlign w:val="superscript"/>
              </w:rPr>
              <w:t>)</w:t>
            </w:r>
          </w:p>
        </w:tc>
        <w:tc>
          <w:tcPr>
            <w:tcW w:w="668" w:type="dxa"/>
          </w:tcPr>
          <w:p w14:paraId="26F19118" w14:textId="77777777" w:rsidR="00103DDF" w:rsidRPr="00EE21FF" w:rsidRDefault="00433B91" w:rsidP="008349EE">
            <w:pPr>
              <w:ind w:left="-57" w:right="-57"/>
              <w:jc w:val="right"/>
              <w:rPr>
                <w:rFonts w:ascii="Arial" w:hAnsi="Arial" w:cs="Arial"/>
                <w:sz w:val="15"/>
                <w:szCs w:val="15"/>
              </w:rPr>
            </w:pPr>
            <w:r w:rsidRPr="00EE21FF">
              <w:rPr>
                <w:rFonts w:ascii="Arial" w:hAnsi="Arial" w:cs="Arial"/>
                <w:sz w:val="15"/>
                <w:szCs w:val="15"/>
              </w:rPr>
              <w:t>22.986,65</w:t>
            </w:r>
          </w:p>
        </w:tc>
        <w:tc>
          <w:tcPr>
            <w:tcW w:w="861" w:type="dxa"/>
          </w:tcPr>
          <w:p w14:paraId="1C580E40" w14:textId="77777777" w:rsidR="00103DDF" w:rsidRPr="00EE21FF" w:rsidRDefault="00433B91" w:rsidP="008349EE">
            <w:pPr>
              <w:ind w:left="-57" w:right="-57"/>
              <w:jc w:val="right"/>
              <w:rPr>
                <w:rFonts w:ascii="Arial" w:hAnsi="Arial" w:cs="Arial"/>
                <w:sz w:val="15"/>
                <w:szCs w:val="15"/>
              </w:rPr>
            </w:pPr>
            <w:r w:rsidRPr="00EE21FF">
              <w:rPr>
                <w:rFonts w:ascii="Arial" w:hAnsi="Arial" w:cs="Arial"/>
                <w:sz w:val="15"/>
                <w:szCs w:val="15"/>
              </w:rPr>
              <w:t>23.966,90</w:t>
            </w:r>
          </w:p>
        </w:tc>
        <w:tc>
          <w:tcPr>
            <w:tcW w:w="861" w:type="dxa"/>
          </w:tcPr>
          <w:p w14:paraId="7927807E" w14:textId="77777777" w:rsidR="00103DDF" w:rsidRPr="00EE21FF" w:rsidRDefault="00433B91" w:rsidP="008349EE">
            <w:pPr>
              <w:ind w:left="-57" w:right="-57"/>
              <w:jc w:val="right"/>
              <w:rPr>
                <w:rFonts w:ascii="Arial" w:hAnsi="Arial" w:cs="Arial"/>
                <w:sz w:val="15"/>
                <w:szCs w:val="15"/>
              </w:rPr>
            </w:pPr>
            <w:r w:rsidRPr="00EE21FF">
              <w:rPr>
                <w:rFonts w:ascii="Arial" w:hAnsi="Arial" w:cs="Arial"/>
                <w:sz w:val="15"/>
                <w:szCs w:val="15"/>
              </w:rPr>
              <w:t>24.991,99</w:t>
            </w:r>
          </w:p>
        </w:tc>
        <w:tc>
          <w:tcPr>
            <w:tcW w:w="861" w:type="dxa"/>
          </w:tcPr>
          <w:p w14:paraId="7B795A68" w14:textId="77777777" w:rsidR="00103DDF" w:rsidRPr="00EE21FF" w:rsidRDefault="00433B91" w:rsidP="008349EE">
            <w:pPr>
              <w:ind w:left="-57" w:right="-57"/>
              <w:jc w:val="right"/>
              <w:rPr>
                <w:rFonts w:ascii="Arial" w:hAnsi="Arial" w:cs="Arial"/>
                <w:sz w:val="15"/>
                <w:szCs w:val="15"/>
              </w:rPr>
            </w:pPr>
            <w:r w:rsidRPr="00EE21FF">
              <w:rPr>
                <w:rFonts w:ascii="Arial" w:hAnsi="Arial" w:cs="Arial"/>
                <w:sz w:val="15"/>
                <w:szCs w:val="15"/>
              </w:rPr>
              <w:t>26.052,70</w:t>
            </w:r>
          </w:p>
        </w:tc>
        <w:tc>
          <w:tcPr>
            <w:tcW w:w="861" w:type="dxa"/>
          </w:tcPr>
          <w:p w14:paraId="798E32B3" w14:textId="77777777" w:rsidR="00103DDF" w:rsidRPr="00EE21FF" w:rsidRDefault="00433B91" w:rsidP="008349EE">
            <w:pPr>
              <w:ind w:left="-57" w:right="-57"/>
              <w:jc w:val="right"/>
              <w:rPr>
                <w:rFonts w:ascii="Arial" w:hAnsi="Arial" w:cs="Arial"/>
                <w:sz w:val="15"/>
                <w:szCs w:val="15"/>
              </w:rPr>
            </w:pPr>
            <w:r w:rsidRPr="00EE21FF">
              <w:rPr>
                <w:rFonts w:ascii="Arial" w:hAnsi="Arial" w:cs="Arial"/>
                <w:sz w:val="15"/>
                <w:szCs w:val="15"/>
              </w:rPr>
              <w:t>27.168,36</w:t>
            </w:r>
          </w:p>
        </w:tc>
        <w:tc>
          <w:tcPr>
            <w:tcW w:w="860" w:type="dxa"/>
          </w:tcPr>
          <w:p w14:paraId="5F3C0505" w14:textId="77777777" w:rsidR="00103DDF" w:rsidRPr="00EE21FF" w:rsidRDefault="00433B91" w:rsidP="008349EE">
            <w:pPr>
              <w:ind w:left="-57" w:right="-57"/>
              <w:jc w:val="right"/>
              <w:rPr>
                <w:rFonts w:ascii="Arial" w:hAnsi="Arial" w:cs="Arial"/>
                <w:sz w:val="15"/>
                <w:szCs w:val="15"/>
              </w:rPr>
            </w:pPr>
            <w:r w:rsidRPr="00EE21FF">
              <w:rPr>
                <w:rFonts w:ascii="Arial" w:hAnsi="Arial" w:cs="Arial"/>
                <w:sz w:val="15"/>
                <w:szCs w:val="15"/>
              </w:rPr>
              <w:t>28.300,35</w:t>
            </w:r>
          </w:p>
        </w:tc>
        <w:tc>
          <w:tcPr>
            <w:tcW w:w="860" w:type="dxa"/>
          </w:tcPr>
          <w:p w14:paraId="1C9984BC" w14:textId="77777777" w:rsidR="00103DDF" w:rsidRPr="00EE21FF" w:rsidRDefault="00433B91" w:rsidP="008349EE">
            <w:pPr>
              <w:ind w:left="-57" w:right="-57"/>
              <w:jc w:val="right"/>
              <w:rPr>
                <w:rFonts w:ascii="Arial" w:hAnsi="Arial" w:cs="Arial"/>
                <w:sz w:val="15"/>
                <w:szCs w:val="15"/>
              </w:rPr>
            </w:pPr>
            <w:r w:rsidRPr="00EE21FF">
              <w:rPr>
                <w:rFonts w:ascii="Arial" w:hAnsi="Arial" w:cs="Arial"/>
                <w:sz w:val="15"/>
                <w:szCs w:val="15"/>
              </w:rPr>
              <w:t>29.432,36</w:t>
            </w:r>
          </w:p>
        </w:tc>
        <w:tc>
          <w:tcPr>
            <w:tcW w:w="860" w:type="dxa"/>
          </w:tcPr>
          <w:p w14:paraId="4885D3B3" w14:textId="77777777" w:rsidR="00103DDF" w:rsidRPr="00EE21FF" w:rsidRDefault="00433B91" w:rsidP="008349EE">
            <w:pPr>
              <w:ind w:left="-57" w:right="-57"/>
              <w:jc w:val="right"/>
              <w:rPr>
                <w:rFonts w:ascii="Arial" w:hAnsi="Arial" w:cs="Arial"/>
                <w:sz w:val="15"/>
                <w:szCs w:val="15"/>
              </w:rPr>
            </w:pPr>
            <w:r w:rsidRPr="00EE21FF">
              <w:rPr>
                <w:rFonts w:ascii="Arial" w:hAnsi="Arial" w:cs="Arial"/>
                <w:sz w:val="15"/>
                <w:szCs w:val="15"/>
              </w:rPr>
              <w:t>30.564,35</w:t>
            </w:r>
          </w:p>
        </w:tc>
        <w:tc>
          <w:tcPr>
            <w:tcW w:w="860" w:type="dxa"/>
          </w:tcPr>
          <w:p w14:paraId="511744BB" w14:textId="77777777" w:rsidR="00103DDF" w:rsidRPr="00EE21FF" w:rsidRDefault="00433B91" w:rsidP="008349EE">
            <w:pPr>
              <w:ind w:left="-57" w:right="-57"/>
              <w:jc w:val="right"/>
              <w:rPr>
                <w:rFonts w:ascii="Arial" w:hAnsi="Arial" w:cs="Arial"/>
                <w:sz w:val="15"/>
                <w:szCs w:val="15"/>
              </w:rPr>
            </w:pPr>
            <w:r w:rsidRPr="00EE21FF">
              <w:rPr>
                <w:rFonts w:ascii="Arial" w:hAnsi="Arial" w:cs="Arial"/>
                <w:sz w:val="15"/>
                <w:szCs w:val="15"/>
              </w:rPr>
              <w:t>31.696,34</w:t>
            </w:r>
          </w:p>
        </w:tc>
        <w:tc>
          <w:tcPr>
            <w:tcW w:w="860" w:type="dxa"/>
          </w:tcPr>
          <w:p w14:paraId="04B49773" w14:textId="77777777" w:rsidR="00103DDF" w:rsidRPr="00EE21FF" w:rsidRDefault="00433B91" w:rsidP="008349EE">
            <w:pPr>
              <w:ind w:left="-57" w:right="-57"/>
              <w:jc w:val="right"/>
              <w:rPr>
                <w:rFonts w:ascii="Arial" w:hAnsi="Arial" w:cs="Arial"/>
                <w:sz w:val="15"/>
                <w:szCs w:val="15"/>
              </w:rPr>
            </w:pPr>
            <w:r w:rsidRPr="00EE21FF">
              <w:rPr>
                <w:rFonts w:ascii="Arial" w:hAnsi="Arial" w:cs="Arial"/>
                <w:sz w:val="15"/>
                <w:szCs w:val="15"/>
              </w:rPr>
              <w:t>32.828,35</w:t>
            </w:r>
          </w:p>
        </w:tc>
        <w:tc>
          <w:tcPr>
            <w:tcW w:w="860" w:type="dxa"/>
          </w:tcPr>
          <w:p w14:paraId="1F22BE44" w14:textId="77777777" w:rsidR="00103DDF" w:rsidRPr="00EE21FF" w:rsidRDefault="00433B91" w:rsidP="008349EE">
            <w:pPr>
              <w:ind w:left="-57" w:right="-57"/>
              <w:jc w:val="right"/>
              <w:rPr>
                <w:rFonts w:ascii="Arial" w:hAnsi="Arial" w:cs="Arial"/>
                <w:sz w:val="15"/>
                <w:szCs w:val="15"/>
              </w:rPr>
            </w:pPr>
            <w:r w:rsidRPr="00EE21FF">
              <w:rPr>
                <w:rFonts w:ascii="Arial" w:hAnsi="Arial" w:cs="Arial"/>
                <w:sz w:val="15"/>
                <w:szCs w:val="15"/>
              </w:rPr>
              <w:t>33.960,35</w:t>
            </w:r>
          </w:p>
        </w:tc>
        <w:tc>
          <w:tcPr>
            <w:tcW w:w="860" w:type="dxa"/>
          </w:tcPr>
          <w:p w14:paraId="12EA05FB" w14:textId="77777777" w:rsidR="00103DDF" w:rsidRPr="00EE21FF" w:rsidRDefault="00433B91" w:rsidP="008349EE">
            <w:pPr>
              <w:ind w:left="-57" w:right="-57"/>
              <w:jc w:val="right"/>
              <w:rPr>
                <w:rFonts w:ascii="Arial" w:hAnsi="Arial" w:cs="Arial"/>
                <w:sz w:val="15"/>
                <w:szCs w:val="15"/>
              </w:rPr>
            </w:pPr>
            <w:r w:rsidRPr="00EE21FF">
              <w:rPr>
                <w:rFonts w:ascii="Arial" w:hAnsi="Arial" w:cs="Arial"/>
                <w:sz w:val="15"/>
                <w:szCs w:val="15"/>
              </w:rPr>
              <w:t>35.092,35</w:t>
            </w:r>
          </w:p>
        </w:tc>
        <w:tc>
          <w:tcPr>
            <w:tcW w:w="860" w:type="dxa"/>
          </w:tcPr>
          <w:p w14:paraId="36F42867" w14:textId="77777777" w:rsidR="00103DDF" w:rsidRPr="00EE21FF" w:rsidRDefault="00433B91" w:rsidP="008349EE">
            <w:pPr>
              <w:ind w:left="-57" w:right="-57"/>
              <w:jc w:val="right"/>
              <w:rPr>
                <w:rFonts w:ascii="Arial" w:hAnsi="Arial" w:cs="Arial"/>
                <w:sz w:val="15"/>
                <w:szCs w:val="15"/>
              </w:rPr>
            </w:pPr>
            <w:r w:rsidRPr="00EE21FF">
              <w:rPr>
                <w:rFonts w:ascii="Arial" w:hAnsi="Arial" w:cs="Arial"/>
                <w:sz w:val="15"/>
                <w:szCs w:val="15"/>
              </w:rPr>
              <w:t>36.224,35</w:t>
            </w:r>
          </w:p>
        </w:tc>
        <w:tc>
          <w:tcPr>
            <w:tcW w:w="860" w:type="dxa"/>
          </w:tcPr>
          <w:p w14:paraId="4FBED66D" w14:textId="77777777" w:rsidR="00103DDF" w:rsidRPr="00EE21FF" w:rsidRDefault="00103DDF" w:rsidP="008349EE">
            <w:pPr>
              <w:ind w:left="-57" w:right="-57"/>
              <w:jc w:val="right"/>
              <w:rPr>
                <w:rFonts w:ascii="Arial" w:hAnsi="Arial" w:cs="Arial"/>
                <w:sz w:val="15"/>
                <w:szCs w:val="15"/>
              </w:rPr>
            </w:pPr>
          </w:p>
        </w:tc>
        <w:tc>
          <w:tcPr>
            <w:tcW w:w="860" w:type="dxa"/>
          </w:tcPr>
          <w:p w14:paraId="6734F9B9" w14:textId="77777777" w:rsidR="00103DDF" w:rsidRPr="00EE21FF" w:rsidRDefault="00103DDF" w:rsidP="008349EE">
            <w:pPr>
              <w:ind w:left="-57" w:right="-57"/>
              <w:jc w:val="right"/>
              <w:rPr>
                <w:rFonts w:ascii="Arial" w:hAnsi="Arial" w:cs="Arial"/>
                <w:sz w:val="15"/>
                <w:szCs w:val="15"/>
              </w:rPr>
            </w:pPr>
          </w:p>
        </w:tc>
        <w:tc>
          <w:tcPr>
            <w:tcW w:w="860" w:type="dxa"/>
          </w:tcPr>
          <w:p w14:paraId="765D1E26" w14:textId="77777777" w:rsidR="00103DDF" w:rsidRPr="00EE21FF" w:rsidRDefault="00103DDF" w:rsidP="008349EE">
            <w:pPr>
              <w:ind w:left="-57" w:right="-57"/>
              <w:jc w:val="right"/>
              <w:rPr>
                <w:rFonts w:ascii="Arial" w:hAnsi="Arial" w:cs="Arial"/>
                <w:sz w:val="15"/>
                <w:szCs w:val="15"/>
              </w:rPr>
            </w:pPr>
          </w:p>
        </w:tc>
      </w:tr>
      <w:tr w:rsidR="0057605B" w:rsidRPr="00EE21FF" w14:paraId="4DE05281" w14:textId="77777777" w:rsidTr="00257DE4">
        <w:tc>
          <w:tcPr>
            <w:tcW w:w="988" w:type="dxa"/>
          </w:tcPr>
          <w:p w14:paraId="43E8C01E" w14:textId="77777777" w:rsidR="0057605B" w:rsidRPr="00EE21FF" w:rsidRDefault="00433B91" w:rsidP="0072452C">
            <w:pPr>
              <w:ind w:left="-57" w:right="-57"/>
              <w:jc w:val="both"/>
              <w:rPr>
                <w:rFonts w:ascii="Arial" w:hAnsi="Arial" w:cs="Arial"/>
                <w:sz w:val="15"/>
                <w:szCs w:val="15"/>
              </w:rPr>
            </w:pPr>
            <w:r w:rsidRPr="00EE21FF">
              <w:rPr>
                <w:rFonts w:ascii="Arial" w:hAnsi="Arial" w:cs="Arial"/>
                <w:sz w:val="15"/>
                <w:szCs w:val="15"/>
              </w:rPr>
              <w:t>Α8</w:t>
            </w:r>
          </w:p>
        </w:tc>
        <w:tc>
          <w:tcPr>
            <w:tcW w:w="668" w:type="dxa"/>
          </w:tcPr>
          <w:p w14:paraId="531F0F98" w14:textId="77777777" w:rsidR="0057605B" w:rsidRPr="00EE21FF" w:rsidRDefault="00433B91" w:rsidP="008349EE">
            <w:pPr>
              <w:ind w:left="-57" w:right="-57"/>
              <w:jc w:val="right"/>
              <w:rPr>
                <w:rFonts w:ascii="Arial" w:hAnsi="Arial" w:cs="Arial"/>
                <w:sz w:val="15"/>
                <w:szCs w:val="15"/>
              </w:rPr>
            </w:pPr>
            <w:r w:rsidRPr="00EE21FF">
              <w:rPr>
                <w:rFonts w:ascii="Arial" w:hAnsi="Arial" w:cs="Arial"/>
                <w:sz w:val="15"/>
                <w:szCs w:val="15"/>
              </w:rPr>
              <w:t>24.618,64</w:t>
            </w:r>
          </w:p>
        </w:tc>
        <w:tc>
          <w:tcPr>
            <w:tcW w:w="861" w:type="dxa"/>
          </w:tcPr>
          <w:p w14:paraId="69A62C1C" w14:textId="77777777" w:rsidR="0057605B" w:rsidRPr="00EE21FF" w:rsidRDefault="00433B91" w:rsidP="008349EE">
            <w:pPr>
              <w:ind w:left="-57" w:right="-57"/>
              <w:jc w:val="right"/>
              <w:rPr>
                <w:rFonts w:ascii="Arial" w:hAnsi="Arial" w:cs="Arial"/>
                <w:sz w:val="15"/>
                <w:szCs w:val="15"/>
              </w:rPr>
            </w:pPr>
            <w:r w:rsidRPr="00EE21FF">
              <w:rPr>
                <w:rFonts w:ascii="Arial" w:hAnsi="Arial" w:cs="Arial"/>
                <w:sz w:val="15"/>
                <w:szCs w:val="15"/>
              </w:rPr>
              <w:t>25.721,01</w:t>
            </w:r>
          </w:p>
        </w:tc>
        <w:tc>
          <w:tcPr>
            <w:tcW w:w="861" w:type="dxa"/>
          </w:tcPr>
          <w:p w14:paraId="26F70B9C" w14:textId="77777777" w:rsidR="0057605B" w:rsidRPr="00EE21FF" w:rsidRDefault="00433B91" w:rsidP="008349EE">
            <w:pPr>
              <w:ind w:left="-57" w:right="-57"/>
              <w:jc w:val="right"/>
              <w:rPr>
                <w:rFonts w:ascii="Arial" w:hAnsi="Arial" w:cs="Arial"/>
                <w:sz w:val="15"/>
                <w:szCs w:val="15"/>
              </w:rPr>
            </w:pPr>
            <w:r w:rsidRPr="00EE21FF">
              <w:rPr>
                <w:rFonts w:ascii="Arial" w:hAnsi="Arial" w:cs="Arial"/>
                <w:sz w:val="15"/>
                <w:szCs w:val="15"/>
              </w:rPr>
              <w:t>26.888,07</w:t>
            </w:r>
          </w:p>
        </w:tc>
        <w:tc>
          <w:tcPr>
            <w:tcW w:w="861" w:type="dxa"/>
          </w:tcPr>
          <w:p w14:paraId="6E85268D" w14:textId="77777777" w:rsidR="0057605B" w:rsidRPr="00EE21FF" w:rsidRDefault="00433B91" w:rsidP="008349EE">
            <w:pPr>
              <w:ind w:left="-57" w:right="-57"/>
              <w:jc w:val="right"/>
              <w:rPr>
                <w:rFonts w:ascii="Arial" w:hAnsi="Arial" w:cs="Arial"/>
                <w:sz w:val="15"/>
                <w:szCs w:val="15"/>
              </w:rPr>
            </w:pPr>
            <w:r w:rsidRPr="00EE21FF">
              <w:rPr>
                <w:rFonts w:ascii="Arial" w:hAnsi="Arial" w:cs="Arial"/>
                <w:sz w:val="15"/>
                <w:szCs w:val="15"/>
              </w:rPr>
              <w:t>28.084,75</w:t>
            </w:r>
          </w:p>
        </w:tc>
        <w:tc>
          <w:tcPr>
            <w:tcW w:w="861" w:type="dxa"/>
          </w:tcPr>
          <w:p w14:paraId="0524E8FC" w14:textId="77777777" w:rsidR="0057605B" w:rsidRPr="00EE21FF" w:rsidRDefault="00433B91" w:rsidP="008349EE">
            <w:pPr>
              <w:ind w:left="-57" w:right="-57"/>
              <w:jc w:val="right"/>
              <w:rPr>
                <w:rFonts w:ascii="Arial" w:hAnsi="Arial" w:cs="Arial"/>
                <w:sz w:val="15"/>
                <w:szCs w:val="15"/>
              </w:rPr>
            </w:pPr>
            <w:r w:rsidRPr="00EE21FF">
              <w:rPr>
                <w:rFonts w:ascii="Arial" w:hAnsi="Arial" w:cs="Arial"/>
                <w:sz w:val="15"/>
                <w:szCs w:val="15"/>
              </w:rPr>
              <w:t>29.281,42</w:t>
            </w:r>
          </w:p>
        </w:tc>
        <w:tc>
          <w:tcPr>
            <w:tcW w:w="860" w:type="dxa"/>
          </w:tcPr>
          <w:p w14:paraId="740AC577" w14:textId="77777777" w:rsidR="0057605B" w:rsidRPr="00EE21FF" w:rsidRDefault="00433B91" w:rsidP="008349EE">
            <w:pPr>
              <w:ind w:left="-57" w:right="-57"/>
              <w:jc w:val="right"/>
              <w:rPr>
                <w:rFonts w:ascii="Arial" w:hAnsi="Arial" w:cs="Arial"/>
                <w:sz w:val="15"/>
                <w:szCs w:val="15"/>
              </w:rPr>
            </w:pPr>
            <w:r w:rsidRPr="00EE21FF">
              <w:rPr>
                <w:rFonts w:ascii="Arial" w:hAnsi="Arial" w:cs="Arial"/>
                <w:sz w:val="15"/>
                <w:szCs w:val="15"/>
              </w:rPr>
              <w:t>30.478,09</w:t>
            </w:r>
          </w:p>
        </w:tc>
        <w:tc>
          <w:tcPr>
            <w:tcW w:w="860" w:type="dxa"/>
          </w:tcPr>
          <w:p w14:paraId="5C464FBA" w14:textId="77777777" w:rsidR="0057605B" w:rsidRPr="00EE21FF" w:rsidRDefault="00433B91" w:rsidP="008349EE">
            <w:pPr>
              <w:ind w:left="-57" w:right="-57"/>
              <w:jc w:val="right"/>
              <w:rPr>
                <w:rFonts w:ascii="Arial" w:hAnsi="Arial" w:cs="Arial"/>
                <w:sz w:val="15"/>
                <w:szCs w:val="15"/>
              </w:rPr>
            </w:pPr>
            <w:r w:rsidRPr="00EE21FF">
              <w:rPr>
                <w:rFonts w:ascii="Arial" w:hAnsi="Arial" w:cs="Arial"/>
                <w:sz w:val="15"/>
                <w:szCs w:val="15"/>
              </w:rPr>
              <w:t>31.674,78</w:t>
            </w:r>
          </w:p>
        </w:tc>
        <w:tc>
          <w:tcPr>
            <w:tcW w:w="860" w:type="dxa"/>
          </w:tcPr>
          <w:p w14:paraId="106D892F" w14:textId="77777777" w:rsidR="0057605B" w:rsidRPr="00EE21FF" w:rsidRDefault="00433B91" w:rsidP="008349EE">
            <w:pPr>
              <w:ind w:left="-57" w:right="-57"/>
              <w:jc w:val="right"/>
              <w:rPr>
                <w:rFonts w:ascii="Arial" w:hAnsi="Arial" w:cs="Arial"/>
                <w:sz w:val="15"/>
                <w:szCs w:val="15"/>
              </w:rPr>
            </w:pPr>
            <w:r w:rsidRPr="00EE21FF">
              <w:rPr>
                <w:rFonts w:ascii="Arial" w:hAnsi="Arial" w:cs="Arial"/>
                <w:sz w:val="15"/>
                <w:szCs w:val="15"/>
              </w:rPr>
              <w:t>32.871,45</w:t>
            </w:r>
          </w:p>
        </w:tc>
        <w:tc>
          <w:tcPr>
            <w:tcW w:w="860" w:type="dxa"/>
          </w:tcPr>
          <w:p w14:paraId="55349827" w14:textId="77777777" w:rsidR="0057605B" w:rsidRPr="00EE21FF" w:rsidRDefault="00433B91" w:rsidP="008349EE">
            <w:pPr>
              <w:ind w:left="-57" w:right="-57"/>
              <w:jc w:val="right"/>
              <w:rPr>
                <w:rFonts w:ascii="Arial" w:hAnsi="Arial" w:cs="Arial"/>
                <w:sz w:val="15"/>
                <w:szCs w:val="15"/>
              </w:rPr>
            </w:pPr>
            <w:r w:rsidRPr="00EE21FF">
              <w:rPr>
                <w:rFonts w:ascii="Arial" w:hAnsi="Arial" w:cs="Arial"/>
                <w:sz w:val="15"/>
                <w:szCs w:val="15"/>
              </w:rPr>
              <w:t>34.068,12</w:t>
            </w:r>
          </w:p>
        </w:tc>
        <w:tc>
          <w:tcPr>
            <w:tcW w:w="860" w:type="dxa"/>
          </w:tcPr>
          <w:p w14:paraId="5DBE0654" w14:textId="77777777" w:rsidR="0057605B" w:rsidRPr="00EE21FF" w:rsidRDefault="00433B91" w:rsidP="008349EE">
            <w:pPr>
              <w:ind w:left="-57" w:right="-57"/>
              <w:jc w:val="right"/>
              <w:rPr>
                <w:rFonts w:ascii="Arial" w:hAnsi="Arial" w:cs="Arial"/>
                <w:sz w:val="15"/>
                <w:szCs w:val="15"/>
              </w:rPr>
            </w:pPr>
            <w:r w:rsidRPr="00EE21FF">
              <w:rPr>
                <w:rFonts w:ascii="Arial" w:hAnsi="Arial" w:cs="Arial"/>
                <w:sz w:val="15"/>
                <w:szCs w:val="15"/>
              </w:rPr>
              <w:t>35.264,79</w:t>
            </w:r>
          </w:p>
        </w:tc>
        <w:tc>
          <w:tcPr>
            <w:tcW w:w="860" w:type="dxa"/>
          </w:tcPr>
          <w:p w14:paraId="5E05AF83" w14:textId="77777777" w:rsidR="0057605B" w:rsidRPr="00EE21FF" w:rsidRDefault="00433B91" w:rsidP="008349EE">
            <w:pPr>
              <w:ind w:left="-57" w:right="-57"/>
              <w:jc w:val="right"/>
              <w:rPr>
                <w:rFonts w:ascii="Arial" w:hAnsi="Arial" w:cs="Arial"/>
                <w:sz w:val="15"/>
                <w:szCs w:val="15"/>
              </w:rPr>
            </w:pPr>
            <w:r w:rsidRPr="00EE21FF">
              <w:rPr>
                <w:rFonts w:ascii="Arial" w:hAnsi="Arial" w:cs="Arial"/>
                <w:sz w:val="15"/>
                <w:szCs w:val="15"/>
              </w:rPr>
              <w:t>36.461,48</w:t>
            </w:r>
          </w:p>
        </w:tc>
        <w:tc>
          <w:tcPr>
            <w:tcW w:w="860" w:type="dxa"/>
          </w:tcPr>
          <w:p w14:paraId="1B2B1D1E" w14:textId="77777777" w:rsidR="0057605B" w:rsidRPr="00EE21FF" w:rsidRDefault="00433B91" w:rsidP="008349EE">
            <w:pPr>
              <w:ind w:left="-57" w:right="-57"/>
              <w:jc w:val="right"/>
              <w:rPr>
                <w:rFonts w:ascii="Arial" w:hAnsi="Arial" w:cs="Arial"/>
                <w:sz w:val="15"/>
                <w:szCs w:val="15"/>
              </w:rPr>
            </w:pPr>
            <w:r w:rsidRPr="00EE21FF">
              <w:rPr>
                <w:rFonts w:ascii="Arial" w:hAnsi="Arial" w:cs="Arial"/>
                <w:sz w:val="15"/>
                <w:szCs w:val="15"/>
              </w:rPr>
              <w:t>37.658,15</w:t>
            </w:r>
          </w:p>
        </w:tc>
        <w:tc>
          <w:tcPr>
            <w:tcW w:w="860" w:type="dxa"/>
          </w:tcPr>
          <w:p w14:paraId="6008CA49" w14:textId="77777777" w:rsidR="0057605B" w:rsidRPr="00EE21FF" w:rsidRDefault="0057605B" w:rsidP="008349EE">
            <w:pPr>
              <w:ind w:left="-57" w:right="-57"/>
              <w:jc w:val="right"/>
              <w:rPr>
                <w:rFonts w:ascii="Arial" w:hAnsi="Arial" w:cs="Arial"/>
                <w:sz w:val="15"/>
                <w:szCs w:val="15"/>
              </w:rPr>
            </w:pPr>
          </w:p>
        </w:tc>
        <w:tc>
          <w:tcPr>
            <w:tcW w:w="860" w:type="dxa"/>
          </w:tcPr>
          <w:p w14:paraId="4C4529D0" w14:textId="77777777" w:rsidR="0057605B" w:rsidRPr="00EE21FF" w:rsidRDefault="0057605B" w:rsidP="008349EE">
            <w:pPr>
              <w:ind w:left="-57" w:right="-57"/>
              <w:jc w:val="right"/>
              <w:rPr>
                <w:rFonts w:ascii="Arial" w:hAnsi="Arial" w:cs="Arial"/>
                <w:sz w:val="15"/>
                <w:szCs w:val="15"/>
              </w:rPr>
            </w:pPr>
          </w:p>
        </w:tc>
        <w:tc>
          <w:tcPr>
            <w:tcW w:w="860" w:type="dxa"/>
          </w:tcPr>
          <w:p w14:paraId="1461DB7E" w14:textId="77777777" w:rsidR="0057605B" w:rsidRPr="00EE21FF" w:rsidRDefault="0057605B" w:rsidP="008349EE">
            <w:pPr>
              <w:ind w:left="-57" w:right="-57"/>
              <w:jc w:val="right"/>
              <w:rPr>
                <w:rFonts w:ascii="Arial" w:hAnsi="Arial" w:cs="Arial"/>
                <w:sz w:val="15"/>
                <w:szCs w:val="15"/>
              </w:rPr>
            </w:pPr>
          </w:p>
        </w:tc>
        <w:tc>
          <w:tcPr>
            <w:tcW w:w="860" w:type="dxa"/>
          </w:tcPr>
          <w:p w14:paraId="092E3CD4" w14:textId="77777777" w:rsidR="0057605B" w:rsidRPr="00EE21FF" w:rsidRDefault="0057605B" w:rsidP="008349EE">
            <w:pPr>
              <w:ind w:left="-57" w:right="-57"/>
              <w:jc w:val="right"/>
              <w:rPr>
                <w:rFonts w:ascii="Arial" w:hAnsi="Arial" w:cs="Arial"/>
                <w:sz w:val="15"/>
                <w:szCs w:val="15"/>
              </w:rPr>
            </w:pPr>
          </w:p>
        </w:tc>
      </w:tr>
      <w:tr w:rsidR="0084175B" w:rsidRPr="00EE21FF" w14:paraId="1C353B5F" w14:textId="77777777" w:rsidTr="00257DE4">
        <w:tc>
          <w:tcPr>
            <w:tcW w:w="988" w:type="dxa"/>
          </w:tcPr>
          <w:p w14:paraId="31C9EF43" w14:textId="77777777" w:rsidR="0084175B" w:rsidRPr="00EE21FF" w:rsidRDefault="0084175B" w:rsidP="00280680">
            <w:pPr>
              <w:ind w:left="-57" w:right="-57"/>
              <w:rPr>
                <w:rFonts w:ascii="Arial" w:eastAsia="Times New Roman" w:hAnsi="Arial" w:cs="Arial"/>
                <w:bCs/>
                <w:sz w:val="15"/>
                <w:szCs w:val="15"/>
              </w:rPr>
            </w:pPr>
            <w:r w:rsidRPr="00EE21FF">
              <w:rPr>
                <w:rFonts w:ascii="Arial" w:eastAsia="Times New Roman" w:hAnsi="Arial" w:cs="Arial"/>
                <w:bCs/>
                <w:sz w:val="15"/>
                <w:szCs w:val="15"/>
              </w:rPr>
              <w:t>A8</w:t>
            </w:r>
            <w:r w:rsidRPr="00EE21FF">
              <w:rPr>
                <w:rFonts w:ascii="Arial" w:eastAsia="Times New Roman" w:hAnsi="Arial" w:cs="Arial"/>
                <w:bCs/>
                <w:sz w:val="15"/>
                <w:szCs w:val="15"/>
                <w:vertAlign w:val="superscript"/>
              </w:rPr>
              <w:t>(</w:t>
            </w:r>
            <w:r w:rsidRPr="00EE21FF">
              <w:rPr>
                <w:rFonts w:ascii="Arial" w:eastAsia="Times New Roman" w:hAnsi="Arial" w:cs="Arial"/>
                <w:bCs/>
                <w:sz w:val="15"/>
                <w:szCs w:val="15"/>
                <w:vertAlign w:val="superscript"/>
                <w:lang w:val="en-US"/>
              </w:rPr>
              <w:t>ii</w:t>
            </w:r>
            <w:r w:rsidRPr="00EE21FF">
              <w:rPr>
                <w:rFonts w:ascii="Arial" w:eastAsia="Times New Roman" w:hAnsi="Arial" w:cs="Arial"/>
                <w:bCs/>
                <w:sz w:val="15"/>
                <w:szCs w:val="15"/>
                <w:vertAlign w:val="superscript"/>
              </w:rPr>
              <w:t>)</w:t>
            </w:r>
          </w:p>
        </w:tc>
        <w:tc>
          <w:tcPr>
            <w:tcW w:w="668" w:type="dxa"/>
          </w:tcPr>
          <w:p w14:paraId="2AECB35C" w14:textId="77777777" w:rsidR="0084175B" w:rsidRPr="00EE21FF" w:rsidRDefault="0084175B" w:rsidP="008349EE">
            <w:pPr>
              <w:ind w:left="-57" w:right="-57"/>
              <w:jc w:val="right"/>
              <w:rPr>
                <w:rFonts w:ascii="Arial" w:hAnsi="Arial" w:cs="Arial"/>
                <w:sz w:val="15"/>
                <w:szCs w:val="15"/>
              </w:rPr>
            </w:pPr>
            <w:r w:rsidRPr="00EE21FF">
              <w:rPr>
                <w:rFonts w:ascii="Arial" w:hAnsi="Arial" w:cs="Arial"/>
                <w:sz w:val="15"/>
                <w:szCs w:val="15"/>
              </w:rPr>
              <w:t>24.618,64</w:t>
            </w:r>
          </w:p>
        </w:tc>
        <w:tc>
          <w:tcPr>
            <w:tcW w:w="861" w:type="dxa"/>
          </w:tcPr>
          <w:p w14:paraId="55A997FA" w14:textId="77777777" w:rsidR="0084175B" w:rsidRPr="00EE21FF" w:rsidRDefault="0084175B" w:rsidP="008349EE">
            <w:pPr>
              <w:ind w:left="-57" w:right="-57"/>
              <w:jc w:val="right"/>
              <w:rPr>
                <w:rFonts w:ascii="Arial" w:hAnsi="Arial" w:cs="Arial"/>
                <w:sz w:val="15"/>
                <w:szCs w:val="15"/>
              </w:rPr>
            </w:pPr>
            <w:r w:rsidRPr="00EE21FF">
              <w:rPr>
                <w:rFonts w:ascii="Arial" w:hAnsi="Arial" w:cs="Arial"/>
                <w:sz w:val="15"/>
                <w:szCs w:val="15"/>
              </w:rPr>
              <w:t>25.721,01</w:t>
            </w:r>
          </w:p>
        </w:tc>
        <w:tc>
          <w:tcPr>
            <w:tcW w:w="861" w:type="dxa"/>
          </w:tcPr>
          <w:p w14:paraId="66383D91" w14:textId="77777777" w:rsidR="0084175B" w:rsidRPr="00EE21FF" w:rsidRDefault="0084175B" w:rsidP="008349EE">
            <w:pPr>
              <w:ind w:left="-57" w:right="-57"/>
              <w:jc w:val="right"/>
              <w:rPr>
                <w:rFonts w:ascii="Arial" w:hAnsi="Arial" w:cs="Arial"/>
                <w:sz w:val="15"/>
                <w:szCs w:val="15"/>
              </w:rPr>
            </w:pPr>
            <w:r w:rsidRPr="00EE21FF">
              <w:rPr>
                <w:rFonts w:ascii="Arial" w:hAnsi="Arial" w:cs="Arial"/>
                <w:sz w:val="15"/>
                <w:szCs w:val="15"/>
              </w:rPr>
              <w:t>26.888,07</w:t>
            </w:r>
          </w:p>
        </w:tc>
        <w:tc>
          <w:tcPr>
            <w:tcW w:w="861" w:type="dxa"/>
          </w:tcPr>
          <w:p w14:paraId="169EC529" w14:textId="77777777" w:rsidR="0084175B" w:rsidRPr="00EE21FF" w:rsidRDefault="0084175B" w:rsidP="008349EE">
            <w:pPr>
              <w:ind w:left="-57" w:right="-57"/>
              <w:jc w:val="right"/>
              <w:rPr>
                <w:rFonts w:ascii="Arial" w:hAnsi="Arial" w:cs="Arial"/>
                <w:sz w:val="15"/>
                <w:szCs w:val="15"/>
              </w:rPr>
            </w:pPr>
            <w:r w:rsidRPr="00EE21FF">
              <w:rPr>
                <w:rFonts w:ascii="Arial" w:hAnsi="Arial" w:cs="Arial"/>
                <w:sz w:val="15"/>
                <w:szCs w:val="15"/>
              </w:rPr>
              <w:t>28.084,75</w:t>
            </w:r>
          </w:p>
        </w:tc>
        <w:tc>
          <w:tcPr>
            <w:tcW w:w="861" w:type="dxa"/>
          </w:tcPr>
          <w:p w14:paraId="63FE756F" w14:textId="77777777" w:rsidR="0084175B" w:rsidRPr="00EE21FF" w:rsidRDefault="0084175B" w:rsidP="008349EE">
            <w:pPr>
              <w:ind w:left="-57" w:right="-57"/>
              <w:jc w:val="right"/>
              <w:rPr>
                <w:rFonts w:ascii="Arial" w:hAnsi="Arial" w:cs="Arial"/>
                <w:sz w:val="15"/>
                <w:szCs w:val="15"/>
              </w:rPr>
            </w:pPr>
            <w:r w:rsidRPr="00EE21FF">
              <w:rPr>
                <w:rFonts w:ascii="Arial" w:hAnsi="Arial" w:cs="Arial"/>
                <w:sz w:val="15"/>
                <w:szCs w:val="15"/>
              </w:rPr>
              <w:t>29.281,42</w:t>
            </w:r>
          </w:p>
        </w:tc>
        <w:tc>
          <w:tcPr>
            <w:tcW w:w="860" w:type="dxa"/>
          </w:tcPr>
          <w:p w14:paraId="33EBFE5D" w14:textId="77777777" w:rsidR="0084175B" w:rsidRPr="00EE21FF" w:rsidRDefault="0084175B" w:rsidP="008349EE">
            <w:pPr>
              <w:ind w:left="-57" w:right="-57"/>
              <w:jc w:val="right"/>
              <w:rPr>
                <w:rFonts w:ascii="Arial" w:hAnsi="Arial" w:cs="Arial"/>
                <w:sz w:val="15"/>
                <w:szCs w:val="15"/>
              </w:rPr>
            </w:pPr>
            <w:r w:rsidRPr="00EE21FF">
              <w:rPr>
                <w:rFonts w:ascii="Arial" w:hAnsi="Arial" w:cs="Arial"/>
                <w:sz w:val="15"/>
                <w:szCs w:val="15"/>
              </w:rPr>
              <w:t>30.478,09</w:t>
            </w:r>
          </w:p>
        </w:tc>
        <w:tc>
          <w:tcPr>
            <w:tcW w:w="860" w:type="dxa"/>
          </w:tcPr>
          <w:p w14:paraId="7F8A03DB" w14:textId="77777777" w:rsidR="0084175B" w:rsidRPr="00EE21FF" w:rsidRDefault="0084175B" w:rsidP="008349EE">
            <w:pPr>
              <w:ind w:left="-57" w:right="-57"/>
              <w:jc w:val="right"/>
              <w:rPr>
                <w:rFonts w:ascii="Arial" w:hAnsi="Arial" w:cs="Arial"/>
                <w:sz w:val="15"/>
                <w:szCs w:val="15"/>
              </w:rPr>
            </w:pPr>
            <w:r w:rsidRPr="00EE21FF">
              <w:rPr>
                <w:rFonts w:ascii="Arial" w:hAnsi="Arial" w:cs="Arial"/>
                <w:sz w:val="15"/>
                <w:szCs w:val="15"/>
              </w:rPr>
              <w:t>31.674,78</w:t>
            </w:r>
          </w:p>
        </w:tc>
        <w:tc>
          <w:tcPr>
            <w:tcW w:w="860" w:type="dxa"/>
          </w:tcPr>
          <w:p w14:paraId="6CC2F319" w14:textId="77777777" w:rsidR="0084175B" w:rsidRPr="00EE21FF" w:rsidRDefault="0084175B" w:rsidP="008349EE">
            <w:pPr>
              <w:ind w:left="-57" w:right="-57"/>
              <w:jc w:val="right"/>
              <w:rPr>
                <w:rFonts w:ascii="Arial" w:hAnsi="Arial" w:cs="Arial"/>
                <w:sz w:val="15"/>
                <w:szCs w:val="15"/>
              </w:rPr>
            </w:pPr>
            <w:r w:rsidRPr="00EE21FF">
              <w:rPr>
                <w:rFonts w:ascii="Arial" w:hAnsi="Arial" w:cs="Arial"/>
                <w:sz w:val="15"/>
                <w:szCs w:val="15"/>
              </w:rPr>
              <w:t>32.871,45</w:t>
            </w:r>
          </w:p>
        </w:tc>
        <w:tc>
          <w:tcPr>
            <w:tcW w:w="860" w:type="dxa"/>
          </w:tcPr>
          <w:p w14:paraId="0DF500BE" w14:textId="77777777" w:rsidR="0084175B" w:rsidRPr="00EE21FF" w:rsidRDefault="0084175B" w:rsidP="008349EE">
            <w:pPr>
              <w:ind w:left="-57" w:right="-57"/>
              <w:jc w:val="right"/>
              <w:rPr>
                <w:rFonts w:ascii="Arial" w:hAnsi="Arial" w:cs="Arial"/>
                <w:sz w:val="15"/>
                <w:szCs w:val="15"/>
              </w:rPr>
            </w:pPr>
            <w:r w:rsidRPr="00EE21FF">
              <w:rPr>
                <w:rFonts w:ascii="Arial" w:hAnsi="Arial" w:cs="Arial"/>
                <w:sz w:val="15"/>
                <w:szCs w:val="15"/>
              </w:rPr>
              <w:t>34.068,12</w:t>
            </w:r>
          </w:p>
        </w:tc>
        <w:tc>
          <w:tcPr>
            <w:tcW w:w="860" w:type="dxa"/>
          </w:tcPr>
          <w:p w14:paraId="0B2A39D7" w14:textId="77777777" w:rsidR="0084175B" w:rsidRPr="00EE21FF" w:rsidRDefault="0084175B" w:rsidP="008349EE">
            <w:pPr>
              <w:ind w:left="-57" w:right="-57"/>
              <w:jc w:val="right"/>
              <w:rPr>
                <w:rFonts w:ascii="Arial" w:hAnsi="Arial" w:cs="Arial"/>
                <w:sz w:val="15"/>
                <w:szCs w:val="15"/>
              </w:rPr>
            </w:pPr>
            <w:r w:rsidRPr="00EE21FF">
              <w:rPr>
                <w:rFonts w:ascii="Arial" w:hAnsi="Arial" w:cs="Arial"/>
                <w:sz w:val="15"/>
                <w:szCs w:val="15"/>
              </w:rPr>
              <w:t>35.264,79</w:t>
            </w:r>
          </w:p>
        </w:tc>
        <w:tc>
          <w:tcPr>
            <w:tcW w:w="860" w:type="dxa"/>
          </w:tcPr>
          <w:p w14:paraId="6DF9A526" w14:textId="77777777" w:rsidR="0084175B" w:rsidRPr="00EE21FF" w:rsidRDefault="0084175B" w:rsidP="008349EE">
            <w:pPr>
              <w:ind w:left="-57" w:right="-57"/>
              <w:jc w:val="right"/>
              <w:rPr>
                <w:rFonts w:ascii="Arial" w:hAnsi="Arial" w:cs="Arial"/>
                <w:sz w:val="15"/>
                <w:szCs w:val="15"/>
              </w:rPr>
            </w:pPr>
            <w:r w:rsidRPr="00EE21FF">
              <w:rPr>
                <w:rFonts w:ascii="Arial" w:hAnsi="Arial" w:cs="Arial"/>
                <w:sz w:val="15"/>
                <w:szCs w:val="15"/>
              </w:rPr>
              <w:t>36.461,48</w:t>
            </w:r>
          </w:p>
        </w:tc>
        <w:tc>
          <w:tcPr>
            <w:tcW w:w="860" w:type="dxa"/>
          </w:tcPr>
          <w:p w14:paraId="1D419DEA" w14:textId="77777777" w:rsidR="0084175B" w:rsidRPr="00EE21FF" w:rsidRDefault="0084175B" w:rsidP="008349EE">
            <w:pPr>
              <w:ind w:left="-57" w:right="-57"/>
              <w:jc w:val="right"/>
              <w:rPr>
                <w:rFonts w:ascii="Arial" w:hAnsi="Arial" w:cs="Arial"/>
                <w:sz w:val="15"/>
                <w:szCs w:val="15"/>
              </w:rPr>
            </w:pPr>
            <w:r w:rsidRPr="00EE21FF">
              <w:rPr>
                <w:rFonts w:ascii="Arial" w:hAnsi="Arial" w:cs="Arial"/>
                <w:sz w:val="15"/>
                <w:szCs w:val="15"/>
              </w:rPr>
              <w:t>37.658,15</w:t>
            </w:r>
          </w:p>
        </w:tc>
        <w:tc>
          <w:tcPr>
            <w:tcW w:w="860" w:type="dxa"/>
          </w:tcPr>
          <w:p w14:paraId="7953DE44" w14:textId="77777777" w:rsidR="0084175B" w:rsidRPr="00EE21FF" w:rsidRDefault="0084175B" w:rsidP="008349EE">
            <w:pPr>
              <w:ind w:left="-57" w:right="-57"/>
              <w:jc w:val="right"/>
              <w:rPr>
                <w:rFonts w:ascii="Arial" w:hAnsi="Arial" w:cs="Arial"/>
                <w:sz w:val="15"/>
                <w:szCs w:val="15"/>
              </w:rPr>
            </w:pPr>
            <w:r w:rsidRPr="00EE21FF">
              <w:rPr>
                <w:rFonts w:ascii="Arial" w:hAnsi="Arial" w:cs="Arial"/>
                <w:sz w:val="15"/>
                <w:szCs w:val="15"/>
              </w:rPr>
              <w:t>38.854,82</w:t>
            </w:r>
          </w:p>
        </w:tc>
        <w:tc>
          <w:tcPr>
            <w:tcW w:w="860" w:type="dxa"/>
          </w:tcPr>
          <w:p w14:paraId="2182C2C0" w14:textId="77777777" w:rsidR="0084175B" w:rsidRPr="00EE21FF" w:rsidRDefault="0084175B" w:rsidP="008349EE">
            <w:pPr>
              <w:ind w:left="-57" w:right="-57"/>
              <w:jc w:val="right"/>
              <w:rPr>
                <w:rFonts w:ascii="Arial" w:hAnsi="Arial" w:cs="Arial"/>
                <w:sz w:val="15"/>
                <w:szCs w:val="15"/>
              </w:rPr>
            </w:pPr>
            <w:r w:rsidRPr="00EE21FF">
              <w:rPr>
                <w:rFonts w:ascii="Arial" w:hAnsi="Arial" w:cs="Arial"/>
                <w:sz w:val="15"/>
                <w:szCs w:val="15"/>
              </w:rPr>
              <w:t>40.051,49</w:t>
            </w:r>
          </w:p>
        </w:tc>
        <w:tc>
          <w:tcPr>
            <w:tcW w:w="860" w:type="dxa"/>
          </w:tcPr>
          <w:p w14:paraId="307616E5" w14:textId="77777777" w:rsidR="0084175B" w:rsidRPr="00EE21FF" w:rsidRDefault="0084175B" w:rsidP="008349EE">
            <w:pPr>
              <w:ind w:left="-57" w:right="-57"/>
              <w:jc w:val="right"/>
              <w:rPr>
                <w:rFonts w:ascii="Arial" w:hAnsi="Arial" w:cs="Arial"/>
                <w:sz w:val="15"/>
                <w:szCs w:val="15"/>
              </w:rPr>
            </w:pPr>
          </w:p>
        </w:tc>
        <w:tc>
          <w:tcPr>
            <w:tcW w:w="860" w:type="dxa"/>
          </w:tcPr>
          <w:p w14:paraId="3D590C2F" w14:textId="77777777" w:rsidR="0084175B" w:rsidRPr="00EE21FF" w:rsidRDefault="0084175B" w:rsidP="008349EE">
            <w:pPr>
              <w:ind w:left="-57" w:right="-57"/>
              <w:jc w:val="right"/>
              <w:rPr>
                <w:rFonts w:ascii="Arial" w:hAnsi="Arial" w:cs="Arial"/>
                <w:sz w:val="15"/>
                <w:szCs w:val="15"/>
              </w:rPr>
            </w:pPr>
          </w:p>
        </w:tc>
      </w:tr>
      <w:tr w:rsidR="0084175B" w:rsidRPr="00EE21FF" w14:paraId="6B543002" w14:textId="77777777" w:rsidTr="00257DE4">
        <w:tc>
          <w:tcPr>
            <w:tcW w:w="988" w:type="dxa"/>
          </w:tcPr>
          <w:p w14:paraId="41336C40" w14:textId="77777777" w:rsidR="0084175B" w:rsidRPr="00EE21FF" w:rsidRDefault="0084175B" w:rsidP="0084175B">
            <w:pPr>
              <w:ind w:left="-57" w:right="-57"/>
              <w:jc w:val="both"/>
              <w:rPr>
                <w:rFonts w:ascii="Arial" w:hAnsi="Arial" w:cs="Arial"/>
                <w:sz w:val="15"/>
                <w:szCs w:val="15"/>
              </w:rPr>
            </w:pPr>
            <w:r w:rsidRPr="00EE21FF">
              <w:rPr>
                <w:rFonts w:ascii="Arial" w:hAnsi="Arial" w:cs="Arial"/>
                <w:sz w:val="15"/>
                <w:szCs w:val="15"/>
              </w:rPr>
              <w:t>Α9</w:t>
            </w:r>
          </w:p>
        </w:tc>
        <w:tc>
          <w:tcPr>
            <w:tcW w:w="668" w:type="dxa"/>
          </w:tcPr>
          <w:p w14:paraId="6CCCAAB0" w14:textId="77777777" w:rsidR="0084175B" w:rsidRPr="00EE21FF" w:rsidRDefault="0084175B" w:rsidP="008349EE">
            <w:pPr>
              <w:ind w:left="-57" w:right="-57"/>
              <w:jc w:val="right"/>
              <w:rPr>
                <w:rFonts w:ascii="Arial" w:hAnsi="Arial" w:cs="Arial"/>
                <w:sz w:val="15"/>
                <w:szCs w:val="15"/>
              </w:rPr>
            </w:pPr>
            <w:r w:rsidRPr="00EE21FF">
              <w:rPr>
                <w:rFonts w:ascii="Arial" w:hAnsi="Arial" w:cs="Arial"/>
                <w:sz w:val="15"/>
                <w:szCs w:val="15"/>
              </w:rPr>
              <w:t>30.413,55</w:t>
            </w:r>
          </w:p>
        </w:tc>
        <w:tc>
          <w:tcPr>
            <w:tcW w:w="861" w:type="dxa"/>
          </w:tcPr>
          <w:p w14:paraId="02BD212B" w14:textId="77777777" w:rsidR="0084175B" w:rsidRPr="00EE21FF" w:rsidRDefault="0084175B" w:rsidP="008349EE">
            <w:pPr>
              <w:ind w:left="-57" w:right="-57"/>
              <w:jc w:val="right"/>
              <w:rPr>
                <w:rFonts w:ascii="Arial" w:hAnsi="Arial" w:cs="Arial"/>
                <w:sz w:val="15"/>
                <w:szCs w:val="15"/>
              </w:rPr>
            </w:pPr>
            <w:r w:rsidRPr="00EE21FF">
              <w:rPr>
                <w:rFonts w:ascii="Arial" w:hAnsi="Arial" w:cs="Arial"/>
                <w:sz w:val="15"/>
                <w:szCs w:val="15"/>
              </w:rPr>
              <w:t>31.879,79</w:t>
            </w:r>
          </w:p>
        </w:tc>
        <w:tc>
          <w:tcPr>
            <w:tcW w:w="861" w:type="dxa"/>
          </w:tcPr>
          <w:p w14:paraId="2CAE3295" w14:textId="77777777" w:rsidR="0084175B" w:rsidRPr="00EE21FF" w:rsidRDefault="0084175B" w:rsidP="008349EE">
            <w:pPr>
              <w:ind w:left="-57" w:right="-57"/>
              <w:jc w:val="right"/>
              <w:rPr>
                <w:rFonts w:ascii="Arial" w:hAnsi="Arial" w:cs="Arial"/>
                <w:sz w:val="15"/>
                <w:szCs w:val="15"/>
              </w:rPr>
            </w:pPr>
            <w:r w:rsidRPr="00EE21FF">
              <w:rPr>
                <w:rFonts w:ascii="Arial" w:hAnsi="Arial" w:cs="Arial"/>
                <w:sz w:val="15"/>
                <w:szCs w:val="15"/>
              </w:rPr>
              <w:t>33.346,01</w:t>
            </w:r>
          </w:p>
        </w:tc>
        <w:tc>
          <w:tcPr>
            <w:tcW w:w="861" w:type="dxa"/>
          </w:tcPr>
          <w:p w14:paraId="31D74E4E" w14:textId="77777777" w:rsidR="0084175B" w:rsidRPr="00EE21FF" w:rsidRDefault="0084175B" w:rsidP="008349EE">
            <w:pPr>
              <w:ind w:left="-57" w:right="-57"/>
              <w:jc w:val="right"/>
              <w:rPr>
                <w:rFonts w:ascii="Arial" w:hAnsi="Arial" w:cs="Arial"/>
                <w:sz w:val="15"/>
                <w:szCs w:val="15"/>
              </w:rPr>
            </w:pPr>
            <w:r w:rsidRPr="00EE21FF">
              <w:rPr>
                <w:rFonts w:ascii="Arial" w:hAnsi="Arial" w:cs="Arial"/>
                <w:sz w:val="15"/>
                <w:szCs w:val="15"/>
              </w:rPr>
              <w:t>34.812,25</w:t>
            </w:r>
          </w:p>
        </w:tc>
        <w:tc>
          <w:tcPr>
            <w:tcW w:w="861" w:type="dxa"/>
          </w:tcPr>
          <w:p w14:paraId="2BE3DE74" w14:textId="77777777" w:rsidR="0084175B" w:rsidRPr="00EE21FF" w:rsidRDefault="0084175B" w:rsidP="008349EE">
            <w:pPr>
              <w:ind w:left="-57" w:right="-57"/>
              <w:jc w:val="right"/>
              <w:rPr>
                <w:rFonts w:ascii="Arial" w:hAnsi="Arial" w:cs="Arial"/>
                <w:sz w:val="15"/>
                <w:szCs w:val="15"/>
              </w:rPr>
            </w:pPr>
            <w:r w:rsidRPr="00EE21FF">
              <w:rPr>
                <w:rFonts w:ascii="Arial" w:hAnsi="Arial" w:cs="Arial"/>
                <w:sz w:val="15"/>
                <w:szCs w:val="15"/>
              </w:rPr>
              <w:t>36.278,49</w:t>
            </w:r>
          </w:p>
        </w:tc>
        <w:tc>
          <w:tcPr>
            <w:tcW w:w="860" w:type="dxa"/>
          </w:tcPr>
          <w:p w14:paraId="5FD9D2FE" w14:textId="77777777" w:rsidR="0084175B" w:rsidRPr="00EE21FF" w:rsidRDefault="0084175B" w:rsidP="008349EE">
            <w:pPr>
              <w:ind w:left="-57" w:right="-57"/>
              <w:jc w:val="right"/>
              <w:rPr>
                <w:rFonts w:ascii="Arial" w:hAnsi="Arial" w:cs="Arial"/>
                <w:sz w:val="15"/>
                <w:szCs w:val="15"/>
              </w:rPr>
            </w:pPr>
            <w:r w:rsidRPr="00EE21FF">
              <w:rPr>
                <w:rFonts w:ascii="Arial" w:hAnsi="Arial" w:cs="Arial"/>
                <w:sz w:val="15"/>
                <w:szCs w:val="15"/>
              </w:rPr>
              <w:t>37.744,72</w:t>
            </w:r>
          </w:p>
        </w:tc>
        <w:tc>
          <w:tcPr>
            <w:tcW w:w="860" w:type="dxa"/>
          </w:tcPr>
          <w:p w14:paraId="428045B9" w14:textId="77777777" w:rsidR="0084175B" w:rsidRPr="00EE21FF" w:rsidRDefault="0084175B" w:rsidP="008349EE">
            <w:pPr>
              <w:ind w:left="-57" w:right="-57"/>
              <w:jc w:val="right"/>
              <w:rPr>
                <w:rFonts w:ascii="Arial" w:hAnsi="Arial" w:cs="Arial"/>
                <w:sz w:val="15"/>
                <w:szCs w:val="15"/>
              </w:rPr>
            </w:pPr>
            <w:r w:rsidRPr="00EE21FF">
              <w:rPr>
                <w:rFonts w:ascii="Arial" w:hAnsi="Arial" w:cs="Arial"/>
                <w:sz w:val="15"/>
                <w:szCs w:val="15"/>
              </w:rPr>
              <w:t>39.210,96</w:t>
            </w:r>
          </w:p>
        </w:tc>
        <w:tc>
          <w:tcPr>
            <w:tcW w:w="860" w:type="dxa"/>
          </w:tcPr>
          <w:p w14:paraId="4DFF8FD1" w14:textId="77777777" w:rsidR="0084175B" w:rsidRPr="00EE21FF" w:rsidRDefault="0084175B" w:rsidP="008349EE">
            <w:pPr>
              <w:ind w:left="-57" w:right="-57"/>
              <w:jc w:val="right"/>
              <w:rPr>
                <w:rFonts w:ascii="Arial" w:hAnsi="Arial" w:cs="Arial"/>
                <w:sz w:val="15"/>
                <w:szCs w:val="15"/>
              </w:rPr>
            </w:pPr>
            <w:r w:rsidRPr="00EE21FF">
              <w:rPr>
                <w:rFonts w:ascii="Arial" w:hAnsi="Arial" w:cs="Arial"/>
                <w:sz w:val="15"/>
                <w:szCs w:val="15"/>
              </w:rPr>
              <w:t>40.677,19</w:t>
            </w:r>
          </w:p>
        </w:tc>
        <w:tc>
          <w:tcPr>
            <w:tcW w:w="860" w:type="dxa"/>
          </w:tcPr>
          <w:p w14:paraId="603D14F3" w14:textId="77777777" w:rsidR="0084175B" w:rsidRPr="00EE21FF" w:rsidRDefault="0084175B" w:rsidP="008349EE">
            <w:pPr>
              <w:ind w:left="-57" w:right="-57"/>
              <w:jc w:val="right"/>
              <w:rPr>
                <w:rFonts w:ascii="Arial" w:hAnsi="Arial" w:cs="Arial"/>
                <w:sz w:val="15"/>
                <w:szCs w:val="15"/>
              </w:rPr>
            </w:pPr>
            <w:r w:rsidRPr="00EE21FF">
              <w:rPr>
                <w:rFonts w:ascii="Arial" w:hAnsi="Arial" w:cs="Arial"/>
                <w:sz w:val="15"/>
                <w:szCs w:val="15"/>
              </w:rPr>
              <w:t>42.143,43</w:t>
            </w:r>
          </w:p>
        </w:tc>
        <w:tc>
          <w:tcPr>
            <w:tcW w:w="860" w:type="dxa"/>
          </w:tcPr>
          <w:p w14:paraId="225987D2" w14:textId="77777777" w:rsidR="0084175B" w:rsidRPr="00EE21FF" w:rsidRDefault="0084175B" w:rsidP="008349EE">
            <w:pPr>
              <w:ind w:left="-57" w:right="-57"/>
              <w:jc w:val="right"/>
              <w:rPr>
                <w:rFonts w:ascii="Arial" w:hAnsi="Arial" w:cs="Arial"/>
                <w:sz w:val="15"/>
                <w:szCs w:val="15"/>
              </w:rPr>
            </w:pPr>
          </w:p>
        </w:tc>
        <w:tc>
          <w:tcPr>
            <w:tcW w:w="860" w:type="dxa"/>
          </w:tcPr>
          <w:p w14:paraId="5FBC3916" w14:textId="77777777" w:rsidR="0084175B" w:rsidRPr="00EE21FF" w:rsidRDefault="0084175B" w:rsidP="008349EE">
            <w:pPr>
              <w:ind w:left="-57" w:right="-57"/>
              <w:jc w:val="right"/>
              <w:rPr>
                <w:rFonts w:ascii="Arial" w:hAnsi="Arial" w:cs="Arial"/>
                <w:sz w:val="15"/>
                <w:szCs w:val="15"/>
              </w:rPr>
            </w:pPr>
          </w:p>
        </w:tc>
        <w:tc>
          <w:tcPr>
            <w:tcW w:w="860" w:type="dxa"/>
          </w:tcPr>
          <w:p w14:paraId="52E6EADD" w14:textId="77777777" w:rsidR="0084175B" w:rsidRPr="00EE21FF" w:rsidRDefault="0084175B" w:rsidP="008349EE">
            <w:pPr>
              <w:ind w:left="-57" w:right="-57"/>
              <w:jc w:val="right"/>
              <w:rPr>
                <w:rFonts w:ascii="Arial" w:hAnsi="Arial" w:cs="Arial"/>
                <w:sz w:val="15"/>
                <w:szCs w:val="15"/>
              </w:rPr>
            </w:pPr>
          </w:p>
        </w:tc>
        <w:tc>
          <w:tcPr>
            <w:tcW w:w="860" w:type="dxa"/>
          </w:tcPr>
          <w:p w14:paraId="7FCD135F" w14:textId="77777777" w:rsidR="0084175B" w:rsidRPr="00EE21FF" w:rsidRDefault="0084175B" w:rsidP="008349EE">
            <w:pPr>
              <w:ind w:left="-57" w:right="-57"/>
              <w:jc w:val="right"/>
              <w:rPr>
                <w:rFonts w:ascii="Arial" w:hAnsi="Arial" w:cs="Arial"/>
                <w:sz w:val="15"/>
                <w:szCs w:val="15"/>
              </w:rPr>
            </w:pPr>
          </w:p>
        </w:tc>
        <w:tc>
          <w:tcPr>
            <w:tcW w:w="860" w:type="dxa"/>
          </w:tcPr>
          <w:p w14:paraId="796D23B6" w14:textId="77777777" w:rsidR="0084175B" w:rsidRPr="00EE21FF" w:rsidRDefault="0084175B" w:rsidP="008349EE">
            <w:pPr>
              <w:ind w:left="-57" w:right="-57"/>
              <w:jc w:val="right"/>
              <w:rPr>
                <w:rFonts w:ascii="Arial" w:hAnsi="Arial" w:cs="Arial"/>
                <w:sz w:val="15"/>
                <w:szCs w:val="15"/>
              </w:rPr>
            </w:pPr>
          </w:p>
        </w:tc>
        <w:tc>
          <w:tcPr>
            <w:tcW w:w="860" w:type="dxa"/>
          </w:tcPr>
          <w:p w14:paraId="6AFFF53A" w14:textId="77777777" w:rsidR="0084175B" w:rsidRPr="00EE21FF" w:rsidRDefault="0084175B" w:rsidP="008349EE">
            <w:pPr>
              <w:ind w:left="-57" w:right="-57"/>
              <w:jc w:val="right"/>
              <w:rPr>
                <w:rFonts w:ascii="Arial" w:hAnsi="Arial" w:cs="Arial"/>
                <w:sz w:val="15"/>
                <w:szCs w:val="15"/>
              </w:rPr>
            </w:pPr>
          </w:p>
        </w:tc>
        <w:tc>
          <w:tcPr>
            <w:tcW w:w="860" w:type="dxa"/>
          </w:tcPr>
          <w:p w14:paraId="786F9280" w14:textId="77777777" w:rsidR="0084175B" w:rsidRPr="00EE21FF" w:rsidRDefault="0084175B" w:rsidP="008349EE">
            <w:pPr>
              <w:ind w:left="-57" w:right="-57"/>
              <w:jc w:val="right"/>
              <w:rPr>
                <w:rFonts w:ascii="Arial" w:hAnsi="Arial" w:cs="Arial"/>
                <w:sz w:val="15"/>
                <w:szCs w:val="15"/>
              </w:rPr>
            </w:pPr>
          </w:p>
        </w:tc>
      </w:tr>
      <w:tr w:rsidR="0084175B" w:rsidRPr="00EE21FF" w14:paraId="38B30DAB" w14:textId="77777777" w:rsidTr="00257DE4">
        <w:tc>
          <w:tcPr>
            <w:tcW w:w="988" w:type="dxa"/>
          </w:tcPr>
          <w:p w14:paraId="17C2B224" w14:textId="77777777" w:rsidR="0084175B" w:rsidRPr="00EE21FF" w:rsidRDefault="0084175B" w:rsidP="0084175B">
            <w:pPr>
              <w:ind w:left="-57" w:right="-57"/>
              <w:jc w:val="both"/>
              <w:rPr>
                <w:rFonts w:ascii="Arial" w:hAnsi="Arial" w:cs="Arial"/>
                <w:sz w:val="15"/>
                <w:szCs w:val="15"/>
              </w:rPr>
            </w:pPr>
            <w:r w:rsidRPr="00EE21FF">
              <w:rPr>
                <w:rFonts w:ascii="Arial" w:eastAsia="Times New Roman" w:hAnsi="Arial" w:cs="Arial"/>
                <w:bCs/>
                <w:sz w:val="15"/>
                <w:szCs w:val="15"/>
              </w:rPr>
              <w:t>A9</w:t>
            </w:r>
            <w:r w:rsidRPr="00EE21FF">
              <w:rPr>
                <w:rFonts w:ascii="Arial" w:eastAsia="Times New Roman" w:hAnsi="Arial" w:cs="Arial"/>
                <w:bCs/>
                <w:sz w:val="15"/>
                <w:szCs w:val="15"/>
                <w:vertAlign w:val="superscript"/>
              </w:rPr>
              <w:t>(</w:t>
            </w:r>
            <w:proofErr w:type="spellStart"/>
            <w:r w:rsidRPr="00EE21FF">
              <w:rPr>
                <w:rFonts w:ascii="Arial" w:eastAsia="Times New Roman" w:hAnsi="Arial" w:cs="Arial"/>
                <w:bCs/>
                <w:sz w:val="15"/>
                <w:szCs w:val="15"/>
                <w:vertAlign w:val="superscript"/>
                <w:lang w:val="en-US"/>
              </w:rPr>
              <w:t>i</w:t>
            </w:r>
            <w:proofErr w:type="spellEnd"/>
            <w:r w:rsidRPr="00EE21FF">
              <w:rPr>
                <w:rFonts w:ascii="Arial" w:eastAsia="Times New Roman" w:hAnsi="Arial" w:cs="Arial"/>
                <w:bCs/>
                <w:sz w:val="15"/>
                <w:szCs w:val="15"/>
                <w:vertAlign w:val="superscript"/>
              </w:rPr>
              <w:t>)</w:t>
            </w:r>
          </w:p>
        </w:tc>
        <w:tc>
          <w:tcPr>
            <w:tcW w:w="668" w:type="dxa"/>
          </w:tcPr>
          <w:p w14:paraId="2338DAD5" w14:textId="77777777" w:rsidR="0084175B" w:rsidRPr="00EE21FF" w:rsidRDefault="0084175B" w:rsidP="008349EE">
            <w:pPr>
              <w:ind w:left="-57" w:right="-57"/>
              <w:jc w:val="right"/>
              <w:rPr>
                <w:rFonts w:ascii="Arial" w:hAnsi="Arial" w:cs="Arial"/>
                <w:sz w:val="15"/>
                <w:szCs w:val="15"/>
              </w:rPr>
            </w:pPr>
            <w:r w:rsidRPr="00EE21FF">
              <w:rPr>
                <w:rFonts w:ascii="Arial" w:hAnsi="Arial" w:cs="Arial"/>
                <w:sz w:val="15"/>
                <w:szCs w:val="15"/>
              </w:rPr>
              <w:t>30.413,55</w:t>
            </w:r>
          </w:p>
        </w:tc>
        <w:tc>
          <w:tcPr>
            <w:tcW w:w="861" w:type="dxa"/>
          </w:tcPr>
          <w:p w14:paraId="572FE95B" w14:textId="77777777" w:rsidR="0084175B" w:rsidRPr="00EE21FF" w:rsidRDefault="0084175B" w:rsidP="008349EE">
            <w:pPr>
              <w:ind w:left="-57" w:right="-57"/>
              <w:jc w:val="right"/>
              <w:rPr>
                <w:rFonts w:ascii="Arial" w:hAnsi="Arial" w:cs="Arial"/>
                <w:sz w:val="15"/>
                <w:szCs w:val="15"/>
              </w:rPr>
            </w:pPr>
            <w:r w:rsidRPr="00EE21FF">
              <w:rPr>
                <w:rFonts w:ascii="Arial" w:hAnsi="Arial" w:cs="Arial"/>
                <w:sz w:val="15"/>
                <w:szCs w:val="15"/>
              </w:rPr>
              <w:t>31.879,79</w:t>
            </w:r>
          </w:p>
        </w:tc>
        <w:tc>
          <w:tcPr>
            <w:tcW w:w="861" w:type="dxa"/>
          </w:tcPr>
          <w:p w14:paraId="641828F0" w14:textId="77777777" w:rsidR="0084175B" w:rsidRPr="00EE21FF" w:rsidRDefault="0084175B" w:rsidP="008349EE">
            <w:pPr>
              <w:ind w:left="-57" w:right="-57"/>
              <w:jc w:val="right"/>
              <w:rPr>
                <w:rFonts w:ascii="Arial" w:hAnsi="Arial" w:cs="Arial"/>
                <w:sz w:val="15"/>
                <w:szCs w:val="15"/>
              </w:rPr>
            </w:pPr>
            <w:r w:rsidRPr="00EE21FF">
              <w:rPr>
                <w:rFonts w:ascii="Arial" w:hAnsi="Arial" w:cs="Arial"/>
                <w:sz w:val="15"/>
                <w:szCs w:val="15"/>
              </w:rPr>
              <w:t>33.346,01</w:t>
            </w:r>
          </w:p>
        </w:tc>
        <w:tc>
          <w:tcPr>
            <w:tcW w:w="861" w:type="dxa"/>
          </w:tcPr>
          <w:p w14:paraId="0DE77A13" w14:textId="77777777" w:rsidR="0084175B" w:rsidRPr="00EE21FF" w:rsidRDefault="0084175B" w:rsidP="008349EE">
            <w:pPr>
              <w:ind w:left="-57" w:right="-57"/>
              <w:jc w:val="right"/>
              <w:rPr>
                <w:rFonts w:ascii="Arial" w:hAnsi="Arial" w:cs="Arial"/>
                <w:sz w:val="15"/>
                <w:szCs w:val="15"/>
              </w:rPr>
            </w:pPr>
            <w:r w:rsidRPr="00EE21FF">
              <w:rPr>
                <w:rFonts w:ascii="Arial" w:hAnsi="Arial" w:cs="Arial"/>
                <w:sz w:val="15"/>
                <w:szCs w:val="15"/>
              </w:rPr>
              <w:t>34.812,25</w:t>
            </w:r>
          </w:p>
        </w:tc>
        <w:tc>
          <w:tcPr>
            <w:tcW w:w="861" w:type="dxa"/>
          </w:tcPr>
          <w:p w14:paraId="0442DA30" w14:textId="77777777" w:rsidR="0084175B" w:rsidRPr="00EE21FF" w:rsidRDefault="0084175B" w:rsidP="008349EE">
            <w:pPr>
              <w:ind w:left="-57" w:right="-57"/>
              <w:jc w:val="right"/>
              <w:rPr>
                <w:rFonts w:ascii="Arial" w:hAnsi="Arial" w:cs="Arial"/>
                <w:sz w:val="15"/>
                <w:szCs w:val="15"/>
              </w:rPr>
            </w:pPr>
            <w:r w:rsidRPr="00EE21FF">
              <w:rPr>
                <w:rFonts w:ascii="Arial" w:hAnsi="Arial" w:cs="Arial"/>
                <w:sz w:val="15"/>
                <w:szCs w:val="15"/>
              </w:rPr>
              <w:t>36.278,49</w:t>
            </w:r>
          </w:p>
        </w:tc>
        <w:tc>
          <w:tcPr>
            <w:tcW w:w="860" w:type="dxa"/>
          </w:tcPr>
          <w:p w14:paraId="13B90828" w14:textId="77777777" w:rsidR="0084175B" w:rsidRPr="00EE21FF" w:rsidRDefault="0084175B" w:rsidP="008349EE">
            <w:pPr>
              <w:ind w:left="-57" w:right="-57"/>
              <w:jc w:val="right"/>
              <w:rPr>
                <w:rFonts w:ascii="Arial" w:hAnsi="Arial" w:cs="Arial"/>
                <w:sz w:val="15"/>
                <w:szCs w:val="15"/>
              </w:rPr>
            </w:pPr>
            <w:r w:rsidRPr="00EE21FF">
              <w:rPr>
                <w:rFonts w:ascii="Arial" w:hAnsi="Arial" w:cs="Arial"/>
                <w:sz w:val="15"/>
                <w:szCs w:val="15"/>
              </w:rPr>
              <w:t>37.744,72</w:t>
            </w:r>
          </w:p>
        </w:tc>
        <w:tc>
          <w:tcPr>
            <w:tcW w:w="860" w:type="dxa"/>
          </w:tcPr>
          <w:p w14:paraId="3C7A9A28" w14:textId="77777777" w:rsidR="0084175B" w:rsidRPr="00EE21FF" w:rsidRDefault="0084175B" w:rsidP="008349EE">
            <w:pPr>
              <w:ind w:left="-57" w:right="-57"/>
              <w:jc w:val="right"/>
              <w:rPr>
                <w:rFonts w:ascii="Arial" w:hAnsi="Arial" w:cs="Arial"/>
                <w:sz w:val="15"/>
                <w:szCs w:val="15"/>
              </w:rPr>
            </w:pPr>
            <w:r w:rsidRPr="00EE21FF">
              <w:rPr>
                <w:rFonts w:ascii="Arial" w:hAnsi="Arial" w:cs="Arial"/>
                <w:sz w:val="15"/>
                <w:szCs w:val="15"/>
              </w:rPr>
              <w:t>39.210,96</w:t>
            </w:r>
          </w:p>
        </w:tc>
        <w:tc>
          <w:tcPr>
            <w:tcW w:w="860" w:type="dxa"/>
          </w:tcPr>
          <w:p w14:paraId="4678D024" w14:textId="77777777" w:rsidR="0084175B" w:rsidRPr="00EE21FF" w:rsidRDefault="0084175B" w:rsidP="008349EE">
            <w:pPr>
              <w:ind w:left="-57" w:right="-57"/>
              <w:jc w:val="right"/>
              <w:rPr>
                <w:rFonts w:ascii="Arial" w:hAnsi="Arial" w:cs="Arial"/>
                <w:sz w:val="15"/>
                <w:szCs w:val="15"/>
              </w:rPr>
            </w:pPr>
            <w:r w:rsidRPr="00EE21FF">
              <w:rPr>
                <w:rFonts w:ascii="Arial" w:hAnsi="Arial" w:cs="Arial"/>
                <w:sz w:val="15"/>
                <w:szCs w:val="15"/>
              </w:rPr>
              <w:t>40.677,19</w:t>
            </w:r>
          </w:p>
        </w:tc>
        <w:tc>
          <w:tcPr>
            <w:tcW w:w="860" w:type="dxa"/>
          </w:tcPr>
          <w:p w14:paraId="23D5C63A" w14:textId="77777777" w:rsidR="0084175B" w:rsidRPr="00EE21FF" w:rsidRDefault="0084175B" w:rsidP="008349EE">
            <w:pPr>
              <w:ind w:left="-57" w:right="-57"/>
              <w:jc w:val="right"/>
              <w:rPr>
                <w:rFonts w:ascii="Arial" w:hAnsi="Arial" w:cs="Arial"/>
                <w:sz w:val="15"/>
                <w:szCs w:val="15"/>
              </w:rPr>
            </w:pPr>
            <w:r w:rsidRPr="00EE21FF">
              <w:rPr>
                <w:rFonts w:ascii="Arial" w:hAnsi="Arial" w:cs="Arial"/>
                <w:sz w:val="15"/>
                <w:szCs w:val="15"/>
              </w:rPr>
              <w:t>42.143,43</w:t>
            </w:r>
          </w:p>
        </w:tc>
        <w:tc>
          <w:tcPr>
            <w:tcW w:w="860" w:type="dxa"/>
          </w:tcPr>
          <w:p w14:paraId="5B226E0B" w14:textId="77777777" w:rsidR="0084175B" w:rsidRPr="00EE21FF" w:rsidRDefault="0084175B" w:rsidP="008349EE">
            <w:pPr>
              <w:ind w:left="-57" w:right="-57"/>
              <w:jc w:val="right"/>
              <w:rPr>
                <w:rFonts w:ascii="Arial" w:hAnsi="Arial" w:cs="Arial"/>
                <w:sz w:val="15"/>
                <w:szCs w:val="15"/>
              </w:rPr>
            </w:pPr>
            <w:r w:rsidRPr="00EE21FF">
              <w:rPr>
                <w:rFonts w:ascii="Arial" w:hAnsi="Arial" w:cs="Arial"/>
                <w:sz w:val="15"/>
                <w:szCs w:val="15"/>
              </w:rPr>
              <w:t>43.609,66</w:t>
            </w:r>
          </w:p>
        </w:tc>
        <w:tc>
          <w:tcPr>
            <w:tcW w:w="860" w:type="dxa"/>
          </w:tcPr>
          <w:p w14:paraId="52E48711" w14:textId="77777777" w:rsidR="0084175B" w:rsidRPr="00EE21FF" w:rsidRDefault="0084175B" w:rsidP="008349EE">
            <w:pPr>
              <w:ind w:left="-57" w:right="-57"/>
              <w:jc w:val="right"/>
              <w:rPr>
                <w:rFonts w:ascii="Arial" w:hAnsi="Arial" w:cs="Arial"/>
                <w:sz w:val="15"/>
                <w:szCs w:val="15"/>
              </w:rPr>
            </w:pPr>
          </w:p>
        </w:tc>
        <w:tc>
          <w:tcPr>
            <w:tcW w:w="860" w:type="dxa"/>
          </w:tcPr>
          <w:p w14:paraId="241E86AC" w14:textId="77777777" w:rsidR="0084175B" w:rsidRPr="00EE21FF" w:rsidRDefault="0084175B" w:rsidP="008349EE">
            <w:pPr>
              <w:ind w:left="-57" w:right="-57"/>
              <w:jc w:val="right"/>
              <w:rPr>
                <w:rFonts w:ascii="Arial" w:hAnsi="Arial" w:cs="Arial"/>
                <w:sz w:val="15"/>
                <w:szCs w:val="15"/>
              </w:rPr>
            </w:pPr>
          </w:p>
        </w:tc>
        <w:tc>
          <w:tcPr>
            <w:tcW w:w="860" w:type="dxa"/>
          </w:tcPr>
          <w:p w14:paraId="422132C0" w14:textId="77777777" w:rsidR="0084175B" w:rsidRPr="00EE21FF" w:rsidRDefault="0084175B" w:rsidP="008349EE">
            <w:pPr>
              <w:ind w:left="-57" w:right="-57"/>
              <w:jc w:val="right"/>
              <w:rPr>
                <w:rFonts w:ascii="Arial" w:hAnsi="Arial" w:cs="Arial"/>
                <w:sz w:val="15"/>
                <w:szCs w:val="15"/>
              </w:rPr>
            </w:pPr>
          </w:p>
        </w:tc>
        <w:tc>
          <w:tcPr>
            <w:tcW w:w="860" w:type="dxa"/>
          </w:tcPr>
          <w:p w14:paraId="0EA4C76B" w14:textId="77777777" w:rsidR="0084175B" w:rsidRPr="00EE21FF" w:rsidRDefault="0084175B" w:rsidP="008349EE">
            <w:pPr>
              <w:ind w:left="-57" w:right="-57"/>
              <w:jc w:val="right"/>
              <w:rPr>
                <w:rFonts w:ascii="Arial" w:hAnsi="Arial" w:cs="Arial"/>
                <w:sz w:val="15"/>
                <w:szCs w:val="15"/>
              </w:rPr>
            </w:pPr>
          </w:p>
        </w:tc>
        <w:tc>
          <w:tcPr>
            <w:tcW w:w="860" w:type="dxa"/>
          </w:tcPr>
          <w:p w14:paraId="62831B47" w14:textId="77777777" w:rsidR="0084175B" w:rsidRPr="00EE21FF" w:rsidRDefault="0084175B" w:rsidP="008349EE">
            <w:pPr>
              <w:ind w:left="-57" w:right="-57"/>
              <w:jc w:val="right"/>
              <w:rPr>
                <w:rFonts w:ascii="Arial" w:hAnsi="Arial" w:cs="Arial"/>
                <w:sz w:val="15"/>
                <w:szCs w:val="15"/>
              </w:rPr>
            </w:pPr>
          </w:p>
        </w:tc>
        <w:tc>
          <w:tcPr>
            <w:tcW w:w="860" w:type="dxa"/>
          </w:tcPr>
          <w:p w14:paraId="5ABA509A" w14:textId="77777777" w:rsidR="0084175B" w:rsidRPr="00EE21FF" w:rsidRDefault="0084175B" w:rsidP="008349EE">
            <w:pPr>
              <w:ind w:left="-57" w:right="-57"/>
              <w:jc w:val="right"/>
              <w:rPr>
                <w:rFonts w:ascii="Arial" w:hAnsi="Arial" w:cs="Arial"/>
                <w:sz w:val="15"/>
                <w:szCs w:val="15"/>
              </w:rPr>
            </w:pPr>
          </w:p>
        </w:tc>
      </w:tr>
      <w:tr w:rsidR="0084175B" w:rsidRPr="00EE21FF" w14:paraId="1E545B11" w14:textId="77777777" w:rsidTr="00257DE4">
        <w:tc>
          <w:tcPr>
            <w:tcW w:w="988" w:type="dxa"/>
          </w:tcPr>
          <w:p w14:paraId="48203E46" w14:textId="77777777" w:rsidR="0084175B" w:rsidRPr="00EE21FF" w:rsidRDefault="0084175B" w:rsidP="0084175B">
            <w:pPr>
              <w:ind w:left="-57" w:right="-57"/>
              <w:jc w:val="both"/>
              <w:rPr>
                <w:rFonts w:ascii="Arial" w:hAnsi="Arial" w:cs="Arial"/>
                <w:sz w:val="15"/>
                <w:szCs w:val="15"/>
              </w:rPr>
            </w:pPr>
            <w:r w:rsidRPr="00EE21FF">
              <w:rPr>
                <w:rFonts w:ascii="Arial" w:hAnsi="Arial" w:cs="Arial"/>
                <w:sz w:val="15"/>
                <w:szCs w:val="15"/>
              </w:rPr>
              <w:t>Α10</w:t>
            </w:r>
          </w:p>
        </w:tc>
        <w:tc>
          <w:tcPr>
            <w:tcW w:w="668" w:type="dxa"/>
          </w:tcPr>
          <w:p w14:paraId="1801E583" w14:textId="77777777" w:rsidR="0084175B" w:rsidRPr="00EE21FF" w:rsidRDefault="0084175B" w:rsidP="008349EE">
            <w:pPr>
              <w:ind w:left="-57" w:right="-57"/>
              <w:jc w:val="right"/>
              <w:rPr>
                <w:rFonts w:ascii="Arial" w:hAnsi="Arial" w:cs="Arial"/>
                <w:sz w:val="15"/>
                <w:szCs w:val="15"/>
              </w:rPr>
            </w:pPr>
            <w:r w:rsidRPr="00EE21FF">
              <w:rPr>
                <w:rFonts w:ascii="Arial" w:hAnsi="Arial" w:cs="Arial"/>
                <w:sz w:val="15"/>
                <w:szCs w:val="15"/>
              </w:rPr>
              <w:t>34.283,98</w:t>
            </w:r>
          </w:p>
        </w:tc>
        <w:tc>
          <w:tcPr>
            <w:tcW w:w="861" w:type="dxa"/>
          </w:tcPr>
          <w:p w14:paraId="1BCEA384" w14:textId="77777777" w:rsidR="0084175B" w:rsidRPr="00EE21FF" w:rsidRDefault="0084175B" w:rsidP="008349EE">
            <w:pPr>
              <w:ind w:left="-57" w:right="-57"/>
              <w:jc w:val="right"/>
              <w:rPr>
                <w:rFonts w:ascii="Arial" w:hAnsi="Arial" w:cs="Arial"/>
                <w:sz w:val="15"/>
                <w:szCs w:val="15"/>
              </w:rPr>
            </w:pPr>
            <w:r w:rsidRPr="00EE21FF">
              <w:rPr>
                <w:rFonts w:ascii="Arial" w:hAnsi="Arial" w:cs="Arial"/>
                <w:sz w:val="15"/>
                <w:szCs w:val="15"/>
              </w:rPr>
              <w:t>35.922,73</w:t>
            </w:r>
          </w:p>
        </w:tc>
        <w:tc>
          <w:tcPr>
            <w:tcW w:w="861" w:type="dxa"/>
          </w:tcPr>
          <w:p w14:paraId="6163B905" w14:textId="77777777" w:rsidR="0084175B" w:rsidRPr="00EE21FF" w:rsidRDefault="0084175B" w:rsidP="008349EE">
            <w:pPr>
              <w:ind w:left="-57" w:right="-57"/>
              <w:jc w:val="right"/>
              <w:rPr>
                <w:rFonts w:ascii="Arial" w:hAnsi="Arial" w:cs="Arial"/>
                <w:sz w:val="15"/>
                <w:szCs w:val="15"/>
              </w:rPr>
            </w:pPr>
            <w:r w:rsidRPr="00EE21FF">
              <w:rPr>
                <w:rFonts w:ascii="Arial" w:hAnsi="Arial" w:cs="Arial"/>
                <w:sz w:val="15"/>
                <w:szCs w:val="15"/>
              </w:rPr>
              <w:t>37.561,49</w:t>
            </w:r>
          </w:p>
        </w:tc>
        <w:tc>
          <w:tcPr>
            <w:tcW w:w="861" w:type="dxa"/>
          </w:tcPr>
          <w:p w14:paraId="49BDEC40" w14:textId="77777777" w:rsidR="0084175B" w:rsidRPr="00EE21FF" w:rsidRDefault="0084175B" w:rsidP="008349EE">
            <w:pPr>
              <w:ind w:left="-57" w:right="-57"/>
              <w:jc w:val="right"/>
              <w:rPr>
                <w:rFonts w:ascii="Arial" w:hAnsi="Arial" w:cs="Arial"/>
                <w:sz w:val="15"/>
                <w:szCs w:val="15"/>
              </w:rPr>
            </w:pPr>
            <w:r w:rsidRPr="00EE21FF">
              <w:rPr>
                <w:rFonts w:ascii="Arial" w:hAnsi="Arial" w:cs="Arial"/>
                <w:sz w:val="15"/>
                <w:szCs w:val="15"/>
              </w:rPr>
              <w:t>39.200,23</w:t>
            </w:r>
          </w:p>
        </w:tc>
        <w:tc>
          <w:tcPr>
            <w:tcW w:w="861" w:type="dxa"/>
          </w:tcPr>
          <w:p w14:paraId="161D419F" w14:textId="77777777" w:rsidR="0084175B" w:rsidRPr="00EE21FF" w:rsidRDefault="0084175B" w:rsidP="008349EE">
            <w:pPr>
              <w:ind w:left="-57" w:right="-57"/>
              <w:jc w:val="right"/>
              <w:rPr>
                <w:rFonts w:ascii="Arial" w:hAnsi="Arial" w:cs="Arial"/>
                <w:sz w:val="15"/>
                <w:szCs w:val="15"/>
              </w:rPr>
            </w:pPr>
            <w:r w:rsidRPr="00EE21FF">
              <w:rPr>
                <w:rFonts w:ascii="Arial" w:hAnsi="Arial" w:cs="Arial"/>
                <w:sz w:val="15"/>
                <w:szCs w:val="15"/>
              </w:rPr>
              <w:t>40.838,98</w:t>
            </w:r>
          </w:p>
        </w:tc>
        <w:tc>
          <w:tcPr>
            <w:tcW w:w="860" w:type="dxa"/>
          </w:tcPr>
          <w:p w14:paraId="7B6B3997" w14:textId="77777777" w:rsidR="0084175B" w:rsidRPr="00EE21FF" w:rsidRDefault="0084175B" w:rsidP="008349EE">
            <w:pPr>
              <w:ind w:left="-57" w:right="-57"/>
              <w:jc w:val="right"/>
              <w:rPr>
                <w:rFonts w:ascii="Arial" w:hAnsi="Arial" w:cs="Arial"/>
                <w:sz w:val="15"/>
                <w:szCs w:val="15"/>
              </w:rPr>
            </w:pPr>
            <w:r w:rsidRPr="00EE21FF">
              <w:rPr>
                <w:rFonts w:ascii="Arial" w:hAnsi="Arial" w:cs="Arial"/>
                <w:sz w:val="15"/>
                <w:szCs w:val="15"/>
              </w:rPr>
              <w:t>42.477,72</w:t>
            </w:r>
          </w:p>
        </w:tc>
        <w:tc>
          <w:tcPr>
            <w:tcW w:w="860" w:type="dxa"/>
          </w:tcPr>
          <w:p w14:paraId="5B8D44F9" w14:textId="77777777" w:rsidR="0084175B" w:rsidRPr="00EE21FF" w:rsidRDefault="0084175B" w:rsidP="008349EE">
            <w:pPr>
              <w:ind w:left="-57" w:right="-57"/>
              <w:jc w:val="right"/>
              <w:rPr>
                <w:rFonts w:ascii="Arial" w:hAnsi="Arial" w:cs="Arial"/>
                <w:sz w:val="15"/>
                <w:szCs w:val="15"/>
              </w:rPr>
            </w:pPr>
            <w:r w:rsidRPr="00EE21FF">
              <w:rPr>
                <w:rFonts w:ascii="Arial" w:hAnsi="Arial" w:cs="Arial"/>
                <w:sz w:val="15"/>
                <w:szCs w:val="15"/>
              </w:rPr>
              <w:t>44.116,47</w:t>
            </w:r>
          </w:p>
        </w:tc>
        <w:tc>
          <w:tcPr>
            <w:tcW w:w="860" w:type="dxa"/>
          </w:tcPr>
          <w:p w14:paraId="559BECAE" w14:textId="77777777" w:rsidR="0084175B" w:rsidRPr="00EE21FF" w:rsidRDefault="0084175B" w:rsidP="008349EE">
            <w:pPr>
              <w:ind w:left="-57" w:right="-57"/>
              <w:jc w:val="right"/>
              <w:rPr>
                <w:rFonts w:ascii="Arial" w:hAnsi="Arial" w:cs="Arial"/>
                <w:sz w:val="15"/>
                <w:szCs w:val="15"/>
              </w:rPr>
            </w:pPr>
            <w:r w:rsidRPr="00EE21FF">
              <w:rPr>
                <w:rFonts w:ascii="Arial" w:hAnsi="Arial" w:cs="Arial"/>
                <w:sz w:val="15"/>
                <w:szCs w:val="15"/>
              </w:rPr>
              <w:t>45.755,23</w:t>
            </w:r>
          </w:p>
        </w:tc>
        <w:tc>
          <w:tcPr>
            <w:tcW w:w="860" w:type="dxa"/>
          </w:tcPr>
          <w:p w14:paraId="59D3C273" w14:textId="77777777" w:rsidR="0084175B" w:rsidRPr="00EE21FF" w:rsidRDefault="0084175B" w:rsidP="008349EE">
            <w:pPr>
              <w:ind w:left="-57" w:right="-57"/>
              <w:jc w:val="right"/>
              <w:rPr>
                <w:rFonts w:ascii="Arial" w:hAnsi="Arial" w:cs="Arial"/>
                <w:sz w:val="15"/>
                <w:szCs w:val="15"/>
              </w:rPr>
            </w:pPr>
            <w:r w:rsidRPr="00EE21FF">
              <w:rPr>
                <w:rFonts w:ascii="Arial" w:hAnsi="Arial" w:cs="Arial"/>
                <w:sz w:val="15"/>
                <w:szCs w:val="15"/>
              </w:rPr>
              <w:t>47.393,97</w:t>
            </w:r>
          </w:p>
        </w:tc>
        <w:tc>
          <w:tcPr>
            <w:tcW w:w="860" w:type="dxa"/>
          </w:tcPr>
          <w:p w14:paraId="2BD79D8E" w14:textId="77777777" w:rsidR="0084175B" w:rsidRPr="00EE21FF" w:rsidRDefault="0084175B" w:rsidP="008349EE">
            <w:pPr>
              <w:ind w:left="-57" w:right="-57"/>
              <w:jc w:val="right"/>
              <w:rPr>
                <w:rFonts w:ascii="Arial" w:hAnsi="Arial" w:cs="Arial"/>
                <w:sz w:val="15"/>
                <w:szCs w:val="15"/>
              </w:rPr>
            </w:pPr>
          </w:p>
        </w:tc>
        <w:tc>
          <w:tcPr>
            <w:tcW w:w="860" w:type="dxa"/>
          </w:tcPr>
          <w:p w14:paraId="09C41A05" w14:textId="77777777" w:rsidR="0084175B" w:rsidRPr="00EE21FF" w:rsidRDefault="0084175B" w:rsidP="008349EE">
            <w:pPr>
              <w:ind w:left="-57" w:right="-57"/>
              <w:jc w:val="right"/>
              <w:rPr>
                <w:rFonts w:ascii="Arial" w:hAnsi="Arial" w:cs="Arial"/>
                <w:sz w:val="15"/>
                <w:szCs w:val="15"/>
              </w:rPr>
            </w:pPr>
          </w:p>
        </w:tc>
        <w:tc>
          <w:tcPr>
            <w:tcW w:w="860" w:type="dxa"/>
          </w:tcPr>
          <w:p w14:paraId="4326E598" w14:textId="77777777" w:rsidR="0084175B" w:rsidRPr="00EE21FF" w:rsidRDefault="0084175B" w:rsidP="008349EE">
            <w:pPr>
              <w:ind w:left="-57" w:right="-57"/>
              <w:jc w:val="right"/>
              <w:rPr>
                <w:rFonts w:ascii="Arial" w:hAnsi="Arial" w:cs="Arial"/>
                <w:sz w:val="15"/>
                <w:szCs w:val="15"/>
              </w:rPr>
            </w:pPr>
          </w:p>
        </w:tc>
        <w:tc>
          <w:tcPr>
            <w:tcW w:w="860" w:type="dxa"/>
          </w:tcPr>
          <w:p w14:paraId="4642BF67" w14:textId="77777777" w:rsidR="0084175B" w:rsidRPr="00EE21FF" w:rsidRDefault="0084175B" w:rsidP="008349EE">
            <w:pPr>
              <w:ind w:left="-57" w:right="-57"/>
              <w:jc w:val="right"/>
              <w:rPr>
                <w:rFonts w:ascii="Arial" w:hAnsi="Arial" w:cs="Arial"/>
                <w:sz w:val="15"/>
                <w:szCs w:val="15"/>
              </w:rPr>
            </w:pPr>
          </w:p>
        </w:tc>
        <w:tc>
          <w:tcPr>
            <w:tcW w:w="860" w:type="dxa"/>
          </w:tcPr>
          <w:p w14:paraId="09B59B54" w14:textId="77777777" w:rsidR="0084175B" w:rsidRPr="00EE21FF" w:rsidRDefault="0084175B" w:rsidP="008349EE">
            <w:pPr>
              <w:ind w:left="-57" w:right="-57"/>
              <w:jc w:val="right"/>
              <w:rPr>
                <w:rFonts w:ascii="Arial" w:hAnsi="Arial" w:cs="Arial"/>
                <w:sz w:val="15"/>
                <w:szCs w:val="15"/>
              </w:rPr>
            </w:pPr>
          </w:p>
        </w:tc>
        <w:tc>
          <w:tcPr>
            <w:tcW w:w="860" w:type="dxa"/>
          </w:tcPr>
          <w:p w14:paraId="17148EE1" w14:textId="77777777" w:rsidR="0084175B" w:rsidRPr="00EE21FF" w:rsidRDefault="0084175B" w:rsidP="008349EE">
            <w:pPr>
              <w:ind w:left="-57" w:right="-57"/>
              <w:jc w:val="right"/>
              <w:rPr>
                <w:rFonts w:ascii="Arial" w:hAnsi="Arial" w:cs="Arial"/>
                <w:sz w:val="15"/>
                <w:szCs w:val="15"/>
              </w:rPr>
            </w:pPr>
          </w:p>
        </w:tc>
        <w:tc>
          <w:tcPr>
            <w:tcW w:w="860" w:type="dxa"/>
          </w:tcPr>
          <w:p w14:paraId="0ABA0B68" w14:textId="77777777" w:rsidR="0084175B" w:rsidRPr="00EE21FF" w:rsidRDefault="0084175B" w:rsidP="008349EE">
            <w:pPr>
              <w:ind w:left="-57" w:right="-57"/>
              <w:jc w:val="right"/>
              <w:rPr>
                <w:rFonts w:ascii="Arial" w:hAnsi="Arial" w:cs="Arial"/>
                <w:sz w:val="15"/>
                <w:szCs w:val="15"/>
              </w:rPr>
            </w:pPr>
          </w:p>
        </w:tc>
      </w:tr>
      <w:tr w:rsidR="0084175B" w:rsidRPr="00EE21FF" w14:paraId="61A3D5FD" w14:textId="77777777" w:rsidTr="00257DE4">
        <w:tc>
          <w:tcPr>
            <w:tcW w:w="988" w:type="dxa"/>
          </w:tcPr>
          <w:p w14:paraId="25365D31" w14:textId="77777777" w:rsidR="0084175B" w:rsidRPr="00EE21FF" w:rsidRDefault="0084175B" w:rsidP="0084175B">
            <w:pPr>
              <w:ind w:left="-57" w:right="-57"/>
              <w:jc w:val="both"/>
              <w:rPr>
                <w:rFonts w:ascii="Arial" w:hAnsi="Arial" w:cs="Arial"/>
                <w:sz w:val="15"/>
                <w:szCs w:val="15"/>
              </w:rPr>
            </w:pPr>
            <w:r w:rsidRPr="00EE21FF">
              <w:rPr>
                <w:rFonts w:ascii="Arial" w:eastAsia="Times New Roman" w:hAnsi="Arial" w:cs="Arial"/>
                <w:bCs/>
                <w:sz w:val="15"/>
                <w:szCs w:val="15"/>
              </w:rPr>
              <w:t>A10</w:t>
            </w:r>
            <w:r w:rsidRPr="00EE21FF">
              <w:rPr>
                <w:rFonts w:ascii="Arial" w:eastAsia="Times New Roman" w:hAnsi="Arial" w:cs="Arial"/>
                <w:bCs/>
                <w:sz w:val="15"/>
                <w:szCs w:val="15"/>
                <w:vertAlign w:val="superscript"/>
              </w:rPr>
              <w:t>(</w:t>
            </w:r>
            <w:proofErr w:type="spellStart"/>
            <w:r w:rsidRPr="00EE21FF">
              <w:rPr>
                <w:rFonts w:ascii="Arial" w:eastAsia="Times New Roman" w:hAnsi="Arial" w:cs="Arial"/>
                <w:bCs/>
                <w:sz w:val="15"/>
                <w:szCs w:val="15"/>
                <w:vertAlign w:val="superscript"/>
                <w:lang w:val="en-US"/>
              </w:rPr>
              <w:t>i</w:t>
            </w:r>
            <w:proofErr w:type="spellEnd"/>
            <w:r w:rsidRPr="00EE21FF">
              <w:rPr>
                <w:rFonts w:ascii="Arial" w:eastAsia="Times New Roman" w:hAnsi="Arial" w:cs="Arial"/>
                <w:bCs/>
                <w:sz w:val="15"/>
                <w:szCs w:val="15"/>
                <w:vertAlign w:val="superscript"/>
              </w:rPr>
              <w:t>)</w:t>
            </w:r>
          </w:p>
        </w:tc>
        <w:tc>
          <w:tcPr>
            <w:tcW w:w="668" w:type="dxa"/>
          </w:tcPr>
          <w:p w14:paraId="31A1D540" w14:textId="77777777" w:rsidR="0084175B" w:rsidRPr="00EE21FF" w:rsidRDefault="0084175B" w:rsidP="008349EE">
            <w:pPr>
              <w:ind w:left="-57" w:right="-57"/>
              <w:jc w:val="right"/>
              <w:rPr>
                <w:rFonts w:ascii="Arial" w:hAnsi="Arial" w:cs="Arial"/>
                <w:sz w:val="15"/>
                <w:szCs w:val="15"/>
              </w:rPr>
            </w:pPr>
            <w:r w:rsidRPr="00EE21FF">
              <w:rPr>
                <w:rFonts w:ascii="Arial" w:hAnsi="Arial" w:cs="Arial"/>
                <w:sz w:val="15"/>
                <w:szCs w:val="15"/>
              </w:rPr>
              <w:t>34.283,98</w:t>
            </w:r>
          </w:p>
        </w:tc>
        <w:tc>
          <w:tcPr>
            <w:tcW w:w="861" w:type="dxa"/>
          </w:tcPr>
          <w:p w14:paraId="287ED7C9" w14:textId="77777777" w:rsidR="0084175B" w:rsidRPr="00EE21FF" w:rsidRDefault="0084175B" w:rsidP="008349EE">
            <w:pPr>
              <w:ind w:left="-57" w:right="-57"/>
              <w:jc w:val="right"/>
              <w:rPr>
                <w:rFonts w:ascii="Arial" w:hAnsi="Arial" w:cs="Arial"/>
                <w:sz w:val="15"/>
                <w:szCs w:val="15"/>
              </w:rPr>
            </w:pPr>
            <w:r w:rsidRPr="00EE21FF">
              <w:rPr>
                <w:rFonts w:ascii="Arial" w:hAnsi="Arial" w:cs="Arial"/>
                <w:sz w:val="15"/>
                <w:szCs w:val="15"/>
              </w:rPr>
              <w:t>35.922,73</w:t>
            </w:r>
          </w:p>
        </w:tc>
        <w:tc>
          <w:tcPr>
            <w:tcW w:w="861" w:type="dxa"/>
          </w:tcPr>
          <w:p w14:paraId="25290433" w14:textId="77777777" w:rsidR="0084175B" w:rsidRPr="00EE21FF" w:rsidRDefault="0084175B" w:rsidP="008349EE">
            <w:pPr>
              <w:ind w:left="-57" w:right="-57"/>
              <w:jc w:val="right"/>
              <w:rPr>
                <w:rFonts w:ascii="Arial" w:hAnsi="Arial" w:cs="Arial"/>
                <w:sz w:val="15"/>
                <w:szCs w:val="15"/>
              </w:rPr>
            </w:pPr>
            <w:r w:rsidRPr="00EE21FF">
              <w:rPr>
                <w:rFonts w:ascii="Arial" w:hAnsi="Arial" w:cs="Arial"/>
                <w:sz w:val="15"/>
                <w:szCs w:val="15"/>
              </w:rPr>
              <w:t>37.561,49</w:t>
            </w:r>
          </w:p>
        </w:tc>
        <w:tc>
          <w:tcPr>
            <w:tcW w:w="861" w:type="dxa"/>
          </w:tcPr>
          <w:p w14:paraId="3192EBA0" w14:textId="77777777" w:rsidR="0084175B" w:rsidRPr="00EE21FF" w:rsidRDefault="0084175B" w:rsidP="008349EE">
            <w:pPr>
              <w:ind w:left="-57" w:right="-57"/>
              <w:jc w:val="right"/>
              <w:rPr>
                <w:rFonts w:ascii="Arial" w:hAnsi="Arial" w:cs="Arial"/>
                <w:sz w:val="15"/>
                <w:szCs w:val="15"/>
              </w:rPr>
            </w:pPr>
            <w:r w:rsidRPr="00EE21FF">
              <w:rPr>
                <w:rFonts w:ascii="Arial" w:hAnsi="Arial" w:cs="Arial"/>
                <w:sz w:val="15"/>
                <w:szCs w:val="15"/>
              </w:rPr>
              <w:t>39.200,23</w:t>
            </w:r>
          </w:p>
        </w:tc>
        <w:tc>
          <w:tcPr>
            <w:tcW w:w="861" w:type="dxa"/>
          </w:tcPr>
          <w:p w14:paraId="6C661D75" w14:textId="77777777" w:rsidR="0084175B" w:rsidRPr="00EE21FF" w:rsidRDefault="0084175B" w:rsidP="008349EE">
            <w:pPr>
              <w:ind w:left="-57" w:right="-57"/>
              <w:jc w:val="right"/>
              <w:rPr>
                <w:rFonts w:ascii="Arial" w:hAnsi="Arial" w:cs="Arial"/>
                <w:sz w:val="15"/>
                <w:szCs w:val="15"/>
              </w:rPr>
            </w:pPr>
            <w:r w:rsidRPr="00EE21FF">
              <w:rPr>
                <w:rFonts w:ascii="Arial" w:hAnsi="Arial" w:cs="Arial"/>
                <w:sz w:val="15"/>
                <w:szCs w:val="15"/>
              </w:rPr>
              <w:t>40.838,98</w:t>
            </w:r>
          </w:p>
        </w:tc>
        <w:tc>
          <w:tcPr>
            <w:tcW w:w="860" w:type="dxa"/>
          </w:tcPr>
          <w:p w14:paraId="24850485" w14:textId="77777777" w:rsidR="0084175B" w:rsidRPr="00EE21FF" w:rsidRDefault="0084175B" w:rsidP="008349EE">
            <w:pPr>
              <w:ind w:left="-57" w:right="-57"/>
              <w:jc w:val="right"/>
              <w:rPr>
                <w:rFonts w:ascii="Arial" w:hAnsi="Arial" w:cs="Arial"/>
                <w:sz w:val="15"/>
                <w:szCs w:val="15"/>
              </w:rPr>
            </w:pPr>
            <w:r w:rsidRPr="00EE21FF">
              <w:rPr>
                <w:rFonts w:ascii="Arial" w:hAnsi="Arial" w:cs="Arial"/>
                <w:sz w:val="15"/>
                <w:szCs w:val="15"/>
              </w:rPr>
              <w:t>42.477,72</w:t>
            </w:r>
          </w:p>
        </w:tc>
        <w:tc>
          <w:tcPr>
            <w:tcW w:w="860" w:type="dxa"/>
          </w:tcPr>
          <w:p w14:paraId="1E0B3544" w14:textId="77777777" w:rsidR="0084175B" w:rsidRPr="00EE21FF" w:rsidRDefault="00280680" w:rsidP="008349EE">
            <w:pPr>
              <w:ind w:left="-57" w:right="-57"/>
              <w:jc w:val="right"/>
              <w:rPr>
                <w:rFonts w:ascii="Arial" w:hAnsi="Arial" w:cs="Arial"/>
                <w:sz w:val="15"/>
                <w:szCs w:val="15"/>
              </w:rPr>
            </w:pPr>
            <w:r w:rsidRPr="00EE21FF">
              <w:rPr>
                <w:rFonts w:ascii="Arial" w:hAnsi="Arial" w:cs="Arial"/>
                <w:sz w:val="15"/>
                <w:szCs w:val="15"/>
              </w:rPr>
              <w:t>44.116,47</w:t>
            </w:r>
          </w:p>
        </w:tc>
        <w:tc>
          <w:tcPr>
            <w:tcW w:w="860" w:type="dxa"/>
          </w:tcPr>
          <w:p w14:paraId="2F07281A" w14:textId="77777777" w:rsidR="0084175B" w:rsidRPr="00EE21FF" w:rsidRDefault="00280680" w:rsidP="008349EE">
            <w:pPr>
              <w:ind w:left="-57" w:right="-57"/>
              <w:jc w:val="right"/>
              <w:rPr>
                <w:rFonts w:ascii="Arial" w:hAnsi="Arial" w:cs="Arial"/>
                <w:sz w:val="15"/>
                <w:szCs w:val="15"/>
              </w:rPr>
            </w:pPr>
            <w:r w:rsidRPr="00EE21FF">
              <w:rPr>
                <w:rFonts w:ascii="Arial" w:hAnsi="Arial" w:cs="Arial"/>
                <w:sz w:val="15"/>
                <w:szCs w:val="15"/>
              </w:rPr>
              <w:t>45.755,23</w:t>
            </w:r>
          </w:p>
        </w:tc>
        <w:tc>
          <w:tcPr>
            <w:tcW w:w="860" w:type="dxa"/>
          </w:tcPr>
          <w:p w14:paraId="409A4257" w14:textId="77777777" w:rsidR="0084175B" w:rsidRPr="00EE21FF" w:rsidRDefault="00280680" w:rsidP="008349EE">
            <w:pPr>
              <w:ind w:left="-57" w:right="-57"/>
              <w:jc w:val="right"/>
              <w:rPr>
                <w:rFonts w:ascii="Arial" w:hAnsi="Arial" w:cs="Arial"/>
                <w:sz w:val="15"/>
                <w:szCs w:val="15"/>
              </w:rPr>
            </w:pPr>
            <w:r w:rsidRPr="00EE21FF">
              <w:rPr>
                <w:rFonts w:ascii="Arial" w:hAnsi="Arial" w:cs="Arial"/>
                <w:sz w:val="15"/>
                <w:szCs w:val="15"/>
              </w:rPr>
              <w:t>47.393,97</w:t>
            </w:r>
          </w:p>
        </w:tc>
        <w:tc>
          <w:tcPr>
            <w:tcW w:w="860" w:type="dxa"/>
          </w:tcPr>
          <w:p w14:paraId="78EFD5B9" w14:textId="77777777" w:rsidR="0084175B" w:rsidRPr="00EE21FF" w:rsidRDefault="00280680" w:rsidP="008349EE">
            <w:pPr>
              <w:ind w:left="-57" w:right="-57"/>
              <w:jc w:val="right"/>
              <w:rPr>
                <w:rFonts w:ascii="Arial" w:hAnsi="Arial" w:cs="Arial"/>
                <w:sz w:val="15"/>
                <w:szCs w:val="15"/>
              </w:rPr>
            </w:pPr>
            <w:r w:rsidRPr="00EE21FF">
              <w:rPr>
                <w:rFonts w:ascii="Arial" w:hAnsi="Arial" w:cs="Arial"/>
                <w:sz w:val="15"/>
                <w:szCs w:val="15"/>
              </w:rPr>
              <w:t>49.032,72</w:t>
            </w:r>
          </w:p>
        </w:tc>
        <w:tc>
          <w:tcPr>
            <w:tcW w:w="860" w:type="dxa"/>
          </w:tcPr>
          <w:p w14:paraId="23E71D69" w14:textId="77777777" w:rsidR="0084175B" w:rsidRPr="00EE21FF" w:rsidRDefault="0084175B" w:rsidP="008349EE">
            <w:pPr>
              <w:ind w:left="-57" w:right="-57"/>
              <w:jc w:val="right"/>
              <w:rPr>
                <w:rFonts w:ascii="Arial" w:hAnsi="Arial" w:cs="Arial"/>
                <w:sz w:val="15"/>
                <w:szCs w:val="15"/>
              </w:rPr>
            </w:pPr>
          </w:p>
        </w:tc>
        <w:tc>
          <w:tcPr>
            <w:tcW w:w="860" w:type="dxa"/>
          </w:tcPr>
          <w:p w14:paraId="745FFAB7" w14:textId="77777777" w:rsidR="0084175B" w:rsidRPr="00EE21FF" w:rsidRDefault="0084175B" w:rsidP="008349EE">
            <w:pPr>
              <w:ind w:left="-57" w:right="-57"/>
              <w:jc w:val="right"/>
              <w:rPr>
                <w:rFonts w:ascii="Arial" w:hAnsi="Arial" w:cs="Arial"/>
                <w:sz w:val="15"/>
                <w:szCs w:val="15"/>
              </w:rPr>
            </w:pPr>
          </w:p>
        </w:tc>
        <w:tc>
          <w:tcPr>
            <w:tcW w:w="860" w:type="dxa"/>
          </w:tcPr>
          <w:p w14:paraId="212239D1" w14:textId="77777777" w:rsidR="0084175B" w:rsidRPr="00EE21FF" w:rsidRDefault="0084175B" w:rsidP="008349EE">
            <w:pPr>
              <w:ind w:left="-57" w:right="-57"/>
              <w:jc w:val="right"/>
              <w:rPr>
                <w:rFonts w:ascii="Arial" w:hAnsi="Arial" w:cs="Arial"/>
                <w:sz w:val="15"/>
                <w:szCs w:val="15"/>
              </w:rPr>
            </w:pPr>
          </w:p>
        </w:tc>
        <w:tc>
          <w:tcPr>
            <w:tcW w:w="860" w:type="dxa"/>
          </w:tcPr>
          <w:p w14:paraId="3910B9CE" w14:textId="77777777" w:rsidR="0084175B" w:rsidRPr="00EE21FF" w:rsidRDefault="0084175B" w:rsidP="008349EE">
            <w:pPr>
              <w:ind w:left="-57" w:right="-57"/>
              <w:jc w:val="right"/>
              <w:rPr>
                <w:rFonts w:ascii="Arial" w:hAnsi="Arial" w:cs="Arial"/>
                <w:sz w:val="15"/>
                <w:szCs w:val="15"/>
              </w:rPr>
            </w:pPr>
          </w:p>
        </w:tc>
        <w:tc>
          <w:tcPr>
            <w:tcW w:w="860" w:type="dxa"/>
          </w:tcPr>
          <w:p w14:paraId="51B4D420" w14:textId="77777777" w:rsidR="0084175B" w:rsidRPr="00EE21FF" w:rsidRDefault="0084175B" w:rsidP="008349EE">
            <w:pPr>
              <w:ind w:left="-57" w:right="-57"/>
              <w:jc w:val="right"/>
              <w:rPr>
                <w:rFonts w:ascii="Arial" w:hAnsi="Arial" w:cs="Arial"/>
                <w:sz w:val="15"/>
                <w:szCs w:val="15"/>
              </w:rPr>
            </w:pPr>
          </w:p>
        </w:tc>
        <w:tc>
          <w:tcPr>
            <w:tcW w:w="860" w:type="dxa"/>
          </w:tcPr>
          <w:p w14:paraId="213AA39F" w14:textId="77777777" w:rsidR="0084175B" w:rsidRPr="00EE21FF" w:rsidRDefault="0084175B" w:rsidP="008349EE">
            <w:pPr>
              <w:ind w:left="-57" w:right="-57"/>
              <w:jc w:val="right"/>
              <w:rPr>
                <w:rFonts w:ascii="Arial" w:hAnsi="Arial" w:cs="Arial"/>
                <w:sz w:val="15"/>
                <w:szCs w:val="15"/>
              </w:rPr>
            </w:pPr>
          </w:p>
        </w:tc>
      </w:tr>
      <w:tr w:rsidR="0084175B" w:rsidRPr="00EE21FF" w14:paraId="15796E81" w14:textId="77777777" w:rsidTr="00257DE4">
        <w:tc>
          <w:tcPr>
            <w:tcW w:w="988" w:type="dxa"/>
          </w:tcPr>
          <w:p w14:paraId="655532D5" w14:textId="77777777" w:rsidR="0084175B" w:rsidRPr="00EE21FF" w:rsidRDefault="00280680" w:rsidP="0084175B">
            <w:pPr>
              <w:ind w:left="-57" w:right="-57"/>
              <w:jc w:val="both"/>
              <w:rPr>
                <w:rFonts w:ascii="Arial" w:hAnsi="Arial" w:cs="Arial"/>
                <w:sz w:val="15"/>
                <w:szCs w:val="15"/>
              </w:rPr>
            </w:pPr>
            <w:r w:rsidRPr="00EE21FF">
              <w:rPr>
                <w:rFonts w:ascii="Arial" w:hAnsi="Arial" w:cs="Arial"/>
                <w:sz w:val="15"/>
                <w:szCs w:val="15"/>
              </w:rPr>
              <w:t>Α11</w:t>
            </w:r>
          </w:p>
        </w:tc>
        <w:tc>
          <w:tcPr>
            <w:tcW w:w="668" w:type="dxa"/>
          </w:tcPr>
          <w:p w14:paraId="108C131D" w14:textId="77777777" w:rsidR="0084175B" w:rsidRPr="00EE21FF" w:rsidRDefault="00280680" w:rsidP="008349EE">
            <w:pPr>
              <w:ind w:left="-57" w:right="-57"/>
              <w:jc w:val="right"/>
              <w:rPr>
                <w:rFonts w:ascii="Arial" w:hAnsi="Arial" w:cs="Arial"/>
                <w:sz w:val="15"/>
                <w:szCs w:val="15"/>
              </w:rPr>
            </w:pPr>
            <w:r w:rsidRPr="00EE21FF">
              <w:rPr>
                <w:rFonts w:ascii="Arial" w:hAnsi="Arial" w:cs="Arial"/>
                <w:sz w:val="15"/>
                <w:szCs w:val="15"/>
              </w:rPr>
              <w:t>40.526,26</w:t>
            </w:r>
          </w:p>
        </w:tc>
        <w:tc>
          <w:tcPr>
            <w:tcW w:w="861" w:type="dxa"/>
          </w:tcPr>
          <w:p w14:paraId="68C5EB11" w14:textId="77777777" w:rsidR="0084175B" w:rsidRPr="00EE21FF" w:rsidRDefault="00280680" w:rsidP="008349EE">
            <w:pPr>
              <w:ind w:left="-57" w:right="-57"/>
              <w:jc w:val="right"/>
              <w:rPr>
                <w:rFonts w:ascii="Arial" w:hAnsi="Arial" w:cs="Arial"/>
                <w:sz w:val="15"/>
                <w:szCs w:val="15"/>
              </w:rPr>
            </w:pPr>
            <w:r w:rsidRPr="00EE21FF">
              <w:rPr>
                <w:rFonts w:ascii="Arial" w:hAnsi="Arial" w:cs="Arial"/>
                <w:sz w:val="15"/>
                <w:szCs w:val="15"/>
              </w:rPr>
              <w:t>42.165,01</w:t>
            </w:r>
          </w:p>
        </w:tc>
        <w:tc>
          <w:tcPr>
            <w:tcW w:w="861" w:type="dxa"/>
          </w:tcPr>
          <w:p w14:paraId="0BD7D979" w14:textId="77777777" w:rsidR="0084175B" w:rsidRPr="00EE21FF" w:rsidRDefault="00280680" w:rsidP="008349EE">
            <w:pPr>
              <w:ind w:left="-57" w:right="-57"/>
              <w:jc w:val="right"/>
              <w:rPr>
                <w:rFonts w:ascii="Arial" w:hAnsi="Arial" w:cs="Arial"/>
                <w:sz w:val="15"/>
                <w:szCs w:val="15"/>
              </w:rPr>
            </w:pPr>
            <w:r w:rsidRPr="00EE21FF">
              <w:rPr>
                <w:rFonts w:ascii="Arial" w:hAnsi="Arial" w:cs="Arial"/>
                <w:sz w:val="15"/>
                <w:szCs w:val="15"/>
              </w:rPr>
              <w:t>43.803,75</w:t>
            </w:r>
          </w:p>
        </w:tc>
        <w:tc>
          <w:tcPr>
            <w:tcW w:w="861" w:type="dxa"/>
          </w:tcPr>
          <w:p w14:paraId="72BEB8D1" w14:textId="77777777" w:rsidR="0084175B" w:rsidRPr="00EE21FF" w:rsidRDefault="00280680" w:rsidP="008349EE">
            <w:pPr>
              <w:ind w:left="-57" w:right="-57"/>
              <w:jc w:val="right"/>
              <w:rPr>
                <w:rFonts w:ascii="Arial" w:hAnsi="Arial" w:cs="Arial"/>
                <w:sz w:val="15"/>
                <w:szCs w:val="15"/>
              </w:rPr>
            </w:pPr>
            <w:r w:rsidRPr="00EE21FF">
              <w:rPr>
                <w:rFonts w:ascii="Arial" w:hAnsi="Arial" w:cs="Arial"/>
                <w:sz w:val="15"/>
                <w:szCs w:val="15"/>
              </w:rPr>
              <w:t>45.442,50</w:t>
            </w:r>
          </w:p>
        </w:tc>
        <w:tc>
          <w:tcPr>
            <w:tcW w:w="861" w:type="dxa"/>
          </w:tcPr>
          <w:p w14:paraId="19C51D2B" w14:textId="77777777" w:rsidR="0084175B" w:rsidRPr="00EE21FF" w:rsidRDefault="00280680" w:rsidP="008349EE">
            <w:pPr>
              <w:ind w:left="-57" w:right="-57"/>
              <w:jc w:val="right"/>
              <w:rPr>
                <w:rFonts w:ascii="Arial" w:hAnsi="Arial" w:cs="Arial"/>
                <w:sz w:val="15"/>
                <w:szCs w:val="15"/>
              </w:rPr>
            </w:pPr>
            <w:r w:rsidRPr="00EE21FF">
              <w:rPr>
                <w:rFonts w:ascii="Arial" w:hAnsi="Arial" w:cs="Arial"/>
                <w:sz w:val="15"/>
                <w:szCs w:val="15"/>
              </w:rPr>
              <w:t>47.081,26</w:t>
            </w:r>
          </w:p>
        </w:tc>
        <w:tc>
          <w:tcPr>
            <w:tcW w:w="860" w:type="dxa"/>
          </w:tcPr>
          <w:p w14:paraId="39FCBC2F" w14:textId="77777777" w:rsidR="0084175B" w:rsidRPr="00EE21FF" w:rsidRDefault="00280680" w:rsidP="008349EE">
            <w:pPr>
              <w:ind w:left="-57" w:right="-57"/>
              <w:jc w:val="right"/>
              <w:rPr>
                <w:rFonts w:ascii="Arial" w:hAnsi="Arial" w:cs="Arial"/>
                <w:sz w:val="15"/>
                <w:szCs w:val="15"/>
              </w:rPr>
            </w:pPr>
            <w:r w:rsidRPr="00EE21FF">
              <w:rPr>
                <w:rFonts w:ascii="Arial" w:hAnsi="Arial" w:cs="Arial"/>
                <w:sz w:val="15"/>
                <w:szCs w:val="15"/>
              </w:rPr>
              <w:t>48.720,00</w:t>
            </w:r>
          </w:p>
        </w:tc>
        <w:tc>
          <w:tcPr>
            <w:tcW w:w="860" w:type="dxa"/>
          </w:tcPr>
          <w:p w14:paraId="2FCC2E71" w14:textId="77777777" w:rsidR="0084175B" w:rsidRPr="00EE21FF" w:rsidRDefault="00280680" w:rsidP="008349EE">
            <w:pPr>
              <w:ind w:left="-57" w:right="-57"/>
              <w:jc w:val="right"/>
              <w:rPr>
                <w:rFonts w:ascii="Arial" w:hAnsi="Arial" w:cs="Arial"/>
                <w:sz w:val="15"/>
                <w:szCs w:val="15"/>
              </w:rPr>
            </w:pPr>
            <w:r w:rsidRPr="00EE21FF">
              <w:rPr>
                <w:rFonts w:ascii="Arial" w:hAnsi="Arial" w:cs="Arial"/>
                <w:sz w:val="15"/>
                <w:szCs w:val="15"/>
              </w:rPr>
              <w:t>50.358,75</w:t>
            </w:r>
          </w:p>
        </w:tc>
        <w:tc>
          <w:tcPr>
            <w:tcW w:w="860" w:type="dxa"/>
          </w:tcPr>
          <w:p w14:paraId="471E76F3" w14:textId="77777777" w:rsidR="0084175B" w:rsidRPr="00EE21FF" w:rsidRDefault="00280680" w:rsidP="008349EE">
            <w:pPr>
              <w:ind w:left="-57" w:right="-57"/>
              <w:jc w:val="right"/>
              <w:rPr>
                <w:rFonts w:ascii="Arial" w:hAnsi="Arial" w:cs="Arial"/>
                <w:sz w:val="15"/>
                <w:szCs w:val="15"/>
              </w:rPr>
            </w:pPr>
            <w:r w:rsidRPr="00EE21FF">
              <w:rPr>
                <w:rFonts w:ascii="Arial" w:hAnsi="Arial" w:cs="Arial"/>
                <w:sz w:val="15"/>
                <w:szCs w:val="15"/>
              </w:rPr>
              <w:t>51.997,49</w:t>
            </w:r>
          </w:p>
        </w:tc>
        <w:tc>
          <w:tcPr>
            <w:tcW w:w="860" w:type="dxa"/>
          </w:tcPr>
          <w:p w14:paraId="76C61035" w14:textId="77777777" w:rsidR="0084175B" w:rsidRPr="00EE21FF" w:rsidRDefault="00280680" w:rsidP="008349EE">
            <w:pPr>
              <w:ind w:left="-57" w:right="-57"/>
              <w:jc w:val="right"/>
              <w:rPr>
                <w:rFonts w:ascii="Arial" w:hAnsi="Arial" w:cs="Arial"/>
                <w:sz w:val="15"/>
                <w:szCs w:val="15"/>
              </w:rPr>
            </w:pPr>
            <w:r w:rsidRPr="00EE21FF">
              <w:rPr>
                <w:rFonts w:ascii="Arial" w:hAnsi="Arial" w:cs="Arial"/>
                <w:sz w:val="15"/>
                <w:szCs w:val="15"/>
              </w:rPr>
              <w:t>53.636,25</w:t>
            </w:r>
          </w:p>
        </w:tc>
        <w:tc>
          <w:tcPr>
            <w:tcW w:w="860" w:type="dxa"/>
          </w:tcPr>
          <w:p w14:paraId="2768A97B" w14:textId="77777777" w:rsidR="0084175B" w:rsidRPr="00EE21FF" w:rsidRDefault="0084175B" w:rsidP="008349EE">
            <w:pPr>
              <w:ind w:left="-57" w:right="-57"/>
              <w:jc w:val="right"/>
              <w:rPr>
                <w:rFonts w:ascii="Arial" w:hAnsi="Arial" w:cs="Arial"/>
                <w:sz w:val="15"/>
                <w:szCs w:val="15"/>
              </w:rPr>
            </w:pPr>
          </w:p>
        </w:tc>
        <w:tc>
          <w:tcPr>
            <w:tcW w:w="860" w:type="dxa"/>
          </w:tcPr>
          <w:p w14:paraId="753AA0A2" w14:textId="77777777" w:rsidR="0084175B" w:rsidRPr="00EE21FF" w:rsidRDefault="0084175B" w:rsidP="008349EE">
            <w:pPr>
              <w:ind w:left="-57" w:right="-57"/>
              <w:jc w:val="right"/>
              <w:rPr>
                <w:rFonts w:ascii="Arial" w:hAnsi="Arial" w:cs="Arial"/>
                <w:sz w:val="15"/>
                <w:szCs w:val="15"/>
              </w:rPr>
            </w:pPr>
          </w:p>
        </w:tc>
        <w:tc>
          <w:tcPr>
            <w:tcW w:w="860" w:type="dxa"/>
          </w:tcPr>
          <w:p w14:paraId="65315598" w14:textId="77777777" w:rsidR="0084175B" w:rsidRPr="00EE21FF" w:rsidRDefault="0084175B" w:rsidP="008349EE">
            <w:pPr>
              <w:ind w:left="-57" w:right="-57"/>
              <w:jc w:val="right"/>
              <w:rPr>
                <w:rFonts w:ascii="Arial" w:hAnsi="Arial" w:cs="Arial"/>
                <w:sz w:val="15"/>
                <w:szCs w:val="15"/>
              </w:rPr>
            </w:pPr>
          </w:p>
        </w:tc>
        <w:tc>
          <w:tcPr>
            <w:tcW w:w="860" w:type="dxa"/>
          </w:tcPr>
          <w:p w14:paraId="30AD940B" w14:textId="77777777" w:rsidR="0084175B" w:rsidRPr="00EE21FF" w:rsidRDefault="0084175B" w:rsidP="008349EE">
            <w:pPr>
              <w:ind w:left="-57" w:right="-57"/>
              <w:jc w:val="right"/>
              <w:rPr>
                <w:rFonts w:ascii="Arial" w:hAnsi="Arial" w:cs="Arial"/>
                <w:sz w:val="15"/>
                <w:szCs w:val="15"/>
              </w:rPr>
            </w:pPr>
          </w:p>
        </w:tc>
        <w:tc>
          <w:tcPr>
            <w:tcW w:w="860" w:type="dxa"/>
          </w:tcPr>
          <w:p w14:paraId="0E152C16" w14:textId="77777777" w:rsidR="0084175B" w:rsidRPr="00EE21FF" w:rsidRDefault="0084175B" w:rsidP="008349EE">
            <w:pPr>
              <w:ind w:left="-57" w:right="-57"/>
              <w:jc w:val="right"/>
              <w:rPr>
                <w:rFonts w:ascii="Arial" w:hAnsi="Arial" w:cs="Arial"/>
                <w:sz w:val="15"/>
                <w:szCs w:val="15"/>
              </w:rPr>
            </w:pPr>
          </w:p>
        </w:tc>
        <w:tc>
          <w:tcPr>
            <w:tcW w:w="860" w:type="dxa"/>
          </w:tcPr>
          <w:p w14:paraId="5D490369" w14:textId="77777777" w:rsidR="0084175B" w:rsidRPr="00EE21FF" w:rsidRDefault="0084175B" w:rsidP="008349EE">
            <w:pPr>
              <w:ind w:left="-57" w:right="-57"/>
              <w:jc w:val="right"/>
              <w:rPr>
                <w:rFonts w:ascii="Arial" w:hAnsi="Arial" w:cs="Arial"/>
                <w:sz w:val="15"/>
                <w:szCs w:val="15"/>
              </w:rPr>
            </w:pPr>
          </w:p>
        </w:tc>
        <w:tc>
          <w:tcPr>
            <w:tcW w:w="860" w:type="dxa"/>
          </w:tcPr>
          <w:p w14:paraId="5514AE8E" w14:textId="77777777" w:rsidR="0084175B" w:rsidRPr="00EE21FF" w:rsidRDefault="0084175B" w:rsidP="008349EE">
            <w:pPr>
              <w:ind w:left="-57" w:right="-57"/>
              <w:jc w:val="right"/>
              <w:rPr>
                <w:rFonts w:ascii="Arial" w:hAnsi="Arial" w:cs="Arial"/>
                <w:sz w:val="15"/>
                <w:szCs w:val="15"/>
              </w:rPr>
            </w:pPr>
          </w:p>
        </w:tc>
      </w:tr>
      <w:tr w:rsidR="00280680" w:rsidRPr="00EE21FF" w14:paraId="3BB9DE6E" w14:textId="77777777" w:rsidTr="00257DE4">
        <w:tc>
          <w:tcPr>
            <w:tcW w:w="988" w:type="dxa"/>
          </w:tcPr>
          <w:p w14:paraId="6E911A6F" w14:textId="77777777" w:rsidR="00280680" w:rsidRPr="00EE21FF" w:rsidRDefault="00280680" w:rsidP="00280680">
            <w:pPr>
              <w:ind w:left="-57" w:right="-57"/>
              <w:jc w:val="both"/>
              <w:rPr>
                <w:rFonts w:ascii="Arial" w:eastAsia="Times New Roman" w:hAnsi="Arial" w:cs="Arial"/>
                <w:bCs/>
                <w:sz w:val="15"/>
                <w:szCs w:val="15"/>
              </w:rPr>
            </w:pPr>
            <w:r w:rsidRPr="00EE21FF">
              <w:rPr>
                <w:rFonts w:ascii="Arial" w:eastAsia="Times New Roman" w:hAnsi="Arial" w:cs="Arial"/>
                <w:bCs/>
                <w:sz w:val="15"/>
                <w:szCs w:val="15"/>
              </w:rPr>
              <w:t>A11</w:t>
            </w:r>
            <w:r w:rsidRPr="00EE21FF">
              <w:rPr>
                <w:rFonts w:ascii="Arial" w:eastAsia="Times New Roman" w:hAnsi="Arial" w:cs="Arial"/>
                <w:bCs/>
                <w:sz w:val="15"/>
                <w:szCs w:val="15"/>
                <w:vertAlign w:val="superscript"/>
              </w:rPr>
              <w:t>(</w:t>
            </w:r>
            <w:r w:rsidRPr="00EE21FF">
              <w:rPr>
                <w:rFonts w:ascii="Arial" w:eastAsia="Times New Roman" w:hAnsi="Arial" w:cs="Arial"/>
                <w:bCs/>
                <w:sz w:val="15"/>
                <w:szCs w:val="15"/>
                <w:vertAlign w:val="superscript"/>
                <w:lang w:val="en-US"/>
              </w:rPr>
              <w:t>ii</w:t>
            </w:r>
            <w:r w:rsidRPr="00EE21FF">
              <w:rPr>
                <w:rFonts w:ascii="Arial" w:eastAsia="Times New Roman" w:hAnsi="Arial" w:cs="Arial"/>
                <w:bCs/>
                <w:sz w:val="15"/>
                <w:szCs w:val="15"/>
                <w:vertAlign w:val="superscript"/>
              </w:rPr>
              <w:t>)</w:t>
            </w:r>
          </w:p>
        </w:tc>
        <w:tc>
          <w:tcPr>
            <w:tcW w:w="668" w:type="dxa"/>
          </w:tcPr>
          <w:p w14:paraId="4FB010C8" w14:textId="77777777" w:rsidR="00280680" w:rsidRPr="00EE21FF" w:rsidRDefault="00280680" w:rsidP="008349EE">
            <w:pPr>
              <w:ind w:left="-57" w:right="-57"/>
              <w:jc w:val="right"/>
              <w:rPr>
                <w:rFonts w:ascii="Arial" w:hAnsi="Arial" w:cs="Arial"/>
                <w:sz w:val="15"/>
                <w:szCs w:val="15"/>
              </w:rPr>
            </w:pPr>
            <w:r w:rsidRPr="00EE21FF">
              <w:rPr>
                <w:rFonts w:ascii="Arial" w:hAnsi="Arial" w:cs="Arial"/>
                <w:sz w:val="15"/>
                <w:szCs w:val="15"/>
              </w:rPr>
              <w:t>40.526,26</w:t>
            </w:r>
          </w:p>
        </w:tc>
        <w:tc>
          <w:tcPr>
            <w:tcW w:w="861" w:type="dxa"/>
          </w:tcPr>
          <w:p w14:paraId="30809742" w14:textId="77777777" w:rsidR="00280680" w:rsidRPr="00EE21FF" w:rsidRDefault="00280680" w:rsidP="008349EE">
            <w:pPr>
              <w:ind w:left="-57" w:right="-57"/>
              <w:jc w:val="right"/>
              <w:rPr>
                <w:rFonts w:ascii="Arial" w:hAnsi="Arial" w:cs="Arial"/>
                <w:sz w:val="15"/>
                <w:szCs w:val="15"/>
              </w:rPr>
            </w:pPr>
            <w:r w:rsidRPr="00EE21FF">
              <w:rPr>
                <w:rFonts w:ascii="Arial" w:hAnsi="Arial" w:cs="Arial"/>
                <w:sz w:val="15"/>
                <w:szCs w:val="15"/>
              </w:rPr>
              <w:t>42.165,01</w:t>
            </w:r>
          </w:p>
        </w:tc>
        <w:tc>
          <w:tcPr>
            <w:tcW w:w="861" w:type="dxa"/>
          </w:tcPr>
          <w:p w14:paraId="50378735" w14:textId="77777777" w:rsidR="00280680" w:rsidRPr="00EE21FF" w:rsidRDefault="00280680" w:rsidP="008349EE">
            <w:pPr>
              <w:ind w:left="-57" w:right="-57"/>
              <w:jc w:val="right"/>
              <w:rPr>
                <w:rFonts w:ascii="Arial" w:hAnsi="Arial" w:cs="Arial"/>
                <w:sz w:val="15"/>
                <w:szCs w:val="15"/>
              </w:rPr>
            </w:pPr>
            <w:r w:rsidRPr="00EE21FF">
              <w:rPr>
                <w:rFonts w:ascii="Arial" w:hAnsi="Arial" w:cs="Arial"/>
                <w:sz w:val="15"/>
                <w:szCs w:val="15"/>
              </w:rPr>
              <w:t>43.803,75</w:t>
            </w:r>
          </w:p>
        </w:tc>
        <w:tc>
          <w:tcPr>
            <w:tcW w:w="861" w:type="dxa"/>
          </w:tcPr>
          <w:p w14:paraId="7D4AD9FC" w14:textId="77777777" w:rsidR="00280680" w:rsidRPr="00EE21FF" w:rsidRDefault="00280680" w:rsidP="008349EE">
            <w:pPr>
              <w:ind w:left="-57" w:right="-57"/>
              <w:jc w:val="right"/>
              <w:rPr>
                <w:rFonts w:ascii="Arial" w:hAnsi="Arial" w:cs="Arial"/>
                <w:sz w:val="15"/>
                <w:szCs w:val="15"/>
              </w:rPr>
            </w:pPr>
            <w:r w:rsidRPr="00EE21FF">
              <w:rPr>
                <w:rFonts w:ascii="Arial" w:hAnsi="Arial" w:cs="Arial"/>
                <w:sz w:val="15"/>
                <w:szCs w:val="15"/>
              </w:rPr>
              <w:t>45.442,50</w:t>
            </w:r>
          </w:p>
        </w:tc>
        <w:tc>
          <w:tcPr>
            <w:tcW w:w="861" w:type="dxa"/>
          </w:tcPr>
          <w:p w14:paraId="3B99A1AB" w14:textId="77777777" w:rsidR="00280680" w:rsidRPr="00EE21FF" w:rsidRDefault="00280680" w:rsidP="008349EE">
            <w:pPr>
              <w:ind w:left="-57" w:right="-57"/>
              <w:jc w:val="right"/>
              <w:rPr>
                <w:rFonts w:ascii="Arial" w:hAnsi="Arial" w:cs="Arial"/>
                <w:sz w:val="15"/>
                <w:szCs w:val="15"/>
              </w:rPr>
            </w:pPr>
            <w:r w:rsidRPr="00EE21FF">
              <w:rPr>
                <w:rFonts w:ascii="Arial" w:hAnsi="Arial" w:cs="Arial"/>
                <w:sz w:val="15"/>
                <w:szCs w:val="15"/>
              </w:rPr>
              <w:t>47.081,26</w:t>
            </w:r>
          </w:p>
        </w:tc>
        <w:tc>
          <w:tcPr>
            <w:tcW w:w="860" w:type="dxa"/>
          </w:tcPr>
          <w:p w14:paraId="0FDBE02F" w14:textId="77777777" w:rsidR="00280680" w:rsidRPr="00EE21FF" w:rsidRDefault="00280680" w:rsidP="008349EE">
            <w:pPr>
              <w:ind w:left="-57" w:right="-57"/>
              <w:jc w:val="right"/>
              <w:rPr>
                <w:rFonts w:ascii="Arial" w:hAnsi="Arial" w:cs="Arial"/>
                <w:sz w:val="15"/>
                <w:szCs w:val="15"/>
              </w:rPr>
            </w:pPr>
            <w:r w:rsidRPr="00EE21FF">
              <w:rPr>
                <w:rFonts w:ascii="Arial" w:hAnsi="Arial" w:cs="Arial"/>
                <w:sz w:val="15"/>
                <w:szCs w:val="15"/>
              </w:rPr>
              <w:t>48.720,00</w:t>
            </w:r>
          </w:p>
        </w:tc>
        <w:tc>
          <w:tcPr>
            <w:tcW w:w="860" w:type="dxa"/>
          </w:tcPr>
          <w:p w14:paraId="0134345C" w14:textId="77777777" w:rsidR="00280680" w:rsidRPr="00EE21FF" w:rsidRDefault="00280680" w:rsidP="008349EE">
            <w:pPr>
              <w:ind w:left="-57" w:right="-57"/>
              <w:jc w:val="right"/>
              <w:rPr>
                <w:rFonts w:ascii="Arial" w:hAnsi="Arial" w:cs="Arial"/>
                <w:sz w:val="15"/>
                <w:szCs w:val="15"/>
              </w:rPr>
            </w:pPr>
            <w:r w:rsidRPr="00EE21FF">
              <w:rPr>
                <w:rFonts w:ascii="Arial" w:hAnsi="Arial" w:cs="Arial"/>
                <w:sz w:val="15"/>
                <w:szCs w:val="15"/>
              </w:rPr>
              <w:t>50.358,75</w:t>
            </w:r>
          </w:p>
        </w:tc>
        <w:tc>
          <w:tcPr>
            <w:tcW w:w="860" w:type="dxa"/>
          </w:tcPr>
          <w:p w14:paraId="4AC95343" w14:textId="77777777" w:rsidR="00280680" w:rsidRPr="00EE21FF" w:rsidRDefault="00280680" w:rsidP="008349EE">
            <w:pPr>
              <w:ind w:left="-57" w:right="-57"/>
              <w:jc w:val="right"/>
              <w:rPr>
                <w:rFonts w:ascii="Arial" w:hAnsi="Arial" w:cs="Arial"/>
                <w:sz w:val="15"/>
                <w:szCs w:val="15"/>
              </w:rPr>
            </w:pPr>
            <w:r w:rsidRPr="00EE21FF">
              <w:rPr>
                <w:rFonts w:ascii="Arial" w:hAnsi="Arial" w:cs="Arial"/>
                <w:sz w:val="15"/>
                <w:szCs w:val="15"/>
              </w:rPr>
              <w:t>51.997,49</w:t>
            </w:r>
          </w:p>
        </w:tc>
        <w:tc>
          <w:tcPr>
            <w:tcW w:w="860" w:type="dxa"/>
          </w:tcPr>
          <w:p w14:paraId="288C00C4" w14:textId="77777777" w:rsidR="00280680" w:rsidRPr="00EE21FF" w:rsidRDefault="00280680" w:rsidP="008349EE">
            <w:pPr>
              <w:ind w:left="-57" w:right="-57"/>
              <w:jc w:val="right"/>
              <w:rPr>
                <w:rFonts w:ascii="Arial" w:hAnsi="Arial" w:cs="Arial"/>
                <w:sz w:val="15"/>
                <w:szCs w:val="15"/>
              </w:rPr>
            </w:pPr>
            <w:r w:rsidRPr="00EE21FF">
              <w:rPr>
                <w:rFonts w:ascii="Arial" w:hAnsi="Arial" w:cs="Arial"/>
                <w:sz w:val="15"/>
                <w:szCs w:val="15"/>
              </w:rPr>
              <w:t>53.636,25</w:t>
            </w:r>
          </w:p>
        </w:tc>
        <w:tc>
          <w:tcPr>
            <w:tcW w:w="860" w:type="dxa"/>
          </w:tcPr>
          <w:p w14:paraId="1E0632D3" w14:textId="77777777" w:rsidR="00280680" w:rsidRPr="00EE21FF" w:rsidRDefault="00280680" w:rsidP="008349EE">
            <w:pPr>
              <w:ind w:left="-57" w:right="-57"/>
              <w:jc w:val="right"/>
              <w:rPr>
                <w:rFonts w:ascii="Arial" w:hAnsi="Arial" w:cs="Arial"/>
                <w:sz w:val="15"/>
                <w:szCs w:val="15"/>
              </w:rPr>
            </w:pPr>
            <w:r w:rsidRPr="00EE21FF">
              <w:rPr>
                <w:rFonts w:ascii="Arial" w:hAnsi="Arial" w:cs="Arial"/>
                <w:sz w:val="15"/>
                <w:szCs w:val="15"/>
              </w:rPr>
              <w:t>55.275,00</w:t>
            </w:r>
          </w:p>
        </w:tc>
        <w:tc>
          <w:tcPr>
            <w:tcW w:w="860" w:type="dxa"/>
          </w:tcPr>
          <w:p w14:paraId="6ED89766" w14:textId="77777777" w:rsidR="00280680" w:rsidRPr="00EE21FF" w:rsidRDefault="00280680" w:rsidP="008349EE">
            <w:pPr>
              <w:ind w:left="-57" w:right="-57"/>
              <w:jc w:val="right"/>
              <w:rPr>
                <w:rFonts w:ascii="Arial" w:hAnsi="Arial" w:cs="Arial"/>
                <w:sz w:val="15"/>
                <w:szCs w:val="15"/>
              </w:rPr>
            </w:pPr>
            <w:r w:rsidRPr="00EE21FF">
              <w:rPr>
                <w:rFonts w:ascii="Arial" w:hAnsi="Arial" w:cs="Arial"/>
                <w:sz w:val="15"/>
                <w:szCs w:val="15"/>
              </w:rPr>
              <w:t>56.913,74</w:t>
            </w:r>
          </w:p>
        </w:tc>
        <w:tc>
          <w:tcPr>
            <w:tcW w:w="860" w:type="dxa"/>
          </w:tcPr>
          <w:p w14:paraId="06352097" w14:textId="77777777" w:rsidR="00280680" w:rsidRPr="00EE21FF" w:rsidRDefault="00280680" w:rsidP="008349EE">
            <w:pPr>
              <w:ind w:left="-57" w:right="-57"/>
              <w:jc w:val="right"/>
              <w:rPr>
                <w:rFonts w:ascii="Arial" w:hAnsi="Arial" w:cs="Arial"/>
                <w:sz w:val="15"/>
                <w:szCs w:val="15"/>
              </w:rPr>
            </w:pPr>
          </w:p>
        </w:tc>
        <w:tc>
          <w:tcPr>
            <w:tcW w:w="860" w:type="dxa"/>
          </w:tcPr>
          <w:p w14:paraId="3F2FF023" w14:textId="77777777" w:rsidR="00280680" w:rsidRPr="00EE21FF" w:rsidRDefault="00280680" w:rsidP="008349EE">
            <w:pPr>
              <w:ind w:left="-57" w:right="-57"/>
              <w:jc w:val="right"/>
              <w:rPr>
                <w:rFonts w:ascii="Arial" w:hAnsi="Arial" w:cs="Arial"/>
                <w:sz w:val="15"/>
                <w:szCs w:val="15"/>
              </w:rPr>
            </w:pPr>
          </w:p>
        </w:tc>
        <w:tc>
          <w:tcPr>
            <w:tcW w:w="860" w:type="dxa"/>
          </w:tcPr>
          <w:p w14:paraId="2D1C39CB" w14:textId="77777777" w:rsidR="00280680" w:rsidRPr="00EE21FF" w:rsidRDefault="00280680" w:rsidP="008349EE">
            <w:pPr>
              <w:ind w:left="-57" w:right="-57"/>
              <w:jc w:val="right"/>
              <w:rPr>
                <w:rFonts w:ascii="Arial" w:hAnsi="Arial" w:cs="Arial"/>
                <w:sz w:val="15"/>
                <w:szCs w:val="15"/>
              </w:rPr>
            </w:pPr>
          </w:p>
        </w:tc>
        <w:tc>
          <w:tcPr>
            <w:tcW w:w="860" w:type="dxa"/>
          </w:tcPr>
          <w:p w14:paraId="2EE1FABD" w14:textId="77777777" w:rsidR="00280680" w:rsidRPr="00EE21FF" w:rsidRDefault="00280680" w:rsidP="008349EE">
            <w:pPr>
              <w:ind w:left="-57" w:right="-57"/>
              <w:jc w:val="right"/>
              <w:rPr>
                <w:rFonts w:ascii="Arial" w:hAnsi="Arial" w:cs="Arial"/>
                <w:sz w:val="15"/>
                <w:szCs w:val="15"/>
              </w:rPr>
            </w:pPr>
          </w:p>
        </w:tc>
        <w:tc>
          <w:tcPr>
            <w:tcW w:w="860" w:type="dxa"/>
          </w:tcPr>
          <w:p w14:paraId="2E5CDDE8" w14:textId="77777777" w:rsidR="00280680" w:rsidRPr="00EE21FF" w:rsidRDefault="00280680" w:rsidP="008349EE">
            <w:pPr>
              <w:ind w:left="-57" w:right="-57"/>
              <w:jc w:val="right"/>
              <w:rPr>
                <w:rFonts w:ascii="Arial" w:hAnsi="Arial" w:cs="Arial"/>
                <w:sz w:val="15"/>
                <w:szCs w:val="15"/>
              </w:rPr>
            </w:pPr>
          </w:p>
        </w:tc>
      </w:tr>
      <w:tr w:rsidR="00280680" w:rsidRPr="00EE21FF" w14:paraId="121A8F27" w14:textId="77777777" w:rsidTr="00257DE4">
        <w:tc>
          <w:tcPr>
            <w:tcW w:w="988" w:type="dxa"/>
          </w:tcPr>
          <w:p w14:paraId="6496F0EF" w14:textId="77777777" w:rsidR="00280680" w:rsidRPr="00EE21FF" w:rsidRDefault="00280680" w:rsidP="00280680">
            <w:pPr>
              <w:ind w:left="-57" w:right="-57"/>
              <w:jc w:val="both"/>
              <w:rPr>
                <w:rFonts w:ascii="Arial" w:eastAsia="Times New Roman" w:hAnsi="Arial" w:cs="Arial"/>
                <w:bCs/>
                <w:sz w:val="15"/>
                <w:szCs w:val="15"/>
              </w:rPr>
            </w:pPr>
            <w:r w:rsidRPr="00EE21FF">
              <w:rPr>
                <w:rFonts w:ascii="Arial" w:eastAsia="Times New Roman" w:hAnsi="Arial" w:cs="Arial"/>
                <w:bCs/>
                <w:sz w:val="15"/>
                <w:szCs w:val="15"/>
              </w:rPr>
              <w:t>A11</w:t>
            </w:r>
            <w:r w:rsidRPr="00EE21FF">
              <w:rPr>
                <w:rFonts w:ascii="Arial" w:eastAsia="Times New Roman" w:hAnsi="Arial" w:cs="Arial"/>
                <w:bCs/>
                <w:sz w:val="15"/>
                <w:szCs w:val="15"/>
                <w:vertAlign w:val="superscript"/>
              </w:rPr>
              <w:t>(</w:t>
            </w:r>
            <w:r w:rsidRPr="00EE21FF">
              <w:rPr>
                <w:rFonts w:ascii="Arial" w:eastAsia="Times New Roman" w:hAnsi="Arial" w:cs="Arial"/>
                <w:bCs/>
                <w:sz w:val="15"/>
                <w:szCs w:val="15"/>
                <w:vertAlign w:val="superscript"/>
                <w:lang w:val="en-US"/>
              </w:rPr>
              <w:t>iii</w:t>
            </w:r>
            <w:r w:rsidRPr="00EE21FF">
              <w:rPr>
                <w:rFonts w:ascii="Arial" w:eastAsia="Times New Roman" w:hAnsi="Arial" w:cs="Arial"/>
                <w:bCs/>
                <w:sz w:val="15"/>
                <w:szCs w:val="15"/>
                <w:vertAlign w:val="superscript"/>
              </w:rPr>
              <w:t>)</w:t>
            </w:r>
          </w:p>
        </w:tc>
        <w:tc>
          <w:tcPr>
            <w:tcW w:w="668" w:type="dxa"/>
          </w:tcPr>
          <w:p w14:paraId="0DA5EBE6" w14:textId="77777777" w:rsidR="00280680" w:rsidRPr="00EE21FF" w:rsidRDefault="00280680" w:rsidP="008349EE">
            <w:pPr>
              <w:ind w:left="-57" w:right="-57"/>
              <w:jc w:val="right"/>
              <w:rPr>
                <w:rFonts w:ascii="Arial" w:hAnsi="Arial" w:cs="Arial"/>
                <w:sz w:val="15"/>
                <w:szCs w:val="15"/>
              </w:rPr>
            </w:pPr>
            <w:r w:rsidRPr="00EE21FF">
              <w:rPr>
                <w:rFonts w:ascii="Arial" w:hAnsi="Arial" w:cs="Arial"/>
                <w:sz w:val="15"/>
                <w:szCs w:val="15"/>
              </w:rPr>
              <w:t>40.526,26</w:t>
            </w:r>
          </w:p>
        </w:tc>
        <w:tc>
          <w:tcPr>
            <w:tcW w:w="861" w:type="dxa"/>
          </w:tcPr>
          <w:p w14:paraId="31579FB0" w14:textId="77777777" w:rsidR="00280680" w:rsidRPr="00EE21FF" w:rsidRDefault="00280680" w:rsidP="008349EE">
            <w:pPr>
              <w:ind w:left="-57" w:right="-57"/>
              <w:jc w:val="right"/>
              <w:rPr>
                <w:rFonts w:ascii="Arial" w:hAnsi="Arial" w:cs="Arial"/>
                <w:sz w:val="15"/>
                <w:szCs w:val="15"/>
              </w:rPr>
            </w:pPr>
            <w:r w:rsidRPr="00EE21FF">
              <w:rPr>
                <w:rFonts w:ascii="Arial" w:hAnsi="Arial" w:cs="Arial"/>
                <w:sz w:val="15"/>
                <w:szCs w:val="15"/>
              </w:rPr>
              <w:t>42.165,01</w:t>
            </w:r>
          </w:p>
        </w:tc>
        <w:tc>
          <w:tcPr>
            <w:tcW w:w="861" w:type="dxa"/>
          </w:tcPr>
          <w:p w14:paraId="0995E135" w14:textId="77777777" w:rsidR="00280680" w:rsidRPr="00EE21FF" w:rsidRDefault="00280680" w:rsidP="008349EE">
            <w:pPr>
              <w:ind w:left="-57" w:right="-57"/>
              <w:jc w:val="right"/>
              <w:rPr>
                <w:rFonts w:ascii="Arial" w:hAnsi="Arial" w:cs="Arial"/>
                <w:sz w:val="15"/>
                <w:szCs w:val="15"/>
              </w:rPr>
            </w:pPr>
            <w:r w:rsidRPr="00EE21FF">
              <w:rPr>
                <w:rFonts w:ascii="Arial" w:hAnsi="Arial" w:cs="Arial"/>
                <w:sz w:val="15"/>
                <w:szCs w:val="15"/>
              </w:rPr>
              <w:t>43.803,75</w:t>
            </w:r>
          </w:p>
        </w:tc>
        <w:tc>
          <w:tcPr>
            <w:tcW w:w="861" w:type="dxa"/>
          </w:tcPr>
          <w:p w14:paraId="55ED5F8E" w14:textId="77777777" w:rsidR="00280680" w:rsidRPr="00EE21FF" w:rsidRDefault="00280680" w:rsidP="008349EE">
            <w:pPr>
              <w:ind w:left="-57" w:right="-57"/>
              <w:jc w:val="right"/>
              <w:rPr>
                <w:rFonts w:ascii="Arial" w:hAnsi="Arial" w:cs="Arial"/>
                <w:sz w:val="15"/>
                <w:szCs w:val="15"/>
              </w:rPr>
            </w:pPr>
            <w:r w:rsidRPr="00EE21FF">
              <w:rPr>
                <w:rFonts w:ascii="Arial" w:hAnsi="Arial" w:cs="Arial"/>
                <w:sz w:val="15"/>
                <w:szCs w:val="15"/>
              </w:rPr>
              <w:t>45.442,50</w:t>
            </w:r>
          </w:p>
        </w:tc>
        <w:tc>
          <w:tcPr>
            <w:tcW w:w="861" w:type="dxa"/>
          </w:tcPr>
          <w:p w14:paraId="0E77B85C" w14:textId="77777777" w:rsidR="00280680" w:rsidRPr="00EE21FF" w:rsidRDefault="00280680" w:rsidP="008349EE">
            <w:pPr>
              <w:ind w:left="-57" w:right="-57"/>
              <w:jc w:val="right"/>
              <w:rPr>
                <w:rFonts w:ascii="Arial" w:hAnsi="Arial" w:cs="Arial"/>
                <w:sz w:val="15"/>
                <w:szCs w:val="15"/>
              </w:rPr>
            </w:pPr>
            <w:r w:rsidRPr="00EE21FF">
              <w:rPr>
                <w:rFonts w:ascii="Arial" w:hAnsi="Arial" w:cs="Arial"/>
                <w:sz w:val="15"/>
                <w:szCs w:val="15"/>
              </w:rPr>
              <w:t>47.081,26</w:t>
            </w:r>
          </w:p>
        </w:tc>
        <w:tc>
          <w:tcPr>
            <w:tcW w:w="860" w:type="dxa"/>
          </w:tcPr>
          <w:p w14:paraId="21E858DF" w14:textId="77777777" w:rsidR="00280680" w:rsidRPr="00EE21FF" w:rsidRDefault="00280680" w:rsidP="008349EE">
            <w:pPr>
              <w:ind w:left="-57" w:right="-57"/>
              <w:jc w:val="right"/>
              <w:rPr>
                <w:rFonts w:ascii="Arial" w:hAnsi="Arial" w:cs="Arial"/>
                <w:sz w:val="15"/>
                <w:szCs w:val="15"/>
              </w:rPr>
            </w:pPr>
            <w:r w:rsidRPr="00EE21FF">
              <w:rPr>
                <w:rFonts w:ascii="Arial" w:hAnsi="Arial" w:cs="Arial"/>
                <w:sz w:val="15"/>
                <w:szCs w:val="15"/>
              </w:rPr>
              <w:t>48.720,00</w:t>
            </w:r>
          </w:p>
        </w:tc>
        <w:tc>
          <w:tcPr>
            <w:tcW w:w="860" w:type="dxa"/>
          </w:tcPr>
          <w:p w14:paraId="69A6265F" w14:textId="77777777" w:rsidR="00280680" w:rsidRPr="00EE21FF" w:rsidRDefault="00280680" w:rsidP="008349EE">
            <w:pPr>
              <w:ind w:left="-57" w:right="-57"/>
              <w:jc w:val="right"/>
              <w:rPr>
                <w:rFonts w:ascii="Arial" w:hAnsi="Arial" w:cs="Arial"/>
                <w:sz w:val="15"/>
                <w:szCs w:val="15"/>
              </w:rPr>
            </w:pPr>
            <w:r w:rsidRPr="00EE21FF">
              <w:rPr>
                <w:rFonts w:ascii="Arial" w:hAnsi="Arial" w:cs="Arial"/>
                <w:sz w:val="15"/>
                <w:szCs w:val="15"/>
              </w:rPr>
              <w:t>50.358,75</w:t>
            </w:r>
          </w:p>
        </w:tc>
        <w:tc>
          <w:tcPr>
            <w:tcW w:w="860" w:type="dxa"/>
          </w:tcPr>
          <w:p w14:paraId="261AEFAB" w14:textId="77777777" w:rsidR="00280680" w:rsidRPr="00EE21FF" w:rsidRDefault="00280680" w:rsidP="008349EE">
            <w:pPr>
              <w:ind w:left="-57" w:right="-57"/>
              <w:jc w:val="right"/>
              <w:rPr>
                <w:rFonts w:ascii="Arial" w:hAnsi="Arial" w:cs="Arial"/>
                <w:sz w:val="15"/>
                <w:szCs w:val="15"/>
              </w:rPr>
            </w:pPr>
            <w:r w:rsidRPr="00EE21FF">
              <w:rPr>
                <w:rFonts w:ascii="Arial" w:hAnsi="Arial" w:cs="Arial"/>
                <w:sz w:val="15"/>
                <w:szCs w:val="15"/>
              </w:rPr>
              <w:t>51.997,49</w:t>
            </w:r>
          </w:p>
        </w:tc>
        <w:tc>
          <w:tcPr>
            <w:tcW w:w="860" w:type="dxa"/>
          </w:tcPr>
          <w:p w14:paraId="72692ED6" w14:textId="77777777" w:rsidR="00280680" w:rsidRPr="00EE21FF" w:rsidRDefault="00280680" w:rsidP="008349EE">
            <w:pPr>
              <w:ind w:left="-57" w:right="-57"/>
              <w:jc w:val="right"/>
              <w:rPr>
                <w:rFonts w:ascii="Arial" w:hAnsi="Arial" w:cs="Arial"/>
                <w:sz w:val="15"/>
                <w:szCs w:val="15"/>
              </w:rPr>
            </w:pPr>
            <w:r w:rsidRPr="00EE21FF">
              <w:rPr>
                <w:rFonts w:ascii="Arial" w:hAnsi="Arial" w:cs="Arial"/>
                <w:sz w:val="15"/>
                <w:szCs w:val="15"/>
              </w:rPr>
              <w:t>53.636,25</w:t>
            </w:r>
          </w:p>
        </w:tc>
        <w:tc>
          <w:tcPr>
            <w:tcW w:w="860" w:type="dxa"/>
          </w:tcPr>
          <w:p w14:paraId="4836BF07" w14:textId="77777777" w:rsidR="00280680" w:rsidRPr="00EE21FF" w:rsidRDefault="00280680" w:rsidP="008349EE">
            <w:pPr>
              <w:ind w:left="-57" w:right="-57"/>
              <w:jc w:val="right"/>
              <w:rPr>
                <w:rFonts w:ascii="Arial" w:hAnsi="Arial" w:cs="Arial"/>
                <w:sz w:val="15"/>
                <w:szCs w:val="15"/>
              </w:rPr>
            </w:pPr>
            <w:r w:rsidRPr="00EE21FF">
              <w:rPr>
                <w:rFonts w:ascii="Arial" w:hAnsi="Arial" w:cs="Arial"/>
                <w:sz w:val="15"/>
                <w:szCs w:val="15"/>
              </w:rPr>
              <w:t>55.275,00</w:t>
            </w:r>
          </w:p>
        </w:tc>
        <w:tc>
          <w:tcPr>
            <w:tcW w:w="860" w:type="dxa"/>
          </w:tcPr>
          <w:p w14:paraId="774B4FF9" w14:textId="77777777" w:rsidR="00280680" w:rsidRPr="00EE21FF" w:rsidRDefault="00280680" w:rsidP="008349EE">
            <w:pPr>
              <w:ind w:left="-57" w:right="-57"/>
              <w:jc w:val="right"/>
              <w:rPr>
                <w:rFonts w:ascii="Arial" w:hAnsi="Arial" w:cs="Arial"/>
                <w:sz w:val="15"/>
                <w:szCs w:val="15"/>
              </w:rPr>
            </w:pPr>
            <w:r w:rsidRPr="00EE21FF">
              <w:rPr>
                <w:rFonts w:ascii="Arial" w:hAnsi="Arial" w:cs="Arial"/>
                <w:sz w:val="15"/>
                <w:szCs w:val="15"/>
              </w:rPr>
              <w:t>56.913,74</w:t>
            </w:r>
          </w:p>
        </w:tc>
        <w:tc>
          <w:tcPr>
            <w:tcW w:w="860" w:type="dxa"/>
          </w:tcPr>
          <w:p w14:paraId="1F47FAE5" w14:textId="77777777" w:rsidR="00280680" w:rsidRPr="00EE21FF" w:rsidRDefault="00280680" w:rsidP="008349EE">
            <w:pPr>
              <w:ind w:left="-57" w:right="-57"/>
              <w:jc w:val="right"/>
              <w:rPr>
                <w:rFonts w:ascii="Arial" w:hAnsi="Arial" w:cs="Arial"/>
                <w:sz w:val="15"/>
                <w:szCs w:val="15"/>
              </w:rPr>
            </w:pPr>
            <w:r w:rsidRPr="00EE21FF">
              <w:rPr>
                <w:rFonts w:ascii="Arial" w:hAnsi="Arial" w:cs="Arial"/>
                <w:sz w:val="15"/>
                <w:szCs w:val="15"/>
              </w:rPr>
              <w:t>58.552,49</w:t>
            </w:r>
          </w:p>
        </w:tc>
        <w:tc>
          <w:tcPr>
            <w:tcW w:w="860" w:type="dxa"/>
          </w:tcPr>
          <w:p w14:paraId="2770EB59" w14:textId="77777777" w:rsidR="00280680" w:rsidRPr="00EE21FF" w:rsidRDefault="00280680" w:rsidP="008349EE">
            <w:pPr>
              <w:ind w:left="-57" w:right="-57"/>
              <w:jc w:val="right"/>
              <w:rPr>
                <w:rFonts w:ascii="Arial" w:hAnsi="Arial" w:cs="Arial"/>
                <w:sz w:val="15"/>
                <w:szCs w:val="15"/>
              </w:rPr>
            </w:pPr>
          </w:p>
        </w:tc>
        <w:tc>
          <w:tcPr>
            <w:tcW w:w="860" w:type="dxa"/>
          </w:tcPr>
          <w:p w14:paraId="32018C1A" w14:textId="77777777" w:rsidR="00280680" w:rsidRPr="00EE21FF" w:rsidRDefault="00280680" w:rsidP="008349EE">
            <w:pPr>
              <w:ind w:left="-57" w:right="-57"/>
              <w:jc w:val="right"/>
              <w:rPr>
                <w:rFonts w:ascii="Arial" w:hAnsi="Arial" w:cs="Arial"/>
                <w:sz w:val="15"/>
                <w:szCs w:val="15"/>
              </w:rPr>
            </w:pPr>
          </w:p>
        </w:tc>
        <w:tc>
          <w:tcPr>
            <w:tcW w:w="860" w:type="dxa"/>
          </w:tcPr>
          <w:p w14:paraId="006881F6" w14:textId="77777777" w:rsidR="00280680" w:rsidRPr="00EE21FF" w:rsidRDefault="00280680" w:rsidP="008349EE">
            <w:pPr>
              <w:ind w:left="-57" w:right="-57"/>
              <w:jc w:val="right"/>
              <w:rPr>
                <w:rFonts w:ascii="Arial" w:hAnsi="Arial" w:cs="Arial"/>
                <w:sz w:val="15"/>
                <w:szCs w:val="15"/>
              </w:rPr>
            </w:pPr>
          </w:p>
        </w:tc>
        <w:tc>
          <w:tcPr>
            <w:tcW w:w="860" w:type="dxa"/>
          </w:tcPr>
          <w:p w14:paraId="444E7CE7" w14:textId="77777777" w:rsidR="00280680" w:rsidRPr="00EE21FF" w:rsidRDefault="00280680" w:rsidP="008349EE">
            <w:pPr>
              <w:ind w:left="-57" w:right="-57"/>
              <w:jc w:val="right"/>
              <w:rPr>
                <w:rFonts w:ascii="Arial" w:hAnsi="Arial" w:cs="Arial"/>
                <w:sz w:val="15"/>
                <w:szCs w:val="15"/>
              </w:rPr>
            </w:pPr>
          </w:p>
        </w:tc>
      </w:tr>
      <w:tr w:rsidR="00280680" w:rsidRPr="00EE21FF" w14:paraId="5DA080C1" w14:textId="77777777" w:rsidTr="00257DE4">
        <w:tc>
          <w:tcPr>
            <w:tcW w:w="988" w:type="dxa"/>
          </w:tcPr>
          <w:p w14:paraId="1FF275E1" w14:textId="77777777" w:rsidR="00280680" w:rsidRPr="00EE21FF" w:rsidRDefault="008F76F3" w:rsidP="00280680">
            <w:pPr>
              <w:ind w:left="-57" w:right="-57"/>
              <w:jc w:val="both"/>
              <w:rPr>
                <w:rFonts w:ascii="Arial" w:hAnsi="Arial" w:cs="Arial"/>
                <w:sz w:val="15"/>
                <w:szCs w:val="15"/>
              </w:rPr>
            </w:pPr>
            <w:r w:rsidRPr="00EE21FF">
              <w:rPr>
                <w:rFonts w:ascii="Arial" w:hAnsi="Arial" w:cs="Arial"/>
                <w:sz w:val="15"/>
                <w:szCs w:val="15"/>
              </w:rPr>
              <w:t>Α12</w:t>
            </w:r>
          </w:p>
        </w:tc>
        <w:tc>
          <w:tcPr>
            <w:tcW w:w="668" w:type="dxa"/>
          </w:tcPr>
          <w:p w14:paraId="33A100BF" w14:textId="77777777" w:rsidR="00280680" w:rsidRPr="00EE21FF" w:rsidRDefault="008F76F3" w:rsidP="008349EE">
            <w:pPr>
              <w:ind w:left="-57" w:right="-57"/>
              <w:jc w:val="right"/>
              <w:rPr>
                <w:rFonts w:ascii="Arial" w:hAnsi="Arial" w:cs="Arial"/>
                <w:sz w:val="15"/>
                <w:szCs w:val="15"/>
              </w:rPr>
            </w:pPr>
            <w:r w:rsidRPr="00EE21FF">
              <w:rPr>
                <w:rFonts w:ascii="Arial" w:hAnsi="Arial" w:cs="Arial"/>
                <w:sz w:val="15"/>
                <w:szCs w:val="15"/>
              </w:rPr>
              <w:t>44.968,13</w:t>
            </w:r>
          </w:p>
        </w:tc>
        <w:tc>
          <w:tcPr>
            <w:tcW w:w="861" w:type="dxa"/>
          </w:tcPr>
          <w:p w14:paraId="42A66838" w14:textId="77777777" w:rsidR="00280680" w:rsidRPr="00EE21FF" w:rsidRDefault="008F76F3" w:rsidP="008349EE">
            <w:pPr>
              <w:ind w:left="-57" w:right="-57"/>
              <w:jc w:val="right"/>
              <w:rPr>
                <w:rFonts w:ascii="Arial" w:hAnsi="Arial" w:cs="Arial"/>
                <w:sz w:val="15"/>
                <w:szCs w:val="15"/>
              </w:rPr>
            </w:pPr>
            <w:r w:rsidRPr="00EE21FF">
              <w:rPr>
                <w:rFonts w:ascii="Arial" w:hAnsi="Arial" w:cs="Arial"/>
                <w:sz w:val="15"/>
                <w:szCs w:val="15"/>
              </w:rPr>
              <w:t>47.070,46</w:t>
            </w:r>
          </w:p>
        </w:tc>
        <w:tc>
          <w:tcPr>
            <w:tcW w:w="861" w:type="dxa"/>
          </w:tcPr>
          <w:p w14:paraId="04F8F51A" w14:textId="77777777" w:rsidR="00280680" w:rsidRPr="00EE21FF" w:rsidRDefault="008F76F3" w:rsidP="008349EE">
            <w:pPr>
              <w:ind w:left="-57" w:right="-57"/>
              <w:jc w:val="right"/>
              <w:rPr>
                <w:rFonts w:ascii="Arial" w:hAnsi="Arial" w:cs="Arial"/>
                <w:sz w:val="15"/>
                <w:szCs w:val="15"/>
              </w:rPr>
            </w:pPr>
            <w:r w:rsidRPr="00EE21FF">
              <w:rPr>
                <w:rFonts w:ascii="Arial" w:hAnsi="Arial" w:cs="Arial"/>
                <w:sz w:val="15"/>
                <w:szCs w:val="15"/>
              </w:rPr>
              <w:t>49.172,81</w:t>
            </w:r>
          </w:p>
        </w:tc>
        <w:tc>
          <w:tcPr>
            <w:tcW w:w="861" w:type="dxa"/>
          </w:tcPr>
          <w:p w14:paraId="5DDFA83B" w14:textId="77777777" w:rsidR="00280680" w:rsidRPr="00EE21FF" w:rsidRDefault="008F76F3" w:rsidP="008349EE">
            <w:pPr>
              <w:ind w:left="-57" w:right="-57"/>
              <w:jc w:val="right"/>
              <w:rPr>
                <w:rFonts w:ascii="Arial" w:hAnsi="Arial" w:cs="Arial"/>
                <w:sz w:val="15"/>
                <w:szCs w:val="15"/>
              </w:rPr>
            </w:pPr>
            <w:r w:rsidRPr="00EE21FF">
              <w:rPr>
                <w:rFonts w:ascii="Arial" w:hAnsi="Arial" w:cs="Arial"/>
                <w:sz w:val="15"/>
                <w:szCs w:val="15"/>
              </w:rPr>
              <w:t>51.275,14</w:t>
            </w:r>
          </w:p>
        </w:tc>
        <w:tc>
          <w:tcPr>
            <w:tcW w:w="861" w:type="dxa"/>
          </w:tcPr>
          <w:p w14:paraId="6845CBB4" w14:textId="77777777" w:rsidR="00280680" w:rsidRPr="00EE21FF" w:rsidRDefault="008F76F3" w:rsidP="008349EE">
            <w:pPr>
              <w:ind w:left="-57" w:right="-57"/>
              <w:jc w:val="right"/>
              <w:rPr>
                <w:rFonts w:ascii="Arial" w:hAnsi="Arial" w:cs="Arial"/>
                <w:sz w:val="15"/>
                <w:szCs w:val="15"/>
              </w:rPr>
            </w:pPr>
            <w:r w:rsidRPr="00EE21FF">
              <w:rPr>
                <w:rFonts w:ascii="Arial" w:hAnsi="Arial" w:cs="Arial"/>
                <w:sz w:val="15"/>
                <w:szCs w:val="15"/>
              </w:rPr>
              <w:t>53.377,47</w:t>
            </w:r>
          </w:p>
        </w:tc>
        <w:tc>
          <w:tcPr>
            <w:tcW w:w="860" w:type="dxa"/>
          </w:tcPr>
          <w:p w14:paraId="58A4A449" w14:textId="77777777" w:rsidR="00280680" w:rsidRPr="00EE21FF" w:rsidRDefault="008F76F3" w:rsidP="008349EE">
            <w:pPr>
              <w:ind w:left="-57" w:right="-57"/>
              <w:jc w:val="right"/>
              <w:rPr>
                <w:rFonts w:ascii="Arial" w:hAnsi="Arial" w:cs="Arial"/>
                <w:sz w:val="15"/>
                <w:szCs w:val="15"/>
              </w:rPr>
            </w:pPr>
            <w:r w:rsidRPr="00EE21FF">
              <w:rPr>
                <w:rFonts w:ascii="Arial" w:hAnsi="Arial" w:cs="Arial"/>
                <w:sz w:val="15"/>
                <w:szCs w:val="15"/>
              </w:rPr>
              <w:t>55.479,82</w:t>
            </w:r>
          </w:p>
        </w:tc>
        <w:tc>
          <w:tcPr>
            <w:tcW w:w="860" w:type="dxa"/>
          </w:tcPr>
          <w:p w14:paraId="3F3F73F0" w14:textId="77777777" w:rsidR="00280680" w:rsidRPr="00EE21FF" w:rsidRDefault="008F76F3" w:rsidP="008349EE">
            <w:pPr>
              <w:ind w:left="-57" w:right="-57"/>
              <w:jc w:val="right"/>
              <w:rPr>
                <w:rFonts w:ascii="Arial" w:hAnsi="Arial" w:cs="Arial"/>
                <w:sz w:val="15"/>
                <w:szCs w:val="15"/>
              </w:rPr>
            </w:pPr>
            <w:r w:rsidRPr="00EE21FF">
              <w:rPr>
                <w:rFonts w:ascii="Arial" w:hAnsi="Arial" w:cs="Arial"/>
                <w:sz w:val="15"/>
                <w:szCs w:val="15"/>
              </w:rPr>
              <w:t>57.582,15</w:t>
            </w:r>
          </w:p>
        </w:tc>
        <w:tc>
          <w:tcPr>
            <w:tcW w:w="860" w:type="dxa"/>
          </w:tcPr>
          <w:p w14:paraId="004F9BDA" w14:textId="77777777" w:rsidR="00280680" w:rsidRPr="00EE21FF" w:rsidRDefault="008F76F3" w:rsidP="008349EE">
            <w:pPr>
              <w:ind w:left="-57" w:right="-57"/>
              <w:jc w:val="right"/>
              <w:rPr>
                <w:rFonts w:ascii="Arial" w:hAnsi="Arial" w:cs="Arial"/>
                <w:sz w:val="15"/>
                <w:szCs w:val="15"/>
              </w:rPr>
            </w:pPr>
            <w:r w:rsidRPr="00EE21FF">
              <w:rPr>
                <w:rFonts w:ascii="Arial" w:hAnsi="Arial" w:cs="Arial"/>
                <w:sz w:val="15"/>
                <w:szCs w:val="15"/>
              </w:rPr>
              <w:t>59.684,50</w:t>
            </w:r>
          </w:p>
        </w:tc>
        <w:tc>
          <w:tcPr>
            <w:tcW w:w="860" w:type="dxa"/>
          </w:tcPr>
          <w:p w14:paraId="091AAF9F" w14:textId="77777777" w:rsidR="00280680" w:rsidRPr="00EE21FF" w:rsidRDefault="00280680" w:rsidP="008349EE">
            <w:pPr>
              <w:ind w:left="-57" w:right="-57"/>
              <w:jc w:val="right"/>
              <w:rPr>
                <w:rFonts w:ascii="Arial" w:hAnsi="Arial" w:cs="Arial"/>
                <w:sz w:val="15"/>
                <w:szCs w:val="15"/>
              </w:rPr>
            </w:pPr>
          </w:p>
        </w:tc>
        <w:tc>
          <w:tcPr>
            <w:tcW w:w="860" w:type="dxa"/>
          </w:tcPr>
          <w:p w14:paraId="5FD02DCB" w14:textId="77777777" w:rsidR="00280680" w:rsidRPr="00EE21FF" w:rsidRDefault="00280680" w:rsidP="008349EE">
            <w:pPr>
              <w:ind w:left="-57" w:right="-57"/>
              <w:jc w:val="right"/>
              <w:rPr>
                <w:rFonts w:ascii="Arial" w:hAnsi="Arial" w:cs="Arial"/>
                <w:sz w:val="15"/>
                <w:szCs w:val="15"/>
              </w:rPr>
            </w:pPr>
          </w:p>
        </w:tc>
        <w:tc>
          <w:tcPr>
            <w:tcW w:w="860" w:type="dxa"/>
          </w:tcPr>
          <w:p w14:paraId="5079B474" w14:textId="77777777" w:rsidR="00280680" w:rsidRPr="00EE21FF" w:rsidRDefault="00280680" w:rsidP="008349EE">
            <w:pPr>
              <w:ind w:left="-57" w:right="-57"/>
              <w:jc w:val="right"/>
              <w:rPr>
                <w:rFonts w:ascii="Arial" w:hAnsi="Arial" w:cs="Arial"/>
                <w:sz w:val="15"/>
                <w:szCs w:val="15"/>
              </w:rPr>
            </w:pPr>
          </w:p>
        </w:tc>
        <w:tc>
          <w:tcPr>
            <w:tcW w:w="860" w:type="dxa"/>
          </w:tcPr>
          <w:p w14:paraId="680CB063" w14:textId="77777777" w:rsidR="00280680" w:rsidRPr="00EE21FF" w:rsidRDefault="00280680" w:rsidP="008349EE">
            <w:pPr>
              <w:ind w:left="-57" w:right="-57"/>
              <w:jc w:val="right"/>
              <w:rPr>
                <w:rFonts w:ascii="Arial" w:hAnsi="Arial" w:cs="Arial"/>
                <w:sz w:val="15"/>
                <w:szCs w:val="15"/>
              </w:rPr>
            </w:pPr>
          </w:p>
        </w:tc>
        <w:tc>
          <w:tcPr>
            <w:tcW w:w="860" w:type="dxa"/>
          </w:tcPr>
          <w:p w14:paraId="49D7B588" w14:textId="77777777" w:rsidR="00280680" w:rsidRPr="00EE21FF" w:rsidRDefault="00280680" w:rsidP="008349EE">
            <w:pPr>
              <w:ind w:left="-57" w:right="-57"/>
              <w:jc w:val="right"/>
              <w:rPr>
                <w:rFonts w:ascii="Arial" w:hAnsi="Arial" w:cs="Arial"/>
                <w:sz w:val="15"/>
                <w:szCs w:val="15"/>
              </w:rPr>
            </w:pPr>
          </w:p>
        </w:tc>
        <w:tc>
          <w:tcPr>
            <w:tcW w:w="860" w:type="dxa"/>
          </w:tcPr>
          <w:p w14:paraId="735C0E00" w14:textId="77777777" w:rsidR="00280680" w:rsidRPr="00EE21FF" w:rsidRDefault="00280680" w:rsidP="008349EE">
            <w:pPr>
              <w:ind w:left="-57" w:right="-57"/>
              <w:jc w:val="right"/>
              <w:rPr>
                <w:rFonts w:ascii="Arial" w:hAnsi="Arial" w:cs="Arial"/>
                <w:sz w:val="15"/>
                <w:szCs w:val="15"/>
              </w:rPr>
            </w:pPr>
          </w:p>
        </w:tc>
        <w:tc>
          <w:tcPr>
            <w:tcW w:w="860" w:type="dxa"/>
          </w:tcPr>
          <w:p w14:paraId="2D920FE9" w14:textId="77777777" w:rsidR="00280680" w:rsidRPr="00EE21FF" w:rsidRDefault="00280680" w:rsidP="008349EE">
            <w:pPr>
              <w:ind w:left="-57" w:right="-57"/>
              <w:jc w:val="right"/>
              <w:rPr>
                <w:rFonts w:ascii="Arial" w:hAnsi="Arial" w:cs="Arial"/>
                <w:sz w:val="15"/>
                <w:szCs w:val="15"/>
              </w:rPr>
            </w:pPr>
          </w:p>
        </w:tc>
        <w:tc>
          <w:tcPr>
            <w:tcW w:w="860" w:type="dxa"/>
          </w:tcPr>
          <w:p w14:paraId="57792580" w14:textId="77777777" w:rsidR="00280680" w:rsidRPr="00EE21FF" w:rsidRDefault="00280680" w:rsidP="008349EE">
            <w:pPr>
              <w:ind w:left="-57" w:right="-57"/>
              <w:jc w:val="right"/>
              <w:rPr>
                <w:rFonts w:ascii="Arial" w:hAnsi="Arial" w:cs="Arial"/>
                <w:sz w:val="15"/>
                <w:szCs w:val="15"/>
              </w:rPr>
            </w:pPr>
          </w:p>
        </w:tc>
      </w:tr>
      <w:tr w:rsidR="00280680" w:rsidRPr="00EE21FF" w14:paraId="58B195CA" w14:textId="77777777" w:rsidTr="00257DE4">
        <w:tc>
          <w:tcPr>
            <w:tcW w:w="988" w:type="dxa"/>
          </w:tcPr>
          <w:p w14:paraId="71786379" w14:textId="77777777" w:rsidR="00280680" w:rsidRPr="00EE21FF" w:rsidRDefault="008F76F3" w:rsidP="00280680">
            <w:pPr>
              <w:ind w:left="-57" w:right="-57"/>
              <w:jc w:val="both"/>
              <w:rPr>
                <w:rFonts w:ascii="Arial" w:hAnsi="Arial" w:cs="Arial"/>
                <w:sz w:val="15"/>
                <w:szCs w:val="15"/>
              </w:rPr>
            </w:pPr>
            <w:r w:rsidRPr="00EE21FF">
              <w:rPr>
                <w:rFonts w:ascii="Arial" w:hAnsi="Arial" w:cs="Arial"/>
                <w:sz w:val="15"/>
                <w:szCs w:val="15"/>
              </w:rPr>
              <w:t>Α13</w:t>
            </w:r>
          </w:p>
        </w:tc>
        <w:tc>
          <w:tcPr>
            <w:tcW w:w="668" w:type="dxa"/>
          </w:tcPr>
          <w:p w14:paraId="328D005C" w14:textId="77777777" w:rsidR="00280680" w:rsidRPr="00EE21FF" w:rsidRDefault="008F76F3" w:rsidP="008349EE">
            <w:pPr>
              <w:ind w:left="-57" w:right="-57"/>
              <w:jc w:val="right"/>
              <w:rPr>
                <w:rFonts w:ascii="Arial" w:hAnsi="Arial" w:cs="Arial"/>
                <w:sz w:val="15"/>
                <w:szCs w:val="15"/>
              </w:rPr>
            </w:pPr>
            <w:r w:rsidRPr="00EE21FF">
              <w:rPr>
                <w:rFonts w:ascii="Arial" w:hAnsi="Arial" w:cs="Arial"/>
                <w:sz w:val="15"/>
                <w:szCs w:val="15"/>
              </w:rPr>
              <w:t>53.247,99</w:t>
            </w:r>
          </w:p>
        </w:tc>
        <w:tc>
          <w:tcPr>
            <w:tcW w:w="861" w:type="dxa"/>
          </w:tcPr>
          <w:p w14:paraId="6653965F" w14:textId="77777777" w:rsidR="00280680" w:rsidRPr="00EE21FF" w:rsidRDefault="008F76F3" w:rsidP="008349EE">
            <w:pPr>
              <w:ind w:left="-57" w:right="-57"/>
              <w:jc w:val="right"/>
              <w:rPr>
                <w:rFonts w:ascii="Arial" w:hAnsi="Arial" w:cs="Arial"/>
                <w:sz w:val="15"/>
                <w:szCs w:val="15"/>
              </w:rPr>
            </w:pPr>
            <w:r w:rsidRPr="00EE21FF">
              <w:rPr>
                <w:rFonts w:ascii="Arial" w:hAnsi="Arial" w:cs="Arial"/>
                <w:sz w:val="15"/>
                <w:szCs w:val="15"/>
              </w:rPr>
              <w:t>55.350,34</w:t>
            </w:r>
          </w:p>
        </w:tc>
        <w:tc>
          <w:tcPr>
            <w:tcW w:w="861" w:type="dxa"/>
          </w:tcPr>
          <w:p w14:paraId="2FBCA942" w14:textId="77777777" w:rsidR="00280680" w:rsidRPr="00EE21FF" w:rsidRDefault="008F76F3" w:rsidP="008349EE">
            <w:pPr>
              <w:ind w:left="-57" w:right="-57"/>
              <w:jc w:val="right"/>
              <w:rPr>
                <w:rFonts w:ascii="Arial" w:hAnsi="Arial" w:cs="Arial"/>
                <w:sz w:val="15"/>
                <w:szCs w:val="15"/>
              </w:rPr>
            </w:pPr>
            <w:r w:rsidRPr="00EE21FF">
              <w:rPr>
                <w:rFonts w:ascii="Arial" w:hAnsi="Arial" w:cs="Arial"/>
                <w:sz w:val="15"/>
                <w:szCs w:val="15"/>
              </w:rPr>
              <w:t>57.452,67</w:t>
            </w:r>
          </w:p>
        </w:tc>
        <w:tc>
          <w:tcPr>
            <w:tcW w:w="861" w:type="dxa"/>
          </w:tcPr>
          <w:p w14:paraId="73B60E48" w14:textId="77777777" w:rsidR="00280680" w:rsidRPr="00EE21FF" w:rsidRDefault="008F76F3" w:rsidP="008349EE">
            <w:pPr>
              <w:ind w:left="-57" w:right="-57"/>
              <w:jc w:val="right"/>
              <w:rPr>
                <w:rFonts w:ascii="Arial" w:hAnsi="Arial" w:cs="Arial"/>
                <w:sz w:val="15"/>
                <w:szCs w:val="15"/>
              </w:rPr>
            </w:pPr>
            <w:r w:rsidRPr="00EE21FF">
              <w:rPr>
                <w:rFonts w:ascii="Arial" w:hAnsi="Arial" w:cs="Arial"/>
                <w:sz w:val="15"/>
                <w:szCs w:val="15"/>
              </w:rPr>
              <w:t>59.555,02</w:t>
            </w:r>
          </w:p>
        </w:tc>
        <w:tc>
          <w:tcPr>
            <w:tcW w:w="861" w:type="dxa"/>
          </w:tcPr>
          <w:p w14:paraId="2A4EE109" w14:textId="77777777" w:rsidR="00280680" w:rsidRPr="00EE21FF" w:rsidRDefault="008F76F3" w:rsidP="008349EE">
            <w:pPr>
              <w:ind w:left="-57" w:right="-57"/>
              <w:jc w:val="right"/>
              <w:rPr>
                <w:rFonts w:ascii="Arial" w:hAnsi="Arial" w:cs="Arial"/>
                <w:sz w:val="15"/>
                <w:szCs w:val="15"/>
              </w:rPr>
            </w:pPr>
            <w:r w:rsidRPr="00EE21FF">
              <w:rPr>
                <w:rFonts w:ascii="Arial" w:hAnsi="Arial" w:cs="Arial"/>
                <w:sz w:val="15"/>
                <w:szCs w:val="15"/>
              </w:rPr>
              <w:t>61.657,35</w:t>
            </w:r>
          </w:p>
        </w:tc>
        <w:tc>
          <w:tcPr>
            <w:tcW w:w="860" w:type="dxa"/>
          </w:tcPr>
          <w:p w14:paraId="2F1BD9EE" w14:textId="77777777" w:rsidR="00280680" w:rsidRPr="00EE21FF" w:rsidRDefault="008F76F3" w:rsidP="008349EE">
            <w:pPr>
              <w:ind w:left="-57" w:right="-57"/>
              <w:jc w:val="right"/>
              <w:rPr>
                <w:rFonts w:ascii="Arial" w:hAnsi="Arial" w:cs="Arial"/>
                <w:sz w:val="15"/>
                <w:szCs w:val="15"/>
              </w:rPr>
            </w:pPr>
            <w:r w:rsidRPr="00EE21FF">
              <w:rPr>
                <w:rFonts w:ascii="Arial" w:hAnsi="Arial" w:cs="Arial"/>
                <w:sz w:val="15"/>
                <w:szCs w:val="15"/>
              </w:rPr>
              <w:t>63.759,68</w:t>
            </w:r>
          </w:p>
        </w:tc>
        <w:tc>
          <w:tcPr>
            <w:tcW w:w="860" w:type="dxa"/>
          </w:tcPr>
          <w:p w14:paraId="5A845A1F" w14:textId="77777777" w:rsidR="00280680" w:rsidRPr="00EE21FF" w:rsidRDefault="008F76F3" w:rsidP="008349EE">
            <w:pPr>
              <w:ind w:left="-57" w:right="-57"/>
              <w:jc w:val="right"/>
              <w:rPr>
                <w:rFonts w:ascii="Arial" w:hAnsi="Arial" w:cs="Arial"/>
                <w:sz w:val="15"/>
                <w:szCs w:val="15"/>
              </w:rPr>
            </w:pPr>
            <w:r w:rsidRPr="00EE21FF">
              <w:rPr>
                <w:rFonts w:ascii="Arial" w:hAnsi="Arial" w:cs="Arial"/>
                <w:sz w:val="15"/>
                <w:szCs w:val="15"/>
              </w:rPr>
              <w:t>65.862,03</w:t>
            </w:r>
          </w:p>
        </w:tc>
        <w:tc>
          <w:tcPr>
            <w:tcW w:w="860" w:type="dxa"/>
          </w:tcPr>
          <w:p w14:paraId="22824F39" w14:textId="77777777" w:rsidR="00280680" w:rsidRPr="00EE21FF" w:rsidRDefault="00280680" w:rsidP="008349EE">
            <w:pPr>
              <w:ind w:left="-57" w:right="-57"/>
              <w:jc w:val="right"/>
              <w:rPr>
                <w:rFonts w:ascii="Arial" w:hAnsi="Arial" w:cs="Arial"/>
                <w:sz w:val="15"/>
                <w:szCs w:val="15"/>
              </w:rPr>
            </w:pPr>
          </w:p>
        </w:tc>
        <w:tc>
          <w:tcPr>
            <w:tcW w:w="860" w:type="dxa"/>
          </w:tcPr>
          <w:p w14:paraId="7C261020" w14:textId="77777777" w:rsidR="00280680" w:rsidRPr="00EE21FF" w:rsidRDefault="00280680" w:rsidP="008349EE">
            <w:pPr>
              <w:ind w:left="-57" w:right="-57"/>
              <w:jc w:val="right"/>
              <w:rPr>
                <w:rFonts w:ascii="Arial" w:hAnsi="Arial" w:cs="Arial"/>
                <w:sz w:val="15"/>
                <w:szCs w:val="15"/>
              </w:rPr>
            </w:pPr>
          </w:p>
        </w:tc>
        <w:tc>
          <w:tcPr>
            <w:tcW w:w="860" w:type="dxa"/>
          </w:tcPr>
          <w:p w14:paraId="5B459455" w14:textId="77777777" w:rsidR="00280680" w:rsidRPr="00EE21FF" w:rsidRDefault="00280680" w:rsidP="008349EE">
            <w:pPr>
              <w:ind w:left="-57" w:right="-57"/>
              <w:jc w:val="right"/>
              <w:rPr>
                <w:rFonts w:ascii="Arial" w:hAnsi="Arial" w:cs="Arial"/>
                <w:sz w:val="15"/>
                <w:szCs w:val="15"/>
              </w:rPr>
            </w:pPr>
          </w:p>
        </w:tc>
        <w:tc>
          <w:tcPr>
            <w:tcW w:w="860" w:type="dxa"/>
          </w:tcPr>
          <w:p w14:paraId="175872B3" w14:textId="77777777" w:rsidR="00280680" w:rsidRPr="00EE21FF" w:rsidRDefault="00280680" w:rsidP="008349EE">
            <w:pPr>
              <w:ind w:left="-57" w:right="-57"/>
              <w:jc w:val="right"/>
              <w:rPr>
                <w:rFonts w:ascii="Arial" w:hAnsi="Arial" w:cs="Arial"/>
                <w:sz w:val="15"/>
                <w:szCs w:val="15"/>
              </w:rPr>
            </w:pPr>
          </w:p>
        </w:tc>
        <w:tc>
          <w:tcPr>
            <w:tcW w:w="860" w:type="dxa"/>
          </w:tcPr>
          <w:p w14:paraId="3734ED22" w14:textId="77777777" w:rsidR="00280680" w:rsidRPr="00EE21FF" w:rsidRDefault="00280680" w:rsidP="008349EE">
            <w:pPr>
              <w:ind w:left="-57" w:right="-57"/>
              <w:jc w:val="right"/>
              <w:rPr>
                <w:rFonts w:ascii="Arial" w:hAnsi="Arial" w:cs="Arial"/>
                <w:sz w:val="15"/>
                <w:szCs w:val="15"/>
              </w:rPr>
            </w:pPr>
          </w:p>
        </w:tc>
        <w:tc>
          <w:tcPr>
            <w:tcW w:w="860" w:type="dxa"/>
          </w:tcPr>
          <w:p w14:paraId="0479FC5C" w14:textId="77777777" w:rsidR="00280680" w:rsidRPr="00EE21FF" w:rsidRDefault="00280680" w:rsidP="008349EE">
            <w:pPr>
              <w:ind w:left="-57" w:right="-57"/>
              <w:jc w:val="right"/>
              <w:rPr>
                <w:rFonts w:ascii="Arial" w:hAnsi="Arial" w:cs="Arial"/>
                <w:sz w:val="15"/>
                <w:szCs w:val="15"/>
              </w:rPr>
            </w:pPr>
          </w:p>
        </w:tc>
        <w:tc>
          <w:tcPr>
            <w:tcW w:w="860" w:type="dxa"/>
          </w:tcPr>
          <w:p w14:paraId="56D30214" w14:textId="77777777" w:rsidR="00280680" w:rsidRPr="00EE21FF" w:rsidRDefault="00280680" w:rsidP="008349EE">
            <w:pPr>
              <w:ind w:left="-57" w:right="-57"/>
              <w:jc w:val="right"/>
              <w:rPr>
                <w:rFonts w:ascii="Arial" w:hAnsi="Arial" w:cs="Arial"/>
                <w:sz w:val="15"/>
                <w:szCs w:val="15"/>
              </w:rPr>
            </w:pPr>
          </w:p>
        </w:tc>
        <w:tc>
          <w:tcPr>
            <w:tcW w:w="860" w:type="dxa"/>
          </w:tcPr>
          <w:p w14:paraId="78039CFE" w14:textId="77777777" w:rsidR="00280680" w:rsidRPr="00EE21FF" w:rsidRDefault="00280680" w:rsidP="008349EE">
            <w:pPr>
              <w:ind w:left="-57" w:right="-57"/>
              <w:jc w:val="right"/>
              <w:rPr>
                <w:rFonts w:ascii="Arial" w:hAnsi="Arial" w:cs="Arial"/>
                <w:sz w:val="15"/>
                <w:szCs w:val="15"/>
              </w:rPr>
            </w:pPr>
          </w:p>
        </w:tc>
        <w:tc>
          <w:tcPr>
            <w:tcW w:w="860" w:type="dxa"/>
          </w:tcPr>
          <w:p w14:paraId="3DAAB369" w14:textId="77777777" w:rsidR="00280680" w:rsidRPr="00EE21FF" w:rsidRDefault="00280680" w:rsidP="008349EE">
            <w:pPr>
              <w:ind w:left="-57" w:right="-57"/>
              <w:jc w:val="right"/>
              <w:rPr>
                <w:rFonts w:ascii="Arial" w:hAnsi="Arial" w:cs="Arial"/>
                <w:sz w:val="15"/>
                <w:szCs w:val="15"/>
              </w:rPr>
            </w:pPr>
          </w:p>
        </w:tc>
      </w:tr>
      <w:tr w:rsidR="00280680" w:rsidRPr="00EE21FF" w14:paraId="2983A19D" w14:textId="77777777" w:rsidTr="00257DE4">
        <w:tc>
          <w:tcPr>
            <w:tcW w:w="988" w:type="dxa"/>
          </w:tcPr>
          <w:p w14:paraId="2FCC4DA3" w14:textId="77777777" w:rsidR="00280680" w:rsidRPr="00EE21FF" w:rsidRDefault="008F76F3" w:rsidP="00280680">
            <w:pPr>
              <w:ind w:left="-57" w:right="-57"/>
              <w:jc w:val="both"/>
              <w:rPr>
                <w:rFonts w:ascii="Arial" w:hAnsi="Arial" w:cs="Arial"/>
                <w:sz w:val="15"/>
                <w:szCs w:val="15"/>
              </w:rPr>
            </w:pPr>
            <w:r w:rsidRPr="00EE21FF">
              <w:rPr>
                <w:rFonts w:ascii="Arial" w:eastAsia="Times New Roman" w:hAnsi="Arial" w:cs="Arial"/>
                <w:bCs/>
                <w:sz w:val="15"/>
                <w:szCs w:val="15"/>
              </w:rPr>
              <w:t>A13</w:t>
            </w:r>
            <w:r w:rsidRPr="00EE21FF">
              <w:rPr>
                <w:rFonts w:ascii="Arial" w:eastAsia="Times New Roman" w:hAnsi="Arial" w:cs="Arial"/>
                <w:bCs/>
                <w:sz w:val="15"/>
                <w:szCs w:val="15"/>
                <w:vertAlign w:val="superscript"/>
              </w:rPr>
              <w:t>(</w:t>
            </w:r>
            <w:r w:rsidRPr="00EE21FF">
              <w:rPr>
                <w:rFonts w:ascii="Arial" w:eastAsia="Times New Roman" w:hAnsi="Arial" w:cs="Arial"/>
                <w:bCs/>
                <w:sz w:val="15"/>
                <w:szCs w:val="15"/>
                <w:vertAlign w:val="superscript"/>
                <w:lang w:val="en-US"/>
              </w:rPr>
              <w:t>ii</w:t>
            </w:r>
            <w:r w:rsidRPr="00EE21FF">
              <w:rPr>
                <w:rFonts w:ascii="Arial" w:eastAsia="Times New Roman" w:hAnsi="Arial" w:cs="Arial"/>
                <w:bCs/>
                <w:sz w:val="15"/>
                <w:szCs w:val="15"/>
                <w:vertAlign w:val="superscript"/>
              </w:rPr>
              <w:t>)</w:t>
            </w:r>
          </w:p>
        </w:tc>
        <w:tc>
          <w:tcPr>
            <w:tcW w:w="668" w:type="dxa"/>
          </w:tcPr>
          <w:p w14:paraId="4BCB253B" w14:textId="77777777" w:rsidR="00280680" w:rsidRPr="00EE21FF" w:rsidRDefault="008F76F3" w:rsidP="008349EE">
            <w:pPr>
              <w:ind w:left="-57" w:right="-57"/>
              <w:jc w:val="right"/>
              <w:rPr>
                <w:rFonts w:ascii="Arial" w:hAnsi="Arial" w:cs="Arial"/>
                <w:sz w:val="15"/>
                <w:szCs w:val="15"/>
              </w:rPr>
            </w:pPr>
            <w:r w:rsidRPr="00EE21FF">
              <w:rPr>
                <w:rFonts w:ascii="Arial" w:hAnsi="Arial" w:cs="Arial"/>
                <w:sz w:val="15"/>
                <w:szCs w:val="15"/>
              </w:rPr>
              <w:t>53.247,99</w:t>
            </w:r>
          </w:p>
        </w:tc>
        <w:tc>
          <w:tcPr>
            <w:tcW w:w="861" w:type="dxa"/>
          </w:tcPr>
          <w:p w14:paraId="4B60190E" w14:textId="77777777" w:rsidR="00280680" w:rsidRPr="00EE21FF" w:rsidRDefault="008F76F3" w:rsidP="008349EE">
            <w:pPr>
              <w:ind w:left="-57" w:right="-57"/>
              <w:jc w:val="right"/>
              <w:rPr>
                <w:rFonts w:ascii="Arial" w:hAnsi="Arial" w:cs="Arial"/>
                <w:sz w:val="15"/>
                <w:szCs w:val="15"/>
              </w:rPr>
            </w:pPr>
            <w:r w:rsidRPr="00EE21FF">
              <w:rPr>
                <w:rFonts w:ascii="Arial" w:hAnsi="Arial" w:cs="Arial"/>
                <w:sz w:val="15"/>
                <w:szCs w:val="15"/>
              </w:rPr>
              <w:t>55.350,34</w:t>
            </w:r>
          </w:p>
        </w:tc>
        <w:tc>
          <w:tcPr>
            <w:tcW w:w="861" w:type="dxa"/>
          </w:tcPr>
          <w:p w14:paraId="40AE1902" w14:textId="77777777" w:rsidR="00280680" w:rsidRPr="00EE21FF" w:rsidRDefault="008F76F3" w:rsidP="008349EE">
            <w:pPr>
              <w:ind w:left="-57" w:right="-57"/>
              <w:jc w:val="right"/>
              <w:rPr>
                <w:rFonts w:ascii="Arial" w:hAnsi="Arial" w:cs="Arial"/>
                <w:sz w:val="15"/>
                <w:szCs w:val="15"/>
              </w:rPr>
            </w:pPr>
            <w:r w:rsidRPr="00EE21FF">
              <w:rPr>
                <w:rFonts w:ascii="Arial" w:hAnsi="Arial" w:cs="Arial"/>
                <w:sz w:val="15"/>
                <w:szCs w:val="15"/>
              </w:rPr>
              <w:t>57.452,67</w:t>
            </w:r>
          </w:p>
        </w:tc>
        <w:tc>
          <w:tcPr>
            <w:tcW w:w="861" w:type="dxa"/>
          </w:tcPr>
          <w:p w14:paraId="72024348" w14:textId="77777777" w:rsidR="00280680" w:rsidRPr="00EE21FF" w:rsidRDefault="008F76F3" w:rsidP="008349EE">
            <w:pPr>
              <w:ind w:left="-57" w:right="-57"/>
              <w:jc w:val="right"/>
              <w:rPr>
                <w:rFonts w:ascii="Arial" w:hAnsi="Arial" w:cs="Arial"/>
                <w:sz w:val="15"/>
                <w:szCs w:val="15"/>
              </w:rPr>
            </w:pPr>
            <w:r w:rsidRPr="00EE21FF">
              <w:rPr>
                <w:rFonts w:ascii="Arial" w:hAnsi="Arial" w:cs="Arial"/>
                <w:sz w:val="15"/>
                <w:szCs w:val="15"/>
              </w:rPr>
              <w:t>59.555,02</w:t>
            </w:r>
          </w:p>
        </w:tc>
        <w:tc>
          <w:tcPr>
            <w:tcW w:w="861" w:type="dxa"/>
          </w:tcPr>
          <w:p w14:paraId="5BDC0E07" w14:textId="77777777" w:rsidR="00280680" w:rsidRPr="00EE21FF" w:rsidRDefault="008F76F3" w:rsidP="008349EE">
            <w:pPr>
              <w:ind w:left="-57" w:right="-57"/>
              <w:jc w:val="right"/>
              <w:rPr>
                <w:rFonts w:ascii="Arial" w:hAnsi="Arial" w:cs="Arial"/>
                <w:sz w:val="15"/>
                <w:szCs w:val="15"/>
              </w:rPr>
            </w:pPr>
            <w:r w:rsidRPr="00EE21FF">
              <w:rPr>
                <w:rFonts w:ascii="Arial" w:hAnsi="Arial" w:cs="Arial"/>
                <w:sz w:val="15"/>
                <w:szCs w:val="15"/>
              </w:rPr>
              <w:t>61.657,35</w:t>
            </w:r>
          </w:p>
        </w:tc>
        <w:tc>
          <w:tcPr>
            <w:tcW w:w="860" w:type="dxa"/>
          </w:tcPr>
          <w:p w14:paraId="2412F989" w14:textId="77777777" w:rsidR="00280680" w:rsidRPr="00EE21FF" w:rsidRDefault="008F76F3" w:rsidP="008349EE">
            <w:pPr>
              <w:ind w:left="-57" w:right="-57"/>
              <w:jc w:val="right"/>
              <w:rPr>
                <w:rFonts w:ascii="Arial" w:hAnsi="Arial" w:cs="Arial"/>
                <w:sz w:val="15"/>
                <w:szCs w:val="15"/>
              </w:rPr>
            </w:pPr>
            <w:r w:rsidRPr="00EE21FF">
              <w:rPr>
                <w:rFonts w:ascii="Arial" w:hAnsi="Arial" w:cs="Arial"/>
                <w:sz w:val="15"/>
                <w:szCs w:val="15"/>
              </w:rPr>
              <w:t>63.759,68</w:t>
            </w:r>
          </w:p>
        </w:tc>
        <w:tc>
          <w:tcPr>
            <w:tcW w:w="860" w:type="dxa"/>
          </w:tcPr>
          <w:p w14:paraId="06FBD231" w14:textId="77777777" w:rsidR="00280680" w:rsidRPr="00EE21FF" w:rsidRDefault="008F76F3" w:rsidP="008349EE">
            <w:pPr>
              <w:ind w:left="-57" w:right="-57"/>
              <w:jc w:val="right"/>
              <w:rPr>
                <w:rFonts w:ascii="Arial" w:hAnsi="Arial" w:cs="Arial"/>
                <w:sz w:val="15"/>
                <w:szCs w:val="15"/>
              </w:rPr>
            </w:pPr>
            <w:r w:rsidRPr="00EE21FF">
              <w:rPr>
                <w:rFonts w:ascii="Arial" w:hAnsi="Arial" w:cs="Arial"/>
                <w:sz w:val="15"/>
                <w:szCs w:val="15"/>
              </w:rPr>
              <w:t>65.862,03</w:t>
            </w:r>
          </w:p>
        </w:tc>
        <w:tc>
          <w:tcPr>
            <w:tcW w:w="860" w:type="dxa"/>
          </w:tcPr>
          <w:p w14:paraId="05BB57FA" w14:textId="77777777" w:rsidR="00280680" w:rsidRPr="00EE21FF" w:rsidRDefault="008F76F3" w:rsidP="008349EE">
            <w:pPr>
              <w:ind w:left="-57" w:right="-57"/>
              <w:jc w:val="right"/>
              <w:rPr>
                <w:rFonts w:ascii="Arial" w:hAnsi="Arial" w:cs="Arial"/>
                <w:sz w:val="15"/>
                <w:szCs w:val="15"/>
              </w:rPr>
            </w:pPr>
            <w:r w:rsidRPr="00EE21FF">
              <w:rPr>
                <w:rFonts w:ascii="Arial" w:hAnsi="Arial" w:cs="Arial"/>
                <w:sz w:val="15"/>
                <w:szCs w:val="15"/>
              </w:rPr>
              <w:t>67.964,36</w:t>
            </w:r>
          </w:p>
        </w:tc>
        <w:tc>
          <w:tcPr>
            <w:tcW w:w="860" w:type="dxa"/>
          </w:tcPr>
          <w:p w14:paraId="7F2AD1CE" w14:textId="77777777" w:rsidR="00280680" w:rsidRPr="00EE21FF" w:rsidRDefault="008F76F3" w:rsidP="008349EE">
            <w:pPr>
              <w:ind w:left="-57" w:right="-57"/>
              <w:jc w:val="right"/>
              <w:rPr>
                <w:rFonts w:ascii="Arial" w:hAnsi="Arial" w:cs="Arial"/>
                <w:sz w:val="15"/>
                <w:szCs w:val="15"/>
              </w:rPr>
            </w:pPr>
            <w:r w:rsidRPr="00EE21FF">
              <w:rPr>
                <w:rFonts w:ascii="Arial" w:hAnsi="Arial" w:cs="Arial"/>
                <w:sz w:val="15"/>
                <w:szCs w:val="15"/>
              </w:rPr>
              <w:t>70.066,69</w:t>
            </w:r>
          </w:p>
        </w:tc>
        <w:tc>
          <w:tcPr>
            <w:tcW w:w="860" w:type="dxa"/>
          </w:tcPr>
          <w:p w14:paraId="28BFD0B0" w14:textId="77777777" w:rsidR="00280680" w:rsidRPr="00EE21FF" w:rsidRDefault="00280680" w:rsidP="008349EE">
            <w:pPr>
              <w:ind w:left="-57" w:right="-57"/>
              <w:jc w:val="right"/>
              <w:rPr>
                <w:rFonts w:ascii="Arial" w:hAnsi="Arial" w:cs="Arial"/>
                <w:sz w:val="15"/>
                <w:szCs w:val="15"/>
              </w:rPr>
            </w:pPr>
          </w:p>
        </w:tc>
        <w:tc>
          <w:tcPr>
            <w:tcW w:w="860" w:type="dxa"/>
          </w:tcPr>
          <w:p w14:paraId="61B5A55C" w14:textId="77777777" w:rsidR="00280680" w:rsidRPr="00EE21FF" w:rsidRDefault="00280680" w:rsidP="008349EE">
            <w:pPr>
              <w:ind w:left="-57" w:right="-57"/>
              <w:jc w:val="right"/>
              <w:rPr>
                <w:rFonts w:ascii="Arial" w:hAnsi="Arial" w:cs="Arial"/>
                <w:sz w:val="15"/>
                <w:szCs w:val="15"/>
              </w:rPr>
            </w:pPr>
          </w:p>
        </w:tc>
        <w:tc>
          <w:tcPr>
            <w:tcW w:w="860" w:type="dxa"/>
          </w:tcPr>
          <w:p w14:paraId="1095A7D2" w14:textId="77777777" w:rsidR="00280680" w:rsidRPr="00EE21FF" w:rsidRDefault="00280680" w:rsidP="008349EE">
            <w:pPr>
              <w:ind w:left="-57" w:right="-57"/>
              <w:jc w:val="right"/>
              <w:rPr>
                <w:rFonts w:ascii="Arial" w:hAnsi="Arial" w:cs="Arial"/>
                <w:sz w:val="15"/>
                <w:szCs w:val="15"/>
              </w:rPr>
            </w:pPr>
          </w:p>
        </w:tc>
        <w:tc>
          <w:tcPr>
            <w:tcW w:w="860" w:type="dxa"/>
          </w:tcPr>
          <w:p w14:paraId="5853DE42" w14:textId="77777777" w:rsidR="00280680" w:rsidRPr="00EE21FF" w:rsidRDefault="00280680" w:rsidP="008349EE">
            <w:pPr>
              <w:ind w:left="-57" w:right="-57"/>
              <w:jc w:val="right"/>
              <w:rPr>
                <w:rFonts w:ascii="Arial" w:hAnsi="Arial" w:cs="Arial"/>
                <w:sz w:val="15"/>
                <w:szCs w:val="15"/>
              </w:rPr>
            </w:pPr>
          </w:p>
        </w:tc>
        <w:tc>
          <w:tcPr>
            <w:tcW w:w="860" w:type="dxa"/>
          </w:tcPr>
          <w:p w14:paraId="248261F2" w14:textId="77777777" w:rsidR="00280680" w:rsidRPr="00EE21FF" w:rsidRDefault="00280680" w:rsidP="008349EE">
            <w:pPr>
              <w:ind w:left="-57" w:right="-57"/>
              <w:jc w:val="right"/>
              <w:rPr>
                <w:rFonts w:ascii="Arial" w:hAnsi="Arial" w:cs="Arial"/>
                <w:sz w:val="15"/>
                <w:szCs w:val="15"/>
              </w:rPr>
            </w:pPr>
          </w:p>
        </w:tc>
        <w:tc>
          <w:tcPr>
            <w:tcW w:w="860" w:type="dxa"/>
          </w:tcPr>
          <w:p w14:paraId="38F43DD5" w14:textId="77777777" w:rsidR="00280680" w:rsidRPr="00EE21FF" w:rsidRDefault="00280680" w:rsidP="008349EE">
            <w:pPr>
              <w:ind w:left="-57" w:right="-57"/>
              <w:jc w:val="right"/>
              <w:rPr>
                <w:rFonts w:ascii="Arial" w:hAnsi="Arial" w:cs="Arial"/>
                <w:sz w:val="15"/>
                <w:szCs w:val="15"/>
              </w:rPr>
            </w:pPr>
          </w:p>
        </w:tc>
        <w:tc>
          <w:tcPr>
            <w:tcW w:w="860" w:type="dxa"/>
          </w:tcPr>
          <w:p w14:paraId="0CF4E1B5" w14:textId="77777777" w:rsidR="00280680" w:rsidRPr="00EE21FF" w:rsidRDefault="00280680" w:rsidP="008349EE">
            <w:pPr>
              <w:ind w:left="-57" w:right="-57"/>
              <w:jc w:val="right"/>
              <w:rPr>
                <w:rFonts w:ascii="Arial" w:hAnsi="Arial" w:cs="Arial"/>
                <w:sz w:val="15"/>
                <w:szCs w:val="15"/>
              </w:rPr>
            </w:pPr>
          </w:p>
        </w:tc>
      </w:tr>
      <w:tr w:rsidR="00280680" w:rsidRPr="00EE21FF" w14:paraId="527DA6ED" w14:textId="77777777" w:rsidTr="00257DE4">
        <w:tc>
          <w:tcPr>
            <w:tcW w:w="988" w:type="dxa"/>
          </w:tcPr>
          <w:p w14:paraId="39DBDB1A" w14:textId="77777777" w:rsidR="00280680" w:rsidRPr="00EE21FF" w:rsidRDefault="008F76F3" w:rsidP="00280680">
            <w:pPr>
              <w:ind w:left="-57" w:right="-57"/>
              <w:jc w:val="both"/>
              <w:rPr>
                <w:rFonts w:ascii="Arial" w:hAnsi="Arial" w:cs="Arial"/>
                <w:sz w:val="15"/>
                <w:szCs w:val="15"/>
              </w:rPr>
            </w:pPr>
            <w:r w:rsidRPr="00EE21FF">
              <w:rPr>
                <w:rFonts w:ascii="Arial" w:hAnsi="Arial" w:cs="Arial"/>
                <w:sz w:val="15"/>
                <w:szCs w:val="15"/>
              </w:rPr>
              <w:t>Α14</w:t>
            </w:r>
          </w:p>
        </w:tc>
        <w:tc>
          <w:tcPr>
            <w:tcW w:w="668" w:type="dxa"/>
          </w:tcPr>
          <w:p w14:paraId="427150D5" w14:textId="77777777" w:rsidR="00280680" w:rsidRPr="00EE21FF" w:rsidRDefault="008F76F3" w:rsidP="008349EE">
            <w:pPr>
              <w:ind w:left="-57" w:right="-57"/>
              <w:jc w:val="right"/>
              <w:rPr>
                <w:rFonts w:ascii="Arial" w:hAnsi="Arial" w:cs="Arial"/>
                <w:sz w:val="15"/>
                <w:szCs w:val="15"/>
              </w:rPr>
            </w:pPr>
            <w:r w:rsidRPr="00EE21FF">
              <w:rPr>
                <w:rFonts w:ascii="Arial" w:hAnsi="Arial" w:cs="Arial"/>
                <w:sz w:val="15"/>
                <w:szCs w:val="15"/>
              </w:rPr>
              <w:t>57.075,34</w:t>
            </w:r>
          </w:p>
        </w:tc>
        <w:tc>
          <w:tcPr>
            <w:tcW w:w="861" w:type="dxa"/>
          </w:tcPr>
          <w:p w14:paraId="1036D3CC" w14:textId="77777777" w:rsidR="00280680" w:rsidRPr="00EE21FF" w:rsidRDefault="008F76F3" w:rsidP="008349EE">
            <w:pPr>
              <w:ind w:left="-57" w:right="-57"/>
              <w:jc w:val="right"/>
              <w:rPr>
                <w:rFonts w:ascii="Arial" w:hAnsi="Arial" w:cs="Arial"/>
                <w:sz w:val="15"/>
                <w:szCs w:val="15"/>
              </w:rPr>
            </w:pPr>
            <w:r w:rsidRPr="00EE21FF">
              <w:rPr>
                <w:rFonts w:ascii="Arial" w:hAnsi="Arial" w:cs="Arial"/>
                <w:sz w:val="15"/>
                <w:szCs w:val="15"/>
              </w:rPr>
              <w:t>59.533,43</w:t>
            </w:r>
          </w:p>
        </w:tc>
        <w:tc>
          <w:tcPr>
            <w:tcW w:w="861" w:type="dxa"/>
          </w:tcPr>
          <w:p w14:paraId="2267F97A" w14:textId="77777777" w:rsidR="00280680" w:rsidRPr="00EE21FF" w:rsidRDefault="008F76F3" w:rsidP="008349EE">
            <w:pPr>
              <w:ind w:left="-57" w:right="-57"/>
              <w:jc w:val="right"/>
              <w:rPr>
                <w:rFonts w:ascii="Arial" w:hAnsi="Arial" w:cs="Arial"/>
                <w:sz w:val="15"/>
                <w:szCs w:val="15"/>
              </w:rPr>
            </w:pPr>
            <w:r w:rsidRPr="00EE21FF">
              <w:rPr>
                <w:rFonts w:ascii="Arial" w:hAnsi="Arial" w:cs="Arial"/>
                <w:sz w:val="15"/>
                <w:szCs w:val="15"/>
              </w:rPr>
              <w:t>61.991,53</w:t>
            </w:r>
          </w:p>
        </w:tc>
        <w:tc>
          <w:tcPr>
            <w:tcW w:w="861" w:type="dxa"/>
          </w:tcPr>
          <w:p w14:paraId="09DA71EC" w14:textId="77777777" w:rsidR="00280680" w:rsidRPr="00EE21FF" w:rsidRDefault="008F76F3" w:rsidP="008349EE">
            <w:pPr>
              <w:ind w:left="-57" w:right="-57"/>
              <w:jc w:val="right"/>
              <w:rPr>
                <w:rFonts w:ascii="Arial" w:hAnsi="Arial" w:cs="Arial"/>
                <w:sz w:val="15"/>
                <w:szCs w:val="15"/>
              </w:rPr>
            </w:pPr>
            <w:r w:rsidRPr="00EE21FF">
              <w:rPr>
                <w:rFonts w:ascii="Arial" w:hAnsi="Arial" w:cs="Arial"/>
                <w:sz w:val="15"/>
                <w:szCs w:val="15"/>
              </w:rPr>
              <w:t>64.449,62</w:t>
            </w:r>
          </w:p>
        </w:tc>
        <w:tc>
          <w:tcPr>
            <w:tcW w:w="861" w:type="dxa"/>
          </w:tcPr>
          <w:p w14:paraId="1C5131D8" w14:textId="77777777" w:rsidR="00280680" w:rsidRPr="00EE21FF" w:rsidRDefault="008F76F3" w:rsidP="008349EE">
            <w:pPr>
              <w:ind w:left="-57" w:right="-57"/>
              <w:jc w:val="right"/>
              <w:rPr>
                <w:rFonts w:ascii="Arial" w:hAnsi="Arial" w:cs="Arial"/>
                <w:sz w:val="15"/>
                <w:szCs w:val="15"/>
              </w:rPr>
            </w:pPr>
            <w:r w:rsidRPr="00EE21FF">
              <w:rPr>
                <w:rFonts w:ascii="Arial" w:hAnsi="Arial" w:cs="Arial"/>
                <w:sz w:val="15"/>
                <w:szCs w:val="15"/>
              </w:rPr>
              <w:t>66.907,71</w:t>
            </w:r>
          </w:p>
        </w:tc>
        <w:tc>
          <w:tcPr>
            <w:tcW w:w="860" w:type="dxa"/>
          </w:tcPr>
          <w:p w14:paraId="71F1ED67" w14:textId="77777777" w:rsidR="00280680" w:rsidRPr="00EE21FF" w:rsidRDefault="008F76F3" w:rsidP="008349EE">
            <w:pPr>
              <w:ind w:left="-57" w:right="-57"/>
              <w:jc w:val="right"/>
              <w:rPr>
                <w:rFonts w:ascii="Arial" w:hAnsi="Arial" w:cs="Arial"/>
                <w:sz w:val="15"/>
                <w:szCs w:val="15"/>
              </w:rPr>
            </w:pPr>
            <w:r w:rsidRPr="00EE21FF">
              <w:rPr>
                <w:rFonts w:ascii="Arial" w:hAnsi="Arial" w:cs="Arial"/>
                <w:sz w:val="15"/>
                <w:szCs w:val="15"/>
              </w:rPr>
              <w:t>69.365,80</w:t>
            </w:r>
          </w:p>
        </w:tc>
        <w:tc>
          <w:tcPr>
            <w:tcW w:w="860" w:type="dxa"/>
          </w:tcPr>
          <w:p w14:paraId="692D82A0" w14:textId="77777777" w:rsidR="00280680" w:rsidRPr="00EE21FF" w:rsidRDefault="008F76F3" w:rsidP="008349EE">
            <w:pPr>
              <w:ind w:left="-57" w:right="-57"/>
              <w:jc w:val="right"/>
              <w:rPr>
                <w:rFonts w:ascii="Arial" w:hAnsi="Arial" w:cs="Arial"/>
                <w:sz w:val="15"/>
                <w:szCs w:val="15"/>
              </w:rPr>
            </w:pPr>
            <w:r w:rsidRPr="00EE21FF">
              <w:rPr>
                <w:rFonts w:ascii="Arial" w:hAnsi="Arial" w:cs="Arial"/>
                <w:sz w:val="15"/>
                <w:szCs w:val="15"/>
              </w:rPr>
              <w:t>71.823,89</w:t>
            </w:r>
          </w:p>
        </w:tc>
        <w:tc>
          <w:tcPr>
            <w:tcW w:w="860" w:type="dxa"/>
          </w:tcPr>
          <w:p w14:paraId="11F917DC" w14:textId="77777777" w:rsidR="00280680" w:rsidRPr="00EE21FF" w:rsidRDefault="00280680" w:rsidP="008349EE">
            <w:pPr>
              <w:ind w:left="-57" w:right="-57"/>
              <w:jc w:val="right"/>
              <w:rPr>
                <w:rFonts w:ascii="Arial" w:hAnsi="Arial" w:cs="Arial"/>
                <w:sz w:val="15"/>
                <w:szCs w:val="15"/>
              </w:rPr>
            </w:pPr>
          </w:p>
        </w:tc>
        <w:tc>
          <w:tcPr>
            <w:tcW w:w="860" w:type="dxa"/>
          </w:tcPr>
          <w:p w14:paraId="1C14FD55" w14:textId="77777777" w:rsidR="00280680" w:rsidRPr="00EE21FF" w:rsidRDefault="00280680" w:rsidP="008349EE">
            <w:pPr>
              <w:ind w:left="-57" w:right="-57"/>
              <w:jc w:val="right"/>
              <w:rPr>
                <w:rFonts w:ascii="Arial" w:hAnsi="Arial" w:cs="Arial"/>
                <w:sz w:val="15"/>
                <w:szCs w:val="15"/>
              </w:rPr>
            </w:pPr>
          </w:p>
        </w:tc>
        <w:tc>
          <w:tcPr>
            <w:tcW w:w="860" w:type="dxa"/>
          </w:tcPr>
          <w:p w14:paraId="6C47785F" w14:textId="77777777" w:rsidR="00280680" w:rsidRPr="00EE21FF" w:rsidRDefault="00280680" w:rsidP="008349EE">
            <w:pPr>
              <w:ind w:left="-57" w:right="-57"/>
              <w:jc w:val="right"/>
              <w:rPr>
                <w:rFonts w:ascii="Arial" w:hAnsi="Arial" w:cs="Arial"/>
                <w:sz w:val="15"/>
                <w:szCs w:val="15"/>
              </w:rPr>
            </w:pPr>
          </w:p>
        </w:tc>
        <w:tc>
          <w:tcPr>
            <w:tcW w:w="860" w:type="dxa"/>
          </w:tcPr>
          <w:p w14:paraId="0CE1D431" w14:textId="77777777" w:rsidR="00280680" w:rsidRPr="00EE21FF" w:rsidRDefault="00280680" w:rsidP="008349EE">
            <w:pPr>
              <w:ind w:left="-57" w:right="-57"/>
              <w:jc w:val="right"/>
              <w:rPr>
                <w:rFonts w:ascii="Arial" w:hAnsi="Arial" w:cs="Arial"/>
                <w:sz w:val="15"/>
                <w:szCs w:val="15"/>
              </w:rPr>
            </w:pPr>
          </w:p>
        </w:tc>
        <w:tc>
          <w:tcPr>
            <w:tcW w:w="860" w:type="dxa"/>
          </w:tcPr>
          <w:p w14:paraId="4E96230F" w14:textId="77777777" w:rsidR="00280680" w:rsidRPr="00EE21FF" w:rsidRDefault="00280680" w:rsidP="008349EE">
            <w:pPr>
              <w:ind w:left="-57" w:right="-57"/>
              <w:jc w:val="right"/>
              <w:rPr>
                <w:rFonts w:ascii="Arial" w:hAnsi="Arial" w:cs="Arial"/>
                <w:sz w:val="15"/>
                <w:szCs w:val="15"/>
              </w:rPr>
            </w:pPr>
          </w:p>
        </w:tc>
        <w:tc>
          <w:tcPr>
            <w:tcW w:w="860" w:type="dxa"/>
          </w:tcPr>
          <w:p w14:paraId="70CBC652" w14:textId="77777777" w:rsidR="00280680" w:rsidRPr="00EE21FF" w:rsidRDefault="00280680" w:rsidP="008349EE">
            <w:pPr>
              <w:ind w:left="-57" w:right="-57"/>
              <w:jc w:val="right"/>
              <w:rPr>
                <w:rFonts w:ascii="Arial" w:hAnsi="Arial" w:cs="Arial"/>
                <w:sz w:val="15"/>
                <w:szCs w:val="15"/>
              </w:rPr>
            </w:pPr>
          </w:p>
        </w:tc>
        <w:tc>
          <w:tcPr>
            <w:tcW w:w="860" w:type="dxa"/>
          </w:tcPr>
          <w:p w14:paraId="548429C1" w14:textId="77777777" w:rsidR="00280680" w:rsidRPr="00EE21FF" w:rsidRDefault="00280680" w:rsidP="008349EE">
            <w:pPr>
              <w:ind w:left="-57" w:right="-57"/>
              <w:jc w:val="right"/>
              <w:rPr>
                <w:rFonts w:ascii="Arial" w:hAnsi="Arial" w:cs="Arial"/>
                <w:sz w:val="15"/>
                <w:szCs w:val="15"/>
              </w:rPr>
            </w:pPr>
          </w:p>
        </w:tc>
        <w:tc>
          <w:tcPr>
            <w:tcW w:w="860" w:type="dxa"/>
          </w:tcPr>
          <w:p w14:paraId="6D42B597" w14:textId="77777777" w:rsidR="00280680" w:rsidRPr="00EE21FF" w:rsidRDefault="00280680" w:rsidP="008349EE">
            <w:pPr>
              <w:ind w:left="-57" w:right="-57"/>
              <w:jc w:val="right"/>
              <w:rPr>
                <w:rFonts w:ascii="Arial" w:hAnsi="Arial" w:cs="Arial"/>
                <w:sz w:val="15"/>
                <w:szCs w:val="15"/>
              </w:rPr>
            </w:pPr>
          </w:p>
        </w:tc>
        <w:tc>
          <w:tcPr>
            <w:tcW w:w="860" w:type="dxa"/>
          </w:tcPr>
          <w:p w14:paraId="333D51F3" w14:textId="77777777" w:rsidR="00280680" w:rsidRPr="00EE21FF" w:rsidRDefault="00280680" w:rsidP="008349EE">
            <w:pPr>
              <w:ind w:left="-57" w:right="-57"/>
              <w:jc w:val="right"/>
              <w:rPr>
                <w:rFonts w:ascii="Arial" w:hAnsi="Arial" w:cs="Arial"/>
                <w:sz w:val="15"/>
                <w:szCs w:val="15"/>
              </w:rPr>
            </w:pPr>
          </w:p>
        </w:tc>
      </w:tr>
      <w:tr w:rsidR="00280680" w:rsidRPr="00EE21FF" w14:paraId="61FCE77A" w14:textId="77777777" w:rsidTr="00257DE4">
        <w:tc>
          <w:tcPr>
            <w:tcW w:w="988" w:type="dxa"/>
          </w:tcPr>
          <w:p w14:paraId="3979AF29" w14:textId="77777777" w:rsidR="00280680" w:rsidRPr="00EE21FF" w:rsidRDefault="008F76F3" w:rsidP="00280680">
            <w:pPr>
              <w:ind w:left="-57" w:right="-57"/>
              <w:jc w:val="both"/>
              <w:rPr>
                <w:rFonts w:ascii="Arial" w:hAnsi="Arial" w:cs="Arial"/>
                <w:sz w:val="15"/>
                <w:szCs w:val="15"/>
              </w:rPr>
            </w:pPr>
            <w:r w:rsidRPr="00EE21FF">
              <w:rPr>
                <w:rFonts w:ascii="Arial" w:hAnsi="Arial" w:cs="Arial"/>
                <w:sz w:val="15"/>
                <w:szCs w:val="15"/>
              </w:rPr>
              <w:t>Α15</w:t>
            </w:r>
          </w:p>
        </w:tc>
        <w:tc>
          <w:tcPr>
            <w:tcW w:w="668" w:type="dxa"/>
          </w:tcPr>
          <w:p w14:paraId="0C41824D" w14:textId="77777777" w:rsidR="00280680" w:rsidRPr="00EE21FF" w:rsidRDefault="008F76F3" w:rsidP="008349EE">
            <w:pPr>
              <w:ind w:left="-57" w:right="-57"/>
              <w:jc w:val="right"/>
              <w:rPr>
                <w:rFonts w:ascii="Arial" w:hAnsi="Arial" w:cs="Arial"/>
                <w:sz w:val="15"/>
                <w:szCs w:val="15"/>
              </w:rPr>
            </w:pPr>
            <w:r w:rsidRPr="00EE21FF">
              <w:rPr>
                <w:rFonts w:ascii="Arial" w:hAnsi="Arial" w:cs="Arial"/>
                <w:sz w:val="15"/>
                <w:szCs w:val="15"/>
              </w:rPr>
              <w:t>64.708,38</w:t>
            </w:r>
          </w:p>
        </w:tc>
        <w:tc>
          <w:tcPr>
            <w:tcW w:w="861" w:type="dxa"/>
          </w:tcPr>
          <w:p w14:paraId="4830859C" w14:textId="77777777" w:rsidR="00280680" w:rsidRPr="00EE21FF" w:rsidRDefault="008F76F3" w:rsidP="008349EE">
            <w:pPr>
              <w:ind w:left="-57" w:right="-57"/>
              <w:jc w:val="right"/>
              <w:rPr>
                <w:rFonts w:ascii="Arial" w:hAnsi="Arial" w:cs="Arial"/>
                <w:sz w:val="15"/>
                <w:szCs w:val="15"/>
              </w:rPr>
            </w:pPr>
            <w:r w:rsidRPr="00EE21FF">
              <w:rPr>
                <w:rFonts w:ascii="Arial" w:hAnsi="Arial" w:cs="Arial"/>
                <w:sz w:val="15"/>
                <w:szCs w:val="15"/>
              </w:rPr>
              <w:t>67.328,20</w:t>
            </w:r>
          </w:p>
        </w:tc>
        <w:tc>
          <w:tcPr>
            <w:tcW w:w="861" w:type="dxa"/>
          </w:tcPr>
          <w:p w14:paraId="08829003" w14:textId="77777777" w:rsidR="00280680" w:rsidRPr="00EE21FF" w:rsidRDefault="008F76F3" w:rsidP="008349EE">
            <w:pPr>
              <w:ind w:left="-57" w:right="-57"/>
              <w:jc w:val="right"/>
              <w:rPr>
                <w:rFonts w:ascii="Arial" w:hAnsi="Arial" w:cs="Arial"/>
                <w:sz w:val="15"/>
                <w:szCs w:val="15"/>
              </w:rPr>
            </w:pPr>
            <w:r w:rsidRPr="00EE21FF">
              <w:rPr>
                <w:rFonts w:ascii="Arial" w:hAnsi="Arial" w:cs="Arial"/>
                <w:sz w:val="15"/>
                <w:szCs w:val="15"/>
              </w:rPr>
              <w:t>69.948,01</w:t>
            </w:r>
          </w:p>
        </w:tc>
        <w:tc>
          <w:tcPr>
            <w:tcW w:w="861" w:type="dxa"/>
          </w:tcPr>
          <w:p w14:paraId="13DB6A81" w14:textId="77777777" w:rsidR="00280680" w:rsidRPr="00EE21FF" w:rsidRDefault="00885FE1" w:rsidP="008349EE">
            <w:pPr>
              <w:ind w:left="-57" w:right="-57"/>
              <w:jc w:val="right"/>
              <w:rPr>
                <w:rFonts w:ascii="Arial" w:hAnsi="Arial" w:cs="Arial"/>
                <w:sz w:val="15"/>
                <w:szCs w:val="15"/>
              </w:rPr>
            </w:pPr>
            <w:r w:rsidRPr="00EE21FF">
              <w:rPr>
                <w:rFonts w:ascii="Arial" w:hAnsi="Arial" w:cs="Arial"/>
                <w:sz w:val="15"/>
                <w:szCs w:val="15"/>
              </w:rPr>
              <w:t>72.567,83</w:t>
            </w:r>
          </w:p>
        </w:tc>
        <w:tc>
          <w:tcPr>
            <w:tcW w:w="861" w:type="dxa"/>
          </w:tcPr>
          <w:p w14:paraId="63919F2B" w14:textId="77777777" w:rsidR="00280680" w:rsidRPr="00EE21FF" w:rsidRDefault="00885FE1" w:rsidP="008349EE">
            <w:pPr>
              <w:ind w:left="-57" w:right="-57"/>
              <w:jc w:val="right"/>
              <w:rPr>
                <w:rFonts w:ascii="Arial" w:hAnsi="Arial" w:cs="Arial"/>
                <w:sz w:val="15"/>
                <w:szCs w:val="15"/>
              </w:rPr>
            </w:pPr>
            <w:r w:rsidRPr="00EE21FF">
              <w:rPr>
                <w:rFonts w:ascii="Arial" w:hAnsi="Arial" w:cs="Arial"/>
                <w:sz w:val="15"/>
                <w:szCs w:val="15"/>
              </w:rPr>
              <w:t>75.187,64</w:t>
            </w:r>
          </w:p>
        </w:tc>
        <w:tc>
          <w:tcPr>
            <w:tcW w:w="860" w:type="dxa"/>
          </w:tcPr>
          <w:p w14:paraId="64941953" w14:textId="77777777" w:rsidR="00280680" w:rsidRPr="00EE21FF" w:rsidRDefault="00885FE1" w:rsidP="008349EE">
            <w:pPr>
              <w:ind w:left="-57" w:right="-57"/>
              <w:jc w:val="right"/>
              <w:rPr>
                <w:rFonts w:ascii="Arial" w:hAnsi="Arial" w:cs="Arial"/>
                <w:sz w:val="15"/>
                <w:szCs w:val="15"/>
              </w:rPr>
            </w:pPr>
            <w:r w:rsidRPr="00EE21FF">
              <w:rPr>
                <w:rFonts w:ascii="Arial" w:hAnsi="Arial" w:cs="Arial"/>
                <w:sz w:val="15"/>
                <w:szCs w:val="15"/>
              </w:rPr>
              <w:t>77.807,45</w:t>
            </w:r>
          </w:p>
        </w:tc>
        <w:tc>
          <w:tcPr>
            <w:tcW w:w="860" w:type="dxa"/>
          </w:tcPr>
          <w:p w14:paraId="209C63CA" w14:textId="77777777" w:rsidR="00280680" w:rsidRPr="00EE21FF" w:rsidRDefault="00280680" w:rsidP="008349EE">
            <w:pPr>
              <w:ind w:left="-57" w:right="-57"/>
              <w:jc w:val="right"/>
              <w:rPr>
                <w:rFonts w:ascii="Arial" w:hAnsi="Arial" w:cs="Arial"/>
                <w:sz w:val="15"/>
                <w:szCs w:val="15"/>
              </w:rPr>
            </w:pPr>
          </w:p>
        </w:tc>
        <w:tc>
          <w:tcPr>
            <w:tcW w:w="860" w:type="dxa"/>
          </w:tcPr>
          <w:p w14:paraId="2AACFFAC" w14:textId="77777777" w:rsidR="00280680" w:rsidRPr="00EE21FF" w:rsidRDefault="00280680" w:rsidP="008349EE">
            <w:pPr>
              <w:ind w:left="-57" w:right="-57"/>
              <w:jc w:val="right"/>
              <w:rPr>
                <w:rFonts w:ascii="Arial" w:hAnsi="Arial" w:cs="Arial"/>
                <w:sz w:val="15"/>
                <w:szCs w:val="15"/>
              </w:rPr>
            </w:pPr>
          </w:p>
        </w:tc>
        <w:tc>
          <w:tcPr>
            <w:tcW w:w="860" w:type="dxa"/>
          </w:tcPr>
          <w:p w14:paraId="49D9214E" w14:textId="77777777" w:rsidR="00280680" w:rsidRPr="00EE21FF" w:rsidRDefault="00280680" w:rsidP="008349EE">
            <w:pPr>
              <w:ind w:left="-57" w:right="-57"/>
              <w:jc w:val="right"/>
              <w:rPr>
                <w:rFonts w:ascii="Arial" w:hAnsi="Arial" w:cs="Arial"/>
                <w:sz w:val="15"/>
                <w:szCs w:val="15"/>
              </w:rPr>
            </w:pPr>
          </w:p>
        </w:tc>
        <w:tc>
          <w:tcPr>
            <w:tcW w:w="860" w:type="dxa"/>
          </w:tcPr>
          <w:p w14:paraId="29DF938A" w14:textId="77777777" w:rsidR="00280680" w:rsidRPr="00EE21FF" w:rsidRDefault="00280680" w:rsidP="008349EE">
            <w:pPr>
              <w:ind w:left="-57" w:right="-57"/>
              <w:jc w:val="right"/>
              <w:rPr>
                <w:rFonts w:ascii="Arial" w:hAnsi="Arial" w:cs="Arial"/>
                <w:sz w:val="15"/>
                <w:szCs w:val="15"/>
              </w:rPr>
            </w:pPr>
          </w:p>
        </w:tc>
        <w:tc>
          <w:tcPr>
            <w:tcW w:w="860" w:type="dxa"/>
          </w:tcPr>
          <w:p w14:paraId="012BE5AF" w14:textId="77777777" w:rsidR="00280680" w:rsidRPr="00EE21FF" w:rsidRDefault="00280680" w:rsidP="008349EE">
            <w:pPr>
              <w:ind w:left="-57" w:right="-57"/>
              <w:jc w:val="right"/>
              <w:rPr>
                <w:rFonts w:ascii="Arial" w:hAnsi="Arial" w:cs="Arial"/>
                <w:sz w:val="15"/>
                <w:szCs w:val="15"/>
              </w:rPr>
            </w:pPr>
          </w:p>
        </w:tc>
        <w:tc>
          <w:tcPr>
            <w:tcW w:w="860" w:type="dxa"/>
          </w:tcPr>
          <w:p w14:paraId="0C17282B" w14:textId="77777777" w:rsidR="00280680" w:rsidRPr="00EE21FF" w:rsidRDefault="00280680" w:rsidP="008349EE">
            <w:pPr>
              <w:ind w:left="-57" w:right="-57"/>
              <w:jc w:val="right"/>
              <w:rPr>
                <w:rFonts w:ascii="Arial" w:hAnsi="Arial" w:cs="Arial"/>
                <w:sz w:val="15"/>
                <w:szCs w:val="15"/>
              </w:rPr>
            </w:pPr>
          </w:p>
        </w:tc>
        <w:tc>
          <w:tcPr>
            <w:tcW w:w="860" w:type="dxa"/>
          </w:tcPr>
          <w:p w14:paraId="6F6CB8EF" w14:textId="77777777" w:rsidR="00280680" w:rsidRPr="00EE21FF" w:rsidRDefault="00280680" w:rsidP="008349EE">
            <w:pPr>
              <w:ind w:left="-57" w:right="-57"/>
              <w:jc w:val="right"/>
              <w:rPr>
                <w:rFonts w:ascii="Arial" w:hAnsi="Arial" w:cs="Arial"/>
                <w:sz w:val="15"/>
                <w:szCs w:val="15"/>
              </w:rPr>
            </w:pPr>
          </w:p>
        </w:tc>
        <w:tc>
          <w:tcPr>
            <w:tcW w:w="860" w:type="dxa"/>
          </w:tcPr>
          <w:p w14:paraId="38FFA0D3" w14:textId="77777777" w:rsidR="00280680" w:rsidRPr="00EE21FF" w:rsidRDefault="00280680" w:rsidP="008349EE">
            <w:pPr>
              <w:ind w:left="-57" w:right="-57"/>
              <w:jc w:val="right"/>
              <w:rPr>
                <w:rFonts w:ascii="Arial" w:hAnsi="Arial" w:cs="Arial"/>
                <w:sz w:val="15"/>
                <w:szCs w:val="15"/>
              </w:rPr>
            </w:pPr>
          </w:p>
        </w:tc>
        <w:tc>
          <w:tcPr>
            <w:tcW w:w="860" w:type="dxa"/>
          </w:tcPr>
          <w:p w14:paraId="41C9816A" w14:textId="77777777" w:rsidR="00280680" w:rsidRPr="00EE21FF" w:rsidRDefault="00280680" w:rsidP="008349EE">
            <w:pPr>
              <w:ind w:left="-57" w:right="-57"/>
              <w:jc w:val="right"/>
              <w:rPr>
                <w:rFonts w:ascii="Arial" w:hAnsi="Arial" w:cs="Arial"/>
                <w:sz w:val="15"/>
                <w:szCs w:val="15"/>
              </w:rPr>
            </w:pPr>
          </w:p>
        </w:tc>
        <w:tc>
          <w:tcPr>
            <w:tcW w:w="860" w:type="dxa"/>
          </w:tcPr>
          <w:p w14:paraId="6A769346" w14:textId="77777777" w:rsidR="00280680" w:rsidRPr="00EE21FF" w:rsidRDefault="00280680" w:rsidP="008349EE">
            <w:pPr>
              <w:ind w:left="-57" w:right="-57"/>
              <w:jc w:val="right"/>
              <w:rPr>
                <w:rFonts w:ascii="Arial" w:hAnsi="Arial" w:cs="Arial"/>
                <w:sz w:val="15"/>
                <w:szCs w:val="15"/>
              </w:rPr>
            </w:pPr>
          </w:p>
        </w:tc>
      </w:tr>
      <w:tr w:rsidR="00280680" w:rsidRPr="00EE21FF" w14:paraId="4A14A53D" w14:textId="77777777" w:rsidTr="00257DE4">
        <w:tc>
          <w:tcPr>
            <w:tcW w:w="988" w:type="dxa"/>
          </w:tcPr>
          <w:p w14:paraId="3E49279C" w14:textId="77777777" w:rsidR="00280680" w:rsidRPr="00EE21FF" w:rsidRDefault="00885FE1" w:rsidP="00280680">
            <w:pPr>
              <w:ind w:left="-57" w:right="-57"/>
              <w:jc w:val="both"/>
              <w:rPr>
                <w:rFonts w:ascii="Arial" w:hAnsi="Arial" w:cs="Arial"/>
                <w:sz w:val="15"/>
                <w:szCs w:val="15"/>
              </w:rPr>
            </w:pPr>
            <w:r w:rsidRPr="00EE21FF">
              <w:rPr>
                <w:rFonts w:ascii="Arial" w:eastAsia="Times New Roman" w:hAnsi="Arial" w:cs="Arial"/>
                <w:bCs/>
                <w:sz w:val="15"/>
                <w:szCs w:val="15"/>
              </w:rPr>
              <w:t>A15</w:t>
            </w:r>
            <w:r w:rsidRPr="00EE21FF">
              <w:rPr>
                <w:rFonts w:ascii="Arial" w:eastAsia="Times New Roman" w:hAnsi="Arial" w:cs="Arial"/>
                <w:bCs/>
                <w:sz w:val="15"/>
                <w:szCs w:val="15"/>
                <w:vertAlign w:val="superscript"/>
              </w:rPr>
              <w:t>(</w:t>
            </w:r>
            <w:proofErr w:type="spellStart"/>
            <w:r w:rsidRPr="00EE21FF">
              <w:rPr>
                <w:rFonts w:ascii="Arial" w:eastAsia="Times New Roman" w:hAnsi="Arial" w:cs="Arial"/>
                <w:bCs/>
                <w:sz w:val="15"/>
                <w:szCs w:val="15"/>
                <w:vertAlign w:val="superscript"/>
                <w:lang w:val="en-US"/>
              </w:rPr>
              <w:t>i</w:t>
            </w:r>
            <w:proofErr w:type="spellEnd"/>
            <w:r w:rsidRPr="00EE21FF">
              <w:rPr>
                <w:rFonts w:ascii="Arial" w:eastAsia="Times New Roman" w:hAnsi="Arial" w:cs="Arial"/>
                <w:bCs/>
                <w:sz w:val="15"/>
                <w:szCs w:val="15"/>
                <w:vertAlign w:val="superscript"/>
              </w:rPr>
              <w:t>)</w:t>
            </w:r>
          </w:p>
        </w:tc>
        <w:tc>
          <w:tcPr>
            <w:tcW w:w="668" w:type="dxa"/>
          </w:tcPr>
          <w:p w14:paraId="178161EB" w14:textId="77777777" w:rsidR="00280680" w:rsidRPr="00EE21FF" w:rsidRDefault="00885FE1" w:rsidP="008349EE">
            <w:pPr>
              <w:ind w:left="-57" w:right="-57"/>
              <w:jc w:val="right"/>
              <w:rPr>
                <w:rFonts w:ascii="Arial" w:hAnsi="Arial" w:cs="Arial"/>
                <w:sz w:val="15"/>
                <w:szCs w:val="15"/>
              </w:rPr>
            </w:pPr>
            <w:r w:rsidRPr="00EE21FF">
              <w:rPr>
                <w:rFonts w:ascii="Arial" w:hAnsi="Arial" w:cs="Arial"/>
                <w:sz w:val="15"/>
                <w:szCs w:val="15"/>
              </w:rPr>
              <w:t>64.708,38</w:t>
            </w:r>
          </w:p>
        </w:tc>
        <w:tc>
          <w:tcPr>
            <w:tcW w:w="861" w:type="dxa"/>
          </w:tcPr>
          <w:p w14:paraId="59962A78" w14:textId="77777777" w:rsidR="00280680" w:rsidRPr="00EE21FF" w:rsidRDefault="00885FE1" w:rsidP="008349EE">
            <w:pPr>
              <w:ind w:left="-57" w:right="-57"/>
              <w:jc w:val="right"/>
              <w:rPr>
                <w:rFonts w:ascii="Arial" w:hAnsi="Arial" w:cs="Arial"/>
                <w:sz w:val="15"/>
                <w:szCs w:val="15"/>
              </w:rPr>
            </w:pPr>
            <w:r w:rsidRPr="00EE21FF">
              <w:rPr>
                <w:rFonts w:ascii="Arial" w:hAnsi="Arial" w:cs="Arial"/>
                <w:sz w:val="15"/>
                <w:szCs w:val="15"/>
              </w:rPr>
              <w:t>67.328,20</w:t>
            </w:r>
          </w:p>
        </w:tc>
        <w:tc>
          <w:tcPr>
            <w:tcW w:w="861" w:type="dxa"/>
          </w:tcPr>
          <w:p w14:paraId="70E81CFA" w14:textId="77777777" w:rsidR="00280680" w:rsidRPr="00EE21FF" w:rsidRDefault="00885FE1" w:rsidP="008349EE">
            <w:pPr>
              <w:ind w:left="-57" w:right="-57"/>
              <w:jc w:val="right"/>
              <w:rPr>
                <w:rFonts w:ascii="Arial" w:hAnsi="Arial" w:cs="Arial"/>
                <w:sz w:val="15"/>
                <w:szCs w:val="15"/>
              </w:rPr>
            </w:pPr>
            <w:r w:rsidRPr="00EE21FF">
              <w:rPr>
                <w:rFonts w:ascii="Arial" w:hAnsi="Arial" w:cs="Arial"/>
                <w:sz w:val="15"/>
                <w:szCs w:val="15"/>
              </w:rPr>
              <w:t>69.948,01</w:t>
            </w:r>
          </w:p>
        </w:tc>
        <w:tc>
          <w:tcPr>
            <w:tcW w:w="861" w:type="dxa"/>
          </w:tcPr>
          <w:p w14:paraId="13AC856E" w14:textId="77777777" w:rsidR="00280680" w:rsidRPr="00EE21FF" w:rsidRDefault="00885FE1" w:rsidP="008349EE">
            <w:pPr>
              <w:ind w:left="-57" w:right="-57"/>
              <w:jc w:val="right"/>
              <w:rPr>
                <w:rFonts w:ascii="Arial" w:hAnsi="Arial" w:cs="Arial"/>
                <w:sz w:val="15"/>
                <w:szCs w:val="15"/>
              </w:rPr>
            </w:pPr>
            <w:r w:rsidRPr="00EE21FF">
              <w:rPr>
                <w:rFonts w:ascii="Arial" w:hAnsi="Arial" w:cs="Arial"/>
                <w:sz w:val="15"/>
                <w:szCs w:val="15"/>
              </w:rPr>
              <w:t>72.567,83</w:t>
            </w:r>
          </w:p>
        </w:tc>
        <w:tc>
          <w:tcPr>
            <w:tcW w:w="861" w:type="dxa"/>
          </w:tcPr>
          <w:p w14:paraId="5C8781EF" w14:textId="77777777" w:rsidR="00280680" w:rsidRPr="00EE21FF" w:rsidRDefault="00885FE1" w:rsidP="008349EE">
            <w:pPr>
              <w:ind w:left="-57" w:right="-57"/>
              <w:jc w:val="right"/>
              <w:rPr>
                <w:rFonts w:ascii="Arial" w:hAnsi="Arial" w:cs="Arial"/>
                <w:sz w:val="15"/>
                <w:szCs w:val="15"/>
              </w:rPr>
            </w:pPr>
            <w:r w:rsidRPr="00EE21FF">
              <w:rPr>
                <w:rFonts w:ascii="Arial" w:hAnsi="Arial" w:cs="Arial"/>
                <w:sz w:val="15"/>
                <w:szCs w:val="15"/>
              </w:rPr>
              <w:t>75.187,64</w:t>
            </w:r>
          </w:p>
        </w:tc>
        <w:tc>
          <w:tcPr>
            <w:tcW w:w="860" w:type="dxa"/>
          </w:tcPr>
          <w:p w14:paraId="559097C6" w14:textId="77777777" w:rsidR="00280680" w:rsidRPr="00EE21FF" w:rsidRDefault="00885FE1" w:rsidP="008349EE">
            <w:pPr>
              <w:ind w:left="-57" w:right="-57"/>
              <w:jc w:val="right"/>
              <w:rPr>
                <w:rFonts w:ascii="Arial" w:hAnsi="Arial" w:cs="Arial"/>
                <w:sz w:val="15"/>
                <w:szCs w:val="15"/>
              </w:rPr>
            </w:pPr>
            <w:r w:rsidRPr="00EE21FF">
              <w:rPr>
                <w:rFonts w:ascii="Arial" w:hAnsi="Arial" w:cs="Arial"/>
                <w:sz w:val="15"/>
                <w:szCs w:val="15"/>
              </w:rPr>
              <w:t>77.807,45</w:t>
            </w:r>
          </w:p>
        </w:tc>
        <w:tc>
          <w:tcPr>
            <w:tcW w:w="860" w:type="dxa"/>
          </w:tcPr>
          <w:p w14:paraId="271B5AA0" w14:textId="77777777" w:rsidR="00280680" w:rsidRPr="00EE21FF" w:rsidRDefault="00885FE1" w:rsidP="008349EE">
            <w:pPr>
              <w:ind w:left="-57" w:right="-57"/>
              <w:jc w:val="right"/>
              <w:rPr>
                <w:rFonts w:ascii="Arial" w:hAnsi="Arial" w:cs="Arial"/>
                <w:sz w:val="15"/>
                <w:szCs w:val="15"/>
              </w:rPr>
            </w:pPr>
            <w:r w:rsidRPr="00EE21FF">
              <w:rPr>
                <w:rFonts w:ascii="Arial" w:hAnsi="Arial" w:cs="Arial"/>
                <w:sz w:val="15"/>
                <w:szCs w:val="15"/>
              </w:rPr>
              <w:t>80.427,27</w:t>
            </w:r>
          </w:p>
        </w:tc>
        <w:tc>
          <w:tcPr>
            <w:tcW w:w="860" w:type="dxa"/>
          </w:tcPr>
          <w:p w14:paraId="5F7081D7" w14:textId="77777777" w:rsidR="00280680" w:rsidRPr="00EE21FF" w:rsidRDefault="00280680" w:rsidP="008349EE">
            <w:pPr>
              <w:ind w:left="-57" w:right="-57"/>
              <w:jc w:val="right"/>
              <w:rPr>
                <w:rFonts w:ascii="Arial" w:hAnsi="Arial" w:cs="Arial"/>
                <w:sz w:val="15"/>
                <w:szCs w:val="15"/>
              </w:rPr>
            </w:pPr>
          </w:p>
        </w:tc>
        <w:tc>
          <w:tcPr>
            <w:tcW w:w="860" w:type="dxa"/>
          </w:tcPr>
          <w:p w14:paraId="7A320D83" w14:textId="77777777" w:rsidR="00280680" w:rsidRPr="00EE21FF" w:rsidRDefault="00280680" w:rsidP="008349EE">
            <w:pPr>
              <w:ind w:left="-57" w:right="-57"/>
              <w:jc w:val="right"/>
              <w:rPr>
                <w:rFonts w:ascii="Arial" w:hAnsi="Arial" w:cs="Arial"/>
                <w:sz w:val="15"/>
                <w:szCs w:val="15"/>
              </w:rPr>
            </w:pPr>
          </w:p>
        </w:tc>
        <w:tc>
          <w:tcPr>
            <w:tcW w:w="860" w:type="dxa"/>
          </w:tcPr>
          <w:p w14:paraId="6D3D56D2" w14:textId="77777777" w:rsidR="00280680" w:rsidRPr="00EE21FF" w:rsidRDefault="00280680" w:rsidP="008349EE">
            <w:pPr>
              <w:ind w:left="-57" w:right="-57"/>
              <w:jc w:val="right"/>
              <w:rPr>
                <w:rFonts w:ascii="Arial" w:hAnsi="Arial" w:cs="Arial"/>
                <w:sz w:val="15"/>
                <w:szCs w:val="15"/>
              </w:rPr>
            </w:pPr>
          </w:p>
        </w:tc>
        <w:tc>
          <w:tcPr>
            <w:tcW w:w="860" w:type="dxa"/>
          </w:tcPr>
          <w:p w14:paraId="6538966C" w14:textId="77777777" w:rsidR="00280680" w:rsidRPr="00EE21FF" w:rsidRDefault="00280680" w:rsidP="008349EE">
            <w:pPr>
              <w:ind w:left="-57" w:right="-57"/>
              <w:jc w:val="right"/>
              <w:rPr>
                <w:rFonts w:ascii="Arial" w:hAnsi="Arial" w:cs="Arial"/>
                <w:sz w:val="15"/>
                <w:szCs w:val="15"/>
              </w:rPr>
            </w:pPr>
          </w:p>
        </w:tc>
        <w:tc>
          <w:tcPr>
            <w:tcW w:w="860" w:type="dxa"/>
          </w:tcPr>
          <w:p w14:paraId="46EF88DF" w14:textId="77777777" w:rsidR="00280680" w:rsidRPr="00EE21FF" w:rsidRDefault="00280680" w:rsidP="008349EE">
            <w:pPr>
              <w:ind w:left="-57" w:right="-57"/>
              <w:jc w:val="right"/>
              <w:rPr>
                <w:rFonts w:ascii="Arial" w:hAnsi="Arial" w:cs="Arial"/>
                <w:sz w:val="15"/>
                <w:szCs w:val="15"/>
              </w:rPr>
            </w:pPr>
          </w:p>
        </w:tc>
        <w:tc>
          <w:tcPr>
            <w:tcW w:w="860" w:type="dxa"/>
          </w:tcPr>
          <w:p w14:paraId="6E62B278" w14:textId="77777777" w:rsidR="00280680" w:rsidRPr="00EE21FF" w:rsidRDefault="00280680" w:rsidP="008349EE">
            <w:pPr>
              <w:ind w:left="-57" w:right="-57"/>
              <w:jc w:val="right"/>
              <w:rPr>
                <w:rFonts w:ascii="Arial" w:hAnsi="Arial" w:cs="Arial"/>
                <w:sz w:val="15"/>
                <w:szCs w:val="15"/>
              </w:rPr>
            </w:pPr>
          </w:p>
        </w:tc>
        <w:tc>
          <w:tcPr>
            <w:tcW w:w="860" w:type="dxa"/>
          </w:tcPr>
          <w:p w14:paraId="5B658F2B" w14:textId="77777777" w:rsidR="00280680" w:rsidRPr="00EE21FF" w:rsidRDefault="00280680" w:rsidP="008349EE">
            <w:pPr>
              <w:ind w:left="-57" w:right="-57"/>
              <w:jc w:val="right"/>
              <w:rPr>
                <w:rFonts w:ascii="Arial" w:hAnsi="Arial" w:cs="Arial"/>
                <w:sz w:val="15"/>
                <w:szCs w:val="15"/>
              </w:rPr>
            </w:pPr>
          </w:p>
        </w:tc>
        <w:tc>
          <w:tcPr>
            <w:tcW w:w="860" w:type="dxa"/>
          </w:tcPr>
          <w:p w14:paraId="62323BE9" w14:textId="77777777" w:rsidR="00280680" w:rsidRPr="00EE21FF" w:rsidRDefault="00280680" w:rsidP="008349EE">
            <w:pPr>
              <w:ind w:left="-57" w:right="-57"/>
              <w:jc w:val="right"/>
              <w:rPr>
                <w:rFonts w:ascii="Arial" w:hAnsi="Arial" w:cs="Arial"/>
                <w:sz w:val="15"/>
                <w:szCs w:val="15"/>
              </w:rPr>
            </w:pPr>
          </w:p>
        </w:tc>
        <w:tc>
          <w:tcPr>
            <w:tcW w:w="860" w:type="dxa"/>
          </w:tcPr>
          <w:p w14:paraId="3C314AF0" w14:textId="77777777" w:rsidR="00280680" w:rsidRPr="00EE21FF" w:rsidRDefault="00280680" w:rsidP="008349EE">
            <w:pPr>
              <w:ind w:left="-57" w:right="-57"/>
              <w:jc w:val="right"/>
              <w:rPr>
                <w:rFonts w:ascii="Arial" w:hAnsi="Arial" w:cs="Arial"/>
                <w:sz w:val="15"/>
                <w:szCs w:val="15"/>
              </w:rPr>
            </w:pPr>
          </w:p>
        </w:tc>
      </w:tr>
      <w:tr w:rsidR="008F76F3" w:rsidRPr="00EE21FF" w14:paraId="75F393DE" w14:textId="77777777" w:rsidTr="00257DE4">
        <w:tc>
          <w:tcPr>
            <w:tcW w:w="988" w:type="dxa"/>
          </w:tcPr>
          <w:p w14:paraId="1513FD04" w14:textId="77777777" w:rsidR="008F76F3" w:rsidRPr="00EE21FF" w:rsidRDefault="00885FE1" w:rsidP="00280680">
            <w:pPr>
              <w:ind w:left="-57" w:right="-57"/>
              <w:jc w:val="both"/>
              <w:rPr>
                <w:rFonts w:ascii="Arial" w:hAnsi="Arial" w:cs="Arial"/>
                <w:sz w:val="15"/>
                <w:szCs w:val="15"/>
              </w:rPr>
            </w:pPr>
            <w:r w:rsidRPr="00EE21FF">
              <w:rPr>
                <w:rFonts w:ascii="Arial" w:hAnsi="Arial" w:cs="Arial"/>
                <w:sz w:val="15"/>
                <w:szCs w:val="15"/>
              </w:rPr>
              <w:t>Πάγιος Μισθός</w:t>
            </w:r>
          </w:p>
        </w:tc>
        <w:tc>
          <w:tcPr>
            <w:tcW w:w="668" w:type="dxa"/>
          </w:tcPr>
          <w:p w14:paraId="3ADE2C7D" w14:textId="77777777" w:rsidR="008F76F3" w:rsidRPr="00EE21FF" w:rsidRDefault="00885FE1" w:rsidP="008349EE">
            <w:pPr>
              <w:ind w:left="-57" w:right="-57"/>
              <w:jc w:val="right"/>
              <w:rPr>
                <w:rFonts w:ascii="Arial" w:hAnsi="Arial" w:cs="Arial"/>
                <w:sz w:val="15"/>
                <w:szCs w:val="15"/>
              </w:rPr>
            </w:pPr>
            <w:r w:rsidRPr="00EE21FF">
              <w:rPr>
                <w:rFonts w:ascii="Arial" w:hAnsi="Arial" w:cs="Arial"/>
                <w:sz w:val="15"/>
                <w:szCs w:val="15"/>
              </w:rPr>
              <w:t>91.445,59</w:t>
            </w:r>
          </w:p>
        </w:tc>
        <w:tc>
          <w:tcPr>
            <w:tcW w:w="861" w:type="dxa"/>
          </w:tcPr>
          <w:p w14:paraId="785D8D6D" w14:textId="77777777" w:rsidR="008F76F3" w:rsidRPr="00EE21FF" w:rsidRDefault="008F76F3" w:rsidP="008349EE">
            <w:pPr>
              <w:ind w:left="-57" w:right="-57"/>
              <w:jc w:val="right"/>
              <w:rPr>
                <w:rFonts w:ascii="Arial" w:hAnsi="Arial" w:cs="Arial"/>
                <w:sz w:val="15"/>
                <w:szCs w:val="15"/>
              </w:rPr>
            </w:pPr>
          </w:p>
        </w:tc>
        <w:tc>
          <w:tcPr>
            <w:tcW w:w="861" w:type="dxa"/>
          </w:tcPr>
          <w:p w14:paraId="38077C85" w14:textId="77777777" w:rsidR="008F76F3" w:rsidRPr="00EE21FF" w:rsidRDefault="008F76F3" w:rsidP="008349EE">
            <w:pPr>
              <w:ind w:left="-57" w:right="-57"/>
              <w:jc w:val="right"/>
              <w:rPr>
                <w:rFonts w:ascii="Arial" w:hAnsi="Arial" w:cs="Arial"/>
                <w:sz w:val="15"/>
                <w:szCs w:val="15"/>
              </w:rPr>
            </w:pPr>
          </w:p>
        </w:tc>
        <w:tc>
          <w:tcPr>
            <w:tcW w:w="861" w:type="dxa"/>
          </w:tcPr>
          <w:p w14:paraId="1240BFC7" w14:textId="77777777" w:rsidR="008F76F3" w:rsidRPr="00EE21FF" w:rsidRDefault="008F76F3" w:rsidP="008349EE">
            <w:pPr>
              <w:ind w:left="-57" w:right="-57"/>
              <w:jc w:val="right"/>
              <w:rPr>
                <w:rFonts w:ascii="Arial" w:hAnsi="Arial" w:cs="Arial"/>
                <w:sz w:val="15"/>
                <w:szCs w:val="15"/>
              </w:rPr>
            </w:pPr>
          </w:p>
        </w:tc>
        <w:tc>
          <w:tcPr>
            <w:tcW w:w="861" w:type="dxa"/>
          </w:tcPr>
          <w:p w14:paraId="5909F761" w14:textId="77777777" w:rsidR="008F76F3" w:rsidRPr="00EE21FF" w:rsidRDefault="008F76F3" w:rsidP="008349EE">
            <w:pPr>
              <w:ind w:left="-57" w:right="-57"/>
              <w:jc w:val="right"/>
              <w:rPr>
                <w:rFonts w:ascii="Arial" w:hAnsi="Arial" w:cs="Arial"/>
                <w:sz w:val="15"/>
                <w:szCs w:val="15"/>
              </w:rPr>
            </w:pPr>
          </w:p>
        </w:tc>
        <w:tc>
          <w:tcPr>
            <w:tcW w:w="860" w:type="dxa"/>
          </w:tcPr>
          <w:p w14:paraId="6E642604" w14:textId="77777777" w:rsidR="008F76F3" w:rsidRPr="00EE21FF" w:rsidRDefault="008F76F3" w:rsidP="008349EE">
            <w:pPr>
              <w:ind w:left="-57" w:right="-57"/>
              <w:jc w:val="right"/>
              <w:rPr>
                <w:rFonts w:ascii="Arial" w:hAnsi="Arial" w:cs="Arial"/>
                <w:sz w:val="15"/>
                <w:szCs w:val="15"/>
              </w:rPr>
            </w:pPr>
          </w:p>
        </w:tc>
        <w:tc>
          <w:tcPr>
            <w:tcW w:w="860" w:type="dxa"/>
          </w:tcPr>
          <w:p w14:paraId="1313693B" w14:textId="77777777" w:rsidR="008F76F3" w:rsidRPr="00EE21FF" w:rsidRDefault="008F76F3" w:rsidP="008349EE">
            <w:pPr>
              <w:ind w:left="-57" w:right="-57"/>
              <w:jc w:val="right"/>
              <w:rPr>
                <w:rFonts w:ascii="Arial" w:hAnsi="Arial" w:cs="Arial"/>
                <w:sz w:val="15"/>
                <w:szCs w:val="15"/>
              </w:rPr>
            </w:pPr>
          </w:p>
        </w:tc>
        <w:tc>
          <w:tcPr>
            <w:tcW w:w="860" w:type="dxa"/>
          </w:tcPr>
          <w:p w14:paraId="6AB8C6FC" w14:textId="77777777" w:rsidR="008F76F3" w:rsidRPr="00EE21FF" w:rsidRDefault="008F76F3" w:rsidP="008349EE">
            <w:pPr>
              <w:ind w:left="-57" w:right="-57"/>
              <w:jc w:val="right"/>
              <w:rPr>
                <w:rFonts w:ascii="Arial" w:hAnsi="Arial" w:cs="Arial"/>
                <w:sz w:val="15"/>
                <w:szCs w:val="15"/>
              </w:rPr>
            </w:pPr>
          </w:p>
        </w:tc>
        <w:tc>
          <w:tcPr>
            <w:tcW w:w="860" w:type="dxa"/>
          </w:tcPr>
          <w:p w14:paraId="4DB6A77C" w14:textId="77777777" w:rsidR="008F76F3" w:rsidRPr="00EE21FF" w:rsidRDefault="008F76F3" w:rsidP="008349EE">
            <w:pPr>
              <w:ind w:left="-57" w:right="-57"/>
              <w:jc w:val="right"/>
              <w:rPr>
                <w:rFonts w:ascii="Arial" w:hAnsi="Arial" w:cs="Arial"/>
                <w:sz w:val="15"/>
                <w:szCs w:val="15"/>
              </w:rPr>
            </w:pPr>
          </w:p>
        </w:tc>
        <w:tc>
          <w:tcPr>
            <w:tcW w:w="860" w:type="dxa"/>
          </w:tcPr>
          <w:p w14:paraId="73441623" w14:textId="77777777" w:rsidR="008F76F3" w:rsidRPr="00EE21FF" w:rsidRDefault="008F76F3" w:rsidP="008349EE">
            <w:pPr>
              <w:ind w:left="-57" w:right="-57"/>
              <w:jc w:val="right"/>
              <w:rPr>
                <w:rFonts w:ascii="Arial" w:hAnsi="Arial" w:cs="Arial"/>
                <w:sz w:val="15"/>
                <w:szCs w:val="15"/>
              </w:rPr>
            </w:pPr>
          </w:p>
        </w:tc>
        <w:tc>
          <w:tcPr>
            <w:tcW w:w="860" w:type="dxa"/>
          </w:tcPr>
          <w:p w14:paraId="1612319B" w14:textId="77777777" w:rsidR="008F76F3" w:rsidRPr="00EE21FF" w:rsidRDefault="008F76F3" w:rsidP="008349EE">
            <w:pPr>
              <w:ind w:left="-57" w:right="-57"/>
              <w:jc w:val="right"/>
              <w:rPr>
                <w:rFonts w:ascii="Arial" w:hAnsi="Arial" w:cs="Arial"/>
                <w:sz w:val="15"/>
                <w:szCs w:val="15"/>
              </w:rPr>
            </w:pPr>
          </w:p>
        </w:tc>
        <w:tc>
          <w:tcPr>
            <w:tcW w:w="860" w:type="dxa"/>
          </w:tcPr>
          <w:p w14:paraId="5305C892" w14:textId="77777777" w:rsidR="008F76F3" w:rsidRPr="00EE21FF" w:rsidRDefault="008F76F3" w:rsidP="008349EE">
            <w:pPr>
              <w:ind w:left="-57" w:right="-57"/>
              <w:jc w:val="right"/>
              <w:rPr>
                <w:rFonts w:ascii="Arial" w:hAnsi="Arial" w:cs="Arial"/>
                <w:sz w:val="15"/>
                <w:szCs w:val="15"/>
              </w:rPr>
            </w:pPr>
          </w:p>
        </w:tc>
        <w:tc>
          <w:tcPr>
            <w:tcW w:w="860" w:type="dxa"/>
          </w:tcPr>
          <w:p w14:paraId="1FEC6AE6" w14:textId="77777777" w:rsidR="008F76F3" w:rsidRPr="00EE21FF" w:rsidRDefault="008F76F3" w:rsidP="008349EE">
            <w:pPr>
              <w:ind w:left="-57" w:right="-57"/>
              <w:jc w:val="right"/>
              <w:rPr>
                <w:rFonts w:ascii="Arial" w:hAnsi="Arial" w:cs="Arial"/>
                <w:sz w:val="15"/>
                <w:szCs w:val="15"/>
              </w:rPr>
            </w:pPr>
          </w:p>
        </w:tc>
        <w:tc>
          <w:tcPr>
            <w:tcW w:w="860" w:type="dxa"/>
          </w:tcPr>
          <w:p w14:paraId="4BCDB592" w14:textId="77777777" w:rsidR="008F76F3" w:rsidRPr="00EE21FF" w:rsidRDefault="008F76F3" w:rsidP="008349EE">
            <w:pPr>
              <w:ind w:left="-57" w:right="-57"/>
              <w:jc w:val="right"/>
              <w:rPr>
                <w:rFonts w:ascii="Arial" w:hAnsi="Arial" w:cs="Arial"/>
                <w:sz w:val="15"/>
                <w:szCs w:val="15"/>
              </w:rPr>
            </w:pPr>
          </w:p>
        </w:tc>
        <w:tc>
          <w:tcPr>
            <w:tcW w:w="860" w:type="dxa"/>
          </w:tcPr>
          <w:p w14:paraId="2DBB8ED6" w14:textId="77777777" w:rsidR="008F76F3" w:rsidRPr="00EE21FF" w:rsidRDefault="008F76F3" w:rsidP="008349EE">
            <w:pPr>
              <w:ind w:left="-57" w:right="-57"/>
              <w:jc w:val="right"/>
              <w:rPr>
                <w:rFonts w:ascii="Arial" w:hAnsi="Arial" w:cs="Arial"/>
                <w:sz w:val="15"/>
                <w:szCs w:val="15"/>
              </w:rPr>
            </w:pPr>
          </w:p>
        </w:tc>
        <w:tc>
          <w:tcPr>
            <w:tcW w:w="860" w:type="dxa"/>
          </w:tcPr>
          <w:p w14:paraId="0F6377B2" w14:textId="77777777" w:rsidR="008F76F3" w:rsidRPr="00EE21FF" w:rsidRDefault="008F76F3" w:rsidP="008349EE">
            <w:pPr>
              <w:ind w:left="-57" w:right="-57"/>
              <w:jc w:val="right"/>
              <w:rPr>
                <w:rFonts w:ascii="Arial" w:hAnsi="Arial" w:cs="Arial"/>
                <w:sz w:val="15"/>
                <w:szCs w:val="15"/>
              </w:rPr>
            </w:pPr>
          </w:p>
        </w:tc>
      </w:tr>
    </w:tbl>
    <w:p w14:paraId="1C7CB24C" w14:textId="77777777" w:rsidR="00483603" w:rsidRPr="00EE21FF" w:rsidRDefault="00483603" w:rsidP="00FB3182">
      <w:pPr>
        <w:jc w:val="both"/>
        <w:rPr>
          <w:rFonts w:ascii="Arial" w:hAnsi="Arial" w:cs="Arial"/>
          <w:sz w:val="15"/>
          <w:szCs w:val="15"/>
        </w:rPr>
      </w:pPr>
    </w:p>
    <w:p w14:paraId="76D0D0D1" w14:textId="77777777" w:rsidR="00CB396D" w:rsidRPr="00EE21FF" w:rsidRDefault="00CB396D" w:rsidP="00B3115B">
      <w:pPr>
        <w:ind w:left="720" w:hanging="720"/>
        <w:jc w:val="both"/>
        <w:rPr>
          <w:rFonts w:ascii="Arial" w:hAnsi="Arial" w:cs="Arial"/>
          <w:sz w:val="19"/>
          <w:szCs w:val="19"/>
        </w:rPr>
      </w:pPr>
    </w:p>
    <w:p w14:paraId="43E7DF81" w14:textId="77777777" w:rsidR="00683F60" w:rsidRPr="00EE21FF" w:rsidRDefault="002F3872" w:rsidP="007F5B9A">
      <w:pPr>
        <w:ind w:left="720" w:hanging="720"/>
        <w:jc w:val="both"/>
        <w:rPr>
          <w:rFonts w:ascii="Arial" w:hAnsi="Arial" w:cs="Arial"/>
          <w:sz w:val="19"/>
          <w:szCs w:val="19"/>
        </w:rPr>
      </w:pPr>
      <w:r w:rsidRPr="00EE21FF">
        <w:rPr>
          <w:rFonts w:ascii="Arial" w:hAnsi="Arial" w:cs="Arial"/>
          <w:sz w:val="19"/>
          <w:szCs w:val="19"/>
        </w:rPr>
        <w:br w:type="page"/>
      </w:r>
      <w:r w:rsidR="00683F60" w:rsidRPr="00EE21FF">
        <w:rPr>
          <w:rFonts w:ascii="Arial" w:hAnsi="Arial" w:cs="Arial"/>
          <w:sz w:val="19"/>
          <w:szCs w:val="19"/>
        </w:rPr>
        <w:lastRenderedPageBreak/>
        <w:t>Β.  Μείωση Κλιμάκων Εισδοχής</w:t>
      </w:r>
    </w:p>
    <w:p w14:paraId="31764230" w14:textId="77777777" w:rsidR="00683F60" w:rsidRPr="00EE21FF" w:rsidRDefault="00683F60" w:rsidP="00FB3182">
      <w:pPr>
        <w:jc w:val="both"/>
        <w:rPr>
          <w:rFonts w:ascii="Arial" w:hAnsi="Arial" w:cs="Arial"/>
          <w:sz w:val="19"/>
          <w:szCs w:val="19"/>
        </w:rPr>
      </w:pPr>
    </w:p>
    <w:tbl>
      <w:tblPr>
        <w:tblStyle w:val="TableGrid"/>
        <w:tblW w:w="0" w:type="auto"/>
        <w:tblInd w:w="-34" w:type="dxa"/>
        <w:tblLook w:val="04A0" w:firstRow="1" w:lastRow="0" w:firstColumn="1" w:lastColumn="0" w:noHBand="0" w:noVBand="1"/>
      </w:tblPr>
      <w:tblGrid>
        <w:gridCol w:w="6096"/>
        <w:gridCol w:w="1843"/>
        <w:gridCol w:w="1842"/>
      </w:tblGrid>
      <w:tr w:rsidR="00683F60" w:rsidRPr="00EE21FF" w14:paraId="2881A810" w14:textId="77777777" w:rsidTr="00683F60">
        <w:tc>
          <w:tcPr>
            <w:tcW w:w="6096" w:type="dxa"/>
            <w:tcBorders>
              <w:tl2br w:val="single" w:sz="4" w:space="0" w:color="auto"/>
            </w:tcBorders>
          </w:tcPr>
          <w:p w14:paraId="20D5FB9D" w14:textId="77777777" w:rsidR="00683F60" w:rsidRPr="00EE21FF" w:rsidRDefault="00683F60" w:rsidP="00FB3182">
            <w:pPr>
              <w:jc w:val="right"/>
              <w:rPr>
                <w:rFonts w:ascii="Arial" w:hAnsi="Arial" w:cs="Arial"/>
                <w:sz w:val="19"/>
                <w:szCs w:val="19"/>
              </w:rPr>
            </w:pPr>
            <w:r w:rsidRPr="00EE21FF">
              <w:rPr>
                <w:rFonts w:ascii="Arial" w:hAnsi="Arial" w:cs="Arial"/>
                <w:sz w:val="19"/>
                <w:szCs w:val="19"/>
              </w:rPr>
              <w:t>Βαθμίδα</w:t>
            </w:r>
          </w:p>
          <w:p w14:paraId="4C227726" w14:textId="77777777" w:rsidR="00683F60" w:rsidRPr="00EE21FF" w:rsidRDefault="00683F60" w:rsidP="00FB3182">
            <w:pPr>
              <w:rPr>
                <w:rFonts w:ascii="Arial" w:hAnsi="Arial" w:cs="Arial"/>
                <w:sz w:val="19"/>
                <w:szCs w:val="19"/>
              </w:rPr>
            </w:pPr>
            <w:r w:rsidRPr="00EE21FF">
              <w:rPr>
                <w:rFonts w:ascii="Arial" w:hAnsi="Arial" w:cs="Arial"/>
                <w:sz w:val="19"/>
                <w:szCs w:val="19"/>
              </w:rPr>
              <w:t>Κλίμακες</w:t>
            </w:r>
          </w:p>
        </w:tc>
        <w:tc>
          <w:tcPr>
            <w:tcW w:w="1843" w:type="dxa"/>
          </w:tcPr>
          <w:p w14:paraId="6141C0B9" w14:textId="77777777" w:rsidR="00683F60" w:rsidRPr="00EE21FF" w:rsidRDefault="00683F60" w:rsidP="00FB3182">
            <w:pPr>
              <w:jc w:val="center"/>
              <w:rPr>
                <w:rFonts w:ascii="Arial" w:hAnsi="Arial" w:cs="Arial"/>
                <w:sz w:val="19"/>
                <w:szCs w:val="19"/>
              </w:rPr>
            </w:pPr>
            <w:r w:rsidRPr="00EE21FF">
              <w:rPr>
                <w:rFonts w:ascii="Arial" w:hAnsi="Arial" w:cs="Arial"/>
                <w:sz w:val="19"/>
                <w:szCs w:val="19"/>
              </w:rPr>
              <w:t xml:space="preserve">1     </w:t>
            </w:r>
            <w:r w:rsidR="00F65D23" w:rsidRPr="00EE21FF">
              <w:rPr>
                <w:rFonts w:ascii="Arial" w:hAnsi="Arial" w:cs="Arial"/>
                <w:sz w:val="19"/>
                <w:szCs w:val="19"/>
              </w:rPr>
              <w:t xml:space="preserve"> </w:t>
            </w:r>
            <w:r w:rsidRPr="00EE21FF">
              <w:rPr>
                <w:rFonts w:ascii="Arial" w:hAnsi="Arial" w:cs="Arial"/>
                <w:sz w:val="19"/>
                <w:szCs w:val="19"/>
              </w:rPr>
              <w:t xml:space="preserve">                     </w:t>
            </w:r>
          </w:p>
        </w:tc>
        <w:tc>
          <w:tcPr>
            <w:tcW w:w="1842" w:type="dxa"/>
          </w:tcPr>
          <w:p w14:paraId="328B63D5" w14:textId="77777777" w:rsidR="00683F60" w:rsidRPr="00EE21FF" w:rsidRDefault="00683F60" w:rsidP="00FB3182">
            <w:pPr>
              <w:jc w:val="center"/>
              <w:rPr>
                <w:rFonts w:ascii="Arial" w:hAnsi="Arial" w:cs="Arial"/>
                <w:sz w:val="19"/>
                <w:szCs w:val="19"/>
              </w:rPr>
            </w:pPr>
            <w:r w:rsidRPr="00EE21FF">
              <w:rPr>
                <w:rFonts w:ascii="Arial" w:hAnsi="Arial" w:cs="Arial"/>
                <w:sz w:val="19"/>
                <w:szCs w:val="19"/>
              </w:rPr>
              <w:t xml:space="preserve">2           </w:t>
            </w:r>
            <w:r w:rsidR="00F65D23" w:rsidRPr="00EE21FF">
              <w:rPr>
                <w:rFonts w:ascii="Arial" w:hAnsi="Arial" w:cs="Arial"/>
                <w:sz w:val="19"/>
                <w:szCs w:val="19"/>
              </w:rPr>
              <w:t xml:space="preserve"> </w:t>
            </w:r>
            <w:r w:rsidRPr="00EE21FF">
              <w:rPr>
                <w:rFonts w:ascii="Arial" w:hAnsi="Arial" w:cs="Arial"/>
                <w:sz w:val="19"/>
                <w:szCs w:val="19"/>
              </w:rPr>
              <w:t xml:space="preserve">               </w:t>
            </w:r>
          </w:p>
        </w:tc>
      </w:tr>
      <w:tr w:rsidR="00683F60" w:rsidRPr="00EE21FF" w14:paraId="50F73228" w14:textId="77777777" w:rsidTr="004B3AAD">
        <w:tc>
          <w:tcPr>
            <w:tcW w:w="6096" w:type="dxa"/>
          </w:tcPr>
          <w:p w14:paraId="111944CF" w14:textId="77777777" w:rsidR="00683F60" w:rsidRPr="00EE21FF" w:rsidRDefault="00683F60" w:rsidP="00FB3182">
            <w:pPr>
              <w:spacing w:before="40" w:after="40"/>
              <w:jc w:val="both"/>
              <w:rPr>
                <w:rFonts w:ascii="Arial" w:hAnsi="Arial" w:cs="Arial"/>
                <w:sz w:val="19"/>
                <w:szCs w:val="19"/>
              </w:rPr>
            </w:pPr>
            <w:r w:rsidRPr="00EE21FF">
              <w:rPr>
                <w:rFonts w:ascii="Arial" w:hAnsi="Arial" w:cs="Arial"/>
                <w:sz w:val="19"/>
                <w:szCs w:val="19"/>
              </w:rPr>
              <w:t xml:space="preserve">Α1, Α2 και </w:t>
            </w:r>
            <w:r w:rsidR="00DC43D9" w:rsidRPr="00EE21FF">
              <w:rPr>
                <w:rFonts w:ascii="Arial" w:eastAsia="Times New Roman" w:hAnsi="Arial" w:cs="Arial"/>
                <w:bCs/>
                <w:sz w:val="19"/>
                <w:szCs w:val="19"/>
              </w:rPr>
              <w:t>A5</w:t>
            </w:r>
            <w:r w:rsidR="00DC43D9" w:rsidRPr="00EE21FF">
              <w:rPr>
                <w:rFonts w:ascii="Arial" w:eastAsia="Times New Roman" w:hAnsi="Arial" w:cs="Arial"/>
                <w:bCs/>
                <w:sz w:val="19"/>
                <w:szCs w:val="19"/>
                <w:vertAlign w:val="superscript"/>
              </w:rPr>
              <w:t>(</w:t>
            </w:r>
            <w:proofErr w:type="spellStart"/>
            <w:r w:rsidR="00DC43D9" w:rsidRPr="00EE21FF">
              <w:rPr>
                <w:rFonts w:ascii="Arial" w:eastAsia="Times New Roman" w:hAnsi="Arial" w:cs="Arial"/>
                <w:bCs/>
                <w:sz w:val="19"/>
                <w:szCs w:val="19"/>
                <w:vertAlign w:val="superscript"/>
              </w:rPr>
              <w:t>ii</w:t>
            </w:r>
            <w:proofErr w:type="spellEnd"/>
            <w:r w:rsidR="00DC43D9" w:rsidRPr="00EE21FF">
              <w:rPr>
                <w:rFonts w:ascii="Arial" w:eastAsia="Times New Roman" w:hAnsi="Arial" w:cs="Arial"/>
                <w:bCs/>
                <w:sz w:val="19"/>
                <w:szCs w:val="19"/>
                <w:vertAlign w:val="superscript"/>
              </w:rPr>
              <w:t>)</w:t>
            </w:r>
          </w:p>
        </w:tc>
        <w:tc>
          <w:tcPr>
            <w:tcW w:w="1843" w:type="dxa"/>
            <w:shd w:val="clear" w:color="auto" w:fill="auto"/>
          </w:tcPr>
          <w:p w14:paraId="11716842" w14:textId="77777777" w:rsidR="00683F60" w:rsidRPr="00EE21FF" w:rsidRDefault="00B30D9D" w:rsidP="00FB3182">
            <w:pPr>
              <w:jc w:val="right"/>
              <w:rPr>
                <w:rFonts w:ascii="Arial" w:hAnsi="Arial" w:cs="Arial"/>
                <w:sz w:val="19"/>
                <w:szCs w:val="19"/>
              </w:rPr>
            </w:pPr>
            <w:r w:rsidRPr="00EE21FF">
              <w:rPr>
                <w:rFonts w:ascii="Arial" w:hAnsi="Arial" w:cs="Arial"/>
                <w:sz w:val="19"/>
                <w:szCs w:val="19"/>
              </w:rPr>
              <w:t>13.503,92</w:t>
            </w:r>
          </w:p>
        </w:tc>
        <w:tc>
          <w:tcPr>
            <w:tcW w:w="1842" w:type="dxa"/>
            <w:shd w:val="clear" w:color="auto" w:fill="auto"/>
          </w:tcPr>
          <w:p w14:paraId="46B96226" w14:textId="77777777" w:rsidR="00683F60" w:rsidRPr="00EE21FF" w:rsidRDefault="00B30D9D" w:rsidP="00FB3182">
            <w:pPr>
              <w:jc w:val="right"/>
              <w:rPr>
                <w:rFonts w:ascii="Arial" w:hAnsi="Arial" w:cs="Arial"/>
                <w:sz w:val="19"/>
                <w:szCs w:val="19"/>
              </w:rPr>
            </w:pPr>
            <w:r w:rsidRPr="00EE21FF">
              <w:rPr>
                <w:rFonts w:ascii="Arial" w:hAnsi="Arial" w:cs="Arial"/>
                <w:sz w:val="19"/>
                <w:szCs w:val="19"/>
              </w:rPr>
              <w:t>13.503,92</w:t>
            </w:r>
          </w:p>
        </w:tc>
      </w:tr>
      <w:tr w:rsidR="00683F60" w:rsidRPr="00EE21FF" w14:paraId="7C4BEC06" w14:textId="77777777" w:rsidTr="004B3AAD">
        <w:tc>
          <w:tcPr>
            <w:tcW w:w="6096" w:type="dxa"/>
          </w:tcPr>
          <w:p w14:paraId="364C0704" w14:textId="77777777" w:rsidR="00683F60" w:rsidRPr="00EE21FF" w:rsidRDefault="00683F60" w:rsidP="00FB3182">
            <w:pPr>
              <w:spacing w:before="40" w:after="40"/>
              <w:jc w:val="both"/>
              <w:rPr>
                <w:rFonts w:ascii="Arial" w:hAnsi="Arial" w:cs="Arial"/>
                <w:sz w:val="19"/>
                <w:szCs w:val="19"/>
              </w:rPr>
            </w:pPr>
            <w:r w:rsidRPr="00EE21FF">
              <w:rPr>
                <w:rFonts w:ascii="Arial" w:hAnsi="Arial" w:cs="Arial"/>
                <w:sz w:val="19"/>
                <w:szCs w:val="19"/>
              </w:rPr>
              <w:t xml:space="preserve">Α2, Α5 και </w:t>
            </w:r>
            <w:r w:rsidR="00DC43D9" w:rsidRPr="00EE21FF">
              <w:rPr>
                <w:rFonts w:ascii="Arial" w:eastAsia="Times New Roman" w:hAnsi="Arial" w:cs="Arial"/>
                <w:bCs/>
                <w:sz w:val="19"/>
                <w:szCs w:val="19"/>
              </w:rPr>
              <w:t>A7</w:t>
            </w:r>
            <w:r w:rsidR="00DC43D9" w:rsidRPr="00EE21FF">
              <w:rPr>
                <w:rFonts w:ascii="Arial" w:eastAsia="Times New Roman" w:hAnsi="Arial" w:cs="Arial"/>
                <w:bCs/>
                <w:sz w:val="19"/>
                <w:szCs w:val="19"/>
                <w:vertAlign w:val="superscript"/>
              </w:rPr>
              <w:t>(</w:t>
            </w:r>
            <w:proofErr w:type="spellStart"/>
            <w:r w:rsidR="00DC43D9" w:rsidRPr="00EE21FF">
              <w:rPr>
                <w:rFonts w:ascii="Arial" w:eastAsia="Times New Roman" w:hAnsi="Arial" w:cs="Arial"/>
                <w:bCs/>
                <w:sz w:val="19"/>
                <w:szCs w:val="19"/>
                <w:vertAlign w:val="superscript"/>
              </w:rPr>
              <w:t>ii</w:t>
            </w:r>
            <w:proofErr w:type="spellEnd"/>
            <w:r w:rsidR="00DC43D9" w:rsidRPr="00EE21FF">
              <w:rPr>
                <w:rFonts w:ascii="Arial" w:eastAsia="Times New Roman" w:hAnsi="Arial" w:cs="Arial"/>
                <w:bCs/>
                <w:sz w:val="19"/>
                <w:szCs w:val="19"/>
                <w:vertAlign w:val="superscript"/>
              </w:rPr>
              <w:t>)</w:t>
            </w:r>
          </w:p>
        </w:tc>
        <w:tc>
          <w:tcPr>
            <w:tcW w:w="1843" w:type="dxa"/>
            <w:shd w:val="clear" w:color="auto" w:fill="auto"/>
          </w:tcPr>
          <w:p w14:paraId="1DB6002B" w14:textId="77777777" w:rsidR="00683F60" w:rsidRPr="00EE21FF" w:rsidRDefault="00B30D9D" w:rsidP="00FB3182">
            <w:pPr>
              <w:jc w:val="right"/>
              <w:rPr>
                <w:rFonts w:ascii="Arial" w:hAnsi="Arial" w:cs="Arial"/>
                <w:sz w:val="19"/>
                <w:szCs w:val="19"/>
              </w:rPr>
            </w:pPr>
            <w:r w:rsidRPr="00EE21FF">
              <w:rPr>
                <w:rFonts w:ascii="Arial" w:hAnsi="Arial" w:cs="Arial"/>
                <w:sz w:val="19"/>
                <w:szCs w:val="19"/>
              </w:rPr>
              <w:t>13.566,07</w:t>
            </w:r>
          </w:p>
        </w:tc>
        <w:tc>
          <w:tcPr>
            <w:tcW w:w="1842" w:type="dxa"/>
            <w:shd w:val="clear" w:color="auto" w:fill="auto"/>
          </w:tcPr>
          <w:p w14:paraId="6A3131AF" w14:textId="77777777" w:rsidR="00683F60" w:rsidRPr="00EE21FF" w:rsidRDefault="00B30D9D" w:rsidP="00FB3182">
            <w:pPr>
              <w:jc w:val="right"/>
              <w:rPr>
                <w:rFonts w:ascii="Arial" w:hAnsi="Arial" w:cs="Arial"/>
                <w:sz w:val="19"/>
                <w:szCs w:val="19"/>
              </w:rPr>
            </w:pPr>
            <w:r w:rsidRPr="00EE21FF">
              <w:rPr>
                <w:rFonts w:ascii="Arial" w:hAnsi="Arial" w:cs="Arial"/>
                <w:sz w:val="19"/>
                <w:szCs w:val="19"/>
              </w:rPr>
              <w:t>13.566,07</w:t>
            </w:r>
          </w:p>
        </w:tc>
      </w:tr>
      <w:tr w:rsidR="00683F60" w:rsidRPr="00EE21FF" w14:paraId="4579FB52" w14:textId="77777777" w:rsidTr="004B3AAD">
        <w:tc>
          <w:tcPr>
            <w:tcW w:w="6096" w:type="dxa"/>
          </w:tcPr>
          <w:p w14:paraId="07AAA023" w14:textId="77777777" w:rsidR="00683F60" w:rsidRPr="00EE21FF" w:rsidRDefault="00683F60" w:rsidP="00FB3182">
            <w:pPr>
              <w:spacing w:before="40" w:after="40"/>
              <w:jc w:val="both"/>
              <w:rPr>
                <w:rFonts w:ascii="Arial" w:hAnsi="Arial" w:cs="Arial"/>
                <w:sz w:val="19"/>
                <w:szCs w:val="19"/>
                <w:lang w:val="en-US"/>
              </w:rPr>
            </w:pPr>
            <w:r w:rsidRPr="00EE21FF">
              <w:rPr>
                <w:rFonts w:ascii="Arial" w:hAnsi="Arial" w:cs="Arial"/>
                <w:sz w:val="19"/>
                <w:szCs w:val="19"/>
                <w:lang w:val="en-US"/>
              </w:rPr>
              <w:t>A</w:t>
            </w:r>
            <w:r w:rsidRPr="00EE21FF">
              <w:rPr>
                <w:rFonts w:ascii="Arial" w:hAnsi="Arial" w:cs="Arial"/>
                <w:sz w:val="19"/>
                <w:szCs w:val="19"/>
              </w:rPr>
              <w:t xml:space="preserve">8, </w:t>
            </w:r>
            <w:r w:rsidRPr="00EE21FF">
              <w:rPr>
                <w:rFonts w:ascii="Arial" w:hAnsi="Arial" w:cs="Arial"/>
                <w:sz w:val="19"/>
                <w:szCs w:val="19"/>
                <w:lang w:val="en-US"/>
              </w:rPr>
              <w:t>A</w:t>
            </w:r>
            <w:r w:rsidRPr="00EE21FF">
              <w:rPr>
                <w:rFonts w:ascii="Arial" w:hAnsi="Arial" w:cs="Arial"/>
                <w:sz w:val="19"/>
                <w:szCs w:val="19"/>
              </w:rPr>
              <w:t xml:space="preserve">10 και </w:t>
            </w:r>
            <w:r w:rsidRPr="00EE21FF">
              <w:rPr>
                <w:rFonts w:ascii="Arial" w:hAnsi="Arial" w:cs="Arial"/>
                <w:sz w:val="19"/>
                <w:szCs w:val="19"/>
                <w:lang w:val="en-US"/>
              </w:rPr>
              <w:t>A</w:t>
            </w:r>
            <w:r w:rsidRPr="00EE21FF">
              <w:rPr>
                <w:rFonts w:ascii="Arial" w:hAnsi="Arial" w:cs="Arial"/>
                <w:sz w:val="19"/>
                <w:szCs w:val="19"/>
              </w:rPr>
              <w:t>11</w:t>
            </w:r>
          </w:p>
        </w:tc>
        <w:tc>
          <w:tcPr>
            <w:tcW w:w="1843" w:type="dxa"/>
            <w:shd w:val="clear" w:color="auto" w:fill="auto"/>
          </w:tcPr>
          <w:p w14:paraId="37CE1F3B" w14:textId="77777777" w:rsidR="00683F60" w:rsidRPr="00EE21FF" w:rsidRDefault="00B30D9D" w:rsidP="00FB3182">
            <w:pPr>
              <w:jc w:val="right"/>
              <w:rPr>
                <w:rFonts w:ascii="Arial" w:hAnsi="Arial" w:cs="Arial"/>
                <w:sz w:val="19"/>
                <w:szCs w:val="19"/>
              </w:rPr>
            </w:pPr>
            <w:r w:rsidRPr="00EE21FF">
              <w:rPr>
                <w:rFonts w:ascii="Arial" w:hAnsi="Arial" w:cs="Arial"/>
                <w:sz w:val="19"/>
                <w:szCs w:val="19"/>
              </w:rPr>
              <w:t>22.113,23</w:t>
            </w:r>
          </w:p>
        </w:tc>
        <w:tc>
          <w:tcPr>
            <w:tcW w:w="1842" w:type="dxa"/>
            <w:shd w:val="clear" w:color="auto" w:fill="auto"/>
          </w:tcPr>
          <w:p w14:paraId="7990DCF7" w14:textId="77777777" w:rsidR="00683F60" w:rsidRPr="00EE21FF" w:rsidRDefault="00B30D9D" w:rsidP="00FB3182">
            <w:pPr>
              <w:jc w:val="right"/>
              <w:rPr>
                <w:rFonts w:ascii="Arial" w:hAnsi="Arial" w:cs="Arial"/>
                <w:sz w:val="19"/>
                <w:szCs w:val="19"/>
              </w:rPr>
            </w:pPr>
            <w:r w:rsidRPr="00EE21FF">
              <w:rPr>
                <w:rFonts w:ascii="Arial" w:hAnsi="Arial" w:cs="Arial"/>
                <w:sz w:val="19"/>
                <w:szCs w:val="19"/>
              </w:rPr>
              <w:t>22.113,23</w:t>
            </w:r>
          </w:p>
        </w:tc>
      </w:tr>
      <w:tr w:rsidR="00683F60" w:rsidRPr="00EE21FF" w14:paraId="389C49DA" w14:textId="77777777" w:rsidTr="004B3AAD">
        <w:tc>
          <w:tcPr>
            <w:tcW w:w="6096" w:type="dxa"/>
          </w:tcPr>
          <w:p w14:paraId="73AB61E9" w14:textId="77777777" w:rsidR="00683F60" w:rsidRPr="00EE21FF" w:rsidRDefault="00683F60" w:rsidP="00FB3182">
            <w:pPr>
              <w:spacing w:before="40" w:after="40"/>
              <w:jc w:val="both"/>
              <w:rPr>
                <w:rFonts w:ascii="Arial" w:hAnsi="Arial" w:cs="Arial"/>
                <w:sz w:val="19"/>
                <w:szCs w:val="19"/>
                <w:lang w:val="en-US"/>
              </w:rPr>
            </w:pPr>
            <w:r w:rsidRPr="00EE21FF">
              <w:rPr>
                <w:rFonts w:ascii="Arial" w:hAnsi="Arial" w:cs="Arial"/>
                <w:sz w:val="19"/>
                <w:szCs w:val="19"/>
              </w:rPr>
              <w:t>Α9, Α11 και Α12</w:t>
            </w:r>
          </w:p>
        </w:tc>
        <w:tc>
          <w:tcPr>
            <w:tcW w:w="1843" w:type="dxa"/>
            <w:shd w:val="clear" w:color="auto" w:fill="auto"/>
          </w:tcPr>
          <w:p w14:paraId="10D821C8" w14:textId="77777777" w:rsidR="00683F60" w:rsidRPr="00EE21FF" w:rsidRDefault="00B30D9D" w:rsidP="00FB3182">
            <w:pPr>
              <w:jc w:val="right"/>
              <w:rPr>
                <w:rFonts w:ascii="Arial" w:hAnsi="Arial" w:cs="Arial"/>
                <w:sz w:val="19"/>
                <w:szCs w:val="19"/>
              </w:rPr>
            </w:pPr>
            <w:r w:rsidRPr="00EE21FF">
              <w:rPr>
                <w:rFonts w:ascii="Arial" w:hAnsi="Arial" w:cs="Arial"/>
                <w:sz w:val="19"/>
                <w:szCs w:val="19"/>
              </w:rPr>
              <w:t>27.372,15</w:t>
            </w:r>
          </w:p>
        </w:tc>
        <w:tc>
          <w:tcPr>
            <w:tcW w:w="1842" w:type="dxa"/>
            <w:shd w:val="clear" w:color="auto" w:fill="auto"/>
          </w:tcPr>
          <w:p w14:paraId="4E94AC21" w14:textId="77777777" w:rsidR="00683F60" w:rsidRPr="00EE21FF" w:rsidRDefault="00B30D9D" w:rsidP="00FB3182">
            <w:pPr>
              <w:jc w:val="right"/>
              <w:rPr>
                <w:rFonts w:ascii="Arial" w:hAnsi="Arial" w:cs="Arial"/>
                <w:sz w:val="19"/>
                <w:szCs w:val="19"/>
              </w:rPr>
            </w:pPr>
            <w:r w:rsidRPr="00EE21FF">
              <w:rPr>
                <w:rFonts w:ascii="Arial" w:hAnsi="Arial" w:cs="Arial"/>
                <w:sz w:val="19"/>
                <w:szCs w:val="19"/>
              </w:rPr>
              <w:t>27.372,15</w:t>
            </w:r>
          </w:p>
        </w:tc>
      </w:tr>
      <w:tr w:rsidR="00683F60" w:rsidRPr="00EE21FF" w14:paraId="3047F5BD" w14:textId="77777777" w:rsidTr="004B3AAD">
        <w:tc>
          <w:tcPr>
            <w:tcW w:w="6096" w:type="dxa"/>
          </w:tcPr>
          <w:p w14:paraId="5EC9FE32" w14:textId="77777777" w:rsidR="00683F60" w:rsidRPr="00EE21FF" w:rsidRDefault="00683F60" w:rsidP="00FB3182">
            <w:pPr>
              <w:spacing w:before="40" w:after="40"/>
              <w:jc w:val="both"/>
              <w:rPr>
                <w:rFonts w:ascii="Arial" w:hAnsi="Arial" w:cs="Arial"/>
                <w:sz w:val="19"/>
                <w:szCs w:val="19"/>
              </w:rPr>
            </w:pPr>
            <w:r w:rsidRPr="00EE21FF">
              <w:rPr>
                <w:rFonts w:ascii="Arial" w:hAnsi="Arial" w:cs="Arial"/>
                <w:sz w:val="19"/>
                <w:szCs w:val="19"/>
              </w:rPr>
              <w:t>Α9, Α11 και Α12 (κάτοχοι πανεπιστημιακού διπλώματος και εγγεγραμμένα μέλη στο οικείο Επαγγελματικό Σώμα που τοποθετούνται στην αρχική βαθμίδα της Κλίμακας Α11)</w:t>
            </w:r>
          </w:p>
        </w:tc>
        <w:tc>
          <w:tcPr>
            <w:tcW w:w="1843" w:type="dxa"/>
            <w:shd w:val="clear" w:color="auto" w:fill="auto"/>
          </w:tcPr>
          <w:p w14:paraId="0629A161" w14:textId="77777777" w:rsidR="00683F60" w:rsidRPr="00EE21FF" w:rsidRDefault="00B30D9D" w:rsidP="00FB3182">
            <w:pPr>
              <w:jc w:val="right"/>
              <w:rPr>
                <w:rFonts w:ascii="Arial" w:hAnsi="Arial" w:cs="Arial"/>
                <w:sz w:val="19"/>
                <w:szCs w:val="19"/>
              </w:rPr>
            </w:pPr>
            <w:r w:rsidRPr="00EE21FF">
              <w:rPr>
                <w:rFonts w:ascii="Arial" w:hAnsi="Arial" w:cs="Arial"/>
                <w:sz w:val="19"/>
                <w:szCs w:val="19"/>
              </w:rPr>
              <w:t>36.473,63</w:t>
            </w:r>
          </w:p>
        </w:tc>
        <w:tc>
          <w:tcPr>
            <w:tcW w:w="1842" w:type="dxa"/>
            <w:shd w:val="clear" w:color="auto" w:fill="auto"/>
          </w:tcPr>
          <w:p w14:paraId="0620B838" w14:textId="77777777" w:rsidR="00683F60" w:rsidRPr="00EE21FF" w:rsidRDefault="00B30D9D" w:rsidP="00FB3182">
            <w:pPr>
              <w:jc w:val="right"/>
              <w:rPr>
                <w:rFonts w:ascii="Arial" w:hAnsi="Arial" w:cs="Arial"/>
                <w:sz w:val="19"/>
                <w:szCs w:val="19"/>
              </w:rPr>
            </w:pPr>
            <w:r w:rsidRPr="00EE21FF">
              <w:rPr>
                <w:rFonts w:ascii="Arial" w:hAnsi="Arial" w:cs="Arial"/>
                <w:sz w:val="19"/>
                <w:szCs w:val="19"/>
              </w:rPr>
              <w:t>36.473,63</w:t>
            </w:r>
          </w:p>
        </w:tc>
      </w:tr>
    </w:tbl>
    <w:p w14:paraId="53AB32BE" w14:textId="77777777" w:rsidR="00036A9B" w:rsidRPr="00EE21FF" w:rsidRDefault="00036A9B" w:rsidP="00FB3182">
      <w:pPr>
        <w:jc w:val="both"/>
        <w:rPr>
          <w:rFonts w:ascii="Arial" w:hAnsi="Arial" w:cs="Arial"/>
          <w:sz w:val="19"/>
          <w:szCs w:val="19"/>
          <w:lang w:val="en-US"/>
        </w:rPr>
      </w:pPr>
    </w:p>
    <w:p w14:paraId="69C6901E" w14:textId="77777777" w:rsidR="00C674B2" w:rsidRPr="00EE21FF" w:rsidRDefault="00C674B2" w:rsidP="00FB3182">
      <w:pPr>
        <w:rPr>
          <w:rFonts w:ascii="Arial" w:hAnsi="Arial" w:cs="Arial"/>
          <w:sz w:val="19"/>
          <w:szCs w:val="19"/>
        </w:rPr>
      </w:pPr>
      <w:r w:rsidRPr="00EE21FF">
        <w:rPr>
          <w:rFonts w:ascii="Arial" w:hAnsi="Arial" w:cs="Arial"/>
          <w:sz w:val="19"/>
          <w:szCs w:val="19"/>
        </w:rPr>
        <w:br w:type="page"/>
      </w:r>
    </w:p>
    <w:p w14:paraId="5ABB68B2" w14:textId="77777777" w:rsidR="00683F60" w:rsidRPr="00EE21FF" w:rsidRDefault="00683F60" w:rsidP="00FB3182">
      <w:pPr>
        <w:jc w:val="both"/>
        <w:rPr>
          <w:rFonts w:ascii="Arial" w:hAnsi="Arial" w:cs="Arial"/>
          <w:sz w:val="19"/>
          <w:szCs w:val="19"/>
        </w:rPr>
        <w:sectPr w:rsidR="00683F60" w:rsidRPr="00EE21FF" w:rsidSect="00CC4B43">
          <w:pgSz w:w="16838" w:h="11906" w:orient="landscape" w:code="9"/>
          <w:pgMar w:top="1304" w:right="1134" w:bottom="1304" w:left="1134" w:header="709" w:footer="709" w:gutter="0"/>
          <w:cols w:space="708"/>
          <w:docGrid w:linePitch="360"/>
        </w:sectPr>
      </w:pPr>
    </w:p>
    <w:p w14:paraId="62AC6DD2" w14:textId="0D242A34" w:rsidR="00AD52E7" w:rsidRPr="00EE21FF" w:rsidRDefault="00127248" w:rsidP="00FB3182">
      <w:pPr>
        <w:jc w:val="center"/>
        <w:rPr>
          <w:rFonts w:ascii="Arial" w:hAnsi="Arial" w:cs="Arial"/>
          <w:sz w:val="19"/>
          <w:szCs w:val="19"/>
        </w:rPr>
      </w:pPr>
      <w:r w:rsidRPr="00EE21FF">
        <w:rPr>
          <w:rFonts w:ascii="Arial" w:hAnsi="Arial" w:cs="Arial"/>
          <w:sz w:val="19"/>
          <w:szCs w:val="19"/>
        </w:rPr>
        <w:lastRenderedPageBreak/>
        <w:t>ΔΕΥΤΕΡΟΣ</w:t>
      </w:r>
      <w:r w:rsidR="00F23D88" w:rsidRPr="00EE21FF">
        <w:rPr>
          <w:rFonts w:ascii="Arial" w:hAnsi="Arial" w:cs="Arial"/>
          <w:sz w:val="19"/>
          <w:szCs w:val="19"/>
        </w:rPr>
        <w:t xml:space="preserve"> ΠΙΝΑΚΑΣ</w:t>
      </w:r>
      <w:r w:rsidR="000E608F" w:rsidRPr="00EE21FF">
        <w:rPr>
          <w:rFonts w:ascii="Arial" w:hAnsi="Arial" w:cs="Arial"/>
          <w:sz w:val="19"/>
          <w:szCs w:val="19"/>
        </w:rPr>
        <w:t xml:space="preserve"> </w:t>
      </w:r>
    </w:p>
    <w:p w14:paraId="0BFE067B" w14:textId="77777777" w:rsidR="00AD52E7" w:rsidRPr="00EE21FF" w:rsidRDefault="00AD52E7" w:rsidP="00FB3182">
      <w:pPr>
        <w:jc w:val="center"/>
        <w:rPr>
          <w:rFonts w:ascii="Arial" w:hAnsi="Arial" w:cs="Arial"/>
          <w:sz w:val="19"/>
          <w:szCs w:val="19"/>
        </w:rPr>
      </w:pPr>
    </w:p>
    <w:p w14:paraId="2B4B5375" w14:textId="77777777" w:rsidR="00632C83" w:rsidRPr="00EE21FF" w:rsidRDefault="000E608F" w:rsidP="00FB3182">
      <w:pPr>
        <w:jc w:val="center"/>
        <w:rPr>
          <w:rFonts w:ascii="Arial" w:hAnsi="Arial" w:cs="Arial"/>
          <w:sz w:val="19"/>
          <w:szCs w:val="19"/>
        </w:rPr>
      </w:pPr>
      <w:r w:rsidRPr="00EE21FF">
        <w:rPr>
          <w:rFonts w:ascii="Arial" w:hAnsi="Arial" w:cs="Arial"/>
          <w:sz w:val="19"/>
          <w:szCs w:val="19"/>
        </w:rPr>
        <w:t xml:space="preserve"> ΜΕΡΟΣ Α</w:t>
      </w:r>
    </w:p>
    <w:p w14:paraId="03CD80E1" w14:textId="77777777" w:rsidR="00F23D88" w:rsidRPr="00EE21FF" w:rsidRDefault="00F23D88" w:rsidP="00FB3182">
      <w:pPr>
        <w:jc w:val="center"/>
        <w:rPr>
          <w:rFonts w:ascii="Arial" w:hAnsi="Arial" w:cs="Arial"/>
          <w:sz w:val="19"/>
          <w:szCs w:val="19"/>
        </w:rPr>
      </w:pPr>
    </w:p>
    <w:p w14:paraId="7DD5F540" w14:textId="77777777" w:rsidR="00F23D88" w:rsidRPr="00EE21FF" w:rsidRDefault="00F23D88" w:rsidP="00FB3182">
      <w:pPr>
        <w:jc w:val="center"/>
        <w:rPr>
          <w:rFonts w:ascii="Arial" w:hAnsi="Arial" w:cs="Arial"/>
          <w:sz w:val="19"/>
          <w:szCs w:val="19"/>
        </w:rPr>
      </w:pPr>
      <w:r w:rsidRPr="00EE21FF">
        <w:rPr>
          <w:rFonts w:ascii="Arial" w:hAnsi="Arial" w:cs="Arial"/>
          <w:sz w:val="19"/>
          <w:szCs w:val="19"/>
        </w:rPr>
        <w:t>ΚΑΤΑΛΟΓΟΣ  ΛΕΙΤΟΥΡΓΩΝ  ΥΠΕΥΘΥΝΩΝ  ΓΙΑ  ΤΗΝ  ΕΙΣΠΡΑΞΗ  ΤΩΝ  ΕΣΟΔΩΝ</w:t>
      </w:r>
    </w:p>
    <w:p w14:paraId="142E9D53" w14:textId="77777777" w:rsidR="00F23D88" w:rsidRPr="00EE21FF" w:rsidRDefault="00F23D88" w:rsidP="00FB3182">
      <w:pPr>
        <w:jc w:val="center"/>
        <w:rPr>
          <w:rFonts w:ascii="Arial" w:hAnsi="Arial" w:cs="Arial"/>
          <w:sz w:val="19"/>
          <w:szCs w:val="19"/>
        </w:rPr>
      </w:pPr>
    </w:p>
    <w:p w14:paraId="5B564368" w14:textId="79B44564" w:rsidR="00670F24" w:rsidRPr="00EE21FF" w:rsidRDefault="00670F24" w:rsidP="00FB3182">
      <w:pPr>
        <w:jc w:val="center"/>
        <w:rPr>
          <w:rFonts w:ascii="Arial" w:hAnsi="Arial" w:cs="Arial"/>
          <w:sz w:val="19"/>
          <w:szCs w:val="19"/>
          <w:lang w:val="en-US"/>
        </w:rPr>
      </w:pPr>
      <w:r w:rsidRPr="00EE21FF">
        <w:rPr>
          <w:rFonts w:ascii="Arial" w:hAnsi="Arial" w:cs="Arial"/>
          <w:sz w:val="19"/>
          <w:szCs w:val="19"/>
        </w:rPr>
        <w:t xml:space="preserve">(Άρθρο </w:t>
      </w:r>
      <w:r w:rsidR="00B73CF0" w:rsidRPr="00EE21FF">
        <w:rPr>
          <w:rFonts w:ascii="Arial" w:hAnsi="Arial" w:cs="Arial"/>
          <w:sz w:val="19"/>
          <w:szCs w:val="19"/>
          <w:lang w:val="en-GB"/>
        </w:rPr>
        <w:t>6</w:t>
      </w:r>
      <w:r w:rsidRPr="00EE21FF">
        <w:rPr>
          <w:rFonts w:ascii="Arial" w:hAnsi="Arial" w:cs="Arial"/>
          <w:sz w:val="19"/>
          <w:szCs w:val="19"/>
        </w:rPr>
        <w:t>)</w:t>
      </w:r>
    </w:p>
    <w:p w14:paraId="1764C6D9" w14:textId="77777777" w:rsidR="00670F24" w:rsidRPr="00EE21FF" w:rsidRDefault="00670F24" w:rsidP="00FB3182">
      <w:pPr>
        <w:jc w:val="both"/>
        <w:rPr>
          <w:rFonts w:ascii="Arial" w:hAnsi="Arial" w:cs="Arial"/>
          <w:sz w:val="19"/>
          <w:szCs w:val="19"/>
          <w:lang w:val="en-US"/>
        </w:rPr>
      </w:pPr>
    </w:p>
    <w:tbl>
      <w:tblPr>
        <w:tblStyle w:val="TableGrid"/>
        <w:tblW w:w="0" w:type="auto"/>
        <w:tblInd w:w="-5" w:type="dxa"/>
        <w:tblLook w:val="04A0" w:firstRow="1" w:lastRow="0" w:firstColumn="1" w:lastColumn="0" w:noHBand="0" w:noVBand="1"/>
      </w:tblPr>
      <w:tblGrid>
        <w:gridCol w:w="1584"/>
        <w:gridCol w:w="8049"/>
      </w:tblGrid>
      <w:tr w:rsidR="00F23D88" w:rsidRPr="00EE21FF" w14:paraId="39434551" w14:textId="77777777" w:rsidTr="00F903B2">
        <w:tc>
          <w:tcPr>
            <w:tcW w:w="1584" w:type="dxa"/>
            <w:vAlign w:val="center"/>
          </w:tcPr>
          <w:p w14:paraId="102D330C" w14:textId="77777777" w:rsidR="00F23D88" w:rsidRPr="00EE21FF" w:rsidRDefault="00F23D88" w:rsidP="00FB3182">
            <w:pPr>
              <w:spacing w:before="120" w:after="120"/>
              <w:jc w:val="center"/>
              <w:rPr>
                <w:rFonts w:ascii="Arial" w:hAnsi="Arial" w:cs="Arial"/>
                <w:sz w:val="19"/>
                <w:szCs w:val="19"/>
              </w:rPr>
            </w:pPr>
            <w:r w:rsidRPr="00EE21FF">
              <w:rPr>
                <w:rFonts w:ascii="Arial" w:hAnsi="Arial" w:cs="Arial"/>
                <w:sz w:val="19"/>
                <w:szCs w:val="19"/>
              </w:rPr>
              <w:t>Άρθρα</w:t>
            </w:r>
          </w:p>
        </w:tc>
        <w:tc>
          <w:tcPr>
            <w:tcW w:w="8049" w:type="dxa"/>
            <w:vAlign w:val="center"/>
          </w:tcPr>
          <w:p w14:paraId="310C2063" w14:textId="77777777" w:rsidR="00F23D88" w:rsidRPr="00EE21FF" w:rsidRDefault="00F23D88" w:rsidP="00FB3182">
            <w:pPr>
              <w:spacing w:before="120" w:after="120"/>
              <w:jc w:val="center"/>
              <w:rPr>
                <w:rFonts w:ascii="Arial" w:hAnsi="Arial" w:cs="Arial"/>
                <w:sz w:val="19"/>
                <w:szCs w:val="19"/>
              </w:rPr>
            </w:pPr>
            <w:r w:rsidRPr="00EE21FF">
              <w:rPr>
                <w:rFonts w:ascii="Arial" w:hAnsi="Arial" w:cs="Arial"/>
                <w:sz w:val="19"/>
                <w:szCs w:val="19"/>
              </w:rPr>
              <w:t>Υπεύθυνος Λειτουργός (Περιλαμβάνει κάθε άλλο Λειτουργό στον οποίο εκχωρείται εξουσία από τον Υπεύθυνο Λειτουργό)</w:t>
            </w:r>
          </w:p>
        </w:tc>
      </w:tr>
      <w:tr w:rsidR="00F23D88" w:rsidRPr="00EE21FF" w14:paraId="42EA1DBD" w14:textId="77777777" w:rsidTr="00F903B2">
        <w:tc>
          <w:tcPr>
            <w:tcW w:w="1584" w:type="dxa"/>
          </w:tcPr>
          <w:p w14:paraId="64C6F59D" w14:textId="77777777" w:rsidR="00EA1E83" w:rsidRPr="00EE21FF" w:rsidRDefault="00EA1E83" w:rsidP="00FB3182">
            <w:pPr>
              <w:spacing w:before="120" w:after="120"/>
              <w:jc w:val="center"/>
              <w:rPr>
                <w:rFonts w:ascii="Arial" w:hAnsi="Arial" w:cs="Arial"/>
                <w:sz w:val="19"/>
                <w:szCs w:val="19"/>
              </w:rPr>
            </w:pPr>
          </w:p>
          <w:p w14:paraId="3FC962EC" w14:textId="77777777" w:rsidR="00EA1E83" w:rsidRPr="00EE21FF" w:rsidRDefault="00EA1E83" w:rsidP="00FB3182">
            <w:pPr>
              <w:spacing w:before="120" w:after="120"/>
              <w:jc w:val="center"/>
              <w:rPr>
                <w:rFonts w:ascii="Arial" w:hAnsi="Arial" w:cs="Arial"/>
                <w:sz w:val="19"/>
                <w:szCs w:val="19"/>
              </w:rPr>
            </w:pPr>
            <w:r w:rsidRPr="00EE21FF">
              <w:rPr>
                <w:rFonts w:ascii="Arial" w:hAnsi="Arial" w:cs="Arial"/>
                <w:sz w:val="19"/>
                <w:szCs w:val="19"/>
              </w:rPr>
              <w:t>Όλα</w:t>
            </w:r>
          </w:p>
          <w:p w14:paraId="2BE4DE3D" w14:textId="77777777" w:rsidR="00EA1E83" w:rsidRPr="00EE21FF" w:rsidRDefault="00EA1E83" w:rsidP="00FB3182">
            <w:pPr>
              <w:spacing w:before="120" w:after="120"/>
              <w:jc w:val="center"/>
              <w:rPr>
                <w:rFonts w:ascii="Arial" w:hAnsi="Arial" w:cs="Arial"/>
                <w:sz w:val="19"/>
                <w:szCs w:val="19"/>
              </w:rPr>
            </w:pPr>
          </w:p>
        </w:tc>
        <w:tc>
          <w:tcPr>
            <w:tcW w:w="8049" w:type="dxa"/>
          </w:tcPr>
          <w:p w14:paraId="062E9039" w14:textId="77777777" w:rsidR="00EA1E83" w:rsidRPr="00EE21FF" w:rsidRDefault="00EA1E83" w:rsidP="00FB3182">
            <w:pPr>
              <w:spacing w:before="120" w:after="120"/>
              <w:jc w:val="center"/>
              <w:rPr>
                <w:rFonts w:ascii="Arial" w:hAnsi="Arial" w:cs="Arial"/>
                <w:sz w:val="19"/>
                <w:szCs w:val="19"/>
              </w:rPr>
            </w:pPr>
          </w:p>
          <w:p w14:paraId="435F87D0" w14:textId="77777777" w:rsidR="00F23D88" w:rsidRPr="00EE21FF" w:rsidRDefault="00EA1E83" w:rsidP="00FB3182">
            <w:pPr>
              <w:spacing w:before="120" w:after="120"/>
              <w:jc w:val="center"/>
              <w:rPr>
                <w:rFonts w:ascii="Arial" w:hAnsi="Arial" w:cs="Arial"/>
                <w:sz w:val="19"/>
                <w:szCs w:val="19"/>
              </w:rPr>
            </w:pPr>
            <w:r w:rsidRPr="00EE21FF">
              <w:rPr>
                <w:rFonts w:ascii="Arial" w:hAnsi="Arial" w:cs="Arial"/>
                <w:sz w:val="19"/>
                <w:szCs w:val="19"/>
              </w:rPr>
              <w:t>Γενικός Διευθυντής Αρχής Ανάπτυξης Ανθρώπινου Δυναμικού</w:t>
            </w:r>
            <w:r w:rsidR="003E56EB" w:rsidRPr="00EE21FF">
              <w:rPr>
                <w:rFonts w:ascii="Arial" w:hAnsi="Arial" w:cs="Arial"/>
                <w:sz w:val="19"/>
                <w:szCs w:val="19"/>
              </w:rPr>
              <w:t xml:space="preserve"> Κύπρου</w:t>
            </w:r>
          </w:p>
        </w:tc>
      </w:tr>
    </w:tbl>
    <w:p w14:paraId="2A83BA12" w14:textId="77777777" w:rsidR="00F23D88" w:rsidRPr="00EE21FF" w:rsidRDefault="00F23D88" w:rsidP="00FB3182">
      <w:pPr>
        <w:jc w:val="both"/>
        <w:rPr>
          <w:rFonts w:ascii="Arial" w:hAnsi="Arial" w:cs="Arial"/>
          <w:sz w:val="19"/>
          <w:szCs w:val="19"/>
        </w:rPr>
      </w:pPr>
    </w:p>
    <w:p w14:paraId="1A861949" w14:textId="77777777" w:rsidR="004727DE" w:rsidRPr="00EE21FF" w:rsidRDefault="004727DE" w:rsidP="00FB3182">
      <w:pPr>
        <w:jc w:val="both"/>
        <w:rPr>
          <w:rFonts w:ascii="Arial" w:hAnsi="Arial" w:cs="Arial"/>
          <w:sz w:val="19"/>
          <w:szCs w:val="19"/>
        </w:rPr>
      </w:pPr>
    </w:p>
    <w:p w14:paraId="2584C9B5" w14:textId="68E94BBA" w:rsidR="00AD52E7" w:rsidRPr="00EE21FF" w:rsidRDefault="00127248" w:rsidP="00FB3182">
      <w:pPr>
        <w:jc w:val="center"/>
        <w:rPr>
          <w:rFonts w:ascii="Arial" w:hAnsi="Arial" w:cs="Arial"/>
          <w:sz w:val="19"/>
          <w:szCs w:val="19"/>
        </w:rPr>
      </w:pPr>
      <w:r w:rsidRPr="00EE21FF">
        <w:rPr>
          <w:rFonts w:ascii="Arial" w:hAnsi="Arial" w:cs="Arial"/>
          <w:sz w:val="19"/>
          <w:szCs w:val="19"/>
        </w:rPr>
        <w:t>ΔΕΥΤΕΡΟΣ</w:t>
      </w:r>
      <w:r w:rsidR="004727DE" w:rsidRPr="00EE21FF">
        <w:rPr>
          <w:rFonts w:ascii="Arial" w:hAnsi="Arial" w:cs="Arial"/>
          <w:sz w:val="19"/>
          <w:szCs w:val="19"/>
        </w:rPr>
        <w:t xml:space="preserve"> ΠΙΝΑΚΑΣ </w:t>
      </w:r>
    </w:p>
    <w:p w14:paraId="723AE377" w14:textId="77777777" w:rsidR="00AD52E7" w:rsidRPr="00EE21FF" w:rsidRDefault="00AD52E7" w:rsidP="00FB3182">
      <w:pPr>
        <w:jc w:val="center"/>
        <w:rPr>
          <w:rFonts w:ascii="Arial" w:hAnsi="Arial" w:cs="Arial"/>
          <w:sz w:val="19"/>
          <w:szCs w:val="19"/>
        </w:rPr>
      </w:pPr>
    </w:p>
    <w:p w14:paraId="58354DB5" w14:textId="77777777" w:rsidR="004727DE" w:rsidRPr="00EE21FF" w:rsidRDefault="004727DE" w:rsidP="00FB3182">
      <w:pPr>
        <w:jc w:val="center"/>
        <w:rPr>
          <w:rFonts w:ascii="Arial" w:hAnsi="Arial" w:cs="Arial"/>
          <w:sz w:val="19"/>
          <w:szCs w:val="19"/>
        </w:rPr>
      </w:pPr>
      <w:r w:rsidRPr="00EE21FF">
        <w:rPr>
          <w:rFonts w:ascii="Arial" w:hAnsi="Arial" w:cs="Arial"/>
          <w:sz w:val="19"/>
          <w:szCs w:val="19"/>
        </w:rPr>
        <w:t>ΜΕΡΟΣ Β</w:t>
      </w:r>
    </w:p>
    <w:p w14:paraId="0FF2EDCD" w14:textId="77777777" w:rsidR="004727DE" w:rsidRPr="00EE21FF" w:rsidRDefault="004727DE" w:rsidP="00FB3182">
      <w:pPr>
        <w:jc w:val="center"/>
        <w:rPr>
          <w:rFonts w:ascii="Arial" w:hAnsi="Arial" w:cs="Arial"/>
          <w:sz w:val="19"/>
          <w:szCs w:val="19"/>
        </w:rPr>
      </w:pPr>
    </w:p>
    <w:p w14:paraId="75998B2A" w14:textId="77777777" w:rsidR="009D7EC3" w:rsidRPr="00EE21FF" w:rsidRDefault="00EA1E83" w:rsidP="00FB3182">
      <w:pPr>
        <w:jc w:val="center"/>
        <w:rPr>
          <w:rFonts w:ascii="Arial" w:hAnsi="Arial" w:cs="Arial"/>
          <w:sz w:val="19"/>
          <w:szCs w:val="19"/>
        </w:rPr>
      </w:pPr>
      <w:r w:rsidRPr="00EE21FF">
        <w:rPr>
          <w:rFonts w:ascii="Arial" w:hAnsi="Arial" w:cs="Arial"/>
          <w:sz w:val="19"/>
          <w:szCs w:val="19"/>
        </w:rPr>
        <w:t>ΚΑΤΑΛΟΓΟΣ  ΛΕΙΤΟΥΡΓΩΝ  ΠΟΥ  ΑΣΚΟΥΝ  ΕΛΕΓΧΟ  ΠΑΝΩ  ΣΤΑ  ΚΟΝΔΥΛΙΑ  ΔΑΠΑΝΩΝ</w:t>
      </w:r>
    </w:p>
    <w:p w14:paraId="1E7CC538" w14:textId="77777777" w:rsidR="00EA1E83" w:rsidRPr="00EE21FF" w:rsidRDefault="00EA1E83" w:rsidP="00FB3182">
      <w:pPr>
        <w:jc w:val="center"/>
        <w:rPr>
          <w:rFonts w:ascii="Arial" w:hAnsi="Arial" w:cs="Arial"/>
          <w:sz w:val="19"/>
          <w:szCs w:val="19"/>
        </w:rPr>
      </w:pPr>
    </w:p>
    <w:p w14:paraId="33A6ABAB" w14:textId="3DC719CA" w:rsidR="00670F24" w:rsidRPr="00EE21FF" w:rsidRDefault="00670F24" w:rsidP="00FB3182">
      <w:pPr>
        <w:jc w:val="center"/>
        <w:rPr>
          <w:rFonts w:ascii="Arial" w:hAnsi="Arial" w:cs="Arial"/>
          <w:sz w:val="19"/>
          <w:szCs w:val="19"/>
        </w:rPr>
      </w:pPr>
      <w:r w:rsidRPr="00EE21FF">
        <w:rPr>
          <w:rFonts w:ascii="Arial" w:hAnsi="Arial" w:cs="Arial"/>
          <w:sz w:val="19"/>
          <w:szCs w:val="19"/>
        </w:rPr>
        <w:t xml:space="preserve">(Άρθρο </w:t>
      </w:r>
      <w:r w:rsidR="00B73CF0" w:rsidRPr="00EE21FF">
        <w:rPr>
          <w:rFonts w:ascii="Arial" w:hAnsi="Arial" w:cs="Arial"/>
          <w:sz w:val="19"/>
          <w:szCs w:val="19"/>
          <w:lang w:val="en-GB"/>
        </w:rPr>
        <w:t>7</w:t>
      </w:r>
      <w:r w:rsidRPr="00EE21FF">
        <w:rPr>
          <w:rFonts w:ascii="Arial" w:hAnsi="Arial" w:cs="Arial"/>
          <w:sz w:val="19"/>
          <w:szCs w:val="19"/>
        </w:rPr>
        <w:t>)</w:t>
      </w:r>
    </w:p>
    <w:p w14:paraId="1C148D0D" w14:textId="77777777" w:rsidR="00670F24" w:rsidRPr="00EE21FF" w:rsidRDefault="00670F24" w:rsidP="00FB3182">
      <w:pPr>
        <w:jc w:val="both"/>
        <w:rPr>
          <w:rFonts w:ascii="Arial" w:hAnsi="Arial" w:cs="Arial"/>
          <w:sz w:val="19"/>
          <w:szCs w:val="19"/>
          <w:lang w:val="en-US"/>
        </w:rPr>
      </w:pPr>
    </w:p>
    <w:tbl>
      <w:tblPr>
        <w:tblStyle w:val="TableGrid"/>
        <w:tblW w:w="0" w:type="auto"/>
        <w:tblInd w:w="-5" w:type="dxa"/>
        <w:tblLook w:val="04A0" w:firstRow="1" w:lastRow="0" w:firstColumn="1" w:lastColumn="0" w:noHBand="0" w:noVBand="1"/>
      </w:tblPr>
      <w:tblGrid>
        <w:gridCol w:w="1575"/>
        <w:gridCol w:w="8058"/>
      </w:tblGrid>
      <w:tr w:rsidR="00EA1E83" w:rsidRPr="00EE21FF" w14:paraId="0870982B" w14:textId="77777777" w:rsidTr="00F903B2">
        <w:tc>
          <w:tcPr>
            <w:tcW w:w="1575" w:type="dxa"/>
            <w:vAlign w:val="center"/>
          </w:tcPr>
          <w:p w14:paraId="5B73DB9A" w14:textId="77777777" w:rsidR="00EA1E83" w:rsidRPr="00EE21FF" w:rsidRDefault="00EA1E83" w:rsidP="00FB3182">
            <w:pPr>
              <w:spacing w:before="120" w:after="120"/>
              <w:jc w:val="center"/>
              <w:rPr>
                <w:rFonts w:ascii="Arial" w:hAnsi="Arial" w:cs="Arial"/>
                <w:sz w:val="19"/>
                <w:szCs w:val="19"/>
              </w:rPr>
            </w:pPr>
            <w:r w:rsidRPr="00EE21FF">
              <w:rPr>
                <w:rFonts w:ascii="Arial" w:hAnsi="Arial" w:cs="Arial"/>
                <w:sz w:val="19"/>
                <w:szCs w:val="19"/>
              </w:rPr>
              <w:t>Άρθρα</w:t>
            </w:r>
          </w:p>
        </w:tc>
        <w:tc>
          <w:tcPr>
            <w:tcW w:w="8058" w:type="dxa"/>
            <w:vAlign w:val="center"/>
          </w:tcPr>
          <w:p w14:paraId="06BC7F69" w14:textId="77777777" w:rsidR="00EA1E83" w:rsidRPr="00EE21FF" w:rsidRDefault="00EA1E83" w:rsidP="00FB3182">
            <w:pPr>
              <w:spacing w:before="120" w:after="120"/>
              <w:jc w:val="center"/>
              <w:rPr>
                <w:rFonts w:ascii="Arial" w:hAnsi="Arial" w:cs="Arial"/>
                <w:sz w:val="19"/>
                <w:szCs w:val="19"/>
              </w:rPr>
            </w:pPr>
            <w:r w:rsidRPr="00EE21FF">
              <w:rPr>
                <w:rFonts w:ascii="Arial" w:hAnsi="Arial" w:cs="Arial"/>
                <w:sz w:val="19"/>
                <w:szCs w:val="19"/>
              </w:rPr>
              <w:t>Υπεύθυνος Λειτουργός (Περιλαμβάνει κάθε άλλο Λειτουργό στον οποίο εκχωρείται εξουσία από τον Υπεύθυνο Λειτουργό)</w:t>
            </w:r>
          </w:p>
        </w:tc>
      </w:tr>
      <w:tr w:rsidR="00EA1E83" w:rsidRPr="00FB3182" w14:paraId="4719E8FC" w14:textId="77777777" w:rsidTr="00F903B2">
        <w:tc>
          <w:tcPr>
            <w:tcW w:w="1575" w:type="dxa"/>
          </w:tcPr>
          <w:p w14:paraId="628A65DD" w14:textId="77777777" w:rsidR="00EA1E83" w:rsidRPr="00EE21FF" w:rsidRDefault="00EA1E83" w:rsidP="00FB3182">
            <w:pPr>
              <w:spacing w:before="120" w:after="120"/>
              <w:jc w:val="center"/>
              <w:rPr>
                <w:rFonts w:ascii="Arial" w:hAnsi="Arial" w:cs="Arial"/>
                <w:sz w:val="19"/>
                <w:szCs w:val="19"/>
              </w:rPr>
            </w:pPr>
          </w:p>
          <w:p w14:paraId="7272AA9F" w14:textId="77777777" w:rsidR="00EA1E83" w:rsidRPr="00EE21FF" w:rsidRDefault="00EA1E83" w:rsidP="00FB3182">
            <w:pPr>
              <w:spacing w:before="120" w:after="120"/>
              <w:jc w:val="center"/>
              <w:rPr>
                <w:rFonts w:ascii="Arial" w:hAnsi="Arial" w:cs="Arial"/>
                <w:sz w:val="19"/>
                <w:szCs w:val="19"/>
              </w:rPr>
            </w:pPr>
            <w:r w:rsidRPr="00EE21FF">
              <w:rPr>
                <w:rFonts w:ascii="Arial" w:hAnsi="Arial" w:cs="Arial"/>
                <w:sz w:val="19"/>
                <w:szCs w:val="19"/>
              </w:rPr>
              <w:t>Όλα</w:t>
            </w:r>
          </w:p>
          <w:p w14:paraId="34087FB6" w14:textId="77777777" w:rsidR="00EA1E83" w:rsidRPr="00EE21FF" w:rsidRDefault="00EA1E83" w:rsidP="00FB3182">
            <w:pPr>
              <w:spacing w:before="120" w:after="120"/>
              <w:jc w:val="center"/>
              <w:rPr>
                <w:rFonts w:ascii="Arial" w:hAnsi="Arial" w:cs="Arial"/>
                <w:sz w:val="19"/>
                <w:szCs w:val="19"/>
              </w:rPr>
            </w:pPr>
          </w:p>
        </w:tc>
        <w:tc>
          <w:tcPr>
            <w:tcW w:w="8058" w:type="dxa"/>
          </w:tcPr>
          <w:p w14:paraId="45183CF6" w14:textId="77777777" w:rsidR="00EA1E83" w:rsidRPr="00EE21FF" w:rsidRDefault="00EA1E83" w:rsidP="00FB3182">
            <w:pPr>
              <w:spacing w:before="120" w:after="120"/>
              <w:jc w:val="center"/>
              <w:rPr>
                <w:rFonts w:ascii="Arial" w:hAnsi="Arial" w:cs="Arial"/>
                <w:sz w:val="19"/>
                <w:szCs w:val="19"/>
              </w:rPr>
            </w:pPr>
          </w:p>
          <w:p w14:paraId="4DE78D05" w14:textId="77777777" w:rsidR="00EA1E83" w:rsidRPr="00FB3182" w:rsidRDefault="00EA1E83" w:rsidP="00FB3182">
            <w:pPr>
              <w:spacing w:before="120" w:after="120"/>
              <w:jc w:val="center"/>
              <w:rPr>
                <w:rFonts w:ascii="Arial" w:hAnsi="Arial" w:cs="Arial"/>
                <w:sz w:val="19"/>
                <w:szCs w:val="19"/>
              </w:rPr>
            </w:pPr>
            <w:r w:rsidRPr="00EE21FF">
              <w:rPr>
                <w:rFonts w:ascii="Arial" w:hAnsi="Arial" w:cs="Arial"/>
                <w:sz w:val="19"/>
                <w:szCs w:val="19"/>
              </w:rPr>
              <w:t>Γενικός Διευθυντής Αρχής Ανάπτυξης Ανθρώπινου Δυναμικού</w:t>
            </w:r>
            <w:r w:rsidR="003E56EB" w:rsidRPr="00EE21FF">
              <w:rPr>
                <w:rFonts w:ascii="Arial" w:hAnsi="Arial" w:cs="Arial"/>
                <w:sz w:val="19"/>
                <w:szCs w:val="19"/>
              </w:rPr>
              <w:t xml:space="preserve"> Κύπρου</w:t>
            </w:r>
          </w:p>
        </w:tc>
      </w:tr>
    </w:tbl>
    <w:p w14:paraId="480BE22A" w14:textId="77777777" w:rsidR="007E2075" w:rsidRPr="00FB3182" w:rsidRDefault="007E2075" w:rsidP="00FB3182">
      <w:pPr>
        <w:jc w:val="both"/>
        <w:rPr>
          <w:rFonts w:ascii="Arial" w:hAnsi="Arial" w:cs="Arial"/>
          <w:sz w:val="19"/>
          <w:szCs w:val="19"/>
        </w:rPr>
      </w:pPr>
    </w:p>
    <w:sectPr w:rsidR="007E2075" w:rsidRPr="00FB3182" w:rsidSect="00F903B2">
      <w:pgSz w:w="11906" w:h="16838" w:code="9"/>
      <w:pgMar w:top="1304" w:right="1134" w:bottom="130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751F9" w14:textId="77777777" w:rsidR="00183C34" w:rsidRDefault="00183C34" w:rsidP="00634A51">
      <w:r>
        <w:separator/>
      </w:r>
    </w:p>
  </w:endnote>
  <w:endnote w:type="continuationSeparator" w:id="0">
    <w:p w14:paraId="3BD8FB7A" w14:textId="77777777" w:rsidR="00183C34" w:rsidRDefault="00183C34" w:rsidP="0063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17FD5" w14:textId="77777777" w:rsidR="00B75FC7" w:rsidRDefault="00B75FC7">
    <w:pPr>
      <w:pStyle w:val="Footer"/>
      <w:jc w:val="center"/>
    </w:pPr>
  </w:p>
  <w:p w14:paraId="6BE1F661" w14:textId="77777777" w:rsidR="00B75FC7" w:rsidRDefault="00B75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FC1CF" w14:textId="77777777" w:rsidR="00183C34" w:rsidRDefault="00183C34" w:rsidP="00634A51">
      <w:r>
        <w:separator/>
      </w:r>
    </w:p>
  </w:footnote>
  <w:footnote w:type="continuationSeparator" w:id="0">
    <w:p w14:paraId="23204B25" w14:textId="77777777" w:rsidR="00183C34" w:rsidRDefault="00183C34" w:rsidP="00634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03E34" w14:textId="77777777" w:rsidR="00B75FC7" w:rsidRDefault="00B75FC7">
    <w:pPr>
      <w:pStyle w:val="Header"/>
      <w:jc w:val="center"/>
    </w:pPr>
  </w:p>
  <w:p w14:paraId="3D8EF54E" w14:textId="77777777" w:rsidR="00B75FC7" w:rsidRDefault="00B75F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958604"/>
      <w:docPartObj>
        <w:docPartGallery w:val="Page Numbers (Top of Page)"/>
        <w:docPartUnique/>
      </w:docPartObj>
    </w:sdtPr>
    <w:sdtEndPr/>
    <w:sdtContent>
      <w:p w14:paraId="44313CA8" w14:textId="77777777" w:rsidR="00B75FC7" w:rsidRDefault="00B75FC7">
        <w:pPr>
          <w:pStyle w:val="Header"/>
          <w:jc w:val="center"/>
        </w:pPr>
        <w:r>
          <w:fldChar w:fldCharType="begin"/>
        </w:r>
        <w:r>
          <w:instrText xml:space="preserve"> PAGE   \* MERGEFORMAT </w:instrText>
        </w:r>
        <w:r>
          <w:fldChar w:fldCharType="separate"/>
        </w:r>
        <w:r>
          <w:rPr>
            <w:noProof/>
          </w:rPr>
          <w:t>9</w:t>
        </w:r>
        <w:r>
          <w:rPr>
            <w:noProof/>
          </w:rPr>
          <w:fldChar w:fldCharType="end"/>
        </w:r>
      </w:p>
    </w:sdtContent>
  </w:sdt>
  <w:p w14:paraId="2FF0C8AE" w14:textId="77777777" w:rsidR="00B75FC7" w:rsidRPr="00634CEB" w:rsidRDefault="00B75FC7">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958603"/>
      <w:docPartObj>
        <w:docPartGallery w:val="Page Numbers (Top of Page)"/>
        <w:docPartUnique/>
      </w:docPartObj>
    </w:sdtPr>
    <w:sdtEndPr/>
    <w:sdtContent>
      <w:p w14:paraId="16696641" w14:textId="77777777" w:rsidR="00B75FC7" w:rsidRDefault="00B75FC7">
        <w:pPr>
          <w:pStyle w:val="Header"/>
          <w:jc w:val="center"/>
        </w:pPr>
        <w:r>
          <w:fldChar w:fldCharType="begin"/>
        </w:r>
        <w:r>
          <w:instrText xml:space="preserve"> PAGE   \* MERGEFORMAT </w:instrText>
        </w:r>
        <w:r>
          <w:fldChar w:fldCharType="separate"/>
        </w:r>
        <w:r>
          <w:rPr>
            <w:noProof/>
          </w:rPr>
          <w:t>1</w:t>
        </w:r>
        <w:r>
          <w:rPr>
            <w:noProof/>
          </w:rPr>
          <w:t>6</w:t>
        </w:r>
        <w:r>
          <w:rPr>
            <w:noProof/>
          </w:rPr>
          <w:fldChar w:fldCharType="end"/>
        </w:r>
      </w:p>
    </w:sdtContent>
  </w:sdt>
  <w:p w14:paraId="64849AE3" w14:textId="77777777" w:rsidR="00B75FC7" w:rsidRDefault="00B75F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3778"/>
    <w:multiLevelType w:val="hybridMultilevel"/>
    <w:tmpl w:val="A36C07EE"/>
    <w:lvl w:ilvl="0" w:tplc="DB3064A6">
      <w:start w:val="1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C5DBC"/>
    <w:multiLevelType w:val="hybridMultilevel"/>
    <w:tmpl w:val="A86262FC"/>
    <w:lvl w:ilvl="0" w:tplc="0408000F">
      <w:start w:val="1"/>
      <w:numFmt w:val="decimal"/>
      <w:lvlText w:val="%1."/>
      <w:lvlJc w:val="left"/>
      <w:pPr>
        <w:ind w:left="36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F3F1681"/>
    <w:multiLevelType w:val="hybridMultilevel"/>
    <w:tmpl w:val="F0E63B62"/>
    <w:lvl w:ilvl="0" w:tplc="7D06D8E2">
      <w:start w:val="1"/>
      <w:numFmt w:val="decimal"/>
      <w:lvlText w:val="%1."/>
      <w:lvlJc w:val="left"/>
      <w:pPr>
        <w:ind w:left="915" w:hanging="555"/>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12561100"/>
    <w:multiLevelType w:val="hybridMultilevel"/>
    <w:tmpl w:val="E3B427C8"/>
    <w:lvl w:ilvl="0" w:tplc="83F6E42A">
      <w:start w:val="1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E31765B"/>
    <w:multiLevelType w:val="hybridMultilevel"/>
    <w:tmpl w:val="16843D94"/>
    <w:lvl w:ilvl="0" w:tplc="0C0ECC4C">
      <w:start w:val="4"/>
      <w:numFmt w:val="bullet"/>
      <w:lvlText w:val=""/>
      <w:lvlJc w:val="left"/>
      <w:pPr>
        <w:ind w:left="720" w:hanging="360"/>
      </w:pPr>
      <w:rPr>
        <w:rFonts w:ascii="Symbol" w:eastAsiaTheme="minorHAnsi"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2A53CFD"/>
    <w:multiLevelType w:val="hybridMultilevel"/>
    <w:tmpl w:val="DE283236"/>
    <w:lvl w:ilvl="0" w:tplc="0C0ECC4C">
      <w:start w:val="4"/>
      <w:numFmt w:val="bullet"/>
      <w:lvlText w:val=""/>
      <w:lvlJc w:val="left"/>
      <w:pPr>
        <w:ind w:left="1440" w:hanging="360"/>
      </w:pPr>
      <w:rPr>
        <w:rFonts w:ascii="Symbol" w:eastAsiaTheme="minorHAnsi" w:hAnsi="Symbol" w:cs="Aria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15:restartNumberingAfterBreak="0">
    <w:nsid w:val="34683595"/>
    <w:multiLevelType w:val="hybridMultilevel"/>
    <w:tmpl w:val="AE2A0E3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9FC37C1"/>
    <w:multiLevelType w:val="hybridMultilevel"/>
    <w:tmpl w:val="632285F8"/>
    <w:lvl w:ilvl="0" w:tplc="E326B55E">
      <w:start w:val="1"/>
      <w:numFmt w:val="lowerRoman"/>
      <w:lvlText w:val="(%1)"/>
      <w:lvlJc w:val="left"/>
      <w:pPr>
        <w:ind w:left="1440" w:hanging="720"/>
      </w:pPr>
      <w:rPr>
        <w:rFonts w:hint="default"/>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8" w15:restartNumberingAfterBreak="0">
    <w:nsid w:val="3AAC27E9"/>
    <w:multiLevelType w:val="hybridMultilevel"/>
    <w:tmpl w:val="D89C923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43FC6C5D"/>
    <w:multiLevelType w:val="hybridMultilevel"/>
    <w:tmpl w:val="083E710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52500A37"/>
    <w:multiLevelType w:val="hybridMultilevel"/>
    <w:tmpl w:val="4070614E"/>
    <w:lvl w:ilvl="0" w:tplc="15885924">
      <w:start w:val="1"/>
      <w:numFmt w:val="decimal"/>
      <w:lvlText w:val="%1."/>
      <w:lvlJc w:val="left"/>
      <w:pPr>
        <w:ind w:left="349" w:hanging="360"/>
      </w:pPr>
      <w:rPr>
        <w:rFonts w:hint="default"/>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11" w15:restartNumberingAfterBreak="0">
    <w:nsid w:val="59462A5E"/>
    <w:multiLevelType w:val="hybridMultilevel"/>
    <w:tmpl w:val="E6AE2E76"/>
    <w:lvl w:ilvl="0" w:tplc="4FF027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94721A4"/>
    <w:multiLevelType w:val="hybridMultilevel"/>
    <w:tmpl w:val="6E3A3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A12301"/>
    <w:multiLevelType w:val="hybridMultilevel"/>
    <w:tmpl w:val="38EE7378"/>
    <w:lvl w:ilvl="0" w:tplc="0C0ECC4C">
      <w:start w:val="4"/>
      <w:numFmt w:val="bullet"/>
      <w:lvlText w:val=""/>
      <w:lvlJc w:val="left"/>
      <w:pPr>
        <w:ind w:left="720" w:hanging="360"/>
      </w:pPr>
      <w:rPr>
        <w:rFonts w:ascii="Symbol" w:eastAsiaTheme="minorHAnsi"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0054FA5"/>
    <w:multiLevelType w:val="hybridMultilevel"/>
    <w:tmpl w:val="A2A41E3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75ED5347"/>
    <w:multiLevelType w:val="hybridMultilevel"/>
    <w:tmpl w:val="FC2EFB5E"/>
    <w:lvl w:ilvl="0" w:tplc="DB3064A6">
      <w:start w:val="17"/>
      <w:numFmt w:val="bullet"/>
      <w:lvlText w:val="-"/>
      <w:lvlJc w:val="left"/>
      <w:pPr>
        <w:ind w:left="1440" w:hanging="360"/>
      </w:pPr>
      <w:rPr>
        <w:rFonts w:ascii="Arial" w:eastAsiaTheme="minorHAnsi"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3"/>
  </w:num>
  <w:num w:numId="3">
    <w:abstractNumId w:val="5"/>
  </w:num>
  <w:num w:numId="4">
    <w:abstractNumId w:val="4"/>
  </w:num>
  <w:num w:numId="5">
    <w:abstractNumId w:val="9"/>
  </w:num>
  <w:num w:numId="6">
    <w:abstractNumId w:val="14"/>
  </w:num>
  <w:num w:numId="7">
    <w:abstractNumId w:val="1"/>
  </w:num>
  <w:num w:numId="8">
    <w:abstractNumId w:val="8"/>
  </w:num>
  <w:num w:numId="9">
    <w:abstractNumId w:val="11"/>
  </w:num>
  <w:num w:numId="10">
    <w:abstractNumId w:val="0"/>
  </w:num>
  <w:num w:numId="11">
    <w:abstractNumId w:val="10"/>
  </w:num>
  <w:num w:numId="12">
    <w:abstractNumId w:val="12"/>
  </w:num>
  <w:num w:numId="13">
    <w:abstractNumId w:val="15"/>
  </w:num>
  <w:num w:numId="14">
    <w:abstractNumId w:val="3"/>
  </w:num>
  <w:num w:numId="15">
    <w:abstractNumId w:val="7"/>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D6E"/>
    <w:rsid w:val="000002E6"/>
    <w:rsid w:val="00000452"/>
    <w:rsid w:val="00000473"/>
    <w:rsid w:val="0000099B"/>
    <w:rsid w:val="00001039"/>
    <w:rsid w:val="00001157"/>
    <w:rsid w:val="0000237E"/>
    <w:rsid w:val="0000264D"/>
    <w:rsid w:val="00002BC1"/>
    <w:rsid w:val="0000394F"/>
    <w:rsid w:val="00003EBD"/>
    <w:rsid w:val="000044E6"/>
    <w:rsid w:val="00006418"/>
    <w:rsid w:val="00006AEF"/>
    <w:rsid w:val="00007376"/>
    <w:rsid w:val="000073B0"/>
    <w:rsid w:val="00007606"/>
    <w:rsid w:val="0000773A"/>
    <w:rsid w:val="0001128B"/>
    <w:rsid w:val="000115ED"/>
    <w:rsid w:val="0001244E"/>
    <w:rsid w:val="00013799"/>
    <w:rsid w:val="0001411B"/>
    <w:rsid w:val="00014AFB"/>
    <w:rsid w:val="000151CB"/>
    <w:rsid w:val="000166E9"/>
    <w:rsid w:val="00016A70"/>
    <w:rsid w:val="00017156"/>
    <w:rsid w:val="00020DE6"/>
    <w:rsid w:val="00021EDB"/>
    <w:rsid w:val="00022148"/>
    <w:rsid w:val="00022DBA"/>
    <w:rsid w:val="00023600"/>
    <w:rsid w:val="00023864"/>
    <w:rsid w:val="00023875"/>
    <w:rsid w:val="00025548"/>
    <w:rsid w:val="000258D0"/>
    <w:rsid w:val="00025C61"/>
    <w:rsid w:val="00025D3C"/>
    <w:rsid w:val="00026444"/>
    <w:rsid w:val="000264EE"/>
    <w:rsid w:val="000265B0"/>
    <w:rsid w:val="00027F33"/>
    <w:rsid w:val="00030B2E"/>
    <w:rsid w:val="000311A3"/>
    <w:rsid w:val="00031804"/>
    <w:rsid w:val="0003226F"/>
    <w:rsid w:val="00033DA7"/>
    <w:rsid w:val="0003549B"/>
    <w:rsid w:val="0003555F"/>
    <w:rsid w:val="000362ED"/>
    <w:rsid w:val="000362F8"/>
    <w:rsid w:val="00036553"/>
    <w:rsid w:val="000368E0"/>
    <w:rsid w:val="00036A9B"/>
    <w:rsid w:val="00036ACA"/>
    <w:rsid w:val="000373F7"/>
    <w:rsid w:val="000375DB"/>
    <w:rsid w:val="000402DE"/>
    <w:rsid w:val="00040F1B"/>
    <w:rsid w:val="00040F45"/>
    <w:rsid w:val="00041E74"/>
    <w:rsid w:val="00042651"/>
    <w:rsid w:val="0004340F"/>
    <w:rsid w:val="00046CDC"/>
    <w:rsid w:val="00047D3F"/>
    <w:rsid w:val="00050563"/>
    <w:rsid w:val="000509AC"/>
    <w:rsid w:val="00050E79"/>
    <w:rsid w:val="00050FB3"/>
    <w:rsid w:val="0005106B"/>
    <w:rsid w:val="00051337"/>
    <w:rsid w:val="00052438"/>
    <w:rsid w:val="000528D7"/>
    <w:rsid w:val="00052F43"/>
    <w:rsid w:val="000532CC"/>
    <w:rsid w:val="0005335E"/>
    <w:rsid w:val="00053625"/>
    <w:rsid w:val="00053A5F"/>
    <w:rsid w:val="00053D88"/>
    <w:rsid w:val="000548BF"/>
    <w:rsid w:val="00054D8A"/>
    <w:rsid w:val="0005503C"/>
    <w:rsid w:val="0005576A"/>
    <w:rsid w:val="0005667C"/>
    <w:rsid w:val="0005709F"/>
    <w:rsid w:val="00057511"/>
    <w:rsid w:val="00057521"/>
    <w:rsid w:val="0005761B"/>
    <w:rsid w:val="00057755"/>
    <w:rsid w:val="0005784C"/>
    <w:rsid w:val="000603A9"/>
    <w:rsid w:val="00060C1F"/>
    <w:rsid w:val="00060F9B"/>
    <w:rsid w:val="000611A0"/>
    <w:rsid w:val="00061541"/>
    <w:rsid w:val="000623F1"/>
    <w:rsid w:val="0006252E"/>
    <w:rsid w:val="00062D48"/>
    <w:rsid w:val="00062F39"/>
    <w:rsid w:val="00063465"/>
    <w:rsid w:val="00063DA2"/>
    <w:rsid w:val="000642CD"/>
    <w:rsid w:val="00064610"/>
    <w:rsid w:val="000647FC"/>
    <w:rsid w:val="000648A8"/>
    <w:rsid w:val="00065038"/>
    <w:rsid w:val="00065106"/>
    <w:rsid w:val="000658DF"/>
    <w:rsid w:val="0006637E"/>
    <w:rsid w:val="00067A18"/>
    <w:rsid w:val="00067B1B"/>
    <w:rsid w:val="00070726"/>
    <w:rsid w:val="0007078E"/>
    <w:rsid w:val="00070BA3"/>
    <w:rsid w:val="00071AEE"/>
    <w:rsid w:val="0007275A"/>
    <w:rsid w:val="00072D5E"/>
    <w:rsid w:val="00072E03"/>
    <w:rsid w:val="000740CA"/>
    <w:rsid w:val="00074258"/>
    <w:rsid w:val="000745CE"/>
    <w:rsid w:val="00074B31"/>
    <w:rsid w:val="00075398"/>
    <w:rsid w:val="00075715"/>
    <w:rsid w:val="00076085"/>
    <w:rsid w:val="00077FCD"/>
    <w:rsid w:val="00080768"/>
    <w:rsid w:val="00080A16"/>
    <w:rsid w:val="00080F40"/>
    <w:rsid w:val="0008194D"/>
    <w:rsid w:val="000820D3"/>
    <w:rsid w:val="00082B35"/>
    <w:rsid w:val="0008325C"/>
    <w:rsid w:val="000837CD"/>
    <w:rsid w:val="000847E0"/>
    <w:rsid w:val="00084C1C"/>
    <w:rsid w:val="000855B5"/>
    <w:rsid w:val="00086275"/>
    <w:rsid w:val="00086892"/>
    <w:rsid w:val="0008741A"/>
    <w:rsid w:val="0009005B"/>
    <w:rsid w:val="00090CF9"/>
    <w:rsid w:val="00091695"/>
    <w:rsid w:val="00091E51"/>
    <w:rsid w:val="00092D78"/>
    <w:rsid w:val="00092FD5"/>
    <w:rsid w:val="00093527"/>
    <w:rsid w:val="000935C4"/>
    <w:rsid w:val="00093CC9"/>
    <w:rsid w:val="00095753"/>
    <w:rsid w:val="00097110"/>
    <w:rsid w:val="00097C15"/>
    <w:rsid w:val="00097C4B"/>
    <w:rsid w:val="000A0000"/>
    <w:rsid w:val="000A02E5"/>
    <w:rsid w:val="000A045D"/>
    <w:rsid w:val="000A0685"/>
    <w:rsid w:val="000A0A15"/>
    <w:rsid w:val="000A0F7B"/>
    <w:rsid w:val="000A1B39"/>
    <w:rsid w:val="000A1DD2"/>
    <w:rsid w:val="000A24EC"/>
    <w:rsid w:val="000A2CB0"/>
    <w:rsid w:val="000A3349"/>
    <w:rsid w:val="000A4929"/>
    <w:rsid w:val="000A685B"/>
    <w:rsid w:val="000A6C45"/>
    <w:rsid w:val="000A6F77"/>
    <w:rsid w:val="000A7336"/>
    <w:rsid w:val="000A78D2"/>
    <w:rsid w:val="000A7CF5"/>
    <w:rsid w:val="000B001E"/>
    <w:rsid w:val="000B01E8"/>
    <w:rsid w:val="000B0215"/>
    <w:rsid w:val="000B0872"/>
    <w:rsid w:val="000B0E9A"/>
    <w:rsid w:val="000B1942"/>
    <w:rsid w:val="000B1B41"/>
    <w:rsid w:val="000B215C"/>
    <w:rsid w:val="000B2316"/>
    <w:rsid w:val="000B387E"/>
    <w:rsid w:val="000B4508"/>
    <w:rsid w:val="000B56BB"/>
    <w:rsid w:val="000B5B3C"/>
    <w:rsid w:val="000B5C15"/>
    <w:rsid w:val="000B67A7"/>
    <w:rsid w:val="000B6ACE"/>
    <w:rsid w:val="000B6FE2"/>
    <w:rsid w:val="000C0E38"/>
    <w:rsid w:val="000C1077"/>
    <w:rsid w:val="000C10BC"/>
    <w:rsid w:val="000C1824"/>
    <w:rsid w:val="000C27D0"/>
    <w:rsid w:val="000C2E7C"/>
    <w:rsid w:val="000C486F"/>
    <w:rsid w:val="000C48D0"/>
    <w:rsid w:val="000C4FBC"/>
    <w:rsid w:val="000C5C5B"/>
    <w:rsid w:val="000C5E66"/>
    <w:rsid w:val="000C6218"/>
    <w:rsid w:val="000C69B7"/>
    <w:rsid w:val="000C6C80"/>
    <w:rsid w:val="000C7B73"/>
    <w:rsid w:val="000C7DF3"/>
    <w:rsid w:val="000D06EA"/>
    <w:rsid w:val="000D0F28"/>
    <w:rsid w:val="000D1B0F"/>
    <w:rsid w:val="000D1CEF"/>
    <w:rsid w:val="000D1E9A"/>
    <w:rsid w:val="000D24D8"/>
    <w:rsid w:val="000D2BAD"/>
    <w:rsid w:val="000D4FCB"/>
    <w:rsid w:val="000D5349"/>
    <w:rsid w:val="000D5B58"/>
    <w:rsid w:val="000D5E66"/>
    <w:rsid w:val="000D637B"/>
    <w:rsid w:val="000D695C"/>
    <w:rsid w:val="000D6E94"/>
    <w:rsid w:val="000D7603"/>
    <w:rsid w:val="000D7EBC"/>
    <w:rsid w:val="000E0FA0"/>
    <w:rsid w:val="000E16B7"/>
    <w:rsid w:val="000E1BDD"/>
    <w:rsid w:val="000E2D70"/>
    <w:rsid w:val="000E306E"/>
    <w:rsid w:val="000E3753"/>
    <w:rsid w:val="000E5C5D"/>
    <w:rsid w:val="000E608F"/>
    <w:rsid w:val="000E655D"/>
    <w:rsid w:val="000E6BBB"/>
    <w:rsid w:val="000E7D63"/>
    <w:rsid w:val="000F086A"/>
    <w:rsid w:val="000F0EF1"/>
    <w:rsid w:val="000F1E49"/>
    <w:rsid w:val="000F2533"/>
    <w:rsid w:val="000F2CF9"/>
    <w:rsid w:val="000F2FC9"/>
    <w:rsid w:val="000F318C"/>
    <w:rsid w:val="000F3FB4"/>
    <w:rsid w:val="000F4557"/>
    <w:rsid w:val="000F4710"/>
    <w:rsid w:val="000F5BBA"/>
    <w:rsid w:val="000F5BDE"/>
    <w:rsid w:val="000F6264"/>
    <w:rsid w:val="000F6E5F"/>
    <w:rsid w:val="000F7612"/>
    <w:rsid w:val="000F7BFA"/>
    <w:rsid w:val="0010173B"/>
    <w:rsid w:val="00101A88"/>
    <w:rsid w:val="00101B5F"/>
    <w:rsid w:val="00101FE7"/>
    <w:rsid w:val="00102CDB"/>
    <w:rsid w:val="00103A69"/>
    <w:rsid w:val="00103DDF"/>
    <w:rsid w:val="00104CE0"/>
    <w:rsid w:val="00105BA9"/>
    <w:rsid w:val="00105BB3"/>
    <w:rsid w:val="001061B8"/>
    <w:rsid w:val="001071C7"/>
    <w:rsid w:val="0010747B"/>
    <w:rsid w:val="00110FB7"/>
    <w:rsid w:val="001116BE"/>
    <w:rsid w:val="00111B01"/>
    <w:rsid w:val="00112451"/>
    <w:rsid w:val="00112F99"/>
    <w:rsid w:val="001131B5"/>
    <w:rsid w:val="001137A3"/>
    <w:rsid w:val="00113A82"/>
    <w:rsid w:val="00116E53"/>
    <w:rsid w:val="0011743C"/>
    <w:rsid w:val="0011762C"/>
    <w:rsid w:val="00117E54"/>
    <w:rsid w:val="00120486"/>
    <w:rsid w:val="0012249E"/>
    <w:rsid w:val="00122825"/>
    <w:rsid w:val="00122CBB"/>
    <w:rsid w:val="00123013"/>
    <w:rsid w:val="00123A79"/>
    <w:rsid w:val="001252A5"/>
    <w:rsid w:val="001255D7"/>
    <w:rsid w:val="00127248"/>
    <w:rsid w:val="0012783F"/>
    <w:rsid w:val="00127FEE"/>
    <w:rsid w:val="0013180E"/>
    <w:rsid w:val="00132752"/>
    <w:rsid w:val="00132916"/>
    <w:rsid w:val="0013310E"/>
    <w:rsid w:val="00133A72"/>
    <w:rsid w:val="00134F81"/>
    <w:rsid w:val="001353A5"/>
    <w:rsid w:val="001369C1"/>
    <w:rsid w:val="00136BFB"/>
    <w:rsid w:val="00140A1C"/>
    <w:rsid w:val="00141A84"/>
    <w:rsid w:val="0014248C"/>
    <w:rsid w:val="001441A3"/>
    <w:rsid w:val="001444FB"/>
    <w:rsid w:val="001448EE"/>
    <w:rsid w:val="001449B2"/>
    <w:rsid w:val="001451C9"/>
    <w:rsid w:val="00145713"/>
    <w:rsid w:val="00146332"/>
    <w:rsid w:val="001467F0"/>
    <w:rsid w:val="00146B23"/>
    <w:rsid w:val="00146B49"/>
    <w:rsid w:val="0014780B"/>
    <w:rsid w:val="00147970"/>
    <w:rsid w:val="001479B3"/>
    <w:rsid w:val="00147F29"/>
    <w:rsid w:val="00150CB8"/>
    <w:rsid w:val="001512BF"/>
    <w:rsid w:val="00151A5C"/>
    <w:rsid w:val="00151AF9"/>
    <w:rsid w:val="001522C5"/>
    <w:rsid w:val="00152EF2"/>
    <w:rsid w:val="0015342D"/>
    <w:rsid w:val="00153820"/>
    <w:rsid w:val="00153B58"/>
    <w:rsid w:val="00154CEE"/>
    <w:rsid w:val="00155074"/>
    <w:rsid w:val="001553A6"/>
    <w:rsid w:val="00156452"/>
    <w:rsid w:val="00156FE0"/>
    <w:rsid w:val="00157A0A"/>
    <w:rsid w:val="001602F4"/>
    <w:rsid w:val="00160AD5"/>
    <w:rsid w:val="001613B6"/>
    <w:rsid w:val="0016265A"/>
    <w:rsid w:val="001645C8"/>
    <w:rsid w:val="00164C34"/>
    <w:rsid w:val="0016508E"/>
    <w:rsid w:val="00165DCC"/>
    <w:rsid w:val="0016628B"/>
    <w:rsid w:val="0016638D"/>
    <w:rsid w:val="00167135"/>
    <w:rsid w:val="00167572"/>
    <w:rsid w:val="001676AD"/>
    <w:rsid w:val="0017117E"/>
    <w:rsid w:val="001724AE"/>
    <w:rsid w:val="001730C2"/>
    <w:rsid w:val="00173CF2"/>
    <w:rsid w:val="00174047"/>
    <w:rsid w:val="00174166"/>
    <w:rsid w:val="00174A3F"/>
    <w:rsid w:val="00174CD5"/>
    <w:rsid w:val="0017562D"/>
    <w:rsid w:val="0017707B"/>
    <w:rsid w:val="00177314"/>
    <w:rsid w:val="00177404"/>
    <w:rsid w:val="001777FE"/>
    <w:rsid w:val="001779C3"/>
    <w:rsid w:val="00177BA7"/>
    <w:rsid w:val="001826E6"/>
    <w:rsid w:val="00182A08"/>
    <w:rsid w:val="00182C74"/>
    <w:rsid w:val="00182CEE"/>
    <w:rsid w:val="0018304B"/>
    <w:rsid w:val="00183C34"/>
    <w:rsid w:val="00183DB0"/>
    <w:rsid w:val="00184F60"/>
    <w:rsid w:val="001859D5"/>
    <w:rsid w:val="00186B7F"/>
    <w:rsid w:val="001879D8"/>
    <w:rsid w:val="00190703"/>
    <w:rsid w:val="00191063"/>
    <w:rsid w:val="00192D07"/>
    <w:rsid w:val="001930C9"/>
    <w:rsid w:val="0019347C"/>
    <w:rsid w:val="00194B8E"/>
    <w:rsid w:val="00196508"/>
    <w:rsid w:val="0019650E"/>
    <w:rsid w:val="00196D4C"/>
    <w:rsid w:val="001A015A"/>
    <w:rsid w:val="001A0221"/>
    <w:rsid w:val="001A0843"/>
    <w:rsid w:val="001A0F8F"/>
    <w:rsid w:val="001A1DEF"/>
    <w:rsid w:val="001A306F"/>
    <w:rsid w:val="001A34BE"/>
    <w:rsid w:val="001A361A"/>
    <w:rsid w:val="001A3A1A"/>
    <w:rsid w:val="001A57C1"/>
    <w:rsid w:val="001A641F"/>
    <w:rsid w:val="001A71D3"/>
    <w:rsid w:val="001A78FF"/>
    <w:rsid w:val="001A7A05"/>
    <w:rsid w:val="001A7A11"/>
    <w:rsid w:val="001A7A81"/>
    <w:rsid w:val="001B00F2"/>
    <w:rsid w:val="001B02E8"/>
    <w:rsid w:val="001B1D6D"/>
    <w:rsid w:val="001B206C"/>
    <w:rsid w:val="001B21BD"/>
    <w:rsid w:val="001B2E8A"/>
    <w:rsid w:val="001B4BC0"/>
    <w:rsid w:val="001B4DB6"/>
    <w:rsid w:val="001B55C9"/>
    <w:rsid w:val="001B5950"/>
    <w:rsid w:val="001B6A34"/>
    <w:rsid w:val="001B71CD"/>
    <w:rsid w:val="001B742F"/>
    <w:rsid w:val="001B77B1"/>
    <w:rsid w:val="001B7B8B"/>
    <w:rsid w:val="001B7BD6"/>
    <w:rsid w:val="001B7C69"/>
    <w:rsid w:val="001B7E7D"/>
    <w:rsid w:val="001C0A60"/>
    <w:rsid w:val="001C0ADB"/>
    <w:rsid w:val="001C0C86"/>
    <w:rsid w:val="001C0C89"/>
    <w:rsid w:val="001C0DDF"/>
    <w:rsid w:val="001C0DF4"/>
    <w:rsid w:val="001C2DE5"/>
    <w:rsid w:val="001C32F9"/>
    <w:rsid w:val="001C396B"/>
    <w:rsid w:val="001C4328"/>
    <w:rsid w:val="001C4856"/>
    <w:rsid w:val="001C4F20"/>
    <w:rsid w:val="001C7DCE"/>
    <w:rsid w:val="001C7E9F"/>
    <w:rsid w:val="001D0689"/>
    <w:rsid w:val="001D2069"/>
    <w:rsid w:val="001D2C35"/>
    <w:rsid w:val="001D3794"/>
    <w:rsid w:val="001D4543"/>
    <w:rsid w:val="001D46B9"/>
    <w:rsid w:val="001D568D"/>
    <w:rsid w:val="001D5C19"/>
    <w:rsid w:val="001D5FCD"/>
    <w:rsid w:val="001D655E"/>
    <w:rsid w:val="001D6CFF"/>
    <w:rsid w:val="001E0A4E"/>
    <w:rsid w:val="001E0C98"/>
    <w:rsid w:val="001E20A2"/>
    <w:rsid w:val="001E2F4D"/>
    <w:rsid w:val="001E2FBD"/>
    <w:rsid w:val="001E311F"/>
    <w:rsid w:val="001E35D3"/>
    <w:rsid w:val="001E3D3F"/>
    <w:rsid w:val="001E3F57"/>
    <w:rsid w:val="001E56C7"/>
    <w:rsid w:val="001E6B72"/>
    <w:rsid w:val="001E7CC8"/>
    <w:rsid w:val="001F1E1C"/>
    <w:rsid w:val="001F2010"/>
    <w:rsid w:val="001F2217"/>
    <w:rsid w:val="001F2813"/>
    <w:rsid w:val="001F2B30"/>
    <w:rsid w:val="001F336A"/>
    <w:rsid w:val="001F3EB0"/>
    <w:rsid w:val="001F3FE3"/>
    <w:rsid w:val="001F5366"/>
    <w:rsid w:val="001F53CD"/>
    <w:rsid w:val="001F5E09"/>
    <w:rsid w:val="001F7AFC"/>
    <w:rsid w:val="001F7B68"/>
    <w:rsid w:val="002002F9"/>
    <w:rsid w:val="00200C71"/>
    <w:rsid w:val="00200C7B"/>
    <w:rsid w:val="002012FA"/>
    <w:rsid w:val="00202132"/>
    <w:rsid w:val="0020273E"/>
    <w:rsid w:val="002030B7"/>
    <w:rsid w:val="00204CB2"/>
    <w:rsid w:val="00204DAB"/>
    <w:rsid w:val="002053BA"/>
    <w:rsid w:val="0020663D"/>
    <w:rsid w:val="00206CD3"/>
    <w:rsid w:val="00207645"/>
    <w:rsid w:val="00210E54"/>
    <w:rsid w:val="00210EA5"/>
    <w:rsid w:val="00211ACA"/>
    <w:rsid w:val="002127D5"/>
    <w:rsid w:val="00215E48"/>
    <w:rsid w:val="0021686D"/>
    <w:rsid w:val="00217117"/>
    <w:rsid w:val="002174FB"/>
    <w:rsid w:val="00217C17"/>
    <w:rsid w:val="00217C57"/>
    <w:rsid w:val="00217DC5"/>
    <w:rsid w:val="00220C64"/>
    <w:rsid w:val="00220DAA"/>
    <w:rsid w:val="00221ECA"/>
    <w:rsid w:val="0022312F"/>
    <w:rsid w:val="0022356B"/>
    <w:rsid w:val="002235BE"/>
    <w:rsid w:val="002258C0"/>
    <w:rsid w:val="002259FA"/>
    <w:rsid w:val="00225CDE"/>
    <w:rsid w:val="002260CA"/>
    <w:rsid w:val="00226156"/>
    <w:rsid w:val="002264C5"/>
    <w:rsid w:val="002279D1"/>
    <w:rsid w:val="00227DF5"/>
    <w:rsid w:val="002304EB"/>
    <w:rsid w:val="00230EAD"/>
    <w:rsid w:val="00231184"/>
    <w:rsid w:val="00231528"/>
    <w:rsid w:val="002319CF"/>
    <w:rsid w:val="002319F7"/>
    <w:rsid w:val="00231D0B"/>
    <w:rsid w:val="00231DDC"/>
    <w:rsid w:val="00232C0F"/>
    <w:rsid w:val="00233E4D"/>
    <w:rsid w:val="00235188"/>
    <w:rsid w:val="00235EA7"/>
    <w:rsid w:val="00236858"/>
    <w:rsid w:val="00237369"/>
    <w:rsid w:val="00237745"/>
    <w:rsid w:val="002378FB"/>
    <w:rsid w:val="002421DD"/>
    <w:rsid w:val="002429C4"/>
    <w:rsid w:val="002436AD"/>
    <w:rsid w:val="0024419F"/>
    <w:rsid w:val="002441EC"/>
    <w:rsid w:val="002443D3"/>
    <w:rsid w:val="00244CFF"/>
    <w:rsid w:val="002466AE"/>
    <w:rsid w:val="00246B5C"/>
    <w:rsid w:val="00247635"/>
    <w:rsid w:val="00247A79"/>
    <w:rsid w:val="00247B83"/>
    <w:rsid w:val="0025031D"/>
    <w:rsid w:val="002525D1"/>
    <w:rsid w:val="00252D78"/>
    <w:rsid w:val="00253505"/>
    <w:rsid w:val="002537EC"/>
    <w:rsid w:val="0025442B"/>
    <w:rsid w:val="00254CF8"/>
    <w:rsid w:val="0025523C"/>
    <w:rsid w:val="002556BE"/>
    <w:rsid w:val="00256C81"/>
    <w:rsid w:val="0025736E"/>
    <w:rsid w:val="00257DE4"/>
    <w:rsid w:val="00257F8A"/>
    <w:rsid w:val="00262136"/>
    <w:rsid w:val="002627B5"/>
    <w:rsid w:val="00262C47"/>
    <w:rsid w:val="0026300D"/>
    <w:rsid w:val="00263C27"/>
    <w:rsid w:val="0026440C"/>
    <w:rsid w:val="002650DD"/>
    <w:rsid w:val="002667EE"/>
    <w:rsid w:val="00267DB5"/>
    <w:rsid w:val="00272B58"/>
    <w:rsid w:val="00272FFB"/>
    <w:rsid w:val="00273592"/>
    <w:rsid w:val="00276DBC"/>
    <w:rsid w:val="0027746D"/>
    <w:rsid w:val="00277838"/>
    <w:rsid w:val="002804E4"/>
    <w:rsid w:val="00280522"/>
    <w:rsid w:val="00280680"/>
    <w:rsid w:val="002807BF"/>
    <w:rsid w:val="00280907"/>
    <w:rsid w:val="002809F7"/>
    <w:rsid w:val="0028190E"/>
    <w:rsid w:val="00282026"/>
    <w:rsid w:val="00282725"/>
    <w:rsid w:val="00282CA7"/>
    <w:rsid w:val="00283141"/>
    <w:rsid w:val="00283EFB"/>
    <w:rsid w:val="00284505"/>
    <w:rsid w:val="002854ED"/>
    <w:rsid w:val="00285E5A"/>
    <w:rsid w:val="002867F4"/>
    <w:rsid w:val="00286F42"/>
    <w:rsid w:val="00287057"/>
    <w:rsid w:val="00287E7E"/>
    <w:rsid w:val="00290944"/>
    <w:rsid w:val="00290A30"/>
    <w:rsid w:val="00293762"/>
    <w:rsid w:val="00293889"/>
    <w:rsid w:val="00293A0D"/>
    <w:rsid w:val="002948C3"/>
    <w:rsid w:val="002949E1"/>
    <w:rsid w:val="0029516F"/>
    <w:rsid w:val="00295D26"/>
    <w:rsid w:val="00295D31"/>
    <w:rsid w:val="00296C96"/>
    <w:rsid w:val="0029713C"/>
    <w:rsid w:val="00297199"/>
    <w:rsid w:val="002972F4"/>
    <w:rsid w:val="002973C8"/>
    <w:rsid w:val="002975F8"/>
    <w:rsid w:val="002A047F"/>
    <w:rsid w:val="002A06EF"/>
    <w:rsid w:val="002A3363"/>
    <w:rsid w:val="002A385B"/>
    <w:rsid w:val="002A3A56"/>
    <w:rsid w:val="002A5FB0"/>
    <w:rsid w:val="002A6729"/>
    <w:rsid w:val="002A7AF4"/>
    <w:rsid w:val="002A7DE8"/>
    <w:rsid w:val="002B0965"/>
    <w:rsid w:val="002B240B"/>
    <w:rsid w:val="002B5C75"/>
    <w:rsid w:val="002B5F8C"/>
    <w:rsid w:val="002B6995"/>
    <w:rsid w:val="002B7059"/>
    <w:rsid w:val="002B774B"/>
    <w:rsid w:val="002B7997"/>
    <w:rsid w:val="002B7C42"/>
    <w:rsid w:val="002B7E45"/>
    <w:rsid w:val="002C06E3"/>
    <w:rsid w:val="002C0859"/>
    <w:rsid w:val="002C0E0D"/>
    <w:rsid w:val="002C1532"/>
    <w:rsid w:val="002C2638"/>
    <w:rsid w:val="002C2ED7"/>
    <w:rsid w:val="002C3017"/>
    <w:rsid w:val="002C30B5"/>
    <w:rsid w:val="002C3BFC"/>
    <w:rsid w:val="002C3D1B"/>
    <w:rsid w:val="002C3EB0"/>
    <w:rsid w:val="002C49A4"/>
    <w:rsid w:val="002C57B6"/>
    <w:rsid w:val="002C66BA"/>
    <w:rsid w:val="002C6A46"/>
    <w:rsid w:val="002C78EC"/>
    <w:rsid w:val="002D0F22"/>
    <w:rsid w:val="002D22F4"/>
    <w:rsid w:val="002D2ACA"/>
    <w:rsid w:val="002D3317"/>
    <w:rsid w:val="002D392F"/>
    <w:rsid w:val="002D3B03"/>
    <w:rsid w:val="002D3B70"/>
    <w:rsid w:val="002D42AC"/>
    <w:rsid w:val="002D4A4B"/>
    <w:rsid w:val="002D4DC8"/>
    <w:rsid w:val="002D5951"/>
    <w:rsid w:val="002D6559"/>
    <w:rsid w:val="002D7976"/>
    <w:rsid w:val="002E0898"/>
    <w:rsid w:val="002E17E9"/>
    <w:rsid w:val="002E19D7"/>
    <w:rsid w:val="002E322D"/>
    <w:rsid w:val="002E4988"/>
    <w:rsid w:val="002E6297"/>
    <w:rsid w:val="002E6597"/>
    <w:rsid w:val="002E6632"/>
    <w:rsid w:val="002E6F67"/>
    <w:rsid w:val="002E7FC4"/>
    <w:rsid w:val="002F0AAD"/>
    <w:rsid w:val="002F1242"/>
    <w:rsid w:val="002F1DEB"/>
    <w:rsid w:val="002F1F96"/>
    <w:rsid w:val="002F2426"/>
    <w:rsid w:val="002F2467"/>
    <w:rsid w:val="002F2E2F"/>
    <w:rsid w:val="002F3321"/>
    <w:rsid w:val="002F3872"/>
    <w:rsid w:val="002F3A4D"/>
    <w:rsid w:val="002F75B4"/>
    <w:rsid w:val="00300845"/>
    <w:rsid w:val="00300B8F"/>
    <w:rsid w:val="003012E2"/>
    <w:rsid w:val="00301FAA"/>
    <w:rsid w:val="00302382"/>
    <w:rsid w:val="00302C58"/>
    <w:rsid w:val="00302F69"/>
    <w:rsid w:val="00303174"/>
    <w:rsid w:val="0030352E"/>
    <w:rsid w:val="003038F8"/>
    <w:rsid w:val="00303991"/>
    <w:rsid w:val="003039CE"/>
    <w:rsid w:val="00303A3F"/>
    <w:rsid w:val="0030518A"/>
    <w:rsid w:val="00305F41"/>
    <w:rsid w:val="003060D8"/>
    <w:rsid w:val="0030619E"/>
    <w:rsid w:val="003074AA"/>
    <w:rsid w:val="003100F7"/>
    <w:rsid w:val="00310C25"/>
    <w:rsid w:val="00312423"/>
    <w:rsid w:val="003137EC"/>
    <w:rsid w:val="003143AE"/>
    <w:rsid w:val="00314540"/>
    <w:rsid w:val="003153EC"/>
    <w:rsid w:val="003154D2"/>
    <w:rsid w:val="00315DA8"/>
    <w:rsid w:val="00315ED3"/>
    <w:rsid w:val="00316E7F"/>
    <w:rsid w:val="00317079"/>
    <w:rsid w:val="003171FF"/>
    <w:rsid w:val="0032019E"/>
    <w:rsid w:val="0032022D"/>
    <w:rsid w:val="0032079A"/>
    <w:rsid w:val="0032127D"/>
    <w:rsid w:val="00322739"/>
    <w:rsid w:val="0032303F"/>
    <w:rsid w:val="003234FC"/>
    <w:rsid w:val="0032359B"/>
    <w:rsid w:val="0032497D"/>
    <w:rsid w:val="00325C6F"/>
    <w:rsid w:val="00327189"/>
    <w:rsid w:val="00327971"/>
    <w:rsid w:val="00327BC3"/>
    <w:rsid w:val="00327C06"/>
    <w:rsid w:val="00327F08"/>
    <w:rsid w:val="00330BC6"/>
    <w:rsid w:val="00332111"/>
    <w:rsid w:val="003368F6"/>
    <w:rsid w:val="00336C85"/>
    <w:rsid w:val="003400F3"/>
    <w:rsid w:val="00340C80"/>
    <w:rsid w:val="00341207"/>
    <w:rsid w:val="00341595"/>
    <w:rsid w:val="0034169E"/>
    <w:rsid w:val="0034270C"/>
    <w:rsid w:val="00342BD9"/>
    <w:rsid w:val="00343312"/>
    <w:rsid w:val="00344DCE"/>
    <w:rsid w:val="00345547"/>
    <w:rsid w:val="00345552"/>
    <w:rsid w:val="00345D43"/>
    <w:rsid w:val="00345DB6"/>
    <w:rsid w:val="003462CC"/>
    <w:rsid w:val="00346B2C"/>
    <w:rsid w:val="00346FAD"/>
    <w:rsid w:val="003507FC"/>
    <w:rsid w:val="00350BB9"/>
    <w:rsid w:val="0035368E"/>
    <w:rsid w:val="0035689C"/>
    <w:rsid w:val="00356AAB"/>
    <w:rsid w:val="00356BB8"/>
    <w:rsid w:val="003576EF"/>
    <w:rsid w:val="003577BF"/>
    <w:rsid w:val="00357BEB"/>
    <w:rsid w:val="00357C0C"/>
    <w:rsid w:val="00357D0B"/>
    <w:rsid w:val="003616B9"/>
    <w:rsid w:val="00361E73"/>
    <w:rsid w:val="003620B3"/>
    <w:rsid w:val="003637EB"/>
    <w:rsid w:val="00365281"/>
    <w:rsid w:val="00365BFA"/>
    <w:rsid w:val="00366303"/>
    <w:rsid w:val="00367E1D"/>
    <w:rsid w:val="00370997"/>
    <w:rsid w:val="003728D0"/>
    <w:rsid w:val="00372E76"/>
    <w:rsid w:val="0037303E"/>
    <w:rsid w:val="00373854"/>
    <w:rsid w:val="00373DA7"/>
    <w:rsid w:val="00373F8A"/>
    <w:rsid w:val="003743A0"/>
    <w:rsid w:val="00374D6A"/>
    <w:rsid w:val="0037551E"/>
    <w:rsid w:val="00375B47"/>
    <w:rsid w:val="0037719D"/>
    <w:rsid w:val="00381FF4"/>
    <w:rsid w:val="00382054"/>
    <w:rsid w:val="00382247"/>
    <w:rsid w:val="003824D5"/>
    <w:rsid w:val="00382FC0"/>
    <w:rsid w:val="003833C9"/>
    <w:rsid w:val="0038363A"/>
    <w:rsid w:val="0038372D"/>
    <w:rsid w:val="00383D79"/>
    <w:rsid w:val="00384E2B"/>
    <w:rsid w:val="00386634"/>
    <w:rsid w:val="00386BB7"/>
    <w:rsid w:val="00387434"/>
    <w:rsid w:val="003916FE"/>
    <w:rsid w:val="003919D7"/>
    <w:rsid w:val="00391B69"/>
    <w:rsid w:val="003934B5"/>
    <w:rsid w:val="003936EC"/>
    <w:rsid w:val="00393AFB"/>
    <w:rsid w:val="0039514D"/>
    <w:rsid w:val="00395428"/>
    <w:rsid w:val="00396B59"/>
    <w:rsid w:val="003979E5"/>
    <w:rsid w:val="00397B24"/>
    <w:rsid w:val="003A00C5"/>
    <w:rsid w:val="003A0151"/>
    <w:rsid w:val="003A0344"/>
    <w:rsid w:val="003A07C5"/>
    <w:rsid w:val="003A09C4"/>
    <w:rsid w:val="003A0D35"/>
    <w:rsid w:val="003A0F47"/>
    <w:rsid w:val="003A21B1"/>
    <w:rsid w:val="003A2CD0"/>
    <w:rsid w:val="003A3883"/>
    <w:rsid w:val="003A45AA"/>
    <w:rsid w:val="003A4790"/>
    <w:rsid w:val="003A5218"/>
    <w:rsid w:val="003A5618"/>
    <w:rsid w:val="003A687F"/>
    <w:rsid w:val="003A6C85"/>
    <w:rsid w:val="003A7064"/>
    <w:rsid w:val="003B25A5"/>
    <w:rsid w:val="003B2BFD"/>
    <w:rsid w:val="003B2C4A"/>
    <w:rsid w:val="003B300E"/>
    <w:rsid w:val="003B3789"/>
    <w:rsid w:val="003B3A2A"/>
    <w:rsid w:val="003B3FC9"/>
    <w:rsid w:val="003B4530"/>
    <w:rsid w:val="003B4CBB"/>
    <w:rsid w:val="003B5CFF"/>
    <w:rsid w:val="003B5FA4"/>
    <w:rsid w:val="003B6037"/>
    <w:rsid w:val="003B6321"/>
    <w:rsid w:val="003B6805"/>
    <w:rsid w:val="003B751F"/>
    <w:rsid w:val="003B7A02"/>
    <w:rsid w:val="003B7DE5"/>
    <w:rsid w:val="003C02C0"/>
    <w:rsid w:val="003C0706"/>
    <w:rsid w:val="003C0CD3"/>
    <w:rsid w:val="003C1564"/>
    <w:rsid w:val="003C1802"/>
    <w:rsid w:val="003C1EB7"/>
    <w:rsid w:val="003C1EF8"/>
    <w:rsid w:val="003C281B"/>
    <w:rsid w:val="003C2F1B"/>
    <w:rsid w:val="003C39CF"/>
    <w:rsid w:val="003C3D75"/>
    <w:rsid w:val="003C48CA"/>
    <w:rsid w:val="003C4F80"/>
    <w:rsid w:val="003C5637"/>
    <w:rsid w:val="003C5E10"/>
    <w:rsid w:val="003D01EF"/>
    <w:rsid w:val="003D111B"/>
    <w:rsid w:val="003D1616"/>
    <w:rsid w:val="003D1C78"/>
    <w:rsid w:val="003D1FC0"/>
    <w:rsid w:val="003D2126"/>
    <w:rsid w:val="003D25A5"/>
    <w:rsid w:val="003D2A4E"/>
    <w:rsid w:val="003D34A4"/>
    <w:rsid w:val="003D3519"/>
    <w:rsid w:val="003D4503"/>
    <w:rsid w:val="003D47ED"/>
    <w:rsid w:val="003D4A29"/>
    <w:rsid w:val="003D5A72"/>
    <w:rsid w:val="003D65CA"/>
    <w:rsid w:val="003D77CA"/>
    <w:rsid w:val="003E007B"/>
    <w:rsid w:val="003E03FA"/>
    <w:rsid w:val="003E0A3C"/>
    <w:rsid w:val="003E2671"/>
    <w:rsid w:val="003E3C7E"/>
    <w:rsid w:val="003E507C"/>
    <w:rsid w:val="003E56EB"/>
    <w:rsid w:val="003E5D63"/>
    <w:rsid w:val="003E629E"/>
    <w:rsid w:val="003E62D0"/>
    <w:rsid w:val="003E6334"/>
    <w:rsid w:val="003E66CE"/>
    <w:rsid w:val="003E75EC"/>
    <w:rsid w:val="003F0074"/>
    <w:rsid w:val="003F0B6F"/>
    <w:rsid w:val="003F0C20"/>
    <w:rsid w:val="003F0FAA"/>
    <w:rsid w:val="003F3158"/>
    <w:rsid w:val="003F3505"/>
    <w:rsid w:val="003F4C29"/>
    <w:rsid w:val="003F538B"/>
    <w:rsid w:val="003F53C6"/>
    <w:rsid w:val="003F5451"/>
    <w:rsid w:val="003F5665"/>
    <w:rsid w:val="003F58E5"/>
    <w:rsid w:val="003F5FA9"/>
    <w:rsid w:val="003F6D4A"/>
    <w:rsid w:val="003F7A5E"/>
    <w:rsid w:val="00400538"/>
    <w:rsid w:val="00400B2F"/>
    <w:rsid w:val="004016E7"/>
    <w:rsid w:val="004023CC"/>
    <w:rsid w:val="00402794"/>
    <w:rsid w:val="00403624"/>
    <w:rsid w:val="004036DF"/>
    <w:rsid w:val="0040431B"/>
    <w:rsid w:val="00404369"/>
    <w:rsid w:val="00404812"/>
    <w:rsid w:val="00404BAA"/>
    <w:rsid w:val="0040538F"/>
    <w:rsid w:val="00405C82"/>
    <w:rsid w:val="004065AC"/>
    <w:rsid w:val="00406FF6"/>
    <w:rsid w:val="0040763B"/>
    <w:rsid w:val="00407733"/>
    <w:rsid w:val="00407ACC"/>
    <w:rsid w:val="00410812"/>
    <w:rsid w:val="00410B40"/>
    <w:rsid w:val="00410C69"/>
    <w:rsid w:val="00412661"/>
    <w:rsid w:val="00414B73"/>
    <w:rsid w:val="00414CA7"/>
    <w:rsid w:val="00415913"/>
    <w:rsid w:val="00416D8E"/>
    <w:rsid w:val="0041708D"/>
    <w:rsid w:val="00417264"/>
    <w:rsid w:val="00420EB7"/>
    <w:rsid w:val="00421002"/>
    <w:rsid w:val="00421106"/>
    <w:rsid w:val="00421820"/>
    <w:rsid w:val="00421A3B"/>
    <w:rsid w:val="00421B98"/>
    <w:rsid w:val="00421E4C"/>
    <w:rsid w:val="00422DB2"/>
    <w:rsid w:val="00423C29"/>
    <w:rsid w:val="00423F27"/>
    <w:rsid w:val="0042465D"/>
    <w:rsid w:val="00424BA5"/>
    <w:rsid w:val="00424D43"/>
    <w:rsid w:val="0042551B"/>
    <w:rsid w:val="0042581D"/>
    <w:rsid w:val="00427003"/>
    <w:rsid w:val="004302AE"/>
    <w:rsid w:val="004309B1"/>
    <w:rsid w:val="00431DB5"/>
    <w:rsid w:val="00432710"/>
    <w:rsid w:val="00433396"/>
    <w:rsid w:val="00433B44"/>
    <w:rsid w:val="00433B91"/>
    <w:rsid w:val="00434889"/>
    <w:rsid w:val="004357CA"/>
    <w:rsid w:val="00435D4E"/>
    <w:rsid w:val="0043670F"/>
    <w:rsid w:val="004372EB"/>
    <w:rsid w:val="004418CC"/>
    <w:rsid w:val="004433F8"/>
    <w:rsid w:val="0044382A"/>
    <w:rsid w:val="00443F7D"/>
    <w:rsid w:val="00444610"/>
    <w:rsid w:val="004451C2"/>
    <w:rsid w:val="004455FA"/>
    <w:rsid w:val="00445F56"/>
    <w:rsid w:val="00446818"/>
    <w:rsid w:val="0045029D"/>
    <w:rsid w:val="00450AAC"/>
    <w:rsid w:val="00452187"/>
    <w:rsid w:val="004522ED"/>
    <w:rsid w:val="00453EB6"/>
    <w:rsid w:val="00453EF6"/>
    <w:rsid w:val="00454265"/>
    <w:rsid w:val="00455434"/>
    <w:rsid w:val="00455488"/>
    <w:rsid w:val="00455C3F"/>
    <w:rsid w:val="004566D7"/>
    <w:rsid w:val="00456E9D"/>
    <w:rsid w:val="004572AD"/>
    <w:rsid w:val="00457775"/>
    <w:rsid w:val="0045796A"/>
    <w:rsid w:val="004607CD"/>
    <w:rsid w:val="00460B26"/>
    <w:rsid w:val="00460BDA"/>
    <w:rsid w:val="00460F42"/>
    <w:rsid w:val="00462C26"/>
    <w:rsid w:val="004631FA"/>
    <w:rsid w:val="00463349"/>
    <w:rsid w:val="0046381B"/>
    <w:rsid w:val="00463D2E"/>
    <w:rsid w:val="0046429B"/>
    <w:rsid w:val="00464410"/>
    <w:rsid w:val="004646DF"/>
    <w:rsid w:val="00464E86"/>
    <w:rsid w:val="004663F0"/>
    <w:rsid w:val="0046683D"/>
    <w:rsid w:val="004672BF"/>
    <w:rsid w:val="00470521"/>
    <w:rsid w:val="0047071C"/>
    <w:rsid w:val="00470D4A"/>
    <w:rsid w:val="004713B0"/>
    <w:rsid w:val="00471822"/>
    <w:rsid w:val="00471ABC"/>
    <w:rsid w:val="00471C61"/>
    <w:rsid w:val="00472511"/>
    <w:rsid w:val="004727DE"/>
    <w:rsid w:val="0047288C"/>
    <w:rsid w:val="00474BEE"/>
    <w:rsid w:val="00474C96"/>
    <w:rsid w:val="00474D78"/>
    <w:rsid w:val="00475AD5"/>
    <w:rsid w:val="004761B4"/>
    <w:rsid w:val="0047623D"/>
    <w:rsid w:val="00476282"/>
    <w:rsid w:val="00476771"/>
    <w:rsid w:val="00476AA4"/>
    <w:rsid w:val="00476DAC"/>
    <w:rsid w:val="00477E8A"/>
    <w:rsid w:val="00480CCC"/>
    <w:rsid w:val="00481572"/>
    <w:rsid w:val="00481A46"/>
    <w:rsid w:val="00482DC8"/>
    <w:rsid w:val="00483603"/>
    <w:rsid w:val="0048419C"/>
    <w:rsid w:val="00484675"/>
    <w:rsid w:val="00485AF6"/>
    <w:rsid w:val="00486BA2"/>
    <w:rsid w:val="0048716D"/>
    <w:rsid w:val="004872AE"/>
    <w:rsid w:val="004874B5"/>
    <w:rsid w:val="004876D2"/>
    <w:rsid w:val="00487711"/>
    <w:rsid w:val="004900ED"/>
    <w:rsid w:val="004912DA"/>
    <w:rsid w:val="0049157B"/>
    <w:rsid w:val="00492003"/>
    <w:rsid w:val="004923B8"/>
    <w:rsid w:val="00493ABA"/>
    <w:rsid w:val="00493BA2"/>
    <w:rsid w:val="004940B3"/>
    <w:rsid w:val="00494259"/>
    <w:rsid w:val="00494697"/>
    <w:rsid w:val="0049545C"/>
    <w:rsid w:val="00495895"/>
    <w:rsid w:val="00495D3E"/>
    <w:rsid w:val="004A1272"/>
    <w:rsid w:val="004A1747"/>
    <w:rsid w:val="004A17FD"/>
    <w:rsid w:val="004A1D25"/>
    <w:rsid w:val="004A27BB"/>
    <w:rsid w:val="004A2F1C"/>
    <w:rsid w:val="004A3042"/>
    <w:rsid w:val="004A3B17"/>
    <w:rsid w:val="004A53F1"/>
    <w:rsid w:val="004A562C"/>
    <w:rsid w:val="004B0730"/>
    <w:rsid w:val="004B0B11"/>
    <w:rsid w:val="004B124F"/>
    <w:rsid w:val="004B3A4E"/>
    <w:rsid w:val="004B3AAD"/>
    <w:rsid w:val="004B4617"/>
    <w:rsid w:val="004B5339"/>
    <w:rsid w:val="004B5BDF"/>
    <w:rsid w:val="004B6113"/>
    <w:rsid w:val="004C04E4"/>
    <w:rsid w:val="004C21D0"/>
    <w:rsid w:val="004C24E6"/>
    <w:rsid w:val="004C250F"/>
    <w:rsid w:val="004C2CCC"/>
    <w:rsid w:val="004C3BEA"/>
    <w:rsid w:val="004C49C9"/>
    <w:rsid w:val="004C50AD"/>
    <w:rsid w:val="004C5459"/>
    <w:rsid w:val="004C596C"/>
    <w:rsid w:val="004C5A69"/>
    <w:rsid w:val="004C5E1D"/>
    <w:rsid w:val="004C60A4"/>
    <w:rsid w:val="004C6611"/>
    <w:rsid w:val="004C6D05"/>
    <w:rsid w:val="004C722F"/>
    <w:rsid w:val="004C7422"/>
    <w:rsid w:val="004C76A5"/>
    <w:rsid w:val="004D06E2"/>
    <w:rsid w:val="004D0F87"/>
    <w:rsid w:val="004D11F9"/>
    <w:rsid w:val="004D1219"/>
    <w:rsid w:val="004D1B58"/>
    <w:rsid w:val="004D1C75"/>
    <w:rsid w:val="004D1E36"/>
    <w:rsid w:val="004D25E2"/>
    <w:rsid w:val="004D2876"/>
    <w:rsid w:val="004D2C75"/>
    <w:rsid w:val="004D450E"/>
    <w:rsid w:val="004D4996"/>
    <w:rsid w:val="004D49FE"/>
    <w:rsid w:val="004D5276"/>
    <w:rsid w:val="004D5A71"/>
    <w:rsid w:val="004D5C67"/>
    <w:rsid w:val="004D7873"/>
    <w:rsid w:val="004D7F7F"/>
    <w:rsid w:val="004E12F0"/>
    <w:rsid w:val="004E17F0"/>
    <w:rsid w:val="004E1A2E"/>
    <w:rsid w:val="004E25DD"/>
    <w:rsid w:val="004E31B8"/>
    <w:rsid w:val="004E3408"/>
    <w:rsid w:val="004E434B"/>
    <w:rsid w:val="004E4E29"/>
    <w:rsid w:val="004E6A78"/>
    <w:rsid w:val="004E7475"/>
    <w:rsid w:val="004E7693"/>
    <w:rsid w:val="004E7BF1"/>
    <w:rsid w:val="004F0029"/>
    <w:rsid w:val="004F17F3"/>
    <w:rsid w:val="004F1872"/>
    <w:rsid w:val="004F231F"/>
    <w:rsid w:val="004F2388"/>
    <w:rsid w:val="004F23AF"/>
    <w:rsid w:val="004F49B6"/>
    <w:rsid w:val="004F4DC8"/>
    <w:rsid w:val="004F506B"/>
    <w:rsid w:val="004F54EF"/>
    <w:rsid w:val="004F5685"/>
    <w:rsid w:val="004F581C"/>
    <w:rsid w:val="004F5E44"/>
    <w:rsid w:val="004F6614"/>
    <w:rsid w:val="004F6CEC"/>
    <w:rsid w:val="004F6F03"/>
    <w:rsid w:val="004F6FC7"/>
    <w:rsid w:val="004F710F"/>
    <w:rsid w:val="004F7261"/>
    <w:rsid w:val="004F7CD5"/>
    <w:rsid w:val="0050090B"/>
    <w:rsid w:val="005017FE"/>
    <w:rsid w:val="00501A84"/>
    <w:rsid w:val="00502970"/>
    <w:rsid w:val="00503CD3"/>
    <w:rsid w:val="00503EF5"/>
    <w:rsid w:val="00504D5E"/>
    <w:rsid w:val="00504DAE"/>
    <w:rsid w:val="00505102"/>
    <w:rsid w:val="005058F6"/>
    <w:rsid w:val="00505F02"/>
    <w:rsid w:val="00506452"/>
    <w:rsid w:val="00506896"/>
    <w:rsid w:val="00507F44"/>
    <w:rsid w:val="00510A01"/>
    <w:rsid w:val="0051156C"/>
    <w:rsid w:val="00511740"/>
    <w:rsid w:val="00512122"/>
    <w:rsid w:val="0051288C"/>
    <w:rsid w:val="0051359E"/>
    <w:rsid w:val="00514891"/>
    <w:rsid w:val="00515225"/>
    <w:rsid w:val="00515592"/>
    <w:rsid w:val="00517ABB"/>
    <w:rsid w:val="00520059"/>
    <w:rsid w:val="0052012D"/>
    <w:rsid w:val="005213FE"/>
    <w:rsid w:val="005229F0"/>
    <w:rsid w:val="005232E4"/>
    <w:rsid w:val="00524465"/>
    <w:rsid w:val="00524DE3"/>
    <w:rsid w:val="005251F3"/>
    <w:rsid w:val="005275E1"/>
    <w:rsid w:val="00530DED"/>
    <w:rsid w:val="00531652"/>
    <w:rsid w:val="0053181B"/>
    <w:rsid w:val="005318E2"/>
    <w:rsid w:val="005328A6"/>
    <w:rsid w:val="005328D7"/>
    <w:rsid w:val="00534623"/>
    <w:rsid w:val="00535567"/>
    <w:rsid w:val="00535ADE"/>
    <w:rsid w:val="005360CC"/>
    <w:rsid w:val="005374AB"/>
    <w:rsid w:val="0053794E"/>
    <w:rsid w:val="00537C62"/>
    <w:rsid w:val="00540420"/>
    <w:rsid w:val="0054079C"/>
    <w:rsid w:val="00540DF6"/>
    <w:rsid w:val="00540E13"/>
    <w:rsid w:val="00541CA3"/>
    <w:rsid w:val="005420ED"/>
    <w:rsid w:val="00542B5A"/>
    <w:rsid w:val="0054372D"/>
    <w:rsid w:val="00544136"/>
    <w:rsid w:val="00545423"/>
    <w:rsid w:val="0054568C"/>
    <w:rsid w:val="00545797"/>
    <w:rsid w:val="005467F3"/>
    <w:rsid w:val="0054780D"/>
    <w:rsid w:val="00547EBD"/>
    <w:rsid w:val="00550316"/>
    <w:rsid w:val="00550B2E"/>
    <w:rsid w:val="00551B77"/>
    <w:rsid w:val="00551DDB"/>
    <w:rsid w:val="00551EBA"/>
    <w:rsid w:val="00553B90"/>
    <w:rsid w:val="00554111"/>
    <w:rsid w:val="00555D80"/>
    <w:rsid w:val="00555DB2"/>
    <w:rsid w:val="00557209"/>
    <w:rsid w:val="005606D7"/>
    <w:rsid w:val="00560B23"/>
    <w:rsid w:val="00560BE3"/>
    <w:rsid w:val="00561EAC"/>
    <w:rsid w:val="0056375F"/>
    <w:rsid w:val="00565020"/>
    <w:rsid w:val="00565D2A"/>
    <w:rsid w:val="005668BF"/>
    <w:rsid w:val="00566BBB"/>
    <w:rsid w:val="00567745"/>
    <w:rsid w:val="00570970"/>
    <w:rsid w:val="00570AF2"/>
    <w:rsid w:val="00571B78"/>
    <w:rsid w:val="00571E34"/>
    <w:rsid w:val="0057274B"/>
    <w:rsid w:val="00572814"/>
    <w:rsid w:val="00572C0F"/>
    <w:rsid w:val="00572C93"/>
    <w:rsid w:val="00572D0A"/>
    <w:rsid w:val="00573FE2"/>
    <w:rsid w:val="00574481"/>
    <w:rsid w:val="005746CA"/>
    <w:rsid w:val="005749CA"/>
    <w:rsid w:val="00575BAA"/>
    <w:rsid w:val="00575E3B"/>
    <w:rsid w:val="00575EDB"/>
    <w:rsid w:val="0057605B"/>
    <w:rsid w:val="00576A25"/>
    <w:rsid w:val="00580520"/>
    <w:rsid w:val="00580B10"/>
    <w:rsid w:val="00583928"/>
    <w:rsid w:val="0058423A"/>
    <w:rsid w:val="00584590"/>
    <w:rsid w:val="0058715F"/>
    <w:rsid w:val="00590BBF"/>
    <w:rsid w:val="00591DD8"/>
    <w:rsid w:val="00592672"/>
    <w:rsid w:val="005930C0"/>
    <w:rsid w:val="00593436"/>
    <w:rsid w:val="005939ED"/>
    <w:rsid w:val="005945B3"/>
    <w:rsid w:val="00594A97"/>
    <w:rsid w:val="0059530F"/>
    <w:rsid w:val="00595B9E"/>
    <w:rsid w:val="00595DE9"/>
    <w:rsid w:val="00596A20"/>
    <w:rsid w:val="005A074A"/>
    <w:rsid w:val="005A0E9D"/>
    <w:rsid w:val="005A14BE"/>
    <w:rsid w:val="005A17F0"/>
    <w:rsid w:val="005A244B"/>
    <w:rsid w:val="005A2A0C"/>
    <w:rsid w:val="005A33CB"/>
    <w:rsid w:val="005A3967"/>
    <w:rsid w:val="005A49BC"/>
    <w:rsid w:val="005A520E"/>
    <w:rsid w:val="005A60F4"/>
    <w:rsid w:val="005A64B0"/>
    <w:rsid w:val="005B0310"/>
    <w:rsid w:val="005B054A"/>
    <w:rsid w:val="005B113F"/>
    <w:rsid w:val="005B1AC4"/>
    <w:rsid w:val="005B1E42"/>
    <w:rsid w:val="005B2093"/>
    <w:rsid w:val="005B22C9"/>
    <w:rsid w:val="005B2B57"/>
    <w:rsid w:val="005B3852"/>
    <w:rsid w:val="005B43A4"/>
    <w:rsid w:val="005B51A2"/>
    <w:rsid w:val="005B524D"/>
    <w:rsid w:val="005B54CD"/>
    <w:rsid w:val="005B5F94"/>
    <w:rsid w:val="005B7268"/>
    <w:rsid w:val="005B78E9"/>
    <w:rsid w:val="005B7E92"/>
    <w:rsid w:val="005C05AC"/>
    <w:rsid w:val="005C1213"/>
    <w:rsid w:val="005C143B"/>
    <w:rsid w:val="005C2684"/>
    <w:rsid w:val="005C29F8"/>
    <w:rsid w:val="005C34E2"/>
    <w:rsid w:val="005C4C5B"/>
    <w:rsid w:val="005C52CD"/>
    <w:rsid w:val="005C5526"/>
    <w:rsid w:val="005C5E94"/>
    <w:rsid w:val="005C5F93"/>
    <w:rsid w:val="005C6050"/>
    <w:rsid w:val="005C640C"/>
    <w:rsid w:val="005C6DAD"/>
    <w:rsid w:val="005C745B"/>
    <w:rsid w:val="005C7851"/>
    <w:rsid w:val="005C7B15"/>
    <w:rsid w:val="005C7E7F"/>
    <w:rsid w:val="005D0133"/>
    <w:rsid w:val="005D0940"/>
    <w:rsid w:val="005D0D59"/>
    <w:rsid w:val="005D25AB"/>
    <w:rsid w:val="005D2728"/>
    <w:rsid w:val="005D35E3"/>
    <w:rsid w:val="005D55D4"/>
    <w:rsid w:val="005D5AA4"/>
    <w:rsid w:val="005D5AF9"/>
    <w:rsid w:val="005D64E1"/>
    <w:rsid w:val="005D68DE"/>
    <w:rsid w:val="005D6EB8"/>
    <w:rsid w:val="005D74F7"/>
    <w:rsid w:val="005D7733"/>
    <w:rsid w:val="005E10AC"/>
    <w:rsid w:val="005E28A5"/>
    <w:rsid w:val="005E2ED4"/>
    <w:rsid w:val="005E7341"/>
    <w:rsid w:val="005F0304"/>
    <w:rsid w:val="005F0388"/>
    <w:rsid w:val="005F04D2"/>
    <w:rsid w:val="005F0D7A"/>
    <w:rsid w:val="005F1672"/>
    <w:rsid w:val="005F1DDC"/>
    <w:rsid w:val="005F2A44"/>
    <w:rsid w:val="005F2E96"/>
    <w:rsid w:val="005F3298"/>
    <w:rsid w:val="005F432F"/>
    <w:rsid w:val="005F4AF2"/>
    <w:rsid w:val="005F4F3C"/>
    <w:rsid w:val="005F5028"/>
    <w:rsid w:val="005F5462"/>
    <w:rsid w:val="005F55A0"/>
    <w:rsid w:val="005F6F1C"/>
    <w:rsid w:val="005F72D8"/>
    <w:rsid w:val="005F738D"/>
    <w:rsid w:val="005F792A"/>
    <w:rsid w:val="005F7B12"/>
    <w:rsid w:val="00600DCA"/>
    <w:rsid w:val="00601260"/>
    <w:rsid w:val="00601300"/>
    <w:rsid w:val="00601E4C"/>
    <w:rsid w:val="0060209B"/>
    <w:rsid w:val="006030E3"/>
    <w:rsid w:val="00604B68"/>
    <w:rsid w:val="00604CD6"/>
    <w:rsid w:val="00604E03"/>
    <w:rsid w:val="00606586"/>
    <w:rsid w:val="00606D37"/>
    <w:rsid w:val="006079AD"/>
    <w:rsid w:val="00607A34"/>
    <w:rsid w:val="00607AFF"/>
    <w:rsid w:val="006102C8"/>
    <w:rsid w:val="006107A2"/>
    <w:rsid w:val="00610C97"/>
    <w:rsid w:val="00610FD2"/>
    <w:rsid w:val="00611E67"/>
    <w:rsid w:val="00612C8C"/>
    <w:rsid w:val="00613782"/>
    <w:rsid w:val="00613932"/>
    <w:rsid w:val="00614700"/>
    <w:rsid w:val="006147A9"/>
    <w:rsid w:val="00615664"/>
    <w:rsid w:val="00615720"/>
    <w:rsid w:val="00616395"/>
    <w:rsid w:val="00616595"/>
    <w:rsid w:val="0061716B"/>
    <w:rsid w:val="006171E2"/>
    <w:rsid w:val="00617AD1"/>
    <w:rsid w:val="006202F5"/>
    <w:rsid w:val="006206DC"/>
    <w:rsid w:val="006216BB"/>
    <w:rsid w:val="006217B8"/>
    <w:rsid w:val="00622045"/>
    <w:rsid w:val="0062252E"/>
    <w:rsid w:val="006228CD"/>
    <w:rsid w:val="00623D5E"/>
    <w:rsid w:val="006249D1"/>
    <w:rsid w:val="00625824"/>
    <w:rsid w:val="00627670"/>
    <w:rsid w:val="00627A9E"/>
    <w:rsid w:val="0063038E"/>
    <w:rsid w:val="00630A21"/>
    <w:rsid w:val="00631CFD"/>
    <w:rsid w:val="00632629"/>
    <w:rsid w:val="00632C83"/>
    <w:rsid w:val="00633192"/>
    <w:rsid w:val="00634101"/>
    <w:rsid w:val="006343A4"/>
    <w:rsid w:val="006349CB"/>
    <w:rsid w:val="00634A51"/>
    <w:rsid w:val="00634CEB"/>
    <w:rsid w:val="006354CB"/>
    <w:rsid w:val="006360F8"/>
    <w:rsid w:val="006362B6"/>
    <w:rsid w:val="006364BB"/>
    <w:rsid w:val="00637187"/>
    <w:rsid w:val="006371C0"/>
    <w:rsid w:val="00637942"/>
    <w:rsid w:val="0064040D"/>
    <w:rsid w:val="00640725"/>
    <w:rsid w:val="0064245F"/>
    <w:rsid w:val="00642FA7"/>
    <w:rsid w:val="006436DC"/>
    <w:rsid w:val="00643B70"/>
    <w:rsid w:val="006440BA"/>
    <w:rsid w:val="00645095"/>
    <w:rsid w:val="006464A1"/>
    <w:rsid w:val="00646EF9"/>
    <w:rsid w:val="00647051"/>
    <w:rsid w:val="00647A38"/>
    <w:rsid w:val="00650C21"/>
    <w:rsid w:val="00650EC2"/>
    <w:rsid w:val="00651344"/>
    <w:rsid w:val="00653026"/>
    <w:rsid w:val="00653113"/>
    <w:rsid w:val="006531C5"/>
    <w:rsid w:val="00653235"/>
    <w:rsid w:val="00653FE3"/>
    <w:rsid w:val="006550B5"/>
    <w:rsid w:val="006556BF"/>
    <w:rsid w:val="00655797"/>
    <w:rsid w:val="00656135"/>
    <w:rsid w:val="00656568"/>
    <w:rsid w:val="00656840"/>
    <w:rsid w:val="00656C16"/>
    <w:rsid w:val="00657185"/>
    <w:rsid w:val="006578BE"/>
    <w:rsid w:val="0066099D"/>
    <w:rsid w:val="00660CB9"/>
    <w:rsid w:val="00661B61"/>
    <w:rsid w:val="0066256C"/>
    <w:rsid w:val="006625F5"/>
    <w:rsid w:val="0066301F"/>
    <w:rsid w:val="00663F91"/>
    <w:rsid w:val="006641B2"/>
    <w:rsid w:val="00664EAD"/>
    <w:rsid w:val="006650E0"/>
    <w:rsid w:val="00665173"/>
    <w:rsid w:val="00665184"/>
    <w:rsid w:val="00665203"/>
    <w:rsid w:val="006654C7"/>
    <w:rsid w:val="00665A4C"/>
    <w:rsid w:val="00665D5F"/>
    <w:rsid w:val="00665FA0"/>
    <w:rsid w:val="00665FD3"/>
    <w:rsid w:val="0066609F"/>
    <w:rsid w:val="00667A67"/>
    <w:rsid w:val="00670818"/>
    <w:rsid w:val="00670F24"/>
    <w:rsid w:val="0067147E"/>
    <w:rsid w:val="00672BA7"/>
    <w:rsid w:val="00672F34"/>
    <w:rsid w:val="00673826"/>
    <w:rsid w:val="00674C7A"/>
    <w:rsid w:val="00675052"/>
    <w:rsid w:val="00675CCF"/>
    <w:rsid w:val="00676F02"/>
    <w:rsid w:val="006779A8"/>
    <w:rsid w:val="00677C50"/>
    <w:rsid w:val="00680EF8"/>
    <w:rsid w:val="0068176F"/>
    <w:rsid w:val="006826D9"/>
    <w:rsid w:val="00682B5E"/>
    <w:rsid w:val="00682B7F"/>
    <w:rsid w:val="00683F60"/>
    <w:rsid w:val="006843E9"/>
    <w:rsid w:val="00684AFE"/>
    <w:rsid w:val="00685909"/>
    <w:rsid w:val="0068650B"/>
    <w:rsid w:val="006868F7"/>
    <w:rsid w:val="00686A53"/>
    <w:rsid w:val="006870D3"/>
    <w:rsid w:val="006877E1"/>
    <w:rsid w:val="006903C4"/>
    <w:rsid w:val="006907F8"/>
    <w:rsid w:val="00690CD3"/>
    <w:rsid w:val="00691A87"/>
    <w:rsid w:val="00693983"/>
    <w:rsid w:val="00694181"/>
    <w:rsid w:val="0069503E"/>
    <w:rsid w:val="006957FA"/>
    <w:rsid w:val="00695E6F"/>
    <w:rsid w:val="00696EB6"/>
    <w:rsid w:val="00697C0F"/>
    <w:rsid w:val="006A039E"/>
    <w:rsid w:val="006A0C5D"/>
    <w:rsid w:val="006A1B9B"/>
    <w:rsid w:val="006A1E84"/>
    <w:rsid w:val="006A27A8"/>
    <w:rsid w:val="006A3F10"/>
    <w:rsid w:val="006A555E"/>
    <w:rsid w:val="006A5644"/>
    <w:rsid w:val="006A5A53"/>
    <w:rsid w:val="006A637F"/>
    <w:rsid w:val="006A6A9E"/>
    <w:rsid w:val="006A7D57"/>
    <w:rsid w:val="006A7F13"/>
    <w:rsid w:val="006B0354"/>
    <w:rsid w:val="006B04B2"/>
    <w:rsid w:val="006B1317"/>
    <w:rsid w:val="006B1693"/>
    <w:rsid w:val="006B1E34"/>
    <w:rsid w:val="006B36BD"/>
    <w:rsid w:val="006B3AB8"/>
    <w:rsid w:val="006B3DF3"/>
    <w:rsid w:val="006B4BD8"/>
    <w:rsid w:val="006B55C1"/>
    <w:rsid w:val="006B6155"/>
    <w:rsid w:val="006B6646"/>
    <w:rsid w:val="006B7182"/>
    <w:rsid w:val="006C1026"/>
    <w:rsid w:val="006C13CB"/>
    <w:rsid w:val="006C15CB"/>
    <w:rsid w:val="006C1B96"/>
    <w:rsid w:val="006C531D"/>
    <w:rsid w:val="006C5818"/>
    <w:rsid w:val="006C5C0B"/>
    <w:rsid w:val="006C60B3"/>
    <w:rsid w:val="006C71A7"/>
    <w:rsid w:val="006C7D13"/>
    <w:rsid w:val="006D2DAB"/>
    <w:rsid w:val="006D3D9D"/>
    <w:rsid w:val="006D40E2"/>
    <w:rsid w:val="006D45F2"/>
    <w:rsid w:val="006D4D8F"/>
    <w:rsid w:val="006D66FA"/>
    <w:rsid w:val="006D7297"/>
    <w:rsid w:val="006D77F4"/>
    <w:rsid w:val="006E1637"/>
    <w:rsid w:val="006E2016"/>
    <w:rsid w:val="006E20AF"/>
    <w:rsid w:val="006E2167"/>
    <w:rsid w:val="006E2A06"/>
    <w:rsid w:val="006E350F"/>
    <w:rsid w:val="006E3F28"/>
    <w:rsid w:val="006E522F"/>
    <w:rsid w:val="006E524C"/>
    <w:rsid w:val="006E5325"/>
    <w:rsid w:val="006F023D"/>
    <w:rsid w:val="006F0BF6"/>
    <w:rsid w:val="006F1381"/>
    <w:rsid w:val="006F1404"/>
    <w:rsid w:val="006F5531"/>
    <w:rsid w:val="006F5C2A"/>
    <w:rsid w:val="006F6C62"/>
    <w:rsid w:val="00700D75"/>
    <w:rsid w:val="00701173"/>
    <w:rsid w:val="0070213F"/>
    <w:rsid w:val="0070237A"/>
    <w:rsid w:val="0070352C"/>
    <w:rsid w:val="0070464E"/>
    <w:rsid w:val="00705077"/>
    <w:rsid w:val="00706A24"/>
    <w:rsid w:val="007070EB"/>
    <w:rsid w:val="00710D8E"/>
    <w:rsid w:val="007111E0"/>
    <w:rsid w:val="0071143B"/>
    <w:rsid w:val="00712F5D"/>
    <w:rsid w:val="00713416"/>
    <w:rsid w:val="00713CBC"/>
    <w:rsid w:val="007141C9"/>
    <w:rsid w:val="007146A4"/>
    <w:rsid w:val="00714C57"/>
    <w:rsid w:val="00714CE1"/>
    <w:rsid w:val="0071612C"/>
    <w:rsid w:val="007167DF"/>
    <w:rsid w:val="00716AA0"/>
    <w:rsid w:val="0072111F"/>
    <w:rsid w:val="007220DA"/>
    <w:rsid w:val="00723018"/>
    <w:rsid w:val="0072362C"/>
    <w:rsid w:val="00723752"/>
    <w:rsid w:val="00723A4B"/>
    <w:rsid w:val="0072452C"/>
    <w:rsid w:val="00724EE6"/>
    <w:rsid w:val="00726FF2"/>
    <w:rsid w:val="00727D57"/>
    <w:rsid w:val="00730FDB"/>
    <w:rsid w:val="0073102B"/>
    <w:rsid w:val="00731C69"/>
    <w:rsid w:val="007322B7"/>
    <w:rsid w:val="00732398"/>
    <w:rsid w:val="00732ABD"/>
    <w:rsid w:val="00732D13"/>
    <w:rsid w:val="00732E86"/>
    <w:rsid w:val="00732FEC"/>
    <w:rsid w:val="00733D99"/>
    <w:rsid w:val="0073477A"/>
    <w:rsid w:val="00735693"/>
    <w:rsid w:val="007363C6"/>
    <w:rsid w:val="007365AB"/>
    <w:rsid w:val="00736616"/>
    <w:rsid w:val="00736BDE"/>
    <w:rsid w:val="00736C9B"/>
    <w:rsid w:val="00736F64"/>
    <w:rsid w:val="0073712C"/>
    <w:rsid w:val="00737818"/>
    <w:rsid w:val="00737BD6"/>
    <w:rsid w:val="00737D48"/>
    <w:rsid w:val="007407C9"/>
    <w:rsid w:val="00740E56"/>
    <w:rsid w:val="007411F5"/>
    <w:rsid w:val="007426D1"/>
    <w:rsid w:val="00742991"/>
    <w:rsid w:val="00742E5F"/>
    <w:rsid w:val="00743E0C"/>
    <w:rsid w:val="00744680"/>
    <w:rsid w:val="007450CE"/>
    <w:rsid w:val="0074536D"/>
    <w:rsid w:val="00745583"/>
    <w:rsid w:val="007456BF"/>
    <w:rsid w:val="00745D2F"/>
    <w:rsid w:val="0075152E"/>
    <w:rsid w:val="00751753"/>
    <w:rsid w:val="00751974"/>
    <w:rsid w:val="00751F4F"/>
    <w:rsid w:val="00752073"/>
    <w:rsid w:val="00752FC3"/>
    <w:rsid w:val="00753E08"/>
    <w:rsid w:val="007558BA"/>
    <w:rsid w:val="00755B1B"/>
    <w:rsid w:val="007560CE"/>
    <w:rsid w:val="0075617E"/>
    <w:rsid w:val="007577E9"/>
    <w:rsid w:val="0076056B"/>
    <w:rsid w:val="00760E38"/>
    <w:rsid w:val="007611C6"/>
    <w:rsid w:val="007613C0"/>
    <w:rsid w:val="00761B67"/>
    <w:rsid w:val="00762B40"/>
    <w:rsid w:val="00764CE7"/>
    <w:rsid w:val="007658C2"/>
    <w:rsid w:val="00767245"/>
    <w:rsid w:val="007677E3"/>
    <w:rsid w:val="00767D08"/>
    <w:rsid w:val="00770042"/>
    <w:rsid w:val="0077049B"/>
    <w:rsid w:val="00770619"/>
    <w:rsid w:val="007706AD"/>
    <w:rsid w:val="0077096A"/>
    <w:rsid w:val="00770A3D"/>
    <w:rsid w:val="00770E28"/>
    <w:rsid w:val="00771074"/>
    <w:rsid w:val="00771396"/>
    <w:rsid w:val="00771B01"/>
    <w:rsid w:val="00771DAF"/>
    <w:rsid w:val="00773C07"/>
    <w:rsid w:val="00773D6F"/>
    <w:rsid w:val="00774200"/>
    <w:rsid w:val="007745F7"/>
    <w:rsid w:val="00775007"/>
    <w:rsid w:val="0077564C"/>
    <w:rsid w:val="00775C57"/>
    <w:rsid w:val="00775EE3"/>
    <w:rsid w:val="0077783A"/>
    <w:rsid w:val="00777E71"/>
    <w:rsid w:val="00780AD0"/>
    <w:rsid w:val="00780C05"/>
    <w:rsid w:val="00781660"/>
    <w:rsid w:val="00781BAA"/>
    <w:rsid w:val="0078259C"/>
    <w:rsid w:val="00782C86"/>
    <w:rsid w:val="007830C0"/>
    <w:rsid w:val="00784699"/>
    <w:rsid w:val="007852C1"/>
    <w:rsid w:val="00785314"/>
    <w:rsid w:val="007859BD"/>
    <w:rsid w:val="0078691C"/>
    <w:rsid w:val="00786B0F"/>
    <w:rsid w:val="00787232"/>
    <w:rsid w:val="00787E5E"/>
    <w:rsid w:val="00790A9F"/>
    <w:rsid w:val="00791800"/>
    <w:rsid w:val="00792254"/>
    <w:rsid w:val="00793DC1"/>
    <w:rsid w:val="00794577"/>
    <w:rsid w:val="00794E91"/>
    <w:rsid w:val="0079742E"/>
    <w:rsid w:val="007977AA"/>
    <w:rsid w:val="00797ADF"/>
    <w:rsid w:val="007A0332"/>
    <w:rsid w:val="007A3439"/>
    <w:rsid w:val="007A3EAE"/>
    <w:rsid w:val="007A4357"/>
    <w:rsid w:val="007A4DDC"/>
    <w:rsid w:val="007A51E3"/>
    <w:rsid w:val="007A52BB"/>
    <w:rsid w:val="007A57BE"/>
    <w:rsid w:val="007A59D5"/>
    <w:rsid w:val="007A5C38"/>
    <w:rsid w:val="007A61B7"/>
    <w:rsid w:val="007A6384"/>
    <w:rsid w:val="007A6F21"/>
    <w:rsid w:val="007B224F"/>
    <w:rsid w:val="007B2D6A"/>
    <w:rsid w:val="007B3A73"/>
    <w:rsid w:val="007B3A76"/>
    <w:rsid w:val="007B3AE7"/>
    <w:rsid w:val="007B5736"/>
    <w:rsid w:val="007B6962"/>
    <w:rsid w:val="007C2B06"/>
    <w:rsid w:val="007C42AD"/>
    <w:rsid w:val="007C78D5"/>
    <w:rsid w:val="007C7A18"/>
    <w:rsid w:val="007D1E4F"/>
    <w:rsid w:val="007D2999"/>
    <w:rsid w:val="007D2CBC"/>
    <w:rsid w:val="007D3100"/>
    <w:rsid w:val="007D39C8"/>
    <w:rsid w:val="007D39ED"/>
    <w:rsid w:val="007D3E9F"/>
    <w:rsid w:val="007D45F6"/>
    <w:rsid w:val="007D47F2"/>
    <w:rsid w:val="007D4A49"/>
    <w:rsid w:val="007D4DA2"/>
    <w:rsid w:val="007D5BBE"/>
    <w:rsid w:val="007D602E"/>
    <w:rsid w:val="007D6CBD"/>
    <w:rsid w:val="007D6ECF"/>
    <w:rsid w:val="007D7A20"/>
    <w:rsid w:val="007D7F23"/>
    <w:rsid w:val="007E093E"/>
    <w:rsid w:val="007E0AA9"/>
    <w:rsid w:val="007E2075"/>
    <w:rsid w:val="007E24B4"/>
    <w:rsid w:val="007E26A7"/>
    <w:rsid w:val="007E2C34"/>
    <w:rsid w:val="007E2DB9"/>
    <w:rsid w:val="007E3B8B"/>
    <w:rsid w:val="007E495F"/>
    <w:rsid w:val="007E4CD7"/>
    <w:rsid w:val="007E4FCB"/>
    <w:rsid w:val="007E5F1B"/>
    <w:rsid w:val="007E5F4F"/>
    <w:rsid w:val="007E5F5B"/>
    <w:rsid w:val="007E68C9"/>
    <w:rsid w:val="007F1A33"/>
    <w:rsid w:val="007F1AD3"/>
    <w:rsid w:val="007F20A4"/>
    <w:rsid w:val="007F3810"/>
    <w:rsid w:val="007F3966"/>
    <w:rsid w:val="007F3FB8"/>
    <w:rsid w:val="007F4DB0"/>
    <w:rsid w:val="007F5B9A"/>
    <w:rsid w:val="007F770D"/>
    <w:rsid w:val="007F774B"/>
    <w:rsid w:val="0080034C"/>
    <w:rsid w:val="008004E5"/>
    <w:rsid w:val="00802E61"/>
    <w:rsid w:val="00804260"/>
    <w:rsid w:val="0080437D"/>
    <w:rsid w:val="0080444D"/>
    <w:rsid w:val="008044D7"/>
    <w:rsid w:val="00804D70"/>
    <w:rsid w:val="008054A5"/>
    <w:rsid w:val="00805F79"/>
    <w:rsid w:val="008064E7"/>
    <w:rsid w:val="00806F22"/>
    <w:rsid w:val="008070BC"/>
    <w:rsid w:val="00807252"/>
    <w:rsid w:val="00807415"/>
    <w:rsid w:val="00807848"/>
    <w:rsid w:val="00807D63"/>
    <w:rsid w:val="008110C4"/>
    <w:rsid w:val="0081149D"/>
    <w:rsid w:val="00811CAC"/>
    <w:rsid w:val="00812605"/>
    <w:rsid w:val="0081261B"/>
    <w:rsid w:val="00813474"/>
    <w:rsid w:val="00813A26"/>
    <w:rsid w:val="008141C4"/>
    <w:rsid w:val="0081568B"/>
    <w:rsid w:val="00816601"/>
    <w:rsid w:val="0081760B"/>
    <w:rsid w:val="00817A77"/>
    <w:rsid w:val="00817DEA"/>
    <w:rsid w:val="00820524"/>
    <w:rsid w:val="00820761"/>
    <w:rsid w:val="00821738"/>
    <w:rsid w:val="0082257A"/>
    <w:rsid w:val="00823327"/>
    <w:rsid w:val="008234EC"/>
    <w:rsid w:val="0082495D"/>
    <w:rsid w:val="008254DD"/>
    <w:rsid w:val="00825757"/>
    <w:rsid w:val="00827061"/>
    <w:rsid w:val="008277F7"/>
    <w:rsid w:val="0082792C"/>
    <w:rsid w:val="00827FC5"/>
    <w:rsid w:val="008310EB"/>
    <w:rsid w:val="00831526"/>
    <w:rsid w:val="0083278D"/>
    <w:rsid w:val="00832B73"/>
    <w:rsid w:val="00832D28"/>
    <w:rsid w:val="008340BF"/>
    <w:rsid w:val="008349EE"/>
    <w:rsid w:val="00834A68"/>
    <w:rsid w:val="00834B45"/>
    <w:rsid w:val="008354A3"/>
    <w:rsid w:val="0083655A"/>
    <w:rsid w:val="00836DD8"/>
    <w:rsid w:val="00837676"/>
    <w:rsid w:val="00837873"/>
    <w:rsid w:val="0084175B"/>
    <w:rsid w:val="00841A42"/>
    <w:rsid w:val="008424EF"/>
    <w:rsid w:val="00843E22"/>
    <w:rsid w:val="008444FC"/>
    <w:rsid w:val="008445AC"/>
    <w:rsid w:val="00844A4C"/>
    <w:rsid w:val="00845DCF"/>
    <w:rsid w:val="0084632B"/>
    <w:rsid w:val="00846393"/>
    <w:rsid w:val="00847AFB"/>
    <w:rsid w:val="00847E6C"/>
    <w:rsid w:val="00850BEF"/>
    <w:rsid w:val="008519BE"/>
    <w:rsid w:val="00851E93"/>
    <w:rsid w:val="00852646"/>
    <w:rsid w:val="00853FA0"/>
    <w:rsid w:val="00854556"/>
    <w:rsid w:val="00854CA1"/>
    <w:rsid w:val="008556A6"/>
    <w:rsid w:val="008558E1"/>
    <w:rsid w:val="00856F55"/>
    <w:rsid w:val="008601CE"/>
    <w:rsid w:val="00861171"/>
    <w:rsid w:val="008613F2"/>
    <w:rsid w:val="008615AC"/>
    <w:rsid w:val="0086175F"/>
    <w:rsid w:val="008627D8"/>
    <w:rsid w:val="00862A43"/>
    <w:rsid w:val="00862CE1"/>
    <w:rsid w:val="00863724"/>
    <w:rsid w:val="0086377C"/>
    <w:rsid w:val="00863F1E"/>
    <w:rsid w:val="00866177"/>
    <w:rsid w:val="008675C0"/>
    <w:rsid w:val="0086769B"/>
    <w:rsid w:val="00867F81"/>
    <w:rsid w:val="00871A1E"/>
    <w:rsid w:val="0087208A"/>
    <w:rsid w:val="0087271D"/>
    <w:rsid w:val="008731A7"/>
    <w:rsid w:val="00873E1F"/>
    <w:rsid w:val="00875B65"/>
    <w:rsid w:val="00875F1F"/>
    <w:rsid w:val="008765BD"/>
    <w:rsid w:val="00876843"/>
    <w:rsid w:val="00876D71"/>
    <w:rsid w:val="00876F52"/>
    <w:rsid w:val="00877231"/>
    <w:rsid w:val="008809BA"/>
    <w:rsid w:val="00881456"/>
    <w:rsid w:val="00881545"/>
    <w:rsid w:val="00881CA8"/>
    <w:rsid w:val="00881D4F"/>
    <w:rsid w:val="00881D52"/>
    <w:rsid w:val="0088242A"/>
    <w:rsid w:val="008832D3"/>
    <w:rsid w:val="00883A32"/>
    <w:rsid w:val="008845E8"/>
    <w:rsid w:val="00885A23"/>
    <w:rsid w:val="00885BC5"/>
    <w:rsid w:val="00885D6B"/>
    <w:rsid w:val="00885FE1"/>
    <w:rsid w:val="00886131"/>
    <w:rsid w:val="008868B7"/>
    <w:rsid w:val="008868D7"/>
    <w:rsid w:val="008870DF"/>
    <w:rsid w:val="008878A4"/>
    <w:rsid w:val="0089032B"/>
    <w:rsid w:val="00890669"/>
    <w:rsid w:val="008913A2"/>
    <w:rsid w:val="008927CF"/>
    <w:rsid w:val="00892C1D"/>
    <w:rsid w:val="00892CD0"/>
    <w:rsid w:val="00892FB6"/>
    <w:rsid w:val="0089378A"/>
    <w:rsid w:val="00893C89"/>
    <w:rsid w:val="00894289"/>
    <w:rsid w:val="0089463E"/>
    <w:rsid w:val="00894C3B"/>
    <w:rsid w:val="00895A0D"/>
    <w:rsid w:val="00895AC9"/>
    <w:rsid w:val="0089632D"/>
    <w:rsid w:val="008970FA"/>
    <w:rsid w:val="008978E2"/>
    <w:rsid w:val="00897A3C"/>
    <w:rsid w:val="00897F1E"/>
    <w:rsid w:val="008A0202"/>
    <w:rsid w:val="008A02ED"/>
    <w:rsid w:val="008A0E65"/>
    <w:rsid w:val="008A1903"/>
    <w:rsid w:val="008A2423"/>
    <w:rsid w:val="008A27A8"/>
    <w:rsid w:val="008A27D3"/>
    <w:rsid w:val="008A30E9"/>
    <w:rsid w:val="008A3328"/>
    <w:rsid w:val="008A3CB1"/>
    <w:rsid w:val="008A5999"/>
    <w:rsid w:val="008A6013"/>
    <w:rsid w:val="008A607A"/>
    <w:rsid w:val="008A6AC0"/>
    <w:rsid w:val="008A727A"/>
    <w:rsid w:val="008B03BC"/>
    <w:rsid w:val="008B0F95"/>
    <w:rsid w:val="008B2284"/>
    <w:rsid w:val="008B25CC"/>
    <w:rsid w:val="008B3B06"/>
    <w:rsid w:val="008B405A"/>
    <w:rsid w:val="008B46C6"/>
    <w:rsid w:val="008B59C4"/>
    <w:rsid w:val="008B6E56"/>
    <w:rsid w:val="008C0AEC"/>
    <w:rsid w:val="008C1265"/>
    <w:rsid w:val="008C136A"/>
    <w:rsid w:val="008C1968"/>
    <w:rsid w:val="008C2C6C"/>
    <w:rsid w:val="008C2D84"/>
    <w:rsid w:val="008C3CF9"/>
    <w:rsid w:val="008C574F"/>
    <w:rsid w:val="008C5970"/>
    <w:rsid w:val="008C65EC"/>
    <w:rsid w:val="008C6AC2"/>
    <w:rsid w:val="008C739B"/>
    <w:rsid w:val="008C76B1"/>
    <w:rsid w:val="008C79EE"/>
    <w:rsid w:val="008D05FD"/>
    <w:rsid w:val="008D1C25"/>
    <w:rsid w:val="008D3ECB"/>
    <w:rsid w:val="008D41C1"/>
    <w:rsid w:val="008D45A3"/>
    <w:rsid w:val="008D4F4B"/>
    <w:rsid w:val="008D508F"/>
    <w:rsid w:val="008D50EB"/>
    <w:rsid w:val="008D6786"/>
    <w:rsid w:val="008D67E9"/>
    <w:rsid w:val="008D6AA9"/>
    <w:rsid w:val="008D6FF1"/>
    <w:rsid w:val="008D7DAE"/>
    <w:rsid w:val="008E0012"/>
    <w:rsid w:val="008E0368"/>
    <w:rsid w:val="008E0512"/>
    <w:rsid w:val="008E0669"/>
    <w:rsid w:val="008E0B0E"/>
    <w:rsid w:val="008E1270"/>
    <w:rsid w:val="008E1FE7"/>
    <w:rsid w:val="008E31E7"/>
    <w:rsid w:val="008E3457"/>
    <w:rsid w:val="008E4240"/>
    <w:rsid w:val="008E44D8"/>
    <w:rsid w:val="008E4682"/>
    <w:rsid w:val="008E46FD"/>
    <w:rsid w:val="008E4DFE"/>
    <w:rsid w:val="008E6484"/>
    <w:rsid w:val="008E66BB"/>
    <w:rsid w:val="008E6C2E"/>
    <w:rsid w:val="008E70BD"/>
    <w:rsid w:val="008E71AB"/>
    <w:rsid w:val="008E7FBA"/>
    <w:rsid w:val="008F0639"/>
    <w:rsid w:val="008F0ECC"/>
    <w:rsid w:val="008F2AC2"/>
    <w:rsid w:val="008F3F30"/>
    <w:rsid w:val="008F486B"/>
    <w:rsid w:val="008F4CF2"/>
    <w:rsid w:val="008F5911"/>
    <w:rsid w:val="008F76F3"/>
    <w:rsid w:val="008F79CE"/>
    <w:rsid w:val="00900B52"/>
    <w:rsid w:val="009017AD"/>
    <w:rsid w:val="0090189A"/>
    <w:rsid w:val="00902E33"/>
    <w:rsid w:val="00903A4C"/>
    <w:rsid w:val="00903CC7"/>
    <w:rsid w:val="00904963"/>
    <w:rsid w:val="0090571F"/>
    <w:rsid w:val="00906DCF"/>
    <w:rsid w:val="009115A9"/>
    <w:rsid w:val="00912580"/>
    <w:rsid w:val="00912D99"/>
    <w:rsid w:val="00912F15"/>
    <w:rsid w:val="0091520C"/>
    <w:rsid w:val="00915379"/>
    <w:rsid w:val="00916934"/>
    <w:rsid w:val="00916C02"/>
    <w:rsid w:val="00917180"/>
    <w:rsid w:val="0091730C"/>
    <w:rsid w:val="00920FB6"/>
    <w:rsid w:val="0092106E"/>
    <w:rsid w:val="009212EA"/>
    <w:rsid w:val="00921787"/>
    <w:rsid w:val="009222EA"/>
    <w:rsid w:val="00922A1C"/>
    <w:rsid w:val="0092309D"/>
    <w:rsid w:val="0092380C"/>
    <w:rsid w:val="009243E0"/>
    <w:rsid w:val="009247BD"/>
    <w:rsid w:val="00925AFA"/>
    <w:rsid w:val="00925F0B"/>
    <w:rsid w:val="009267F0"/>
    <w:rsid w:val="009268A7"/>
    <w:rsid w:val="0092690A"/>
    <w:rsid w:val="0092734B"/>
    <w:rsid w:val="00930A62"/>
    <w:rsid w:val="009312DD"/>
    <w:rsid w:val="00931373"/>
    <w:rsid w:val="00931478"/>
    <w:rsid w:val="00932660"/>
    <w:rsid w:val="00932C80"/>
    <w:rsid w:val="00932ED5"/>
    <w:rsid w:val="0093336F"/>
    <w:rsid w:val="0093384A"/>
    <w:rsid w:val="009349D2"/>
    <w:rsid w:val="009362E5"/>
    <w:rsid w:val="009375C5"/>
    <w:rsid w:val="009403ED"/>
    <w:rsid w:val="00940FA5"/>
    <w:rsid w:val="00941933"/>
    <w:rsid w:val="00942E58"/>
    <w:rsid w:val="0094301F"/>
    <w:rsid w:val="009436D0"/>
    <w:rsid w:val="0094545D"/>
    <w:rsid w:val="009458A7"/>
    <w:rsid w:val="009466B7"/>
    <w:rsid w:val="00946ABB"/>
    <w:rsid w:val="00946B50"/>
    <w:rsid w:val="00947252"/>
    <w:rsid w:val="00947481"/>
    <w:rsid w:val="00952056"/>
    <w:rsid w:val="009524E1"/>
    <w:rsid w:val="00954043"/>
    <w:rsid w:val="00954AD7"/>
    <w:rsid w:val="009552BD"/>
    <w:rsid w:val="009555BD"/>
    <w:rsid w:val="00956349"/>
    <w:rsid w:val="0096029C"/>
    <w:rsid w:val="00960A3A"/>
    <w:rsid w:val="00961053"/>
    <w:rsid w:val="009615B0"/>
    <w:rsid w:val="00962302"/>
    <w:rsid w:val="00962546"/>
    <w:rsid w:val="009625A2"/>
    <w:rsid w:val="009631FE"/>
    <w:rsid w:val="00963DEB"/>
    <w:rsid w:val="00964247"/>
    <w:rsid w:val="00964F9F"/>
    <w:rsid w:val="00965938"/>
    <w:rsid w:val="00965A94"/>
    <w:rsid w:val="00966603"/>
    <w:rsid w:val="00966F5E"/>
    <w:rsid w:val="009677A2"/>
    <w:rsid w:val="00967B91"/>
    <w:rsid w:val="00970EE3"/>
    <w:rsid w:val="0097134F"/>
    <w:rsid w:val="00971F9F"/>
    <w:rsid w:val="00972044"/>
    <w:rsid w:val="00972654"/>
    <w:rsid w:val="00972D91"/>
    <w:rsid w:val="0097334F"/>
    <w:rsid w:val="00974BAC"/>
    <w:rsid w:val="00975027"/>
    <w:rsid w:val="009755B6"/>
    <w:rsid w:val="009756D5"/>
    <w:rsid w:val="009760A1"/>
    <w:rsid w:val="009760FE"/>
    <w:rsid w:val="00976845"/>
    <w:rsid w:val="00976BD6"/>
    <w:rsid w:val="00976DE2"/>
    <w:rsid w:val="00976EE5"/>
    <w:rsid w:val="00977489"/>
    <w:rsid w:val="00977F60"/>
    <w:rsid w:val="009818B3"/>
    <w:rsid w:val="00981E12"/>
    <w:rsid w:val="00983660"/>
    <w:rsid w:val="009845D5"/>
    <w:rsid w:val="00984962"/>
    <w:rsid w:val="00984B39"/>
    <w:rsid w:val="00985FDB"/>
    <w:rsid w:val="0098751D"/>
    <w:rsid w:val="00987A2D"/>
    <w:rsid w:val="009904BC"/>
    <w:rsid w:val="0099354D"/>
    <w:rsid w:val="0099391F"/>
    <w:rsid w:val="00995419"/>
    <w:rsid w:val="009954DB"/>
    <w:rsid w:val="009960AC"/>
    <w:rsid w:val="00996237"/>
    <w:rsid w:val="0099688F"/>
    <w:rsid w:val="00996A82"/>
    <w:rsid w:val="00997403"/>
    <w:rsid w:val="009A1766"/>
    <w:rsid w:val="009A1E36"/>
    <w:rsid w:val="009A2408"/>
    <w:rsid w:val="009A2BA8"/>
    <w:rsid w:val="009A36B0"/>
    <w:rsid w:val="009A4378"/>
    <w:rsid w:val="009A52ED"/>
    <w:rsid w:val="009A53DE"/>
    <w:rsid w:val="009A5403"/>
    <w:rsid w:val="009A6D75"/>
    <w:rsid w:val="009A751F"/>
    <w:rsid w:val="009B0417"/>
    <w:rsid w:val="009B0BD6"/>
    <w:rsid w:val="009B0E44"/>
    <w:rsid w:val="009B17E9"/>
    <w:rsid w:val="009B1DF6"/>
    <w:rsid w:val="009B1E10"/>
    <w:rsid w:val="009B1FE2"/>
    <w:rsid w:val="009B2691"/>
    <w:rsid w:val="009B2ACE"/>
    <w:rsid w:val="009B32FB"/>
    <w:rsid w:val="009B42B5"/>
    <w:rsid w:val="009B4616"/>
    <w:rsid w:val="009B4898"/>
    <w:rsid w:val="009B4FEF"/>
    <w:rsid w:val="009B5976"/>
    <w:rsid w:val="009B6CC8"/>
    <w:rsid w:val="009B791C"/>
    <w:rsid w:val="009B79FB"/>
    <w:rsid w:val="009B7B17"/>
    <w:rsid w:val="009C072A"/>
    <w:rsid w:val="009C10A6"/>
    <w:rsid w:val="009C14B3"/>
    <w:rsid w:val="009C15FE"/>
    <w:rsid w:val="009C16F6"/>
    <w:rsid w:val="009C1797"/>
    <w:rsid w:val="009C1B2B"/>
    <w:rsid w:val="009C38CF"/>
    <w:rsid w:val="009C3913"/>
    <w:rsid w:val="009C42B7"/>
    <w:rsid w:val="009C433E"/>
    <w:rsid w:val="009C4C1B"/>
    <w:rsid w:val="009C57E2"/>
    <w:rsid w:val="009C5E14"/>
    <w:rsid w:val="009C5F3A"/>
    <w:rsid w:val="009C6148"/>
    <w:rsid w:val="009C78AD"/>
    <w:rsid w:val="009D0F5C"/>
    <w:rsid w:val="009D1D9F"/>
    <w:rsid w:val="009D2542"/>
    <w:rsid w:val="009D3090"/>
    <w:rsid w:val="009D489E"/>
    <w:rsid w:val="009D5304"/>
    <w:rsid w:val="009D59DD"/>
    <w:rsid w:val="009D5C7E"/>
    <w:rsid w:val="009D7E40"/>
    <w:rsid w:val="009D7EC3"/>
    <w:rsid w:val="009E13A3"/>
    <w:rsid w:val="009E147A"/>
    <w:rsid w:val="009E277D"/>
    <w:rsid w:val="009E3903"/>
    <w:rsid w:val="009E3CF4"/>
    <w:rsid w:val="009E414E"/>
    <w:rsid w:val="009E4690"/>
    <w:rsid w:val="009E48F7"/>
    <w:rsid w:val="009E4C91"/>
    <w:rsid w:val="009E50AC"/>
    <w:rsid w:val="009E607B"/>
    <w:rsid w:val="009E72B5"/>
    <w:rsid w:val="009E73F0"/>
    <w:rsid w:val="009E761C"/>
    <w:rsid w:val="009F0229"/>
    <w:rsid w:val="009F05D3"/>
    <w:rsid w:val="009F0A07"/>
    <w:rsid w:val="009F16E1"/>
    <w:rsid w:val="009F3ABA"/>
    <w:rsid w:val="009F3D3B"/>
    <w:rsid w:val="009F4E80"/>
    <w:rsid w:val="009F53C8"/>
    <w:rsid w:val="009F588C"/>
    <w:rsid w:val="009F5A5E"/>
    <w:rsid w:val="009F60AC"/>
    <w:rsid w:val="009F68FB"/>
    <w:rsid w:val="009F6917"/>
    <w:rsid w:val="009F6C95"/>
    <w:rsid w:val="009F6EE2"/>
    <w:rsid w:val="00A00161"/>
    <w:rsid w:val="00A00814"/>
    <w:rsid w:val="00A0088A"/>
    <w:rsid w:val="00A00FEF"/>
    <w:rsid w:val="00A01CBD"/>
    <w:rsid w:val="00A03121"/>
    <w:rsid w:val="00A05AFF"/>
    <w:rsid w:val="00A06750"/>
    <w:rsid w:val="00A06E34"/>
    <w:rsid w:val="00A06ED1"/>
    <w:rsid w:val="00A07B2C"/>
    <w:rsid w:val="00A1065D"/>
    <w:rsid w:val="00A161B2"/>
    <w:rsid w:val="00A16ED8"/>
    <w:rsid w:val="00A1761B"/>
    <w:rsid w:val="00A17664"/>
    <w:rsid w:val="00A21533"/>
    <w:rsid w:val="00A217B9"/>
    <w:rsid w:val="00A22371"/>
    <w:rsid w:val="00A23EF4"/>
    <w:rsid w:val="00A23F75"/>
    <w:rsid w:val="00A243B4"/>
    <w:rsid w:val="00A252A8"/>
    <w:rsid w:val="00A25AF8"/>
    <w:rsid w:val="00A25DAF"/>
    <w:rsid w:val="00A263BE"/>
    <w:rsid w:val="00A26A1A"/>
    <w:rsid w:val="00A26CAE"/>
    <w:rsid w:val="00A27805"/>
    <w:rsid w:val="00A30395"/>
    <w:rsid w:val="00A30598"/>
    <w:rsid w:val="00A30E00"/>
    <w:rsid w:val="00A31BF0"/>
    <w:rsid w:val="00A31E77"/>
    <w:rsid w:val="00A322F9"/>
    <w:rsid w:val="00A32851"/>
    <w:rsid w:val="00A32E62"/>
    <w:rsid w:val="00A3352B"/>
    <w:rsid w:val="00A3377B"/>
    <w:rsid w:val="00A34D30"/>
    <w:rsid w:val="00A358E9"/>
    <w:rsid w:val="00A35CF8"/>
    <w:rsid w:val="00A35D29"/>
    <w:rsid w:val="00A3660B"/>
    <w:rsid w:val="00A37804"/>
    <w:rsid w:val="00A40E0B"/>
    <w:rsid w:val="00A41B77"/>
    <w:rsid w:val="00A41D45"/>
    <w:rsid w:val="00A422A6"/>
    <w:rsid w:val="00A428BC"/>
    <w:rsid w:val="00A42BB0"/>
    <w:rsid w:val="00A42D01"/>
    <w:rsid w:val="00A4388B"/>
    <w:rsid w:val="00A43FE5"/>
    <w:rsid w:val="00A444A9"/>
    <w:rsid w:val="00A446D7"/>
    <w:rsid w:val="00A44E53"/>
    <w:rsid w:val="00A453ED"/>
    <w:rsid w:val="00A458B9"/>
    <w:rsid w:val="00A4688B"/>
    <w:rsid w:val="00A46E87"/>
    <w:rsid w:val="00A51120"/>
    <w:rsid w:val="00A51D32"/>
    <w:rsid w:val="00A528E9"/>
    <w:rsid w:val="00A5290A"/>
    <w:rsid w:val="00A52E21"/>
    <w:rsid w:val="00A531D4"/>
    <w:rsid w:val="00A5325A"/>
    <w:rsid w:val="00A53B87"/>
    <w:rsid w:val="00A54795"/>
    <w:rsid w:val="00A54BFC"/>
    <w:rsid w:val="00A554BA"/>
    <w:rsid w:val="00A55AEA"/>
    <w:rsid w:val="00A55B00"/>
    <w:rsid w:val="00A55F65"/>
    <w:rsid w:val="00A5643A"/>
    <w:rsid w:val="00A566CA"/>
    <w:rsid w:val="00A56927"/>
    <w:rsid w:val="00A56A43"/>
    <w:rsid w:val="00A56DC2"/>
    <w:rsid w:val="00A56EAE"/>
    <w:rsid w:val="00A57418"/>
    <w:rsid w:val="00A57EC4"/>
    <w:rsid w:val="00A608A2"/>
    <w:rsid w:val="00A6096C"/>
    <w:rsid w:val="00A6171A"/>
    <w:rsid w:val="00A61C7F"/>
    <w:rsid w:val="00A623AE"/>
    <w:rsid w:val="00A623E9"/>
    <w:rsid w:val="00A63804"/>
    <w:rsid w:val="00A650B4"/>
    <w:rsid w:val="00A653A3"/>
    <w:rsid w:val="00A66BFF"/>
    <w:rsid w:val="00A66EAE"/>
    <w:rsid w:val="00A67BC7"/>
    <w:rsid w:val="00A7036C"/>
    <w:rsid w:val="00A704DA"/>
    <w:rsid w:val="00A71371"/>
    <w:rsid w:val="00A71575"/>
    <w:rsid w:val="00A719BD"/>
    <w:rsid w:val="00A71AC1"/>
    <w:rsid w:val="00A71B4C"/>
    <w:rsid w:val="00A72519"/>
    <w:rsid w:val="00A73451"/>
    <w:rsid w:val="00A74046"/>
    <w:rsid w:val="00A747FE"/>
    <w:rsid w:val="00A7520F"/>
    <w:rsid w:val="00A77C8A"/>
    <w:rsid w:val="00A77DB6"/>
    <w:rsid w:val="00A802AE"/>
    <w:rsid w:val="00A8142A"/>
    <w:rsid w:val="00A82BE2"/>
    <w:rsid w:val="00A83E76"/>
    <w:rsid w:val="00A84B37"/>
    <w:rsid w:val="00A84D28"/>
    <w:rsid w:val="00A84FE4"/>
    <w:rsid w:val="00A85630"/>
    <w:rsid w:val="00A862A0"/>
    <w:rsid w:val="00A867D9"/>
    <w:rsid w:val="00A86B01"/>
    <w:rsid w:val="00A873BF"/>
    <w:rsid w:val="00A874AC"/>
    <w:rsid w:val="00A90E70"/>
    <w:rsid w:val="00A92055"/>
    <w:rsid w:val="00A920D1"/>
    <w:rsid w:val="00A921E6"/>
    <w:rsid w:val="00A92269"/>
    <w:rsid w:val="00A929EB"/>
    <w:rsid w:val="00A935C3"/>
    <w:rsid w:val="00A95F1D"/>
    <w:rsid w:val="00A964C5"/>
    <w:rsid w:val="00A9691E"/>
    <w:rsid w:val="00A97CF8"/>
    <w:rsid w:val="00A97E9E"/>
    <w:rsid w:val="00A97EA3"/>
    <w:rsid w:val="00AA005A"/>
    <w:rsid w:val="00AA0B3A"/>
    <w:rsid w:val="00AA1755"/>
    <w:rsid w:val="00AA1FC0"/>
    <w:rsid w:val="00AA20B8"/>
    <w:rsid w:val="00AA2470"/>
    <w:rsid w:val="00AA2AFD"/>
    <w:rsid w:val="00AA2D98"/>
    <w:rsid w:val="00AA386D"/>
    <w:rsid w:val="00AA3E8B"/>
    <w:rsid w:val="00AA45D5"/>
    <w:rsid w:val="00AA4868"/>
    <w:rsid w:val="00AA4A96"/>
    <w:rsid w:val="00AA6C7C"/>
    <w:rsid w:val="00AA6D73"/>
    <w:rsid w:val="00AA71DA"/>
    <w:rsid w:val="00AA7B72"/>
    <w:rsid w:val="00AB02FF"/>
    <w:rsid w:val="00AB0E6E"/>
    <w:rsid w:val="00AB1246"/>
    <w:rsid w:val="00AB1308"/>
    <w:rsid w:val="00AB13EC"/>
    <w:rsid w:val="00AB14B3"/>
    <w:rsid w:val="00AB1871"/>
    <w:rsid w:val="00AB1FE3"/>
    <w:rsid w:val="00AB517D"/>
    <w:rsid w:val="00AB61B3"/>
    <w:rsid w:val="00AB6589"/>
    <w:rsid w:val="00AB67F8"/>
    <w:rsid w:val="00AB6ABD"/>
    <w:rsid w:val="00AB78D1"/>
    <w:rsid w:val="00AB7B9C"/>
    <w:rsid w:val="00AC0A81"/>
    <w:rsid w:val="00AC1463"/>
    <w:rsid w:val="00AC23DC"/>
    <w:rsid w:val="00AC2E43"/>
    <w:rsid w:val="00AC3158"/>
    <w:rsid w:val="00AC35C0"/>
    <w:rsid w:val="00AC369B"/>
    <w:rsid w:val="00AC36BF"/>
    <w:rsid w:val="00AC5571"/>
    <w:rsid w:val="00AC5878"/>
    <w:rsid w:val="00AC646E"/>
    <w:rsid w:val="00AC6F6D"/>
    <w:rsid w:val="00AC7076"/>
    <w:rsid w:val="00AC7F81"/>
    <w:rsid w:val="00AD08A7"/>
    <w:rsid w:val="00AD08F9"/>
    <w:rsid w:val="00AD0AC4"/>
    <w:rsid w:val="00AD1245"/>
    <w:rsid w:val="00AD1673"/>
    <w:rsid w:val="00AD29AC"/>
    <w:rsid w:val="00AD397D"/>
    <w:rsid w:val="00AD40E4"/>
    <w:rsid w:val="00AD4B91"/>
    <w:rsid w:val="00AD52E7"/>
    <w:rsid w:val="00AD61D7"/>
    <w:rsid w:val="00AE0424"/>
    <w:rsid w:val="00AE09A2"/>
    <w:rsid w:val="00AE0C7E"/>
    <w:rsid w:val="00AE0CD4"/>
    <w:rsid w:val="00AE1144"/>
    <w:rsid w:val="00AE1F1E"/>
    <w:rsid w:val="00AE1FCD"/>
    <w:rsid w:val="00AE24A1"/>
    <w:rsid w:val="00AE2C5E"/>
    <w:rsid w:val="00AE3493"/>
    <w:rsid w:val="00AE438B"/>
    <w:rsid w:val="00AE47EC"/>
    <w:rsid w:val="00AE4D38"/>
    <w:rsid w:val="00AE4E0C"/>
    <w:rsid w:val="00AE4FC8"/>
    <w:rsid w:val="00AE6681"/>
    <w:rsid w:val="00AE765C"/>
    <w:rsid w:val="00AE7F8A"/>
    <w:rsid w:val="00AF0336"/>
    <w:rsid w:val="00AF1682"/>
    <w:rsid w:val="00AF1A30"/>
    <w:rsid w:val="00AF2CD7"/>
    <w:rsid w:val="00AF3ED4"/>
    <w:rsid w:val="00AF64AF"/>
    <w:rsid w:val="00AF6CEA"/>
    <w:rsid w:val="00AF6E02"/>
    <w:rsid w:val="00AF7812"/>
    <w:rsid w:val="00AF7F8C"/>
    <w:rsid w:val="00B00DC1"/>
    <w:rsid w:val="00B00FD6"/>
    <w:rsid w:val="00B0136D"/>
    <w:rsid w:val="00B01E3C"/>
    <w:rsid w:val="00B03853"/>
    <w:rsid w:val="00B03C3D"/>
    <w:rsid w:val="00B03CBA"/>
    <w:rsid w:val="00B03EFA"/>
    <w:rsid w:val="00B0450D"/>
    <w:rsid w:val="00B04A85"/>
    <w:rsid w:val="00B04BD2"/>
    <w:rsid w:val="00B04D6C"/>
    <w:rsid w:val="00B06604"/>
    <w:rsid w:val="00B0664B"/>
    <w:rsid w:val="00B10F33"/>
    <w:rsid w:val="00B10F62"/>
    <w:rsid w:val="00B10FEA"/>
    <w:rsid w:val="00B11CF1"/>
    <w:rsid w:val="00B122A8"/>
    <w:rsid w:val="00B1279A"/>
    <w:rsid w:val="00B128FA"/>
    <w:rsid w:val="00B13933"/>
    <w:rsid w:val="00B144B2"/>
    <w:rsid w:val="00B14F61"/>
    <w:rsid w:val="00B15711"/>
    <w:rsid w:val="00B159A9"/>
    <w:rsid w:val="00B16595"/>
    <w:rsid w:val="00B1696A"/>
    <w:rsid w:val="00B16E1D"/>
    <w:rsid w:val="00B17CED"/>
    <w:rsid w:val="00B20AB8"/>
    <w:rsid w:val="00B20FD3"/>
    <w:rsid w:val="00B23A20"/>
    <w:rsid w:val="00B2447D"/>
    <w:rsid w:val="00B24E0E"/>
    <w:rsid w:val="00B25452"/>
    <w:rsid w:val="00B25729"/>
    <w:rsid w:val="00B25AFD"/>
    <w:rsid w:val="00B26866"/>
    <w:rsid w:val="00B270F5"/>
    <w:rsid w:val="00B274F0"/>
    <w:rsid w:val="00B30664"/>
    <w:rsid w:val="00B30B45"/>
    <w:rsid w:val="00B30D9D"/>
    <w:rsid w:val="00B30F28"/>
    <w:rsid w:val="00B3115B"/>
    <w:rsid w:val="00B31B46"/>
    <w:rsid w:val="00B327FA"/>
    <w:rsid w:val="00B32DD2"/>
    <w:rsid w:val="00B331C5"/>
    <w:rsid w:val="00B33232"/>
    <w:rsid w:val="00B3384A"/>
    <w:rsid w:val="00B33AF6"/>
    <w:rsid w:val="00B33BD4"/>
    <w:rsid w:val="00B34770"/>
    <w:rsid w:val="00B35641"/>
    <w:rsid w:val="00B35CFB"/>
    <w:rsid w:val="00B36045"/>
    <w:rsid w:val="00B3629B"/>
    <w:rsid w:val="00B3655F"/>
    <w:rsid w:val="00B36969"/>
    <w:rsid w:val="00B36CA6"/>
    <w:rsid w:val="00B37B1B"/>
    <w:rsid w:val="00B4036C"/>
    <w:rsid w:val="00B42FEB"/>
    <w:rsid w:val="00B433C1"/>
    <w:rsid w:val="00B4381B"/>
    <w:rsid w:val="00B44121"/>
    <w:rsid w:val="00B44D01"/>
    <w:rsid w:val="00B4571E"/>
    <w:rsid w:val="00B45E19"/>
    <w:rsid w:val="00B462CD"/>
    <w:rsid w:val="00B46974"/>
    <w:rsid w:val="00B470BE"/>
    <w:rsid w:val="00B50C59"/>
    <w:rsid w:val="00B511B0"/>
    <w:rsid w:val="00B51457"/>
    <w:rsid w:val="00B51472"/>
    <w:rsid w:val="00B521DF"/>
    <w:rsid w:val="00B52D1C"/>
    <w:rsid w:val="00B52F38"/>
    <w:rsid w:val="00B53317"/>
    <w:rsid w:val="00B54255"/>
    <w:rsid w:val="00B5597E"/>
    <w:rsid w:val="00B55E65"/>
    <w:rsid w:val="00B56601"/>
    <w:rsid w:val="00B576A9"/>
    <w:rsid w:val="00B60627"/>
    <w:rsid w:val="00B60CA2"/>
    <w:rsid w:val="00B6133A"/>
    <w:rsid w:val="00B617E9"/>
    <w:rsid w:val="00B61A3E"/>
    <w:rsid w:val="00B61FA6"/>
    <w:rsid w:val="00B61FFF"/>
    <w:rsid w:val="00B62BED"/>
    <w:rsid w:val="00B630BC"/>
    <w:rsid w:val="00B6451B"/>
    <w:rsid w:val="00B664DD"/>
    <w:rsid w:val="00B66C00"/>
    <w:rsid w:val="00B675D2"/>
    <w:rsid w:val="00B675D8"/>
    <w:rsid w:val="00B70D4E"/>
    <w:rsid w:val="00B70D90"/>
    <w:rsid w:val="00B71ED3"/>
    <w:rsid w:val="00B73C0B"/>
    <w:rsid w:val="00B73CF0"/>
    <w:rsid w:val="00B75ABA"/>
    <w:rsid w:val="00B75C67"/>
    <w:rsid w:val="00B75FC7"/>
    <w:rsid w:val="00B7708D"/>
    <w:rsid w:val="00B77AF5"/>
    <w:rsid w:val="00B77BF2"/>
    <w:rsid w:val="00B802B3"/>
    <w:rsid w:val="00B81C2A"/>
    <w:rsid w:val="00B81C76"/>
    <w:rsid w:val="00B82478"/>
    <w:rsid w:val="00B82BC7"/>
    <w:rsid w:val="00B82ED2"/>
    <w:rsid w:val="00B8433E"/>
    <w:rsid w:val="00B84683"/>
    <w:rsid w:val="00B851A1"/>
    <w:rsid w:val="00B861A6"/>
    <w:rsid w:val="00B87E63"/>
    <w:rsid w:val="00B90069"/>
    <w:rsid w:val="00B91768"/>
    <w:rsid w:val="00B919FB"/>
    <w:rsid w:val="00B93536"/>
    <w:rsid w:val="00B94F6B"/>
    <w:rsid w:val="00B95130"/>
    <w:rsid w:val="00B953EC"/>
    <w:rsid w:val="00B95BF0"/>
    <w:rsid w:val="00B974D2"/>
    <w:rsid w:val="00B97580"/>
    <w:rsid w:val="00B97E41"/>
    <w:rsid w:val="00BA09EB"/>
    <w:rsid w:val="00BA0CBE"/>
    <w:rsid w:val="00BA1659"/>
    <w:rsid w:val="00BA181E"/>
    <w:rsid w:val="00BA1963"/>
    <w:rsid w:val="00BA1A0F"/>
    <w:rsid w:val="00BA1E0E"/>
    <w:rsid w:val="00BA2C1C"/>
    <w:rsid w:val="00BA340D"/>
    <w:rsid w:val="00BA3455"/>
    <w:rsid w:val="00BA3A4C"/>
    <w:rsid w:val="00BA3CD1"/>
    <w:rsid w:val="00BA4A42"/>
    <w:rsid w:val="00BA4B6D"/>
    <w:rsid w:val="00BA5060"/>
    <w:rsid w:val="00BA5422"/>
    <w:rsid w:val="00BA55F4"/>
    <w:rsid w:val="00BA594A"/>
    <w:rsid w:val="00BA5BFC"/>
    <w:rsid w:val="00BA7168"/>
    <w:rsid w:val="00BB039C"/>
    <w:rsid w:val="00BB04A6"/>
    <w:rsid w:val="00BB0D30"/>
    <w:rsid w:val="00BB29DD"/>
    <w:rsid w:val="00BB2D2C"/>
    <w:rsid w:val="00BB378A"/>
    <w:rsid w:val="00BB5AC5"/>
    <w:rsid w:val="00BB5EB0"/>
    <w:rsid w:val="00BB61E2"/>
    <w:rsid w:val="00BB65DC"/>
    <w:rsid w:val="00BB6CD1"/>
    <w:rsid w:val="00BB7806"/>
    <w:rsid w:val="00BB7857"/>
    <w:rsid w:val="00BB7953"/>
    <w:rsid w:val="00BB7B2E"/>
    <w:rsid w:val="00BC032F"/>
    <w:rsid w:val="00BC04F2"/>
    <w:rsid w:val="00BC0B79"/>
    <w:rsid w:val="00BC2DDC"/>
    <w:rsid w:val="00BC34BD"/>
    <w:rsid w:val="00BC3D49"/>
    <w:rsid w:val="00BC3DB1"/>
    <w:rsid w:val="00BC602D"/>
    <w:rsid w:val="00BC6054"/>
    <w:rsid w:val="00BC63C9"/>
    <w:rsid w:val="00BC6401"/>
    <w:rsid w:val="00BC6799"/>
    <w:rsid w:val="00BD00C7"/>
    <w:rsid w:val="00BD0A5D"/>
    <w:rsid w:val="00BD0FD3"/>
    <w:rsid w:val="00BD1463"/>
    <w:rsid w:val="00BD22F5"/>
    <w:rsid w:val="00BD310A"/>
    <w:rsid w:val="00BD3121"/>
    <w:rsid w:val="00BD32FA"/>
    <w:rsid w:val="00BD3540"/>
    <w:rsid w:val="00BD4379"/>
    <w:rsid w:val="00BD556F"/>
    <w:rsid w:val="00BD5ED2"/>
    <w:rsid w:val="00BD6E5E"/>
    <w:rsid w:val="00BD720F"/>
    <w:rsid w:val="00BD7BE5"/>
    <w:rsid w:val="00BD7EF9"/>
    <w:rsid w:val="00BE07FC"/>
    <w:rsid w:val="00BE217E"/>
    <w:rsid w:val="00BE236C"/>
    <w:rsid w:val="00BE380C"/>
    <w:rsid w:val="00BE4FC2"/>
    <w:rsid w:val="00BE51D8"/>
    <w:rsid w:val="00BE5C23"/>
    <w:rsid w:val="00BE61FB"/>
    <w:rsid w:val="00BE6F3D"/>
    <w:rsid w:val="00BE719B"/>
    <w:rsid w:val="00BE7310"/>
    <w:rsid w:val="00BE78AD"/>
    <w:rsid w:val="00BE7E09"/>
    <w:rsid w:val="00BF016D"/>
    <w:rsid w:val="00BF06B7"/>
    <w:rsid w:val="00BF1546"/>
    <w:rsid w:val="00BF291D"/>
    <w:rsid w:val="00BF2D8E"/>
    <w:rsid w:val="00BF4A89"/>
    <w:rsid w:val="00BF4B01"/>
    <w:rsid w:val="00BF57B0"/>
    <w:rsid w:val="00BF5B99"/>
    <w:rsid w:val="00BF6120"/>
    <w:rsid w:val="00BF700F"/>
    <w:rsid w:val="00BF7798"/>
    <w:rsid w:val="00BF7AB1"/>
    <w:rsid w:val="00BF7B35"/>
    <w:rsid w:val="00BF7C42"/>
    <w:rsid w:val="00BF7D50"/>
    <w:rsid w:val="00C00BB1"/>
    <w:rsid w:val="00C00D2A"/>
    <w:rsid w:val="00C017F7"/>
    <w:rsid w:val="00C02876"/>
    <w:rsid w:val="00C02A52"/>
    <w:rsid w:val="00C03CBF"/>
    <w:rsid w:val="00C03D48"/>
    <w:rsid w:val="00C03E66"/>
    <w:rsid w:val="00C03F13"/>
    <w:rsid w:val="00C03FE7"/>
    <w:rsid w:val="00C043B0"/>
    <w:rsid w:val="00C0453D"/>
    <w:rsid w:val="00C04F50"/>
    <w:rsid w:val="00C05C3E"/>
    <w:rsid w:val="00C05C92"/>
    <w:rsid w:val="00C05DAA"/>
    <w:rsid w:val="00C05DB2"/>
    <w:rsid w:val="00C063F7"/>
    <w:rsid w:val="00C075FC"/>
    <w:rsid w:val="00C07657"/>
    <w:rsid w:val="00C10293"/>
    <w:rsid w:val="00C10D68"/>
    <w:rsid w:val="00C10F27"/>
    <w:rsid w:val="00C14122"/>
    <w:rsid w:val="00C143B1"/>
    <w:rsid w:val="00C145F1"/>
    <w:rsid w:val="00C14E79"/>
    <w:rsid w:val="00C15003"/>
    <w:rsid w:val="00C1520B"/>
    <w:rsid w:val="00C17427"/>
    <w:rsid w:val="00C174BE"/>
    <w:rsid w:val="00C17521"/>
    <w:rsid w:val="00C175C4"/>
    <w:rsid w:val="00C17B71"/>
    <w:rsid w:val="00C17DDE"/>
    <w:rsid w:val="00C201B2"/>
    <w:rsid w:val="00C217BE"/>
    <w:rsid w:val="00C2231B"/>
    <w:rsid w:val="00C23D3E"/>
    <w:rsid w:val="00C23FA4"/>
    <w:rsid w:val="00C2505D"/>
    <w:rsid w:val="00C26213"/>
    <w:rsid w:val="00C26644"/>
    <w:rsid w:val="00C269E0"/>
    <w:rsid w:val="00C30E3E"/>
    <w:rsid w:val="00C30F5A"/>
    <w:rsid w:val="00C322D7"/>
    <w:rsid w:val="00C32BA2"/>
    <w:rsid w:val="00C32EF0"/>
    <w:rsid w:val="00C33677"/>
    <w:rsid w:val="00C33AFD"/>
    <w:rsid w:val="00C34912"/>
    <w:rsid w:val="00C34F93"/>
    <w:rsid w:val="00C35D5C"/>
    <w:rsid w:val="00C37D01"/>
    <w:rsid w:val="00C37E63"/>
    <w:rsid w:val="00C40CCA"/>
    <w:rsid w:val="00C40CCF"/>
    <w:rsid w:val="00C4435A"/>
    <w:rsid w:val="00C46CF7"/>
    <w:rsid w:val="00C47213"/>
    <w:rsid w:val="00C4745A"/>
    <w:rsid w:val="00C47EA2"/>
    <w:rsid w:val="00C5192F"/>
    <w:rsid w:val="00C51FAE"/>
    <w:rsid w:val="00C52869"/>
    <w:rsid w:val="00C52CDB"/>
    <w:rsid w:val="00C53524"/>
    <w:rsid w:val="00C5365E"/>
    <w:rsid w:val="00C53DD1"/>
    <w:rsid w:val="00C54DE5"/>
    <w:rsid w:val="00C55D48"/>
    <w:rsid w:val="00C55DBC"/>
    <w:rsid w:val="00C5603A"/>
    <w:rsid w:val="00C57995"/>
    <w:rsid w:val="00C60B62"/>
    <w:rsid w:val="00C60C21"/>
    <w:rsid w:val="00C61FAB"/>
    <w:rsid w:val="00C62474"/>
    <w:rsid w:val="00C650FB"/>
    <w:rsid w:val="00C6514B"/>
    <w:rsid w:val="00C6635E"/>
    <w:rsid w:val="00C6702B"/>
    <w:rsid w:val="00C6703F"/>
    <w:rsid w:val="00C674B2"/>
    <w:rsid w:val="00C7072F"/>
    <w:rsid w:val="00C70DBF"/>
    <w:rsid w:val="00C71693"/>
    <w:rsid w:val="00C7288F"/>
    <w:rsid w:val="00C72B75"/>
    <w:rsid w:val="00C72F51"/>
    <w:rsid w:val="00C72FFD"/>
    <w:rsid w:val="00C736E5"/>
    <w:rsid w:val="00C745AF"/>
    <w:rsid w:val="00C74943"/>
    <w:rsid w:val="00C757E9"/>
    <w:rsid w:val="00C7675A"/>
    <w:rsid w:val="00C76AB3"/>
    <w:rsid w:val="00C771AB"/>
    <w:rsid w:val="00C774D7"/>
    <w:rsid w:val="00C77E4B"/>
    <w:rsid w:val="00C802EC"/>
    <w:rsid w:val="00C80DEB"/>
    <w:rsid w:val="00C817DB"/>
    <w:rsid w:val="00C820E2"/>
    <w:rsid w:val="00C8369A"/>
    <w:rsid w:val="00C83988"/>
    <w:rsid w:val="00C83D08"/>
    <w:rsid w:val="00C867F4"/>
    <w:rsid w:val="00C86FAB"/>
    <w:rsid w:val="00C8756D"/>
    <w:rsid w:val="00C908E8"/>
    <w:rsid w:val="00C921B0"/>
    <w:rsid w:val="00C9252C"/>
    <w:rsid w:val="00C92748"/>
    <w:rsid w:val="00C93304"/>
    <w:rsid w:val="00C933AB"/>
    <w:rsid w:val="00C93589"/>
    <w:rsid w:val="00C93FEE"/>
    <w:rsid w:val="00C94536"/>
    <w:rsid w:val="00C95289"/>
    <w:rsid w:val="00C958AB"/>
    <w:rsid w:val="00C95D78"/>
    <w:rsid w:val="00C96389"/>
    <w:rsid w:val="00C96695"/>
    <w:rsid w:val="00C97599"/>
    <w:rsid w:val="00C978FB"/>
    <w:rsid w:val="00C97AD0"/>
    <w:rsid w:val="00CA019D"/>
    <w:rsid w:val="00CA22C2"/>
    <w:rsid w:val="00CA2C11"/>
    <w:rsid w:val="00CA38AF"/>
    <w:rsid w:val="00CA3AF4"/>
    <w:rsid w:val="00CA4704"/>
    <w:rsid w:val="00CA4BBC"/>
    <w:rsid w:val="00CA4F9A"/>
    <w:rsid w:val="00CA5B8E"/>
    <w:rsid w:val="00CA5FA1"/>
    <w:rsid w:val="00CA6CA2"/>
    <w:rsid w:val="00CA6D6E"/>
    <w:rsid w:val="00CA6FE8"/>
    <w:rsid w:val="00CB0DB3"/>
    <w:rsid w:val="00CB14F4"/>
    <w:rsid w:val="00CB187A"/>
    <w:rsid w:val="00CB25D7"/>
    <w:rsid w:val="00CB29DE"/>
    <w:rsid w:val="00CB2AE9"/>
    <w:rsid w:val="00CB32BB"/>
    <w:rsid w:val="00CB33B5"/>
    <w:rsid w:val="00CB396D"/>
    <w:rsid w:val="00CB3AC8"/>
    <w:rsid w:val="00CB55A2"/>
    <w:rsid w:val="00CB56BF"/>
    <w:rsid w:val="00CB589B"/>
    <w:rsid w:val="00CB65AD"/>
    <w:rsid w:val="00CB66A1"/>
    <w:rsid w:val="00CB6FF9"/>
    <w:rsid w:val="00CB7002"/>
    <w:rsid w:val="00CB79AA"/>
    <w:rsid w:val="00CC010D"/>
    <w:rsid w:val="00CC030B"/>
    <w:rsid w:val="00CC1325"/>
    <w:rsid w:val="00CC1B3E"/>
    <w:rsid w:val="00CC1D21"/>
    <w:rsid w:val="00CC338D"/>
    <w:rsid w:val="00CC4B43"/>
    <w:rsid w:val="00CC5BE4"/>
    <w:rsid w:val="00CD0775"/>
    <w:rsid w:val="00CD1953"/>
    <w:rsid w:val="00CD3D05"/>
    <w:rsid w:val="00CD5D2F"/>
    <w:rsid w:val="00CD62ED"/>
    <w:rsid w:val="00CD66EB"/>
    <w:rsid w:val="00CD7B35"/>
    <w:rsid w:val="00CD7C87"/>
    <w:rsid w:val="00CE032F"/>
    <w:rsid w:val="00CE053A"/>
    <w:rsid w:val="00CE0B94"/>
    <w:rsid w:val="00CE199C"/>
    <w:rsid w:val="00CE1ED4"/>
    <w:rsid w:val="00CE2B74"/>
    <w:rsid w:val="00CE38DF"/>
    <w:rsid w:val="00CE3C9D"/>
    <w:rsid w:val="00CE3FA4"/>
    <w:rsid w:val="00CE408A"/>
    <w:rsid w:val="00CE423B"/>
    <w:rsid w:val="00CE538C"/>
    <w:rsid w:val="00CE5E86"/>
    <w:rsid w:val="00CE66CD"/>
    <w:rsid w:val="00CE77CF"/>
    <w:rsid w:val="00CF02F5"/>
    <w:rsid w:val="00CF0324"/>
    <w:rsid w:val="00CF1C8F"/>
    <w:rsid w:val="00CF30B9"/>
    <w:rsid w:val="00CF39DA"/>
    <w:rsid w:val="00CF3EF3"/>
    <w:rsid w:val="00CF481E"/>
    <w:rsid w:val="00CF56E3"/>
    <w:rsid w:val="00CF6388"/>
    <w:rsid w:val="00CF6923"/>
    <w:rsid w:val="00D00100"/>
    <w:rsid w:val="00D00107"/>
    <w:rsid w:val="00D002DA"/>
    <w:rsid w:val="00D00C83"/>
    <w:rsid w:val="00D00D25"/>
    <w:rsid w:val="00D01004"/>
    <w:rsid w:val="00D01042"/>
    <w:rsid w:val="00D01706"/>
    <w:rsid w:val="00D02BCF"/>
    <w:rsid w:val="00D03DF2"/>
    <w:rsid w:val="00D04100"/>
    <w:rsid w:val="00D042C3"/>
    <w:rsid w:val="00D04A80"/>
    <w:rsid w:val="00D06D8E"/>
    <w:rsid w:val="00D076BB"/>
    <w:rsid w:val="00D07FBB"/>
    <w:rsid w:val="00D108D7"/>
    <w:rsid w:val="00D11887"/>
    <w:rsid w:val="00D13F1B"/>
    <w:rsid w:val="00D14120"/>
    <w:rsid w:val="00D14AF5"/>
    <w:rsid w:val="00D14DB2"/>
    <w:rsid w:val="00D16485"/>
    <w:rsid w:val="00D175A4"/>
    <w:rsid w:val="00D17DAB"/>
    <w:rsid w:val="00D208F2"/>
    <w:rsid w:val="00D213AD"/>
    <w:rsid w:val="00D21E9B"/>
    <w:rsid w:val="00D221E2"/>
    <w:rsid w:val="00D22B3B"/>
    <w:rsid w:val="00D23E0B"/>
    <w:rsid w:val="00D24A68"/>
    <w:rsid w:val="00D24FE8"/>
    <w:rsid w:val="00D255AA"/>
    <w:rsid w:val="00D25A2F"/>
    <w:rsid w:val="00D25D1F"/>
    <w:rsid w:val="00D2693D"/>
    <w:rsid w:val="00D27079"/>
    <w:rsid w:val="00D27331"/>
    <w:rsid w:val="00D27DFF"/>
    <w:rsid w:val="00D30540"/>
    <w:rsid w:val="00D308B7"/>
    <w:rsid w:val="00D31F82"/>
    <w:rsid w:val="00D3296F"/>
    <w:rsid w:val="00D329F6"/>
    <w:rsid w:val="00D32A3C"/>
    <w:rsid w:val="00D32D3D"/>
    <w:rsid w:val="00D334DC"/>
    <w:rsid w:val="00D33EC8"/>
    <w:rsid w:val="00D35A61"/>
    <w:rsid w:val="00D36C1E"/>
    <w:rsid w:val="00D3719E"/>
    <w:rsid w:val="00D4254A"/>
    <w:rsid w:val="00D42A0D"/>
    <w:rsid w:val="00D45B31"/>
    <w:rsid w:val="00D45D70"/>
    <w:rsid w:val="00D45FE6"/>
    <w:rsid w:val="00D45FF4"/>
    <w:rsid w:val="00D461DF"/>
    <w:rsid w:val="00D46D47"/>
    <w:rsid w:val="00D4787D"/>
    <w:rsid w:val="00D47E97"/>
    <w:rsid w:val="00D50904"/>
    <w:rsid w:val="00D50AA5"/>
    <w:rsid w:val="00D50C82"/>
    <w:rsid w:val="00D5154C"/>
    <w:rsid w:val="00D5253B"/>
    <w:rsid w:val="00D52F4F"/>
    <w:rsid w:val="00D54772"/>
    <w:rsid w:val="00D56399"/>
    <w:rsid w:val="00D56967"/>
    <w:rsid w:val="00D570D5"/>
    <w:rsid w:val="00D57498"/>
    <w:rsid w:val="00D609AC"/>
    <w:rsid w:val="00D61A77"/>
    <w:rsid w:val="00D61DBE"/>
    <w:rsid w:val="00D62994"/>
    <w:rsid w:val="00D62A8D"/>
    <w:rsid w:val="00D62BC1"/>
    <w:rsid w:val="00D63814"/>
    <w:rsid w:val="00D63EFF"/>
    <w:rsid w:val="00D64DB3"/>
    <w:rsid w:val="00D64EF7"/>
    <w:rsid w:val="00D65C35"/>
    <w:rsid w:val="00D65D2F"/>
    <w:rsid w:val="00D66080"/>
    <w:rsid w:val="00D661BB"/>
    <w:rsid w:val="00D66906"/>
    <w:rsid w:val="00D66A99"/>
    <w:rsid w:val="00D67795"/>
    <w:rsid w:val="00D67DC3"/>
    <w:rsid w:val="00D67FAB"/>
    <w:rsid w:val="00D703CC"/>
    <w:rsid w:val="00D71C92"/>
    <w:rsid w:val="00D71D1C"/>
    <w:rsid w:val="00D73099"/>
    <w:rsid w:val="00D731A1"/>
    <w:rsid w:val="00D74307"/>
    <w:rsid w:val="00D74E67"/>
    <w:rsid w:val="00D74FD8"/>
    <w:rsid w:val="00D7580F"/>
    <w:rsid w:val="00D7611D"/>
    <w:rsid w:val="00D76931"/>
    <w:rsid w:val="00D77338"/>
    <w:rsid w:val="00D7743C"/>
    <w:rsid w:val="00D8079E"/>
    <w:rsid w:val="00D814BC"/>
    <w:rsid w:val="00D816A7"/>
    <w:rsid w:val="00D816F4"/>
    <w:rsid w:val="00D83E00"/>
    <w:rsid w:val="00D847BD"/>
    <w:rsid w:val="00D854A8"/>
    <w:rsid w:val="00D865C8"/>
    <w:rsid w:val="00D91AD1"/>
    <w:rsid w:val="00D9275D"/>
    <w:rsid w:val="00D93E2F"/>
    <w:rsid w:val="00D949B2"/>
    <w:rsid w:val="00D94E06"/>
    <w:rsid w:val="00D94F0A"/>
    <w:rsid w:val="00D95527"/>
    <w:rsid w:val="00D95D19"/>
    <w:rsid w:val="00D968A3"/>
    <w:rsid w:val="00D972F4"/>
    <w:rsid w:val="00D97746"/>
    <w:rsid w:val="00DA0B4C"/>
    <w:rsid w:val="00DA131D"/>
    <w:rsid w:val="00DA2880"/>
    <w:rsid w:val="00DA2AC3"/>
    <w:rsid w:val="00DA34F3"/>
    <w:rsid w:val="00DA37AA"/>
    <w:rsid w:val="00DA3B0A"/>
    <w:rsid w:val="00DA41C5"/>
    <w:rsid w:val="00DA59E2"/>
    <w:rsid w:val="00DA6D62"/>
    <w:rsid w:val="00DA71F7"/>
    <w:rsid w:val="00DA7F36"/>
    <w:rsid w:val="00DB0A55"/>
    <w:rsid w:val="00DB1597"/>
    <w:rsid w:val="00DB15E5"/>
    <w:rsid w:val="00DB1BD4"/>
    <w:rsid w:val="00DB23FC"/>
    <w:rsid w:val="00DB2ACC"/>
    <w:rsid w:val="00DB362F"/>
    <w:rsid w:val="00DB366F"/>
    <w:rsid w:val="00DB36A4"/>
    <w:rsid w:val="00DB4221"/>
    <w:rsid w:val="00DB464A"/>
    <w:rsid w:val="00DB4731"/>
    <w:rsid w:val="00DB5560"/>
    <w:rsid w:val="00DB60C3"/>
    <w:rsid w:val="00DB6F99"/>
    <w:rsid w:val="00DB7B66"/>
    <w:rsid w:val="00DC04FB"/>
    <w:rsid w:val="00DC1622"/>
    <w:rsid w:val="00DC2685"/>
    <w:rsid w:val="00DC288B"/>
    <w:rsid w:val="00DC311E"/>
    <w:rsid w:val="00DC422C"/>
    <w:rsid w:val="00DC43D9"/>
    <w:rsid w:val="00DC5392"/>
    <w:rsid w:val="00DC58D6"/>
    <w:rsid w:val="00DC6524"/>
    <w:rsid w:val="00DC779E"/>
    <w:rsid w:val="00DD01A5"/>
    <w:rsid w:val="00DD1130"/>
    <w:rsid w:val="00DD1221"/>
    <w:rsid w:val="00DD13C5"/>
    <w:rsid w:val="00DD217E"/>
    <w:rsid w:val="00DD25E1"/>
    <w:rsid w:val="00DD5734"/>
    <w:rsid w:val="00DD57AF"/>
    <w:rsid w:val="00DD5CD7"/>
    <w:rsid w:val="00DD61AE"/>
    <w:rsid w:val="00DD6859"/>
    <w:rsid w:val="00DD6A9D"/>
    <w:rsid w:val="00DD6B37"/>
    <w:rsid w:val="00DD7774"/>
    <w:rsid w:val="00DE0330"/>
    <w:rsid w:val="00DE0FE6"/>
    <w:rsid w:val="00DE22CB"/>
    <w:rsid w:val="00DE22CE"/>
    <w:rsid w:val="00DE28D7"/>
    <w:rsid w:val="00DE3D4D"/>
    <w:rsid w:val="00DE4F9A"/>
    <w:rsid w:val="00DE5A01"/>
    <w:rsid w:val="00DE5B3C"/>
    <w:rsid w:val="00DE68F7"/>
    <w:rsid w:val="00DE696D"/>
    <w:rsid w:val="00DE6F5A"/>
    <w:rsid w:val="00DE738C"/>
    <w:rsid w:val="00DE7610"/>
    <w:rsid w:val="00DE77B1"/>
    <w:rsid w:val="00DF172F"/>
    <w:rsid w:val="00DF1FDD"/>
    <w:rsid w:val="00DF3431"/>
    <w:rsid w:val="00DF355D"/>
    <w:rsid w:val="00DF5D33"/>
    <w:rsid w:val="00DF5E56"/>
    <w:rsid w:val="00E01302"/>
    <w:rsid w:val="00E01A7C"/>
    <w:rsid w:val="00E0236F"/>
    <w:rsid w:val="00E02569"/>
    <w:rsid w:val="00E037DB"/>
    <w:rsid w:val="00E03E69"/>
    <w:rsid w:val="00E0486A"/>
    <w:rsid w:val="00E04E1E"/>
    <w:rsid w:val="00E04E6E"/>
    <w:rsid w:val="00E053C9"/>
    <w:rsid w:val="00E0623A"/>
    <w:rsid w:val="00E06361"/>
    <w:rsid w:val="00E06582"/>
    <w:rsid w:val="00E065E2"/>
    <w:rsid w:val="00E0734E"/>
    <w:rsid w:val="00E0765B"/>
    <w:rsid w:val="00E076FC"/>
    <w:rsid w:val="00E10287"/>
    <w:rsid w:val="00E10497"/>
    <w:rsid w:val="00E1097B"/>
    <w:rsid w:val="00E14C44"/>
    <w:rsid w:val="00E16C18"/>
    <w:rsid w:val="00E172D2"/>
    <w:rsid w:val="00E17836"/>
    <w:rsid w:val="00E17D83"/>
    <w:rsid w:val="00E20C32"/>
    <w:rsid w:val="00E21291"/>
    <w:rsid w:val="00E214D7"/>
    <w:rsid w:val="00E21551"/>
    <w:rsid w:val="00E21DF0"/>
    <w:rsid w:val="00E23391"/>
    <w:rsid w:val="00E2448E"/>
    <w:rsid w:val="00E245A1"/>
    <w:rsid w:val="00E249E4"/>
    <w:rsid w:val="00E24ACB"/>
    <w:rsid w:val="00E25C48"/>
    <w:rsid w:val="00E25D6D"/>
    <w:rsid w:val="00E26CA2"/>
    <w:rsid w:val="00E26FA3"/>
    <w:rsid w:val="00E279C3"/>
    <w:rsid w:val="00E30026"/>
    <w:rsid w:val="00E30304"/>
    <w:rsid w:val="00E30305"/>
    <w:rsid w:val="00E309A6"/>
    <w:rsid w:val="00E30A51"/>
    <w:rsid w:val="00E30BDC"/>
    <w:rsid w:val="00E3170C"/>
    <w:rsid w:val="00E32232"/>
    <w:rsid w:val="00E3240F"/>
    <w:rsid w:val="00E33735"/>
    <w:rsid w:val="00E353E4"/>
    <w:rsid w:val="00E35F72"/>
    <w:rsid w:val="00E378CE"/>
    <w:rsid w:val="00E400D9"/>
    <w:rsid w:val="00E41131"/>
    <w:rsid w:val="00E415BD"/>
    <w:rsid w:val="00E41821"/>
    <w:rsid w:val="00E41A11"/>
    <w:rsid w:val="00E42D67"/>
    <w:rsid w:val="00E43231"/>
    <w:rsid w:val="00E4355E"/>
    <w:rsid w:val="00E43E51"/>
    <w:rsid w:val="00E44147"/>
    <w:rsid w:val="00E44992"/>
    <w:rsid w:val="00E44BCE"/>
    <w:rsid w:val="00E45747"/>
    <w:rsid w:val="00E46D1F"/>
    <w:rsid w:val="00E477B0"/>
    <w:rsid w:val="00E50367"/>
    <w:rsid w:val="00E50815"/>
    <w:rsid w:val="00E50941"/>
    <w:rsid w:val="00E51BE7"/>
    <w:rsid w:val="00E51F53"/>
    <w:rsid w:val="00E53379"/>
    <w:rsid w:val="00E53587"/>
    <w:rsid w:val="00E5378F"/>
    <w:rsid w:val="00E54547"/>
    <w:rsid w:val="00E546B6"/>
    <w:rsid w:val="00E55711"/>
    <w:rsid w:val="00E5674D"/>
    <w:rsid w:val="00E603FF"/>
    <w:rsid w:val="00E60E85"/>
    <w:rsid w:val="00E61471"/>
    <w:rsid w:val="00E628D7"/>
    <w:rsid w:val="00E65722"/>
    <w:rsid w:val="00E6591F"/>
    <w:rsid w:val="00E65F69"/>
    <w:rsid w:val="00E67E95"/>
    <w:rsid w:val="00E713BD"/>
    <w:rsid w:val="00E715A7"/>
    <w:rsid w:val="00E716CC"/>
    <w:rsid w:val="00E72F21"/>
    <w:rsid w:val="00E73362"/>
    <w:rsid w:val="00E73C0A"/>
    <w:rsid w:val="00E747F6"/>
    <w:rsid w:val="00E74F20"/>
    <w:rsid w:val="00E7560F"/>
    <w:rsid w:val="00E81DA4"/>
    <w:rsid w:val="00E81FDE"/>
    <w:rsid w:val="00E82806"/>
    <w:rsid w:val="00E82F83"/>
    <w:rsid w:val="00E83199"/>
    <w:rsid w:val="00E84FD3"/>
    <w:rsid w:val="00E85089"/>
    <w:rsid w:val="00E85DD0"/>
    <w:rsid w:val="00E86925"/>
    <w:rsid w:val="00E87C1D"/>
    <w:rsid w:val="00E90743"/>
    <w:rsid w:val="00E9230A"/>
    <w:rsid w:val="00E933A3"/>
    <w:rsid w:val="00E940F1"/>
    <w:rsid w:val="00E94839"/>
    <w:rsid w:val="00E950A1"/>
    <w:rsid w:val="00E96253"/>
    <w:rsid w:val="00E972CB"/>
    <w:rsid w:val="00E973BC"/>
    <w:rsid w:val="00EA09F7"/>
    <w:rsid w:val="00EA17F7"/>
    <w:rsid w:val="00EA1E83"/>
    <w:rsid w:val="00EA1EF6"/>
    <w:rsid w:val="00EA1FC8"/>
    <w:rsid w:val="00EA213B"/>
    <w:rsid w:val="00EA2B7F"/>
    <w:rsid w:val="00EA2DBC"/>
    <w:rsid w:val="00EA2EC5"/>
    <w:rsid w:val="00EA41FA"/>
    <w:rsid w:val="00EA44CF"/>
    <w:rsid w:val="00EA5861"/>
    <w:rsid w:val="00EA5A95"/>
    <w:rsid w:val="00EA5CCB"/>
    <w:rsid w:val="00EA6A37"/>
    <w:rsid w:val="00EA6F67"/>
    <w:rsid w:val="00EA74DA"/>
    <w:rsid w:val="00EB03F9"/>
    <w:rsid w:val="00EB20FD"/>
    <w:rsid w:val="00EB2144"/>
    <w:rsid w:val="00EB2B6B"/>
    <w:rsid w:val="00EB2B77"/>
    <w:rsid w:val="00EB427D"/>
    <w:rsid w:val="00EB4638"/>
    <w:rsid w:val="00EB541B"/>
    <w:rsid w:val="00EB6349"/>
    <w:rsid w:val="00EB76DB"/>
    <w:rsid w:val="00EC02E7"/>
    <w:rsid w:val="00EC072A"/>
    <w:rsid w:val="00EC112A"/>
    <w:rsid w:val="00EC2A0D"/>
    <w:rsid w:val="00EC31F9"/>
    <w:rsid w:val="00EC4569"/>
    <w:rsid w:val="00EC483C"/>
    <w:rsid w:val="00EC4B19"/>
    <w:rsid w:val="00EC4FBE"/>
    <w:rsid w:val="00EC5185"/>
    <w:rsid w:val="00EC5891"/>
    <w:rsid w:val="00EC5F1F"/>
    <w:rsid w:val="00ED0926"/>
    <w:rsid w:val="00ED34E8"/>
    <w:rsid w:val="00ED3D11"/>
    <w:rsid w:val="00ED5109"/>
    <w:rsid w:val="00ED5231"/>
    <w:rsid w:val="00ED64D4"/>
    <w:rsid w:val="00ED71A1"/>
    <w:rsid w:val="00ED7EFF"/>
    <w:rsid w:val="00EE0081"/>
    <w:rsid w:val="00EE1D9C"/>
    <w:rsid w:val="00EE21FF"/>
    <w:rsid w:val="00EE23C4"/>
    <w:rsid w:val="00EE2959"/>
    <w:rsid w:val="00EE2C61"/>
    <w:rsid w:val="00EE2F8A"/>
    <w:rsid w:val="00EE32D9"/>
    <w:rsid w:val="00EE392B"/>
    <w:rsid w:val="00EE3FF7"/>
    <w:rsid w:val="00EE52C5"/>
    <w:rsid w:val="00EE5C52"/>
    <w:rsid w:val="00EE63B0"/>
    <w:rsid w:val="00EE7473"/>
    <w:rsid w:val="00EF2105"/>
    <w:rsid w:val="00EF2CF0"/>
    <w:rsid w:val="00EF3F34"/>
    <w:rsid w:val="00EF3FB0"/>
    <w:rsid w:val="00EF4420"/>
    <w:rsid w:val="00EF49B4"/>
    <w:rsid w:val="00EF4CC3"/>
    <w:rsid w:val="00EF5A23"/>
    <w:rsid w:val="00EF5C91"/>
    <w:rsid w:val="00EF6CAF"/>
    <w:rsid w:val="00EF7204"/>
    <w:rsid w:val="00EF72B5"/>
    <w:rsid w:val="00EF775C"/>
    <w:rsid w:val="00EF7A23"/>
    <w:rsid w:val="00F000D8"/>
    <w:rsid w:val="00F00F77"/>
    <w:rsid w:val="00F01302"/>
    <w:rsid w:val="00F019EC"/>
    <w:rsid w:val="00F02D46"/>
    <w:rsid w:val="00F035FF"/>
    <w:rsid w:val="00F04B38"/>
    <w:rsid w:val="00F04D61"/>
    <w:rsid w:val="00F050FD"/>
    <w:rsid w:val="00F051DD"/>
    <w:rsid w:val="00F0555F"/>
    <w:rsid w:val="00F06057"/>
    <w:rsid w:val="00F06F56"/>
    <w:rsid w:val="00F07465"/>
    <w:rsid w:val="00F07523"/>
    <w:rsid w:val="00F07BEB"/>
    <w:rsid w:val="00F10513"/>
    <w:rsid w:val="00F11977"/>
    <w:rsid w:val="00F11CEE"/>
    <w:rsid w:val="00F12BA0"/>
    <w:rsid w:val="00F14240"/>
    <w:rsid w:val="00F142D6"/>
    <w:rsid w:val="00F14668"/>
    <w:rsid w:val="00F146C6"/>
    <w:rsid w:val="00F155B6"/>
    <w:rsid w:val="00F15A90"/>
    <w:rsid w:val="00F20ADB"/>
    <w:rsid w:val="00F228C6"/>
    <w:rsid w:val="00F228CF"/>
    <w:rsid w:val="00F233C8"/>
    <w:rsid w:val="00F23D49"/>
    <w:rsid w:val="00F23D88"/>
    <w:rsid w:val="00F25166"/>
    <w:rsid w:val="00F2645A"/>
    <w:rsid w:val="00F26CFA"/>
    <w:rsid w:val="00F273BF"/>
    <w:rsid w:val="00F30698"/>
    <w:rsid w:val="00F31553"/>
    <w:rsid w:val="00F32860"/>
    <w:rsid w:val="00F32FD6"/>
    <w:rsid w:val="00F3336F"/>
    <w:rsid w:val="00F33475"/>
    <w:rsid w:val="00F334DB"/>
    <w:rsid w:val="00F338A3"/>
    <w:rsid w:val="00F34289"/>
    <w:rsid w:val="00F3448B"/>
    <w:rsid w:val="00F348E3"/>
    <w:rsid w:val="00F34C82"/>
    <w:rsid w:val="00F354A0"/>
    <w:rsid w:val="00F354D6"/>
    <w:rsid w:val="00F355E3"/>
    <w:rsid w:val="00F35B01"/>
    <w:rsid w:val="00F36BCE"/>
    <w:rsid w:val="00F37CF7"/>
    <w:rsid w:val="00F40658"/>
    <w:rsid w:val="00F40A14"/>
    <w:rsid w:val="00F412F8"/>
    <w:rsid w:val="00F43242"/>
    <w:rsid w:val="00F435AD"/>
    <w:rsid w:val="00F43C2E"/>
    <w:rsid w:val="00F43CB5"/>
    <w:rsid w:val="00F45564"/>
    <w:rsid w:val="00F46733"/>
    <w:rsid w:val="00F469D3"/>
    <w:rsid w:val="00F46F26"/>
    <w:rsid w:val="00F476AB"/>
    <w:rsid w:val="00F47E73"/>
    <w:rsid w:val="00F50B92"/>
    <w:rsid w:val="00F52297"/>
    <w:rsid w:val="00F52621"/>
    <w:rsid w:val="00F527EB"/>
    <w:rsid w:val="00F52E5C"/>
    <w:rsid w:val="00F532EC"/>
    <w:rsid w:val="00F53B02"/>
    <w:rsid w:val="00F54471"/>
    <w:rsid w:val="00F54E43"/>
    <w:rsid w:val="00F579D1"/>
    <w:rsid w:val="00F60515"/>
    <w:rsid w:val="00F61027"/>
    <w:rsid w:val="00F61115"/>
    <w:rsid w:val="00F61783"/>
    <w:rsid w:val="00F61A00"/>
    <w:rsid w:val="00F61AA5"/>
    <w:rsid w:val="00F62A2B"/>
    <w:rsid w:val="00F63760"/>
    <w:rsid w:val="00F639D0"/>
    <w:rsid w:val="00F64A57"/>
    <w:rsid w:val="00F65D23"/>
    <w:rsid w:val="00F65E42"/>
    <w:rsid w:val="00F666A5"/>
    <w:rsid w:val="00F70430"/>
    <w:rsid w:val="00F70433"/>
    <w:rsid w:val="00F71321"/>
    <w:rsid w:val="00F71EED"/>
    <w:rsid w:val="00F7223C"/>
    <w:rsid w:val="00F72366"/>
    <w:rsid w:val="00F73001"/>
    <w:rsid w:val="00F7379F"/>
    <w:rsid w:val="00F73C09"/>
    <w:rsid w:val="00F7431B"/>
    <w:rsid w:val="00F748DF"/>
    <w:rsid w:val="00F755C9"/>
    <w:rsid w:val="00F75C4F"/>
    <w:rsid w:val="00F77BB6"/>
    <w:rsid w:val="00F80465"/>
    <w:rsid w:val="00F8059B"/>
    <w:rsid w:val="00F80AE6"/>
    <w:rsid w:val="00F81AE7"/>
    <w:rsid w:val="00F824FE"/>
    <w:rsid w:val="00F86C54"/>
    <w:rsid w:val="00F87268"/>
    <w:rsid w:val="00F903B2"/>
    <w:rsid w:val="00F908F7"/>
    <w:rsid w:val="00F90C62"/>
    <w:rsid w:val="00F90FE7"/>
    <w:rsid w:val="00F91175"/>
    <w:rsid w:val="00F9175B"/>
    <w:rsid w:val="00F91B3A"/>
    <w:rsid w:val="00F92624"/>
    <w:rsid w:val="00F94368"/>
    <w:rsid w:val="00F944A0"/>
    <w:rsid w:val="00F9519D"/>
    <w:rsid w:val="00F95577"/>
    <w:rsid w:val="00F9605E"/>
    <w:rsid w:val="00F96BFA"/>
    <w:rsid w:val="00F973A0"/>
    <w:rsid w:val="00F976D5"/>
    <w:rsid w:val="00F97A00"/>
    <w:rsid w:val="00FA0854"/>
    <w:rsid w:val="00FA0A77"/>
    <w:rsid w:val="00FA0F1E"/>
    <w:rsid w:val="00FA13D3"/>
    <w:rsid w:val="00FA22D2"/>
    <w:rsid w:val="00FA2EA9"/>
    <w:rsid w:val="00FA302F"/>
    <w:rsid w:val="00FA3E40"/>
    <w:rsid w:val="00FA499B"/>
    <w:rsid w:val="00FA59F9"/>
    <w:rsid w:val="00FA70AC"/>
    <w:rsid w:val="00FA7B40"/>
    <w:rsid w:val="00FB0661"/>
    <w:rsid w:val="00FB0B72"/>
    <w:rsid w:val="00FB0E23"/>
    <w:rsid w:val="00FB12AC"/>
    <w:rsid w:val="00FB15EA"/>
    <w:rsid w:val="00FB1917"/>
    <w:rsid w:val="00FB2D35"/>
    <w:rsid w:val="00FB2DFB"/>
    <w:rsid w:val="00FB30F2"/>
    <w:rsid w:val="00FB3182"/>
    <w:rsid w:val="00FB39C3"/>
    <w:rsid w:val="00FB48DC"/>
    <w:rsid w:val="00FB48E9"/>
    <w:rsid w:val="00FB5043"/>
    <w:rsid w:val="00FB53D2"/>
    <w:rsid w:val="00FB57FF"/>
    <w:rsid w:val="00FB6225"/>
    <w:rsid w:val="00FB62BF"/>
    <w:rsid w:val="00FB6D98"/>
    <w:rsid w:val="00FB6F7A"/>
    <w:rsid w:val="00FB7A5F"/>
    <w:rsid w:val="00FC0F98"/>
    <w:rsid w:val="00FC1638"/>
    <w:rsid w:val="00FC3C7D"/>
    <w:rsid w:val="00FC4032"/>
    <w:rsid w:val="00FC4034"/>
    <w:rsid w:val="00FC4E89"/>
    <w:rsid w:val="00FC56B0"/>
    <w:rsid w:val="00FC56F1"/>
    <w:rsid w:val="00FC57AA"/>
    <w:rsid w:val="00FC5878"/>
    <w:rsid w:val="00FC692A"/>
    <w:rsid w:val="00FC7CF1"/>
    <w:rsid w:val="00FD2EB7"/>
    <w:rsid w:val="00FD3177"/>
    <w:rsid w:val="00FD33D1"/>
    <w:rsid w:val="00FD3A42"/>
    <w:rsid w:val="00FD3EF1"/>
    <w:rsid w:val="00FD4133"/>
    <w:rsid w:val="00FD5260"/>
    <w:rsid w:val="00FD5E9F"/>
    <w:rsid w:val="00FD6AEA"/>
    <w:rsid w:val="00FE2ABE"/>
    <w:rsid w:val="00FE2C6E"/>
    <w:rsid w:val="00FE3036"/>
    <w:rsid w:val="00FE3859"/>
    <w:rsid w:val="00FE3E00"/>
    <w:rsid w:val="00FE4372"/>
    <w:rsid w:val="00FE4C74"/>
    <w:rsid w:val="00FE6C96"/>
    <w:rsid w:val="00FE7349"/>
    <w:rsid w:val="00FE7872"/>
    <w:rsid w:val="00FE7BF2"/>
    <w:rsid w:val="00FE7C68"/>
    <w:rsid w:val="00FF0030"/>
    <w:rsid w:val="00FF043D"/>
    <w:rsid w:val="00FF17AA"/>
    <w:rsid w:val="00FF4AFF"/>
    <w:rsid w:val="00FF6CF6"/>
    <w:rsid w:val="00FF7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08FC70"/>
  <w15:docId w15:val="{C3BACB7A-4606-4DCA-84F4-96088172C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4A8"/>
  </w:style>
  <w:style w:type="paragraph" w:styleId="Heading6">
    <w:name w:val="heading 6"/>
    <w:basedOn w:val="Normal"/>
    <w:next w:val="Normal"/>
    <w:link w:val="Heading6Char"/>
    <w:qFormat/>
    <w:rsid w:val="00C54DE5"/>
    <w:pPr>
      <w:keepNext/>
      <w:spacing w:before="60" w:after="60"/>
      <w:jc w:val="both"/>
      <w:outlineLvl w:val="5"/>
    </w:pPr>
    <w:rPr>
      <w:rFonts w:ascii="Times New Roman" w:eastAsia="Times New Roman" w:hAnsi="Times New Roman"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1B4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34A51"/>
    <w:pPr>
      <w:tabs>
        <w:tab w:val="center" w:pos="4153"/>
        <w:tab w:val="right" w:pos="8306"/>
      </w:tabs>
    </w:pPr>
  </w:style>
  <w:style w:type="character" w:customStyle="1" w:styleId="HeaderChar">
    <w:name w:val="Header Char"/>
    <w:basedOn w:val="DefaultParagraphFont"/>
    <w:link w:val="Header"/>
    <w:uiPriority w:val="99"/>
    <w:rsid w:val="00634A51"/>
  </w:style>
  <w:style w:type="paragraph" w:styleId="Footer">
    <w:name w:val="footer"/>
    <w:basedOn w:val="Normal"/>
    <w:link w:val="FooterChar"/>
    <w:uiPriority w:val="99"/>
    <w:unhideWhenUsed/>
    <w:rsid w:val="00634A51"/>
    <w:pPr>
      <w:tabs>
        <w:tab w:val="center" w:pos="4153"/>
        <w:tab w:val="right" w:pos="8306"/>
      </w:tabs>
    </w:pPr>
  </w:style>
  <w:style w:type="character" w:customStyle="1" w:styleId="FooterChar">
    <w:name w:val="Footer Char"/>
    <w:basedOn w:val="DefaultParagraphFont"/>
    <w:link w:val="Footer"/>
    <w:uiPriority w:val="99"/>
    <w:rsid w:val="00634A51"/>
  </w:style>
  <w:style w:type="paragraph" w:styleId="ListParagraph">
    <w:name w:val="List Paragraph"/>
    <w:basedOn w:val="Normal"/>
    <w:uiPriority w:val="34"/>
    <w:qFormat/>
    <w:rsid w:val="0057274B"/>
    <w:pPr>
      <w:ind w:left="720"/>
      <w:contextualSpacing/>
    </w:pPr>
  </w:style>
  <w:style w:type="paragraph" w:styleId="DocumentMap">
    <w:name w:val="Document Map"/>
    <w:basedOn w:val="Normal"/>
    <w:link w:val="DocumentMapChar"/>
    <w:uiPriority w:val="99"/>
    <w:semiHidden/>
    <w:unhideWhenUsed/>
    <w:rsid w:val="007365AB"/>
    <w:rPr>
      <w:rFonts w:ascii="Tahoma" w:hAnsi="Tahoma" w:cs="Tahoma"/>
      <w:sz w:val="16"/>
      <w:szCs w:val="16"/>
    </w:rPr>
  </w:style>
  <w:style w:type="character" w:customStyle="1" w:styleId="DocumentMapChar">
    <w:name w:val="Document Map Char"/>
    <w:basedOn w:val="DefaultParagraphFont"/>
    <w:link w:val="DocumentMap"/>
    <w:uiPriority w:val="99"/>
    <w:semiHidden/>
    <w:rsid w:val="007365AB"/>
    <w:rPr>
      <w:rFonts w:ascii="Tahoma" w:hAnsi="Tahoma" w:cs="Tahoma"/>
      <w:sz w:val="16"/>
      <w:szCs w:val="16"/>
    </w:rPr>
  </w:style>
  <w:style w:type="character" w:customStyle="1" w:styleId="Heading6Char">
    <w:name w:val="Heading 6 Char"/>
    <w:basedOn w:val="DefaultParagraphFont"/>
    <w:link w:val="Heading6"/>
    <w:rsid w:val="00C54DE5"/>
    <w:rPr>
      <w:rFonts w:ascii="Times New Roman" w:eastAsia="Times New Roman" w:hAnsi="Times New Roman" w:cs="Times New Roman"/>
      <w:b/>
      <w:bCs/>
      <w:sz w:val="24"/>
      <w:szCs w:val="20"/>
    </w:rPr>
  </w:style>
  <w:style w:type="paragraph" w:styleId="BodyText2">
    <w:name w:val="Body Text 2"/>
    <w:basedOn w:val="Normal"/>
    <w:link w:val="BodyText2Char"/>
    <w:semiHidden/>
    <w:rsid w:val="00C54DE5"/>
    <w:pPr>
      <w:jc w:val="center"/>
    </w:pPr>
    <w:rPr>
      <w:rFonts w:ascii="Times New Roman" w:eastAsia="Times New Roman" w:hAnsi="Times New Roman" w:cs="Times New Roman"/>
      <w:b/>
      <w:bCs/>
      <w:sz w:val="24"/>
      <w:szCs w:val="20"/>
    </w:rPr>
  </w:style>
  <w:style w:type="character" w:customStyle="1" w:styleId="BodyText2Char">
    <w:name w:val="Body Text 2 Char"/>
    <w:basedOn w:val="DefaultParagraphFont"/>
    <w:link w:val="BodyText2"/>
    <w:semiHidden/>
    <w:rsid w:val="00C54DE5"/>
    <w:rPr>
      <w:rFonts w:ascii="Times New Roman" w:eastAsia="Times New Roman" w:hAnsi="Times New Roman" w:cs="Times New Roman"/>
      <w:b/>
      <w:bCs/>
      <w:sz w:val="24"/>
      <w:szCs w:val="20"/>
    </w:rPr>
  </w:style>
  <w:style w:type="paragraph" w:styleId="BalloonText">
    <w:name w:val="Balloon Text"/>
    <w:basedOn w:val="Normal"/>
    <w:link w:val="BalloonTextChar"/>
    <w:uiPriority w:val="99"/>
    <w:semiHidden/>
    <w:unhideWhenUsed/>
    <w:rsid w:val="001F20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0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B82F0-12EB-4BAE-821C-21BA236CB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7466</Words>
  <Characters>42560</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Podium</Company>
  <LinksUpToDate>false</LinksUpToDate>
  <CharactersWithSpaces>49927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Anna_io</dc:creator>
  <cp:lastModifiedBy>Marios Hadjichrysanthou</cp:lastModifiedBy>
  <cp:revision>6</cp:revision>
  <cp:lastPrinted>2021-07-03T08:32:00Z</cp:lastPrinted>
  <dcterms:created xsi:type="dcterms:W3CDTF">2021-10-14T10:56:00Z</dcterms:created>
  <dcterms:modified xsi:type="dcterms:W3CDTF">2021-10-15T06:42:00Z</dcterms:modified>
</cp:coreProperties>
</file>