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A9FA" w14:textId="6D3833A7" w:rsidR="001125E2" w:rsidRPr="002973FE" w:rsidRDefault="001125E2" w:rsidP="002973FE">
      <w:pPr>
        <w:tabs>
          <w:tab w:val="left" w:pos="284"/>
          <w:tab w:val="left" w:pos="567"/>
        </w:tabs>
        <w:spacing w:line="360" w:lineRule="auto"/>
        <w:jc w:val="center"/>
        <w:rPr>
          <w:lang w:val="el-GR"/>
        </w:rPr>
      </w:pPr>
      <w:r w:rsidRPr="002973FE">
        <w:rPr>
          <w:rFonts w:ascii="Arial" w:hAnsi="Arial" w:cs="Arial"/>
          <w:bCs/>
          <w:lang w:val="el-GR"/>
        </w:rPr>
        <w:t xml:space="preserve">ΝΟΜΟΣ ΠΟΥ </w:t>
      </w:r>
      <w:r w:rsidR="00BF6E97" w:rsidRPr="002973FE">
        <w:rPr>
          <w:rFonts w:ascii="Arial" w:hAnsi="Arial" w:cs="Arial"/>
          <w:bCs/>
          <w:lang w:val="el-GR"/>
        </w:rPr>
        <w:t>ΤΡΟΠΟΠΟΙΕΙ ΤΟ</w:t>
      </w:r>
      <w:r w:rsidR="00F14BB0" w:rsidRPr="002973FE">
        <w:rPr>
          <w:rFonts w:ascii="Arial" w:hAnsi="Arial" w:cs="Arial"/>
          <w:bCs/>
          <w:lang w:val="el-GR"/>
        </w:rPr>
        <w:t>ΥΣ</w:t>
      </w:r>
      <w:r w:rsidR="00AB7F1A" w:rsidRPr="002973FE">
        <w:rPr>
          <w:rFonts w:ascii="Arial" w:hAnsi="Arial" w:cs="Arial"/>
          <w:bCs/>
          <w:lang w:val="el-GR"/>
        </w:rPr>
        <w:t xml:space="preserve"> ΠΕΡΙ </w:t>
      </w:r>
      <w:r w:rsidR="00BF6E97" w:rsidRPr="002973FE">
        <w:rPr>
          <w:rFonts w:ascii="Arial" w:hAnsi="Arial" w:cs="Arial"/>
          <w:bCs/>
          <w:lang w:val="el-GR"/>
        </w:rPr>
        <w:t>ΡΥΘΜΙΣΗΣ ΛΗΞΙΠΡΟΘΕΣΜΩΝ ΚΟΙΝΩΝΙΚΩΝ ΕΙΣΦΟΡΩΝ ΝΟΜΟ</w:t>
      </w:r>
      <w:r w:rsidR="00965B63" w:rsidRPr="002973FE">
        <w:rPr>
          <w:rFonts w:ascii="Arial" w:hAnsi="Arial" w:cs="Arial"/>
          <w:bCs/>
          <w:lang w:val="el-GR"/>
        </w:rPr>
        <w:t>ΥΣ</w:t>
      </w:r>
      <w:r w:rsidR="00BF6E97" w:rsidRPr="002973FE">
        <w:rPr>
          <w:rFonts w:ascii="Arial" w:hAnsi="Arial" w:cs="Arial"/>
          <w:bCs/>
          <w:lang w:val="el-GR"/>
        </w:rPr>
        <w:t xml:space="preserve"> ΤΟΥ 2016</w:t>
      </w:r>
      <w:r w:rsidR="00F14BB0" w:rsidRPr="002973FE">
        <w:rPr>
          <w:rFonts w:ascii="Arial" w:hAnsi="Arial" w:cs="Arial"/>
          <w:bCs/>
          <w:lang w:val="el-GR"/>
        </w:rPr>
        <w:t xml:space="preserve"> </w:t>
      </w:r>
      <w:r w:rsidR="005940B4">
        <w:rPr>
          <w:rFonts w:ascii="Arial" w:hAnsi="Arial" w:cs="Arial"/>
          <w:bCs/>
          <w:lang w:val="el-GR"/>
        </w:rPr>
        <w:t xml:space="preserve">ΕΩΣ </w:t>
      </w:r>
      <w:r w:rsidR="002973FE">
        <w:rPr>
          <w:rFonts w:ascii="Arial" w:hAnsi="Arial" w:cs="Arial"/>
          <w:bCs/>
          <w:lang w:val="el-GR"/>
        </w:rPr>
        <w:t>(ΑΡ. 2) ΤΟΥ 2021</w:t>
      </w:r>
    </w:p>
    <w:p w14:paraId="30A1095B" w14:textId="77777777" w:rsidR="001125E2" w:rsidRPr="002973FE" w:rsidRDefault="001125E2" w:rsidP="002973FE">
      <w:pPr>
        <w:tabs>
          <w:tab w:val="left" w:pos="284"/>
          <w:tab w:val="left" w:pos="567"/>
        </w:tabs>
        <w:spacing w:line="360" w:lineRule="auto"/>
        <w:jc w:val="center"/>
        <w:rPr>
          <w:lang w:val="el-GR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127"/>
        <w:gridCol w:w="7904"/>
      </w:tblGrid>
      <w:tr w:rsidR="001125E2" w:rsidRPr="00471872" w14:paraId="0A6B6097" w14:textId="77777777" w:rsidTr="002973FE">
        <w:tc>
          <w:tcPr>
            <w:tcW w:w="2127" w:type="dxa"/>
          </w:tcPr>
          <w:p w14:paraId="2CF0C74B" w14:textId="77777777" w:rsidR="001125E2" w:rsidRPr="002973FE" w:rsidRDefault="001125E2" w:rsidP="002973FE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904" w:type="dxa"/>
          </w:tcPr>
          <w:p w14:paraId="2C1A5CEB" w14:textId="77777777" w:rsidR="001125E2" w:rsidRPr="002973FE" w:rsidRDefault="001125E2" w:rsidP="002973FE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2973FE">
              <w:rPr>
                <w:rFonts w:ascii="Arial" w:hAnsi="Arial" w:cs="Arial"/>
                <w:lang w:val="el-GR"/>
              </w:rPr>
              <w:t>Η Βουλή των Αντιπροσώπων ψηφίζει ως ακολούθως:</w:t>
            </w:r>
          </w:p>
        </w:tc>
      </w:tr>
      <w:tr w:rsidR="00E03C76" w:rsidRPr="00471872" w14:paraId="53BB3032" w14:textId="77777777" w:rsidTr="002973FE">
        <w:tc>
          <w:tcPr>
            <w:tcW w:w="2127" w:type="dxa"/>
          </w:tcPr>
          <w:p w14:paraId="546543B1" w14:textId="77777777" w:rsidR="00F61B0F" w:rsidRPr="002973FE" w:rsidRDefault="00F61B0F" w:rsidP="002973FE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904" w:type="dxa"/>
          </w:tcPr>
          <w:p w14:paraId="4BE2B80A" w14:textId="77777777" w:rsidR="00F61B0F" w:rsidRPr="002973FE" w:rsidRDefault="00F61B0F" w:rsidP="002973FE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E03C76" w:rsidRPr="00471872" w14:paraId="7A91EB6B" w14:textId="77777777" w:rsidTr="002973FE">
        <w:tc>
          <w:tcPr>
            <w:tcW w:w="2127" w:type="dxa"/>
          </w:tcPr>
          <w:p w14:paraId="06545427" w14:textId="77777777" w:rsidR="002973FE" w:rsidRDefault="008D39A9" w:rsidP="002973FE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 w:rsidRPr="002973FE">
              <w:rPr>
                <w:rFonts w:ascii="Arial" w:hAnsi="Arial" w:cs="Arial"/>
                <w:lang w:val="el-GR"/>
              </w:rPr>
              <w:t xml:space="preserve">Συνοπτικός </w:t>
            </w:r>
          </w:p>
          <w:p w14:paraId="4F34E2D4" w14:textId="50952FB7" w:rsidR="00B05FE6" w:rsidRPr="002973FE" w:rsidRDefault="008D39A9" w:rsidP="002973FE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 w:rsidRPr="002973FE">
              <w:rPr>
                <w:rFonts w:ascii="Arial" w:hAnsi="Arial" w:cs="Arial"/>
                <w:lang w:val="el-GR"/>
              </w:rPr>
              <w:t>τίτλος.</w:t>
            </w:r>
          </w:p>
          <w:p w14:paraId="72256783" w14:textId="77777777" w:rsidR="004F3835" w:rsidRPr="002973FE" w:rsidRDefault="00BF6E97" w:rsidP="002973FE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2973FE">
              <w:rPr>
                <w:rFonts w:ascii="Arial" w:hAnsi="Arial" w:cs="Arial"/>
                <w:lang w:val="el-GR"/>
              </w:rPr>
              <w:t>76</w:t>
            </w:r>
            <w:r w:rsidR="00B05FE6" w:rsidRPr="002973FE">
              <w:rPr>
                <w:rFonts w:ascii="Arial" w:hAnsi="Arial" w:cs="Arial"/>
                <w:lang w:val="el-GR"/>
              </w:rPr>
              <w:t>(Ι) του 2016</w:t>
            </w:r>
          </w:p>
          <w:p w14:paraId="20011436" w14:textId="77777777" w:rsidR="004F3835" w:rsidRPr="002973FE" w:rsidRDefault="004F3835" w:rsidP="002973FE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2973FE">
              <w:rPr>
                <w:rFonts w:ascii="Arial" w:hAnsi="Arial" w:cs="Arial"/>
                <w:lang w:val="el-GR"/>
              </w:rPr>
              <w:t>105(Ι) του 2017</w:t>
            </w:r>
          </w:p>
          <w:p w14:paraId="7106C400" w14:textId="77777777" w:rsidR="009258CB" w:rsidRPr="002973FE" w:rsidRDefault="004F3835" w:rsidP="002973FE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2973FE">
              <w:rPr>
                <w:rFonts w:ascii="Arial" w:hAnsi="Arial" w:cs="Arial"/>
                <w:lang w:val="el-GR"/>
              </w:rPr>
              <w:t>63(Ι) του 2018</w:t>
            </w:r>
          </w:p>
          <w:p w14:paraId="0FD63777" w14:textId="77777777" w:rsidR="00CF3F34" w:rsidRPr="002973FE" w:rsidRDefault="009258CB" w:rsidP="002973FE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2973FE">
              <w:rPr>
                <w:rFonts w:ascii="Arial" w:hAnsi="Arial" w:cs="Arial"/>
                <w:lang w:val="el-GR"/>
              </w:rPr>
              <w:t>29(Ι) του 2020</w:t>
            </w:r>
          </w:p>
          <w:p w14:paraId="1879E288" w14:textId="77777777" w:rsidR="0018198E" w:rsidRPr="002973FE" w:rsidRDefault="00CF3F34" w:rsidP="002973FE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2973FE">
              <w:rPr>
                <w:rFonts w:ascii="Arial" w:hAnsi="Arial" w:cs="Arial"/>
                <w:lang w:val="el-GR"/>
              </w:rPr>
              <w:t>50(Ι) του 2020</w:t>
            </w:r>
          </w:p>
          <w:p w14:paraId="4F33F074" w14:textId="77777777" w:rsidR="0018198E" w:rsidRPr="002973FE" w:rsidRDefault="0018198E" w:rsidP="002973FE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2973FE">
              <w:rPr>
                <w:rFonts w:ascii="Arial" w:hAnsi="Arial" w:cs="Arial"/>
                <w:lang w:val="el-GR"/>
              </w:rPr>
              <w:t>51(Ι) του 2020</w:t>
            </w:r>
          </w:p>
          <w:p w14:paraId="3CD63D7B" w14:textId="77777777" w:rsidR="0018198E" w:rsidRPr="002973FE" w:rsidRDefault="0018198E" w:rsidP="002973FE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2973FE">
              <w:rPr>
                <w:rFonts w:ascii="Arial" w:hAnsi="Arial" w:cs="Arial"/>
                <w:lang w:val="el-GR"/>
              </w:rPr>
              <w:t>33(Ι) του 2021</w:t>
            </w:r>
          </w:p>
          <w:p w14:paraId="64712CC3" w14:textId="7FF0998A" w:rsidR="00B05FE6" w:rsidRPr="002973FE" w:rsidRDefault="0018198E" w:rsidP="002973FE">
            <w:pPr>
              <w:tabs>
                <w:tab w:val="left" w:pos="284"/>
                <w:tab w:val="left" w:pos="567"/>
              </w:tabs>
              <w:spacing w:line="360" w:lineRule="auto"/>
              <w:ind w:right="57"/>
              <w:jc w:val="right"/>
              <w:rPr>
                <w:rFonts w:ascii="Arial" w:hAnsi="Arial" w:cs="Arial"/>
                <w:lang w:val="el-GR"/>
              </w:rPr>
            </w:pPr>
            <w:r w:rsidRPr="002973FE">
              <w:rPr>
                <w:rFonts w:ascii="Arial" w:hAnsi="Arial" w:cs="Arial"/>
                <w:lang w:val="el-GR"/>
              </w:rPr>
              <w:t>102(Ι) του 2021</w:t>
            </w:r>
            <w:r w:rsidR="00B05FE6" w:rsidRPr="002973FE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7904" w:type="dxa"/>
          </w:tcPr>
          <w:p w14:paraId="64CF2A2D" w14:textId="6BD95E00" w:rsidR="00F61B0F" w:rsidRPr="002973FE" w:rsidRDefault="008D39A9" w:rsidP="00304D9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2973FE">
              <w:rPr>
                <w:rFonts w:ascii="Arial" w:hAnsi="Arial" w:cs="Arial"/>
                <w:lang w:val="el-GR"/>
              </w:rPr>
              <w:t>1.</w:t>
            </w:r>
            <w:r w:rsidR="002973FE">
              <w:rPr>
                <w:rFonts w:ascii="Arial" w:hAnsi="Arial" w:cs="Arial"/>
                <w:lang w:val="el-GR"/>
              </w:rPr>
              <w:tab/>
            </w:r>
            <w:r w:rsidR="002973FE">
              <w:rPr>
                <w:rFonts w:ascii="Arial" w:hAnsi="Arial" w:cs="Arial"/>
                <w:lang w:val="el-GR"/>
              </w:rPr>
              <w:tab/>
            </w:r>
            <w:r w:rsidR="001125E2" w:rsidRPr="002973FE">
              <w:rPr>
                <w:rFonts w:ascii="Arial" w:hAnsi="Arial" w:cs="Arial"/>
                <w:lang w:val="el-GR"/>
              </w:rPr>
              <w:t xml:space="preserve">Ο παρών Νόμος θα αναφέρεται ως </w:t>
            </w:r>
            <w:bookmarkStart w:id="0" w:name="_Hlk35606462"/>
            <w:r w:rsidR="001125E2" w:rsidRPr="002973FE">
              <w:rPr>
                <w:rFonts w:ascii="Arial" w:hAnsi="Arial" w:cs="Arial"/>
                <w:lang w:val="el-GR"/>
              </w:rPr>
              <w:t xml:space="preserve">ο περί </w:t>
            </w:r>
            <w:r w:rsidR="00BF6E97" w:rsidRPr="002973FE">
              <w:rPr>
                <w:rFonts w:ascii="Arial" w:hAnsi="Arial" w:cs="Arial"/>
                <w:lang w:val="el-GR"/>
              </w:rPr>
              <w:t xml:space="preserve">Ρύθμισης Ληξιπρόθεσμων Κοινωνικών Εισφορών </w:t>
            </w:r>
            <w:r w:rsidR="008E4A58" w:rsidRPr="002973FE">
              <w:rPr>
                <w:rFonts w:ascii="Arial" w:hAnsi="Arial" w:cs="Arial"/>
                <w:lang w:val="el-GR"/>
              </w:rPr>
              <w:t>(Τροποποιητικός)</w:t>
            </w:r>
            <w:r w:rsidR="0018198E" w:rsidRPr="002973FE">
              <w:rPr>
                <w:rFonts w:ascii="Arial" w:hAnsi="Arial" w:cs="Arial"/>
                <w:lang w:val="el-GR"/>
              </w:rPr>
              <w:t xml:space="preserve"> (Αρ. 3)</w:t>
            </w:r>
            <w:r w:rsidR="008E4A58" w:rsidRPr="002973FE">
              <w:rPr>
                <w:rFonts w:ascii="Arial" w:hAnsi="Arial" w:cs="Arial"/>
                <w:lang w:val="el-GR"/>
              </w:rPr>
              <w:t xml:space="preserve"> Νόμος </w:t>
            </w:r>
            <w:bookmarkEnd w:id="0"/>
            <w:r w:rsidR="008E4A58" w:rsidRPr="002973FE">
              <w:rPr>
                <w:rFonts w:ascii="Arial" w:hAnsi="Arial" w:cs="Arial"/>
                <w:lang w:val="el-GR"/>
              </w:rPr>
              <w:t>του 20</w:t>
            </w:r>
            <w:r w:rsidR="00F14BB0" w:rsidRPr="002973FE">
              <w:rPr>
                <w:rFonts w:ascii="Arial" w:hAnsi="Arial" w:cs="Arial"/>
                <w:lang w:val="el-GR"/>
              </w:rPr>
              <w:t>2</w:t>
            </w:r>
            <w:r w:rsidR="0018198E" w:rsidRPr="002973FE">
              <w:rPr>
                <w:rFonts w:ascii="Arial" w:hAnsi="Arial" w:cs="Arial"/>
                <w:lang w:val="el-GR"/>
              </w:rPr>
              <w:t>1</w:t>
            </w:r>
            <w:r w:rsidR="004F3835" w:rsidRPr="002973FE">
              <w:rPr>
                <w:rFonts w:ascii="Arial" w:hAnsi="Arial" w:cs="Arial"/>
                <w:lang w:val="el-GR"/>
              </w:rPr>
              <w:t xml:space="preserve"> και θα διαβάζεται μαζί με τους</w:t>
            </w:r>
            <w:r w:rsidR="008E4A58" w:rsidRPr="002973FE">
              <w:rPr>
                <w:rFonts w:ascii="Arial" w:hAnsi="Arial" w:cs="Arial"/>
                <w:lang w:val="el-GR"/>
              </w:rPr>
              <w:t xml:space="preserve"> </w:t>
            </w:r>
            <w:r w:rsidR="00BF6E97" w:rsidRPr="002973FE">
              <w:rPr>
                <w:rFonts w:ascii="Arial" w:hAnsi="Arial" w:cs="Arial"/>
                <w:lang w:val="el-GR"/>
              </w:rPr>
              <w:t>περί Ρύθμισης Ληξιπρόθεσμων Κοινωνικών Εισφορών Νόμο</w:t>
            </w:r>
            <w:r w:rsidR="004F3835" w:rsidRPr="002973FE">
              <w:rPr>
                <w:rFonts w:ascii="Arial" w:hAnsi="Arial" w:cs="Arial"/>
                <w:lang w:val="el-GR"/>
              </w:rPr>
              <w:t>υς</w:t>
            </w:r>
            <w:r w:rsidR="00BF6E97" w:rsidRPr="002973FE">
              <w:rPr>
                <w:rFonts w:ascii="Arial" w:hAnsi="Arial" w:cs="Arial"/>
                <w:lang w:val="el-GR"/>
              </w:rPr>
              <w:t xml:space="preserve"> του 2016</w:t>
            </w:r>
            <w:r w:rsidR="004F3835" w:rsidRPr="002973FE">
              <w:rPr>
                <w:rFonts w:ascii="Arial" w:hAnsi="Arial" w:cs="Arial"/>
                <w:lang w:val="el-GR"/>
              </w:rPr>
              <w:t xml:space="preserve"> έως </w:t>
            </w:r>
            <w:r w:rsidR="0018198E" w:rsidRPr="002973FE">
              <w:rPr>
                <w:rFonts w:ascii="Arial" w:hAnsi="Arial" w:cs="Arial"/>
                <w:lang w:val="el-GR"/>
              </w:rPr>
              <w:t xml:space="preserve">(Αρ. 2) του </w:t>
            </w:r>
            <w:r w:rsidR="004F3835" w:rsidRPr="002973FE">
              <w:rPr>
                <w:rFonts w:ascii="Arial" w:hAnsi="Arial" w:cs="Arial"/>
                <w:lang w:val="el-GR"/>
              </w:rPr>
              <w:t>20</w:t>
            </w:r>
            <w:r w:rsidR="00CA4FA8" w:rsidRPr="002973FE">
              <w:rPr>
                <w:rFonts w:ascii="Arial" w:hAnsi="Arial" w:cs="Arial"/>
                <w:lang w:val="el-GR"/>
              </w:rPr>
              <w:t>2</w:t>
            </w:r>
            <w:r w:rsidR="0018198E" w:rsidRPr="002973FE">
              <w:rPr>
                <w:rFonts w:ascii="Arial" w:hAnsi="Arial" w:cs="Arial"/>
                <w:lang w:val="el-GR"/>
              </w:rPr>
              <w:t>1</w:t>
            </w:r>
            <w:r w:rsidR="00BF6E97" w:rsidRPr="002973FE">
              <w:rPr>
                <w:rFonts w:ascii="Arial" w:hAnsi="Arial" w:cs="Arial"/>
                <w:lang w:val="el-GR"/>
              </w:rPr>
              <w:t xml:space="preserve"> </w:t>
            </w:r>
            <w:r w:rsidR="008E4A58" w:rsidRPr="002973FE">
              <w:rPr>
                <w:rFonts w:ascii="Arial" w:hAnsi="Arial" w:cs="Arial"/>
                <w:lang w:val="el-GR"/>
              </w:rPr>
              <w:t>(που στο εξής</w:t>
            </w:r>
            <w:r w:rsidR="00BF6E97" w:rsidRPr="002973FE">
              <w:rPr>
                <w:rFonts w:ascii="Arial" w:hAnsi="Arial" w:cs="Arial"/>
                <w:lang w:val="el-GR"/>
              </w:rPr>
              <w:t xml:space="preserve"> θα αναφέρ</w:t>
            </w:r>
            <w:r w:rsidR="004E0D09" w:rsidRPr="002973FE">
              <w:rPr>
                <w:rFonts w:ascii="Arial" w:hAnsi="Arial" w:cs="Arial"/>
                <w:lang w:val="el-GR"/>
              </w:rPr>
              <w:t>ον</w:t>
            </w:r>
            <w:r w:rsidR="008E4A58" w:rsidRPr="002973FE">
              <w:rPr>
                <w:rFonts w:ascii="Arial" w:hAnsi="Arial" w:cs="Arial"/>
                <w:lang w:val="el-GR"/>
              </w:rPr>
              <w:t xml:space="preserve">ται ως «ο βασικός νόμος») και ο βασικός νόμος και ο παρών Νόμος θα αναφέρονται μαζί ως οι </w:t>
            </w:r>
            <w:r w:rsidR="00BF6E97" w:rsidRPr="002973FE">
              <w:rPr>
                <w:rFonts w:ascii="Arial" w:hAnsi="Arial" w:cs="Arial"/>
                <w:lang w:val="el-GR"/>
              </w:rPr>
              <w:t xml:space="preserve">περί Ρύθμισης Ληξιπρόθεσμων Κοινωνικών Εισφορών Νόμοι του 2016 </w:t>
            </w:r>
            <w:r w:rsidR="004F3835" w:rsidRPr="002973FE">
              <w:rPr>
                <w:rFonts w:ascii="Arial" w:hAnsi="Arial" w:cs="Arial"/>
                <w:lang w:val="el-GR"/>
              </w:rPr>
              <w:t>έως</w:t>
            </w:r>
            <w:r w:rsidR="00F017E2" w:rsidRPr="002973FE">
              <w:rPr>
                <w:rFonts w:ascii="Arial" w:hAnsi="Arial" w:cs="Arial"/>
                <w:lang w:val="el-GR"/>
              </w:rPr>
              <w:t xml:space="preserve"> (Αρ.</w:t>
            </w:r>
            <w:r w:rsidR="00A01AAB">
              <w:rPr>
                <w:rFonts w:ascii="Arial" w:hAnsi="Arial" w:cs="Arial"/>
                <w:lang w:val="el-GR"/>
              </w:rPr>
              <w:t xml:space="preserve"> </w:t>
            </w:r>
            <w:r w:rsidR="0018198E" w:rsidRPr="002973FE">
              <w:rPr>
                <w:rFonts w:ascii="Arial" w:hAnsi="Arial" w:cs="Arial"/>
                <w:lang w:val="el-GR"/>
              </w:rPr>
              <w:t>3</w:t>
            </w:r>
            <w:r w:rsidR="00F017E2" w:rsidRPr="002973FE">
              <w:rPr>
                <w:rFonts w:ascii="Arial" w:hAnsi="Arial" w:cs="Arial"/>
                <w:lang w:val="el-GR"/>
              </w:rPr>
              <w:t>)</w:t>
            </w:r>
            <w:r w:rsidR="00A01AAB">
              <w:rPr>
                <w:rFonts w:ascii="Arial" w:hAnsi="Arial" w:cs="Arial"/>
                <w:lang w:val="el-GR"/>
              </w:rPr>
              <w:t xml:space="preserve"> του</w:t>
            </w:r>
            <w:r w:rsidR="00BF6E97" w:rsidRPr="002973FE">
              <w:rPr>
                <w:rFonts w:ascii="Arial" w:hAnsi="Arial" w:cs="Arial"/>
                <w:lang w:val="el-GR"/>
              </w:rPr>
              <w:t xml:space="preserve"> 20</w:t>
            </w:r>
            <w:r w:rsidR="00F14BB0" w:rsidRPr="002973FE">
              <w:rPr>
                <w:rFonts w:ascii="Arial" w:hAnsi="Arial" w:cs="Arial"/>
                <w:lang w:val="el-GR"/>
              </w:rPr>
              <w:t>2</w:t>
            </w:r>
            <w:r w:rsidR="0018198E" w:rsidRPr="002973FE">
              <w:rPr>
                <w:rFonts w:ascii="Arial" w:hAnsi="Arial" w:cs="Arial"/>
                <w:lang w:val="el-GR"/>
              </w:rPr>
              <w:t>1</w:t>
            </w:r>
            <w:r w:rsidR="008E4A58" w:rsidRPr="002973FE">
              <w:rPr>
                <w:rFonts w:ascii="Arial" w:hAnsi="Arial" w:cs="Arial"/>
                <w:lang w:val="el-GR"/>
              </w:rPr>
              <w:t>.</w:t>
            </w:r>
          </w:p>
        </w:tc>
      </w:tr>
      <w:tr w:rsidR="003B4A5C" w:rsidRPr="00471872" w14:paraId="399C0D2D" w14:textId="77777777" w:rsidTr="002973FE">
        <w:tc>
          <w:tcPr>
            <w:tcW w:w="2127" w:type="dxa"/>
          </w:tcPr>
          <w:p w14:paraId="4B01575D" w14:textId="77777777" w:rsidR="003B4A5C" w:rsidRPr="002973FE" w:rsidRDefault="003B4A5C" w:rsidP="002973FE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904" w:type="dxa"/>
          </w:tcPr>
          <w:p w14:paraId="0D816F6B" w14:textId="77777777" w:rsidR="003B4A5C" w:rsidRPr="002973FE" w:rsidRDefault="003B4A5C" w:rsidP="002973FE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8C6543" w:rsidRPr="00471872" w14:paraId="54ECFA75" w14:textId="77777777" w:rsidTr="002973FE">
        <w:tc>
          <w:tcPr>
            <w:tcW w:w="2127" w:type="dxa"/>
          </w:tcPr>
          <w:p w14:paraId="318560DE" w14:textId="77777777" w:rsidR="003D4706" w:rsidRDefault="008C6543" w:rsidP="002973FE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 w:rsidRPr="002973FE">
              <w:rPr>
                <w:rFonts w:ascii="Arial" w:hAnsi="Arial" w:cs="Arial"/>
                <w:lang w:val="el-GR"/>
              </w:rPr>
              <w:t xml:space="preserve">Τροποποίηση </w:t>
            </w:r>
          </w:p>
          <w:p w14:paraId="32B23EC1" w14:textId="046854AF" w:rsidR="008C6543" w:rsidRPr="002973FE" w:rsidRDefault="008C6543" w:rsidP="002973FE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 w:rsidRPr="002973FE">
              <w:rPr>
                <w:rFonts w:ascii="Arial" w:hAnsi="Arial" w:cs="Arial"/>
                <w:lang w:val="el-GR"/>
              </w:rPr>
              <w:t xml:space="preserve">του άρθρου </w:t>
            </w:r>
            <w:r w:rsidR="0018198E" w:rsidRPr="002973FE">
              <w:rPr>
                <w:rFonts w:ascii="Arial" w:hAnsi="Arial" w:cs="Arial"/>
                <w:lang w:val="el-GR"/>
              </w:rPr>
              <w:t>12</w:t>
            </w:r>
            <w:r w:rsidRPr="002973FE">
              <w:rPr>
                <w:rFonts w:ascii="Arial" w:hAnsi="Arial" w:cs="Arial"/>
                <w:lang w:val="el-GR"/>
              </w:rPr>
              <w:t xml:space="preserve"> του βασικού νόμου.</w:t>
            </w:r>
          </w:p>
        </w:tc>
        <w:tc>
          <w:tcPr>
            <w:tcW w:w="7904" w:type="dxa"/>
          </w:tcPr>
          <w:p w14:paraId="7B1E4FEC" w14:textId="3FA38A12" w:rsidR="008C6543" w:rsidRPr="002973FE" w:rsidRDefault="004F3835" w:rsidP="002973FE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2973FE">
              <w:rPr>
                <w:rFonts w:ascii="Arial" w:hAnsi="Arial" w:cs="Arial"/>
                <w:lang w:val="el-GR"/>
              </w:rPr>
              <w:t>2</w:t>
            </w:r>
            <w:r w:rsidR="008C6543" w:rsidRPr="002973FE">
              <w:rPr>
                <w:rFonts w:ascii="Arial" w:hAnsi="Arial" w:cs="Arial"/>
                <w:lang w:val="el-GR"/>
              </w:rPr>
              <w:t>.</w:t>
            </w:r>
            <w:r w:rsidR="002973FE">
              <w:rPr>
                <w:rFonts w:ascii="Arial" w:hAnsi="Arial" w:cs="Arial"/>
                <w:lang w:val="el-GR"/>
              </w:rPr>
              <w:tab/>
            </w:r>
            <w:r w:rsidR="002973FE">
              <w:rPr>
                <w:rFonts w:ascii="Arial" w:hAnsi="Arial" w:cs="Arial"/>
                <w:lang w:val="el-GR"/>
              </w:rPr>
              <w:tab/>
              <w:t xml:space="preserve">Το άρθρο 12 του </w:t>
            </w:r>
            <w:r w:rsidR="0018198E" w:rsidRPr="002973FE">
              <w:rPr>
                <w:rFonts w:ascii="Arial" w:hAnsi="Arial" w:cs="Arial"/>
                <w:lang w:val="el-GR"/>
              </w:rPr>
              <w:t>βασικού νόμου τροποποιείται με την αντικατάσταση</w:t>
            </w:r>
            <w:r w:rsidR="002973FE">
              <w:rPr>
                <w:rFonts w:ascii="Arial" w:hAnsi="Arial" w:cs="Arial"/>
                <w:lang w:val="el-GR"/>
              </w:rPr>
              <w:t xml:space="preserve">, στην επιφύλαξη αυτού, της χρονολογίας </w:t>
            </w:r>
            <w:r w:rsidR="0018198E" w:rsidRPr="002973FE">
              <w:rPr>
                <w:rFonts w:ascii="Arial" w:hAnsi="Arial" w:cs="Arial"/>
                <w:lang w:val="el-GR"/>
              </w:rPr>
              <w:t>«2021»</w:t>
            </w:r>
            <w:r w:rsidR="005572D3">
              <w:rPr>
                <w:rFonts w:ascii="Arial" w:hAnsi="Arial" w:cs="Arial"/>
                <w:lang w:val="el-GR"/>
              </w:rPr>
              <w:t xml:space="preserve"> </w:t>
            </w:r>
            <w:r w:rsidR="0018198E" w:rsidRPr="002973FE">
              <w:rPr>
                <w:rFonts w:ascii="Arial" w:hAnsi="Arial" w:cs="Arial"/>
                <w:lang w:val="el-GR"/>
              </w:rPr>
              <w:t>με τη χρονολογία «2022».</w:t>
            </w:r>
          </w:p>
        </w:tc>
      </w:tr>
      <w:tr w:rsidR="004F3835" w:rsidRPr="00471872" w14:paraId="59076109" w14:textId="77777777" w:rsidTr="002973FE">
        <w:tc>
          <w:tcPr>
            <w:tcW w:w="2127" w:type="dxa"/>
          </w:tcPr>
          <w:p w14:paraId="6652BC51" w14:textId="77777777" w:rsidR="004F3835" w:rsidRPr="002973FE" w:rsidRDefault="004F3835" w:rsidP="002973FE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904" w:type="dxa"/>
          </w:tcPr>
          <w:p w14:paraId="0F0F4CF1" w14:textId="77777777" w:rsidR="004F3835" w:rsidRPr="002973FE" w:rsidRDefault="004F3835" w:rsidP="002973FE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4F3835" w:rsidRPr="00471872" w14:paraId="0192B44C" w14:textId="77777777" w:rsidTr="002973FE">
        <w:tc>
          <w:tcPr>
            <w:tcW w:w="2127" w:type="dxa"/>
          </w:tcPr>
          <w:p w14:paraId="60820777" w14:textId="77777777" w:rsidR="002973FE" w:rsidRDefault="0090641A" w:rsidP="002973FE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 w:rsidRPr="002973FE">
              <w:rPr>
                <w:rFonts w:ascii="Arial" w:hAnsi="Arial" w:cs="Arial"/>
                <w:lang w:val="el-GR"/>
              </w:rPr>
              <w:t>Έναρξη</w:t>
            </w:r>
            <w:r w:rsidR="002973FE">
              <w:rPr>
                <w:rFonts w:ascii="Arial" w:hAnsi="Arial" w:cs="Arial"/>
                <w:lang w:val="el-GR"/>
              </w:rPr>
              <w:t xml:space="preserve"> της ισχύος του παρόντος </w:t>
            </w:r>
          </w:p>
          <w:p w14:paraId="0B228BE9" w14:textId="2A858D14" w:rsidR="004F3835" w:rsidRPr="002973FE" w:rsidRDefault="002973FE" w:rsidP="002973FE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Νόμου.</w:t>
            </w:r>
          </w:p>
        </w:tc>
        <w:tc>
          <w:tcPr>
            <w:tcW w:w="7904" w:type="dxa"/>
          </w:tcPr>
          <w:p w14:paraId="475E23DD" w14:textId="787442B4" w:rsidR="004F3835" w:rsidRPr="002973FE" w:rsidRDefault="0090641A" w:rsidP="002973FE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2973FE">
              <w:rPr>
                <w:rFonts w:ascii="Arial" w:hAnsi="Arial" w:cs="Arial"/>
                <w:lang w:val="el-GR"/>
              </w:rPr>
              <w:t>3.</w:t>
            </w:r>
            <w:r w:rsidRPr="002973FE">
              <w:rPr>
                <w:rFonts w:ascii="Arial" w:hAnsi="Arial" w:cs="Arial"/>
                <w:lang w:val="el-GR"/>
              </w:rPr>
              <w:tab/>
            </w:r>
            <w:r w:rsidR="002973FE">
              <w:rPr>
                <w:rFonts w:ascii="Arial" w:hAnsi="Arial" w:cs="Arial"/>
                <w:lang w:val="el-GR"/>
              </w:rPr>
              <w:tab/>
              <w:t xml:space="preserve">Η ισχύς του παρόντος Νόμου λογίζεται ότι άρχισε από την </w:t>
            </w:r>
            <w:r w:rsidR="0018198E" w:rsidRPr="002973FE">
              <w:rPr>
                <w:rFonts w:ascii="Arial" w:hAnsi="Arial" w:cs="Arial"/>
                <w:lang w:val="el-GR"/>
              </w:rPr>
              <w:t>1</w:t>
            </w:r>
            <w:r w:rsidR="0018198E" w:rsidRPr="002973FE">
              <w:rPr>
                <w:rFonts w:ascii="Arial" w:hAnsi="Arial" w:cs="Arial"/>
                <w:vertAlign w:val="superscript"/>
                <w:lang w:val="el-GR"/>
              </w:rPr>
              <w:t>η</w:t>
            </w:r>
            <w:r w:rsidR="0018198E" w:rsidRPr="002973FE">
              <w:rPr>
                <w:rFonts w:ascii="Arial" w:hAnsi="Arial" w:cs="Arial"/>
                <w:lang w:val="el-GR"/>
              </w:rPr>
              <w:t xml:space="preserve"> Ιουλίου 2021.</w:t>
            </w:r>
          </w:p>
        </w:tc>
      </w:tr>
    </w:tbl>
    <w:p w14:paraId="26FE958D" w14:textId="1F2FF5B1" w:rsidR="00B77C8C" w:rsidRDefault="00B77C8C" w:rsidP="002973F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lang w:val="el-GR"/>
        </w:rPr>
      </w:pPr>
    </w:p>
    <w:p w14:paraId="0DF15C59" w14:textId="7F707C06" w:rsidR="002973FE" w:rsidRDefault="002973FE" w:rsidP="002973F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lang w:val="el-GR"/>
        </w:rPr>
      </w:pPr>
    </w:p>
    <w:p w14:paraId="1952ED24" w14:textId="2AC177CF" w:rsidR="002973FE" w:rsidRDefault="002973FE" w:rsidP="002973F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Αρ. Φακ.:  23.01.062</w:t>
      </w:r>
      <w:r w:rsidR="003C1ED5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>211-2021</w:t>
      </w:r>
    </w:p>
    <w:p w14:paraId="44894CB1" w14:textId="624FE9EE" w:rsidR="002973FE" w:rsidRDefault="002973FE" w:rsidP="002973F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lang w:val="el-GR"/>
        </w:rPr>
      </w:pPr>
    </w:p>
    <w:p w14:paraId="2ECE422D" w14:textId="17CABABB" w:rsidR="002973FE" w:rsidRPr="002973FE" w:rsidRDefault="002973FE" w:rsidP="002973F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2973FE">
        <w:rPr>
          <w:rFonts w:ascii="Arial" w:hAnsi="Arial" w:cs="Arial"/>
          <w:sz w:val="20"/>
          <w:szCs w:val="20"/>
          <w:lang w:val="el-GR"/>
        </w:rPr>
        <w:t>ΧΚ/ΜΑΧ</w:t>
      </w:r>
    </w:p>
    <w:sectPr w:rsidR="002973FE" w:rsidRPr="002973FE" w:rsidSect="002973FE">
      <w:headerReference w:type="default" r:id="rId8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D65A" w14:textId="77777777" w:rsidR="00064087" w:rsidRDefault="00064087" w:rsidP="0059741B">
      <w:r>
        <w:separator/>
      </w:r>
    </w:p>
  </w:endnote>
  <w:endnote w:type="continuationSeparator" w:id="0">
    <w:p w14:paraId="458CA6C1" w14:textId="77777777" w:rsidR="00064087" w:rsidRDefault="00064087" w:rsidP="0059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7BEC" w14:textId="77777777" w:rsidR="00064087" w:rsidRDefault="00064087" w:rsidP="0059741B">
      <w:r>
        <w:separator/>
      </w:r>
    </w:p>
  </w:footnote>
  <w:footnote w:type="continuationSeparator" w:id="0">
    <w:p w14:paraId="43650FFF" w14:textId="77777777" w:rsidR="00064087" w:rsidRDefault="00064087" w:rsidP="00597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91A2" w14:textId="77777777" w:rsidR="00182C9E" w:rsidRDefault="00BA24F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54AB">
      <w:rPr>
        <w:noProof/>
      </w:rPr>
      <w:t>2</w:t>
    </w:r>
    <w:r>
      <w:rPr>
        <w:noProof/>
      </w:rPr>
      <w:fldChar w:fldCharType="end"/>
    </w:r>
  </w:p>
  <w:p w14:paraId="43829D96" w14:textId="77777777" w:rsidR="00182C9E" w:rsidRPr="006C5348" w:rsidRDefault="00182C9E" w:rsidP="006C5348">
    <w:pPr>
      <w:pStyle w:val="Header"/>
      <w:jc w:val="right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112"/>
    <w:multiLevelType w:val="hybridMultilevel"/>
    <w:tmpl w:val="1F28B2D6"/>
    <w:lvl w:ilvl="0" w:tplc="58344F0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0D60CA"/>
    <w:multiLevelType w:val="hybridMultilevel"/>
    <w:tmpl w:val="15BC5326"/>
    <w:lvl w:ilvl="0" w:tplc="C8A86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57F91"/>
    <w:multiLevelType w:val="hybridMultilevel"/>
    <w:tmpl w:val="732CBD22"/>
    <w:lvl w:ilvl="0" w:tplc="A306BE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B5A4B"/>
    <w:multiLevelType w:val="hybridMultilevel"/>
    <w:tmpl w:val="77709DCA"/>
    <w:lvl w:ilvl="0" w:tplc="018A8D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B591B"/>
    <w:multiLevelType w:val="hybridMultilevel"/>
    <w:tmpl w:val="330C99C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44AEB"/>
    <w:multiLevelType w:val="hybridMultilevel"/>
    <w:tmpl w:val="801AE0E4"/>
    <w:lvl w:ilvl="0" w:tplc="26E0C5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B092A"/>
    <w:multiLevelType w:val="hybridMultilevel"/>
    <w:tmpl w:val="34306B8A"/>
    <w:lvl w:ilvl="0" w:tplc="0D8881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A365A"/>
    <w:multiLevelType w:val="hybridMultilevel"/>
    <w:tmpl w:val="B44C39AE"/>
    <w:lvl w:ilvl="0" w:tplc="097419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D630E"/>
    <w:multiLevelType w:val="hybridMultilevel"/>
    <w:tmpl w:val="80A6F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749FD"/>
    <w:multiLevelType w:val="hybridMultilevel"/>
    <w:tmpl w:val="AAD67B72"/>
    <w:lvl w:ilvl="0" w:tplc="0D8881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91D05"/>
    <w:multiLevelType w:val="hybridMultilevel"/>
    <w:tmpl w:val="4BDCAAE2"/>
    <w:lvl w:ilvl="0" w:tplc="10887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A30CB"/>
    <w:multiLevelType w:val="hybridMultilevel"/>
    <w:tmpl w:val="7BF025CC"/>
    <w:lvl w:ilvl="0" w:tplc="E0FE1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101D"/>
    <w:multiLevelType w:val="hybridMultilevel"/>
    <w:tmpl w:val="D750B212"/>
    <w:lvl w:ilvl="0" w:tplc="E7E86542">
      <w:start w:val="1"/>
      <w:numFmt w:val="decimal"/>
      <w:lvlText w:val="(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61A41974"/>
    <w:multiLevelType w:val="hybridMultilevel"/>
    <w:tmpl w:val="6FD4931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D1ECD"/>
    <w:multiLevelType w:val="hybridMultilevel"/>
    <w:tmpl w:val="D9C023CC"/>
    <w:lvl w:ilvl="0" w:tplc="0D8881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010A4"/>
    <w:multiLevelType w:val="hybridMultilevel"/>
    <w:tmpl w:val="B1D48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F48A6"/>
    <w:multiLevelType w:val="hybridMultilevel"/>
    <w:tmpl w:val="34306B8A"/>
    <w:lvl w:ilvl="0" w:tplc="0D8881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16B66"/>
    <w:multiLevelType w:val="hybridMultilevel"/>
    <w:tmpl w:val="3B348ABE"/>
    <w:lvl w:ilvl="0" w:tplc="70DAD782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D1F9C"/>
    <w:multiLevelType w:val="hybridMultilevel"/>
    <w:tmpl w:val="875EBC20"/>
    <w:lvl w:ilvl="0" w:tplc="210069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12"/>
  </w:num>
  <w:num w:numId="9">
    <w:abstractNumId w:val="4"/>
  </w:num>
  <w:num w:numId="10">
    <w:abstractNumId w:val="7"/>
  </w:num>
  <w:num w:numId="11">
    <w:abstractNumId w:val="16"/>
  </w:num>
  <w:num w:numId="12">
    <w:abstractNumId w:val="15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14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54D"/>
    <w:rsid w:val="00000952"/>
    <w:rsid w:val="000013C0"/>
    <w:rsid w:val="00005FB0"/>
    <w:rsid w:val="00020308"/>
    <w:rsid w:val="00022848"/>
    <w:rsid w:val="00022F07"/>
    <w:rsid w:val="00025175"/>
    <w:rsid w:val="00030125"/>
    <w:rsid w:val="00031DD0"/>
    <w:rsid w:val="00037F5F"/>
    <w:rsid w:val="00043197"/>
    <w:rsid w:val="00047EB1"/>
    <w:rsid w:val="00055DB7"/>
    <w:rsid w:val="00057AAD"/>
    <w:rsid w:val="00063E3F"/>
    <w:rsid w:val="00064087"/>
    <w:rsid w:val="00065590"/>
    <w:rsid w:val="00071933"/>
    <w:rsid w:val="000746BF"/>
    <w:rsid w:val="0007522D"/>
    <w:rsid w:val="000756BB"/>
    <w:rsid w:val="0007577F"/>
    <w:rsid w:val="00076C70"/>
    <w:rsid w:val="00080EF5"/>
    <w:rsid w:val="00083F3D"/>
    <w:rsid w:val="00084F51"/>
    <w:rsid w:val="000850D3"/>
    <w:rsid w:val="00085B2F"/>
    <w:rsid w:val="000868D7"/>
    <w:rsid w:val="00086E56"/>
    <w:rsid w:val="00087D6F"/>
    <w:rsid w:val="000920F0"/>
    <w:rsid w:val="00095A6F"/>
    <w:rsid w:val="00097AB2"/>
    <w:rsid w:val="000A3635"/>
    <w:rsid w:val="000B058D"/>
    <w:rsid w:val="000B18AD"/>
    <w:rsid w:val="000B22C5"/>
    <w:rsid w:val="000B2421"/>
    <w:rsid w:val="000B3315"/>
    <w:rsid w:val="000B7ECA"/>
    <w:rsid w:val="000D41E4"/>
    <w:rsid w:val="000D711D"/>
    <w:rsid w:val="000E5779"/>
    <w:rsid w:val="000E5F67"/>
    <w:rsid w:val="000F196A"/>
    <w:rsid w:val="000F60A6"/>
    <w:rsid w:val="000F63B7"/>
    <w:rsid w:val="00100122"/>
    <w:rsid w:val="001026BB"/>
    <w:rsid w:val="0010405A"/>
    <w:rsid w:val="00107678"/>
    <w:rsid w:val="00110C63"/>
    <w:rsid w:val="00111014"/>
    <w:rsid w:val="001125E2"/>
    <w:rsid w:val="00114D5B"/>
    <w:rsid w:val="00116AA0"/>
    <w:rsid w:val="0012044B"/>
    <w:rsid w:val="00121D2D"/>
    <w:rsid w:val="001221A4"/>
    <w:rsid w:val="00126128"/>
    <w:rsid w:val="00127E12"/>
    <w:rsid w:val="0013282D"/>
    <w:rsid w:val="00132928"/>
    <w:rsid w:val="00142E50"/>
    <w:rsid w:val="001514B1"/>
    <w:rsid w:val="00151DFA"/>
    <w:rsid w:val="001616FC"/>
    <w:rsid w:val="00163401"/>
    <w:rsid w:val="001639DE"/>
    <w:rsid w:val="00163C6C"/>
    <w:rsid w:val="00165295"/>
    <w:rsid w:val="001658CA"/>
    <w:rsid w:val="00171182"/>
    <w:rsid w:val="00175841"/>
    <w:rsid w:val="0017593D"/>
    <w:rsid w:val="00175F00"/>
    <w:rsid w:val="00177049"/>
    <w:rsid w:val="00180D7F"/>
    <w:rsid w:val="0018198E"/>
    <w:rsid w:val="00182C9E"/>
    <w:rsid w:val="00183D7B"/>
    <w:rsid w:val="00184736"/>
    <w:rsid w:val="001A2DDB"/>
    <w:rsid w:val="001A4437"/>
    <w:rsid w:val="001A5AE3"/>
    <w:rsid w:val="001A710E"/>
    <w:rsid w:val="001C1742"/>
    <w:rsid w:val="001C7FD2"/>
    <w:rsid w:val="001D3692"/>
    <w:rsid w:val="001D6B9E"/>
    <w:rsid w:val="001E2E29"/>
    <w:rsid w:val="001E7B7E"/>
    <w:rsid w:val="001F14C2"/>
    <w:rsid w:val="001F26B4"/>
    <w:rsid w:val="001F5E72"/>
    <w:rsid w:val="001F6A31"/>
    <w:rsid w:val="002005F0"/>
    <w:rsid w:val="0020133B"/>
    <w:rsid w:val="00202592"/>
    <w:rsid w:val="00203197"/>
    <w:rsid w:val="0020670B"/>
    <w:rsid w:val="00211186"/>
    <w:rsid w:val="00214174"/>
    <w:rsid w:val="00214FA1"/>
    <w:rsid w:val="0022249E"/>
    <w:rsid w:val="00223358"/>
    <w:rsid w:val="00225CA2"/>
    <w:rsid w:val="0023012D"/>
    <w:rsid w:val="00231842"/>
    <w:rsid w:val="0023323D"/>
    <w:rsid w:val="00234470"/>
    <w:rsid w:val="00235FF4"/>
    <w:rsid w:val="002407D7"/>
    <w:rsid w:val="00240C49"/>
    <w:rsid w:val="00242246"/>
    <w:rsid w:val="0024237F"/>
    <w:rsid w:val="0024240E"/>
    <w:rsid w:val="002438F3"/>
    <w:rsid w:val="00256A0F"/>
    <w:rsid w:val="00276B30"/>
    <w:rsid w:val="00277592"/>
    <w:rsid w:val="00280090"/>
    <w:rsid w:val="00280BC9"/>
    <w:rsid w:val="00282C2A"/>
    <w:rsid w:val="00290645"/>
    <w:rsid w:val="00292056"/>
    <w:rsid w:val="0029590F"/>
    <w:rsid w:val="002973FE"/>
    <w:rsid w:val="00297756"/>
    <w:rsid w:val="002A28C5"/>
    <w:rsid w:val="002A557D"/>
    <w:rsid w:val="002A62B6"/>
    <w:rsid w:val="002A73DC"/>
    <w:rsid w:val="002B5659"/>
    <w:rsid w:val="002B6156"/>
    <w:rsid w:val="002B6709"/>
    <w:rsid w:val="002C1448"/>
    <w:rsid w:val="002C1983"/>
    <w:rsid w:val="002C2130"/>
    <w:rsid w:val="002C248B"/>
    <w:rsid w:val="002C3C10"/>
    <w:rsid w:val="002C4C8C"/>
    <w:rsid w:val="002C6C81"/>
    <w:rsid w:val="002D3A02"/>
    <w:rsid w:val="002D3DE0"/>
    <w:rsid w:val="002F04D3"/>
    <w:rsid w:val="002F1AAD"/>
    <w:rsid w:val="002F4C5F"/>
    <w:rsid w:val="002F5C98"/>
    <w:rsid w:val="00304D98"/>
    <w:rsid w:val="0031185E"/>
    <w:rsid w:val="00312215"/>
    <w:rsid w:val="00314674"/>
    <w:rsid w:val="00320BF9"/>
    <w:rsid w:val="003214C9"/>
    <w:rsid w:val="0032649E"/>
    <w:rsid w:val="0032793A"/>
    <w:rsid w:val="00330BE0"/>
    <w:rsid w:val="003379ED"/>
    <w:rsid w:val="00347B21"/>
    <w:rsid w:val="0035060D"/>
    <w:rsid w:val="003522F2"/>
    <w:rsid w:val="00352ADF"/>
    <w:rsid w:val="00353A97"/>
    <w:rsid w:val="00355060"/>
    <w:rsid w:val="0035578B"/>
    <w:rsid w:val="00356EFB"/>
    <w:rsid w:val="00366054"/>
    <w:rsid w:val="0036617E"/>
    <w:rsid w:val="003668E6"/>
    <w:rsid w:val="00376EEA"/>
    <w:rsid w:val="00377001"/>
    <w:rsid w:val="0038017A"/>
    <w:rsid w:val="00384BB1"/>
    <w:rsid w:val="003872FD"/>
    <w:rsid w:val="00396E1A"/>
    <w:rsid w:val="003970C8"/>
    <w:rsid w:val="003A0517"/>
    <w:rsid w:val="003A2127"/>
    <w:rsid w:val="003A6472"/>
    <w:rsid w:val="003A68D1"/>
    <w:rsid w:val="003A7408"/>
    <w:rsid w:val="003B09B6"/>
    <w:rsid w:val="003B0F30"/>
    <w:rsid w:val="003B32FE"/>
    <w:rsid w:val="003B4A5C"/>
    <w:rsid w:val="003B65B1"/>
    <w:rsid w:val="003B6D40"/>
    <w:rsid w:val="003B7ED1"/>
    <w:rsid w:val="003C1ED5"/>
    <w:rsid w:val="003C484D"/>
    <w:rsid w:val="003C4D1D"/>
    <w:rsid w:val="003D4706"/>
    <w:rsid w:val="003D63CD"/>
    <w:rsid w:val="003E1D09"/>
    <w:rsid w:val="003E1F34"/>
    <w:rsid w:val="003E3663"/>
    <w:rsid w:val="003F11D1"/>
    <w:rsid w:val="003F5263"/>
    <w:rsid w:val="00404BB3"/>
    <w:rsid w:val="00405B6D"/>
    <w:rsid w:val="004128B6"/>
    <w:rsid w:val="00412BF8"/>
    <w:rsid w:val="00413A13"/>
    <w:rsid w:val="00423B55"/>
    <w:rsid w:val="00425281"/>
    <w:rsid w:val="00426A1F"/>
    <w:rsid w:val="0042786A"/>
    <w:rsid w:val="004316F7"/>
    <w:rsid w:val="0043246C"/>
    <w:rsid w:val="00434906"/>
    <w:rsid w:val="00441335"/>
    <w:rsid w:val="00442A8E"/>
    <w:rsid w:val="00444D58"/>
    <w:rsid w:val="0045144A"/>
    <w:rsid w:val="0045371A"/>
    <w:rsid w:val="00454A10"/>
    <w:rsid w:val="004558D7"/>
    <w:rsid w:val="004609E4"/>
    <w:rsid w:val="00460F5C"/>
    <w:rsid w:val="00465501"/>
    <w:rsid w:val="00465B36"/>
    <w:rsid w:val="00470CA7"/>
    <w:rsid w:val="00471872"/>
    <w:rsid w:val="0047308D"/>
    <w:rsid w:val="004820D6"/>
    <w:rsid w:val="0048236E"/>
    <w:rsid w:val="00482BD9"/>
    <w:rsid w:val="00486BD8"/>
    <w:rsid w:val="00487424"/>
    <w:rsid w:val="004909EC"/>
    <w:rsid w:val="004910E8"/>
    <w:rsid w:val="0049260B"/>
    <w:rsid w:val="0049323B"/>
    <w:rsid w:val="00493608"/>
    <w:rsid w:val="00494EBF"/>
    <w:rsid w:val="00497B1C"/>
    <w:rsid w:val="004A052C"/>
    <w:rsid w:val="004A054D"/>
    <w:rsid w:val="004A396B"/>
    <w:rsid w:val="004A5014"/>
    <w:rsid w:val="004A78AD"/>
    <w:rsid w:val="004B3DA9"/>
    <w:rsid w:val="004B4F0E"/>
    <w:rsid w:val="004B5D38"/>
    <w:rsid w:val="004B7164"/>
    <w:rsid w:val="004C10AC"/>
    <w:rsid w:val="004C518C"/>
    <w:rsid w:val="004C7D16"/>
    <w:rsid w:val="004C7E42"/>
    <w:rsid w:val="004D14D2"/>
    <w:rsid w:val="004D4187"/>
    <w:rsid w:val="004D6699"/>
    <w:rsid w:val="004D7EC2"/>
    <w:rsid w:val="004D7EE9"/>
    <w:rsid w:val="004E0D09"/>
    <w:rsid w:val="004F3835"/>
    <w:rsid w:val="00501B4C"/>
    <w:rsid w:val="00502B0E"/>
    <w:rsid w:val="0050373F"/>
    <w:rsid w:val="00503803"/>
    <w:rsid w:val="0050674F"/>
    <w:rsid w:val="00510EB1"/>
    <w:rsid w:val="005151CD"/>
    <w:rsid w:val="00515674"/>
    <w:rsid w:val="005175DD"/>
    <w:rsid w:val="0052210B"/>
    <w:rsid w:val="005229F9"/>
    <w:rsid w:val="0052361E"/>
    <w:rsid w:val="005248BE"/>
    <w:rsid w:val="00534910"/>
    <w:rsid w:val="00540453"/>
    <w:rsid w:val="00540CA9"/>
    <w:rsid w:val="0054100A"/>
    <w:rsid w:val="0054202E"/>
    <w:rsid w:val="005425D4"/>
    <w:rsid w:val="00543408"/>
    <w:rsid w:val="0054471A"/>
    <w:rsid w:val="00547C99"/>
    <w:rsid w:val="00550B88"/>
    <w:rsid w:val="005560F7"/>
    <w:rsid w:val="005572D3"/>
    <w:rsid w:val="00560A99"/>
    <w:rsid w:val="00562DA0"/>
    <w:rsid w:val="00575E20"/>
    <w:rsid w:val="00577B00"/>
    <w:rsid w:val="00580945"/>
    <w:rsid w:val="00580E92"/>
    <w:rsid w:val="0058174C"/>
    <w:rsid w:val="00585B8D"/>
    <w:rsid w:val="005911A7"/>
    <w:rsid w:val="005940B4"/>
    <w:rsid w:val="0059741B"/>
    <w:rsid w:val="00597706"/>
    <w:rsid w:val="005A4678"/>
    <w:rsid w:val="005A69CE"/>
    <w:rsid w:val="005B17AF"/>
    <w:rsid w:val="005B2175"/>
    <w:rsid w:val="005B75D0"/>
    <w:rsid w:val="005C1A3B"/>
    <w:rsid w:val="005C4EC0"/>
    <w:rsid w:val="005C7A17"/>
    <w:rsid w:val="005D03F0"/>
    <w:rsid w:val="005D4EF3"/>
    <w:rsid w:val="005D6DEF"/>
    <w:rsid w:val="005E0790"/>
    <w:rsid w:val="005E09BD"/>
    <w:rsid w:val="005F1CA4"/>
    <w:rsid w:val="005F30FC"/>
    <w:rsid w:val="005F6182"/>
    <w:rsid w:val="005F718C"/>
    <w:rsid w:val="00601AF5"/>
    <w:rsid w:val="00605A6C"/>
    <w:rsid w:val="00610A40"/>
    <w:rsid w:val="0061454D"/>
    <w:rsid w:val="00622663"/>
    <w:rsid w:val="006332FA"/>
    <w:rsid w:val="00635E24"/>
    <w:rsid w:val="006405A6"/>
    <w:rsid w:val="00641119"/>
    <w:rsid w:val="00642A54"/>
    <w:rsid w:val="00644A3F"/>
    <w:rsid w:val="0064594D"/>
    <w:rsid w:val="00647F7D"/>
    <w:rsid w:val="006646E9"/>
    <w:rsid w:val="00664D54"/>
    <w:rsid w:val="00667A6E"/>
    <w:rsid w:val="006712C9"/>
    <w:rsid w:val="0067166F"/>
    <w:rsid w:val="00672829"/>
    <w:rsid w:val="00682220"/>
    <w:rsid w:val="006837FA"/>
    <w:rsid w:val="00686FF7"/>
    <w:rsid w:val="00691E94"/>
    <w:rsid w:val="00692767"/>
    <w:rsid w:val="006A3254"/>
    <w:rsid w:val="006B12CE"/>
    <w:rsid w:val="006B75D7"/>
    <w:rsid w:val="006C0B60"/>
    <w:rsid w:val="006C5348"/>
    <w:rsid w:val="006C779B"/>
    <w:rsid w:val="006C78B2"/>
    <w:rsid w:val="006D7B55"/>
    <w:rsid w:val="006E12C0"/>
    <w:rsid w:val="006E36B2"/>
    <w:rsid w:val="006E39F7"/>
    <w:rsid w:val="006F19CA"/>
    <w:rsid w:val="006F3DE4"/>
    <w:rsid w:val="006F6436"/>
    <w:rsid w:val="00704C6F"/>
    <w:rsid w:val="00705BD6"/>
    <w:rsid w:val="007100B8"/>
    <w:rsid w:val="00712003"/>
    <w:rsid w:val="0071538C"/>
    <w:rsid w:val="00716E87"/>
    <w:rsid w:val="0072333D"/>
    <w:rsid w:val="00723B9C"/>
    <w:rsid w:val="00724FC3"/>
    <w:rsid w:val="0073109F"/>
    <w:rsid w:val="00731C2F"/>
    <w:rsid w:val="00735269"/>
    <w:rsid w:val="00735CEC"/>
    <w:rsid w:val="007369CA"/>
    <w:rsid w:val="00741735"/>
    <w:rsid w:val="00743682"/>
    <w:rsid w:val="00743D41"/>
    <w:rsid w:val="00745ED6"/>
    <w:rsid w:val="007502F5"/>
    <w:rsid w:val="007510F5"/>
    <w:rsid w:val="00752B9C"/>
    <w:rsid w:val="00754FFD"/>
    <w:rsid w:val="007613CC"/>
    <w:rsid w:val="00761C17"/>
    <w:rsid w:val="00776497"/>
    <w:rsid w:val="00780E1F"/>
    <w:rsid w:val="00784E60"/>
    <w:rsid w:val="00786720"/>
    <w:rsid w:val="00786DAD"/>
    <w:rsid w:val="00787E74"/>
    <w:rsid w:val="00790D71"/>
    <w:rsid w:val="00790DEF"/>
    <w:rsid w:val="007943FE"/>
    <w:rsid w:val="007A051D"/>
    <w:rsid w:val="007A15F8"/>
    <w:rsid w:val="007A3719"/>
    <w:rsid w:val="007C06CA"/>
    <w:rsid w:val="007C4191"/>
    <w:rsid w:val="007C500A"/>
    <w:rsid w:val="007C71AD"/>
    <w:rsid w:val="007D307A"/>
    <w:rsid w:val="007D5786"/>
    <w:rsid w:val="007E01F4"/>
    <w:rsid w:val="007E05D7"/>
    <w:rsid w:val="007E4E2C"/>
    <w:rsid w:val="007E7553"/>
    <w:rsid w:val="007F0736"/>
    <w:rsid w:val="008031B8"/>
    <w:rsid w:val="00805A7A"/>
    <w:rsid w:val="008210FC"/>
    <w:rsid w:val="0082125C"/>
    <w:rsid w:val="00826825"/>
    <w:rsid w:val="00827487"/>
    <w:rsid w:val="008311E4"/>
    <w:rsid w:val="008321F2"/>
    <w:rsid w:val="00832B00"/>
    <w:rsid w:val="00835486"/>
    <w:rsid w:val="0084035C"/>
    <w:rsid w:val="00840D39"/>
    <w:rsid w:val="008446DD"/>
    <w:rsid w:val="00845A5C"/>
    <w:rsid w:val="00846159"/>
    <w:rsid w:val="00846FB2"/>
    <w:rsid w:val="008474EB"/>
    <w:rsid w:val="00850D4B"/>
    <w:rsid w:val="00852AD2"/>
    <w:rsid w:val="008608B8"/>
    <w:rsid w:val="00860E6A"/>
    <w:rsid w:val="008615FC"/>
    <w:rsid w:val="008619E7"/>
    <w:rsid w:val="00862D7E"/>
    <w:rsid w:val="0086519E"/>
    <w:rsid w:val="00866A19"/>
    <w:rsid w:val="00867808"/>
    <w:rsid w:val="00870A4F"/>
    <w:rsid w:val="00872B7C"/>
    <w:rsid w:val="00882F8E"/>
    <w:rsid w:val="00885043"/>
    <w:rsid w:val="00887D78"/>
    <w:rsid w:val="008922C2"/>
    <w:rsid w:val="00892A46"/>
    <w:rsid w:val="0089310D"/>
    <w:rsid w:val="00893659"/>
    <w:rsid w:val="00894FC0"/>
    <w:rsid w:val="00895B99"/>
    <w:rsid w:val="00897B4E"/>
    <w:rsid w:val="008B0A4E"/>
    <w:rsid w:val="008B0ACC"/>
    <w:rsid w:val="008B0AE9"/>
    <w:rsid w:val="008B15D0"/>
    <w:rsid w:val="008B196B"/>
    <w:rsid w:val="008B2208"/>
    <w:rsid w:val="008B222E"/>
    <w:rsid w:val="008B4FC7"/>
    <w:rsid w:val="008C161F"/>
    <w:rsid w:val="008C6543"/>
    <w:rsid w:val="008C6D29"/>
    <w:rsid w:val="008D39A9"/>
    <w:rsid w:val="008E30AA"/>
    <w:rsid w:val="008E4A58"/>
    <w:rsid w:val="008F32DD"/>
    <w:rsid w:val="008F70DF"/>
    <w:rsid w:val="008F7A36"/>
    <w:rsid w:val="008F7DAF"/>
    <w:rsid w:val="009003FB"/>
    <w:rsid w:val="009008DE"/>
    <w:rsid w:val="00900B8E"/>
    <w:rsid w:val="00902993"/>
    <w:rsid w:val="00905465"/>
    <w:rsid w:val="0090641A"/>
    <w:rsid w:val="0091264D"/>
    <w:rsid w:val="00914743"/>
    <w:rsid w:val="00916B61"/>
    <w:rsid w:val="00922B33"/>
    <w:rsid w:val="009258CB"/>
    <w:rsid w:val="0093062C"/>
    <w:rsid w:val="00930BAA"/>
    <w:rsid w:val="00931FFC"/>
    <w:rsid w:val="009328B2"/>
    <w:rsid w:val="00935053"/>
    <w:rsid w:val="0094055E"/>
    <w:rsid w:val="00944B8D"/>
    <w:rsid w:val="00946AD4"/>
    <w:rsid w:val="00951466"/>
    <w:rsid w:val="00952397"/>
    <w:rsid w:val="0095316C"/>
    <w:rsid w:val="009636A9"/>
    <w:rsid w:val="00965B63"/>
    <w:rsid w:val="00971543"/>
    <w:rsid w:val="009769B8"/>
    <w:rsid w:val="009833A4"/>
    <w:rsid w:val="00983FB7"/>
    <w:rsid w:val="00984EFC"/>
    <w:rsid w:val="00987AC2"/>
    <w:rsid w:val="0099325D"/>
    <w:rsid w:val="00996985"/>
    <w:rsid w:val="009B38CB"/>
    <w:rsid w:val="009C48DE"/>
    <w:rsid w:val="009C5479"/>
    <w:rsid w:val="009D767C"/>
    <w:rsid w:val="009E4B26"/>
    <w:rsid w:val="009E54AB"/>
    <w:rsid w:val="009F0C25"/>
    <w:rsid w:val="009F4092"/>
    <w:rsid w:val="009F4432"/>
    <w:rsid w:val="009F4C9F"/>
    <w:rsid w:val="009F5CDB"/>
    <w:rsid w:val="009F6BE7"/>
    <w:rsid w:val="009F7316"/>
    <w:rsid w:val="00A01AAB"/>
    <w:rsid w:val="00A02025"/>
    <w:rsid w:val="00A07910"/>
    <w:rsid w:val="00A07995"/>
    <w:rsid w:val="00A10A01"/>
    <w:rsid w:val="00A16DA3"/>
    <w:rsid w:val="00A17056"/>
    <w:rsid w:val="00A20E30"/>
    <w:rsid w:val="00A26543"/>
    <w:rsid w:val="00A27EF6"/>
    <w:rsid w:val="00A31677"/>
    <w:rsid w:val="00A32792"/>
    <w:rsid w:val="00A40BE0"/>
    <w:rsid w:val="00A4729E"/>
    <w:rsid w:val="00A53C77"/>
    <w:rsid w:val="00A546E3"/>
    <w:rsid w:val="00A64C4C"/>
    <w:rsid w:val="00A65E58"/>
    <w:rsid w:val="00A6634A"/>
    <w:rsid w:val="00A7077C"/>
    <w:rsid w:val="00A72C70"/>
    <w:rsid w:val="00A72F09"/>
    <w:rsid w:val="00A87041"/>
    <w:rsid w:val="00A90F8D"/>
    <w:rsid w:val="00A94454"/>
    <w:rsid w:val="00A94FB1"/>
    <w:rsid w:val="00A95FC6"/>
    <w:rsid w:val="00A96ADA"/>
    <w:rsid w:val="00AA4B7F"/>
    <w:rsid w:val="00AA5A55"/>
    <w:rsid w:val="00AA79F2"/>
    <w:rsid w:val="00AB7A36"/>
    <w:rsid w:val="00AB7F1A"/>
    <w:rsid w:val="00AC0FAE"/>
    <w:rsid w:val="00AC26A9"/>
    <w:rsid w:val="00AC3562"/>
    <w:rsid w:val="00AC3C4F"/>
    <w:rsid w:val="00AC6DD7"/>
    <w:rsid w:val="00AC7A11"/>
    <w:rsid w:val="00AD1266"/>
    <w:rsid w:val="00AD4C2D"/>
    <w:rsid w:val="00AD71B5"/>
    <w:rsid w:val="00AE341F"/>
    <w:rsid w:val="00AE460F"/>
    <w:rsid w:val="00AE61EF"/>
    <w:rsid w:val="00AF2B65"/>
    <w:rsid w:val="00AF2FC7"/>
    <w:rsid w:val="00AF3AF0"/>
    <w:rsid w:val="00AF471A"/>
    <w:rsid w:val="00AF5B0D"/>
    <w:rsid w:val="00B008E6"/>
    <w:rsid w:val="00B02791"/>
    <w:rsid w:val="00B02BCD"/>
    <w:rsid w:val="00B0595B"/>
    <w:rsid w:val="00B05FE6"/>
    <w:rsid w:val="00B10A4F"/>
    <w:rsid w:val="00B10C51"/>
    <w:rsid w:val="00B11AF0"/>
    <w:rsid w:val="00B1236D"/>
    <w:rsid w:val="00B12E78"/>
    <w:rsid w:val="00B1760C"/>
    <w:rsid w:val="00B2173C"/>
    <w:rsid w:val="00B24646"/>
    <w:rsid w:val="00B250A9"/>
    <w:rsid w:val="00B255AA"/>
    <w:rsid w:val="00B25B74"/>
    <w:rsid w:val="00B3041F"/>
    <w:rsid w:val="00B469CD"/>
    <w:rsid w:val="00B5186B"/>
    <w:rsid w:val="00B51AF6"/>
    <w:rsid w:val="00B61EA6"/>
    <w:rsid w:val="00B654A1"/>
    <w:rsid w:val="00B659BE"/>
    <w:rsid w:val="00B66F10"/>
    <w:rsid w:val="00B67BCA"/>
    <w:rsid w:val="00B70427"/>
    <w:rsid w:val="00B748ED"/>
    <w:rsid w:val="00B74A69"/>
    <w:rsid w:val="00B75A93"/>
    <w:rsid w:val="00B764B7"/>
    <w:rsid w:val="00B77C8C"/>
    <w:rsid w:val="00B81E3E"/>
    <w:rsid w:val="00B82769"/>
    <w:rsid w:val="00B93DC3"/>
    <w:rsid w:val="00BA06E5"/>
    <w:rsid w:val="00BA24F6"/>
    <w:rsid w:val="00BA556F"/>
    <w:rsid w:val="00BA76CB"/>
    <w:rsid w:val="00BA7E38"/>
    <w:rsid w:val="00BB02D3"/>
    <w:rsid w:val="00BB049A"/>
    <w:rsid w:val="00BB3968"/>
    <w:rsid w:val="00BB4352"/>
    <w:rsid w:val="00BC2324"/>
    <w:rsid w:val="00BC39B8"/>
    <w:rsid w:val="00BC7276"/>
    <w:rsid w:val="00BC7A56"/>
    <w:rsid w:val="00BD2F64"/>
    <w:rsid w:val="00BD557E"/>
    <w:rsid w:val="00BD617C"/>
    <w:rsid w:val="00BE7AC1"/>
    <w:rsid w:val="00BF086B"/>
    <w:rsid w:val="00BF3FBA"/>
    <w:rsid w:val="00BF4142"/>
    <w:rsid w:val="00BF6E97"/>
    <w:rsid w:val="00C00DFA"/>
    <w:rsid w:val="00C02F8D"/>
    <w:rsid w:val="00C07ED0"/>
    <w:rsid w:val="00C21AFD"/>
    <w:rsid w:val="00C23C65"/>
    <w:rsid w:val="00C263EB"/>
    <w:rsid w:val="00C3349F"/>
    <w:rsid w:val="00C350DF"/>
    <w:rsid w:val="00C4179D"/>
    <w:rsid w:val="00C50B8A"/>
    <w:rsid w:val="00C51865"/>
    <w:rsid w:val="00C52EEF"/>
    <w:rsid w:val="00C55362"/>
    <w:rsid w:val="00C56E70"/>
    <w:rsid w:val="00C61060"/>
    <w:rsid w:val="00C75947"/>
    <w:rsid w:val="00C76153"/>
    <w:rsid w:val="00C7738F"/>
    <w:rsid w:val="00C85361"/>
    <w:rsid w:val="00C910A2"/>
    <w:rsid w:val="00C95428"/>
    <w:rsid w:val="00C96011"/>
    <w:rsid w:val="00CA0FA2"/>
    <w:rsid w:val="00CA131D"/>
    <w:rsid w:val="00CA1B59"/>
    <w:rsid w:val="00CA4FA8"/>
    <w:rsid w:val="00CA5B0F"/>
    <w:rsid w:val="00CB1E8A"/>
    <w:rsid w:val="00CB5A04"/>
    <w:rsid w:val="00CB6E88"/>
    <w:rsid w:val="00CC1D4F"/>
    <w:rsid w:val="00CC2127"/>
    <w:rsid w:val="00CD7BFB"/>
    <w:rsid w:val="00CE1F19"/>
    <w:rsid w:val="00CE67CA"/>
    <w:rsid w:val="00CF3F34"/>
    <w:rsid w:val="00CF4E22"/>
    <w:rsid w:val="00D00F4D"/>
    <w:rsid w:val="00D02A84"/>
    <w:rsid w:val="00D05C87"/>
    <w:rsid w:val="00D07CB1"/>
    <w:rsid w:val="00D1157F"/>
    <w:rsid w:val="00D14F70"/>
    <w:rsid w:val="00D15F8F"/>
    <w:rsid w:val="00D16F29"/>
    <w:rsid w:val="00D23598"/>
    <w:rsid w:val="00D23FCA"/>
    <w:rsid w:val="00D24ED8"/>
    <w:rsid w:val="00D30886"/>
    <w:rsid w:val="00D331BC"/>
    <w:rsid w:val="00D4123F"/>
    <w:rsid w:val="00D41E24"/>
    <w:rsid w:val="00D42236"/>
    <w:rsid w:val="00D42635"/>
    <w:rsid w:val="00D5287E"/>
    <w:rsid w:val="00D576AC"/>
    <w:rsid w:val="00D61D28"/>
    <w:rsid w:val="00D672BC"/>
    <w:rsid w:val="00D733AE"/>
    <w:rsid w:val="00D738E0"/>
    <w:rsid w:val="00D74569"/>
    <w:rsid w:val="00D75CC2"/>
    <w:rsid w:val="00D8501E"/>
    <w:rsid w:val="00D86E2C"/>
    <w:rsid w:val="00D879A4"/>
    <w:rsid w:val="00D9465C"/>
    <w:rsid w:val="00DA164D"/>
    <w:rsid w:val="00DA435C"/>
    <w:rsid w:val="00DA6190"/>
    <w:rsid w:val="00DA7F31"/>
    <w:rsid w:val="00DB0C75"/>
    <w:rsid w:val="00DB4CA4"/>
    <w:rsid w:val="00DB51A5"/>
    <w:rsid w:val="00DB74BA"/>
    <w:rsid w:val="00DB7E3D"/>
    <w:rsid w:val="00DC2B67"/>
    <w:rsid w:val="00DC5568"/>
    <w:rsid w:val="00DC5D52"/>
    <w:rsid w:val="00DD1B07"/>
    <w:rsid w:val="00DD6AB0"/>
    <w:rsid w:val="00DE2E2D"/>
    <w:rsid w:val="00DE30FE"/>
    <w:rsid w:val="00DE7FDB"/>
    <w:rsid w:val="00DF467C"/>
    <w:rsid w:val="00DF54E6"/>
    <w:rsid w:val="00E01853"/>
    <w:rsid w:val="00E03C76"/>
    <w:rsid w:val="00E04143"/>
    <w:rsid w:val="00E057B9"/>
    <w:rsid w:val="00E12139"/>
    <w:rsid w:val="00E15DD6"/>
    <w:rsid w:val="00E2002D"/>
    <w:rsid w:val="00E22E3C"/>
    <w:rsid w:val="00E27983"/>
    <w:rsid w:val="00E3331E"/>
    <w:rsid w:val="00E3504D"/>
    <w:rsid w:val="00E40B4E"/>
    <w:rsid w:val="00E420EC"/>
    <w:rsid w:val="00E44135"/>
    <w:rsid w:val="00E449CE"/>
    <w:rsid w:val="00E468E9"/>
    <w:rsid w:val="00E4765A"/>
    <w:rsid w:val="00E47C9A"/>
    <w:rsid w:val="00E510CE"/>
    <w:rsid w:val="00E7111E"/>
    <w:rsid w:val="00E76811"/>
    <w:rsid w:val="00E778AD"/>
    <w:rsid w:val="00E830C4"/>
    <w:rsid w:val="00E87D34"/>
    <w:rsid w:val="00E91F19"/>
    <w:rsid w:val="00EA0B9B"/>
    <w:rsid w:val="00EA322E"/>
    <w:rsid w:val="00EA3433"/>
    <w:rsid w:val="00EA6183"/>
    <w:rsid w:val="00EA6586"/>
    <w:rsid w:val="00EB4BB9"/>
    <w:rsid w:val="00EB5073"/>
    <w:rsid w:val="00EB571E"/>
    <w:rsid w:val="00EB5826"/>
    <w:rsid w:val="00EC09B7"/>
    <w:rsid w:val="00EC21D8"/>
    <w:rsid w:val="00EC2D1A"/>
    <w:rsid w:val="00ED1CBD"/>
    <w:rsid w:val="00ED4B1C"/>
    <w:rsid w:val="00ED6C6A"/>
    <w:rsid w:val="00EE2EEE"/>
    <w:rsid w:val="00EE39A1"/>
    <w:rsid w:val="00EE6B42"/>
    <w:rsid w:val="00EE7380"/>
    <w:rsid w:val="00EE7DAF"/>
    <w:rsid w:val="00EF0BE4"/>
    <w:rsid w:val="00EF3796"/>
    <w:rsid w:val="00EF53B0"/>
    <w:rsid w:val="00EF5674"/>
    <w:rsid w:val="00EF5E1A"/>
    <w:rsid w:val="00F017E2"/>
    <w:rsid w:val="00F03FB4"/>
    <w:rsid w:val="00F05FBC"/>
    <w:rsid w:val="00F13A11"/>
    <w:rsid w:val="00F14BB0"/>
    <w:rsid w:val="00F210F2"/>
    <w:rsid w:val="00F223A0"/>
    <w:rsid w:val="00F24016"/>
    <w:rsid w:val="00F3182F"/>
    <w:rsid w:val="00F328AE"/>
    <w:rsid w:val="00F34E26"/>
    <w:rsid w:val="00F3537F"/>
    <w:rsid w:val="00F3670D"/>
    <w:rsid w:val="00F37D78"/>
    <w:rsid w:val="00F40DF1"/>
    <w:rsid w:val="00F42118"/>
    <w:rsid w:val="00F42157"/>
    <w:rsid w:val="00F42322"/>
    <w:rsid w:val="00F43DC2"/>
    <w:rsid w:val="00F441F8"/>
    <w:rsid w:val="00F60EC5"/>
    <w:rsid w:val="00F61B0F"/>
    <w:rsid w:val="00F71E8C"/>
    <w:rsid w:val="00F72326"/>
    <w:rsid w:val="00F74AB8"/>
    <w:rsid w:val="00F77456"/>
    <w:rsid w:val="00F77748"/>
    <w:rsid w:val="00F80A38"/>
    <w:rsid w:val="00F870C4"/>
    <w:rsid w:val="00F924DB"/>
    <w:rsid w:val="00F96B33"/>
    <w:rsid w:val="00F97B3B"/>
    <w:rsid w:val="00FA781F"/>
    <w:rsid w:val="00FB0848"/>
    <w:rsid w:val="00FE403C"/>
    <w:rsid w:val="00FF003B"/>
    <w:rsid w:val="00FF44C7"/>
    <w:rsid w:val="00FF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5034B"/>
  <w15:chartTrackingRefBased/>
  <w15:docId w15:val="{A5708137-6FEB-42AA-B93C-91B36645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54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1454D"/>
    <w:pPr>
      <w:keepNext/>
      <w:jc w:val="center"/>
      <w:outlineLvl w:val="0"/>
    </w:pPr>
    <w:rPr>
      <w:b/>
      <w:bCs/>
      <w:lang w:val="el-G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454D"/>
    <w:rPr>
      <w:rFonts w:ascii="Times New Roman" w:eastAsia="Times New Roman" w:hAnsi="Times New Roman" w:cs="Times New Roman"/>
      <w:b/>
      <w:bCs/>
      <w:sz w:val="24"/>
      <w:szCs w:val="24"/>
      <w:lang w:val="el-GR"/>
    </w:rPr>
  </w:style>
  <w:style w:type="paragraph" w:styleId="BodyText">
    <w:name w:val="Body Text"/>
    <w:basedOn w:val="Normal"/>
    <w:link w:val="BodyTextChar"/>
    <w:semiHidden/>
    <w:rsid w:val="0061454D"/>
    <w:pPr>
      <w:jc w:val="both"/>
    </w:pPr>
    <w:rPr>
      <w:b/>
      <w:bCs/>
      <w:lang w:val="el-GR" w:eastAsia="x-none"/>
    </w:rPr>
  </w:style>
  <w:style w:type="character" w:customStyle="1" w:styleId="BodyTextChar">
    <w:name w:val="Body Text Char"/>
    <w:link w:val="BodyText"/>
    <w:semiHidden/>
    <w:rsid w:val="0061454D"/>
    <w:rPr>
      <w:rFonts w:ascii="Times New Roman" w:eastAsia="Times New Roman" w:hAnsi="Times New Roman" w:cs="Times New Roman"/>
      <w:b/>
      <w:bCs/>
      <w:sz w:val="24"/>
      <w:szCs w:val="24"/>
      <w:lang w:val="el-GR"/>
    </w:rPr>
  </w:style>
  <w:style w:type="table" w:styleId="TableGrid">
    <w:name w:val="Table Grid"/>
    <w:basedOn w:val="TableNormal"/>
    <w:uiPriority w:val="59"/>
    <w:rsid w:val="006145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C48D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35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04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E3504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0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504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4D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3504D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328B2"/>
    <w:rPr>
      <w:color w:val="0000FF"/>
      <w:u w:val="single"/>
    </w:rPr>
  </w:style>
  <w:style w:type="character" w:styleId="Strong">
    <w:name w:val="Strong"/>
    <w:uiPriority w:val="22"/>
    <w:qFormat/>
    <w:rsid w:val="007F073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41B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rsid w:val="005974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9741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060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35060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060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3506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6B12C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semiHidden/>
    <w:rsid w:val="00761C17"/>
    <w:pPr>
      <w:tabs>
        <w:tab w:val="left" w:pos="792"/>
        <w:tab w:val="left" w:pos="1332"/>
        <w:tab w:val="left" w:pos="1872"/>
      </w:tabs>
      <w:ind w:left="1332" w:hanging="1332"/>
      <w:jc w:val="both"/>
    </w:pPr>
    <w:rPr>
      <w:lang w:val="el-GR" w:eastAsia="x-none"/>
    </w:rPr>
  </w:style>
  <w:style w:type="character" w:customStyle="1" w:styleId="BodyTextIndentChar">
    <w:name w:val="Body Text Indent Char"/>
    <w:link w:val="BodyTextIndent"/>
    <w:semiHidden/>
    <w:rsid w:val="00761C17"/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B74BA"/>
    <w:pPr>
      <w:spacing w:after="120"/>
      <w:ind w:left="283"/>
    </w:pPr>
    <w:rPr>
      <w:sz w:val="16"/>
      <w:szCs w:val="16"/>
      <w:lang w:eastAsia="x-none"/>
    </w:rPr>
  </w:style>
  <w:style w:type="character" w:customStyle="1" w:styleId="BodyTextIndent3Char">
    <w:name w:val="Body Text Indent 3 Char"/>
    <w:link w:val="BodyTextIndent3"/>
    <w:uiPriority w:val="99"/>
    <w:rsid w:val="00DB74B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971543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A156-94D1-48DA-9359-FA265522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Φάνος Κουρουφέξης</dc:creator>
  <cp:keywords/>
  <cp:lastModifiedBy>ACHILEOSM</cp:lastModifiedBy>
  <cp:revision>17</cp:revision>
  <cp:lastPrinted>2021-11-25T14:08:00Z</cp:lastPrinted>
  <dcterms:created xsi:type="dcterms:W3CDTF">2021-11-08T11:17:00Z</dcterms:created>
  <dcterms:modified xsi:type="dcterms:W3CDTF">2021-12-07T06:40:00Z</dcterms:modified>
</cp:coreProperties>
</file>