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48BC" w14:textId="7A347744" w:rsidR="009B7BC7" w:rsidRPr="005D4963" w:rsidRDefault="009B7BC7" w:rsidP="00352058">
      <w:pPr>
        <w:jc w:val="center"/>
        <w:rPr>
          <w:b/>
          <w:lang w:val="el-GR"/>
        </w:rPr>
      </w:pPr>
      <w:r w:rsidRPr="00A73848">
        <w:rPr>
          <w:b/>
          <w:lang w:val="el-GR"/>
        </w:rPr>
        <w:t>Έκθεση της Κοινοβουλευτικής Επιτροπής Προσφύγων-Εγκλωβισμένων-Αγνοουμένων-Παθόντων για τ</w:t>
      </w:r>
      <w:r w:rsidR="00234A25">
        <w:rPr>
          <w:b/>
          <w:lang w:val="el-GR"/>
        </w:rPr>
        <w:t>ον αναπεμφθέντα</w:t>
      </w:r>
      <w:r w:rsidR="00EB77B0">
        <w:rPr>
          <w:b/>
          <w:lang w:val="el-GR"/>
        </w:rPr>
        <w:t xml:space="preserve"> ν</w:t>
      </w:r>
      <w:r w:rsidR="00234A25">
        <w:rPr>
          <w:b/>
          <w:lang w:val="el-GR"/>
        </w:rPr>
        <w:t>όμο</w:t>
      </w:r>
      <w:r w:rsidRPr="00A73848">
        <w:rPr>
          <w:b/>
          <w:lang w:val="el-GR"/>
        </w:rPr>
        <w:t xml:space="preserve"> «Ο περί </w:t>
      </w:r>
      <w:r w:rsidR="0011240E">
        <w:rPr>
          <w:b/>
          <w:lang w:val="el-GR"/>
        </w:rPr>
        <w:t>Ακίνητης Ιδιοκτησίας</w:t>
      </w:r>
      <w:r w:rsidR="00102704">
        <w:rPr>
          <w:b/>
          <w:lang w:val="el-GR"/>
        </w:rPr>
        <w:t xml:space="preserve"> </w:t>
      </w:r>
      <w:r w:rsidR="006D27B5">
        <w:rPr>
          <w:b/>
          <w:lang w:val="el-GR"/>
        </w:rPr>
        <w:t>(</w:t>
      </w:r>
      <w:r w:rsidR="0011240E">
        <w:rPr>
          <w:b/>
          <w:lang w:val="el-GR"/>
        </w:rPr>
        <w:t>Διακατοχή, Εγγραφή και Εκτίμηση</w:t>
      </w:r>
      <w:r w:rsidR="006D27B5">
        <w:rPr>
          <w:b/>
          <w:lang w:val="el-GR"/>
        </w:rPr>
        <w:t>)</w:t>
      </w:r>
      <w:r w:rsidR="00102704">
        <w:rPr>
          <w:b/>
          <w:lang w:val="el-GR"/>
        </w:rPr>
        <w:t xml:space="preserve"> </w:t>
      </w:r>
      <w:r w:rsidR="008E1DF9">
        <w:rPr>
          <w:b/>
          <w:lang w:val="el-GR"/>
        </w:rPr>
        <w:t>(Τροποποιητικός)</w:t>
      </w:r>
      <w:r w:rsidR="00102704">
        <w:rPr>
          <w:b/>
          <w:lang w:val="el-GR"/>
        </w:rPr>
        <w:t xml:space="preserve"> (Αρ.</w:t>
      </w:r>
      <w:r w:rsidR="0011240E">
        <w:rPr>
          <w:b/>
          <w:lang w:val="el-GR"/>
        </w:rPr>
        <w:t xml:space="preserve"> 3</w:t>
      </w:r>
      <w:r w:rsidR="00102704">
        <w:rPr>
          <w:b/>
          <w:lang w:val="el-GR"/>
        </w:rPr>
        <w:t>)</w:t>
      </w:r>
      <w:r w:rsidR="008E1DF9">
        <w:rPr>
          <w:b/>
          <w:lang w:val="el-GR"/>
        </w:rPr>
        <w:t xml:space="preserve"> </w:t>
      </w:r>
      <w:r>
        <w:rPr>
          <w:b/>
          <w:lang w:val="el-GR"/>
        </w:rPr>
        <w:t>Νόμο</w:t>
      </w:r>
      <w:r w:rsidR="0011240E">
        <w:rPr>
          <w:b/>
          <w:lang w:val="el-GR"/>
        </w:rPr>
        <w:t>ς</w:t>
      </w:r>
      <w:r>
        <w:rPr>
          <w:b/>
          <w:lang w:val="el-GR"/>
        </w:rPr>
        <w:t xml:space="preserve"> του 20</w:t>
      </w:r>
      <w:r w:rsidR="008E1DF9">
        <w:rPr>
          <w:b/>
          <w:lang w:val="el-GR"/>
        </w:rPr>
        <w:t>22</w:t>
      </w:r>
      <w:r w:rsidR="0007287B" w:rsidRPr="00A73848">
        <w:rPr>
          <w:b/>
          <w:lang w:val="el-GR"/>
        </w:rPr>
        <w:t>»</w:t>
      </w:r>
      <w:r w:rsidR="0007287B" w:rsidRPr="0007287B">
        <w:rPr>
          <w:b/>
          <w:lang w:val="el-GR"/>
        </w:rPr>
        <w:t xml:space="preserve"> </w:t>
      </w:r>
    </w:p>
    <w:p w14:paraId="455740B8" w14:textId="77777777" w:rsidR="009B7BC7" w:rsidRPr="00A73848" w:rsidRDefault="009B7BC7" w:rsidP="00160CC9">
      <w:pPr>
        <w:rPr>
          <w:b/>
          <w:lang w:val="el-GR"/>
        </w:rPr>
      </w:pPr>
      <w:r w:rsidRPr="00A73848">
        <w:rPr>
          <w:b/>
          <w:lang w:val="el-GR"/>
        </w:rPr>
        <w:t>Παρόντες:</w:t>
      </w:r>
    </w:p>
    <w:p w14:paraId="3F5AA650" w14:textId="51B80F59" w:rsidR="009B7BC7" w:rsidRPr="0092555A" w:rsidRDefault="009B7BC7" w:rsidP="00352058">
      <w:pPr>
        <w:tabs>
          <w:tab w:val="clear" w:pos="4961"/>
          <w:tab w:val="left" w:pos="4962"/>
        </w:tabs>
        <w:rPr>
          <w:lang w:val="el-GR"/>
        </w:rPr>
      </w:pPr>
      <w:r w:rsidRPr="00ED5529">
        <w:rPr>
          <w:b/>
          <w:bCs/>
          <w:lang w:val="el-GR"/>
        </w:rPr>
        <w:tab/>
      </w:r>
      <w:r w:rsidR="008E1DF9" w:rsidRPr="0092555A">
        <w:rPr>
          <w:lang w:val="el-GR"/>
        </w:rPr>
        <w:t>Νίκος Κέττηρος</w:t>
      </w:r>
      <w:r w:rsidRPr="0092555A">
        <w:rPr>
          <w:lang w:val="el-GR"/>
        </w:rPr>
        <w:t>, πρόεδρος</w:t>
      </w:r>
      <w:r w:rsidRPr="0092555A">
        <w:rPr>
          <w:lang w:val="el-GR"/>
        </w:rPr>
        <w:tab/>
      </w:r>
      <w:r w:rsidR="00E56DB2" w:rsidRPr="0092555A">
        <w:rPr>
          <w:lang w:val="el-GR"/>
        </w:rPr>
        <w:t>Χρίστος Σενέκης</w:t>
      </w:r>
    </w:p>
    <w:p w14:paraId="2BCB41C1" w14:textId="24E8B40B" w:rsidR="008E1DF9" w:rsidRPr="0092555A" w:rsidRDefault="009B7BC7" w:rsidP="00160CC9">
      <w:pPr>
        <w:tabs>
          <w:tab w:val="clear" w:pos="4961"/>
          <w:tab w:val="center" w:pos="4677"/>
          <w:tab w:val="left" w:pos="4962"/>
        </w:tabs>
        <w:rPr>
          <w:lang w:val="el-GR"/>
        </w:rPr>
      </w:pPr>
      <w:r w:rsidRPr="0092555A">
        <w:rPr>
          <w:lang w:val="el-GR"/>
        </w:rPr>
        <w:tab/>
      </w:r>
      <w:r w:rsidR="008E1DF9" w:rsidRPr="0092555A">
        <w:rPr>
          <w:lang w:val="el-GR"/>
        </w:rPr>
        <w:t>Χρίστος Χριστοφίδης</w:t>
      </w:r>
      <w:r w:rsidR="00E56DB2" w:rsidRPr="0092555A">
        <w:rPr>
          <w:lang w:val="el-GR"/>
        </w:rPr>
        <w:tab/>
      </w:r>
      <w:r w:rsidR="00B87311" w:rsidRPr="0092555A">
        <w:rPr>
          <w:lang w:val="el-GR"/>
        </w:rPr>
        <w:tab/>
      </w:r>
      <w:r w:rsidR="00E56DB2" w:rsidRPr="0092555A">
        <w:rPr>
          <w:lang w:val="el-GR"/>
        </w:rPr>
        <w:t>Μιχάλης Γιακουμή</w:t>
      </w:r>
    </w:p>
    <w:p w14:paraId="22C18280" w14:textId="29B0F0B7" w:rsidR="008123AA" w:rsidRPr="0092555A" w:rsidRDefault="00352058" w:rsidP="006748BB">
      <w:pPr>
        <w:tabs>
          <w:tab w:val="clear" w:pos="4961"/>
          <w:tab w:val="left" w:pos="4962"/>
        </w:tabs>
        <w:rPr>
          <w:lang w:val="el-GR"/>
        </w:rPr>
      </w:pPr>
      <w:r w:rsidRPr="0092555A">
        <w:rPr>
          <w:lang w:val="el-GR"/>
        </w:rPr>
        <w:tab/>
      </w:r>
      <w:r w:rsidR="00E56DB2" w:rsidRPr="0092555A">
        <w:rPr>
          <w:lang w:val="el-GR"/>
        </w:rPr>
        <w:t>Ρίτα Θεοδώρου Σούπερμαν</w:t>
      </w:r>
      <w:r w:rsidR="008123AA" w:rsidRPr="0092555A">
        <w:rPr>
          <w:lang w:val="el-GR"/>
        </w:rPr>
        <w:tab/>
      </w:r>
      <w:r w:rsidR="00E56DB2" w:rsidRPr="0092555A">
        <w:rPr>
          <w:lang w:val="el-GR"/>
        </w:rPr>
        <w:t>Κωστής Ευσταθίου</w:t>
      </w:r>
    </w:p>
    <w:p w14:paraId="59C1B1C8" w14:textId="1AD6B405" w:rsidR="009B7BC7" w:rsidRPr="0092555A" w:rsidRDefault="009B7BC7" w:rsidP="00160CC9">
      <w:pPr>
        <w:rPr>
          <w:lang w:val="el-GR"/>
        </w:rPr>
      </w:pPr>
      <w:r w:rsidRPr="00B345F3">
        <w:rPr>
          <w:lang w:val="el-GR"/>
        </w:rPr>
        <w:tab/>
      </w:r>
      <w:r w:rsidRPr="00A73848">
        <w:rPr>
          <w:lang w:val="el-GR"/>
        </w:rPr>
        <w:t>Η</w:t>
      </w:r>
      <w:r w:rsidR="00234A25">
        <w:rPr>
          <w:lang w:val="el-GR"/>
        </w:rPr>
        <w:t xml:space="preserve"> </w:t>
      </w:r>
      <w:r w:rsidRPr="00A73848">
        <w:rPr>
          <w:lang w:val="el-GR"/>
        </w:rPr>
        <w:t xml:space="preserve">Κοινοβουλευτική Επιτροπή Προσφύγων-Εγκλωβισμένων-Αγνοουμένων-Παθόντων </w:t>
      </w:r>
      <w:r w:rsidR="00234A25">
        <w:rPr>
          <w:lang w:val="el-GR"/>
        </w:rPr>
        <w:t>επανεξέτασε</w:t>
      </w:r>
      <w:r w:rsidR="003A3EEF">
        <w:rPr>
          <w:lang w:val="el-GR"/>
        </w:rPr>
        <w:t xml:space="preserve"> </w:t>
      </w:r>
      <w:r>
        <w:rPr>
          <w:lang w:val="el-GR"/>
        </w:rPr>
        <w:t>σε</w:t>
      </w:r>
      <w:r w:rsidR="00806485">
        <w:rPr>
          <w:lang w:val="el-GR"/>
        </w:rPr>
        <w:t xml:space="preserve"> </w:t>
      </w:r>
      <w:r>
        <w:rPr>
          <w:lang w:val="el-GR"/>
        </w:rPr>
        <w:t>συνεδρί</w:t>
      </w:r>
      <w:r w:rsidR="009F6539">
        <w:rPr>
          <w:lang w:val="el-GR"/>
        </w:rPr>
        <w:t>α</w:t>
      </w:r>
      <w:r>
        <w:rPr>
          <w:lang w:val="el-GR"/>
        </w:rPr>
        <w:t xml:space="preserve"> </w:t>
      </w:r>
      <w:r w:rsidR="00A15FE1">
        <w:rPr>
          <w:lang w:val="el-GR"/>
        </w:rPr>
        <w:t>της,</w:t>
      </w:r>
      <w:r>
        <w:rPr>
          <w:lang w:val="el-GR"/>
        </w:rPr>
        <w:t xml:space="preserve"> που πραγματοποιήθηκ</w:t>
      </w:r>
      <w:r w:rsidR="009F6539">
        <w:rPr>
          <w:lang w:val="el-GR"/>
        </w:rPr>
        <w:t>ε</w:t>
      </w:r>
      <w:r w:rsidRPr="00A73848">
        <w:rPr>
          <w:lang w:val="el-GR"/>
        </w:rPr>
        <w:t xml:space="preserve"> στις </w:t>
      </w:r>
      <w:r w:rsidR="009F6539">
        <w:rPr>
          <w:lang w:val="el-GR"/>
        </w:rPr>
        <w:t>28 Δεκ</w:t>
      </w:r>
      <w:r w:rsidR="00BB5B49">
        <w:rPr>
          <w:lang w:val="el-GR"/>
        </w:rPr>
        <w:t>εμβρίου 2022</w:t>
      </w:r>
      <w:r w:rsidR="00234A25">
        <w:rPr>
          <w:lang w:val="el-GR"/>
        </w:rPr>
        <w:t>, τον πιο πάνω νόμο</w:t>
      </w:r>
      <w:r w:rsidR="00286272" w:rsidRPr="00286272">
        <w:rPr>
          <w:lang w:val="el-GR"/>
        </w:rPr>
        <w:t>,</w:t>
      </w:r>
      <w:r w:rsidR="00234A25">
        <w:rPr>
          <w:lang w:val="el-GR"/>
        </w:rPr>
        <w:t xml:space="preserve"> ο οποίος ψηφίστηκε από τη Βουλή των Αντιπροσώπων στις 2 Δεκεμβρίου 2022 και ο οποίος αναπέμφθηκε από τον Πρόεδρο της Δημοκρατίας στις 22 Δεκεμβρίου 2022</w:t>
      </w:r>
      <w:r w:rsidR="008123AA">
        <w:rPr>
          <w:lang w:val="el-GR"/>
        </w:rPr>
        <w:t xml:space="preserve"> </w:t>
      </w:r>
      <w:r w:rsidR="00234A25">
        <w:rPr>
          <w:lang w:val="el-GR"/>
        </w:rPr>
        <w:t>κατ’ επίκληση του άρθρου 51.1 του Συντάγματος της Κυπριακής Δημοκρατίας.</w:t>
      </w:r>
      <w:r w:rsidR="0011240E">
        <w:rPr>
          <w:lang w:val="el-GR"/>
        </w:rPr>
        <w:t xml:space="preserve"> </w:t>
      </w:r>
      <w:r w:rsidR="00234A25">
        <w:rPr>
          <w:lang w:val="el-GR"/>
        </w:rPr>
        <w:t xml:space="preserve"> </w:t>
      </w:r>
      <w:r>
        <w:rPr>
          <w:lang w:val="el-GR"/>
        </w:rPr>
        <w:t>Στ</w:t>
      </w:r>
      <w:r w:rsidR="00BC0D3A">
        <w:rPr>
          <w:lang w:val="el-GR"/>
        </w:rPr>
        <w:t>η</w:t>
      </w:r>
      <w:r>
        <w:rPr>
          <w:lang w:val="el-GR"/>
        </w:rPr>
        <w:t xml:space="preserve"> </w:t>
      </w:r>
      <w:r w:rsidR="00746842">
        <w:rPr>
          <w:lang w:val="el-GR"/>
        </w:rPr>
        <w:t>συνεδρ</w:t>
      </w:r>
      <w:r w:rsidR="009F6539">
        <w:rPr>
          <w:lang w:val="el-GR"/>
        </w:rPr>
        <w:t>ίαση</w:t>
      </w:r>
      <w:r>
        <w:rPr>
          <w:lang w:val="el-GR"/>
        </w:rPr>
        <w:t xml:space="preserve"> κλήθηκαν και </w:t>
      </w:r>
      <w:r w:rsidR="00286272">
        <w:rPr>
          <w:lang w:val="el-GR"/>
        </w:rPr>
        <w:t xml:space="preserve">παρευρέθηκαν ενώπιον της </w:t>
      </w:r>
      <w:r w:rsidR="00286272" w:rsidRPr="0092555A">
        <w:rPr>
          <w:lang w:val="el-GR"/>
        </w:rPr>
        <w:t xml:space="preserve">επιτροπής </w:t>
      </w:r>
      <w:r w:rsidR="00234A25" w:rsidRPr="0092555A">
        <w:rPr>
          <w:lang w:val="el-GR"/>
        </w:rPr>
        <w:t xml:space="preserve">ο </w:t>
      </w:r>
      <w:r w:rsidR="00286272" w:rsidRPr="0092555A">
        <w:rPr>
          <w:lang w:val="el-GR"/>
        </w:rPr>
        <w:t>γ</w:t>
      </w:r>
      <w:r w:rsidR="00234A25" w:rsidRPr="0092555A">
        <w:rPr>
          <w:lang w:val="el-GR"/>
        </w:rPr>
        <w:t xml:space="preserve">ενικός </w:t>
      </w:r>
      <w:r w:rsidR="00286272" w:rsidRPr="0092555A">
        <w:rPr>
          <w:lang w:val="el-GR"/>
        </w:rPr>
        <w:t>δ</w:t>
      </w:r>
      <w:r w:rsidR="00234A25" w:rsidRPr="0092555A">
        <w:rPr>
          <w:lang w:val="el-GR"/>
        </w:rPr>
        <w:t>ιευθυντής</w:t>
      </w:r>
      <w:r w:rsidR="00A15FE1" w:rsidRPr="0092555A">
        <w:rPr>
          <w:lang w:val="el-GR"/>
        </w:rPr>
        <w:t xml:space="preserve"> </w:t>
      </w:r>
      <w:r w:rsidR="008644B9" w:rsidRPr="0092555A">
        <w:rPr>
          <w:lang w:val="el-GR"/>
        </w:rPr>
        <w:t xml:space="preserve">του </w:t>
      </w:r>
      <w:r w:rsidR="002938B6" w:rsidRPr="0092555A">
        <w:rPr>
          <w:lang w:val="el-GR"/>
        </w:rPr>
        <w:t>Υπουργείου Εσωτερικών</w:t>
      </w:r>
      <w:r w:rsidR="0092555A" w:rsidRPr="0092555A">
        <w:rPr>
          <w:lang w:val="el-GR"/>
        </w:rPr>
        <w:t>,</w:t>
      </w:r>
      <w:r w:rsidR="00E56DB2" w:rsidRPr="0092555A">
        <w:rPr>
          <w:lang w:val="el-GR"/>
        </w:rPr>
        <w:t xml:space="preserve"> </w:t>
      </w:r>
      <w:r w:rsidR="003D79B4" w:rsidRPr="0092555A">
        <w:rPr>
          <w:lang w:val="el-GR"/>
        </w:rPr>
        <w:t xml:space="preserve">συνοδευόμενος από υπηρεσιακούς παράγοντες </w:t>
      </w:r>
      <w:r w:rsidR="00E56DB2" w:rsidRPr="0092555A">
        <w:rPr>
          <w:lang w:val="el-GR"/>
        </w:rPr>
        <w:t>και</w:t>
      </w:r>
      <w:r w:rsidR="002938B6" w:rsidRPr="0092555A">
        <w:rPr>
          <w:lang w:val="el-GR"/>
        </w:rPr>
        <w:t xml:space="preserve"> </w:t>
      </w:r>
      <w:r w:rsidR="00234A25" w:rsidRPr="0092555A">
        <w:rPr>
          <w:lang w:val="el-GR"/>
        </w:rPr>
        <w:t>εκπρόσωπο</w:t>
      </w:r>
      <w:r w:rsidR="00E56DB2" w:rsidRPr="0092555A">
        <w:rPr>
          <w:lang w:val="el-GR"/>
        </w:rPr>
        <w:t>ς</w:t>
      </w:r>
      <w:r w:rsidR="00234A25" w:rsidRPr="0092555A">
        <w:rPr>
          <w:lang w:val="el-GR"/>
        </w:rPr>
        <w:t xml:space="preserve"> </w:t>
      </w:r>
      <w:r w:rsidR="009F6539" w:rsidRPr="0092555A">
        <w:rPr>
          <w:lang w:val="el-GR"/>
        </w:rPr>
        <w:t xml:space="preserve">της </w:t>
      </w:r>
      <w:r w:rsidR="001D60B6" w:rsidRPr="0092555A">
        <w:rPr>
          <w:lang w:val="el-GR"/>
        </w:rPr>
        <w:t>Νομικής Υπηρεσίας της Δημοκρατίας</w:t>
      </w:r>
      <w:r w:rsidR="009F6539" w:rsidRPr="0092555A">
        <w:rPr>
          <w:lang w:val="el-GR"/>
        </w:rPr>
        <w:t>.</w:t>
      </w:r>
      <w:r w:rsidR="000568E2" w:rsidRPr="0092555A">
        <w:rPr>
          <w:lang w:val="el-GR"/>
        </w:rPr>
        <w:t xml:space="preserve"> </w:t>
      </w:r>
    </w:p>
    <w:p w14:paraId="7A94C06C" w14:textId="272E0FAD" w:rsidR="0011240E" w:rsidRDefault="005F1911" w:rsidP="00160CC9">
      <w:pPr>
        <w:rPr>
          <w:bCs/>
          <w:lang w:val="el-GR"/>
        </w:rPr>
      </w:pPr>
      <w:r>
        <w:rPr>
          <w:rFonts w:cs="Arial"/>
          <w:lang w:val="el-GR"/>
        </w:rPr>
        <w:tab/>
      </w:r>
      <w:r w:rsidR="00B9406F">
        <w:rPr>
          <w:rFonts w:cs="Arial"/>
          <w:lang w:val="el-GR"/>
        </w:rPr>
        <w:t xml:space="preserve">Όπως είναι γνωστό, με τον αναπεμφθέντα νόμο </w:t>
      </w:r>
      <w:proofErr w:type="spellStart"/>
      <w:r w:rsidR="00B9406F">
        <w:rPr>
          <w:rFonts w:cs="Arial"/>
          <w:lang w:val="el-GR"/>
        </w:rPr>
        <w:t>σκοπείται</w:t>
      </w:r>
      <w:proofErr w:type="spellEnd"/>
      <w:r w:rsidR="00B9406F">
        <w:rPr>
          <w:lang w:val="el-GR"/>
        </w:rPr>
        <w:t xml:space="preserve"> </w:t>
      </w:r>
      <w:r w:rsidR="00272BAD" w:rsidRPr="00160CC9">
        <w:rPr>
          <w:lang w:val="el-GR"/>
        </w:rPr>
        <w:t xml:space="preserve">η τροποποίηση του περί </w:t>
      </w:r>
      <w:r w:rsidR="0011240E" w:rsidRPr="0011240E">
        <w:rPr>
          <w:bCs/>
          <w:lang w:val="el-GR"/>
        </w:rPr>
        <w:t>Ακίνητης Ιδιοκτησίας (Διακατοχή, Εγγραφή και Εκτίμηση) Νόμο</w:t>
      </w:r>
      <w:r w:rsidR="0011240E">
        <w:rPr>
          <w:bCs/>
          <w:lang w:val="el-GR"/>
        </w:rPr>
        <w:t>υ</w:t>
      </w:r>
      <w:r w:rsidR="00A6251A">
        <w:rPr>
          <w:bCs/>
          <w:lang w:val="el-GR"/>
        </w:rPr>
        <w:t xml:space="preserve">, ώστε </w:t>
      </w:r>
      <w:r w:rsidR="0011240E">
        <w:rPr>
          <w:bCs/>
          <w:lang w:val="el-GR"/>
        </w:rPr>
        <w:t xml:space="preserve">να παρασχεθεί η δυνατότητα εγγραφής </w:t>
      </w:r>
      <w:r w:rsidR="00B9406F">
        <w:rPr>
          <w:bCs/>
          <w:lang w:val="el-GR"/>
        </w:rPr>
        <w:t>σύμβαση</w:t>
      </w:r>
      <w:r w:rsidR="0011240E">
        <w:rPr>
          <w:bCs/>
          <w:lang w:val="el-GR"/>
        </w:rPr>
        <w:t>ς</w:t>
      </w:r>
      <w:r w:rsidR="00B9406F">
        <w:rPr>
          <w:bCs/>
          <w:lang w:val="el-GR"/>
        </w:rPr>
        <w:t xml:space="preserve"> μίσθωσης τουρκοκυπριακής </w:t>
      </w:r>
      <w:r w:rsidR="0011240E">
        <w:rPr>
          <w:bCs/>
          <w:lang w:val="el-GR"/>
        </w:rPr>
        <w:t xml:space="preserve">ακίνητης ιδιοκτησίας μεταξύ του </w:t>
      </w:r>
      <w:r w:rsidR="00BC0D3A">
        <w:rPr>
          <w:bCs/>
          <w:lang w:val="el-GR"/>
        </w:rPr>
        <w:t>Κ</w:t>
      </w:r>
      <w:r w:rsidR="0011240E">
        <w:rPr>
          <w:bCs/>
          <w:lang w:val="el-GR"/>
        </w:rPr>
        <w:t>ηδεμόνα ως εκμισθωτή και εκτοπισθέντος προσώπου ως μισθωτή για σκοπούς αυτοστέγασης ή στέγασ</w:t>
      </w:r>
      <w:r w:rsidR="00286272">
        <w:rPr>
          <w:bCs/>
          <w:lang w:val="el-GR"/>
        </w:rPr>
        <w:t>ή</w:t>
      </w:r>
      <w:r w:rsidR="0011240E">
        <w:rPr>
          <w:bCs/>
          <w:lang w:val="el-GR"/>
        </w:rPr>
        <w:t>ς του και να αποτελεί η εν λόγω ακίνητη ιδιοκτησία αντικείμενο κληρονομικής διαδοχής, ανεξάρτητα από το</w:t>
      </w:r>
      <w:r w:rsidR="00286272">
        <w:rPr>
          <w:bCs/>
          <w:lang w:val="el-GR"/>
        </w:rPr>
        <w:t>ν</w:t>
      </w:r>
      <w:r w:rsidR="0011240E">
        <w:rPr>
          <w:bCs/>
          <w:lang w:val="el-GR"/>
        </w:rPr>
        <w:t xml:space="preserve"> χρόνο που έχει αποβιώσει ο μισθωτής.</w:t>
      </w:r>
    </w:p>
    <w:p w14:paraId="6371B9A7" w14:textId="63A0C13E" w:rsidR="004D1670" w:rsidRDefault="0011240E" w:rsidP="00352058">
      <w:pPr>
        <w:rPr>
          <w:lang w:val="el-GR"/>
        </w:rPr>
      </w:pPr>
      <w:r>
        <w:rPr>
          <w:bCs/>
          <w:lang w:val="el-GR"/>
        </w:rPr>
        <w:tab/>
      </w:r>
      <w:r w:rsidR="004D1670">
        <w:rPr>
          <w:bCs/>
          <w:lang w:val="el-GR"/>
        </w:rPr>
        <w:t xml:space="preserve">Σύμφωνα με την επιστολή του Προέδρου της Δημοκρατίας προς την Πρόεδρο της Βουλής των Αντιπροσώπων, ημερομηνίας 22 </w:t>
      </w:r>
      <w:r w:rsidR="004D1670">
        <w:rPr>
          <w:lang w:val="el-GR"/>
        </w:rPr>
        <w:t xml:space="preserve">Δεκεμβρίου 2022, </w:t>
      </w:r>
      <w:r w:rsidR="00286272">
        <w:rPr>
          <w:lang w:val="el-GR"/>
        </w:rPr>
        <w:t xml:space="preserve">με τον </w:t>
      </w:r>
      <w:r w:rsidR="004D1670">
        <w:rPr>
          <w:lang w:val="el-GR"/>
        </w:rPr>
        <w:t>αναπ</w:t>
      </w:r>
      <w:r w:rsidR="00286272">
        <w:rPr>
          <w:lang w:val="el-GR"/>
        </w:rPr>
        <w:t>ε</w:t>
      </w:r>
      <w:r w:rsidR="004D1670">
        <w:rPr>
          <w:lang w:val="el-GR"/>
        </w:rPr>
        <w:t>μ</w:t>
      </w:r>
      <w:r w:rsidR="00286272">
        <w:rPr>
          <w:lang w:val="el-GR"/>
        </w:rPr>
        <w:t xml:space="preserve">φθέντα </w:t>
      </w:r>
      <w:r w:rsidR="00286272">
        <w:rPr>
          <w:lang w:val="el-GR"/>
        </w:rPr>
        <w:lastRenderedPageBreak/>
        <w:t xml:space="preserve">νόμο </w:t>
      </w:r>
      <w:r w:rsidR="004D1670">
        <w:rPr>
          <w:lang w:val="el-GR"/>
        </w:rPr>
        <w:t xml:space="preserve">η </w:t>
      </w:r>
      <w:r w:rsidR="00286272">
        <w:rPr>
          <w:lang w:val="el-GR"/>
        </w:rPr>
        <w:t>ν</w:t>
      </w:r>
      <w:r w:rsidR="004D1670">
        <w:rPr>
          <w:lang w:val="el-GR"/>
        </w:rPr>
        <w:t xml:space="preserve">ομοθετική </w:t>
      </w:r>
      <w:r w:rsidR="00286272">
        <w:rPr>
          <w:lang w:val="el-GR"/>
        </w:rPr>
        <w:t>ε</w:t>
      </w:r>
      <w:r w:rsidR="004D1670">
        <w:rPr>
          <w:lang w:val="el-GR"/>
        </w:rPr>
        <w:t xml:space="preserve">ξουσία επεμβαίνει στον τομέα αρμοδιότητας της </w:t>
      </w:r>
      <w:r w:rsidR="00286272">
        <w:rPr>
          <w:lang w:val="el-GR"/>
        </w:rPr>
        <w:t>ε</w:t>
      </w:r>
      <w:r w:rsidR="004D1670">
        <w:rPr>
          <w:lang w:val="el-GR"/>
        </w:rPr>
        <w:t xml:space="preserve">κτελεστικής </w:t>
      </w:r>
      <w:r w:rsidR="00286272">
        <w:rPr>
          <w:lang w:val="el-GR"/>
        </w:rPr>
        <w:t>ε</w:t>
      </w:r>
      <w:r w:rsidR="004D1670">
        <w:rPr>
          <w:lang w:val="el-GR"/>
        </w:rPr>
        <w:t xml:space="preserve">ξουσίας, κατά παράβαση της αρχής της </w:t>
      </w:r>
      <w:r w:rsidR="00286272">
        <w:rPr>
          <w:lang w:val="el-GR"/>
        </w:rPr>
        <w:t>δ</w:t>
      </w:r>
      <w:r w:rsidR="004D1670">
        <w:rPr>
          <w:lang w:val="el-GR"/>
        </w:rPr>
        <w:t xml:space="preserve">ιάκρισης των </w:t>
      </w:r>
      <w:r w:rsidR="00286272">
        <w:rPr>
          <w:lang w:val="el-GR"/>
        </w:rPr>
        <w:t>ε</w:t>
      </w:r>
      <w:r w:rsidR="004D1670">
        <w:rPr>
          <w:lang w:val="el-GR"/>
        </w:rPr>
        <w:t>ξουσιών</w:t>
      </w:r>
      <w:r w:rsidR="00BC0D3A">
        <w:rPr>
          <w:lang w:val="el-GR"/>
        </w:rPr>
        <w:t>, αφού ο εν λόγω νόμος</w:t>
      </w:r>
      <w:r w:rsidR="004D1670">
        <w:rPr>
          <w:lang w:val="el-GR"/>
        </w:rPr>
        <w:t xml:space="preserve"> εμπεριέχει στοιχεία διοικητικής λειτουργίας</w:t>
      </w:r>
      <w:r w:rsidR="00BC0D3A">
        <w:rPr>
          <w:lang w:val="el-GR"/>
        </w:rPr>
        <w:t>.</w:t>
      </w:r>
      <w:r w:rsidR="004D1670">
        <w:rPr>
          <w:lang w:val="el-GR"/>
        </w:rPr>
        <w:t xml:space="preserve"> </w:t>
      </w:r>
    </w:p>
    <w:p w14:paraId="4EC01083" w14:textId="26964BE4" w:rsidR="006B40D5" w:rsidRDefault="006B40D5" w:rsidP="00EE0CC9">
      <w:pPr>
        <w:rPr>
          <w:lang w:val="el-GR"/>
        </w:rPr>
      </w:pPr>
      <w:r>
        <w:rPr>
          <w:lang w:val="el-GR"/>
        </w:rPr>
        <w:t xml:space="preserve">   </w:t>
      </w:r>
      <w:r w:rsidR="0011240E">
        <w:rPr>
          <w:lang w:val="el-GR"/>
        </w:rPr>
        <w:tab/>
      </w:r>
      <w:r>
        <w:rPr>
          <w:lang w:val="el-GR"/>
        </w:rPr>
        <w:t>Ειδικότερα, οι λόγοι της αναπομπής του υπό αναφορά νόμου</w:t>
      </w:r>
      <w:r w:rsidR="00BC0D3A">
        <w:rPr>
          <w:lang w:val="el-GR"/>
        </w:rPr>
        <w:t>,</w:t>
      </w:r>
      <w:r>
        <w:rPr>
          <w:lang w:val="el-GR"/>
        </w:rPr>
        <w:t xml:space="preserve"> όπως αυτοί αναφέρονται στην επιστολή</w:t>
      </w:r>
      <w:r w:rsidR="00286272">
        <w:rPr>
          <w:lang w:val="el-GR"/>
        </w:rPr>
        <w:t xml:space="preserve"> του Προέδρου της Δημοκρατίας</w:t>
      </w:r>
      <w:r w:rsidR="00BC0D3A">
        <w:rPr>
          <w:lang w:val="el-GR"/>
        </w:rPr>
        <w:t>,</w:t>
      </w:r>
      <w:r>
        <w:rPr>
          <w:lang w:val="el-GR"/>
        </w:rPr>
        <w:t xml:space="preserve"> παρατίθενται αυτούσιοι ως ακολούθως:</w:t>
      </w:r>
    </w:p>
    <w:p w14:paraId="3C3FFB71" w14:textId="387BD464" w:rsidR="006B40D5" w:rsidRDefault="006B40D5" w:rsidP="00160CC9">
      <w:pPr>
        <w:rPr>
          <w:bCs/>
          <w:lang w:val="el-GR"/>
        </w:rPr>
      </w:pPr>
      <w:r>
        <w:rPr>
          <w:lang w:val="el-GR"/>
        </w:rPr>
        <w:t xml:space="preserve">    </w:t>
      </w:r>
      <w:r w:rsidR="0011240E">
        <w:rPr>
          <w:lang w:val="el-GR"/>
        </w:rPr>
        <w:tab/>
      </w:r>
      <w:r w:rsidR="00286272">
        <w:rPr>
          <w:lang w:val="el-GR"/>
        </w:rPr>
        <w:t>«</w:t>
      </w:r>
      <w:r>
        <w:rPr>
          <w:lang w:val="el-GR"/>
        </w:rPr>
        <w:t xml:space="preserve">Σύμφωνα με το άρθρο 7 των περί </w:t>
      </w:r>
      <w:r w:rsidRPr="00A6251A">
        <w:rPr>
          <w:bCs/>
          <w:lang w:val="el-GR"/>
        </w:rPr>
        <w:t>Τουρκοκυπριακών Περιουσιών (Διαχείριση και Άλλα Θέματα) (Προσωρινές Διατάξεις)</w:t>
      </w:r>
      <w:r>
        <w:rPr>
          <w:bCs/>
          <w:lang w:val="el-GR"/>
        </w:rPr>
        <w:t xml:space="preserve"> Νόμων του 1991 έως 2022 (Ν. 139/91), ο Υπουργός Εσωτερικών ως ο Κηδεμόνας των τουρκοκυπριακών περιουσιών</w:t>
      </w:r>
      <w:r w:rsidR="00BC0D3A">
        <w:rPr>
          <w:bCs/>
          <w:lang w:val="el-GR"/>
        </w:rPr>
        <w:t>,</w:t>
      </w:r>
      <w:r>
        <w:rPr>
          <w:bCs/>
          <w:lang w:val="el-GR"/>
        </w:rPr>
        <w:t xml:space="preserve"> κατά τη διαχείριση των τουρκοκυπριακών περιουσιών</w:t>
      </w:r>
      <w:r w:rsidR="00BC0D3A">
        <w:rPr>
          <w:bCs/>
          <w:lang w:val="el-GR"/>
        </w:rPr>
        <w:t>,</w:t>
      </w:r>
      <w:r>
        <w:rPr>
          <w:bCs/>
          <w:lang w:val="el-GR"/>
        </w:rPr>
        <w:t xml:space="preserve"> μεριμνά για την εξυπηρέτηση των αναγκών των προσφύγων, παράλληλα με την εξυπηρέτηση των συμφερόντων των ιδιοκτητών των εν λόγω περιουσιών</w:t>
      </w:r>
      <w:r w:rsidR="00BC0D3A">
        <w:rPr>
          <w:bCs/>
          <w:lang w:val="el-GR"/>
        </w:rPr>
        <w:t>,</w:t>
      </w:r>
      <w:r>
        <w:rPr>
          <w:bCs/>
          <w:lang w:val="el-GR"/>
        </w:rPr>
        <w:t xml:space="preserve"> με βάση καθορισμένα κριτήρια</w:t>
      </w:r>
      <w:r w:rsidR="00BC0D3A">
        <w:rPr>
          <w:bCs/>
          <w:lang w:val="el-GR"/>
        </w:rPr>
        <w:t>,</w:t>
      </w:r>
      <w:r>
        <w:rPr>
          <w:bCs/>
          <w:lang w:val="el-GR"/>
        </w:rPr>
        <w:t xml:space="preserve"> ως ο μόνος αρμόδιος και δεν δύναται η νομοθετική εξουσία όπως παρεμβαίνει στο έργο αυτό, της εκτελεστικής εξουσίας.</w:t>
      </w:r>
    </w:p>
    <w:p w14:paraId="765C4227" w14:textId="198EEAEC" w:rsidR="006B40D5" w:rsidRDefault="006B40D5" w:rsidP="00160CC9">
      <w:pPr>
        <w:rPr>
          <w:bCs/>
          <w:lang w:val="el-GR"/>
        </w:rPr>
      </w:pPr>
      <w:r>
        <w:rPr>
          <w:bCs/>
          <w:lang w:val="el-GR"/>
        </w:rPr>
        <w:t xml:space="preserve">   </w:t>
      </w:r>
      <w:r w:rsidR="0011240E">
        <w:rPr>
          <w:bCs/>
          <w:lang w:val="el-GR"/>
        </w:rPr>
        <w:tab/>
      </w:r>
      <w:r w:rsidR="00286272">
        <w:rPr>
          <w:bCs/>
          <w:lang w:val="el-GR"/>
        </w:rPr>
        <w:t>Ε</w:t>
      </w:r>
      <w:r>
        <w:rPr>
          <w:bCs/>
          <w:lang w:val="el-GR"/>
        </w:rPr>
        <w:t>πισημαίνεται ότι στις 23 Νοεμβρίου 2022 κατατέθηκ</w:t>
      </w:r>
      <w:r w:rsidR="00DF7B3E">
        <w:rPr>
          <w:bCs/>
          <w:lang w:val="el-GR"/>
        </w:rPr>
        <w:t>αν</w:t>
      </w:r>
      <w:r>
        <w:rPr>
          <w:bCs/>
          <w:lang w:val="el-GR"/>
        </w:rPr>
        <w:t xml:space="preserve"> στη Βουλή των Αντιπροσώπων</w:t>
      </w:r>
      <w:r w:rsidR="00302EBE">
        <w:rPr>
          <w:bCs/>
          <w:lang w:val="el-GR"/>
        </w:rPr>
        <w:t xml:space="preserve"> </w:t>
      </w:r>
      <w:r w:rsidR="00DF7B3E">
        <w:rPr>
          <w:bCs/>
          <w:lang w:val="el-GR"/>
        </w:rPr>
        <w:t xml:space="preserve">τροποποιητικό νομοσχέδιο του </w:t>
      </w:r>
      <w:r w:rsidR="00DF7B3E" w:rsidRPr="00160CC9">
        <w:rPr>
          <w:lang w:val="el-GR"/>
        </w:rPr>
        <w:t xml:space="preserve">περί </w:t>
      </w:r>
      <w:r w:rsidR="00DF7B3E" w:rsidRPr="0011240E">
        <w:rPr>
          <w:bCs/>
          <w:lang w:val="el-GR"/>
        </w:rPr>
        <w:t>της Ακίνητης Ιδιοκτησίας (Διακατοχή, Εγγραφή και Εκτίμηση) Νόμο</w:t>
      </w:r>
      <w:r w:rsidR="00DF7B3E">
        <w:rPr>
          <w:bCs/>
          <w:lang w:val="el-GR"/>
        </w:rPr>
        <w:t>υ (Κεφ. 224)</w:t>
      </w:r>
      <w:r w:rsidR="00286272">
        <w:rPr>
          <w:bCs/>
          <w:lang w:val="el-GR"/>
        </w:rPr>
        <w:t>,</w:t>
      </w:r>
      <w:r w:rsidR="00DF7B3E">
        <w:rPr>
          <w:bCs/>
          <w:lang w:val="el-GR"/>
        </w:rPr>
        <w:t xml:space="preserve"> καθώς και σχετικό </w:t>
      </w:r>
      <w:r w:rsidR="00302EBE">
        <w:rPr>
          <w:bCs/>
          <w:lang w:val="el-GR"/>
        </w:rPr>
        <w:t xml:space="preserve">προσχέδιο Κανονισμών, το οποίο </w:t>
      </w:r>
      <w:r w:rsidR="00DF7B3E">
        <w:rPr>
          <w:bCs/>
          <w:lang w:val="el-GR"/>
        </w:rPr>
        <w:t xml:space="preserve">ρύθμιζε τον σκοπό του υπό αναπομπή </w:t>
      </w:r>
      <w:r w:rsidR="00286272">
        <w:rPr>
          <w:bCs/>
          <w:lang w:val="el-GR"/>
        </w:rPr>
        <w:t>ν</w:t>
      </w:r>
      <w:r w:rsidR="00DF7B3E">
        <w:rPr>
          <w:bCs/>
          <w:lang w:val="el-GR"/>
        </w:rPr>
        <w:t>όμου</w:t>
      </w:r>
      <w:r w:rsidR="00302EBE">
        <w:rPr>
          <w:bCs/>
          <w:lang w:val="el-GR"/>
        </w:rPr>
        <w:t>.</w:t>
      </w:r>
      <w:r w:rsidR="00DF7B3E">
        <w:rPr>
          <w:bCs/>
          <w:lang w:val="el-GR"/>
        </w:rPr>
        <w:t xml:space="preserve"> </w:t>
      </w:r>
      <w:r w:rsidR="00302EBE">
        <w:rPr>
          <w:bCs/>
          <w:lang w:val="el-GR"/>
        </w:rPr>
        <w:t xml:space="preserve"> Με την ψήφιση του υπό αναπομπή </w:t>
      </w:r>
      <w:r w:rsidR="00286272">
        <w:rPr>
          <w:bCs/>
          <w:lang w:val="el-GR"/>
        </w:rPr>
        <w:t>ν</w:t>
      </w:r>
      <w:r w:rsidR="00302EBE">
        <w:rPr>
          <w:bCs/>
          <w:lang w:val="el-GR"/>
        </w:rPr>
        <w:t>όμου η Βουλή των Αντιπροσώπων</w:t>
      </w:r>
      <w:r w:rsidR="00DD3F18">
        <w:rPr>
          <w:bCs/>
          <w:lang w:val="el-GR"/>
        </w:rPr>
        <w:t xml:space="preserve"> επέμβηκε στην άσκηση των αρμοδιοτήτων της εκτελεστικής εξουσίας, ασκώντας η ίδια διοικητική λειτουργία, κατά παράβαση της </w:t>
      </w:r>
      <w:r w:rsidR="00BC0D3A">
        <w:rPr>
          <w:bCs/>
          <w:lang w:val="el-GR"/>
        </w:rPr>
        <w:t>Α</w:t>
      </w:r>
      <w:r w:rsidR="00DD3F18">
        <w:rPr>
          <w:bCs/>
          <w:lang w:val="el-GR"/>
        </w:rPr>
        <w:t xml:space="preserve">ρχής της </w:t>
      </w:r>
      <w:r w:rsidR="00BC0D3A">
        <w:rPr>
          <w:bCs/>
          <w:lang w:val="el-GR"/>
        </w:rPr>
        <w:t>Δ</w:t>
      </w:r>
      <w:r w:rsidR="00DD3F18">
        <w:rPr>
          <w:bCs/>
          <w:lang w:val="el-GR"/>
        </w:rPr>
        <w:t xml:space="preserve">ιάκρισης των </w:t>
      </w:r>
      <w:r w:rsidR="00BC0D3A">
        <w:rPr>
          <w:bCs/>
          <w:lang w:val="el-GR"/>
        </w:rPr>
        <w:t>Ε</w:t>
      </w:r>
      <w:r w:rsidR="00DD3F18">
        <w:rPr>
          <w:bCs/>
          <w:lang w:val="el-GR"/>
        </w:rPr>
        <w:t>ξουσιών.</w:t>
      </w:r>
    </w:p>
    <w:p w14:paraId="0D386C45" w14:textId="2380DE16" w:rsidR="00DD3F18" w:rsidRPr="00A6251A" w:rsidRDefault="0011240E" w:rsidP="0011240E">
      <w:pPr>
        <w:rPr>
          <w:bCs/>
          <w:lang w:val="el-GR"/>
        </w:rPr>
      </w:pPr>
      <w:r>
        <w:rPr>
          <w:bCs/>
          <w:lang w:val="el-GR"/>
        </w:rPr>
        <w:tab/>
      </w:r>
      <w:r w:rsidR="00DD3F18">
        <w:rPr>
          <w:bCs/>
          <w:lang w:val="el-GR"/>
        </w:rPr>
        <w:t>Επι</w:t>
      </w:r>
      <w:r w:rsidR="00286272">
        <w:rPr>
          <w:bCs/>
          <w:lang w:val="el-GR"/>
        </w:rPr>
        <w:t xml:space="preserve">πρόσθετα, </w:t>
      </w:r>
      <w:r w:rsidR="00DD3F18">
        <w:rPr>
          <w:bCs/>
          <w:lang w:val="el-GR"/>
        </w:rPr>
        <w:t xml:space="preserve">ο υπό αναπομπή </w:t>
      </w:r>
      <w:r w:rsidR="00286272">
        <w:rPr>
          <w:bCs/>
          <w:lang w:val="el-GR"/>
        </w:rPr>
        <w:t>ν</w:t>
      </w:r>
      <w:r w:rsidR="00DD3F18">
        <w:rPr>
          <w:bCs/>
          <w:lang w:val="el-GR"/>
        </w:rPr>
        <w:t xml:space="preserve">όμος </w:t>
      </w:r>
      <w:r>
        <w:rPr>
          <w:bCs/>
          <w:lang w:val="el-GR"/>
        </w:rPr>
        <w:t xml:space="preserve">συγκρούεται με τον ορισμό του όρου </w:t>
      </w:r>
      <w:r w:rsidR="00286272" w:rsidRPr="00286272">
        <w:rPr>
          <w:bCs/>
          <w:lang w:val="el-GR"/>
        </w:rPr>
        <w:t>“</w:t>
      </w:r>
      <w:r>
        <w:rPr>
          <w:bCs/>
          <w:lang w:val="el-GR"/>
        </w:rPr>
        <w:t>δικαιούχος μίσθωσης</w:t>
      </w:r>
      <w:r w:rsidR="00286272" w:rsidRPr="00286272">
        <w:rPr>
          <w:bCs/>
          <w:lang w:val="el-GR"/>
        </w:rPr>
        <w:t>”</w:t>
      </w:r>
      <w:r>
        <w:rPr>
          <w:bCs/>
          <w:lang w:val="el-GR"/>
        </w:rPr>
        <w:t xml:space="preserve"> όπως αυτός ορίζεται στον Κανονισμό 2 των περί </w:t>
      </w:r>
      <w:r w:rsidRPr="0011240E">
        <w:rPr>
          <w:bCs/>
          <w:lang w:val="el-GR"/>
        </w:rPr>
        <w:t>της Ακίνητης Ιδιοκτησίας</w:t>
      </w:r>
      <w:r>
        <w:rPr>
          <w:bCs/>
          <w:lang w:val="el-GR"/>
        </w:rPr>
        <w:t xml:space="preserve"> (Παραχώρηση Συμβάσεων Μίσθωσης σε Εκτοπισθέντες και Άλλα Πρόσωπα) (Ειδικών) Κανονισμών του 2016 (Κ.Δ.Π. 137/2016)</w:t>
      </w:r>
      <w:r w:rsidR="00286272">
        <w:rPr>
          <w:bCs/>
          <w:lang w:val="el-GR"/>
        </w:rPr>
        <w:t>,</w:t>
      </w:r>
      <w:r>
        <w:rPr>
          <w:bCs/>
          <w:lang w:val="el-GR"/>
        </w:rPr>
        <w:t xml:space="preserve"> καθώς και με τον ορισμό του όρου </w:t>
      </w:r>
      <w:r w:rsidR="00286272" w:rsidRPr="00286272">
        <w:rPr>
          <w:bCs/>
          <w:lang w:val="el-GR"/>
        </w:rPr>
        <w:lastRenderedPageBreak/>
        <w:t>“</w:t>
      </w:r>
      <w:r>
        <w:rPr>
          <w:bCs/>
          <w:lang w:val="el-GR"/>
        </w:rPr>
        <w:t>δικαιούχος</w:t>
      </w:r>
      <w:r w:rsidR="00286272" w:rsidRPr="00286272">
        <w:rPr>
          <w:bCs/>
          <w:lang w:val="el-GR"/>
        </w:rPr>
        <w:t>”</w:t>
      </w:r>
      <w:r>
        <w:rPr>
          <w:bCs/>
          <w:lang w:val="el-GR"/>
        </w:rPr>
        <w:t xml:space="preserve"> όπως αυτός ορίζεται στον Κανονισμό 2 των περί </w:t>
      </w:r>
      <w:r w:rsidRPr="0011240E">
        <w:rPr>
          <w:bCs/>
          <w:lang w:val="el-GR"/>
        </w:rPr>
        <w:t>της Ακίνητης Ιδιοκτησίας</w:t>
      </w:r>
      <w:r>
        <w:rPr>
          <w:bCs/>
          <w:lang w:val="el-GR"/>
        </w:rPr>
        <w:t xml:space="preserve"> (Παραχώρηση Συμβάσεων Μίσθωσης σε Εκτοπισθέντες και Άλλα Πρόσωπα) (Ειδικών) Κανονισμών του 2022, όπως το προσχέδιο </w:t>
      </w:r>
      <w:r w:rsidR="00286272">
        <w:rPr>
          <w:bCs/>
          <w:lang w:val="el-GR"/>
        </w:rPr>
        <w:t>κ</w:t>
      </w:r>
      <w:r>
        <w:rPr>
          <w:bCs/>
          <w:lang w:val="el-GR"/>
        </w:rPr>
        <w:t>ανονισμών κατατέθηκε στη Βουλή των Αντιπροσώπων για έγκρισ</w:t>
      </w:r>
      <w:r w:rsidR="00286272">
        <w:rPr>
          <w:bCs/>
          <w:lang w:val="el-GR"/>
        </w:rPr>
        <w:t>ή</w:t>
      </w:r>
      <w:r>
        <w:rPr>
          <w:bCs/>
          <w:lang w:val="el-GR"/>
        </w:rPr>
        <w:t xml:space="preserve"> του στις 23 Νοεμβρίου 2022. </w:t>
      </w:r>
    </w:p>
    <w:p w14:paraId="52A381A2" w14:textId="49EBBA90" w:rsidR="00CE72BD" w:rsidRDefault="00D87CD5" w:rsidP="00B9406F">
      <w:pPr>
        <w:rPr>
          <w:lang w:val="el-GR"/>
        </w:rPr>
      </w:pPr>
      <w:r>
        <w:rPr>
          <w:lang w:val="el-GR"/>
        </w:rPr>
        <w:tab/>
      </w:r>
      <w:r w:rsidR="00286272">
        <w:rPr>
          <w:lang w:val="el-GR"/>
        </w:rPr>
        <w:t xml:space="preserve">Ο </w:t>
      </w:r>
      <w:r w:rsidR="00B87311">
        <w:rPr>
          <w:lang w:val="el-GR"/>
        </w:rPr>
        <w:t xml:space="preserve">υπό αναπομπή </w:t>
      </w:r>
      <w:r w:rsidR="00286272">
        <w:rPr>
          <w:lang w:val="el-GR"/>
        </w:rPr>
        <w:t>ν</w:t>
      </w:r>
      <w:r w:rsidR="00B87311">
        <w:rPr>
          <w:lang w:val="el-GR"/>
        </w:rPr>
        <w:t>όμο</w:t>
      </w:r>
      <w:r w:rsidR="00286272">
        <w:rPr>
          <w:lang w:val="el-GR"/>
        </w:rPr>
        <w:t>ς</w:t>
      </w:r>
      <w:r w:rsidR="00B87311">
        <w:rPr>
          <w:lang w:val="el-GR"/>
        </w:rPr>
        <w:t xml:space="preserve"> συγκρούεται </w:t>
      </w:r>
      <w:r w:rsidR="00286272">
        <w:rPr>
          <w:lang w:val="el-GR"/>
        </w:rPr>
        <w:t xml:space="preserve">και με </w:t>
      </w:r>
      <w:r w:rsidR="00B87311">
        <w:rPr>
          <w:lang w:val="el-GR"/>
        </w:rPr>
        <w:t xml:space="preserve">το γράμμα και </w:t>
      </w:r>
      <w:r w:rsidR="00286272">
        <w:rPr>
          <w:lang w:val="el-GR"/>
        </w:rPr>
        <w:t xml:space="preserve">με </w:t>
      </w:r>
      <w:r w:rsidR="00B87311">
        <w:rPr>
          <w:lang w:val="el-GR"/>
        </w:rPr>
        <w:t>το πνεύμα του βασικού νόμου, εφόσον σκοπός του βασικού νόμου σε συνδυασμό με τους περί Τουρκοκυπριακών Περιουσιών (Διαχείριση και Άλλα Θέματα) (Προσωρινές Διατάξεις) Νόμους του 1991 έως 2022 (Ν.</w:t>
      </w:r>
      <w:r w:rsidR="00286272">
        <w:rPr>
          <w:lang w:val="el-GR"/>
        </w:rPr>
        <w:t xml:space="preserve"> </w:t>
      </w:r>
      <w:r w:rsidR="00B87311">
        <w:rPr>
          <w:lang w:val="el-GR"/>
        </w:rPr>
        <w:t>139/91) είναι η παραχώρηση πιστοποιητικών μίσθωσης σε δικαιούχους οι οποίοι βρίσκονται εν ζωή κατά ή μετά την 7</w:t>
      </w:r>
      <w:r w:rsidR="00B87311" w:rsidRPr="00B87311">
        <w:rPr>
          <w:vertAlign w:val="superscript"/>
          <w:lang w:val="el-GR"/>
        </w:rPr>
        <w:t>η</w:t>
      </w:r>
      <w:r w:rsidR="00B87311">
        <w:rPr>
          <w:lang w:val="el-GR"/>
        </w:rPr>
        <w:t xml:space="preserve"> Απριλίου 2006, ανεξάρτητα από το που τοποθετείται η οικιστική μονάδα.  Αντίθετα</w:t>
      </w:r>
      <w:r w:rsidR="00286272">
        <w:rPr>
          <w:lang w:val="el-GR"/>
        </w:rPr>
        <w:t>,</w:t>
      </w:r>
      <w:r w:rsidR="00B87311">
        <w:rPr>
          <w:lang w:val="el-GR"/>
        </w:rPr>
        <w:t xml:space="preserve"> με την εκφρασμένη πολιτική της εκτελεστικής εξουσίας όπως αυτή μετουσιώθηκε στον βασικό νόμο και στους </w:t>
      </w:r>
      <w:r w:rsidR="00352058">
        <w:rPr>
          <w:lang w:val="el-GR"/>
        </w:rPr>
        <w:t xml:space="preserve">περί Τουρκοκυπριακών Περιουσιών (Διαχείριση και Άλλα Θέματα) (Προσωρινές Διατάξεις) Νόμους του 1991 έως 2022 ο υπό αναπομπή </w:t>
      </w:r>
      <w:r w:rsidR="00286272">
        <w:rPr>
          <w:lang w:val="el-GR"/>
        </w:rPr>
        <w:t>ν</w:t>
      </w:r>
      <w:r w:rsidR="00352058">
        <w:rPr>
          <w:lang w:val="el-GR"/>
        </w:rPr>
        <w:t>όμος επεκτείνει την παραχώρηση πιστοποιητικών μίσθωσης σε δικαιούχους οικιστικών μονάδων οι οποίες βρίσκονται σε κυβερνητικούς οικισμούς, επεμβαίνοντας ουσιαστικά τόσο στη διοικητική λειτουργία όσο και στο γράμμα και πνεύμα του βασικού νόμου.  Δημιουργεί ουσιαστικά κληρονομικό δικαίωμα και στους δικαιούχους οικιστικής μονάδας σε κυβερνητικούς οικισμούς, στους οποίους δόθηκε οικιστική μονάδα μεταξύ της χρονικής περιόδου 20 Ιουλίου 1974 μέχρι 7 Απριλίου 2006 και οι οποίοι απεβίωσαν πριν τις 7 Απριλίου 2006.</w:t>
      </w:r>
    </w:p>
    <w:p w14:paraId="15E32820" w14:textId="36A1DF6F" w:rsidR="00352058" w:rsidRDefault="00352058" w:rsidP="00B9406F">
      <w:pPr>
        <w:rPr>
          <w:lang w:val="el-GR"/>
        </w:rPr>
      </w:pPr>
      <w:r>
        <w:rPr>
          <w:lang w:val="el-GR"/>
        </w:rPr>
        <w:tab/>
      </w:r>
      <w:r w:rsidR="00286272">
        <w:rPr>
          <w:lang w:val="el-GR"/>
        </w:rPr>
        <w:t>Σύμφωνα μ</w:t>
      </w:r>
      <w:r>
        <w:rPr>
          <w:lang w:val="el-GR"/>
        </w:rPr>
        <w:t>ε την εφαρμογή των δύο βασικών νόμων από την εκτελεστική εξουσία, σε περιπτώσεις κατά τις οποίες ο δικαιούχος απεβίωσ</w:t>
      </w:r>
      <w:r w:rsidR="00DF7B3E">
        <w:rPr>
          <w:lang w:val="el-GR"/>
        </w:rPr>
        <w:t>ε</w:t>
      </w:r>
      <w:r>
        <w:rPr>
          <w:lang w:val="el-GR"/>
        </w:rPr>
        <w:t xml:space="preserve"> πριν τις 7 Απριλίου 2006 η οικιστική μονάδα ανακτάται.  Οι ανακτηθείσες οικιστικές μονάδες σε κυβερνητικούς οικισμούς παραχωρούνται σε άλλους δικαιούχους κατ’ εφαρμογή της υφιστάμενης κείμενης νομοθεσίας.  Τυχόν εφαρμογή του υπό αναπομπή </w:t>
      </w:r>
      <w:r w:rsidR="00286272">
        <w:rPr>
          <w:lang w:val="el-GR"/>
        </w:rPr>
        <w:t>ν</w:t>
      </w:r>
      <w:r>
        <w:rPr>
          <w:lang w:val="el-GR"/>
        </w:rPr>
        <w:t xml:space="preserve">όμου σημαίνει την αναδρομική κληρονομική διαδοχή και απόδοση οικιστικών μονάδων σε κυβερνητικούς </w:t>
      </w:r>
      <w:r>
        <w:rPr>
          <w:lang w:val="el-GR"/>
        </w:rPr>
        <w:lastRenderedPageBreak/>
        <w:t>οικισμούς, οι οποίες οικιστικές μονάδες, βάσει των διατάξεων της κείμενης νομοθεσίας, έχουν ήδη παραχωρηθεί σε άλλους δικαιούχους.  Η αναδρομική αυτή κληρονομική διαδοχή θα δημιουργήσει νομικά, πρακτικά και ουσιαστικά προβλήματα τόσο μεταξύ των δικαιούχων όσο και της εκτελεστικής εξουσίας.</w:t>
      </w:r>
      <w:r w:rsidR="00286272">
        <w:rPr>
          <w:lang w:val="el-GR"/>
        </w:rPr>
        <w:t>»</w:t>
      </w:r>
    </w:p>
    <w:p w14:paraId="7B057B44" w14:textId="3967DC24" w:rsidR="00ED5529" w:rsidRPr="002A39D8" w:rsidRDefault="00ED5529" w:rsidP="00B9406F">
      <w:pPr>
        <w:rPr>
          <w:lang w:val="el-GR"/>
        </w:rPr>
      </w:pPr>
      <w:r w:rsidRPr="002A39D8">
        <w:rPr>
          <w:lang w:val="el-GR"/>
        </w:rPr>
        <w:tab/>
        <w:t xml:space="preserve">Στο πλαίσιο της συζήτησης του αναπεμφθέντος νόμου ενώπιον της επιτροπής, ο </w:t>
      </w:r>
      <w:r w:rsidR="008E767D" w:rsidRPr="002A39D8">
        <w:rPr>
          <w:lang w:val="el-GR"/>
        </w:rPr>
        <w:t>γ</w:t>
      </w:r>
      <w:r w:rsidRPr="002A39D8">
        <w:rPr>
          <w:lang w:val="el-GR"/>
        </w:rPr>
        <w:t xml:space="preserve">ενικός </w:t>
      </w:r>
      <w:r w:rsidR="008E767D" w:rsidRPr="002A39D8">
        <w:rPr>
          <w:lang w:val="el-GR"/>
        </w:rPr>
        <w:t>δ</w:t>
      </w:r>
      <w:r w:rsidRPr="002A39D8">
        <w:rPr>
          <w:lang w:val="el-GR"/>
        </w:rPr>
        <w:t xml:space="preserve">ιευθυντής του Υπουργείου Εσωτερικών ανέλυσε περαιτέρω τους λόγους για τους οποίους κρίθηκε σκόπιμη η αναπομπή του εν λόγω νόμου στη βάση της πιο πάνω επιστολής του Προέδρου της Δημοκρατίας. </w:t>
      </w:r>
    </w:p>
    <w:p w14:paraId="3949E00C" w14:textId="4FF16501" w:rsidR="00ED5529" w:rsidRPr="002A39D8" w:rsidRDefault="00352058" w:rsidP="003104D3">
      <w:pPr>
        <w:rPr>
          <w:lang w:val="el-GR"/>
        </w:rPr>
      </w:pPr>
      <w:r w:rsidRPr="002A39D8">
        <w:rPr>
          <w:lang w:val="el-GR"/>
        </w:rPr>
        <w:tab/>
      </w:r>
      <w:r w:rsidR="00ED5529" w:rsidRPr="002A39D8">
        <w:rPr>
          <w:lang w:val="el-GR"/>
        </w:rPr>
        <w:t>Η Κοινοβουλευτική Επιτροπή Προσφύγων-Εγκλωβισμένων-Αγνοουμένων-Παθόντων, υ</w:t>
      </w:r>
      <w:r w:rsidRPr="002A39D8">
        <w:rPr>
          <w:lang w:val="el-GR"/>
        </w:rPr>
        <w:t xml:space="preserve">πό το φως των πιο πάνω </w:t>
      </w:r>
      <w:r w:rsidR="00ED5529" w:rsidRPr="002A39D8">
        <w:rPr>
          <w:lang w:val="el-GR"/>
        </w:rPr>
        <w:t>και δεδομένου ότι</w:t>
      </w:r>
      <w:r w:rsidR="008E767D" w:rsidRPr="002A39D8">
        <w:rPr>
          <w:lang w:val="el-GR"/>
        </w:rPr>
        <w:t>,</w:t>
      </w:r>
      <w:r w:rsidR="00ED5529" w:rsidRPr="002A39D8">
        <w:rPr>
          <w:lang w:val="el-GR"/>
        </w:rPr>
        <w:t xml:space="preserve"> όπως αναφέρεται στην επιστολή του Προέδρου της Δημοκρατίας και επισημάνθηκε από τον πρόεδρο της επιτροπής, έχουν κατατεθεί στη Βουλή νομοσχέδια και κανονισμοί με τα οποία ρυθμίζονται τα θέματα που αποτελούν αντικείμενο του αναπεμφθέντος νόμου κατά τρόπο που αποφεύγεται η σύγκρουση με το γράμμα και το πνεύμα της σχετικής ισχύουσας νομοθεσίας και </w:t>
      </w:r>
      <w:r w:rsidR="003D79B4" w:rsidRPr="002A39D8">
        <w:rPr>
          <w:lang w:val="el-GR"/>
        </w:rPr>
        <w:t xml:space="preserve">με τα οποία προτείνεται </w:t>
      </w:r>
      <w:r w:rsidR="00ED5529" w:rsidRPr="002A39D8">
        <w:rPr>
          <w:lang w:val="el-GR"/>
        </w:rPr>
        <w:t>ευρύτερη και πιο ολοκληρωμένη ρύθμιση του όλου θέματος</w:t>
      </w:r>
      <w:r w:rsidR="000D5C04" w:rsidRPr="002A39D8">
        <w:rPr>
          <w:lang w:val="el-GR"/>
        </w:rPr>
        <w:t>,</w:t>
      </w:r>
      <w:r w:rsidR="00ED5529" w:rsidRPr="002A39D8">
        <w:rPr>
          <w:lang w:val="el-GR"/>
        </w:rPr>
        <w:t xml:space="preserve"> αποφάσισε ομόφωνα να αποδε</w:t>
      </w:r>
      <w:r w:rsidR="008E767D" w:rsidRPr="002A39D8">
        <w:rPr>
          <w:lang w:val="el-GR"/>
        </w:rPr>
        <w:t>χ</w:t>
      </w:r>
      <w:r w:rsidR="0092555A" w:rsidRPr="002A39D8">
        <w:rPr>
          <w:lang w:val="el-GR"/>
        </w:rPr>
        <w:t>θ</w:t>
      </w:r>
      <w:r w:rsidR="00ED5529" w:rsidRPr="002A39D8">
        <w:rPr>
          <w:lang w:val="el-GR"/>
        </w:rPr>
        <w:t>εί την αναπομπή.</w:t>
      </w:r>
    </w:p>
    <w:p w14:paraId="58F7B108" w14:textId="77777777" w:rsidR="00B9406F" w:rsidRDefault="00B9406F" w:rsidP="00B9406F">
      <w:pPr>
        <w:tabs>
          <w:tab w:val="left" w:pos="8222"/>
        </w:tabs>
        <w:rPr>
          <w:lang w:val="el-GR"/>
        </w:rPr>
      </w:pPr>
    </w:p>
    <w:p w14:paraId="15ABFC55" w14:textId="169B4180" w:rsidR="00B27EC9" w:rsidRPr="00B27EC9" w:rsidRDefault="0024107B" w:rsidP="00B27EC9">
      <w:pPr>
        <w:tabs>
          <w:tab w:val="left" w:pos="8222"/>
        </w:tabs>
        <w:rPr>
          <w:lang w:val="el-GR"/>
        </w:rPr>
      </w:pPr>
      <w:r>
        <w:rPr>
          <w:lang w:val="el-GR"/>
        </w:rPr>
        <w:t>28</w:t>
      </w:r>
      <w:r w:rsidR="00B27EC9" w:rsidRPr="00B27EC9">
        <w:rPr>
          <w:lang w:val="el-GR"/>
        </w:rPr>
        <w:t xml:space="preserve"> </w:t>
      </w:r>
      <w:r>
        <w:rPr>
          <w:lang w:val="el-GR"/>
        </w:rPr>
        <w:t>Δεκεμ</w:t>
      </w:r>
      <w:r w:rsidR="00B27EC9" w:rsidRPr="00B27EC9">
        <w:rPr>
          <w:lang w:val="el-GR"/>
        </w:rPr>
        <w:t>βρίου 2022</w:t>
      </w:r>
    </w:p>
    <w:p w14:paraId="259AAB13" w14:textId="77777777" w:rsidR="00B27EC9" w:rsidRDefault="00B27EC9" w:rsidP="00160CC9">
      <w:pPr>
        <w:tabs>
          <w:tab w:val="left" w:pos="8222"/>
        </w:tabs>
        <w:rPr>
          <w:lang w:val="el-GR"/>
        </w:rPr>
      </w:pPr>
    </w:p>
    <w:p w14:paraId="07D61625" w14:textId="47F8E7B9" w:rsidR="0087702C" w:rsidRDefault="00544F7F" w:rsidP="00352058">
      <w:pPr>
        <w:tabs>
          <w:tab w:val="left" w:pos="1134"/>
        </w:tabs>
        <w:spacing w:line="276" w:lineRule="auto"/>
        <w:rPr>
          <w:sz w:val="20"/>
          <w:szCs w:val="20"/>
          <w:lang w:val="el-GR"/>
        </w:rPr>
      </w:pPr>
      <w:r w:rsidRPr="00B27EC9">
        <w:rPr>
          <w:lang w:val="el-GR"/>
        </w:rPr>
        <w:t>Αρ. Φακ.:</w:t>
      </w:r>
      <w:r w:rsidR="00286272">
        <w:rPr>
          <w:lang w:val="el-GR"/>
        </w:rPr>
        <w:t xml:space="preserve">  </w:t>
      </w:r>
      <w:r w:rsidRPr="00B27EC9">
        <w:rPr>
          <w:lang w:val="el-GR"/>
        </w:rPr>
        <w:t>23.0</w:t>
      </w:r>
      <w:r w:rsidR="00172C0F">
        <w:rPr>
          <w:lang w:val="el-GR"/>
        </w:rPr>
        <w:t>2</w:t>
      </w:r>
      <w:r w:rsidRPr="00B27EC9">
        <w:rPr>
          <w:lang w:val="el-GR"/>
        </w:rPr>
        <w:t>.06</w:t>
      </w:r>
      <w:r w:rsidR="00172C0F">
        <w:rPr>
          <w:lang w:val="el-GR"/>
        </w:rPr>
        <w:t>2</w:t>
      </w:r>
      <w:r w:rsidRPr="00B27EC9">
        <w:rPr>
          <w:lang w:val="el-GR"/>
        </w:rPr>
        <w:t>.</w:t>
      </w:r>
      <w:r w:rsidR="00352058">
        <w:rPr>
          <w:lang w:val="el-GR"/>
        </w:rPr>
        <w:t>189</w:t>
      </w:r>
      <w:r w:rsidRPr="00B27EC9">
        <w:rPr>
          <w:lang w:val="el-GR"/>
        </w:rPr>
        <w:t>-202</w:t>
      </w:r>
      <w:r w:rsidR="00352058">
        <w:rPr>
          <w:lang w:val="el-GR"/>
        </w:rPr>
        <w:t>2</w:t>
      </w:r>
    </w:p>
    <w:p w14:paraId="65ECB73C" w14:textId="25F15E66" w:rsidR="009B7BC7" w:rsidRPr="00286272" w:rsidRDefault="00711AD2" w:rsidP="00160CC9">
      <w:pPr>
        <w:rPr>
          <w:sz w:val="20"/>
          <w:szCs w:val="20"/>
          <w:lang w:val="el-GR"/>
        </w:rPr>
      </w:pPr>
      <w:r>
        <w:rPr>
          <w:sz w:val="20"/>
          <w:szCs w:val="20"/>
          <w:lang w:val="el-GR"/>
        </w:rPr>
        <w:t>ΣΚ</w:t>
      </w:r>
      <w:r w:rsidR="00EC6CCB">
        <w:rPr>
          <w:sz w:val="20"/>
          <w:szCs w:val="20"/>
          <w:lang w:val="el-GR"/>
        </w:rPr>
        <w:t>/</w:t>
      </w:r>
      <w:r w:rsidR="00286272">
        <w:rPr>
          <w:sz w:val="20"/>
          <w:szCs w:val="20"/>
          <w:lang w:val="el-GR"/>
        </w:rPr>
        <w:t>ΓΧ/</w:t>
      </w:r>
      <w:r w:rsidR="00B87311">
        <w:rPr>
          <w:sz w:val="20"/>
          <w:szCs w:val="20"/>
          <w:lang w:val="el-GR"/>
        </w:rPr>
        <w:t>ΘΗ</w:t>
      </w:r>
    </w:p>
    <w:sectPr w:rsidR="009B7BC7" w:rsidRPr="00286272" w:rsidSect="007B2B41">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937C" w14:textId="77777777" w:rsidR="00C9489D" w:rsidRDefault="00C9489D">
      <w:pPr>
        <w:spacing w:line="240" w:lineRule="auto"/>
      </w:pPr>
      <w:r>
        <w:separator/>
      </w:r>
    </w:p>
  </w:endnote>
  <w:endnote w:type="continuationSeparator" w:id="0">
    <w:p w14:paraId="2592A5F4" w14:textId="77777777" w:rsidR="00C9489D" w:rsidRDefault="00C9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AB4F" w14:textId="77777777" w:rsidR="00C9489D" w:rsidRDefault="00C9489D">
      <w:pPr>
        <w:spacing w:line="240" w:lineRule="auto"/>
      </w:pPr>
      <w:r>
        <w:separator/>
      </w:r>
    </w:p>
  </w:footnote>
  <w:footnote w:type="continuationSeparator" w:id="0">
    <w:p w14:paraId="31A6FFAB" w14:textId="77777777" w:rsidR="00C9489D" w:rsidRDefault="00C94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5DE6" w14:textId="77777777" w:rsidR="0057400F" w:rsidRDefault="009B7BC7">
    <w:pPr>
      <w:pStyle w:val="Header"/>
      <w:jc w:val="center"/>
    </w:pPr>
    <w:r>
      <w:fldChar w:fldCharType="begin"/>
    </w:r>
    <w:r>
      <w:instrText xml:space="preserve"> PAGE   \* MERGEFORMAT </w:instrText>
    </w:r>
    <w:r>
      <w:fldChar w:fldCharType="separate"/>
    </w:r>
    <w:r>
      <w:rPr>
        <w:noProof/>
      </w:rPr>
      <w:t>3</w:t>
    </w:r>
    <w:r>
      <w:fldChar w:fldCharType="end"/>
    </w:r>
  </w:p>
  <w:p w14:paraId="2AC3EE90" w14:textId="77777777" w:rsidR="0057400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990"/>
    <w:multiLevelType w:val="hybridMultilevel"/>
    <w:tmpl w:val="04D0E85E"/>
    <w:lvl w:ilvl="0" w:tplc="8C5C4F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5F508C5"/>
    <w:multiLevelType w:val="hybridMultilevel"/>
    <w:tmpl w:val="A06CFCBA"/>
    <w:lvl w:ilvl="0" w:tplc="8C2AAA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9E7ECF"/>
    <w:multiLevelType w:val="hybridMultilevel"/>
    <w:tmpl w:val="57E8D7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040D10"/>
    <w:multiLevelType w:val="hybridMultilevel"/>
    <w:tmpl w:val="A25AF1C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36534114"/>
    <w:multiLevelType w:val="hybridMultilevel"/>
    <w:tmpl w:val="70749E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460FB0"/>
    <w:multiLevelType w:val="hybridMultilevel"/>
    <w:tmpl w:val="2C0E6004"/>
    <w:lvl w:ilvl="0" w:tplc="FF7CC8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7B017BA"/>
    <w:multiLevelType w:val="hybridMultilevel"/>
    <w:tmpl w:val="1E088D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95B6688"/>
    <w:multiLevelType w:val="hybridMultilevel"/>
    <w:tmpl w:val="57E8D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5121925">
    <w:abstractNumId w:val="4"/>
  </w:num>
  <w:num w:numId="2" w16cid:durableId="265817344">
    <w:abstractNumId w:val="3"/>
  </w:num>
  <w:num w:numId="3" w16cid:durableId="1265729015">
    <w:abstractNumId w:val="1"/>
  </w:num>
  <w:num w:numId="4" w16cid:durableId="281302752">
    <w:abstractNumId w:val="6"/>
  </w:num>
  <w:num w:numId="5" w16cid:durableId="420683134">
    <w:abstractNumId w:val="2"/>
  </w:num>
  <w:num w:numId="6" w16cid:durableId="500851935">
    <w:abstractNumId w:val="5"/>
  </w:num>
  <w:num w:numId="7" w16cid:durableId="1516068224">
    <w:abstractNumId w:val="0"/>
  </w:num>
  <w:num w:numId="8" w16cid:durableId="1086152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C7"/>
    <w:rsid w:val="00014D98"/>
    <w:rsid w:val="00014E8A"/>
    <w:rsid w:val="00020FB0"/>
    <w:rsid w:val="00034259"/>
    <w:rsid w:val="00040159"/>
    <w:rsid w:val="00043D8B"/>
    <w:rsid w:val="00045167"/>
    <w:rsid w:val="00047595"/>
    <w:rsid w:val="000568E2"/>
    <w:rsid w:val="000669F9"/>
    <w:rsid w:val="0007287B"/>
    <w:rsid w:val="000733E8"/>
    <w:rsid w:val="000C0444"/>
    <w:rsid w:val="000D5C04"/>
    <w:rsid w:val="00102704"/>
    <w:rsid w:val="0011240E"/>
    <w:rsid w:val="00113404"/>
    <w:rsid w:val="00114CD5"/>
    <w:rsid w:val="00117CF2"/>
    <w:rsid w:val="00140177"/>
    <w:rsid w:val="001403BA"/>
    <w:rsid w:val="00157129"/>
    <w:rsid w:val="00160CC9"/>
    <w:rsid w:val="001713B7"/>
    <w:rsid w:val="00172C0F"/>
    <w:rsid w:val="001C7B06"/>
    <w:rsid w:val="001D60B6"/>
    <w:rsid w:val="001E2EF6"/>
    <w:rsid w:val="00214A58"/>
    <w:rsid w:val="0022262B"/>
    <w:rsid w:val="00234A25"/>
    <w:rsid w:val="0024107B"/>
    <w:rsid w:val="0025708B"/>
    <w:rsid w:val="00257DB8"/>
    <w:rsid w:val="00272BAD"/>
    <w:rsid w:val="00286272"/>
    <w:rsid w:val="002938B6"/>
    <w:rsid w:val="002A3570"/>
    <w:rsid w:val="002A39D8"/>
    <w:rsid w:val="002B02CA"/>
    <w:rsid w:val="002D1433"/>
    <w:rsid w:val="002D4C9A"/>
    <w:rsid w:val="002D6843"/>
    <w:rsid w:val="002E0A9F"/>
    <w:rsid w:val="002F39CE"/>
    <w:rsid w:val="002F7827"/>
    <w:rsid w:val="00302EBE"/>
    <w:rsid w:val="003104D3"/>
    <w:rsid w:val="00335FAF"/>
    <w:rsid w:val="003405B4"/>
    <w:rsid w:val="00342CD6"/>
    <w:rsid w:val="00352058"/>
    <w:rsid w:val="003532C9"/>
    <w:rsid w:val="003824FF"/>
    <w:rsid w:val="00396E5F"/>
    <w:rsid w:val="003A3EEF"/>
    <w:rsid w:val="003B7B0E"/>
    <w:rsid w:val="003C027A"/>
    <w:rsid w:val="003C2F3E"/>
    <w:rsid w:val="003D79B4"/>
    <w:rsid w:val="003E02D1"/>
    <w:rsid w:val="004030F9"/>
    <w:rsid w:val="00411BF5"/>
    <w:rsid w:val="00460B73"/>
    <w:rsid w:val="00497D7A"/>
    <w:rsid w:val="004A2F82"/>
    <w:rsid w:val="004A69D5"/>
    <w:rsid w:val="004C1AEB"/>
    <w:rsid w:val="004D1670"/>
    <w:rsid w:val="004F265D"/>
    <w:rsid w:val="005020D4"/>
    <w:rsid w:val="0050266D"/>
    <w:rsid w:val="00516805"/>
    <w:rsid w:val="0054232F"/>
    <w:rsid w:val="00544F7F"/>
    <w:rsid w:val="00545092"/>
    <w:rsid w:val="005A1085"/>
    <w:rsid w:val="005A5F32"/>
    <w:rsid w:val="005E2349"/>
    <w:rsid w:val="005E60CB"/>
    <w:rsid w:val="005F1911"/>
    <w:rsid w:val="00600E83"/>
    <w:rsid w:val="0062408C"/>
    <w:rsid w:val="0063531E"/>
    <w:rsid w:val="00642A4C"/>
    <w:rsid w:val="00651CD1"/>
    <w:rsid w:val="006669A1"/>
    <w:rsid w:val="006748BB"/>
    <w:rsid w:val="006846A0"/>
    <w:rsid w:val="006863BD"/>
    <w:rsid w:val="006866E0"/>
    <w:rsid w:val="006A1683"/>
    <w:rsid w:val="006A5E39"/>
    <w:rsid w:val="006A6C62"/>
    <w:rsid w:val="006B40D5"/>
    <w:rsid w:val="006B6A61"/>
    <w:rsid w:val="006B6FFD"/>
    <w:rsid w:val="006D27B5"/>
    <w:rsid w:val="006E798B"/>
    <w:rsid w:val="00711AD2"/>
    <w:rsid w:val="007243B2"/>
    <w:rsid w:val="00746842"/>
    <w:rsid w:val="00752C3A"/>
    <w:rsid w:val="00762B65"/>
    <w:rsid w:val="0077273B"/>
    <w:rsid w:val="007B2B41"/>
    <w:rsid w:val="007E45C4"/>
    <w:rsid w:val="007E5CAA"/>
    <w:rsid w:val="007F0DC5"/>
    <w:rsid w:val="00806485"/>
    <w:rsid w:val="00810D27"/>
    <w:rsid w:val="008123AA"/>
    <w:rsid w:val="00816192"/>
    <w:rsid w:val="00821615"/>
    <w:rsid w:val="00822AE1"/>
    <w:rsid w:val="00837BF6"/>
    <w:rsid w:val="00842163"/>
    <w:rsid w:val="008506FB"/>
    <w:rsid w:val="00851EA6"/>
    <w:rsid w:val="008563C6"/>
    <w:rsid w:val="00856714"/>
    <w:rsid w:val="008644B9"/>
    <w:rsid w:val="0087702C"/>
    <w:rsid w:val="008A002B"/>
    <w:rsid w:val="008A28E2"/>
    <w:rsid w:val="008D4680"/>
    <w:rsid w:val="008E1DF9"/>
    <w:rsid w:val="008E767D"/>
    <w:rsid w:val="008F6890"/>
    <w:rsid w:val="009112C9"/>
    <w:rsid w:val="0092555A"/>
    <w:rsid w:val="009263BD"/>
    <w:rsid w:val="00931D71"/>
    <w:rsid w:val="009349EA"/>
    <w:rsid w:val="00973580"/>
    <w:rsid w:val="009B7BC7"/>
    <w:rsid w:val="009C749B"/>
    <w:rsid w:val="009D1E35"/>
    <w:rsid w:val="009D3B82"/>
    <w:rsid w:val="009E5D17"/>
    <w:rsid w:val="009E6D56"/>
    <w:rsid w:val="009F6539"/>
    <w:rsid w:val="00A10563"/>
    <w:rsid w:val="00A15FE1"/>
    <w:rsid w:val="00A6251A"/>
    <w:rsid w:val="00A75CBF"/>
    <w:rsid w:val="00A8428B"/>
    <w:rsid w:val="00A85F28"/>
    <w:rsid w:val="00AA1AAB"/>
    <w:rsid w:val="00AA5481"/>
    <w:rsid w:val="00AC79E9"/>
    <w:rsid w:val="00AD24E4"/>
    <w:rsid w:val="00AF2E42"/>
    <w:rsid w:val="00AF3FE9"/>
    <w:rsid w:val="00B0653D"/>
    <w:rsid w:val="00B22B7D"/>
    <w:rsid w:val="00B27EC9"/>
    <w:rsid w:val="00B30E5E"/>
    <w:rsid w:val="00B3562B"/>
    <w:rsid w:val="00B406B7"/>
    <w:rsid w:val="00B44E32"/>
    <w:rsid w:val="00B53796"/>
    <w:rsid w:val="00B87311"/>
    <w:rsid w:val="00B9406F"/>
    <w:rsid w:val="00BA2EDF"/>
    <w:rsid w:val="00BA535C"/>
    <w:rsid w:val="00BB0AD1"/>
    <w:rsid w:val="00BB5B49"/>
    <w:rsid w:val="00BC0D3A"/>
    <w:rsid w:val="00BF1DBA"/>
    <w:rsid w:val="00C00C79"/>
    <w:rsid w:val="00C034BD"/>
    <w:rsid w:val="00C3657D"/>
    <w:rsid w:val="00C4435B"/>
    <w:rsid w:val="00C455DC"/>
    <w:rsid w:val="00C9489D"/>
    <w:rsid w:val="00C96635"/>
    <w:rsid w:val="00C96A6E"/>
    <w:rsid w:val="00CB1585"/>
    <w:rsid w:val="00CD7A3A"/>
    <w:rsid w:val="00CE72BD"/>
    <w:rsid w:val="00D01EC0"/>
    <w:rsid w:val="00D10DA1"/>
    <w:rsid w:val="00D2128E"/>
    <w:rsid w:val="00D34D8E"/>
    <w:rsid w:val="00D56540"/>
    <w:rsid w:val="00D837EE"/>
    <w:rsid w:val="00D87CD5"/>
    <w:rsid w:val="00D947EC"/>
    <w:rsid w:val="00D9546C"/>
    <w:rsid w:val="00DB37A9"/>
    <w:rsid w:val="00DB3E7F"/>
    <w:rsid w:val="00DC1674"/>
    <w:rsid w:val="00DC2A45"/>
    <w:rsid w:val="00DC7832"/>
    <w:rsid w:val="00DD3F18"/>
    <w:rsid w:val="00DD7971"/>
    <w:rsid w:val="00DF7B3E"/>
    <w:rsid w:val="00E04E2F"/>
    <w:rsid w:val="00E204BC"/>
    <w:rsid w:val="00E45327"/>
    <w:rsid w:val="00E56DB2"/>
    <w:rsid w:val="00E620F2"/>
    <w:rsid w:val="00E6292E"/>
    <w:rsid w:val="00E932E8"/>
    <w:rsid w:val="00E93438"/>
    <w:rsid w:val="00EB55CD"/>
    <w:rsid w:val="00EB77B0"/>
    <w:rsid w:val="00EC050D"/>
    <w:rsid w:val="00EC6CCB"/>
    <w:rsid w:val="00ED18ED"/>
    <w:rsid w:val="00ED5529"/>
    <w:rsid w:val="00EE0CC9"/>
    <w:rsid w:val="00EF10DD"/>
    <w:rsid w:val="00F22582"/>
    <w:rsid w:val="00F74A4A"/>
    <w:rsid w:val="00FE3227"/>
    <w:rsid w:val="00FE7D20"/>
    <w:rsid w:val="00FF436F"/>
    <w:rsid w:val="00FF4AD0"/>
    <w:rsid w:val="00FF7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A4CC"/>
  <w15:chartTrackingRefBased/>
  <w15:docId w15:val="{2BF7F202-601B-417C-964F-2B82ED5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C7"/>
    <w:pPr>
      <w:tabs>
        <w:tab w:val="left" w:pos="567"/>
        <w:tab w:val="left" w:pos="4961"/>
      </w:tabs>
      <w:spacing w:after="0" w:line="48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C7"/>
    <w:pPr>
      <w:tabs>
        <w:tab w:val="clear" w:pos="567"/>
        <w:tab w:val="clear" w:pos="4961"/>
        <w:tab w:val="center" w:pos="4153"/>
        <w:tab w:val="right" w:pos="8306"/>
      </w:tabs>
    </w:pPr>
  </w:style>
  <w:style w:type="character" w:customStyle="1" w:styleId="HeaderChar">
    <w:name w:val="Header Char"/>
    <w:basedOn w:val="DefaultParagraphFont"/>
    <w:link w:val="Header"/>
    <w:uiPriority w:val="99"/>
    <w:rsid w:val="009B7BC7"/>
    <w:rPr>
      <w:rFonts w:ascii="Arial" w:eastAsia="Times New Roman" w:hAnsi="Arial" w:cs="Times New Roman"/>
      <w:sz w:val="24"/>
      <w:szCs w:val="24"/>
      <w:lang w:val="en-US"/>
    </w:rPr>
  </w:style>
  <w:style w:type="paragraph" w:styleId="ListParagraph">
    <w:name w:val="List Paragraph"/>
    <w:basedOn w:val="Normal"/>
    <w:uiPriority w:val="34"/>
    <w:qFormat/>
    <w:rsid w:val="000C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5049">
      <w:bodyDiv w:val="1"/>
      <w:marLeft w:val="0"/>
      <w:marRight w:val="0"/>
      <w:marTop w:val="0"/>
      <w:marBottom w:val="0"/>
      <w:divBdr>
        <w:top w:val="none" w:sz="0" w:space="0" w:color="auto"/>
        <w:left w:val="none" w:sz="0" w:space="0" w:color="auto"/>
        <w:bottom w:val="none" w:sz="0" w:space="0" w:color="auto"/>
        <w:right w:val="none" w:sz="0" w:space="0" w:color="auto"/>
      </w:divBdr>
    </w:div>
    <w:div w:id="14485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123D-E44E-4AB4-8541-4193FF88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1013</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HAMATSOU NIKI</dc:creator>
  <cp:keywords/>
  <dc:description/>
  <cp:lastModifiedBy> </cp:lastModifiedBy>
  <cp:revision>19</cp:revision>
  <cp:lastPrinted>2022-12-28T10:57:00Z</cp:lastPrinted>
  <dcterms:created xsi:type="dcterms:W3CDTF">2022-12-27T09:40:00Z</dcterms:created>
  <dcterms:modified xsi:type="dcterms:W3CDTF">2022-12-28T11:24:00Z</dcterms:modified>
</cp:coreProperties>
</file>