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A8" w:rsidRDefault="00CA06A8" w:rsidP="00CA06A8">
      <w:pPr>
        <w:jc w:val="center"/>
        <w:rPr>
          <w:b/>
          <w:sz w:val="40"/>
          <w:szCs w:val="40"/>
          <w:lang w:val="el-GR"/>
        </w:rPr>
      </w:pPr>
    </w:p>
    <w:p w:rsidR="00CA06A8" w:rsidRDefault="00CA06A8" w:rsidP="00CA06A8">
      <w:pPr>
        <w:jc w:val="center"/>
        <w:rPr>
          <w:b/>
          <w:sz w:val="40"/>
          <w:szCs w:val="40"/>
          <w:lang w:val="el-GR"/>
        </w:rPr>
      </w:pPr>
    </w:p>
    <w:p w:rsidR="00CA06A8" w:rsidRDefault="00CA06A8" w:rsidP="00CA06A8">
      <w:pPr>
        <w:jc w:val="center"/>
        <w:rPr>
          <w:b/>
          <w:sz w:val="40"/>
          <w:szCs w:val="40"/>
          <w:lang w:val="el-GR"/>
        </w:rPr>
      </w:pPr>
    </w:p>
    <w:p w:rsidR="00CA06A8" w:rsidRDefault="00CA06A8" w:rsidP="00CA06A8">
      <w:pPr>
        <w:jc w:val="center"/>
        <w:rPr>
          <w:b/>
          <w:sz w:val="40"/>
          <w:szCs w:val="40"/>
          <w:lang w:val="el-GR"/>
        </w:rPr>
      </w:pPr>
    </w:p>
    <w:p w:rsidR="00CA06A8" w:rsidRDefault="00CA06A8" w:rsidP="00CA06A8">
      <w:pPr>
        <w:jc w:val="center"/>
        <w:rPr>
          <w:b/>
          <w:sz w:val="40"/>
          <w:szCs w:val="40"/>
          <w:lang w:val="el-GR"/>
        </w:rPr>
      </w:pPr>
    </w:p>
    <w:p w:rsidR="00CA06A8" w:rsidRDefault="00CA06A8" w:rsidP="00CA06A8">
      <w:pPr>
        <w:jc w:val="center"/>
        <w:rPr>
          <w:b/>
          <w:sz w:val="40"/>
          <w:szCs w:val="40"/>
          <w:lang w:val="el-GR"/>
        </w:rPr>
      </w:pPr>
    </w:p>
    <w:p w:rsidR="00CA06A8" w:rsidRDefault="00CA06A8" w:rsidP="00CA06A8">
      <w:pPr>
        <w:jc w:val="center"/>
        <w:rPr>
          <w:b/>
          <w:sz w:val="40"/>
          <w:szCs w:val="40"/>
          <w:lang w:val="el-GR"/>
        </w:rPr>
      </w:pPr>
    </w:p>
    <w:p w:rsidR="00CA06A8" w:rsidRDefault="00CA06A8" w:rsidP="00CA06A8">
      <w:pPr>
        <w:jc w:val="center"/>
        <w:rPr>
          <w:b/>
          <w:sz w:val="40"/>
          <w:szCs w:val="40"/>
          <w:lang w:val="el-GR"/>
        </w:rPr>
      </w:pPr>
    </w:p>
    <w:p w:rsidR="00CA06A8" w:rsidRDefault="00CA06A8" w:rsidP="00CA06A8">
      <w:pPr>
        <w:jc w:val="center"/>
        <w:rPr>
          <w:b/>
          <w:sz w:val="40"/>
          <w:szCs w:val="40"/>
          <w:lang w:val="el-GR"/>
        </w:rPr>
      </w:pPr>
    </w:p>
    <w:p w:rsidR="00CA06A8" w:rsidRPr="00852220" w:rsidRDefault="00CA06A8" w:rsidP="00CA06A8">
      <w:pPr>
        <w:jc w:val="center"/>
        <w:rPr>
          <w:b/>
          <w:sz w:val="40"/>
          <w:szCs w:val="40"/>
        </w:rPr>
      </w:pPr>
      <w:r w:rsidRPr="00852220">
        <w:rPr>
          <w:b/>
          <w:sz w:val="40"/>
          <w:szCs w:val="40"/>
        </w:rPr>
        <w:t>ΕΠΕΞΗΓΗΜΑΤΙΚΟ</w:t>
      </w:r>
      <w:r>
        <w:rPr>
          <w:b/>
          <w:sz w:val="40"/>
          <w:szCs w:val="40"/>
        </w:rPr>
        <w:t xml:space="preserve"> ΜΝΗΜΟΝΙΟ</w:t>
      </w:r>
    </w:p>
    <w:p w:rsidR="00CA06A8" w:rsidRPr="00852220" w:rsidRDefault="00CA06A8" w:rsidP="00CA06A8">
      <w:pPr>
        <w:jc w:val="center"/>
        <w:rPr>
          <w:b/>
          <w:sz w:val="40"/>
          <w:szCs w:val="40"/>
        </w:rPr>
      </w:pPr>
      <w:r w:rsidRPr="00852220">
        <w:rPr>
          <w:b/>
          <w:sz w:val="40"/>
          <w:szCs w:val="40"/>
        </w:rPr>
        <w:t>ΠΡΟΫΠΟΛΟΓΙΣΜΟΥ</w:t>
      </w:r>
    </w:p>
    <w:p w:rsidR="00CA06A8" w:rsidRPr="00852220" w:rsidRDefault="00CA06A8" w:rsidP="00CA06A8">
      <w:pPr>
        <w:jc w:val="center"/>
        <w:rPr>
          <w:b/>
          <w:sz w:val="40"/>
          <w:szCs w:val="40"/>
        </w:rPr>
      </w:pPr>
      <w:r w:rsidRPr="00852220">
        <w:rPr>
          <w:b/>
          <w:sz w:val="40"/>
          <w:szCs w:val="40"/>
        </w:rPr>
        <w:t>ΟΡΓΑΝΙΣΜΟΥ ΑΓΡΟΤΙΚ</w:t>
      </w:r>
      <w:r>
        <w:rPr>
          <w:b/>
          <w:sz w:val="40"/>
          <w:szCs w:val="40"/>
        </w:rPr>
        <w:t>Ω</w:t>
      </w:r>
      <w:r w:rsidRPr="00852220">
        <w:rPr>
          <w:b/>
          <w:sz w:val="40"/>
          <w:szCs w:val="40"/>
        </w:rPr>
        <w:t>Ν ΠΛΗΡΩΜΩΝ</w:t>
      </w:r>
    </w:p>
    <w:p w:rsidR="00CA06A8" w:rsidRPr="00964A64" w:rsidRDefault="00CA06A8" w:rsidP="00CA06A8">
      <w:pPr>
        <w:jc w:val="center"/>
        <w:rPr>
          <w:b/>
          <w:sz w:val="40"/>
          <w:szCs w:val="40"/>
          <w:lang w:val="en-US"/>
        </w:rPr>
      </w:pPr>
      <w:r w:rsidRPr="00852220">
        <w:rPr>
          <w:b/>
          <w:sz w:val="40"/>
          <w:szCs w:val="40"/>
        </w:rPr>
        <w:t>ΓΙΑ ΤΟ ΕΤΟΣ 20</w:t>
      </w:r>
      <w:r>
        <w:rPr>
          <w:b/>
          <w:sz w:val="40"/>
          <w:szCs w:val="40"/>
        </w:rPr>
        <w:t>2</w:t>
      </w:r>
      <w:r>
        <w:rPr>
          <w:b/>
          <w:sz w:val="40"/>
          <w:szCs w:val="40"/>
          <w:lang w:val="en-US"/>
        </w:rPr>
        <w:t>2</w:t>
      </w:r>
    </w:p>
    <w:p w:rsidR="00CA06A8" w:rsidRDefault="00CA06A8">
      <w:pPr>
        <w:rPr>
          <w:b/>
          <w:sz w:val="40"/>
          <w:szCs w:val="40"/>
        </w:rPr>
      </w:pPr>
      <w:r>
        <w:rPr>
          <w:b/>
          <w:sz w:val="40"/>
          <w:szCs w:val="40"/>
        </w:rPr>
        <w:br w:type="page"/>
      </w:r>
    </w:p>
    <w:p w:rsidR="00CA06A8" w:rsidRDefault="00CA06A8" w:rsidP="00CA06A8">
      <w:pPr>
        <w:jc w:val="center"/>
        <w:rPr>
          <w:b/>
          <w:sz w:val="40"/>
          <w:szCs w:val="40"/>
        </w:rPr>
      </w:pPr>
    </w:p>
    <w:p w:rsidR="00CA06A8" w:rsidRDefault="00CA06A8">
      <w:pPr>
        <w:rPr>
          <w:b/>
          <w:bCs/>
          <w:u w:val="single"/>
          <w:lang w:val="el-GR"/>
        </w:rPr>
      </w:pPr>
    </w:p>
    <w:p w:rsidR="001D3D36" w:rsidRPr="003E178F" w:rsidRDefault="00E7473F" w:rsidP="001D3D36">
      <w:pPr>
        <w:pStyle w:val="Heading1"/>
        <w:jc w:val="center"/>
        <w:rPr>
          <w:u w:val="single"/>
        </w:rPr>
      </w:pPr>
      <w:r>
        <w:rPr>
          <w:u w:val="single"/>
        </w:rPr>
        <w:t xml:space="preserve">ΚΥΠΡΙΑΚΟΣ </w:t>
      </w:r>
      <w:r w:rsidR="001D3D36" w:rsidRPr="003E178F">
        <w:rPr>
          <w:u w:val="single"/>
        </w:rPr>
        <w:t>ΟΡΓΑΝΙΣΜΟΣ ΑΓΡΟΤΙΚΩΝ ΠΛΗΡΩΜΩΝ</w:t>
      </w:r>
    </w:p>
    <w:p w:rsidR="001D3D36" w:rsidRPr="003E178F" w:rsidRDefault="001D3D36" w:rsidP="001D3D36">
      <w:pPr>
        <w:pStyle w:val="Heading2"/>
      </w:pPr>
      <w:r w:rsidRPr="003E178F">
        <w:t>ΕΠΕΞΗΓΗΜΑΤΙΚΟ ΥΠΟΜΝΗΜΑ ΓΙΑ ΟΡΙΣΜΕΝΕΣ ΚΑΤΗΓΟΡΙΕΣ</w:t>
      </w:r>
    </w:p>
    <w:p w:rsidR="001D3D36" w:rsidRPr="00430915" w:rsidRDefault="000E7436" w:rsidP="001D3D36">
      <w:pPr>
        <w:pStyle w:val="Heading2"/>
      </w:pPr>
      <w:r w:rsidRPr="003E178F">
        <w:t>ΔΑΠΑΝΩΝ ΤΟΥ ΠΡΟΫΠΟΛΟΓΙΣΜΟΥ 20</w:t>
      </w:r>
      <w:r w:rsidRPr="003E178F">
        <w:rPr>
          <w:lang w:val="en-US"/>
        </w:rPr>
        <w:t>2</w:t>
      </w:r>
      <w:proofErr w:type="spellStart"/>
      <w:r w:rsidR="00430915">
        <w:t>2</w:t>
      </w:r>
      <w:proofErr w:type="spellEnd"/>
    </w:p>
    <w:p w:rsidR="001D3D36" w:rsidRPr="003E178F" w:rsidRDefault="001D3D36" w:rsidP="001D3D36">
      <w:pPr>
        <w:rPr>
          <w:b/>
          <w:lang w:val="el-GR"/>
        </w:rPr>
      </w:pPr>
    </w:p>
    <w:p w:rsidR="00826BB9" w:rsidRPr="003E178F" w:rsidRDefault="00826BB9" w:rsidP="001D3D36">
      <w:pPr>
        <w:rPr>
          <w:b/>
          <w:u w:val="single"/>
        </w:rPr>
      </w:pPr>
    </w:p>
    <w:p w:rsidR="001D3D36" w:rsidRPr="002F7FD6" w:rsidRDefault="001D3D36" w:rsidP="001D3D36">
      <w:pPr>
        <w:rPr>
          <w:b/>
          <w:u w:val="single"/>
          <w:lang w:val="el-GR"/>
        </w:rPr>
      </w:pPr>
      <w:r w:rsidRPr="002F7FD6">
        <w:rPr>
          <w:b/>
          <w:u w:val="single"/>
          <w:lang w:val="el-GR"/>
        </w:rPr>
        <w:t>ΕΙΣΑΓΩΓΗ</w:t>
      </w:r>
    </w:p>
    <w:p w:rsidR="001D3D36" w:rsidRPr="002F7FD6" w:rsidRDefault="001D3D36" w:rsidP="001D3D36">
      <w:pPr>
        <w:rPr>
          <w:b/>
          <w:u w:val="single"/>
          <w:lang w:val="el-GR"/>
        </w:rPr>
      </w:pPr>
    </w:p>
    <w:p w:rsidR="001D3D36" w:rsidRPr="002F7FD6" w:rsidRDefault="001D3D36" w:rsidP="00E44B9D">
      <w:pPr>
        <w:numPr>
          <w:ilvl w:val="0"/>
          <w:numId w:val="3"/>
        </w:numPr>
        <w:rPr>
          <w:b/>
          <w:u w:val="single"/>
          <w:lang w:val="el-GR"/>
        </w:rPr>
      </w:pPr>
      <w:r w:rsidRPr="002F7FD6">
        <w:rPr>
          <w:b/>
          <w:u w:val="single"/>
          <w:lang w:val="el-GR"/>
        </w:rPr>
        <w:t xml:space="preserve">ΙΔΡΥΣΗ ΚΑΙ ΛΕΙΤΟΥΡΓΙΑ ΤΟΥ </w:t>
      </w:r>
      <w:r w:rsidR="00E7473F">
        <w:rPr>
          <w:b/>
          <w:u w:val="single"/>
          <w:lang w:val="el-GR"/>
        </w:rPr>
        <w:t xml:space="preserve">ΚΥΠΡΙΑΚΟΥ </w:t>
      </w:r>
      <w:r w:rsidRPr="002F7FD6">
        <w:rPr>
          <w:b/>
          <w:u w:val="single"/>
          <w:lang w:val="el-GR"/>
        </w:rPr>
        <w:t>ΟΡΓΑΝΙΣΜΟΥ ΑΓΡΟΤΙΚΩΝ ΠΛΗΡΩΜΩΝ</w:t>
      </w:r>
    </w:p>
    <w:p w:rsidR="001D3D36" w:rsidRPr="002F7FD6" w:rsidRDefault="001D3D36" w:rsidP="001D3D36">
      <w:pPr>
        <w:rPr>
          <w:b/>
          <w:lang w:val="el-GR"/>
        </w:rPr>
      </w:pPr>
    </w:p>
    <w:p w:rsidR="001D3D36" w:rsidRPr="002F7FD6" w:rsidRDefault="001D3D36" w:rsidP="001D3D36">
      <w:pPr>
        <w:jc w:val="both"/>
        <w:rPr>
          <w:lang w:val="el-GR"/>
        </w:rPr>
      </w:pPr>
      <w:r w:rsidRPr="002F7FD6">
        <w:rPr>
          <w:lang w:val="el-GR"/>
        </w:rPr>
        <w:t xml:space="preserve">Ο </w:t>
      </w:r>
      <w:r w:rsidR="002F7FD6">
        <w:rPr>
          <w:lang w:val="el-GR"/>
        </w:rPr>
        <w:t xml:space="preserve">Κυπριακός </w:t>
      </w:r>
      <w:r w:rsidRPr="002F7FD6">
        <w:rPr>
          <w:lang w:val="el-GR"/>
        </w:rPr>
        <w:t>Οργανισμός Αγροτικών Πληρωμών (</w:t>
      </w:r>
      <w:r w:rsidR="002F7FD6">
        <w:rPr>
          <w:lang w:val="el-GR"/>
        </w:rPr>
        <w:t>Κ.</w:t>
      </w:r>
      <w:r w:rsidRPr="002F7FD6">
        <w:rPr>
          <w:lang w:val="el-GR"/>
        </w:rPr>
        <w:t>Ο</w:t>
      </w:r>
      <w:r w:rsidR="00AF3DF2" w:rsidRPr="002F7FD6">
        <w:rPr>
          <w:lang w:val="el-GR"/>
        </w:rPr>
        <w:t>.</w:t>
      </w:r>
      <w:r w:rsidRPr="002F7FD6">
        <w:rPr>
          <w:lang w:val="el-GR"/>
        </w:rPr>
        <w:t>Α</w:t>
      </w:r>
      <w:r w:rsidR="00AF3DF2" w:rsidRPr="002F7FD6">
        <w:rPr>
          <w:lang w:val="el-GR"/>
        </w:rPr>
        <w:t>.</w:t>
      </w:r>
      <w:r w:rsidRPr="002F7FD6">
        <w:rPr>
          <w:lang w:val="el-GR"/>
        </w:rPr>
        <w:t>Π</w:t>
      </w:r>
      <w:r w:rsidR="00AF3DF2" w:rsidRPr="002F7FD6">
        <w:rPr>
          <w:lang w:val="el-GR"/>
        </w:rPr>
        <w:t>.</w:t>
      </w:r>
      <w:r w:rsidRPr="002F7FD6">
        <w:rPr>
          <w:lang w:val="el-GR"/>
        </w:rPr>
        <w:t>) ιδρύθηκε με βάση τον π</w:t>
      </w:r>
      <w:r w:rsidRPr="002F7FD6">
        <w:rPr>
          <w:bCs/>
          <w:lang w:val="el-GR"/>
        </w:rPr>
        <w:t xml:space="preserve">ερί της Ίδρυσης και Λειτουργίας του </w:t>
      </w:r>
      <w:r w:rsidR="00E7473F">
        <w:rPr>
          <w:bCs/>
          <w:lang w:val="el-GR"/>
        </w:rPr>
        <w:t xml:space="preserve">Κυπριακού </w:t>
      </w:r>
      <w:r w:rsidRPr="002F7FD6">
        <w:rPr>
          <w:bCs/>
          <w:lang w:val="el-GR"/>
        </w:rPr>
        <w:t xml:space="preserve">Οργανισμού Αγροτικών Πληρωμών καθώς και </w:t>
      </w:r>
      <w:r w:rsidR="002F7FD6">
        <w:rPr>
          <w:bCs/>
          <w:lang w:val="el-GR"/>
        </w:rPr>
        <w:t>Ά</w:t>
      </w:r>
      <w:r w:rsidRPr="002F7FD6">
        <w:rPr>
          <w:bCs/>
          <w:lang w:val="el-GR"/>
        </w:rPr>
        <w:t xml:space="preserve">λλων Συναφών Θεμάτων Νόμο </w:t>
      </w:r>
      <w:r w:rsidR="002F7FD6">
        <w:rPr>
          <w:bCs/>
          <w:lang w:val="el-GR"/>
        </w:rPr>
        <w:t>του 2003 [Ν.</w:t>
      </w:r>
      <w:r w:rsidRPr="002F7FD6">
        <w:rPr>
          <w:bCs/>
          <w:lang w:val="el-GR"/>
        </w:rPr>
        <w:t>64(Ι)</w:t>
      </w:r>
      <w:r w:rsidR="002F7FD6">
        <w:rPr>
          <w:bCs/>
          <w:lang w:val="el-GR"/>
        </w:rPr>
        <w:t>/</w:t>
      </w:r>
      <w:r w:rsidRPr="002F7FD6">
        <w:rPr>
          <w:lang w:val="el-GR"/>
        </w:rPr>
        <w:t>2003</w:t>
      </w:r>
      <w:r w:rsidR="002F7FD6">
        <w:rPr>
          <w:lang w:val="el-GR"/>
        </w:rPr>
        <w:t>],</w:t>
      </w:r>
      <w:r w:rsidRPr="002F7FD6">
        <w:rPr>
          <w:lang w:val="el-GR"/>
        </w:rPr>
        <w:t xml:space="preserve"> με κύριο καθήκον και αποστολή τη διαχείριση των γεωργικών κονδυλίων που δικαιούται η Κύπρος να αντλήσει από τα ειδικά ταμεία της Ευρωπαϊκής Ένωσης</w:t>
      </w:r>
      <w:r w:rsidR="00787E05" w:rsidRPr="002F7FD6">
        <w:rPr>
          <w:lang w:val="el-GR"/>
        </w:rPr>
        <w:t xml:space="preserve"> (ΕΕ)</w:t>
      </w:r>
      <w:r w:rsidRPr="002F7FD6">
        <w:rPr>
          <w:lang w:val="el-GR"/>
        </w:rPr>
        <w:t>, καθώς επίσης και τη διαχείριση όλων των άλλων ενισχύσεων, που καταβάλλονται από εθνικούς πόρους για στήριξη της γεωργίας και της υπαίθρου.</w:t>
      </w:r>
      <w:r w:rsidR="002F7FD6">
        <w:rPr>
          <w:lang w:val="el-GR"/>
        </w:rPr>
        <w:t xml:space="preserve"> Ο εν λόγω Νόμος αντικαταστάθηκε από τον περί Κυπριακού Οργανισμού Αγροτικών Πληρωμών Νόμο του 2020 [Ν.214(Ι)/2020].</w:t>
      </w:r>
    </w:p>
    <w:p w:rsidR="001D3D36" w:rsidRPr="002F7FD6" w:rsidRDefault="001D3D36" w:rsidP="001D3D36">
      <w:pPr>
        <w:rPr>
          <w:lang w:val="el-GR"/>
        </w:rPr>
      </w:pPr>
    </w:p>
    <w:p w:rsidR="001D3D36" w:rsidRPr="00304995" w:rsidRDefault="001D3D36" w:rsidP="001D3D36">
      <w:pPr>
        <w:jc w:val="both"/>
        <w:rPr>
          <w:lang w:val="el-GR"/>
        </w:rPr>
      </w:pPr>
      <w:r w:rsidRPr="00304995">
        <w:rPr>
          <w:lang w:val="el-GR"/>
        </w:rPr>
        <w:t xml:space="preserve">Ο </w:t>
      </w:r>
      <w:r w:rsidR="00304995" w:rsidRPr="00304995">
        <w:rPr>
          <w:lang w:val="el-GR"/>
        </w:rPr>
        <w:t>Κ.</w:t>
      </w:r>
      <w:r w:rsidRPr="00304995">
        <w:rPr>
          <w:lang w:val="el-GR"/>
        </w:rPr>
        <w:t>Ο</w:t>
      </w:r>
      <w:r w:rsidR="00AF3DF2" w:rsidRPr="00304995">
        <w:rPr>
          <w:lang w:val="el-GR"/>
        </w:rPr>
        <w:t>.</w:t>
      </w:r>
      <w:r w:rsidRPr="00304995">
        <w:rPr>
          <w:lang w:val="el-GR"/>
        </w:rPr>
        <w:t>Α</w:t>
      </w:r>
      <w:r w:rsidR="00AF3DF2" w:rsidRPr="00304995">
        <w:rPr>
          <w:lang w:val="el-GR"/>
        </w:rPr>
        <w:t>.</w:t>
      </w:r>
      <w:r w:rsidRPr="00304995">
        <w:rPr>
          <w:lang w:val="el-GR"/>
        </w:rPr>
        <w:t>Π</w:t>
      </w:r>
      <w:r w:rsidR="00AF3DF2" w:rsidRPr="00304995">
        <w:rPr>
          <w:lang w:val="el-GR"/>
        </w:rPr>
        <w:t>.</w:t>
      </w:r>
      <w:r w:rsidRPr="00304995">
        <w:rPr>
          <w:lang w:val="el-GR"/>
        </w:rPr>
        <w:t xml:space="preserve"> αποτελεί ανεξάρτητο νομικό πρόσωπο το οποίο συστάθηκε και λειτουργεί ως αυτόνομος δημόσιος οργανισμός με δική του νομοθεσία</w:t>
      </w:r>
      <w:r w:rsidR="00AB7BC4" w:rsidRPr="00304995">
        <w:rPr>
          <w:lang w:val="el-GR"/>
        </w:rPr>
        <w:t>,</w:t>
      </w:r>
      <w:r w:rsidRPr="00304995">
        <w:rPr>
          <w:lang w:val="el-GR"/>
        </w:rPr>
        <w:t xml:space="preserve"> που του παρέχει σημαντική ευελιξία ώστε να μπορεί να εργάζεται γρήγορα και αποτελεσματικά και να ανταποκρίνεται έτσι στις αυστηρές προδιαγραφές και τα χρονικά πλαίσια που θέτει η Ε</w:t>
      </w:r>
      <w:r w:rsidR="00481ED4" w:rsidRPr="00304995">
        <w:rPr>
          <w:lang w:val="el-GR"/>
        </w:rPr>
        <w:t>Ε</w:t>
      </w:r>
      <w:r w:rsidRPr="00304995">
        <w:rPr>
          <w:lang w:val="el-GR"/>
        </w:rPr>
        <w:t xml:space="preserve"> στον τομέα των πληρωμών. Ο </w:t>
      </w:r>
      <w:r w:rsidR="00304995">
        <w:rPr>
          <w:lang w:val="el-GR"/>
        </w:rPr>
        <w:t>Κ.</w:t>
      </w:r>
      <w:r w:rsidRPr="00304995">
        <w:rPr>
          <w:lang w:val="el-GR"/>
        </w:rPr>
        <w:t>Ο</w:t>
      </w:r>
      <w:r w:rsidR="00AF3DF2" w:rsidRPr="00304995">
        <w:rPr>
          <w:lang w:val="el-GR"/>
        </w:rPr>
        <w:t>.</w:t>
      </w:r>
      <w:r w:rsidRPr="00304995">
        <w:rPr>
          <w:lang w:val="el-GR"/>
        </w:rPr>
        <w:t>Α</w:t>
      </w:r>
      <w:r w:rsidR="00AF3DF2" w:rsidRPr="00304995">
        <w:rPr>
          <w:lang w:val="el-GR"/>
        </w:rPr>
        <w:t>.</w:t>
      </w:r>
      <w:r w:rsidRPr="00304995">
        <w:rPr>
          <w:lang w:val="el-GR"/>
        </w:rPr>
        <w:t>Π</w:t>
      </w:r>
      <w:r w:rsidR="00AF3DF2" w:rsidRPr="00304995">
        <w:rPr>
          <w:lang w:val="el-GR"/>
        </w:rPr>
        <w:t>.</w:t>
      </w:r>
      <w:r w:rsidRPr="00304995">
        <w:rPr>
          <w:lang w:val="el-GR"/>
        </w:rPr>
        <w:t xml:space="preserve"> δεν υπάγεται σε κανένα Υπουργείο ή Τμήμα της Κυβέρνησης.</w:t>
      </w:r>
    </w:p>
    <w:p w:rsidR="001D3D36" w:rsidRPr="00304995" w:rsidRDefault="001D3D36" w:rsidP="001D3D36">
      <w:pPr>
        <w:jc w:val="both"/>
        <w:rPr>
          <w:lang w:val="el-GR"/>
        </w:rPr>
      </w:pPr>
    </w:p>
    <w:p w:rsidR="001D3D36" w:rsidRPr="00B90793" w:rsidRDefault="001D3D36" w:rsidP="001D3D36">
      <w:pPr>
        <w:jc w:val="both"/>
        <w:rPr>
          <w:lang w:val="el-GR"/>
        </w:rPr>
      </w:pPr>
      <w:r w:rsidRPr="00B90793">
        <w:rPr>
          <w:lang w:val="el-GR"/>
        </w:rPr>
        <w:t xml:space="preserve">Ο </w:t>
      </w:r>
      <w:r w:rsidR="00C91D37" w:rsidRPr="00B90793">
        <w:rPr>
          <w:lang w:val="el-GR"/>
        </w:rPr>
        <w:t>Κ.</w:t>
      </w:r>
      <w:r w:rsidRPr="00B90793">
        <w:rPr>
          <w:lang w:val="el-GR"/>
        </w:rPr>
        <w:t>Ο</w:t>
      </w:r>
      <w:r w:rsidR="00AF3DF2" w:rsidRPr="00B90793">
        <w:rPr>
          <w:lang w:val="el-GR"/>
        </w:rPr>
        <w:t>.</w:t>
      </w:r>
      <w:r w:rsidRPr="00B90793">
        <w:rPr>
          <w:lang w:val="el-GR"/>
        </w:rPr>
        <w:t>Α</w:t>
      </w:r>
      <w:r w:rsidR="00AF3DF2" w:rsidRPr="00B90793">
        <w:rPr>
          <w:lang w:val="el-GR"/>
        </w:rPr>
        <w:t>.</w:t>
      </w:r>
      <w:r w:rsidRPr="00B90793">
        <w:rPr>
          <w:lang w:val="el-GR"/>
        </w:rPr>
        <w:t>Π</w:t>
      </w:r>
      <w:r w:rsidR="00AF3DF2" w:rsidRPr="00B90793">
        <w:rPr>
          <w:lang w:val="el-GR"/>
        </w:rPr>
        <w:t>.</w:t>
      </w:r>
      <w:r w:rsidRPr="00B90793">
        <w:rPr>
          <w:lang w:val="el-GR"/>
        </w:rPr>
        <w:t xml:space="preserve"> διοικείται από τον Επίτροπο Αγροτικών Πληρωμών, ο οποίος διορίζεται από το Υπουργικό Συμβούλιο για τους σκοπούς και την άσκηση των καθηκόντων, εξουσιών και αρμοδιοτήτων που παρέχονται στον </w:t>
      </w:r>
      <w:r w:rsidR="00C91D37" w:rsidRPr="00B90793">
        <w:rPr>
          <w:lang w:val="el-GR"/>
        </w:rPr>
        <w:t>Κ.</w:t>
      </w:r>
      <w:r w:rsidRPr="00B90793">
        <w:rPr>
          <w:lang w:val="el-GR"/>
        </w:rPr>
        <w:t>Ο</w:t>
      </w:r>
      <w:r w:rsidR="00AF3DF2" w:rsidRPr="00B90793">
        <w:rPr>
          <w:lang w:val="el-GR"/>
        </w:rPr>
        <w:t>.</w:t>
      </w:r>
      <w:r w:rsidRPr="00B90793">
        <w:rPr>
          <w:lang w:val="el-GR"/>
        </w:rPr>
        <w:t>Α</w:t>
      </w:r>
      <w:r w:rsidR="00AF3DF2" w:rsidRPr="00B90793">
        <w:rPr>
          <w:lang w:val="el-GR"/>
        </w:rPr>
        <w:t>.</w:t>
      </w:r>
      <w:r w:rsidRPr="00B90793">
        <w:rPr>
          <w:lang w:val="el-GR"/>
        </w:rPr>
        <w:t>Π</w:t>
      </w:r>
      <w:r w:rsidR="00AF3DF2" w:rsidRPr="00B90793">
        <w:rPr>
          <w:lang w:val="el-GR"/>
        </w:rPr>
        <w:t>.</w:t>
      </w:r>
      <w:r w:rsidRPr="00B90793">
        <w:rPr>
          <w:lang w:val="el-GR"/>
        </w:rPr>
        <w:t xml:space="preserve"> από το σχετικό νόμο. Επιπλέον, το Υπουργικό Συμβούλιο διορίζει Βοηθό Επίτροπο τα καθήκοντα του οποίου είναι να βοηθά, συμβουλεύει και υποστηρίζει τον Επίτροπο κατά την εκτέλεση των καθηκόντων και την άσκηση των εξουσιών και αρμοδιοτήτων του.</w:t>
      </w:r>
    </w:p>
    <w:p w:rsidR="001D3D36" w:rsidRPr="00B90793" w:rsidRDefault="001D3D36" w:rsidP="001D3D36">
      <w:pPr>
        <w:jc w:val="both"/>
        <w:rPr>
          <w:lang w:val="el-GR"/>
        </w:rPr>
      </w:pPr>
    </w:p>
    <w:p w:rsidR="001D3D36" w:rsidRPr="005A4119" w:rsidRDefault="001D3D36" w:rsidP="001D3D36">
      <w:pPr>
        <w:rPr>
          <w:lang w:val="el-GR"/>
        </w:rPr>
      </w:pPr>
      <w:r w:rsidRPr="005A4119">
        <w:rPr>
          <w:lang w:val="el-GR"/>
        </w:rPr>
        <w:t xml:space="preserve">Οι Οικονομικοί Πόροι του </w:t>
      </w:r>
      <w:r w:rsidR="00C91D37" w:rsidRPr="005A4119">
        <w:rPr>
          <w:lang w:val="el-GR"/>
        </w:rPr>
        <w:t>Κ.</w:t>
      </w:r>
      <w:r w:rsidRPr="005A4119">
        <w:rPr>
          <w:lang w:val="el-GR"/>
        </w:rPr>
        <w:t>Ο</w:t>
      </w:r>
      <w:r w:rsidR="00AF3DF2" w:rsidRPr="005A4119">
        <w:rPr>
          <w:lang w:val="el-GR"/>
        </w:rPr>
        <w:t>.</w:t>
      </w:r>
      <w:r w:rsidRPr="005A4119">
        <w:rPr>
          <w:lang w:val="el-GR"/>
        </w:rPr>
        <w:t>Α</w:t>
      </w:r>
      <w:r w:rsidR="00AF3DF2" w:rsidRPr="005A4119">
        <w:rPr>
          <w:lang w:val="el-GR"/>
        </w:rPr>
        <w:t>.</w:t>
      </w:r>
      <w:r w:rsidRPr="005A4119">
        <w:rPr>
          <w:lang w:val="el-GR"/>
        </w:rPr>
        <w:t>Π</w:t>
      </w:r>
      <w:r w:rsidR="00AF3DF2" w:rsidRPr="005A4119">
        <w:rPr>
          <w:lang w:val="el-GR"/>
        </w:rPr>
        <w:t>.</w:t>
      </w:r>
      <w:r w:rsidRPr="005A4119">
        <w:rPr>
          <w:lang w:val="el-GR"/>
        </w:rPr>
        <w:t xml:space="preserve"> είναι:</w:t>
      </w:r>
    </w:p>
    <w:p w:rsidR="007C7353" w:rsidRPr="005A4119" w:rsidRDefault="007C7353" w:rsidP="001D3D36">
      <w:pPr>
        <w:rPr>
          <w:lang w:val="el-GR"/>
        </w:rPr>
      </w:pPr>
    </w:p>
    <w:p w:rsidR="007C7353" w:rsidRPr="005A4119" w:rsidRDefault="007C7353" w:rsidP="001D3D36">
      <w:pPr>
        <w:rPr>
          <w:lang w:val="el-GR"/>
        </w:rPr>
      </w:pPr>
      <w:r w:rsidRPr="005A4119">
        <w:rPr>
          <w:lang w:val="el-GR"/>
        </w:rPr>
        <w:t xml:space="preserve">Για το Ταμείο Λειτουργίας - </w:t>
      </w:r>
    </w:p>
    <w:p w:rsidR="001D3D36" w:rsidRPr="005A4119" w:rsidRDefault="001D3D36" w:rsidP="00E44B9D">
      <w:pPr>
        <w:numPr>
          <w:ilvl w:val="0"/>
          <w:numId w:val="5"/>
        </w:numPr>
        <w:tabs>
          <w:tab w:val="clear" w:pos="2040"/>
          <w:tab w:val="num" w:pos="720"/>
        </w:tabs>
        <w:ind w:left="720"/>
        <w:jc w:val="both"/>
        <w:rPr>
          <w:lang w:val="el-GR"/>
        </w:rPr>
      </w:pPr>
      <w:r w:rsidRPr="005A4119">
        <w:rPr>
          <w:lang w:val="el-GR"/>
        </w:rPr>
        <w:t>Ετήσια κρατική χορηγία από τον Κρατικό Προϋπολογισμό προς κάλυψη των δαπανών λειτουργίας του Οργανισμού.</w:t>
      </w:r>
    </w:p>
    <w:p w:rsidR="007C7353" w:rsidRPr="005A4119" w:rsidRDefault="007C7353" w:rsidP="00E44B9D">
      <w:pPr>
        <w:numPr>
          <w:ilvl w:val="0"/>
          <w:numId w:val="5"/>
        </w:numPr>
        <w:tabs>
          <w:tab w:val="clear" w:pos="2040"/>
          <w:tab w:val="num" w:pos="720"/>
        </w:tabs>
        <w:ind w:left="720"/>
        <w:jc w:val="both"/>
        <w:rPr>
          <w:lang w:val="el-GR"/>
        </w:rPr>
      </w:pPr>
      <w:r w:rsidRPr="005A4119">
        <w:rPr>
          <w:lang w:val="el-GR"/>
        </w:rPr>
        <w:t xml:space="preserve">Άλλες πηγές εσόδων, όπως τόκοι </w:t>
      </w:r>
      <w:r w:rsidR="00AC6B11" w:rsidRPr="005A4119">
        <w:rPr>
          <w:lang w:val="el-GR"/>
        </w:rPr>
        <w:t>χρεωστών</w:t>
      </w:r>
      <w:r w:rsidRPr="005A4119">
        <w:rPr>
          <w:lang w:val="el-GR"/>
        </w:rPr>
        <w:t>, καταπτώσεις εγγυητικών, ευρωπαϊκές</w:t>
      </w:r>
      <w:r w:rsidR="00AD0D94" w:rsidRPr="005A4119">
        <w:rPr>
          <w:lang w:val="el-GR"/>
        </w:rPr>
        <w:t xml:space="preserve"> και άλλες</w:t>
      </w:r>
      <w:r w:rsidRPr="005A4119">
        <w:rPr>
          <w:lang w:val="el-GR"/>
        </w:rPr>
        <w:t xml:space="preserve"> χορηγίες για </w:t>
      </w:r>
      <w:r w:rsidR="000E630D" w:rsidRPr="005A4119">
        <w:rPr>
          <w:lang w:val="el-GR"/>
        </w:rPr>
        <w:t>υλοποίηση συγκεκριμένων σκοπών και</w:t>
      </w:r>
      <w:r w:rsidRPr="005A4119">
        <w:rPr>
          <w:lang w:val="el-GR"/>
        </w:rPr>
        <w:t xml:space="preserve"> έργων κ.ά.</w:t>
      </w:r>
    </w:p>
    <w:p w:rsidR="007C7353" w:rsidRPr="005A4119" w:rsidRDefault="007C7353" w:rsidP="007C7353">
      <w:pPr>
        <w:ind w:left="720"/>
        <w:jc w:val="both"/>
        <w:rPr>
          <w:lang w:val="el-GR"/>
        </w:rPr>
      </w:pPr>
    </w:p>
    <w:p w:rsidR="007C7353" w:rsidRPr="005A4119" w:rsidRDefault="007C7353" w:rsidP="007C7353">
      <w:pPr>
        <w:rPr>
          <w:lang w:val="el-GR"/>
        </w:rPr>
      </w:pPr>
      <w:r w:rsidRPr="005A4119">
        <w:rPr>
          <w:lang w:val="el-GR"/>
        </w:rPr>
        <w:t xml:space="preserve">Για το Ταμείο Πληρωμών - </w:t>
      </w:r>
    </w:p>
    <w:p w:rsidR="001D3D36" w:rsidRPr="005A4119" w:rsidRDefault="001D3D36" w:rsidP="00E44B9D">
      <w:pPr>
        <w:numPr>
          <w:ilvl w:val="0"/>
          <w:numId w:val="5"/>
        </w:numPr>
        <w:tabs>
          <w:tab w:val="clear" w:pos="2040"/>
          <w:tab w:val="num" w:pos="720"/>
        </w:tabs>
        <w:ind w:left="720"/>
        <w:jc w:val="both"/>
        <w:rPr>
          <w:lang w:val="el-GR"/>
        </w:rPr>
      </w:pPr>
      <w:r w:rsidRPr="005A4119">
        <w:rPr>
          <w:lang w:val="el-GR"/>
        </w:rPr>
        <w:t>Χορηγία από το Ευρωπαϊκό Γεωργικό Ταμείο Εγγυήσεων (ΕΓΤΕ) για Άμεσες Πληρωμές κ</w:t>
      </w:r>
      <w:r w:rsidR="00AB7BC4" w:rsidRPr="005A4119">
        <w:rPr>
          <w:lang w:val="el-GR"/>
        </w:rPr>
        <w:t>αι για Μέτρα και Προγράμματα για τη</w:t>
      </w:r>
      <w:r w:rsidRPr="005A4119">
        <w:rPr>
          <w:lang w:val="el-GR"/>
        </w:rPr>
        <w:t xml:space="preserve"> στήριξη των Κοινών Οργανώσεων Αγοράς.</w:t>
      </w:r>
    </w:p>
    <w:p w:rsidR="001D3D36" w:rsidRPr="005A4119" w:rsidRDefault="00BC462F" w:rsidP="00E44B9D">
      <w:pPr>
        <w:numPr>
          <w:ilvl w:val="0"/>
          <w:numId w:val="5"/>
        </w:numPr>
        <w:tabs>
          <w:tab w:val="clear" w:pos="2040"/>
          <w:tab w:val="num" w:pos="720"/>
        </w:tabs>
        <w:ind w:left="720"/>
        <w:jc w:val="both"/>
        <w:rPr>
          <w:lang w:val="el-GR"/>
        </w:rPr>
      </w:pPr>
      <w:r w:rsidRPr="005A4119">
        <w:rPr>
          <w:lang w:val="el-GR"/>
        </w:rPr>
        <w:t>Χ</w:t>
      </w:r>
      <w:r w:rsidR="00570790" w:rsidRPr="005A4119">
        <w:rPr>
          <w:lang w:val="el-GR"/>
        </w:rPr>
        <w:t>ορηγία από το Ευρωπαϊκό Γεωργικό Ταμείο Αγροτικής Ανάπτυξης (ΕΓΤΑΑ)</w:t>
      </w:r>
      <w:r w:rsidR="00A1389E" w:rsidRPr="005A4119">
        <w:rPr>
          <w:lang w:val="el-GR"/>
        </w:rPr>
        <w:t xml:space="preserve"> για ενισχύσεις στα πλαίσια του Προγράμματος Αγροτικής Ανάπτυξης </w:t>
      </w:r>
      <w:r w:rsidR="002C1607" w:rsidRPr="005A4119">
        <w:rPr>
          <w:lang w:val="el-GR"/>
        </w:rPr>
        <w:t>2014</w:t>
      </w:r>
      <w:r w:rsidR="00570790" w:rsidRPr="005A4119">
        <w:rPr>
          <w:lang w:val="el-GR"/>
        </w:rPr>
        <w:t xml:space="preserve"> </w:t>
      </w:r>
      <w:r w:rsidR="00A1389E" w:rsidRPr="005A4119">
        <w:rPr>
          <w:lang w:val="el-GR"/>
        </w:rPr>
        <w:t>-</w:t>
      </w:r>
      <w:r w:rsidR="00570790" w:rsidRPr="005A4119">
        <w:rPr>
          <w:lang w:val="el-GR"/>
        </w:rPr>
        <w:t xml:space="preserve"> 20</w:t>
      </w:r>
      <w:r w:rsidR="002C1607" w:rsidRPr="005A4119">
        <w:rPr>
          <w:lang w:val="el-GR"/>
        </w:rPr>
        <w:t>20</w:t>
      </w:r>
      <w:r w:rsidR="00A1389E" w:rsidRPr="005A4119">
        <w:rPr>
          <w:lang w:val="el-GR"/>
        </w:rPr>
        <w:t>.</w:t>
      </w:r>
    </w:p>
    <w:p w:rsidR="001D3D36" w:rsidRPr="005A4119" w:rsidRDefault="0076750F" w:rsidP="00E44B9D">
      <w:pPr>
        <w:numPr>
          <w:ilvl w:val="0"/>
          <w:numId w:val="5"/>
        </w:numPr>
        <w:tabs>
          <w:tab w:val="clear" w:pos="2040"/>
          <w:tab w:val="num" w:pos="720"/>
        </w:tabs>
        <w:ind w:left="720"/>
        <w:jc w:val="both"/>
        <w:rPr>
          <w:lang w:val="el-GR"/>
        </w:rPr>
      </w:pPr>
      <w:r w:rsidRPr="005A4119">
        <w:rPr>
          <w:lang w:val="el-GR"/>
        </w:rPr>
        <w:lastRenderedPageBreak/>
        <w:t>Κ</w:t>
      </w:r>
      <w:r w:rsidR="001D3D36" w:rsidRPr="005A4119">
        <w:rPr>
          <w:lang w:val="el-GR"/>
        </w:rPr>
        <w:t xml:space="preserve">ρατική χορηγία για καταβολή εθνικών επιδοτήσεων για κάλυψη του μεριδίου των πληρωμών που διενεργούνται από τον </w:t>
      </w:r>
      <w:r w:rsidR="00C91D37" w:rsidRPr="005A4119">
        <w:rPr>
          <w:lang w:val="el-GR"/>
        </w:rPr>
        <w:t>Κ.</w:t>
      </w:r>
      <w:r w:rsidR="001D3D36" w:rsidRPr="005A4119">
        <w:rPr>
          <w:lang w:val="el-GR"/>
        </w:rPr>
        <w:t>Ο</w:t>
      </w:r>
      <w:r w:rsidR="00AF3DF2" w:rsidRPr="005A4119">
        <w:rPr>
          <w:lang w:val="el-GR"/>
        </w:rPr>
        <w:t>.</w:t>
      </w:r>
      <w:r w:rsidR="001D3D36" w:rsidRPr="005A4119">
        <w:rPr>
          <w:lang w:val="el-GR"/>
        </w:rPr>
        <w:t>Α</w:t>
      </w:r>
      <w:r w:rsidR="00AF3DF2" w:rsidRPr="005A4119">
        <w:rPr>
          <w:lang w:val="el-GR"/>
        </w:rPr>
        <w:t>.</w:t>
      </w:r>
      <w:r w:rsidR="001D3D36" w:rsidRPr="005A4119">
        <w:rPr>
          <w:lang w:val="el-GR"/>
        </w:rPr>
        <w:t>Π</w:t>
      </w:r>
      <w:r w:rsidR="00AF3DF2" w:rsidRPr="005A4119">
        <w:rPr>
          <w:lang w:val="el-GR"/>
        </w:rPr>
        <w:t>.</w:t>
      </w:r>
      <w:r w:rsidR="001D3D36" w:rsidRPr="005A4119">
        <w:rPr>
          <w:lang w:val="el-GR"/>
        </w:rPr>
        <w:t xml:space="preserve"> και βαρύνουν την Κυπριακή Δημοκρατία και των πληρωμών που αφορούν συμπληρωματικές ή άλλες ενισχύσεις που βαρύνουν εξ</w:t>
      </w:r>
      <w:r w:rsidR="003651C7" w:rsidRPr="005A4119">
        <w:rPr>
          <w:lang w:val="el-GR"/>
        </w:rPr>
        <w:t xml:space="preserve">’ </w:t>
      </w:r>
      <w:r w:rsidR="001D3D36" w:rsidRPr="005A4119">
        <w:rPr>
          <w:lang w:val="el-GR"/>
        </w:rPr>
        <w:t>ολοκλήρου την Κυπριακή Δημοκρατία για τις οποίες έχει εξασφαλιστεί έγκριση της Ε</w:t>
      </w:r>
      <w:r w:rsidR="00787E05" w:rsidRPr="005A4119">
        <w:rPr>
          <w:lang w:val="el-GR"/>
        </w:rPr>
        <w:t>Ε</w:t>
      </w:r>
      <w:r w:rsidR="001D3D36" w:rsidRPr="005A4119">
        <w:rPr>
          <w:lang w:val="el-GR"/>
        </w:rPr>
        <w:t>.</w:t>
      </w:r>
    </w:p>
    <w:p w:rsidR="00AC6B11" w:rsidRPr="005A4119" w:rsidRDefault="00AC6B11" w:rsidP="00AC6B11">
      <w:pPr>
        <w:ind w:left="720"/>
        <w:jc w:val="both"/>
        <w:rPr>
          <w:lang w:val="el-GR"/>
        </w:rPr>
      </w:pPr>
    </w:p>
    <w:p w:rsidR="001D3D36" w:rsidRPr="005A4119" w:rsidRDefault="001D3D36" w:rsidP="00E44B9D">
      <w:pPr>
        <w:numPr>
          <w:ilvl w:val="0"/>
          <w:numId w:val="3"/>
        </w:numPr>
        <w:tabs>
          <w:tab w:val="num" w:pos="540"/>
        </w:tabs>
        <w:rPr>
          <w:b/>
          <w:u w:val="single"/>
          <w:lang w:val="el-GR"/>
        </w:rPr>
      </w:pPr>
      <w:r w:rsidRPr="005A4119">
        <w:rPr>
          <w:b/>
          <w:u w:val="single"/>
          <w:lang w:val="el-GR"/>
        </w:rPr>
        <w:t>ΑΠΟΣΤΟΛΗ ΚΑΙ ΑΡΜΟΔΙΟΤΗΤΕΣ ΤΟΥ ΟΡΓΑΝΙΣΜΟΥ</w:t>
      </w:r>
    </w:p>
    <w:p w:rsidR="001D3D36" w:rsidRPr="005A4119" w:rsidRDefault="001D3D36" w:rsidP="001D3D36">
      <w:pPr>
        <w:rPr>
          <w:b/>
          <w:lang w:val="el-GR"/>
        </w:rPr>
      </w:pPr>
    </w:p>
    <w:p w:rsidR="00A04861" w:rsidRPr="005A4119" w:rsidRDefault="00A04861" w:rsidP="00A04861">
      <w:pPr>
        <w:jc w:val="both"/>
        <w:rPr>
          <w:lang w:val="el-GR"/>
        </w:rPr>
      </w:pPr>
      <w:r w:rsidRPr="005A4119">
        <w:rPr>
          <w:lang w:val="el-GR"/>
        </w:rPr>
        <w:t xml:space="preserve">Αποστολή του </w:t>
      </w:r>
      <w:r w:rsidR="00C91D37" w:rsidRPr="005A4119">
        <w:rPr>
          <w:lang w:val="el-GR"/>
        </w:rPr>
        <w:t>Κ.</w:t>
      </w:r>
      <w:r w:rsidRPr="005A4119">
        <w:rPr>
          <w:lang w:val="el-GR"/>
        </w:rPr>
        <w:t>Ο.Α.Π. είναι η διαχείριση όλων των κονδυλίων που διατίθε</w:t>
      </w:r>
      <w:r w:rsidR="006A2B70" w:rsidRPr="005A4119">
        <w:rPr>
          <w:lang w:val="el-GR"/>
        </w:rPr>
        <w:t>νται στον τομέα της γεωργίας στο</w:t>
      </w:r>
      <w:r w:rsidRPr="005A4119">
        <w:rPr>
          <w:lang w:val="el-GR"/>
        </w:rPr>
        <w:t xml:space="preserve"> πλαίσια της Κοινής </w:t>
      </w:r>
      <w:r w:rsidR="00483711" w:rsidRPr="005A4119">
        <w:rPr>
          <w:lang w:val="el-GR"/>
        </w:rPr>
        <w:t>Αγροτική</w:t>
      </w:r>
      <w:r w:rsidRPr="005A4119">
        <w:rPr>
          <w:lang w:val="el-GR"/>
        </w:rPr>
        <w:t xml:space="preserve"> Πολιτικής της ΕΕ. Στα κονδύλια αυτά περιλαμβάνονται τα ποσά που αναλογούν στην κοινοτική χρηματοδότηση από το ΕΓΤΕ, το μερίδιο της εθνικής συγχρηματοδότησης όπως προνοείται από την Ευρωπαϊκή νομοθεσία για το ΕΓΤΑΑ (για παράδειγμα συγχρηματοδότηση στα Μέτρα</w:t>
      </w:r>
      <w:r w:rsidR="00B12949" w:rsidRPr="005A4119">
        <w:rPr>
          <w:lang w:val="el-GR"/>
        </w:rPr>
        <w:t xml:space="preserve"> του ΠΑΑ 2014</w:t>
      </w:r>
      <w:r w:rsidRPr="005A4119">
        <w:rPr>
          <w:lang w:val="el-GR"/>
        </w:rPr>
        <w:t xml:space="preserve"> – 20</w:t>
      </w:r>
      <w:r w:rsidR="00B12949" w:rsidRPr="005A4119">
        <w:rPr>
          <w:lang w:val="el-GR"/>
        </w:rPr>
        <w:t>20</w:t>
      </w:r>
      <w:r w:rsidRPr="005A4119">
        <w:rPr>
          <w:lang w:val="el-GR"/>
        </w:rPr>
        <w:t>), καθώς επίσης και οι τυχόν συμπληρωματικές ενισχύσεις που δύναται να καταβάλλει η Κυπριακή Δημοκρατία από εθνικούς πόρους.</w:t>
      </w:r>
    </w:p>
    <w:p w:rsidR="00A04861" w:rsidRPr="005A4119" w:rsidRDefault="00A04861" w:rsidP="00A04861">
      <w:pPr>
        <w:jc w:val="both"/>
        <w:rPr>
          <w:lang w:val="el-GR"/>
        </w:rPr>
      </w:pPr>
    </w:p>
    <w:p w:rsidR="00A04861" w:rsidRPr="005A4119" w:rsidRDefault="006E524F" w:rsidP="00A04861">
      <w:pPr>
        <w:jc w:val="both"/>
        <w:rPr>
          <w:lang w:val="el-GR"/>
        </w:rPr>
      </w:pPr>
      <w:r w:rsidRPr="005A4119">
        <w:rPr>
          <w:lang w:val="el-GR"/>
        </w:rPr>
        <w:t>Υπολογίζεται ότι κατά το 202</w:t>
      </w:r>
      <w:r w:rsidR="005A4119" w:rsidRPr="005A4119">
        <w:rPr>
          <w:lang w:val="el-GR"/>
        </w:rPr>
        <w:t>2</w:t>
      </w:r>
      <w:r w:rsidR="00A04861" w:rsidRPr="005A4119">
        <w:rPr>
          <w:lang w:val="el-GR"/>
        </w:rPr>
        <w:t xml:space="preserve">, ο </w:t>
      </w:r>
      <w:r w:rsidR="00C91D37" w:rsidRPr="005A4119">
        <w:rPr>
          <w:lang w:val="el-GR"/>
        </w:rPr>
        <w:t>Κ.</w:t>
      </w:r>
      <w:r w:rsidR="00A04861" w:rsidRPr="005A4119">
        <w:rPr>
          <w:lang w:val="el-GR"/>
        </w:rPr>
        <w:t>Ο.Α.Π. θα καταβάλει τις ακόλουθες πληρωμές:</w:t>
      </w:r>
    </w:p>
    <w:p w:rsidR="00A04861" w:rsidRPr="005A4119" w:rsidRDefault="00A04861" w:rsidP="00A04861">
      <w:pPr>
        <w:jc w:val="both"/>
        <w:rPr>
          <w:lang w:val="el-GR"/>
        </w:rPr>
      </w:pPr>
    </w:p>
    <w:p w:rsidR="001A1189" w:rsidRPr="00884F0C" w:rsidRDefault="00A04861" w:rsidP="00E44B9D">
      <w:pPr>
        <w:numPr>
          <w:ilvl w:val="0"/>
          <w:numId w:val="5"/>
        </w:numPr>
        <w:tabs>
          <w:tab w:val="clear" w:pos="2040"/>
          <w:tab w:val="num" w:pos="720"/>
        </w:tabs>
        <w:ind w:left="720"/>
        <w:jc w:val="both"/>
        <w:rPr>
          <w:lang w:val="el-GR"/>
        </w:rPr>
      </w:pPr>
      <w:r w:rsidRPr="00884F0C">
        <w:rPr>
          <w:lang w:val="el-GR"/>
        </w:rPr>
        <w:t xml:space="preserve">Για </w:t>
      </w:r>
      <w:r w:rsidR="001A1189" w:rsidRPr="00884F0C">
        <w:rPr>
          <w:lang w:val="el-GR"/>
        </w:rPr>
        <w:t xml:space="preserve">τη στήριξη των Κοινών Οργανώσεων Αγοράς </w:t>
      </w:r>
      <w:r w:rsidR="00870403" w:rsidRPr="00884F0C">
        <w:rPr>
          <w:bCs/>
          <w:lang w:val="el-GR"/>
        </w:rPr>
        <w:t>€</w:t>
      </w:r>
      <w:r w:rsidR="000807F5" w:rsidRPr="00884F0C">
        <w:rPr>
          <w:bCs/>
          <w:lang w:val="el-GR"/>
        </w:rPr>
        <w:t>6</w:t>
      </w:r>
      <w:r w:rsidR="00884F0C" w:rsidRPr="00884F0C">
        <w:rPr>
          <w:bCs/>
          <w:lang w:val="el-GR"/>
        </w:rPr>
        <w:t>,5</w:t>
      </w:r>
      <w:r w:rsidR="001A1189" w:rsidRPr="00884F0C">
        <w:rPr>
          <w:bCs/>
          <w:lang w:val="el-GR"/>
        </w:rPr>
        <w:t>εκ.,</w:t>
      </w:r>
      <w:r w:rsidR="001A1189" w:rsidRPr="00884F0C">
        <w:rPr>
          <w:lang w:val="el-GR"/>
        </w:rPr>
        <w:t xml:space="preserve"> τα οποία </w:t>
      </w:r>
      <w:r w:rsidR="000807F5" w:rsidRPr="00884F0C">
        <w:rPr>
          <w:lang w:val="el-GR"/>
        </w:rPr>
        <w:t>θα χρηματοδοτηθούν σχεδόν στην ολότητα τους</w:t>
      </w:r>
      <w:r w:rsidR="001A1189" w:rsidRPr="00884F0C">
        <w:rPr>
          <w:lang w:val="el-GR"/>
        </w:rPr>
        <w:t xml:space="preserve"> από την ΕΕ.</w:t>
      </w:r>
    </w:p>
    <w:p w:rsidR="001A1189" w:rsidRPr="005A4119" w:rsidRDefault="001A1189" w:rsidP="001A1189">
      <w:pPr>
        <w:jc w:val="both"/>
        <w:rPr>
          <w:lang w:val="el-GR"/>
        </w:rPr>
      </w:pPr>
    </w:p>
    <w:p w:rsidR="00A04861" w:rsidRPr="00EB24BB" w:rsidRDefault="00A04861" w:rsidP="00E44B9D">
      <w:pPr>
        <w:numPr>
          <w:ilvl w:val="0"/>
          <w:numId w:val="5"/>
        </w:numPr>
        <w:tabs>
          <w:tab w:val="clear" w:pos="2040"/>
          <w:tab w:val="num" w:pos="720"/>
        </w:tabs>
        <w:ind w:left="720"/>
        <w:jc w:val="both"/>
        <w:rPr>
          <w:lang w:val="el-GR"/>
        </w:rPr>
      </w:pPr>
      <w:r w:rsidRPr="005A4119">
        <w:rPr>
          <w:lang w:val="el-GR"/>
        </w:rPr>
        <w:t xml:space="preserve">Για την </w:t>
      </w:r>
      <w:r w:rsidRPr="00EB24BB">
        <w:rPr>
          <w:lang w:val="el-GR"/>
        </w:rPr>
        <w:t>κα</w:t>
      </w:r>
      <w:r w:rsidR="00227BEA" w:rsidRPr="00EB24BB">
        <w:rPr>
          <w:lang w:val="el-GR"/>
        </w:rPr>
        <w:t>ταβολή των Άμεσων Ενισχύσεων στο πλαίσιο</w:t>
      </w:r>
      <w:r w:rsidRPr="00EB24BB">
        <w:rPr>
          <w:lang w:val="el-GR"/>
        </w:rPr>
        <w:t xml:space="preserve"> του Σχεδίου Ενιαίας Εκταρικής Επιδότησης,  καθώς και των Άμεσων Ενισχύσεων για την Κτηνοτροφία, περίπου €</w:t>
      </w:r>
      <w:r w:rsidR="00E87D68" w:rsidRPr="00EB24BB">
        <w:rPr>
          <w:lang w:val="el-GR"/>
        </w:rPr>
        <w:t>5</w:t>
      </w:r>
      <w:r w:rsidR="00330292" w:rsidRPr="00EB24BB">
        <w:rPr>
          <w:lang w:val="el-GR"/>
        </w:rPr>
        <w:t>0</w:t>
      </w:r>
      <w:r w:rsidRPr="00EB24BB">
        <w:rPr>
          <w:lang w:val="el-GR"/>
        </w:rPr>
        <w:t>εκ. Σημειώνεται ότι το εν λόγω ποσό χρηματοδοτείται εξ’ ολοκλήρου από την ΕΕ.</w:t>
      </w:r>
    </w:p>
    <w:p w:rsidR="00476C2F" w:rsidRPr="00EB24BB" w:rsidRDefault="00476C2F" w:rsidP="00476C2F">
      <w:pPr>
        <w:jc w:val="both"/>
        <w:rPr>
          <w:lang w:val="el-GR"/>
        </w:rPr>
      </w:pPr>
    </w:p>
    <w:p w:rsidR="00476C2F" w:rsidRPr="00EB24BB" w:rsidRDefault="00476C2F" w:rsidP="00E44B9D">
      <w:pPr>
        <w:numPr>
          <w:ilvl w:val="0"/>
          <w:numId w:val="5"/>
        </w:numPr>
        <w:tabs>
          <w:tab w:val="clear" w:pos="2040"/>
          <w:tab w:val="num" w:pos="720"/>
        </w:tabs>
        <w:ind w:left="720"/>
        <w:jc w:val="both"/>
        <w:rPr>
          <w:lang w:val="el-GR"/>
        </w:rPr>
      </w:pPr>
      <w:r w:rsidRPr="00EB24BB">
        <w:rPr>
          <w:lang w:val="el-GR"/>
        </w:rPr>
        <w:t>Για τη στήριξη της Αγροτικής Ανάπτυξης στο πλαίσιο του Προγράμματος Αγροτικής Ανάπτυξης 2014 – 2020 περίπου €</w:t>
      </w:r>
      <w:r w:rsidR="00FA20AE" w:rsidRPr="00EB24BB">
        <w:rPr>
          <w:lang w:val="el-GR"/>
        </w:rPr>
        <w:t>3</w:t>
      </w:r>
      <w:r w:rsidR="00EB24BB" w:rsidRPr="00EB24BB">
        <w:rPr>
          <w:lang w:val="el-GR"/>
        </w:rPr>
        <w:t>7</w:t>
      </w:r>
      <w:r w:rsidRPr="00EB24BB">
        <w:rPr>
          <w:lang w:val="el-GR"/>
        </w:rPr>
        <w:t>εκ.</w:t>
      </w:r>
      <w:r w:rsidR="00334081" w:rsidRPr="00EB24BB">
        <w:rPr>
          <w:lang w:val="el-GR"/>
        </w:rPr>
        <w:t xml:space="preserve"> </w:t>
      </w:r>
      <w:r w:rsidR="00EB24BB" w:rsidRPr="00EB24BB">
        <w:rPr>
          <w:lang w:val="el-GR"/>
        </w:rPr>
        <w:t>Τα</w:t>
      </w:r>
      <w:r w:rsidR="00FA20AE" w:rsidRPr="00EB24BB">
        <w:rPr>
          <w:lang w:val="el-GR"/>
        </w:rPr>
        <w:t xml:space="preserve"> </w:t>
      </w:r>
      <w:r w:rsidR="00334081" w:rsidRPr="00EB24BB">
        <w:rPr>
          <w:lang w:val="el-GR"/>
        </w:rPr>
        <w:t>€</w:t>
      </w:r>
      <w:r w:rsidR="00EB24BB" w:rsidRPr="00EB24BB">
        <w:rPr>
          <w:lang w:val="el-GR"/>
        </w:rPr>
        <w:t>3,75εκ.</w:t>
      </w:r>
      <w:r w:rsidR="00334081" w:rsidRPr="00EB24BB">
        <w:rPr>
          <w:lang w:val="el-GR"/>
        </w:rPr>
        <w:t xml:space="preserve"> θα </w:t>
      </w:r>
      <w:r w:rsidR="00F9317A" w:rsidRPr="00EB24BB">
        <w:rPr>
          <w:lang w:val="el-GR"/>
        </w:rPr>
        <w:t>χρηματοδοτηθ</w:t>
      </w:r>
      <w:r w:rsidR="00FA20AE" w:rsidRPr="00EB24BB">
        <w:rPr>
          <w:lang w:val="el-GR"/>
        </w:rPr>
        <w:t>ούν</w:t>
      </w:r>
      <w:r w:rsidR="00CF5E98" w:rsidRPr="00EB24BB">
        <w:rPr>
          <w:lang w:val="el-GR"/>
        </w:rPr>
        <w:t xml:space="preserve"> στο σύνολο του</w:t>
      </w:r>
      <w:r w:rsidR="00FA20AE" w:rsidRPr="00EB24BB">
        <w:rPr>
          <w:lang w:val="el-GR"/>
        </w:rPr>
        <w:t>ς</w:t>
      </w:r>
      <w:r w:rsidR="00CF5E98" w:rsidRPr="00EB24BB">
        <w:rPr>
          <w:lang w:val="el-GR"/>
        </w:rPr>
        <w:t xml:space="preserve"> από την ΕΕ, </w:t>
      </w:r>
      <w:r w:rsidR="00EB24BB" w:rsidRPr="00EB24BB">
        <w:rPr>
          <w:lang w:val="el-GR"/>
        </w:rPr>
        <w:t xml:space="preserve">τα €3,6εκ. θα χρηματοδοτηθούν στο 80% από την ΕΕ και στο 20% από εθνικούς πόρους, τα €13εκ. θα χρηματοδοτηθούν στο 75% από την ΕΕ και στο 25% από εθνικούς πόρους, </w:t>
      </w:r>
      <w:r w:rsidR="00CF5E98" w:rsidRPr="00EB24BB">
        <w:rPr>
          <w:lang w:val="el-GR"/>
        </w:rPr>
        <w:t xml:space="preserve">ενώ το υπόλοιπο ποσό θα χρηματοδοτηθεί </w:t>
      </w:r>
      <w:r w:rsidR="00334081" w:rsidRPr="00EB24BB">
        <w:rPr>
          <w:lang w:val="el-GR"/>
        </w:rPr>
        <w:t>στο</w:t>
      </w:r>
      <w:r w:rsidRPr="00EB24BB">
        <w:rPr>
          <w:lang w:val="el-GR"/>
        </w:rPr>
        <w:t xml:space="preserve"> </w:t>
      </w:r>
      <w:r w:rsidR="00334081" w:rsidRPr="00EB24BB">
        <w:rPr>
          <w:lang w:val="el-GR"/>
        </w:rPr>
        <w:t xml:space="preserve">53% </w:t>
      </w:r>
      <w:r w:rsidRPr="00EB24BB">
        <w:rPr>
          <w:lang w:val="el-GR"/>
        </w:rPr>
        <w:t>από την ΕΕ</w:t>
      </w:r>
      <w:r w:rsidR="00334081" w:rsidRPr="00EB24BB">
        <w:rPr>
          <w:lang w:val="el-GR"/>
        </w:rPr>
        <w:t xml:space="preserve"> και </w:t>
      </w:r>
      <w:r w:rsidR="00232B2E" w:rsidRPr="00EB24BB">
        <w:rPr>
          <w:lang w:val="el-GR"/>
        </w:rPr>
        <w:t>σ</w:t>
      </w:r>
      <w:r w:rsidR="00334081" w:rsidRPr="00EB24BB">
        <w:rPr>
          <w:lang w:val="el-GR"/>
        </w:rPr>
        <w:t xml:space="preserve">το υπόλοιπο 47% από </w:t>
      </w:r>
      <w:r w:rsidR="00132647" w:rsidRPr="00EB24BB">
        <w:rPr>
          <w:lang w:val="el-GR"/>
        </w:rPr>
        <w:t>ε</w:t>
      </w:r>
      <w:r w:rsidR="00334081" w:rsidRPr="00EB24BB">
        <w:rPr>
          <w:lang w:val="el-GR"/>
        </w:rPr>
        <w:t>θνικούς πόρους.</w:t>
      </w:r>
    </w:p>
    <w:p w:rsidR="00476C2F" w:rsidRPr="005A4119" w:rsidRDefault="00476C2F" w:rsidP="00E9741D">
      <w:pPr>
        <w:jc w:val="both"/>
        <w:rPr>
          <w:lang w:val="el-GR"/>
        </w:rPr>
      </w:pPr>
    </w:p>
    <w:p w:rsidR="001D3D36" w:rsidRPr="005A4119" w:rsidRDefault="001D3D36" w:rsidP="001D3D36">
      <w:pPr>
        <w:jc w:val="both"/>
        <w:rPr>
          <w:lang w:val="el-GR"/>
        </w:rPr>
      </w:pPr>
      <w:r w:rsidRPr="005A4119">
        <w:rPr>
          <w:lang w:val="el-GR"/>
        </w:rPr>
        <w:t xml:space="preserve">Κύρια αρμοδιότητα του </w:t>
      </w:r>
      <w:r w:rsidR="00C91D37" w:rsidRPr="005A4119">
        <w:rPr>
          <w:lang w:val="el-GR"/>
        </w:rPr>
        <w:t>Κ.</w:t>
      </w:r>
      <w:r w:rsidRPr="005A4119">
        <w:rPr>
          <w:lang w:val="el-GR"/>
        </w:rPr>
        <w:t>Ο</w:t>
      </w:r>
      <w:r w:rsidR="00AF3DF2" w:rsidRPr="005A4119">
        <w:rPr>
          <w:lang w:val="el-GR"/>
        </w:rPr>
        <w:t>.</w:t>
      </w:r>
      <w:r w:rsidRPr="005A4119">
        <w:rPr>
          <w:lang w:val="el-GR"/>
        </w:rPr>
        <w:t>Α</w:t>
      </w:r>
      <w:r w:rsidR="00AF3DF2" w:rsidRPr="005A4119">
        <w:rPr>
          <w:lang w:val="el-GR"/>
        </w:rPr>
        <w:t>.</w:t>
      </w:r>
      <w:r w:rsidRPr="005A4119">
        <w:rPr>
          <w:lang w:val="el-GR"/>
        </w:rPr>
        <w:t>Π</w:t>
      </w:r>
      <w:r w:rsidR="00AF3DF2" w:rsidRPr="005A4119">
        <w:rPr>
          <w:lang w:val="el-GR"/>
        </w:rPr>
        <w:t>.</w:t>
      </w:r>
      <w:r w:rsidRPr="005A4119">
        <w:rPr>
          <w:lang w:val="el-GR"/>
        </w:rPr>
        <w:t xml:space="preserve"> είναι να προβαίνει σε όλες τις κατάλληλες ενέργειες ώστε να διασφαλίζεται η ορθή εφαρμογή του Νόμου </w:t>
      </w:r>
      <w:r w:rsidR="005A4119" w:rsidRPr="005A4119">
        <w:rPr>
          <w:lang w:val="el-GR"/>
        </w:rPr>
        <w:t>214</w:t>
      </w:r>
      <w:r w:rsidRPr="005A4119">
        <w:rPr>
          <w:lang w:val="el-GR"/>
        </w:rPr>
        <w:t>(Ι)/20</w:t>
      </w:r>
      <w:r w:rsidR="005A4119" w:rsidRPr="005A4119">
        <w:rPr>
          <w:lang w:val="el-GR"/>
        </w:rPr>
        <w:t>20</w:t>
      </w:r>
      <w:r w:rsidRPr="005A4119">
        <w:rPr>
          <w:lang w:val="el-GR"/>
        </w:rPr>
        <w:t>, των Κανονισμών</w:t>
      </w:r>
      <w:r w:rsidR="006D3A4D" w:rsidRPr="005A4119">
        <w:rPr>
          <w:lang w:val="el-GR"/>
        </w:rPr>
        <w:t xml:space="preserve"> της ΕΕ</w:t>
      </w:r>
      <w:r w:rsidRPr="005A4119">
        <w:rPr>
          <w:lang w:val="el-GR"/>
        </w:rPr>
        <w:t xml:space="preserve"> που καθορίζουν τις αναγκαίες διαδικασίες για την καταβολή των αγροτικών πληρωμών στους δικαιούχους και των σχετικών </w:t>
      </w:r>
      <w:r w:rsidR="00584008" w:rsidRPr="005A4119">
        <w:rPr>
          <w:lang w:val="el-GR"/>
        </w:rPr>
        <w:t>κ</w:t>
      </w:r>
      <w:r w:rsidRPr="005A4119">
        <w:rPr>
          <w:lang w:val="el-GR"/>
        </w:rPr>
        <w:t xml:space="preserve">οινοτικών πράξεων. Ειδικότερα ο </w:t>
      </w:r>
      <w:r w:rsidR="00C91D37" w:rsidRPr="005A4119">
        <w:rPr>
          <w:lang w:val="el-GR"/>
        </w:rPr>
        <w:t>Κ.</w:t>
      </w:r>
      <w:r w:rsidRPr="005A4119">
        <w:rPr>
          <w:lang w:val="el-GR"/>
        </w:rPr>
        <w:t>Ο</w:t>
      </w:r>
      <w:r w:rsidR="00AF3DF2" w:rsidRPr="005A4119">
        <w:rPr>
          <w:lang w:val="el-GR"/>
        </w:rPr>
        <w:t>.</w:t>
      </w:r>
      <w:r w:rsidRPr="005A4119">
        <w:rPr>
          <w:lang w:val="el-GR"/>
        </w:rPr>
        <w:t>Α</w:t>
      </w:r>
      <w:r w:rsidR="00AF3DF2" w:rsidRPr="005A4119">
        <w:rPr>
          <w:lang w:val="el-GR"/>
        </w:rPr>
        <w:t>.</w:t>
      </w:r>
      <w:r w:rsidRPr="005A4119">
        <w:rPr>
          <w:lang w:val="el-GR"/>
        </w:rPr>
        <w:t>Π</w:t>
      </w:r>
      <w:r w:rsidR="00AF3DF2" w:rsidRPr="005A4119">
        <w:rPr>
          <w:lang w:val="el-GR"/>
        </w:rPr>
        <w:t>.</w:t>
      </w:r>
      <w:r w:rsidRPr="005A4119">
        <w:rPr>
          <w:lang w:val="el-GR"/>
        </w:rPr>
        <w:t xml:space="preserve">: </w:t>
      </w:r>
    </w:p>
    <w:p w:rsidR="001D3D36" w:rsidRPr="005A4119" w:rsidRDefault="001D3D36" w:rsidP="001D3D36">
      <w:pPr>
        <w:jc w:val="both"/>
        <w:rPr>
          <w:lang w:val="el-GR"/>
        </w:rPr>
      </w:pPr>
    </w:p>
    <w:p w:rsidR="001D3D36" w:rsidRPr="005A4119" w:rsidRDefault="001D3D36" w:rsidP="00E44B9D">
      <w:pPr>
        <w:numPr>
          <w:ilvl w:val="0"/>
          <w:numId w:val="5"/>
        </w:numPr>
        <w:tabs>
          <w:tab w:val="clear" w:pos="2040"/>
          <w:tab w:val="num" w:pos="720"/>
        </w:tabs>
        <w:ind w:left="720"/>
        <w:jc w:val="both"/>
        <w:rPr>
          <w:lang w:val="el-GR"/>
        </w:rPr>
      </w:pPr>
      <w:r w:rsidRPr="005A4119">
        <w:rPr>
          <w:lang w:val="el-GR"/>
        </w:rPr>
        <w:t>Διατηρεί και διαχειρίζεται το Ταμείο Λειτουργί</w:t>
      </w:r>
      <w:r w:rsidR="00424D51" w:rsidRPr="005A4119">
        <w:rPr>
          <w:lang w:val="el-GR"/>
        </w:rPr>
        <w:t>ας αλλά και το Ταμείο Πληρωμών.</w:t>
      </w:r>
    </w:p>
    <w:p w:rsidR="001D3D36" w:rsidRPr="005A4119" w:rsidRDefault="001D3D36" w:rsidP="00E44B9D">
      <w:pPr>
        <w:numPr>
          <w:ilvl w:val="0"/>
          <w:numId w:val="5"/>
        </w:numPr>
        <w:tabs>
          <w:tab w:val="clear" w:pos="2040"/>
          <w:tab w:val="num" w:pos="720"/>
        </w:tabs>
        <w:ind w:left="720"/>
        <w:jc w:val="both"/>
        <w:rPr>
          <w:lang w:val="el-GR"/>
        </w:rPr>
      </w:pPr>
      <w:r w:rsidRPr="005A4119">
        <w:rPr>
          <w:lang w:val="el-GR"/>
        </w:rPr>
        <w:t>Ελέγχει, εγκρίνει και εκτελεί πληρωμές που αφορούν δραστηριότητες που δύνανται να χρηματο</w:t>
      </w:r>
      <w:r w:rsidR="00424D51" w:rsidRPr="005A4119">
        <w:rPr>
          <w:lang w:val="el-GR"/>
        </w:rPr>
        <w:t>δοτηθούν από το Ταμείο Πληρωμών.</w:t>
      </w:r>
    </w:p>
    <w:p w:rsidR="0076750F" w:rsidRPr="00665E00" w:rsidRDefault="00AC6B11" w:rsidP="00E44B9D">
      <w:pPr>
        <w:numPr>
          <w:ilvl w:val="0"/>
          <w:numId w:val="5"/>
        </w:numPr>
        <w:tabs>
          <w:tab w:val="clear" w:pos="2040"/>
          <w:tab w:val="num" w:pos="720"/>
        </w:tabs>
        <w:ind w:left="720"/>
        <w:jc w:val="both"/>
        <w:rPr>
          <w:lang w:val="el-GR"/>
        </w:rPr>
      </w:pPr>
      <w:r w:rsidRPr="00665E00">
        <w:rPr>
          <w:lang w:val="el-GR"/>
        </w:rPr>
        <w:t>Α</w:t>
      </w:r>
      <w:r w:rsidR="0076750F" w:rsidRPr="00665E00">
        <w:rPr>
          <w:lang w:val="el-GR"/>
        </w:rPr>
        <w:t>νακτά ποσά που απωλέστηκαν λόγω παρατυπίας ή αμέλειας.</w:t>
      </w:r>
    </w:p>
    <w:p w:rsidR="001D3D36" w:rsidRPr="00665E00" w:rsidRDefault="001D3D36" w:rsidP="00E44B9D">
      <w:pPr>
        <w:numPr>
          <w:ilvl w:val="0"/>
          <w:numId w:val="5"/>
        </w:numPr>
        <w:tabs>
          <w:tab w:val="clear" w:pos="2040"/>
          <w:tab w:val="num" w:pos="720"/>
        </w:tabs>
        <w:ind w:left="720"/>
        <w:jc w:val="both"/>
        <w:rPr>
          <w:lang w:val="el-GR"/>
        </w:rPr>
      </w:pPr>
      <w:r w:rsidRPr="00665E00">
        <w:rPr>
          <w:lang w:val="el-GR"/>
        </w:rPr>
        <w:t>Τηρεί λογαριασμούς σε σχέση με οποιεσδήπ</w:t>
      </w:r>
      <w:r w:rsidR="00424D51" w:rsidRPr="00665E00">
        <w:rPr>
          <w:lang w:val="el-GR"/>
        </w:rPr>
        <w:t>οτε πληρωμές στους δικαιούχους.</w:t>
      </w:r>
    </w:p>
    <w:p w:rsidR="001D3D36" w:rsidRPr="00665E00" w:rsidRDefault="001D3D36" w:rsidP="00E44B9D">
      <w:pPr>
        <w:numPr>
          <w:ilvl w:val="0"/>
          <w:numId w:val="5"/>
        </w:numPr>
        <w:tabs>
          <w:tab w:val="clear" w:pos="2040"/>
          <w:tab w:val="num" w:pos="720"/>
        </w:tabs>
        <w:ind w:left="720"/>
        <w:jc w:val="both"/>
        <w:rPr>
          <w:lang w:val="el-GR"/>
        </w:rPr>
      </w:pPr>
      <w:r w:rsidRPr="00665E00">
        <w:rPr>
          <w:lang w:val="el-GR"/>
        </w:rPr>
        <w:t>Διαθέτει οργανωτική διάρθρωση, υπηρεσίες και προσωπικό όπως προνοείται στο Μέρο</w:t>
      </w:r>
      <w:r w:rsidR="00424D51" w:rsidRPr="00665E00">
        <w:rPr>
          <w:lang w:val="el-GR"/>
        </w:rPr>
        <w:t xml:space="preserve">ς Τέταρτο του Νόμου </w:t>
      </w:r>
      <w:r w:rsidR="0005223B" w:rsidRPr="00665E00">
        <w:rPr>
          <w:lang w:val="el-GR"/>
        </w:rPr>
        <w:t>21</w:t>
      </w:r>
      <w:r w:rsidR="00424D51" w:rsidRPr="00665E00">
        <w:rPr>
          <w:lang w:val="el-GR"/>
        </w:rPr>
        <w:t>4(Ι)/20</w:t>
      </w:r>
      <w:r w:rsidR="0005223B" w:rsidRPr="00665E00">
        <w:rPr>
          <w:lang w:val="el-GR"/>
        </w:rPr>
        <w:t>20</w:t>
      </w:r>
      <w:r w:rsidR="00424D51" w:rsidRPr="00665E00">
        <w:rPr>
          <w:lang w:val="el-GR"/>
        </w:rPr>
        <w:t>.</w:t>
      </w:r>
    </w:p>
    <w:p w:rsidR="001D3D36" w:rsidRPr="00665E00" w:rsidRDefault="001D3D36" w:rsidP="00E44B9D">
      <w:pPr>
        <w:numPr>
          <w:ilvl w:val="0"/>
          <w:numId w:val="5"/>
        </w:numPr>
        <w:tabs>
          <w:tab w:val="clear" w:pos="2040"/>
          <w:tab w:val="num" w:pos="720"/>
        </w:tabs>
        <w:ind w:left="720"/>
        <w:jc w:val="both"/>
        <w:rPr>
          <w:b/>
          <w:u w:val="single"/>
          <w:lang w:val="el-GR"/>
        </w:rPr>
      </w:pPr>
      <w:r w:rsidRPr="00665E00">
        <w:rPr>
          <w:lang w:val="el-GR"/>
        </w:rPr>
        <w:lastRenderedPageBreak/>
        <w:t xml:space="preserve">Αναθέτει </w:t>
      </w:r>
      <w:r w:rsidR="00240E27" w:rsidRPr="00665E00">
        <w:rPr>
          <w:lang w:val="el-GR"/>
        </w:rPr>
        <w:t xml:space="preserve">σε Αναδόχους Οργανισμούς </w:t>
      </w:r>
      <w:r w:rsidRPr="00665E00">
        <w:rPr>
          <w:lang w:val="el-GR"/>
        </w:rPr>
        <w:t>μέρος ή το σύνολο των αρμοδιοτήτων έγκρισης πληρωμών που αφορούν το Ταμείο Πληρωμών</w:t>
      </w:r>
      <w:r w:rsidR="004D04D5" w:rsidRPr="00665E00">
        <w:rPr>
          <w:lang w:val="el-GR"/>
        </w:rPr>
        <w:t>,</w:t>
      </w:r>
      <w:r w:rsidRPr="00665E00">
        <w:rPr>
          <w:lang w:val="el-GR"/>
        </w:rPr>
        <w:t xml:space="preserve"> από το οποίο καταβάλλονται</w:t>
      </w:r>
      <w:r w:rsidR="00544260" w:rsidRPr="00665E00">
        <w:rPr>
          <w:lang w:val="el-GR"/>
        </w:rPr>
        <w:t xml:space="preserve"> οι</w:t>
      </w:r>
      <w:r w:rsidR="00424D51" w:rsidRPr="00665E00">
        <w:rPr>
          <w:lang w:val="el-GR"/>
        </w:rPr>
        <w:t xml:space="preserve"> πληρωμές στους δικαιούχους.</w:t>
      </w:r>
    </w:p>
    <w:p w:rsidR="001D3D36" w:rsidRPr="00665E00" w:rsidRDefault="001D3D36" w:rsidP="001D3D36">
      <w:pPr>
        <w:jc w:val="both"/>
        <w:rPr>
          <w:b/>
          <w:u w:val="single"/>
          <w:lang w:val="el-GR"/>
        </w:rPr>
      </w:pPr>
      <w:bookmarkStart w:id="0" w:name="_Hlk45881585"/>
    </w:p>
    <w:p w:rsidR="00A27034" w:rsidRPr="00665E00" w:rsidRDefault="00A27034" w:rsidP="001D3D36">
      <w:pPr>
        <w:jc w:val="both"/>
        <w:rPr>
          <w:b/>
          <w:u w:val="single"/>
          <w:lang w:val="el-GR"/>
        </w:rPr>
      </w:pPr>
    </w:p>
    <w:p w:rsidR="001D3D36" w:rsidRPr="00665E00" w:rsidRDefault="001D3D36" w:rsidP="00E44B9D">
      <w:pPr>
        <w:numPr>
          <w:ilvl w:val="0"/>
          <w:numId w:val="3"/>
        </w:numPr>
        <w:tabs>
          <w:tab w:val="num" w:pos="540"/>
        </w:tabs>
        <w:ind w:left="540" w:hanging="540"/>
        <w:jc w:val="both"/>
        <w:rPr>
          <w:b/>
          <w:u w:val="single"/>
        </w:rPr>
      </w:pPr>
      <w:r w:rsidRPr="00665E00">
        <w:rPr>
          <w:b/>
          <w:u w:val="single"/>
          <w:lang w:val="el-GR"/>
        </w:rPr>
        <w:t>ΔΟΜΗ ΤΟΥ ΟΡΓΑΝΙΣΜΟΥ</w:t>
      </w:r>
    </w:p>
    <w:p w:rsidR="004A035D" w:rsidRPr="00665E00" w:rsidRDefault="004A035D" w:rsidP="004A035D">
      <w:pPr>
        <w:tabs>
          <w:tab w:val="num" w:pos="540"/>
        </w:tabs>
        <w:ind w:left="540"/>
        <w:jc w:val="both"/>
        <w:rPr>
          <w:b/>
          <w:u w:val="single"/>
        </w:rPr>
      </w:pPr>
    </w:p>
    <w:p w:rsidR="009150ED" w:rsidRPr="00665E00" w:rsidRDefault="009150ED" w:rsidP="009150ED">
      <w:pPr>
        <w:jc w:val="both"/>
        <w:rPr>
          <w:lang w:val="el-GR"/>
        </w:rPr>
      </w:pPr>
      <w:r w:rsidRPr="00665E00">
        <w:rPr>
          <w:lang w:val="el-GR"/>
        </w:rPr>
        <w:t>Η διαδικασία πληρωμής μίας αίτησης περνά από τρία στάδια που εμπίπτουν στις αρμοδιότητες ανεξάρτητων διοικητικά Τμημάτων, όπως προνοεί η σχετική Ευρωπαϊκή Νομοθεσία. Τα στάδια αυτά είναι η Έγκριση Πληρωμής, η Εκτέλεση Πληρωμής και η Τήρηση και Εκκαθάριση Λογαριασμών.</w:t>
      </w:r>
    </w:p>
    <w:p w:rsidR="00DF1950" w:rsidRPr="00665E00" w:rsidRDefault="00DF1950" w:rsidP="00DF1950">
      <w:pPr>
        <w:jc w:val="both"/>
        <w:rPr>
          <w:lang w:val="el-GR"/>
        </w:rPr>
      </w:pPr>
    </w:p>
    <w:p w:rsidR="009150ED" w:rsidRPr="00A72463" w:rsidRDefault="009150ED" w:rsidP="009150ED">
      <w:pPr>
        <w:jc w:val="both"/>
        <w:rPr>
          <w:lang w:val="el-GR"/>
        </w:rPr>
      </w:pPr>
      <w:r w:rsidRPr="00A72463">
        <w:rPr>
          <w:lang w:val="el-GR"/>
        </w:rPr>
        <w:t>Η έγκριση πληρωμής αποτελεί αρμοδιότητα του Τμήματος Άμεσων Πληρωμών και του Τμήματος Αγροτικής Ανάπτυξης και Κοινών Οργανώσεων Αγοράς. Σε αυτό το στάδιο και μετά τη διενέργεια διοικητικών και τεχνικών ελέγχων, υπολογίζεται το ύψος της ενίσχυσης σύμφωνα με τα στοιχεία που έχουν δηλωθεί, αφού ληφθούν υπόψη τυχόν αποκοπές και ποινές. Στη συνέχεια, το αίτημα πληρωμής προωθείται προς το Τμήμα Τήρησης και Εκκαθάρισης Λογαριασμών και το Τμήμα Εκτέλεσης Πληρωμών, με σκοπό τη δημιουργία της σχετικής εγγραφής στο λογιστικό σύστημα του Οργανισμού και την έκδοση εντολής προς το χρηματοπιστωτικό ίδρυμα με το οποίο συνεργάζεται ο Οργανισμός, για πληρωμή του δικαιούχου.</w:t>
      </w:r>
    </w:p>
    <w:p w:rsidR="00DF1950" w:rsidRPr="00A84442" w:rsidRDefault="00DF1950" w:rsidP="00DF1950">
      <w:pPr>
        <w:jc w:val="both"/>
        <w:rPr>
          <w:lang w:val="el-GR"/>
        </w:rPr>
      </w:pPr>
    </w:p>
    <w:p w:rsidR="00DF1950" w:rsidRPr="00A84442" w:rsidRDefault="00DF1950" w:rsidP="00DF1950">
      <w:pPr>
        <w:jc w:val="both"/>
        <w:rPr>
          <w:lang w:val="el-GR"/>
        </w:rPr>
      </w:pPr>
      <w:r w:rsidRPr="00A84442">
        <w:rPr>
          <w:lang w:val="el-GR"/>
        </w:rPr>
        <w:t xml:space="preserve">Για τη διασφάλιση της εύρυθμης λειτουργίας του, ο </w:t>
      </w:r>
      <w:r w:rsidR="00C91D37" w:rsidRPr="00A84442">
        <w:rPr>
          <w:lang w:val="el-GR"/>
        </w:rPr>
        <w:t>Κ.</w:t>
      </w:r>
      <w:r w:rsidRPr="00A84442">
        <w:rPr>
          <w:lang w:val="el-GR"/>
        </w:rPr>
        <w:t>Ο.Α.Π. διαθέτει σήμερα τα πιο κάτω Τμήματα και Υπηρεσίες:</w:t>
      </w:r>
    </w:p>
    <w:p w:rsidR="00DF1950" w:rsidRPr="00A84442" w:rsidRDefault="00DF1950" w:rsidP="00DF1950">
      <w:pPr>
        <w:jc w:val="both"/>
        <w:rPr>
          <w:lang w:val="el-GR"/>
        </w:rPr>
      </w:pPr>
    </w:p>
    <w:p w:rsidR="00DF1950" w:rsidRPr="00A84442" w:rsidRDefault="00DF1950" w:rsidP="00E44B9D">
      <w:pPr>
        <w:numPr>
          <w:ilvl w:val="0"/>
          <w:numId w:val="5"/>
        </w:numPr>
        <w:tabs>
          <w:tab w:val="clear" w:pos="2040"/>
          <w:tab w:val="num" w:pos="720"/>
        </w:tabs>
        <w:ind w:left="720"/>
        <w:jc w:val="both"/>
        <w:rPr>
          <w:lang w:val="el-GR"/>
        </w:rPr>
      </w:pPr>
      <w:r w:rsidRPr="00A84442">
        <w:rPr>
          <w:u w:val="single"/>
          <w:lang w:val="el-GR"/>
        </w:rPr>
        <w:t>Τμήμα Άμεσων Πληρωμών</w:t>
      </w:r>
      <w:r w:rsidRPr="00A84442">
        <w:rPr>
          <w:lang w:val="el-GR"/>
        </w:rPr>
        <w:t xml:space="preserve">, το οποίο είναι υπεύθυνο για τη διαχείριση όλων των Μέτρων </w:t>
      </w:r>
      <w:r w:rsidRPr="00A84442">
        <w:rPr>
          <w:bCs/>
          <w:lang w:val="el-GR"/>
        </w:rPr>
        <w:t>με βάση την έκταση και των Μέτρων</w:t>
      </w:r>
      <w:r w:rsidRPr="00A84442">
        <w:rPr>
          <w:lang w:val="el-GR"/>
        </w:rPr>
        <w:t xml:space="preserve"> στήριξης για ζώα, την έγκριση αιτημάτων πληρωμής για τα εν λόγω Μέτρα, τον υπολογισμό του ύψους της ενίσχυσης που θα λάβει μία αίτηση κ.ά.</w:t>
      </w:r>
    </w:p>
    <w:p w:rsidR="00DF1950" w:rsidRPr="00A84442" w:rsidRDefault="00DF1950" w:rsidP="00DF1950">
      <w:pPr>
        <w:ind w:left="720"/>
        <w:jc w:val="both"/>
        <w:rPr>
          <w:lang w:val="el-GR"/>
        </w:rPr>
      </w:pPr>
    </w:p>
    <w:p w:rsidR="00DF1950" w:rsidRPr="00A84442" w:rsidRDefault="00DF1950" w:rsidP="00E44B9D">
      <w:pPr>
        <w:numPr>
          <w:ilvl w:val="0"/>
          <w:numId w:val="5"/>
        </w:numPr>
        <w:tabs>
          <w:tab w:val="clear" w:pos="2040"/>
          <w:tab w:val="num" w:pos="720"/>
        </w:tabs>
        <w:ind w:left="720"/>
        <w:jc w:val="both"/>
        <w:rPr>
          <w:lang w:val="el-GR"/>
        </w:rPr>
      </w:pPr>
      <w:r w:rsidRPr="00A84442">
        <w:rPr>
          <w:u w:val="single"/>
          <w:lang w:val="el-GR"/>
        </w:rPr>
        <w:t>Τμήμα Αγροτικής Ανάπτυξης και Κοινών Οργανώσεων Αγοράς</w:t>
      </w:r>
      <w:r w:rsidRPr="00A84442">
        <w:rPr>
          <w:lang w:val="el-GR"/>
        </w:rPr>
        <w:t>, το οποίο είναι υπεύθυνο για τη διαχείριση όλων των Μέτρων Κοινών Οργανώσεων Αγοράς και του Προγράμματος Αγροτικής Ανάπτυξης 2014 – 2020 (εκτός από τα Μέτρα με βάση την έκταση που τυγχάνουν χειρισμού από το Τμήμα Άμεσων Πληρωμών).</w:t>
      </w:r>
    </w:p>
    <w:p w:rsidR="00DF1950" w:rsidRPr="00A84442" w:rsidRDefault="00DF1950" w:rsidP="00DF1950">
      <w:pPr>
        <w:jc w:val="both"/>
        <w:rPr>
          <w:lang w:val="el-GR"/>
        </w:rPr>
      </w:pPr>
    </w:p>
    <w:p w:rsidR="00DF1950" w:rsidRPr="00A84442" w:rsidRDefault="00DF1950" w:rsidP="00E44B9D">
      <w:pPr>
        <w:numPr>
          <w:ilvl w:val="0"/>
          <w:numId w:val="5"/>
        </w:numPr>
        <w:tabs>
          <w:tab w:val="clear" w:pos="2040"/>
          <w:tab w:val="num" w:pos="720"/>
        </w:tabs>
        <w:ind w:left="720"/>
        <w:jc w:val="both"/>
        <w:rPr>
          <w:lang w:val="el-GR"/>
        </w:rPr>
      </w:pPr>
      <w:r w:rsidRPr="00A84442">
        <w:rPr>
          <w:u w:val="single"/>
          <w:lang w:val="el-GR"/>
        </w:rPr>
        <w:t>Τμήμα Τήρησης και Εκκαθάρισης Λογαριασμών</w:t>
      </w:r>
      <w:r w:rsidRPr="00A84442">
        <w:rPr>
          <w:lang w:val="el-GR"/>
        </w:rPr>
        <w:t>, το οποίο ασχολείται με τη διαχείριση του Ταμείου Λειτουργίας και του Ταμείου Πληρωμών. Στο πρώτο κατατίθεται κάθε κρατική χορηγία και όλα τα λοιπά έσοδα του Οργανισμού προς αντιμετώπιση των δαπανών λειτουργίας του, στο δε δεύτερο όλες οι προκαταβολές και χορηγίες από τα Ευρωπαϊκά Γεωργικά Ταμεία και άλλες χορηγίες από τον Κρατικό Προϋπολογισμό για κάλυψη όλων των αγροτικών ενισχύσεων / επιδοτήσεων. Το Τμήμα είναι επίσης υπεύθυνο για τη διαχείριση των χρεωστών.</w:t>
      </w:r>
    </w:p>
    <w:p w:rsidR="00DF1950" w:rsidRPr="00A84442" w:rsidRDefault="00DF1950" w:rsidP="00DF1950">
      <w:pPr>
        <w:jc w:val="both"/>
        <w:rPr>
          <w:lang w:val="el-GR"/>
        </w:rPr>
      </w:pPr>
    </w:p>
    <w:p w:rsidR="00DF1950" w:rsidRPr="00A84442" w:rsidRDefault="00DF1950" w:rsidP="00E44B9D">
      <w:pPr>
        <w:numPr>
          <w:ilvl w:val="0"/>
          <w:numId w:val="5"/>
        </w:numPr>
        <w:tabs>
          <w:tab w:val="clear" w:pos="2040"/>
          <w:tab w:val="num" w:pos="720"/>
        </w:tabs>
        <w:ind w:left="720"/>
        <w:jc w:val="both"/>
        <w:rPr>
          <w:lang w:val="el-GR"/>
        </w:rPr>
      </w:pPr>
      <w:r w:rsidRPr="00A84442">
        <w:rPr>
          <w:u w:val="single"/>
          <w:lang w:val="el-GR"/>
        </w:rPr>
        <w:t>Τμήμα Εκτέλεσης Πληρωμών</w:t>
      </w:r>
      <w:r w:rsidRPr="00A84442">
        <w:rPr>
          <w:lang w:val="el-GR"/>
        </w:rPr>
        <w:t xml:space="preserve">, το οποίο ασχολείται με τη διενέργεια των απαιτούμενων διοικητικών ελέγχων, την έκδοση εντολής προς την τράπεζα για τη διενέργεια των εμβασμάτων στους τραπεζικούς λογαριασμούς των δικαιούχων, τον έλεγχο της ορθής εκτέλεσης όλων των εντολών πληρωμής και την ετοιμασία και αποστολή αναλυτικών καταστάσεων επιδοτήσεων προς του αιτητές, για </w:t>
      </w:r>
      <w:r w:rsidRPr="00A84442">
        <w:rPr>
          <w:lang w:val="el-GR"/>
        </w:rPr>
        <w:lastRenderedPageBreak/>
        <w:t>παρουσίαση σε άλλες κυβερνητικές υπηρεσίες όπως η Υπηρεσία Χορηγιών και Επιδομάτων, το Τμήμα Φορολογίας, η  Υπηρεσία Διαχείρισης Επιδομάτων Πρόνοιας. Στις αρμοδιότητες του Τμήματος περιλαμβάνονται επίσης η εξασφάλιση των εθνικών κονδυλίων που απαιτούνται για τη διενέργεια των πληρωμών, η διαχείριση των χρηματικών διαθεσίμων του Οργανισμού, καθώς και η διαχείριση των εξόδων δημόσιας αποθεματοποίησης.</w:t>
      </w:r>
    </w:p>
    <w:p w:rsidR="00DF1950" w:rsidRPr="00A84442" w:rsidRDefault="00DF1950" w:rsidP="00DF1950">
      <w:pPr>
        <w:jc w:val="both"/>
        <w:rPr>
          <w:lang w:val="el-GR"/>
        </w:rPr>
      </w:pPr>
    </w:p>
    <w:p w:rsidR="00DF1950" w:rsidRPr="00A84442" w:rsidRDefault="00DF1950" w:rsidP="00E44B9D">
      <w:pPr>
        <w:numPr>
          <w:ilvl w:val="0"/>
          <w:numId w:val="5"/>
        </w:numPr>
        <w:tabs>
          <w:tab w:val="clear" w:pos="2040"/>
          <w:tab w:val="num" w:pos="720"/>
        </w:tabs>
        <w:ind w:left="720"/>
        <w:jc w:val="both"/>
        <w:rPr>
          <w:lang w:val="el-GR"/>
        </w:rPr>
      </w:pPr>
      <w:r w:rsidRPr="00A84442">
        <w:rPr>
          <w:u w:val="single"/>
          <w:lang w:val="el-GR"/>
        </w:rPr>
        <w:t>Τμήμα Πληροφορικής</w:t>
      </w:r>
      <w:r w:rsidRPr="00A84442">
        <w:rPr>
          <w:lang w:val="el-GR"/>
        </w:rPr>
        <w:t>, το οποίο ασχολείται κυρίως με το σχεδιασμό, την ανάπτυξη και την υποστήριξη των συστημάτων πληροφορικής του Οργανισμού, ενώ παράλληλα έχει την ευθύνη να διατηρεί ολοκληρωμένες και ορθές τις βάσεις δεδομένων για χρήση από τα συστήματα του Οργανισμού.</w:t>
      </w:r>
    </w:p>
    <w:p w:rsidR="00DF1950" w:rsidRPr="00A84442" w:rsidRDefault="00DF1950" w:rsidP="00DF1950">
      <w:pPr>
        <w:jc w:val="both"/>
        <w:rPr>
          <w:lang w:val="el-GR"/>
        </w:rPr>
      </w:pPr>
    </w:p>
    <w:p w:rsidR="00DF1950" w:rsidRPr="00A84442" w:rsidRDefault="00DF1950" w:rsidP="00E44B9D">
      <w:pPr>
        <w:numPr>
          <w:ilvl w:val="0"/>
          <w:numId w:val="5"/>
        </w:numPr>
        <w:tabs>
          <w:tab w:val="clear" w:pos="2040"/>
          <w:tab w:val="num" w:pos="720"/>
        </w:tabs>
        <w:ind w:left="720"/>
        <w:jc w:val="both"/>
        <w:rPr>
          <w:lang w:val="el-GR"/>
        </w:rPr>
      </w:pPr>
      <w:r w:rsidRPr="00A84442">
        <w:rPr>
          <w:u w:val="single"/>
          <w:lang w:val="el-GR"/>
        </w:rPr>
        <w:t>Τμήμα Διοίκησης και Ανθρώπινου Δυναμικού</w:t>
      </w:r>
      <w:r w:rsidRPr="00A84442">
        <w:rPr>
          <w:lang w:val="el-GR"/>
        </w:rPr>
        <w:t>, το οποίο είναι αρμόδιο για την οργάνωση και εσωτερική υποστήριξη του Οργανισμού (π.χ. αγορές / προμήθειες, συντηρήσεις κτιρίων / οχημάτων κ.λπ.), τη διαχείριση των ολοκληρωμένων συστημάτων  που αφορούν στην ασφάλεια πληροφοριών, φυσική ασφάλεια, ασφάλεια και υγεία και γενικό αρχείο Οργανισμού, καθώς επίσης για θέματα που αφορούν στο ανθρώπινο δυναμικό (π.χ. πρόσληψη, αξιολόγηση και επιμόρφωση προσωπικού, όροι υπηρεσίας προσωπικού, παρακολούθηση σχετικής νομοθεσίας κ.ά.).</w:t>
      </w:r>
    </w:p>
    <w:p w:rsidR="00DF1950" w:rsidRPr="00A84442" w:rsidRDefault="00DF1950" w:rsidP="00DF1950">
      <w:pPr>
        <w:jc w:val="both"/>
        <w:rPr>
          <w:lang w:val="el-GR"/>
        </w:rPr>
      </w:pPr>
    </w:p>
    <w:p w:rsidR="00DF1950" w:rsidRPr="00A84442" w:rsidRDefault="00DF1950" w:rsidP="00E44B9D">
      <w:pPr>
        <w:numPr>
          <w:ilvl w:val="0"/>
          <w:numId w:val="5"/>
        </w:numPr>
        <w:tabs>
          <w:tab w:val="clear" w:pos="2040"/>
          <w:tab w:val="num" w:pos="720"/>
        </w:tabs>
        <w:ind w:left="720"/>
        <w:jc w:val="both"/>
        <w:rPr>
          <w:u w:val="single"/>
          <w:lang w:val="el-GR"/>
        </w:rPr>
      </w:pPr>
      <w:r w:rsidRPr="00A84442">
        <w:rPr>
          <w:bCs/>
          <w:u w:val="single"/>
          <w:lang w:val="el-GR"/>
        </w:rPr>
        <w:t>Τμήμα Τεχνικών Υπηρεσιών και Ελέγχων</w:t>
      </w:r>
      <w:r w:rsidRPr="00A84442">
        <w:rPr>
          <w:bCs/>
          <w:lang w:val="el-GR"/>
        </w:rPr>
        <w:t xml:space="preserve">, </w:t>
      </w:r>
      <w:r w:rsidRPr="00A84442">
        <w:rPr>
          <w:lang w:val="el-GR"/>
        </w:rPr>
        <w:t>το οποίο ασχολείται με τον συντονισμό και παρακολούθηση των Επιτόπιων Ελέγχων, τη διεξαγωγή των ελέγχων με τη μέθοδο της Τηλεπισκόπησης, καθώς και με τη δημιουργία, συντήρηση και επεξεργασία των γεωγραφικών δεδομένων του Γεωγραφικού Συστήματος Πληροφοριών του Οργανισμού. Είναι επίσης υπεύθυνο για την εφαρμογή της Πολλαπλής Συμμόρφωσης.</w:t>
      </w:r>
    </w:p>
    <w:p w:rsidR="00DF1950" w:rsidRPr="00A84442" w:rsidRDefault="00DF1950" w:rsidP="00DF1950">
      <w:pPr>
        <w:jc w:val="both"/>
        <w:rPr>
          <w:u w:val="single"/>
          <w:lang w:val="el-GR"/>
        </w:rPr>
      </w:pPr>
    </w:p>
    <w:p w:rsidR="00DF1950" w:rsidRPr="00A84442" w:rsidRDefault="00DF1950" w:rsidP="00E44B9D">
      <w:pPr>
        <w:numPr>
          <w:ilvl w:val="0"/>
          <w:numId w:val="5"/>
        </w:numPr>
        <w:tabs>
          <w:tab w:val="clear" w:pos="2040"/>
          <w:tab w:val="num" w:pos="720"/>
        </w:tabs>
        <w:ind w:left="720"/>
        <w:jc w:val="both"/>
        <w:rPr>
          <w:lang w:val="el-GR"/>
        </w:rPr>
      </w:pPr>
      <w:r w:rsidRPr="00A84442">
        <w:rPr>
          <w:u w:val="single"/>
          <w:lang w:val="el-GR"/>
        </w:rPr>
        <w:t>Τμήμα Συντονισμού Επαρχιακών Γραφείων,</w:t>
      </w:r>
      <w:r w:rsidRPr="00A84442">
        <w:rPr>
          <w:lang w:val="el-GR"/>
        </w:rPr>
        <w:t xml:space="preserve"> το οποίο έχει υπό την ευθύνη του τα Επαρχιακά Γραφεία του Οργανισμού και φροντίζει, μεταξύ άλλων, για το συντονισμό / συνεργασία με τα υπόλοιπα Τμήματα / Υπηρεσίες του Οργανισμού και τον κατάλληλο προγραμματισμό των εργασιών των Επαρχιακών Γραφείων. Τα Επαρχιακά Γραφεία είναι υπεύθυνα για την παραλαβή, καταχώρηση, επεξεργασία και έγκριση των αιτήσεων για διάφορα Μέτρα που εφαρμόζει ο Οργανισμός. Παράλληλα εξυπηρετούν και καθοδηγούν τους αιτητές για όλα τα Σχέδια και Μέτρα που εφαρμόζει ο Οργανισμός, υλοποιώντας έτσι το στόχο της εξυπηρέτησης του αγροτικού κόσμου όσο πιο κοντά γίνεται στον τόπο δραστηριοποίησής του.</w:t>
      </w:r>
    </w:p>
    <w:p w:rsidR="00DF1950" w:rsidRPr="00A84442" w:rsidRDefault="00DF1950" w:rsidP="00DF1950">
      <w:pPr>
        <w:jc w:val="both"/>
        <w:rPr>
          <w:lang w:val="el-GR"/>
        </w:rPr>
      </w:pPr>
    </w:p>
    <w:p w:rsidR="00DF1950" w:rsidRPr="00A84442" w:rsidRDefault="00DF1950" w:rsidP="00E44B9D">
      <w:pPr>
        <w:numPr>
          <w:ilvl w:val="0"/>
          <w:numId w:val="5"/>
        </w:numPr>
        <w:tabs>
          <w:tab w:val="clear" w:pos="2040"/>
          <w:tab w:val="num" w:pos="720"/>
        </w:tabs>
        <w:ind w:left="720"/>
        <w:jc w:val="both"/>
        <w:rPr>
          <w:u w:val="single"/>
          <w:lang w:val="el-GR"/>
        </w:rPr>
      </w:pPr>
      <w:r w:rsidRPr="00A84442">
        <w:rPr>
          <w:u w:val="single"/>
          <w:lang w:val="el-GR"/>
        </w:rPr>
        <w:t>Υπηρεσία Εσωτερικού Ελέγχου</w:t>
      </w:r>
      <w:r w:rsidRPr="00A84442">
        <w:rPr>
          <w:lang w:val="el-GR"/>
        </w:rPr>
        <w:t>, η οποία έχει ευθύνη να εξακριβώνει κατά πόσο τα συστήματα του Οργανισμού και οι διαδικασίες που θεσπίζονται από τον Οργανισμό, επαρκούν για να εξασφαλίσουν ότι ελέγχεται η συμμόρφωση με τις διατάξεις της σχετικής ευρωπαϊκής και εθνικής νομοθεσίας και ότι τα λογιστικά στοιχεία είναι ακριβή, πλήρη και έγκυρα.</w:t>
      </w:r>
    </w:p>
    <w:p w:rsidR="00DF1950" w:rsidRPr="00A84442" w:rsidRDefault="00DF1950" w:rsidP="00DF1950">
      <w:pPr>
        <w:jc w:val="both"/>
        <w:rPr>
          <w:u w:val="single"/>
          <w:lang w:val="el-GR"/>
        </w:rPr>
      </w:pPr>
    </w:p>
    <w:p w:rsidR="00DF1950" w:rsidRPr="00A84442" w:rsidRDefault="00DF1950" w:rsidP="00E44B9D">
      <w:pPr>
        <w:numPr>
          <w:ilvl w:val="0"/>
          <w:numId w:val="5"/>
        </w:numPr>
        <w:tabs>
          <w:tab w:val="clear" w:pos="2040"/>
          <w:tab w:val="num" w:pos="720"/>
        </w:tabs>
        <w:ind w:left="720"/>
        <w:jc w:val="both"/>
        <w:rPr>
          <w:u w:val="single"/>
          <w:lang w:val="el-GR"/>
        </w:rPr>
      </w:pPr>
      <w:r w:rsidRPr="00A84442">
        <w:rPr>
          <w:u w:val="single"/>
          <w:lang w:val="el-GR"/>
        </w:rPr>
        <w:t>Υπηρεσία Καταπολέμησης της Απάτης και Νομικών Θεμάτων,</w:t>
      </w:r>
      <w:r w:rsidRPr="00A84442">
        <w:rPr>
          <w:lang w:val="el-GR"/>
        </w:rPr>
        <w:t xml:space="preserve"> η οποία έχει την ευθύνη της διαχείρισης θεμάτων που σχετίζονται με την καταπολέμηση της απάτης και την προστασία των οικονομικών συμφερόντων της Ευρωπαϊκής Ένωσης και </w:t>
      </w:r>
      <w:r w:rsidRPr="00A84442">
        <w:rPr>
          <w:lang w:val="el-GR"/>
        </w:rPr>
        <w:lastRenderedPageBreak/>
        <w:t>της Κυπριακής Δημοκρατίας, καθώς και της παροχής νομικής υποστήριξης στον Οργανισμό.</w:t>
      </w:r>
    </w:p>
    <w:p w:rsidR="00DF1950" w:rsidRPr="00A84442" w:rsidRDefault="00DF1950" w:rsidP="00DF1950">
      <w:pPr>
        <w:jc w:val="both"/>
        <w:rPr>
          <w:u w:val="single"/>
          <w:lang w:val="el-GR"/>
        </w:rPr>
      </w:pPr>
    </w:p>
    <w:p w:rsidR="00DF1950" w:rsidRPr="00A84442" w:rsidRDefault="00DF1950" w:rsidP="00E44B9D">
      <w:pPr>
        <w:numPr>
          <w:ilvl w:val="0"/>
          <w:numId w:val="5"/>
        </w:numPr>
        <w:tabs>
          <w:tab w:val="clear" w:pos="2040"/>
          <w:tab w:val="num" w:pos="720"/>
        </w:tabs>
        <w:ind w:left="720"/>
        <w:jc w:val="both"/>
        <w:rPr>
          <w:sz w:val="22"/>
          <w:szCs w:val="22"/>
          <w:lang w:val="el-GR"/>
        </w:rPr>
      </w:pPr>
      <w:r w:rsidRPr="00A84442">
        <w:rPr>
          <w:u w:val="single"/>
          <w:lang w:val="el-GR"/>
        </w:rPr>
        <w:t>Υπηρεσία Δημοσίων και Διεθνών Σχέσεων,</w:t>
      </w:r>
      <w:r w:rsidRPr="00A84442">
        <w:rPr>
          <w:lang w:val="el-GR"/>
        </w:rPr>
        <w:t xml:space="preserve"> η οποία έχει την ευθύνη για την άμεση και αποτελεσματική ενημέρωση του Κύπριου αγρότη και την προβολή του έργου και της εικόνας του </w:t>
      </w:r>
      <w:r w:rsidR="00C91D37" w:rsidRPr="00A84442">
        <w:rPr>
          <w:lang w:val="el-GR"/>
        </w:rPr>
        <w:t>Κ.</w:t>
      </w:r>
      <w:r w:rsidRPr="00A84442">
        <w:rPr>
          <w:lang w:val="el-GR"/>
        </w:rPr>
        <w:t>Ο.Α.Π.</w:t>
      </w:r>
    </w:p>
    <w:p w:rsidR="00DF1950" w:rsidRPr="00A84442" w:rsidRDefault="00DF1950" w:rsidP="00DF1950">
      <w:pPr>
        <w:pStyle w:val="ListParagraph"/>
        <w:rPr>
          <w:sz w:val="22"/>
          <w:szCs w:val="22"/>
          <w:lang w:val="el-GR"/>
        </w:rPr>
      </w:pPr>
    </w:p>
    <w:p w:rsidR="0051422B" w:rsidRPr="00A84442" w:rsidRDefault="00DF1950" w:rsidP="00E44B9D">
      <w:pPr>
        <w:numPr>
          <w:ilvl w:val="0"/>
          <w:numId w:val="5"/>
        </w:numPr>
        <w:tabs>
          <w:tab w:val="clear" w:pos="2040"/>
          <w:tab w:val="num" w:pos="720"/>
        </w:tabs>
        <w:ind w:left="720"/>
        <w:jc w:val="both"/>
        <w:rPr>
          <w:sz w:val="22"/>
          <w:szCs w:val="22"/>
          <w:lang w:val="el-GR"/>
        </w:rPr>
      </w:pPr>
      <w:r w:rsidRPr="00A84442">
        <w:rPr>
          <w:u w:val="single"/>
          <w:lang w:val="el-GR"/>
        </w:rPr>
        <w:t>Υπηρεσία Διαπίστευσης και Οριζόντιων Θεμάτων,</w:t>
      </w:r>
      <w:r w:rsidRPr="00A84442">
        <w:rPr>
          <w:lang w:val="el-GR"/>
        </w:rPr>
        <w:t xml:space="preserve"> η οποία αποτελεί το σύνδεσμο επικοινωνίας με την ΕΕ και είναι υπεύθυνη για το συντονισμό των εξωτερικών ελέγχων. Έχει επίσης την ευθύνη διαχείρισης των συμφωνιών αναδοχής, της ετήσιας δημοσιοποίησης των δικαιούχων ενισχύσεων στην ιστοσελίδα του Οργανισμού και της ενημέρωσης της Συμβουλευτικής Επιτροπής Διαπίστευσης ΟΑΠ σε θέματα διαπίστευσης. Επιπρόσθετα, στο πλαίσιο της εκκαθάρισης των ετήσιων λογαριασμών του Οργανισμού, συμβουλεύει τον Επίτροπο για το περιεχόμενο της ετήσιας Διαχειριστικής Δήλωσης που υποβάλλει.</w:t>
      </w:r>
      <w:r w:rsidR="0051422B" w:rsidRPr="00A84442">
        <w:rPr>
          <w:lang w:val="el-GR"/>
        </w:rPr>
        <w:t>.</w:t>
      </w:r>
    </w:p>
    <w:p w:rsidR="0051422B" w:rsidRPr="0005223B" w:rsidRDefault="0051422B" w:rsidP="00DB4929">
      <w:pPr>
        <w:spacing w:after="80"/>
        <w:ind w:left="720"/>
        <w:jc w:val="both"/>
        <w:rPr>
          <w:u w:val="single"/>
          <w:lang w:val="el-GR"/>
        </w:rPr>
      </w:pPr>
    </w:p>
    <w:p w:rsidR="001D3D36" w:rsidRPr="0005223B" w:rsidRDefault="001D3D36" w:rsidP="00E44B9D">
      <w:pPr>
        <w:numPr>
          <w:ilvl w:val="0"/>
          <w:numId w:val="3"/>
        </w:numPr>
        <w:jc w:val="both"/>
        <w:rPr>
          <w:b/>
          <w:u w:val="single"/>
          <w:lang w:val="el-GR"/>
        </w:rPr>
      </w:pPr>
      <w:r w:rsidRPr="0005223B">
        <w:rPr>
          <w:b/>
          <w:u w:val="single"/>
          <w:lang w:val="el-GR"/>
        </w:rPr>
        <w:t>ΠΡΟΣΩΠΙΚΟ</w:t>
      </w:r>
    </w:p>
    <w:p w:rsidR="001D3D36" w:rsidRPr="0005223B" w:rsidRDefault="001D3D36" w:rsidP="001D3D36">
      <w:pPr>
        <w:jc w:val="both"/>
        <w:rPr>
          <w:b/>
          <w:u w:val="single"/>
          <w:lang w:val="el-GR"/>
        </w:rPr>
      </w:pPr>
    </w:p>
    <w:p w:rsidR="00DF1950" w:rsidRPr="0005223B" w:rsidRDefault="00DF1950" w:rsidP="00DF1950">
      <w:pPr>
        <w:jc w:val="both"/>
        <w:rPr>
          <w:lang w:val="el-GR"/>
        </w:rPr>
      </w:pPr>
      <w:r w:rsidRPr="0005223B">
        <w:rPr>
          <w:lang w:val="el-GR"/>
        </w:rPr>
        <w:t>Στον Οργανισμό υπηρετούν σήμερα 2 αξιωματούχοι, 12</w:t>
      </w:r>
      <w:r w:rsidR="00AB18D4" w:rsidRPr="00AB18D4">
        <w:rPr>
          <w:lang w:val="el-GR"/>
        </w:rPr>
        <w:t>8</w:t>
      </w:r>
      <w:r w:rsidRPr="0005223B">
        <w:rPr>
          <w:lang w:val="el-GR"/>
        </w:rPr>
        <w:t xml:space="preserve"> μόνιμοι υπάλληλοι, 9</w:t>
      </w:r>
      <w:r w:rsidR="00AB18D4" w:rsidRPr="00AB18D4">
        <w:rPr>
          <w:lang w:val="el-GR"/>
        </w:rPr>
        <w:t>5</w:t>
      </w:r>
      <w:r w:rsidRPr="0005223B">
        <w:rPr>
          <w:lang w:val="el-GR"/>
        </w:rPr>
        <w:t xml:space="preserve"> έκτακτοι υπάλληλοι, όλοι κάτοχοι συμβολαίων αορίστου </w:t>
      </w:r>
      <w:r w:rsidRPr="0005223B">
        <w:rPr>
          <w:bCs/>
          <w:lang w:val="el-GR"/>
        </w:rPr>
        <w:t>χρόνου</w:t>
      </w:r>
      <w:r w:rsidRPr="0005223B" w:rsidDel="00756EBC">
        <w:rPr>
          <w:lang w:val="el-GR"/>
        </w:rPr>
        <w:t xml:space="preserve"> </w:t>
      </w:r>
      <w:r w:rsidRPr="0005223B">
        <w:rPr>
          <w:lang w:val="el-GR"/>
        </w:rPr>
        <w:t xml:space="preserve">και 4 τακτικοί ωρομίσθιοι. </w:t>
      </w:r>
      <w:r w:rsidRPr="000C260F">
        <w:rPr>
          <w:lang w:val="el-GR"/>
        </w:rPr>
        <w:t xml:space="preserve">Σημειώνεται ότι οι εγκεκριμένες μόνιμες θέσεις είναι 134. Οι </w:t>
      </w:r>
      <w:r w:rsidR="00AB18D4" w:rsidRPr="000C260F">
        <w:rPr>
          <w:lang w:val="el-GR"/>
        </w:rPr>
        <w:t>6</w:t>
      </w:r>
      <w:r w:rsidRPr="000C260F">
        <w:rPr>
          <w:lang w:val="el-GR"/>
        </w:rPr>
        <w:t xml:space="preserve"> μόνιμες θέσεις που είναι κενές, είναι όλες θέσεις πρώτου διορισμού. Οι 3 είναι θέσεις Λειτουργού Αγροτικών Πληρωμών, η 1 </w:t>
      </w:r>
      <w:r w:rsidR="00AB18D4" w:rsidRPr="000C260F">
        <w:rPr>
          <w:lang w:val="el-GR"/>
        </w:rPr>
        <w:t>είναι θέση Λογιστή, η 1 είναι θέση</w:t>
      </w:r>
      <w:r w:rsidRPr="000C260F">
        <w:rPr>
          <w:lang w:val="el-GR"/>
        </w:rPr>
        <w:t xml:space="preserve"> Τεχνικού Αγροτικών Πληρωμών και η τελευταία είναι θέση </w:t>
      </w:r>
      <w:r w:rsidR="00F00717" w:rsidRPr="000C260F">
        <w:rPr>
          <w:lang w:val="el-GR"/>
        </w:rPr>
        <w:t>Γ</w:t>
      </w:r>
      <w:r w:rsidRPr="000C260F">
        <w:rPr>
          <w:lang w:val="el-GR"/>
        </w:rPr>
        <w:t xml:space="preserve">ραφέα. Για όλες τις </w:t>
      </w:r>
      <w:r w:rsidR="00483711" w:rsidRPr="000C260F">
        <w:rPr>
          <w:bCs/>
          <w:lang w:val="el-GR"/>
        </w:rPr>
        <w:t>κενές θέσεις πρώτου διορισμού</w:t>
      </w:r>
      <w:r w:rsidRPr="000C260F">
        <w:rPr>
          <w:lang w:val="el-GR"/>
        </w:rPr>
        <w:t>, έγινε πρόνοια για 3 μήνες το 202</w:t>
      </w:r>
      <w:r w:rsidR="00552228" w:rsidRPr="000C260F">
        <w:rPr>
          <w:lang w:val="el-GR"/>
        </w:rPr>
        <w:t>2</w:t>
      </w:r>
      <w:r w:rsidRPr="000C260F">
        <w:rPr>
          <w:lang w:val="el-GR"/>
        </w:rPr>
        <w:t xml:space="preserve">, </w:t>
      </w:r>
      <w:r w:rsidRPr="000C260F">
        <w:rPr>
          <w:bCs/>
          <w:lang w:val="el-GR"/>
        </w:rPr>
        <w:t xml:space="preserve">ως η σχετική αναφορά </w:t>
      </w:r>
      <w:r w:rsidRPr="000C260F">
        <w:rPr>
          <w:lang w:val="el-GR"/>
        </w:rPr>
        <w:t>στην παράγραφο 2</w:t>
      </w:r>
      <w:r w:rsidR="00552228" w:rsidRPr="000C260F">
        <w:rPr>
          <w:lang w:val="el-GR"/>
        </w:rPr>
        <w:t>8</w:t>
      </w:r>
      <w:r w:rsidRPr="000C260F">
        <w:rPr>
          <w:lang w:val="el-GR"/>
        </w:rPr>
        <w:t xml:space="preserve"> της εγκυκλίου επιστολής του Υπουργείου Οικονομικών με αρ. 16</w:t>
      </w:r>
      <w:r w:rsidR="00552228" w:rsidRPr="000C260F">
        <w:rPr>
          <w:lang w:val="el-GR"/>
        </w:rPr>
        <w:t>64</w:t>
      </w:r>
      <w:r w:rsidRPr="000C260F">
        <w:rPr>
          <w:lang w:val="el-GR"/>
        </w:rPr>
        <w:t xml:space="preserve"> και ημερομηνία </w:t>
      </w:r>
      <w:r w:rsidR="00552228" w:rsidRPr="000C260F">
        <w:rPr>
          <w:lang w:val="el-GR"/>
        </w:rPr>
        <w:t>22</w:t>
      </w:r>
      <w:r w:rsidRPr="000C260F">
        <w:rPr>
          <w:lang w:val="el-GR"/>
        </w:rPr>
        <w:t>/0</w:t>
      </w:r>
      <w:r w:rsidR="00552228" w:rsidRPr="000C260F">
        <w:rPr>
          <w:lang w:val="el-GR"/>
        </w:rPr>
        <w:t>6</w:t>
      </w:r>
      <w:r w:rsidRPr="000C260F">
        <w:rPr>
          <w:lang w:val="el-GR"/>
        </w:rPr>
        <w:t>/202</w:t>
      </w:r>
      <w:r w:rsidR="00552228" w:rsidRPr="000C260F">
        <w:rPr>
          <w:lang w:val="el-GR"/>
        </w:rPr>
        <w:t>1</w:t>
      </w:r>
      <w:r w:rsidRPr="000C260F">
        <w:rPr>
          <w:bCs/>
          <w:lang w:val="el-GR"/>
        </w:rPr>
        <w:t>.</w:t>
      </w:r>
    </w:p>
    <w:p w:rsidR="00DF1950" w:rsidRPr="0005223B" w:rsidRDefault="00DF1950" w:rsidP="00DF1950">
      <w:pPr>
        <w:jc w:val="both"/>
        <w:rPr>
          <w:bCs/>
          <w:strike/>
          <w:lang w:val="el-GR"/>
        </w:rPr>
      </w:pPr>
    </w:p>
    <w:p w:rsidR="00C76C03" w:rsidRPr="000D630E" w:rsidRDefault="00DF1950" w:rsidP="00DF1950">
      <w:pPr>
        <w:jc w:val="both"/>
        <w:rPr>
          <w:bCs/>
          <w:strike/>
          <w:lang w:val="el-GR"/>
        </w:rPr>
      </w:pPr>
      <w:r w:rsidRPr="000D630E">
        <w:rPr>
          <w:bCs/>
          <w:lang w:val="el-GR"/>
        </w:rPr>
        <w:t>Με σκοπό τη διασφάλιση της εύρυθμης λειτουργίας του Οργανισμού, έχει περιληφθεί πρόνοια, όπως έγινε και στους Προϋπολογισμούς των προηγούμενων ετών, για τη συνέχιση της εργοδότησης των έκτακτων υπαλλήλων του Οργανισμού, οι οποίοι υπηρετούν με συμβόλαια αορίστου χρόνου, για κάλυψη των μόνιμων αναγκών του Οργανισμού. Παράλληλα, με βάση τις οδηγίες του Υπουργείου Οικονομικών για μη αντικατάσταση των έκτακτων υπαλλήλων που αποχωρούν / αφυπηρετούν από τον Οργανισμό, η πρόνοια για τους μήνες εργοδότησης έκτακτου προσωπικού περιορίστηκε στους αριθμούς που αντιστοιχούν στο έκτακτο προσωπικό που υπηρετεί στον Οργανισμό κατά το 202</w:t>
      </w:r>
      <w:r w:rsidR="000D630E">
        <w:rPr>
          <w:bCs/>
          <w:lang w:val="el-GR"/>
        </w:rPr>
        <w:t>1</w:t>
      </w:r>
      <w:r w:rsidRPr="000D630E">
        <w:rPr>
          <w:bCs/>
          <w:lang w:val="el-GR"/>
        </w:rPr>
        <w:t>.</w:t>
      </w:r>
      <w:r w:rsidR="00C76C03" w:rsidRPr="000D630E">
        <w:rPr>
          <w:bCs/>
          <w:lang w:val="el-GR"/>
        </w:rPr>
        <w:t xml:space="preserve">  </w:t>
      </w:r>
    </w:p>
    <w:bookmarkEnd w:id="0"/>
    <w:p w:rsidR="0065773E" w:rsidRPr="000D630E" w:rsidRDefault="0065773E" w:rsidP="009C0D67">
      <w:pPr>
        <w:jc w:val="both"/>
        <w:rPr>
          <w:lang w:val="el-GR"/>
        </w:rPr>
      </w:pPr>
    </w:p>
    <w:p w:rsidR="001D3D36" w:rsidRPr="009B0A6E" w:rsidRDefault="001D3D36" w:rsidP="00E44B9D">
      <w:pPr>
        <w:numPr>
          <w:ilvl w:val="0"/>
          <w:numId w:val="3"/>
        </w:numPr>
        <w:jc w:val="both"/>
        <w:rPr>
          <w:b/>
          <w:u w:val="single"/>
          <w:lang w:val="el-GR"/>
        </w:rPr>
      </w:pPr>
      <w:r w:rsidRPr="009B0A6E">
        <w:rPr>
          <w:b/>
          <w:u w:val="single"/>
          <w:lang w:val="el-GR"/>
        </w:rPr>
        <w:t>ΠΡΟΫΠΟΛΟΓΙΣΜΟΣ 20</w:t>
      </w:r>
      <w:r w:rsidR="004037F2" w:rsidRPr="009B0A6E">
        <w:rPr>
          <w:b/>
          <w:u w:val="single"/>
          <w:lang w:val="el-GR"/>
        </w:rPr>
        <w:t>2</w:t>
      </w:r>
      <w:r w:rsidR="009B0A6E" w:rsidRPr="009B0A6E">
        <w:rPr>
          <w:b/>
          <w:u w:val="single"/>
          <w:lang w:val="el-GR"/>
        </w:rPr>
        <w:t>2</w:t>
      </w:r>
    </w:p>
    <w:p w:rsidR="001D3D36" w:rsidRPr="009B0A6E" w:rsidRDefault="001D3D36" w:rsidP="001D3D36">
      <w:pPr>
        <w:jc w:val="both"/>
        <w:rPr>
          <w:b/>
          <w:u w:val="single"/>
          <w:lang w:val="el-GR"/>
        </w:rPr>
      </w:pPr>
    </w:p>
    <w:p w:rsidR="001D3D36" w:rsidRPr="009B0A6E" w:rsidRDefault="001D3D36" w:rsidP="001D3D36">
      <w:pPr>
        <w:jc w:val="both"/>
        <w:rPr>
          <w:lang w:val="el-GR"/>
        </w:rPr>
      </w:pPr>
      <w:r w:rsidRPr="009B0A6E">
        <w:rPr>
          <w:lang w:val="el-GR"/>
        </w:rPr>
        <w:t>Ο Προϋπολογισμός</w:t>
      </w:r>
      <w:r w:rsidR="003C1FA1" w:rsidRPr="009B0A6E">
        <w:rPr>
          <w:lang w:val="el-GR"/>
        </w:rPr>
        <w:t xml:space="preserve"> του</w:t>
      </w:r>
      <w:r w:rsidR="00B67B9C" w:rsidRPr="009B0A6E">
        <w:rPr>
          <w:lang w:val="el-GR"/>
        </w:rPr>
        <w:t xml:space="preserve"> 20</w:t>
      </w:r>
      <w:r w:rsidR="004037F2" w:rsidRPr="009B0A6E">
        <w:rPr>
          <w:lang w:val="el-GR"/>
        </w:rPr>
        <w:t>2</w:t>
      </w:r>
      <w:r w:rsidR="009B0A6E">
        <w:rPr>
          <w:lang w:val="el-GR"/>
        </w:rPr>
        <w:t>2</w:t>
      </w:r>
      <w:r w:rsidRPr="009B0A6E">
        <w:rPr>
          <w:lang w:val="el-GR"/>
        </w:rPr>
        <w:t xml:space="preserve"> προβλέπει συνολικές δαπάνες ύψους </w:t>
      </w:r>
      <w:bookmarkStart w:id="1" w:name="_Hlk45890847"/>
      <w:r w:rsidR="00B67B9C" w:rsidRPr="009B0A6E">
        <w:rPr>
          <w:lang w:val="el-GR"/>
        </w:rPr>
        <w:t>€</w:t>
      </w:r>
      <w:r w:rsidR="004454F6" w:rsidRPr="009B0A6E">
        <w:rPr>
          <w:lang w:val="el-GR"/>
        </w:rPr>
        <w:t>1</w:t>
      </w:r>
      <w:r w:rsidR="009B0A6E">
        <w:rPr>
          <w:lang w:val="el-GR"/>
        </w:rPr>
        <w:t>2</w:t>
      </w:r>
      <w:r w:rsidRPr="009B0A6E">
        <w:rPr>
          <w:lang w:val="el-GR"/>
        </w:rPr>
        <w:t>.</w:t>
      </w:r>
      <w:r w:rsidR="009B0A6E">
        <w:rPr>
          <w:lang w:val="el-GR"/>
        </w:rPr>
        <w:t>350</w:t>
      </w:r>
      <w:r w:rsidR="006F274B" w:rsidRPr="009B0A6E">
        <w:rPr>
          <w:lang w:val="el-GR"/>
        </w:rPr>
        <w:t>.</w:t>
      </w:r>
      <w:r w:rsidR="0097005F" w:rsidRPr="009B0A6E">
        <w:rPr>
          <w:lang w:val="el-GR"/>
        </w:rPr>
        <w:t>8</w:t>
      </w:r>
      <w:r w:rsidR="009B0A6E">
        <w:rPr>
          <w:lang w:val="el-GR"/>
        </w:rPr>
        <w:t>6</w:t>
      </w:r>
      <w:r w:rsidR="004454F6" w:rsidRPr="009B0A6E">
        <w:rPr>
          <w:lang w:val="el-GR"/>
        </w:rPr>
        <w:t>0</w:t>
      </w:r>
      <w:r w:rsidRPr="009B0A6E">
        <w:rPr>
          <w:lang w:val="el-GR"/>
        </w:rPr>
        <w:t xml:space="preserve"> </w:t>
      </w:r>
      <w:bookmarkEnd w:id="1"/>
      <w:r w:rsidRPr="009B0A6E">
        <w:rPr>
          <w:lang w:val="el-GR"/>
        </w:rPr>
        <w:t>(20</w:t>
      </w:r>
      <w:r w:rsidR="0097005F" w:rsidRPr="009B0A6E">
        <w:rPr>
          <w:lang w:val="el-GR"/>
        </w:rPr>
        <w:t>2</w:t>
      </w:r>
      <w:r w:rsidR="009B0A6E">
        <w:rPr>
          <w:lang w:val="el-GR"/>
        </w:rPr>
        <w:t>1</w:t>
      </w:r>
      <w:r w:rsidRPr="009B0A6E">
        <w:rPr>
          <w:lang w:val="el-GR"/>
        </w:rPr>
        <w:t xml:space="preserve"> </w:t>
      </w:r>
      <w:r w:rsidR="0097005F" w:rsidRPr="009B0A6E">
        <w:rPr>
          <w:lang w:val="el-GR"/>
        </w:rPr>
        <w:t>€11.</w:t>
      </w:r>
      <w:r w:rsidR="009B0A6E">
        <w:rPr>
          <w:lang w:val="el-GR"/>
        </w:rPr>
        <w:t>841</w:t>
      </w:r>
      <w:r w:rsidR="0097005F" w:rsidRPr="009B0A6E">
        <w:rPr>
          <w:lang w:val="el-GR"/>
        </w:rPr>
        <w:t>.</w:t>
      </w:r>
      <w:r w:rsidR="009B0A6E">
        <w:rPr>
          <w:lang w:val="el-GR"/>
        </w:rPr>
        <w:t>38</w:t>
      </w:r>
      <w:r w:rsidR="0097005F" w:rsidRPr="009B0A6E">
        <w:rPr>
          <w:lang w:val="el-GR"/>
        </w:rPr>
        <w:t>0</w:t>
      </w:r>
      <w:r w:rsidRPr="009B0A6E">
        <w:rPr>
          <w:lang w:val="el-GR"/>
        </w:rPr>
        <w:t xml:space="preserve">) από τις οποίες ποσό </w:t>
      </w:r>
      <w:r w:rsidR="00B67B9C" w:rsidRPr="009B0A6E">
        <w:rPr>
          <w:lang w:val="el-GR"/>
        </w:rPr>
        <w:t>€</w:t>
      </w:r>
      <w:bookmarkStart w:id="2" w:name="_Hlk76382792"/>
      <w:r w:rsidR="001A1649" w:rsidRPr="009B0A6E">
        <w:rPr>
          <w:lang w:val="el-GR"/>
        </w:rPr>
        <w:t>8</w:t>
      </w:r>
      <w:r w:rsidR="00236756" w:rsidRPr="009B0A6E">
        <w:rPr>
          <w:lang w:val="el-GR"/>
        </w:rPr>
        <w:t>.</w:t>
      </w:r>
      <w:r w:rsidR="009B0A6E" w:rsidRPr="009B0A6E">
        <w:rPr>
          <w:lang w:val="el-GR"/>
        </w:rPr>
        <w:t>963</w:t>
      </w:r>
      <w:r w:rsidR="00236756" w:rsidRPr="009B0A6E">
        <w:rPr>
          <w:lang w:val="el-GR"/>
        </w:rPr>
        <w:t>.</w:t>
      </w:r>
      <w:r w:rsidR="009B0A6E" w:rsidRPr="009B0A6E">
        <w:rPr>
          <w:lang w:val="el-GR"/>
        </w:rPr>
        <w:t>0</w:t>
      </w:r>
      <w:r w:rsidR="00825C19" w:rsidRPr="009B0A6E">
        <w:rPr>
          <w:lang w:val="el-GR"/>
        </w:rPr>
        <w:t>5</w:t>
      </w:r>
      <w:r w:rsidR="00071EE2" w:rsidRPr="009B0A6E">
        <w:rPr>
          <w:lang w:val="el-GR"/>
        </w:rPr>
        <w:t>0</w:t>
      </w:r>
      <w:r w:rsidRPr="009B0A6E">
        <w:rPr>
          <w:lang w:val="el-GR"/>
        </w:rPr>
        <w:t xml:space="preserve"> </w:t>
      </w:r>
      <w:bookmarkEnd w:id="2"/>
      <w:r w:rsidRPr="009B0A6E">
        <w:rPr>
          <w:lang w:val="el-GR"/>
        </w:rPr>
        <w:t xml:space="preserve">ή </w:t>
      </w:r>
      <w:r w:rsidR="003C2112" w:rsidRPr="001E57EE">
        <w:rPr>
          <w:lang w:val="el-GR"/>
        </w:rPr>
        <w:t>7</w:t>
      </w:r>
      <w:r w:rsidR="001E57EE" w:rsidRPr="001E57EE">
        <w:rPr>
          <w:lang w:val="el-GR"/>
        </w:rPr>
        <w:t>2</w:t>
      </w:r>
      <w:r w:rsidR="00512105" w:rsidRPr="001E57EE">
        <w:rPr>
          <w:lang w:val="el-GR"/>
        </w:rPr>
        <w:t>,</w:t>
      </w:r>
      <w:r w:rsidR="001E57EE" w:rsidRPr="001E57EE">
        <w:rPr>
          <w:lang w:val="el-GR"/>
        </w:rPr>
        <w:t>6</w:t>
      </w:r>
      <w:r w:rsidRPr="001E57EE">
        <w:rPr>
          <w:lang w:val="el-GR"/>
        </w:rPr>
        <w:t xml:space="preserve">% </w:t>
      </w:r>
      <w:r w:rsidR="00B0012C" w:rsidRPr="001E57EE">
        <w:rPr>
          <w:lang w:val="el-GR"/>
        </w:rPr>
        <w:t>(20</w:t>
      </w:r>
      <w:r w:rsidR="0097005F" w:rsidRPr="001E57EE">
        <w:rPr>
          <w:lang w:val="el-GR"/>
        </w:rPr>
        <w:t>2</w:t>
      </w:r>
      <w:r w:rsidR="009B0A6E" w:rsidRPr="001E57EE">
        <w:rPr>
          <w:lang w:val="el-GR"/>
        </w:rPr>
        <w:t>1</w:t>
      </w:r>
      <w:r w:rsidR="00B0012C" w:rsidRPr="009B0A6E">
        <w:rPr>
          <w:lang w:val="el-GR"/>
        </w:rPr>
        <w:t xml:space="preserve"> </w:t>
      </w:r>
      <w:r w:rsidR="0097005F" w:rsidRPr="009B0A6E">
        <w:rPr>
          <w:lang w:val="el-GR"/>
        </w:rPr>
        <w:t>€</w:t>
      </w:r>
      <w:r w:rsidR="009B0A6E" w:rsidRPr="009B0A6E">
        <w:rPr>
          <w:lang w:val="el-GR"/>
        </w:rPr>
        <w:t>8.674.550</w:t>
      </w:r>
      <w:r w:rsidR="00B0012C" w:rsidRPr="009B0A6E">
        <w:rPr>
          <w:lang w:val="el-GR"/>
        </w:rPr>
        <w:t xml:space="preserve">) </w:t>
      </w:r>
      <w:r w:rsidRPr="009B0A6E">
        <w:rPr>
          <w:lang w:val="el-GR"/>
        </w:rPr>
        <w:t xml:space="preserve">θα διατεθεί για την αντιμετώπιση των δαπανών προσωπικού, </w:t>
      </w:r>
      <w:r w:rsidR="00512105" w:rsidRPr="009B0A6E">
        <w:rPr>
          <w:lang w:val="el-GR"/>
        </w:rPr>
        <w:t>€</w:t>
      </w:r>
      <w:r w:rsidR="004454F6" w:rsidRPr="009B0A6E">
        <w:rPr>
          <w:lang w:val="el-GR"/>
        </w:rPr>
        <w:t>2</w:t>
      </w:r>
      <w:r w:rsidR="00B8769C" w:rsidRPr="009B0A6E">
        <w:rPr>
          <w:lang w:val="el-GR"/>
        </w:rPr>
        <w:t>.</w:t>
      </w:r>
      <w:r w:rsidR="009B0A6E" w:rsidRPr="009B0A6E">
        <w:rPr>
          <w:lang w:val="el-GR"/>
        </w:rPr>
        <w:t>508</w:t>
      </w:r>
      <w:r w:rsidR="00344709" w:rsidRPr="009B0A6E">
        <w:rPr>
          <w:lang w:val="el-GR"/>
        </w:rPr>
        <w:t>.</w:t>
      </w:r>
      <w:r w:rsidR="009B0A6E" w:rsidRPr="001E57EE">
        <w:rPr>
          <w:lang w:val="el-GR"/>
        </w:rPr>
        <w:t>41</w:t>
      </w:r>
      <w:r w:rsidR="00AD5DAF" w:rsidRPr="001E57EE">
        <w:rPr>
          <w:lang w:val="el-GR"/>
        </w:rPr>
        <w:t>0</w:t>
      </w:r>
      <w:r w:rsidRPr="001E57EE">
        <w:rPr>
          <w:lang w:val="el-GR"/>
        </w:rPr>
        <w:t xml:space="preserve"> ή </w:t>
      </w:r>
      <w:r w:rsidR="00286F9E" w:rsidRPr="001E57EE">
        <w:rPr>
          <w:lang w:val="el-GR"/>
        </w:rPr>
        <w:t>2</w:t>
      </w:r>
      <w:r w:rsidR="00B8769C" w:rsidRPr="001E57EE">
        <w:rPr>
          <w:lang w:val="el-GR"/>
        </w:rPr>
        <w:t>0</w:t>
      </w:r>
      <w:r w:rsidR="00512105" w:rsidRPr="001E57EE">
        <w:rPr>
          <w:lang w:val="el-GR"/>
        </w:rPr>
        <w:t>,</w:t>
      </w:r>
      <w:r w:rsidR="001E57EE" w:rsidRPr="001E57EE">
        <w:rPr>
          <w:lang w:val="el-GR"/>
        </w:rPr>
        <w:t>3</w:t>
      </w:r>
      <w:r w:rsidRPr="001E57EE">
        <w:rPr>
          <w:lang w:val="el-GR"/>
        </w:rPr>
        <w:t xml:space="preserve">% </w:t>
      </w:r>
      <w:r w:rsidR="00B0012C" w:rsidRPr="001E57EE">
        <w:rPr>
          <w:lang w:val="el-GR"/>
        </w:rPr>
        <w:t>(</w:t>
      </w:r>
      <w:r w:rsidR="00B0012C" w:rsidRPr="009B0A6E">
        <w:rPr>
          <w:lang w:val="el-GR"/>
        </w:rPr>
        <w:t>20</w:t>
      </w:r>
      <w:r w:rsidR="00286F9E" w:rsidRPr="009B0A6E">
        <w:rPr>
          <w:lang w:val="el-GR"/>
        </w:rPr>
        <w:t>2</w:t>
      </w:r>
      <w:r w:rsidR="009B0A6E">
        <w:rPr>
          <w:lang w:val="el-GR"/>
        </w:rPr>
        <w:t>1</w:t>
      </w:r>
      <w:r w:rsidR="00B0012C" w:rsidRPr="009B0A6E">
        <w:rPr>
          <w:lang w:val="el-GR"/>
        </w:rPr>
        <w:t xml:space="preserve"> </w:t>
      </w:r>
      <w:r w:rsidR="00286F9E" w:rsidRPr="009B0A6E">
        <w:rPr>
          <w:lang w:val="el-GR"/>
        </w:rPr>
        <w:t>€</w:t>
      </w:r>
      <w:r w:rsidR="009B0A6E" w:rsidRPr="009B0A6E">
        <w:rPr>
          <w:lang w:val="el-GR"/>
        </w:rPr>
        <w:t>2.371.370</w:t>
      </w:r>
      <w:r w:rsidR="00B0012C" w:rsidRPr="009B0A6E">
        <w:rPr>
          <w:lang w:val="el-GR"/>
        </w:rPr>
        <w:t xml:space="preserve">) </w:t>
      </w:r>
      <w:r w:rsidRPr="009B0A6E">
        <w:rPr>
          <w:lang w:val="el-GR"/>
        </w:rPr>
        <w:t xml:space="preserve">για κάλυψη των λειτουργικών δαπανών και </w:t>
      </w:r>
      <w:r w:rsidR="00B67B9C" w:rsidRPr="009B0A6E">
        <w:rPr>
          <w:lang w:val="el-GR"/>
        </w:rPr>
        <w:t>€</w:t>
      </w:r>
      <w:bookmarkStart w:id="3" w:name="_Hlk76382888"/>
      <w:r w:rsidR="009B0A6E" w:rsidRPr="009B0A6E">
        <w:rPr>
          <w:lang w:val="el-GR"/>
        </w:rPr>
        <w:t>8</w:t>
      </w:r>
      <w:r w:rsidR="00286F9E" w:rsidRPr="009B0A6E">
        <w:rPr>
          <w:lang w:val="el-GR"/>
        </w:rPr>
        <w:t>7</w:t>
      </w:r>
      <w:r w:rsidR="009B0A6E" w:rsidRPr="009B0A6E">
        <w:rPr>
          <w:lang w:val="el-GR"/>
        </w:rPr>
        <w:t>9</w:t>
      </w:r>
      <w:r w:rsidR="00B67B9C" w:rsidRPr="009B0A6E">
        <w:rPr>
          <w:lang w:val="el-GR"/>
        </w:rPr>
        <w:t>.</w:t>
      </w:r>
      <w:r w:rsidR="00286F9E" w:rsidRPr="001E57EE">
        <w:rPr>
          <w:lang w:val="el-GR"/>
        </w:rPr>
        <w:t>4</w:t>
      </w:r>
      <w:r w:rsidR="009B0A6E" w:rsidRPr="001E57EE">
        <w:rPr>
          <w:lang w:val="el-GR"/>
        </w:rPr>
        <w:t>0</w:t>
      </w:r>
      <w:r w:rsidR="00DD51F8" w:rsidRPr="001E57EE">
        <w:rPr>
          <w:lang w:val="el-GR"/>
        </w:rPr>
        <w:t>0</w:t>
      </w:r>
      <w:bookmarkEnd w:id="3"/>
      <w:r w:rsidR="00B67B9C" w:rsidRPr="001E57EE">
        <w:rPr>
          <w:lang w:val="el-GR"/>
        </w:rPr>
        <w:t xml:space="preserve"> </w:t>
      </w:r>
      <w:r w:rsidRPr="001E57EE">
        <w:rPr>
          <w:lang w:val="el-GR"/>
        </w:rPr>
        <w:t xml:space="preserve">ή </w:t>
      </w:r>
      <w:r w:rsidR="001E57EE" w:rsidRPr="001E57EE">
        <w:rPr>
          <w:lang w:val="el-GR"/>
        </w:rPr>
        <w:t>7</w:t>
      </w:r>
      <w:r w:rsidR="00512105" w:rsidRPr="001E57EE">
        <w:rPr>
          <w:lang w:val="el-GR"/>
        </w:rPr>
        <w:t>,</w:t>
      </w:r>
      <w:r w:rsidR="001E57EE" w:rsidRPr="001E57EE">
        <w:rPr>
          <w:lang w:val="el-GR"/>
        </w:rPr>
        <w:t>1</w:t>
      </w:r>
      <w:r w:rsidRPr="001E57EE">
        <w:rPr>
          <w:lang w:val="el-GR"/>
        </w:rPr>
        <w:t xml:space="preserve">% </w:t>
      </w:r>
      <w:r w:rsidR="00AD5DAF" w:rsidRPr="001E57EE">
        <w:rPr>
          <w:lang w:val="el-GR"/>
        </w:rPr>
        <w:t>(20</w:t>
      </w:r>
      <w:r w:rsidR="00286F9E" w:rsidRPr="001E57EE">
        <w:rPr>
          <w:lang w:val="el-GR"/>
        </w:rPr>
        <w:t>2</w:t>
      </w:r>
      <w:r w:rsidR="009B0A6E" w:rsidRPr="001E57EE">
        <w:rPr>
          <w:lang w:val="el-GR"/>
        </w:rPr>
        <w:t>1</w:t>
      </w:r>
      <w:r w:rsidR="00B0012C" w:rsidRPr="009B0A6E">
        <w:rPr>
          <w:lang w:val="el-GR"/>
        </w:rPr>
        <w:t xml:space="preserve"> </w:t>
      </w:r>
      <w:r w:rsidR="00286F9E" w:rsidRPr="009B0A6E">
        <w:rPr>
          <w:lang w:val="el-GR"/>
        </w:rPr>
        <w:t>€</w:t>
      </w:r>
      <w:r w:rsidR="009B0A6E" w:rsidRPr="009B0A6E">
        <w:rPr>
          <w:lang w:val="el-GR"/>
        </w:rPr>
        <w:t>795.460</w:t>
      </w:r>
      <w:r w:rsidR="00B0012C" w:rsidRPr="009B0A6E">
        <w:rPr>
          <w:lang w:val="el-GR"/>
        </w:rPr>
        <w:t xml:space="preserve">) </w:t>
      </w:r>
      <w:r w:rsidRPr="009B0A6E">
        <w:rPr>
          <w:lang w:val="el-GR"/>
        </w:rPr>
        <w:t xml:space="preserve">για κάλυψη των κεφαλαιουχικών δαπανών. </w:t>
      </w:r>
      <w:r w:rsidR="00EF4B45" w:rsidRPr="009B0A6E">
        <w:rPr>
          <w:lang w:val="el-GR"/>
        </w:rPr>
        <w:t xml:space="preserve">Οι δαπάνες αυτές θα </w:t>
      </w:r>
      <w:r w:rsidRPr="009B0A6E">
        <w:rPr>
          <w:lang w:val="el-GR"/>
        </w:rPr>
        <w:t>χρηματοδοτηθ</w:t>
      </w:r>
      <w:r w:rsidR="00EF4B45" w:rsidRPr="009B0A6E">
        <w:rPr>
          <w:lang w:val="el-GR"/>
        </w:rPr>
        <w:t>ούν</w:t>
      </w:r>
      <w:r w:rsidR="00286F9E" w:rsidRPr="009B0A6E">
        <w:rPr>
          <w:lang w:val="el-GR"/>
        </w:rPr>
        <w:t xml:space="preserve"> σχεδόν εξολοκλήρου</w:t>
      </w:r>
      <w:r w:rsidRPr="009B0A6E">
        <w:rPr>
          <w:lang w:val="el-GR"/>
        </w:rPr>
        <w:t xml:space="preserve"> από Κρατική Χορηγία</w:t>
      </w:r>
      <w:r w:rsidR="00EC5457" w:rsidRPr="009B0A6E">
        <w:rPr>
          <w:lang w:val="el-GR"/>
        </w:rPr>
        <w:t>.</w:t>
      </w:r>
    </w:p>
    <w:p w:rsidR="00584008" w:rsidRPr="003A0AD4" w:rsidRDefault="00584008" w:rsidP="001D3D36">
      <w:pPr>
        <w:jc w:val="both"/>
        <w:rPr>
          <w:lang w:val="el-GR"/>
        </w:rPr>
      </w:pPr>
    </w:p>
    <w:p w:rsidR="00DC2F3E" w:rsidRPr="004A340D" w:rsidRDefault="009951EB" w:rsidP="00535BED">
      <w:pPr>
        <w:pStyle w:val="BodyTextIndent3"/>
        <w:ind w:left="0"/>
        <w:jc w:val="both"/>
        <w:rPr>
          <w:b w:val="0"/>
          <w:u w:val="none"/>
        </w:rPr>
      </w:pPr>
      <w:r w:rsidRPr="004A340D">
        <w:rPr>
          <w:b w:val="0"/>
          <w:u w:val="none"/>
        </w:rPr>
        <w:lastRenderedPageBreak/>
        <w:t>Ο</w:t>
      </w:r>
      <w:r w:rsidR="00604139" w:rsidRPr="004A340D">
        <w:rPr>
          <w:b w:val="0"/>
          <w:u w:val="none"/>
        </w:rPr>
        <w:t xml:space="preserve"> Προϋπολογισμός του Οργανισμού παρουσιάζει</w:t>
      </w:r>
      <w:r w:rsidRPr="004A340D">
        <w:rPr>
          <w:b w:val="0"/>
          <w:u w:val="none"/>
        </w:rPr>
        <w:t xml:space="preserve"> αύξηση </w:t>
      </w:r>
      <w:r w:rsidR="00604139" w:rsidRPr="004A340D">
        <w:rPr>
          <w:b w:val="0"/>
          <w:u w:val="none"/>
        </w:rPr>
        <w:t>€</w:t>
      </w:r>
      <w:r w:rsidR="004A340D" w:rsidRPr="004A340D">
        <w:rPr>
          <w:b w:val="0"/>
          <w:u w:val="none"/>
        </w:rPr>
        <w:t>509</w:t>
      </w:r>
      <w:r w:rsidR="00604139" w:rsidRPr="004A340D">
        <w:rPr>
          <w:b w:val="0"/>
          <w:u w:val="none"/>
        </w:rPr>
        <w:t>.</w:t>
      </w:r>
      <w:r w:rsidR="003A0AD4" w:rsidRPr="004A340D">
        <w:rPr>
          <w:b w:val="0"/>
          <w:u w:val="none"/>
        </w:rPr>
        <w:t>4</w:t>
      </w:r>
      <w:r w:rsidR="004A340D" w:rsidRPr="004A340D">
        <w:rPr>
          <w:b w:val="0"/>
          <w:u w:val="none"/>
        </w:rPr>
        <w:t>8</w:t>
      </w:r>
      <w:r w:rsidR="00604139" w:rsidRPr="004A340D">
        <w:rPr>
          <w:b w:val="0"/>
          <w:u w:val="none"/>
        </w:rPr>
        <w:t>0</w:t>
      </w:r>
      <w:r w:rsidRPr="004A340D">
        <w:rPr>
          <w:b w:val="0"/>
          <w:u w:val="none"/>
        </w:rPr>
        <w:t xml:space="preserve"> (ποσοστό </w:t>
      </w:r>
      <w:r w:rsidR="004A340D" w:rsidRPr="004A340D">
        <w:rPr>
          <w:b w:val="0"/>
          <w:u w:val="none"/>
        </w:rPr>
        <w:t>4</w:t>
      </w:r>
      <w:r w:rsidRPr="004A340D">
        <w:rPr>
          <w:b w:val="0"/>
          <w:u w:val="none"/>
        </w:rPr>
        <w:t>,</w:t>
      </w:r>
      <w:r w:rsidR="004A340D" w:rsidRPr="004A340D">
        <w:rPr>
          <w:b w:val="0"/>
          <w:u w:val="none"/>
        </w:rPr>
        <w:t>3</w:t>
      </w:r>
      <w:r w:rsidRPr="004A340D">
        <w:rPr>
          <w:b w:val="0"/>
          <w:u w:val="none"/>
        </w:rPr>
        <w:t>%) σε</w:t>
      </w:r>
      <w:r w:rsidRPr="003A0AD4">
        <w:rPr>
          <w:b w:val="0"/>
          <w:u w:val="none"/>
        </w:rPr>
        <w:t xml:space="preserve"> σχέση με τον εγκεκριμένο Προϋπολογισμό του 202</w:t>
      </w:r>
      <w:r w:rsidR="003A0AD4" w:rsidRPr="003A0AD4">
        <w:rPr>
          <w:b w:val="0"/>
          <w:u w:val="none"/>
        </w:rPr>
        <w:t>1</w:t>
      </w:r>
      <w:r w:rsidR="00604139" w:rsidRPr="003A0AD4">
        <w:rPr>
          <w:b w:val="0"/>
          <w:u w:val="none"/>
        </w:rPr>
        <w:t>, η οποία οφείλεται</w:t>
      </w:r>
      <w:r w:rsidR="009804B0" w:rsidRPr="003A0AD4">
        <w:rPr>
          <w:b w:val="0"/>
          <w:u w:val="none"/>
        </w:rPr>
        <w:t xml:space="preserve"> </w:t>
      </w:r>
      <w:r w:rsidR="00E93855" w:rsidRPr="004A340D">
        <w:rPr>
          <w:b w:val="0"/>
          <w:u w:val="none"/>
        </w:rPr>
        <w:t xml:space="preserve">σε αύξηση </w:t>
      </w:r>
      <w:r w:rsidR="004A340D">
        <w:rPr>
          <w:b w:val="0"/>
          <w:u w:val="none"/>
        </w:rPr>
        <w:t xml:space="preserve">και στα τρία </w:t>
      </w:r>
      <w:r w:rsidR="00E93855" w:rsidRPr="004A340D">
        <w:rPr>
          <w:b w:val="0"/>
          <w:u w:val="none"/>
        </w:rPr>
        <w:t>Κεφ</w:t>
      </w:r>
      <w:r w:rsidR="004A340D">
        <w:rPr>
          <w:b w:val="0"/>
          <w:u w:val="none"/>
        </w:rPr>
        <w:t>ά</w:t>
      </w:r>
      <w:r w:rsidR="00E93855" w:rsidRPr="004A340D">
        <w:rPr>
          <w:b w:val="0"/>
          <w:u w:val="none"/>
        </w:rPr>
        <w:t>λα</w:t>
      </w:r>
      <w:r w:rsidR="004A340D">
        <w:rPr>
          <w:b w:val="0"/>
          <w:u w:val="none"/>
        </w:rPr>
        <w:t>ια</w:t>
      </w:r>
      <w:r w:rsidR="00E93855" w:rsidRPr="004A340D">
        <w:rPr>
          <w:b w:val="0"/>
          <w:u w:val="none"/>
        </w:rPr>
        <w:t xml:space="preserve"> </w:t>
      </w:r>
      <w:r w:rsidR="00865251" w:rsidRPr="004A340D">
        <w:rPr>
          <w:b w:val="0"/>
          <w:u w:val="none"/>
        </w:rPr>
        <w:t>του Προϋπολογισμού.</w:t>
      </w:r>
    </w:p>
    <w:p w:rsidR="00DC2F3E" w:rsidRPr="00430915" w:rsidRDefault="00DC2F3E" w:rsidP="00535BED">
      <w:pPr>
        <w:pStyle w:val="BodyTextIndent3"/>
        <w:ind w:left="0"/>
        <w:jc w:val="both"/>
        <w:rPr>
          <w:b w:val="0"/>
          <w:highlight w:val="yellow"/>
          <w:u w:val="none"/>
        </w:rPr>
      </w:pPr>
    </w:p>
    <w:p w:rsidR="00DC2F3E" w:rsidRPr="000C7615" w:rsidRDefault="00D74C61" w:rsidP="00535BED">
      <w:pPr>
        <w:pStyle w:val="BodyTextIndent3"/>
        <w:ind w:left="0"/>
        <w:jc w:val="both"/>
        <w:rPr>
          <w:b w:val="0"/>
          <w:u w:val="none"/>
        </w:rPr>
      </w:pPr>
      <w:r w:rsidRPr="00D74C61">
        <w:rPr>
          <w:b w:val="0"/>
          <w:u w:val="none"/>
        </w:rPr>
        <w:t xml:space="preserve">Η </w:t>
      </w:r>
      <w:r w:rsidR="00B30B40" w:rsidRPr="00D74C61">
        <w:rPr>
          <w:b w:val="0"/>
          <w:u w:val="none"/>
        </w:rPr>
        <w:t>αύξηση στο Κεφάλαιο 1</w:t>
      </w:r>
      <w:r w:rsidR="00825C19" w:rsidRPr="00D74C61">
        <w:rPr>
          <w:b w:val="0"/>
          <w:u w:val="none"/>
        </w:rPr>
        <w:t xml:space="preserve"> – Δαπάνες Προσωπικού</w:t>
      </w:r>
      <w:r w:rsidR="000C7615" w:rsidRPr="000C7615">
        <w:rPr>
          <w:b w:val="0"/>
          <w:u w:val="none"/>
        </w:rPr>
        <w:t xml:space="preserve"> (€288.500)</w:t>
      </w:r>
      <w:r w:rsidR="00B30B40" w:rsidRPr="00D74C61">
        <w:rPr>
          <w:b w:val="0"/>
          <w:u w:val="none"/>
        </w:rPr>
        <w:t xml:space="preserve">, </w:t>
      </w:r>
      <w:r w:rsidRPr="00D74C61">
        <w:rPr>
          <w:b w:val="0"/>
          <w:u w:val="none"/>
        </w:rPr>
        <w:t>οφείλεται κατά κύριο λόγο στην</w:t>
      </w:r>
      <w:r w:rsidR="00B30B40" w:rsidRPr="00D74C61">
        <w:rPr>
          <w:b w:val="0"/>
          <w:u w:val="none"/>
        </w:rPr>
        <w:t xml:space="preserve"> παραχώρηση των ετήσιων προσαυξήσεων</w:t>
      </w:r>
      <w:r w:rsidRPr="00D74C61">
        <w:rPr>
          <w:b w:val="0"/>
          <w:u w:val="none"/>
        </w:rPr>
        <w:t xml:space="preserve">, στην αύξηση του δείκτη της Αυτόματης Τιμαριθμικής Αναπροσαρμογής </w:t>
      </w:r>
      <w:r w:rsidR="00B30B40" w:rsidRPr="00D74C61">
        <w:rPr>
          <w:b w:val="0"/>
          <w:u w:val="none"/>
        </w:rPr>
        <w:t xml:space="preserve">και της συνεπακόλουθης αύξησης των ποσών που αφορούν </w:t>
      </w:r>
      <w:r w:rsidR="00B30B40" w:rsidRPr="000C7615">
        <w:rPr>
          <w:b w:val="0"/>
          <w:u w:val="none"/>
        </w:rPr>
        <w:t>στις συνεισφορές εργοδότη στα διάφορα ταμεία</w:t>
      </w:r>
      <w:r w:rsidR="007A4CB1" w:rsidRPr="000C7615">
        <w:rPr>
          <w:b w:val="0"/>
          <w:u w:val="none"/>
        </w:rPr>
        <w:t>, καθώς και στην περίληψη πρόνοιας για παροχή συμπληρωματικής ιατροφαρμακευτικής περίθαλψης, σύμφωνα με την εγκύκλιο 1664, ημερ. 22 Ιουνίου 2021 του Υπουργείου Οικονομικών</w:t>
      </w:r>
      <w:r w:rsidRPr="000C7615">
        <w:rPr>
          <w:b w:val="0"/>
          <w:u w:val="none"/>
        </w:rPr>
        <w:t>.</w:t>
      </w:r>
    </w:p>
    <w:p w:rsidR="00825C19" w:rsidRPr="000C7615" w:rsidRDefault="00825C19" w:rsidP="00535BED">
      <w:pPr>
        <w:pStyle w:val="BodyTextIndent3"/>
        <w:ind w:left="0"/>
        <w:jc w:val="both"/>
        <w:rPr>
          <w:b w:val="0"/>
          <w:u w:val="none"/>
        </w:rPr>
      </w:pPr>
    </w:p>
    <w:p w:rsidR="00D2272F" w:rsidRDefault="00242F43" w:rsidP="00535BED">
      <w:pPr>
        <w:pStyle w:val="BodyTextIndent3"/>
        <w:ind w:left="0"/>
        <w:jc w:val="both"/>
        <w:rPr>
          <w:b w:val="0"/>
          <w:u w:val="none"/>
        </w:rPr>
      </w:pPr>
      <w:r w:rsidRPr="000C7615">
        <w:rPr>
          <w:b w:val="0"/>
          <w:u w:val="none"/>
        </w:rPr>
        <w:t>Η αύξηση στο Κεφάλαιο 2 – Λειτουργικές Δαπάνες (€</w:t>
      </w:r>
      <w:r w:rsidR="00B8769C" w:rsidRPr="000C7615">
        <w:rPr>
          <w:b w:val="0"/>
          <w:u w:val="none"/>
        </w:rPr>
        <w:t>1</w:t>
      </w:r>
      <w:r w:rsidR="000C7615" w:rsidRPr="000C7615">
        <w:rPr>
          <w:b w:val="0"/>
          <w:u w:val="none"/>
        </w:rPr>
        <w:t>3</w:t>
      </w:r>
      <w:r w:rsidR="00B8769C" w:rsidRPr="000C7615">
        <w:rPr>
          <w:b w:val="0"/>
          <w:u w:val="none"/>
        </w:rPr>
        <w:t>7</w:t>
      </w:r>
      <w:r w:rsidRPr="000C7615">
        <w:rPr>
          <w:b w:val="0"/>
          <w:u w:val="none"/>
        </w:rPr>
        <w:t>.</w:t>
      </w:r>
      <w:r w:rsidR="000C7615" w:rsidRPr="000C7615">
        <w:rPr>
          <w:b w:val="0"/>
          <w:u w:val="none"/>
        </w:rPr>
        <w:t>04</w:t>
      </w:r>
      <w:r w:rsidR="00B8769C" w:rsidRPr="000C7615">
        <w:rPr>
          <w:b w:val="0"/>
          <w:u w:val="none"/>
        </w:rPr>
        <w:t>0</w:t>
      </w:r>
      <w:r w:rsidRPr="000C7615">
        <w:rPr>
          <w:b w:val="0"/>
          <w:u w:val="none"/>
        </w:rPr>
        <w:t>), οφείλεται κατά κύριο</w:t>
      </w:r>
      <w:r w:rsidR="00D2272F">
        <w:rPr>
          <w:b w:val="0"/>
          <w:u w:val="none"/>
        </w:rPr>
        <w:t xml:space="preserve"> </w:t>
      </w:r>
      <w:r w:rsidR="00177579">
        <w:rPr>
          <w:b w:val="0"/>
          <w:u w:val="none"/>
        </w:rPr>
        <w:t xml:space="preserve">λόγο </w:t>
      </w:r>
      <w:r w:rsidR="00D2272F">
        <w:rPr>
          <w:b w:val="0"/>
          <w:u w:val="none"/>
        </w:rPr>
        <w:t>στην αυξημένη πρόνοια για συντήρηση των λογισμικών του Οργανισμού,</w:t>
      </w:r>
      <w:r w:rsidRPr="000C7615">
        <w:rPr>
          <w:b w:val="0"/>
          <w:u w:val="none"/>
        </w:rPr>
        <w:t xml:space="preserve"> στην περίληψη πρ</w:t>
      </w:r>
      <w:r w:rsidR="00D2272F">
        <w:rPr>
          <w:b w:val="0"/>
          <w:u w:val="none"/>
        </w:rPr>
        <w:t>ό</w:t>
      </w:r>
      <w:r w:rsidRPr="000C7615">
        <w:rPr>
          <w:b w:val="0"/>
          <w:u w:val="none"/>
        </w:rPr>
        <w:t>νοι</w:t>
      </w:r>
      <w:r w:rsidR="00D2272F">
        <w:rPr>
          <w:b w:val="0"/>
          <w:u w:val="none"/>
        </w:rPr>
        <w:t>ας</w:t>
      </w:r>
      <w:r w:rsidRPr="000C7615">
        <w:rPr>
          <w:b w:val="0"/>
          <w:u w:val="none"/>
        </w:rPr>
        <w:t xml:space="preserve"> για την αναμενόμενη </w:t>
      </w:r>
      <w:r w:rsidR="00D77E27">
        <w:rPr>
          <w:b w:val="0"/>
          <w:u w:val="none"/>
        </w:rPr>
        <w:t>αυξημέν</w:t>
      </w:r>
      <w:r w:rsidR="00996057">
        <w:rPr>
          <w:b w:val="0"/>
          <w:u w:val="none"/>
        </w:rPr>
        <w:t>η</w:t>
      </w:r>
      <w:r w:rsidR="00D77E27">
        <w:rPr>
          <w:b w:val="0"/>
          <w:u w:val="none"/>
        </w:rPr>
        <w:t xml:space="preserve"> </w:t>
      </w:r>
      <w:r w:rsidRPr="000C7615">
        <w:rPr>
          <w:b w:val="0"/>
          <w:u w:val="none"/>
        </w:rPr>
        <w:t>επιβάρυνση του Οργανισμού με αρνητικό επιτόκιο στα ημερήσια υπόλοιπα των τραπεζικών του λογαριασμών</w:t>
      </w:r>
      <w:r w:rsidR="00996057">
        <w:rPr>
          <w:b w:val="0"/>
          <w:u w:val="none"/>
        </w:rPr>
        <w:t xml:space="preserve">, </w:t>
      </w:r>
      <w:r w:rsidR="00D2272F">
        <w:rPr>
          <w:b w:val="0"/>
          <w:u w:val="none"/>
        </w:rPr>
        <w:t>καθώς και στην αύξηση των ενοικίων στη βάση των υφιστάμενων ενοικιαστηρίων συμβολαίων</w:t>
      </w:r>
      <w:r w:rsidRPr="00D2272F">
        <w:rPr>
          <w:b w:val="0"/>
          <w:u w:val="none"/>
        </w:rPr>
        <w:t xml:space="preserve">. </w:t>
      </w:r>
    </w:p>
    <w:p w:rsidR="00DC2F3E" w:rsidRPr="00D2272F" w:rsidRDefault="00DC2F3E" w:rsidP="00535BED">
      <w:pPr>
        <w:pStyle w:val="BodyTextIndent3"/>
        <w:ind w:left="0"/>
        <w:jc w:val="both"/>
        <w:rPr>
          <w:b w:val="0"/>
          <w:u w:val="none"/>
        </w:rPr>
      </w:pPr>
    </w:p>
    <w:p w:rsidR="00242F43" w:rsidRPr="00C14165" w:rsidRDefault="00242F43" w:rsidP="00535BED">
      <w:pPr>
        <w:pStyle w:val="BodyTextIndent3"/>
        <w:ind w:left="0"/>
        <w:jc w:val="both"/>
        <w:rPr>
          <w:b w:val="0"/>
          <w:u w:val="none"/>
        </w:rPr>
      </w:pPr>
      <w:r w:rsidRPr="00D2272F">
        <w:rPr>
          <w:b w:val="0"/>
          <w:u w:val="none"/>
        </w:rPr>
        <w:t xml:space="preserve">Το Κεφάλαιο 3 – Κεφαλαιουχικές Δαπάνες, παρουσιάζει </w:t>
      </w:r>
      <w:r w:rsidR="00D2272F" w:rsidRPr="00D2272F">
        <w:rPr>
          <w:b w:val="0"/>
          <w:u w:val="none"/>
        </w:rPr>
        <w:t>αύξηση</w:t>
      </w:r>
      <w:r w:rsidRPr="00D2272F">
        <w:rPr>
          <w:b w:val="0"/>
          <w:u w:val="none"/>
        </w:rPr>
        <w:t xml:space="preserve"> €</w:t>
      </w:r>
      <w:r w:rsidR="00D2272F" w:rsidRPr="00D2272F">
        <w:rPr>
          <w:b w:val="0"/>
          <w:u w:val="none"/>
        </w:rPr>
        <w:t>83</w:t>
      </w:r>
      <w:r w:rsidRPr="00D2272F">
        <w:rPr>
          <w:b w:val="0"/>
          <w:u w:val="none"/>
        </w:rPr>
        <w:t>.</w:t>
      </w:r>
      <w:r w:rsidR="00D2272F" w:rsidRPr="00D2272F">
        <w:rPr>
          <w:b w:val="0"/>
          <w:u w:val="none"/>
        </w:rPr>
        <w:t>940</w:t>
      </w:r>
      <w:r w:rsidRPr="00D2272F">
        <w:rPr>
          <w:b w:val="0"/>
          <w:u w:val="none"/>
        </w:rPr>
        <w:t xml:space="preserve">, </w:t>
      </w:r>
      <w:r w:rsidR="00D2272F" w:rsidRPr="00D2272F">
        <w:rPr>
          <w:b w:val="0"/>
          <w:u w:val="none"/>
        </w:rPr>
        <w:t xml:space="preserve">η οποία οφείλεται </w:t>
      </w:r>
      <w:r w:rsidR="00D2272F">
        <w:rPr>
          <w:b w:val="0"/>
          <w:u w:val="none"/>
        </w:rPr>
        <w:t xml:space="preserve">κυρίως σε αυξημένη πρόνοια για την προμήθεια δορυφορικών εικόνων, λόγω της </w:t>
      </w:r>
      <w:r w:rsidR="00D2272F" w:rsidRPr="00FB6608">
        <w:rPr>
          <w:b w:val="0"/>
          <w:u w:val="none"/>
        </w:rPr>
        <w:t>επικείμενης λήξης της υφιστάμενης σύμβασης, σε αυξημένη πρόνοια για την ανάπτυξη μηχανογραφικών συστημάτων για την Νέα Κοινή Αγροτική Πολιτική</w:t>
      </w:r>
      <w:r w:rsidR="00177579" w:rsidRPr="00FB6608">
        <w:rPr>
          <w:b w:val="0"/>
          <w:u w:val="none"/>
        </w:rPr>
        <w:t>, καθώς και στην πρόνοια για την αντικατάσταση 3 οχημάτων</w:t>
      </w:r>
      <w:r w:rsidR="00C14165">
        <w:rPr>
          <w:b w:val="0"/>
          <w:u w:val="none"/>
        </w:rPr>
        <w:t>, σε σχέση με 2 την προηγούμενη χρονιά.</w:t>
      </w:r>
    </w:p>
    <w:p w:rsidR="00092E4D" w:rsidRPr="00FB6608" w:rsidRDefault="00092E4D" w:rsidP="00092E4D">
      <w:pPr>
        <w:rPr>
          <w:b/>
          <w:bCs/>
          <w:lang w:val="el-GR"/>
        </w:rPr>
      </w:pPr>
    </w:p>
    <w:p w:rsidR="00FB6608" w:rsidRPr="00FB6608" w:rsidRDefault="008E1402" w:rsidP="000F6BB2">
      <w:pPr>
        <w:rPr>
          <w:lang w:val="el-GR"/>
        </w:rPr>
      </w:pPr>
      <w:r w:rsidRPr="00FB6608">
        <w:rPr>
          <w:lang w:val="el-GR"/>
        </w:rPr>
        <w:br w:type="page"/>
      </w:r>
      <w:bookmarkStart w:id="4" w:name="_Hlk45881672"/>
    </w:p>
    <w:p w:rsidR="00FB6608" w:rsidRPr="00FB6608" w:rsidRDefault="00FB6608" w:rsidP="000F6BB2">
      <w:pPr>
        <w:rPr>
          <w:b/>
          <w:bCs/>
          <w:sz w:val="28"/>
          <w:szCs w:val="28"/>
          <w:u w:val="single"/>
          <w:lang w:val="el-GR"/>
        </w:rPr>
      </w:pPr>
      <w:r w:rsidRPr="00FB6608">
        <w:rPr>
          <w:b/>
          <w:bCs/>
          <w:sz w:val="28"/>
          <w:szCs w:val="28"/>
          <w:u w:val="single"/>
          <w:lang w:val="el-GR"/>
        </w:rPr>
        <w:lastRenderedPageBreak/>
        <w:t>ΓΕΝΙΚΕΣ ΕΠΕΞΗΓΗΣΕΙΣ</w:t>
      </w:r>
    </w:p>
    <w:p w:rsidR="00FB6608" w:rsidRPr="00FB6608" w:rsidRDefault="00FB6608">
      <w:pPr>
        <w:rPr>
          <w:b/>
          <w:bCs/>
          <w:sz w:val="28"/>
          <w:szCs w:val="28"/>
          <w:u w:val="single"/>
          <w:lang w:val="el-GR"/>
        </w:rPr>
      </w:pPr>
    </w:p>
    <w:p w:rsidR="00FB6608" w:rsidRPr="00FB6608" w:rsidRDefault="00FB6608" w:rsidP="00FB6608">
      <w:pPr>
        <w:pStyle w:val="BodyTextIndent3"/>
        <w:ind w:left="0"/>
        <w:jc w:val="both"/>
        <w:rPr>
          <w:b w:val="0"/>
          <w:bCs w:val="0"/>
        </w:rPr>
      </w:pPr>
      <w:r w:rsidRPr="00FB6608">
        <w:rPr>
          <w:b w:val="0"/>
          <w:bCs w:val="0"/>
        </w:rPr>
        <w:t>Υποδιαιρέσεις  02085, 02285, 02485 και 02525 “Συνεισφορά στο Σχέδιο Ιατροφαρμακευτικής Περίθαλψης” - €118.500</w:t>
      </w:r>
    </w:p>
    <w:p w:rsidR="00AD1AB9" w:rsidRPr="009D2DAB" w:rsidRDefault="00AD1AB9" w:rsidP="00AD1AB9">
      <w:pPr>
        <w:pStyle w:val="BodyTextIndent3"/>
        <w:ind w:left="0"/>
        <w:jc w:val="both"/>
        <w:rPr>
          <w:b w:val="0"/>
          <w:u w:val="none"/>
        </w:rPr>
      </w:pPr>
      <w:r w:rsidRPr="009558AF">
        <w:rPr>
          <w:b w:val="0"/>
          <w:u w:val="none"/>
        </w:rPr>
        <w:t xml:space="preserve">Σύμφωνα με τα όσα </w:t>
      </w:r>
      <w:r>
        <w:rPr>
          <w:b w:val="0"/>
          <w:u w:val="none"/>
        </w:rPr>
        <w:t>ίσχυαν</w:t>
      </w:r>
      <w:r w:rsidRPr="009558AF">
        <w:rPr>
          <w:b w:val="0"/>
          <w:u w:val="none"/>
        </w:rPr>
        <w:t xml:space="preserve"> στον ευρύτερο Δημόσιο Τομέα, ο Οργανισμός </w:t>
      </w:r>
      <w:r>
        <w:rPr>
          <w:b w:val="0"/>
          <w:u w:val="none"/>
        </w:rPr>
        <w:t xml:space="preserve">παρείχε </w:t>
      </w:r>
      <w:r w:rsidRPr="009D2DAB">
        <w:rPr>
          <w:b w:val="0"/>
          <w:u w:val="none"/>
        </w:rPr>
        <w:t>ιατροφαρμακευτική περίθαλψη στους υπαλλήλους και τους συνταξιούχους υπαλλήλους του, καθώς και στα εξαρτώμενα αυτών.</w:t>
      </w:r>
    </w:p>
    <w:p w:rsidR="00AD1AB9" w:rsidRPr="00B90E81" w:rsidRDefault="00AD1AB9" w:rsidP="00AD1AB9">
      <w:pPr>
        <w:pStyle w:val="BodyTextIndent3"/>
        <w:jc w:val="both"/>
        <w:rPr>
          <w:b w:val="0"/>
          <w:u w:val="none"/>
        </w:rPr>
      </w:pPr>
    </w:p>
    <w:p w:rsidR="00AD1AB9" w:rsidRPr="00311775" w:rsidRDefault="00AD1AB9" w:rsidP="00AD1AB9">
      <w:pPr>
        <w:pStyle w:val="BodyTextIndent3"/>
        <w:ind w:left="0"/>
        <w:jc w:val="both"/>
        <w:rPr>
          <w:b w:val="0"/>
          <w:bCs w:val="0"/>
          <w:u w:val="none"/>
        </w:rPr>
      </w:pPr>
      <w:r w:rsidRPr="00311775">
        <w:rPr>
          <w:b w:val="0"/>
          <w:bCs w:val="0"/>
          <w:u w:val="none"/>
        </w:rPr>
        <w:t xml:space="preserve">Ο Οργανισμός βάσει των Συλλογικών Συμβάσεων που είχε διαχρονικά με τη συντεχνία του </w:t>
      </w:r>
      <w:r w:rsidRPr="00AD1AB9">
        <w:rPr>
          <w:b w:val="0"/>
          <w:u w:val="none"/>
        </w:rPr>
        <w:t>προσωπικού</w:t>
      </w:r>
      <w:r w:rsidRPr="00311775">
        <w:rPr>
          <w:b w:val="0"/>
          <w:bCs w:val="0"/>
          <w:u w:val="none"/>
        </w:rPr>
        <w:t xml:space="preserve"> του και οι οποίες εγκρίθηκαν από το Τμήμα Δημόσιας Διοίκησης και Προσωπικού του Υπουργείου Οικονομικών, έχει υποχρέωση παροχής ιατροφαρμακευτικής περίθαλψης στο προσωπικό του. Από τις αρχές του 2007 και μέχρι τα μέσα του 2020, ο Οργανισμός ικανοποιούσε την εν λόγω υποχρέωση, μέσω συμβάσεων που είχε με ασφαλιστική εταιρεία, οι οποίες συνάφθηκαν κατόπιν ευρωπαϊκών διαγωνισμών.</w:t>
      </w:r>
    </w:p>
    <w:p w:rsidR="00AD1AB9" w:rsidRPr="009D2DAB" w:rsidRDefault="00AD1AB9" w:rsidP="00AD1AB9">
      <w:pPr>
        <w:pStyle w:val="BodyTextIndent3"/>
        <w:jc w:val="both"/>
        <w:rPr>
          <w:b w:val="0"/>
          <w:u w:val="none"/>
        </w:rPr>
      </w:pPr>
    </w:p>
    <w:p w:rsidR="00AD1AB9" w:rsidRDefault="00AD1AB9" w:rsidP="00AD1AB9">
      <w:pPr>
        <w:pStyle w:val="BodyTextIndent3"/>
        <w:ind w:left="0"/>
        <w:jc w:val="both"/>
        <w:rPr>
          <w:b w:val="0"/>
          <w:bCs w:val="0"/>
          <w:u w:val="none"/>
        </w:rPr>
      </w:pPr>
      <w:r w:rsidRPr="00311775">
        <w:rPr>
          <w:b w:val="0"/>
          <w:bCs w:val="0"/>
          <w:u w:val="none"/>
        </w:rPr>
        <w:t xml:space="preserve">Από την 1η Ιουνίου 2019, που ξεκίνησε η εφαρμογή της πρώτης φάσης του </w:t>
      </w:r>
      <w:proofErr w:type="spellStart"/>
      <w:r w:rsidRPr="00311775">
        <w:rPr>
          <w:b w:val="0"/>
          <w:bCs w:val="0"/>
          <w:u w:val="none"/>
        </w:rPr>
        <w:t>ΓεΣΥ</w:t>
      </w:r>
      <w:proofErr w:type="spellEnd"/>
      <w:r w:rsidRPr="00311775">
        <w:rPr>
          <w:b w:val="0"/>
          <w:bCs w:val="0"/>
          <w:u w:val="none"/>
        </w:rPr>
        <w:t xml:space="preserve">, </w:t>
      </w:r>
      <w:r w:rsidRPr="00AD1AB9">
        <w:rPr>
          <w:b w:val="0"/>
          <w:u w:val="none"/>
        </w:rPr>
        <w:t>τροποποιήθηκαν</w:t>
      </w:r>
      <w:r w:rsidRPr="00311775">
        <w:rPr>
          <w:b w:val="0"/>
          <w:bCs w:val="0"/>
          <w:u w:val="none"/>
        </w:rPr>
        <w:t xml:space="preserve"> οι καλύψεις που προσέφερε ο Οργανισμός μέσω της κατακυρωμένης σύμβασης με την ιδιωτική ασφαλιστική εταιρεία, ώστε να μην περιλαμβάνονται όσες υπηρεσίες καλύπτονταν από την πρώτη φάση του </w:t>
      </w:r>
      <w:proofErr w:type="spellStart"/>
      <w:r w:rsidRPr="00311775">
        <w:rPr>
          <w:b w:val="0"/>
          <w:bCs w:val="0"/>
          <w:u w:val="none"/>
        </w:rPr>
        <w:t>ΓεΣΥ</w:t>
      </w:r>
      <w:proofErr w:type="spellEnd"/>
      <w:r w:rsidRPr="00311775">
        <w:rPr>
          <w:b w:val="0"/>
          <w:bCs w:val="0"/>
          <w:u w:val="none"/>
        </w:rPr>
        <w:t xml:space="preserve">, σύμφωνα και με την απόφαση του Υπουργικού Συμβουλίου με αρ. 86.930, ημερ. 28/02/19. Επιπρόσθετα, επιτεύχθηκε συμφωνία με την ασφαλιστική εταιρεία και δόθηκε η επιλογή σε όσους υπαλλήλους / συνταξιούχους επιθυμούσαν να διατηρήσουν τα ωφελήματα που δεν θα καλύπτονταν πλέον από τον Οργανισμό, να το πράξουν με δική τους συνεισφορά, μέσω αποκοπής από τον μισθό / τη σύνταξη τους. </w:t>
      </w:r>
    </w:p>
    <w:p w:rsidR="00AD1AB9" w:rsidRDefault="00AD1AB9" w:rsidP="00AD1AB9">
      <w:pPr>
        <w:pStyle w:val="BodyTextIndent3"/>
        <w:jc w:val="both"/>
        <w:rPr>
          <w:b w:val="0"/>
          <w:bCs w:val="0"/>
          <w:u w:val="none"/>
        </w:rPr>
      </w:pPr>
    </w:p>
    <w:p w:rsidR="00AD1AB9" w:rsidRPr="00FE791E" w:rsidRDefault="00AD1AB9" w:rsidP="00AD1AB9">
      <w:pPr>
        <w:pStyle w:val="BodyTextIndent3"/>
        <w:ind w:left="0"/>
        <w:jc w:val="both"/>
        <w:rPr>
          <w:b w:val="0"/>
          <w:bCs w:val="0"/>
          <w:u w:val="none"/>
        </w:rPr>
      </w:pPr>
      <w:r>
        <w:rPr>
          <w:b w:val="0"/>
          <w:bCs w:val="0"/>
          <w:u w:val="none"/>
        </w:rPr>
        <w:t xml:space="preserve">Μέσα στο 2020 και </w:t>
      </w:r>
      <w:r w:rsidRPr="00B20196">
        <w:rPr>
          <w:b w:val="0"/>
          <w:bCs w:val="0"/>
          <w:u w:val="none"/>
        </w:rPr>
        <w:t>μετά την μερική εφαρμογή της 2</w:t>
      </w:r>
      <w:r w:rsidRPr="00B20196">
        <w:rPr>
          <w:b w:val="0"/>
          <w:bCs w:val="0"/>
          <w:u w:val="none"/>
          <w:vertAlign w:val="superscript"/>
        </w:rPr>
        <w:t>ης</w:t>
      </w:r>
      <w:r w:rsidRPr="00B20196">
        <w:rPr>
          <w:b w:val="0"/>
          <w:bCs w:val="0"/>
          <w:u w:val="none"/>
        </w:rPr>
        <w:t xml:space="preserve"> φάσης του </w:t>
      </w:r>
      <w:proofErr w:type="spellStart"/>
      <w:r w:rsidRPr="00B20196">
        <w:rPr>
          <w:b w:val="0"/>
          <w:bCs w:val="0"/>
          <w:u w:val="none"/>
        </w:rPr>
        <w:t>ΓεΣΥ</w:t>
      </w:r>
      <w:proofErr w:type="spellEnd"/>
      <w:r w:rsidRPr="00B20196">
        <w:rPr>
          <w:b w:val="0"/>
          <w:bCs w:val="0"/>
          <w:u w:val="none"/>
        </w:rPr>
        <w:t xml:space="preserve">, ο Οργανισμός σταμάτησε τη συνεργασία του με την ιδιωτική ασφαλιστική εταιρεία. </w:t>
      </w:r>
      <w:r>
        <w:rPr>
          <w:b w:val="0"/>
          <w:bCs w:val="0"/>
          <w:u w:val="none"/>
        </w:rPr>
        <w:t>Παράλληλα,</w:t>
      </w:r>
      <w:r w:rsidRPr="00B20196">
        <w:rPr>
          <w:b w:val="0"/>
          <w:bCs w:val="0"/>
          <w:u w:val="none"/>
        </w:rPr>
        <w:t xml:space="preserve"> από την 1η Αυγούστου 2020</w:t>
      </w:r>
      <w:r>
        <w:rPr>
          <w:b w:val="0"/>
          <w:bCs w:val="0"/>
          <w:u w:val="none"/>
        </w:rPr>
        <w:t xml:space="preserve"> μέχρι την 31</w:t>
      </w:r>
      <w:r w:rsidRPr="00B20196">
        <w:rPr>
          <w:b w:val="0"/>
          <w:bCs w:val="0"/>
          <w:u w:val="none"/>
          <w:vertAlign w:val="superscript"/>
        </w:rPr>
        <w:t>η</w:t>
      </w:r>
      <w:r>
        <w:rPr>
          <w:b w:val="0"/>
          <w:bCs w:val="0"/>
          <w:u w:val="none"/>
        </w:rPr>
        <w:t xml:space="preserve"> Δεκεμβρίου 2020</w:t>
      </w:r>
      <w:r w:rsidRPr="00B20196">
        <w:rPr>
          <w:b w:val="0"/>
          <w:bCs w:val="0"/>
          <w:u w:val="none"/>
        </w:rPr>
        <w:t xml:space="preserve">, οι δαπάνες του προσωπικού για υπηρεσίες ιατροφαρμακευτικής περίθαλψης που περιλαμβάνονταν στο σχέδιο με την ασφαλιστική εταιρεία και σύμφωνα με τις ανακοινώσεις του Οργανισμού Ασφάλισης Υγείας, θα περιλαμβάνονταν στο </w:t>
      </w:r>
      <w:proofErr w:type="spellStart"/>
      <w:r w:rsidRPr="00B20196">
        <w:rPr>
          <w:b w:val="0"/>
          <w:bCs w:val="0"/>
          <w:u w:val="none"/>
        </w:rPr>
        <w:t>ΓεΣΥ</w:t>
      </w:r>
      <w:proofErr w:type="spellEnd"/>
      <w:r w:rsidRPr="00B20196">
        <w:rPr>
          <w:b w:val="0"/>
          <w:bCs w:val="0"/>
          <w:u w:val="none"/>
        </w:rPr>
        <w:t xml:space="preserve"> εντός των επόμενων μηνών, καλύπτονταν απευθείας από τον Οργανισμό, ως ακολούθως:</w:t>
      </w:r>
    </w:p>
    <w:p w:rsidR="00AD1AB9" w:rsidRPr="00311775" w:rsidRDefault="00AD1AB9" w:rsidP="00AD1AB9">
      <w:pPr>
        <w:spacing w:line="276" w:lineRule="auto"/>
        <w:ind w:left="360"/>
        <w:jc w:val="both"/>
        <w:rPr>
          <w:lang w:val="el-GR"/>
        </w:rPr>
      </w:pPr>
    </w:p>
    <w:p w:rsidR="00AD1AB9" w:rsidRPr="00311775" w:rsidRDefault="00AD1AB9" w:rsidP="00E44B9D">
      <w:pPr>
        <w:pStyle w:val="ListParagraph"/>
        <w:numPr>
          <w:ilvl w:val="0"/>
          <w:numId w:val="6"/>
        </w:numPr>
        <w:spacing w:line="276" w:lineRule="auto"/>
        <w:ind w:left="450" w:hanging="450"/>
        <w:contextualSpacing w:val="0"/>
        <w:jc w:val="both"/>
        <w:rPr>
          <w:rFonts w:eastAsiaTheme="minorHAnsi"/>
          <w:lang w:val="el-GR"/>
        </w:rPr>
      </w:pPr>
      <w:r w:rsidRPr="00311775">
        <w:rPr>
          <w:rFonts w:eastAsiaTheme="minorHAnsi"/>
          <w:lang w:val="el-GR"/>
        </w:rPr>
        <w:t xml:space="preserve">Φροντίδα υγείας από άλλους επαγγελματίες υγείας (π.χ. κλινικούς ψυχολόγους, </w:t>
      </w:r>
      <w:proofErr w:type="spellStart"/>
      <w:r w:rsidRPr="00311775">
        <w:rPr>
          <w:rFonts w:eastAsiaTheme="minorHAnsi"/>
          <w:lang w:val="el-GR"/>
        </w:rPr>
        <w:t>εργοθεραπευτές</w:t>
      </w:r>
      <w:proofErr w:type="spellEnd"/>
      <w:r w:rsidRPr="00311775">
        <w:rPr>
          <w:rFonts w:eastAsiaTheme="minorHAnsi"/>
          <w:lang w:val="el-GR"/>
        </w:rPr>
        <w:t>, λογοθεραπευτές, φυσιοθεραπευτές)</w:t>
      </w:r>
    </w:p>
    <w:p w:rsidR="00AD1AB9" w:rsidRPr="00311775" w:rsidRDefault="00AD1AB9" w:rsidP="00E44B9D">
      <w:pPr>
        <w:pStyle w:val="ListParagraph"/>
        <w:numPr>
          <w:ilvl w:val="0"/>
          <w:numId w:val="6"/>
        </w:numPr>
        <w:spacing w:line="276" w:lineRule="auto"/>
        <w:ind w:left="450" w:hanging="450"/>
        <w:contextualSpacing w:val="0"/>
        <w:jc w:val="both"/>
        <w:rPr>
          <w:rFonts w:eastAsiaTheme="minorHAnsi"/>
          <w:lang w:val="el-GR"/>
        </w:rPr>
      </w:pPr>
      <w:r w:rsidRPr="00311775">
        <w:rPr>
          <w:rFonts w:eastAsiaTheme="minorHAnsi"/>
          <w:lang w:val="el-GR"/>
        </w:rPr>
        <w:t>Μεταφορά με ασθενοφόρο</w:t>
      </w:r>
    </w:p>
    <w:p w:rsidR="00AD1AB9" w:rsidRPr="00311775" w:rsidRDefault="00AD1AB9" w:rsidP="00E44B9D">
      <w:pPr>
        <w:pStyle w:val="ListParagraph"/>
        <w:numPr>
          <w:ilvl w:val="0"/>
          <w:numId w:val="6"/>
        </w:numPr>
        <w:spacing w:line="276" w:lineRule="auto"/>
        <w:ind w:left="450" w:hanging="450"/>
        <w:contextualSpacing w:val="0"/>
        <w:jc w:val="both"/>
        <w:rPr>
          <w:rFonts w:eastAsiaTheme="minorHAnsi"/>
          <w:lang w:val="el-GR"/>
        </w:rPr>
      </w:pPr>
      <w:r w:rsidRPr="00311775">
        <w:rPr>
          <w:rFonts w:eastAsiaTheme="minorHAnsi"/>
          <w:lang w:val="el-GR"/>
        </w:rPr>
        <w:t>Φροντίδα υγείας σε περιπτώσεις ατυχημάτων και επειγόντων περιστατικών</w:t>
      </w:r>
    </w:p>
    <w:p w:rsidR="00AD1AB9" w:rsidRPr="00311775" w:rsidRDefault="00AD1AB9" w:rsidP="00AD1AB9">
      <w:pPr>
        <w:pStyle w:val="ListParagraph"/>
        <w:spacing w:line="276" w:lineRule="auto"/>
        <w:ind w:left="450" w:hanging="450"/>
        <w:jc w:val="both"/>
        <w:rPr>
          <w:rFonts w:eastAsiaTheme="minorHAnsi"/>
          <w:lang w:val="el-GR"/>
        </w:rPr>
      </w:pPr>
    </w:p>
    <w:p w:rsidR="00202DD0" w:rsidRDefault="00AD1AB9" w:rsidP="00AD1AB9">
      <w:pPr>
        <w:pStyle w:val="BodyTextIndent3"/>
        <w:ind w:left="0"/>
        <w:jc w:val="both"/>
        <w:rPr>
          <w:b w:val="0"/>
          <w:bCs w:val="0"/>
          <w:u w:val="none"/>
        </w:rPr>
      </w:pPr>
      <w:r w:rsidRPr="00AD1AB9">
        <w:rPr>
          <w:rFonts w:eastAsiaTheme="minorHAnsi"/>
          <w:b w:val="0"/>
          <w:bCs w:val="0"/>
          <w:u w:val="none"/>
        </w:rPr>
        <w:t xml:space="preserve">Επιπρόσθετα, η συντεχνία του προσωπικού </w:t>
      </w:r>
      <w:r w:rsidR="00202DD0">
        <w:rPr>
          <w:rFonts w:eastAsiaTheme="minorHAnsi"/>
          <w:b w:val="0"/>
          <w:bCs w:val="0"/>
          <w:u w:val="none"/>
        </w:rPr>
        <w:t>αιτήθηκε τη</w:t>
      </w:r>
      <w:r w:rsidR="00B54253">
        <w:rPr>
          <w:rFonts w:eastAsiaTheme="minorHAnsi"/>
          <w:b w:val="0"/>
          <w:bCs w:val="0"/>
          <w:u w:val="none"/>
        </w:rPr>
        <w:t xml:space="preserve"> διατήρηση των</w:t>
      </w:r>
      <w:r w:rsidRPr="00AD1AB9">
        <w:rPr>
          <w:rFonts w:eastAsiaTheme="minorHAnsi"/>
          <w:b w:val="0"/>
          <w:bCs w:val="0"/>
          <w:u w:val="none"/>
        </w:rPr>
        <w:t xml:space="preserve"> ωφελημάτων </w:t>
      </w:r>
      <w:r w:rsidRPr="00AD1AB9">
        <w:rPr>
          <w:b w:val="0"/>
          <w:bCs w:val="0"/>
          <w:u w:val="none"/>
        </w:rPr>
        <w:t xml:space="preserve">που περιλαμβάνονταν στο σχέδιο με την ασφαλιστική εταιρεία, αλλά δεν θα περιλαμβάνονταν στο </w:t>
      </w:r>
      <w:proofErr w:type="spellStart"/>
      <w:r w:rsidRPr="00AD1AB9">
        <w:rPr>
          <w:b w:val="0"/>
          <w:bCs w:val="0"/>
          <w:u w:val="none"/>
        </w:rPr>
        <w:t>ΓεΣΥ</w:t>
      </w:r>
      <w:proofErr w:type="spellEnd"/>
      <w:r w:rsidR="00202DD0">
        <w:rPr>
          <w:b w:val="0"/>
          <w:bCs w:val="0"/>
          <w:u w:val="none"/>
        </w:rPr>
        <w:t>, τα οποία</w:t>
      </w:r>
      <w:r w:rsidR="00A8074C">
        <w:rPr>
          <w:b w:val="0"/>
          <w:bCs w:val="0"/>
          <w:u w:val="none"/>
        </w:rPr>
        <w:t xml:space="preserve"> παρέχονταν σε κάθε </w:t>
      </w:r>
      <w:r w:rsidR="00A8074C" w:rsidRPr="00AD1AB9">
        <w:rPr>
          <w:rFonts w:eastAsiaTheme="minorHAnsi"/>
          <w:b w:val="0"/>
          <w:bCs w:val="0"/>
          <w:u w:val="none"/>
        </w:rPr>
        <w:t>άτομο που καλυπτόταν από το σχέδιο (υπάλληλο / συνταξιούχο και εξαρτώμενα αυτών)</w:t>
      </w:r>
      <w:r w:rsidR="00A8074C">
        <w:rPr>
          <w:rFonts w:eastAsiaTheme="minorHAnsi"/>
          <w:b w:val="0"/>
          <w:bCs w:val="0"/>
          <w:u w:val="none"/>
        </w:rPr>
        <w:t xml:space="preserve"> και</w:t>
      </w:r>
      <w:r w:rsidR="00202DD0">
        <w:rPr>
          <w:b w:val="0"/>
          <w:bCs w:val="0"/>
          <w:u w:val="none"/>
        </w:rPr>
        <w:t xml:space="preserve"> έχουν ως ακολούθως</w:t>
      </w:r>
      <w:r w:rsidR="004825D9">
        <w:rPr>
          <w:b w:val="0"/>
          <w:bCs w:val="0"/>
          <w:u w:val="none"/>
        </w:rPr>
        <w:t>:</w:t>
      </w:r>
    </w:p>
    <w:p w:rsidR="00AD1AB9" w:rsidRDefault="00AD1AB9" w:rsidP="00AD1AB9">
      <w:pPr>
        <w:pStyle w:val="ListParagraph"/>
        <w:spacing w:line="276" w:lineRule="auto"/>
        <w:ind w:left="360"/>
        <w:jc w:val="both"/>
        <w:rPr>
          <w:rFonts w:eastAsiaTheme="minorHAnsi"/>
          <w:lang w:val="el-GR"/>
        </w:rPr>
      </w:pPr>
    </w:p>
    <w:p w:rsidR="00202DD0" w:rsidRDefault="00202DD0" w:rsidP="00AD1AB9">
      <w:pPr>
        <w:pStyle w:val="ListParagraph"/>
        <w:spacing w:line="276" w:lineRule="auto"/>
        <w:ind w:left="360"/>
        <w:jc w:val="both"/>
        <w:rPr>
          <w:rFonts w:eastAsiaTheme="minorHAnsi"/>
          <w:lang w:val="el-GR"/>
        </w:rPr>
      </w:pPr>
    </w:p>
    <w:p w:rsidR="00AD1AB9" w:rsidRPr="00AD1AB9" w:rsidRDefault="00AD1AB9" w:rsidP="00AD1AB9">
      <w:pPr>
        <w:pStyle w:val="ListParagraph"/>
        <w:spacing w:line="276" w:lineRule="auto"/>
        <w:ind w:left="360"/>
        <w:jc w:val="both"/>
        <w:rPr>
          <w:rFonts w:eastAsiaTheme="minorHAnsi"/>
          <w:lang w:val="el-GR"/>
        </w:rPr>
      </w:pPr>
    </w:p>
    <w:p w:rsidR="00AD1AB9" w:rsidRDefault="00AD1AB9" w:rsidP="00AD1AB9">
      <w:pPr>
        <w:pStyle w:val="ListParagraph"/>
        <w:spacing w:line="276" w:lineRule="auto"/>
        <w:ind w:left="360"/>
        <w:jc w:val="both"/>
        <w:rPr>
          <w:rFonts w:eastAsiaTheme="minorHAnsi"/>
          <w:lang w:val="el-GR"/>
        </w:rPr>
      </w:pPr>
    </w:p>
    <w:tbl>
      <w:tblPr>
        <w:tblW w:w="8790" w:type="dxa"/>
        <w:tblInd w:w="246" w:type="dxa"/>
        <w:tblCellMar>
          <w:left w:w="0" w:type="dxa"/>
          <w:right w:w="0" w:type="dxa"/>
        </w:tblCellMar>
        <w:tblLook w:val="04A0"/>
      </w:tblPr>
      <w:tblGrid>
        <w:gridCol w:w="724"/>
        <w:gridCol w:w="6608"/>
        <w:gridCol w:w="1458"/>
      </w:tblGrid>
      <w:tr w:rsidR="00A302EC" w:rsidRPr="00B20196" w:rsidTr="00A302EC">
        <w:tc>
          <w:tcPr>
            <w:tcW w:w="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02EC" w:rsidRPr="00B20196" w:rsidRDefault="00A302EC" w:rsidP="00E44B9D">
            <w:pPr>
              <w:numPr>
                <w:ilvl w:val="0"/>
                <w:numId w:val="7"/>
              </w:numPr>
              <w:spacing w:before="120" w:after="120" w:line="276" w:lineRule="auto"/>
              <w:jc w:val="both"/>
              <w:rPr>
                <w:lang w:val="el-GR"/>
              </w:rPr>
            </w:pPr>
          </w:p>
        </w:tc>
        <w:tc>
          <w:tcPr>
            <w:tcW w:w="6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2EC" w:rsidRPr="00B20196" w:rsidRDefault="00A302EC" w:rsidP="004B025D">
            <w:pPr>
              <w:pStyle w:val="a"/>
              <w:spacing w:line="276" w:lineRule="auto"/>
              <w:rPr>
                <w:b/>
                <w:bCs/>
                <w:sz w:val="24"/>
                <w:szCs w:val="24"/>
                <w:u w:val="single"/>
                <w:lang w:val="el-GR"/>
              </w:rPr>
            </w:pPr>
            <w:r w:rsidRPr="00B20196">
              <w:rPr>
                <w:b/>
                <w:bCs/>
                <w:sz w:val="24"/>
                <w:szCs w:val="24"/>
                <w:u w:val="single"/>
                <w:lang w:val="el-GR"/>
              </w:rPr>
              <w:t>ΟΔΟΝΤΙΑΤΡΙΚΗ ΠΕΡΙΘΑΛΨΗ</w:t>
            </w:r>
          </w:p>
        </w:tc>
        <w:tc>
          <w:tcPr>
            <w:tcW w:w="1458" w:type="dxa"/>
            <w:tcBorders>
              <w:top w:val="single" w:sz="8" w:space="0" w:color="auto"/>
              <w:left w:val="nil"/>
              <w:bottom w:val="single" w:sz="8" w:space="0" w:color="auto"/>
              <w:right w:val="single" w:sz="8" w:space="0" w:color="auto"/>
            </w:tcBorders>
          </w:tcPr>
          <w:p w:rsidR="00A302EC" w:rsidRPr="00B20196" w:rsidRDefault="00A302EC" w:rsidP="00A302EC">
            <w:pPr>
              <w:pStyle w:val="a"/>
              <w:spacing w:line="276" w:lineRule="auto"/>
              <w:jc w:val="center"/>
              <w:rPr>
                <w:b/>
                <w:bCs/>
                <w:sz w:val="24"/>
                <w:szCs w:val="24"/>
                <w:u w:val="single"/>
                <w:lang w:val="el-GR"/>
              </w:rPr>
            </w:pPr>
            <w:r>
              <w:rPr>
                <w:b/>
                <w:bCs/>
                <w:sz w:val="24"/>
                <w:szCs w:val="24"/>
                <w:u w:val="single"/>
                <w:lang w:val="el-GR"/>
              </w:rPr>
              <w:t>Όριο Κάλυψης</w:t>
            </w:r>
          </w:p>
        </w:tc>
      </w:tr>
      <w:tr w:rsidR="00A302EC" w:rsidRPr="00260766" w:rsidTr="00A302EC">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EC" w:rsidRPr="00B20196" w:rsidRDefault="00A302EC" w:rsidP="004B025D">
            <w:pPr>
              <w:pStyle w:val="a"/>
              <w:spacing w:before="120" w:after="120" w:line="276" w:lineRule="auto"/>
              <w:jc w:val="right"/>
              <w:rPr>
                <w:sz w:val="24"/>
                <w:szCs w:val="24"/>
                <w:lang w:val="el-GR"/>
              </w:rPr>
            </w:pPr>
            <w:r w:rsidRPr="00B20196">
              <w:rPr>
                <w:sz w:val="24"/>
                <w:szCs w:val="24"/>
                <w:lang w:val="el-GR"/>
              </w:rPr>
              <w:t>1(α)</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EC" w:rsidRPr="00B20196" w:rsidRDefault="00A302EC" w:rsidP="004B025D">
            <w:pPr>
              <w:pStyle w:val="a"/>
              <w:spacing w:before="120" w:after="120" w:line="276" w:lineRule="auto"/>
              <w:rPr>
                <w:sz w:val="24"/>
                <w:szCs w:val="24"/>
                <w:lang w:val="el-GR"/>
              </w:rPr>
            </w:pPr>
            <w:r w:rsidRPr="00B20196">
              <w:rPr>
                <w:sz w:val="24"/>
                <w:szCs w:val="24"/>
                <w:lang w:val="el-GR"/>
              </w:rPr>
              <w:t>Γενική οδοντιατρική περίθαλψη (θεραπεία ουλίτιδας, καθαρισμός, περιοδοντίτιδα κ.λπ.) και Εξαγωγή / Σφράγισμα  / Απονεύρωση και Ακτινογραφία (συμπεριλαμβανομένης πανοραμικής)</w:t>
            </w:r>
          </w:p>
        </w:tc>
        <w:tc>
          <w:tcPr>
            <w:tcW w:w="1458" w:type="dxa"/>
            <w:tcBorders>
              <w:top w:val="nil"/>
              <w:left w:val="nil"/>
              <w:bottom w:val="single" w:sz="8" w:space="0" w:color="auto"/>
              <w:right w:val="single" w:sz="8" w:space="0" w:color="auto"/>
            </w:tcBorders>
          </w:tcPr>
          <w:p w:rsidR="00A302EC" w:rsidRPr="00B20196" w:rsidRDefault="00A302EC" w:rsidP="00A461CD">
            <w:pPr>
              <w:pStyle w:val="a"/>
              <w:spacing w:before="120" w:after="120" w:line="276" w:lineRule="auto"/>
              <w:jc w:val="right"/>
              <w:rPr>
                <w:sz w:val="24"/>
                <w:szCs w:val="24"/>
                <w:lang w:val="el-GR"/>
              </w:rPr>
            </w:pPr>
            <w:r>
              <w:rPr>
                <w:sz w:val="24"/>
                <w:szCs w:val="24"/>
                <w:lang w:val="el-GR"/>
              </w:rPr>
              <w:t>Μέχρι €500 ετησίως</w:t>
            </w:r>
          </w:p>
        </w:tc>
      </w:tr>
      <w:tr w:rsidR="00A302EC" w:rsidRPr="00260766" w:rsidTr="00A302EC">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EC" w:rsidRPr="00B20196" w:rsidRDefault="00A302EC" w:rsidP="004B025D">
            <w:pPr>
              <w:pStyle w:val="a"/>
              <w:spacing w:before="120" w:after="120" w:line="276" w:lineRule="auto"/>
              <w:jc w:val="right"/>
              <w:rPr>
                <w:sz w:val="24"/>
                <w:szCs w:val="24"/>
                <w:lang w:val="el-GR"/>
              </w:rPr>
            </w:pPr>
            <w:r w:rsidRPr="00B20196">
              <w:rPr>
                <w:sz w:val="24"/>
                <w:szCs w:val="24"/>
                <w:lang w:val="el-GR"/>
              </w:rPr>
              <w:t>1(β)</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EC" w:rsidRPr="00B20196" w:rsidRDefault="00A302EC" w:rsidP="004B025D">
            <w:pPr>
              <w:pStyle w:val="a"/>
              <w:spacing w:before="120" w:after="120" w:line="276" w:lineRule="auto"/>
              <w:rPr>
                <w:sz w:val="24"/>
                <w:szCs w:val="24"/>
                <w:lang w:val="el-GR"/>
              </w:rPr>
            </w:pPr>
            <w:r w:rsidRPr="00B20196">
              <w:rPr>
                <w:sz w:val="24"/>
                <w:szCs w:val="24"/>
                <w:lang w:val="el-GR"/>
              </w:rPr>
              <w:t>Στεφάνη ή Γέφυρα πορσελάνης ή εμφύτευμα</w:t>
            </w:r>
          </w:p>
        </w:tc>
        <w:tc>
          <w:tcPr>
            <w:tcW w:w="1458" w:type="dxa"/>
            <w:tcBorders>
              <w:top w:val="nil"/>
              <w:left w:val="nil"/>
              <w:bottom w:val="single" w:sz="8" w:space="0" w:color="auto"/>
              <w:right w:val="single" w:sz="8" w:space="0" w:color="auto"/>
            </w:tcBorders>
          </w:tcPr>
          <w:p w:rsidR="00A302EC" w:rsidRPr="00B20196" w:rsidRDefault="00A302EC" w:rsidP="00A461CD">
            <w:pPr>
              <w:pStyle w:val="a"/>
              <w:spacing w:before="120" w:after="120" w:line="276" w:lineRule="auto"/>
              <w:jc w:val="right"/>
              <w:rPr>
                <w:sz w:val="24"/>
                <w:szCs w:val="24"/>
                <w:lang w:val="el-GR"/>
              </w:rPr>
            </w:pPr>
            <w:r>
              <w:rPr>
                <w:sz w:val="24"/>
                <w:szCs w:val="24"/>
                <w:lang w:val="el-GR"/>
              </w:rPr>
              <w:t>Μέχρι €350 ανά δόντι</w:t>
            </w:r>
          </w:p>
        </w:tc>
      </w:tr>
      <w:tr w:rsidR="00A302EC" w:rsidRPr="00260766" w:rsidTr="00A302EC">
        <w:trPr>
          <w:trHeight w:val="218"/>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EC" w:rsidRPr="00B20196" w:rsidRDefault="00A302EC" w:rsidP="004B025D">
            <w:pPr>
              <w:pStyle w:val="a"/>
              <w:spacing w:before="120" w:after="120" w:line="276" w:lineRule="auto"/>
              <w:jc w:val="right"/>
              <w:rPr>
                <w:sz w:val="24"/>
                <w:szCs w:val="24"/>
                <w:lang w:val="el-GR"/>
              </w:rPr>
            </w:pPr>
            <w:r w:rsidRPr="00B20196">
              <w:rPr>
                <w:sz w:val="24"/>
                <w:szCs w:val="24"/>
                <w:lang w:val="el-GR"/>
              </w:rPr>
              <w:t>1(γ)</w:t>
            </w:r>
          </w:p>
        </w:tc>
        <w:tc>
          <w:tcPr>
            <w:tcW w:w="6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EC" w:rsidRPr="00B20196" w:rsidRDefault="00A302EC" w:rsidP="004B025D">
            <w:pPr>
              <w:pStyle w:val="a"/>
              <w:spacing w:before="120" w:after="120" w:line="276" w:lineRule="auto"/>
              <w:rPr>
                <w:sz w:val="24"/>
                <w:szCs w:val="24"/>
                <w:lang w:val="el-GR"/>
              </w:rPr>
            </w:pPr>
            <w:r w:rsidRPr="00B20196">
              <w:rPr>
                <w:sz w:val="24"/>
                <w:szCs w:val="24"/>
                <w:lang w:val="el-GR"/>
              </w:rPr>
              <w:t xml:space="preserve">Χειρουργική επέμβαση (φρονιμίτες, κύστες, </w:t>
            </w:r>
            <w:proofErr w:type="spellStart"/>
            <w:r w:rsidRPr="00B20196">
              <w:rPr>
                <w:sz w:val="24"/>
                <w:szCs w:val="24"/>
                <w:lang w:val="el-GR"/>
              </w:rPr>
              <w:t>ουλεκτομές</w:t>
            </w:r>
            <w:proofErr w:type="spellEnd"/>
            <w:r w:rsidRPr="00B20196">
              <w:rPr>
                <w:sz w:val="24"/>
                <w:szCs w:val="24"/>
                <w:lang w:val="el-GR"/>
              </w:rPr>
              <w:t xml:space="preserve"> κ.λπ.) </w:t>
            </w:r>
          </w:p>
        </w:tc>
        <w:tc>
          <w:tcPr>
            <w:tcW w:w="1458" w:type="dxa"/>
            <w:tcBorders>
              <w:top w:val="nil"/>
              <w:left w:val="nil"/>
              <w:bottom w:val="single" w:sz="8" w:space="0" w:color="auto"/>
              <w:right w:val="single" w:sz="8" w:space="0" w:color="auto"/>
            </w:tcBorders>
          </w:tcPr>
          <w:p w:rsidR="00A302EC" w:rsidRPr="00B20196" w:rsidRDefault="00A302EC" w:rsidP="00A461CD">
            <w:pPr>
              <w:pStyle w:val="a"/>
              <w:spacing w:before="120" w:after="120" w:line="276" w:lineRule="auto"/>
              <w:jc w:val="right"/>
              <w:rPr>
                <w:sz w:val="24"/>
                <w:szCs w:val="24"/>
                <w:lang w:val="el-GR"/>
              </w:rPr>
            </w:pPr>
            <w:r>
              <w:rPr>
                <w:sz w:val="24"/>
                <w:szCs w:val="24"/>
                <w:lang w:val="el-GR"/>
              </w:rPr>
              <w:t xml:space="preserve">Μέχρι €250 ανά επέμβαση </w:t>
            </w:r>
          </w:p>
        </w:tc>
      </w:tr>
      <w:tr w:rsidR="00A302EC" w:rsidRPr="00260766" w:rsidTr="00A302EC">
        <w:trPr>
          <w:trHeight w:val="218"/>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02EC" w:rsidRPr="00B20196" w:rsidRDefault="00A302EC" w:rsidP="00E44B9D">
            <w:pPr>
              <w:numPr>
                <w:ilvl w:val="0"/>
                <w:numId w:val="7"/>
              </w:numPr>
              <w:spacing w:before="160" w:after="160" w:line="276" w:lineRule="auto"/>
              <w:jc w:val="both"/>
              <w:rPr>
                <w:lang w:val="el-GR"/>
              </w:rPr>
            </w:pPr>
          </w:p>
        </w:tc>
        <w:tc>
          <w:tcPr>
            <w:tcW w:w="6608" w:type="dxa"/>
            <w:tcBorders>
              <w:top w:val="nil"/>
              <w:left w:val="nil"/>
              <w:bottom w:val="single" w:sz="8" w:space="0" w:color="auto"/>
              <w:right w:val="single" w:sz="8" w:space="0" w:color="auto"/>
            </w:tcBorders>
            <w:tcMar>
              <w:top w:w="0" w:type="dxa"/>
              <w:left w:w="108" w:type="dxa"/>
              <w:bottom w:w="0" w:type="dxa"/>
              <w:right w:w="108" w:type="dxa"/>
            </w:tcMar>
            <w:hideMark/>
          </w:tcPr>
          <w:p w:rsidR="00A302EC" w:rsidRPr="00B20196" w:rsidRDefault="00A302EC" w:rsidP="004B025D">
            <w:pPr>
              <w:spacing w:before="160" w:line="276" w:lineRule="auto"/>
              <w:jc w:val="both"/>
              <w:rPr>
                <w:rFonts w:eastAsia="Calibri"/>
                <w:i/>
                <w:iCs/>
                <w:lang w:val="el-GR"/>
              </w:rPr>
            </w:pPr>
            <w:r w:rsidRPr="00B20196">
              <w:rPr>
                <w:b/>
                <w:bCs/>
                <w:u w:val="single"/>
                <w:lang w:val="el-GR"/>
              </w:rPr>
              <w:t>ΕΝΑΛΛΑΚΤΙΚΗ ΘΕΡΑΠΕΙΑ</w:t>
            </w:r>
            <w:r w:rsidRPr="00B20196">
              <w:rPr>
                <w:lang w:val="el-GR"/>
              </w:rPr>
              <w:t xml:space="preserve"> (Ωφέλημα το οποίο αφορά θεραπεία σε </w:t>
            </w:r>
            <w:proofErr w:type="spellStart"/>
            <w:r w:rsidRPr="00B20196">
              <w:rPr>
                <w:lang w:val="el-GR"/>
              </w:rPr>
              <w:t>χειροπράκτη</w:t>
            </w:r>
            <w:proofErr w:type="spellEnd"/>
            <w:r w:rsidRPr="00B20196">
              <w:rPr>
                <w:lang w:val="el-GR"/>
              </w:rPr>
              <w:t xml:space="preserve"> ως εξωτερικός ασθενής, βελονισμός, ομοιοπαθητικός και </w:t>
            </w:r>
            <w:proofErr w:type="spellStart"/>
            <w:r w:rsidRPr="00B20196">
              <w:rPr>
                <w:lang w:val="el-GR"/>
              </w:rPr>
              <w:t>οστεοπαθητική</w:t>
            </w:r>
            <w:proofErr w:type="spellEnd"/>
            <w:r w:rsidRPr="00B20196">
              <w:rPr>
                <w:lang w:val="el-GR"/>
              </w:rPr>
              <w:t xml:space="preserve"> που παρέχεται από ειδικό με άδεια ασκήσεως επαγγέλματος ως </w:t>
            </w:r>
            <w:proofErr w:type="spellStart"/>
            <w:r w:rsidRPr="00B20196">
              <w:rPr>
                <w:lang w:val="el-GR"/>
              </w:rPr>
              <w:t>χειροπράκτης</w:t>
            </w:r>
            <w:proofErr w:type="spellEnd"/>
            <w:r w:rsidRPr="00B20196">
              <w:rPr>
                <w:lang w:val="el-GR"/>
              </w:rPr>
              <w:t>, βελονι</w:t>
            </w:r>
            <w:r>
              <w:rPr>
                <w:lang w:val="el-GR"/>
              </w:rPr>
              <w:t>στής</w:t>
            </w:r>
            <w:r w:rsidRPr="00B20196">
              <w:rPr>
                <w:lang w:val="el-GR"/>
              </w:rPr>
              <w:t xml:space="preserve">, ομοιοπαθητικός ιατρός ή </w:t>
            </w:r>
            <w:proofErr w:type="spellStart"/>
            <w:r w:rsidRPr="00B20196">
              <w:rPr>
                <w:lang w:val="el-GR"/>
              </w:rPr>
              <w:t>οστεοπαθητικός</w:t>
            </w:r>
            <w:proofErr w:type="spellEnd"/>
            <w:r w:rsidRPr="00B20196">
              <w:rPr>
                <w:lang w:val="el-GR"/>
              </w:rPr>
              <w:t xml:space="preserve"> στο χώρο όπου παρέχεται η θεραπεία</w:t>
            </w:r>
            <w:r>
              <w:rPr>
                <w:lang w:val="el-GR"/>
              </w:rPr>
              <w:t xml:space="preserve">, καθώς και </w:t>
            </w:r>
            <w:r w:rsidRPr="00B20196">
              <w:rPr>
                <w:lang w:val="el-GR"/>
              </w:rPr>
              <w:t xml:space="preserve">οι </w:t>
            </w:r>
            <w:r w:rsidRPr="003A3180">
              <w:rPr>
                <w:lang w:val="el-GR"/>
              </w:rPr>
              <w:t xml:space="preserve">επισκέψεις σε </w:t>
            </w:r>
            <w:proofErr w:type="spellStart"/>
            <w:r w:rsidRPr="003A3180">
              <w:rPr>
                <w:lang w:val="el-GR"/>
              </w:rPr>
              <w:t>ποδίατρο</w:t>
            </w:r>
            <w:proofErr w:type="spellEnd"/>
            <w:r w:rsidRPr="00B20196">
              <w:rPr>
                <w:lang w:val="el-GR"/>
              </w:rPr>
              <w:t>)</w:t>
            </w:r>
          </w:p>
        </w:tc>
        <w:tc>
          <w:tcPr>
            <w:tcW w:w="1458" w:type="dxa"/>
            <w:tcBorders>
              <w:top w:val="nil"/>
              <w:left w:val="nil"/>
              <w:bottom w:val="single" w:sz="8" w:space="0" w:color="auto"/>
              <w:right w:val="single" w:sz="8" w:space="0" w:color="auto"/>
            </w:tcBorders>
          </w:tcPr>
          <w:p w:rsidR="00A302EC" w:rsidRPr="00A461CD" w:rsidRDefault="00A461CD" w:rsidP="00A461CD">
            <w:pPr>
              <w:spacing w:before="160" w:line="276" w:lineRule="auto"/>
              <w:jc w:val="right"/>
              <w:rPr>
                <w:lang w:val="el-GR"/>
              </w:rPr>
            </w:pPr>
            <w:r w:rsidRPr="00A461CD">
              <w:rPr>
                <w:lang w:val="el-GR"/>
              </w:rPr>
              <w:t xml:space="preserve">Μέχρι </w:t>
            </w:r>
            <w:r>
              <w:rPr>
                <w:lang w:val="el-GR"/>
              </w:rPr>
              <w:t>€</w:t>
            </w:r>
            <w:r w:rsidRPr="00A461CD">
              <w:rPr>
                <w:lang w:val="el-GR"/>
              </w:rPr>
              <w:t>500 ετησίως</w:t>
            </w:r>
          </w:p>
        </w:tc>
      </w:tr>
    </w:tbl>
    <w:p w:rsidR="00AD1AB9" w:rsidRDefault="00AD1AB9" w:rsidP="00AD1AB9">
      <w:pPr>
        <w:pStyle w:val="ListParagraph"/>
        <w:spacing w:line="276" w:lineRule="auto"/>
        <w:ind w:left="360"/>
        <w:jc w:val="both"/>
        <w:rPr>
          <w:rFonts w:eastAsiaTheme="minorHAnsi"/>
          <w:lang w:val="el-GR"/>
        </w:rPr>
      </w:pPr>
    </w:p>
    <w:p w:rsidR="00AD1AB9" w:rsidRPr="00AD1AB9" w:rsidRDefault="00202DD0" w:rsidP="00AD1AB9">
      <w:pPr>
        <w:pStyle w:val="BodyTextIndent3"/>
        <w:ind w:left="0"/>
        <w:jc w:val="both"/>
        <w:rPr>
          <w:rFonts w:eastAsiaTheme="minorHAnsi"/>
          <w:b w:val="0"/>
          <w:bCs w:val="0"/>
          <w:u w:val="none"/>
        </w:rPr>
      </w:pPr>
      <w:r>
        <w:rPr>
          <w:rFonts w:eastAsiaTheme="minorHAnsi"/>
          <w:b w:val="0"/>
          <w:bCs w:val="0"/>
          <w:u w:val="none"/>
        </w:rPr>
        <w:t>Λ</w:t>
      </w:r>
      <w:r w:rsidRPr="00AD1AB9">
        <w:rPr>
          <w:rFonts w:eastAsiaTheme="minorHAnsi"/>
          <w:b w:val="0"/>
          <w:bCs w:val="0"/>
          <w:u w:val="none"/>
        </w:rPr>
        <w:t xml:space="preserve">αμβάνοντας υπόψη </w:t>
      </w:r>
      <w:r>
        <w:rPr>
          <w:rFonts w:eastAsiaTheme="minorHAnsi"/>
          <w:b w:val="0"/>
          <w:bCs w:val="0"/>
          <w:u w:val="none"/>
        </w:rPr>
        <w:t xml:space="preserve">τις περιορισμένες σχετικές πιστώσεις στον Προϋπολογισμό του 2020, αποφασίστηκε </w:t>
      </w:r>
      <w:r w:rsidRPr="00AD1AB9">
        <w:rPr>
          <w:rFonts w:eastAsiaTheme="minorHAnsi"/>
          <w:b w:val="0"/>
          <w:bCs w:val="0"/>
          <w:u w:val="none"/>
        </w:rPr>
        <w:t xml:space="preserve">η </w:t>
      </w:r>
      <w:r>
        <w:rPr>
          <w:rFonts w:eastAsiaTheme="minorHAnsi"/>
          <w:b w:val="0"/>
          <w:bCs w:val="0"/>
          <w:u w:val="none"/>
        </w:rPr>
        <w:t xml:space="preserve">συνέχιση της παραχώρησης </w:t>
      </w:r>
      <w:r w:rsidRPr="00AD1AB9">
        <w:rPr>
          <w:rFonts w:eastAsiaTheme="minorHAnsi"/>
          <w:b w:val="0"/>
          <w:bCs w:val="0"/>
          <w:u w:val="none"/>
        </w:rPr>
        <w:t xml:space="preserve">των </w:t>
      </w:r>
      <w:r>
        <w:rPr>
          <w:rFonts w:eastAsiaTheme="minorHAnsi"/>
          <w:b w:val="0"/>
          <w:bCs w:val="0"/>
          <w:u w:val="none"/>
        </w:rPr>
        <w:t xml:space="preserve">πιο πάνω </w:t>
      </w:r>
      <w:r w:rsidRPr="00AD1AB9">
        <w:rPr>
          <w:rFonts w:eastAsiaTheme="minorHAnsi"/>
          <w:b w:val="0"/>
          <w:bCs w:val="0"/>
          <w:u w:val="none"/>
        </w:rPr>
        <w:t>ωφελημάτων</w:t>
      </w:r>
      <w:r w:rsidR="0075095D">
        <w:rPr>
          <w:rFonts w:eastAsiaTheme="minorHAnsi"/>
          <w:b w:val="0"/>
          <w:bCs w:val="0"/>
          <w:u w:val="none"/>
        </w:rPr>
        <w:t>, τ</w:t>
      </w:r>
      <w:r>
        <w:rPr>
          <w:rFonts w:eastAsiaTheme="minorHAnsi"/>
          <w:b w:val="0"/>
          <w:bCs w:val="0"/>
          <w:u w:val="none"/>
        </w:rPr>
        <w:t xml:space="preserve">ο συνολικό όριο κάλυψης των οποίων </w:t>
      </w:r>
      <w:r w:rsidR="0075095D">
        <w:rPr>
          <w:rFonts w:eastAsiaTheme="minorHAnsi"/>
          <w:b w:val="0"/>
          <w:bCs w:val="0"/>
          <w:u w:val="none"/>
        </w:rPr>
        <w:t>περιορίστηκ</w:t>
      </w:r>
      <w:r>
        <w:rPr>
          <w:rFonts w:eastAsiaTheme="minorHAnsi"/>
          <w:b w:val="0"/>
          <w:bCs w:val="0"/>
          <w:u w:val="none"/>
        </w:rPr>
        <w:t>ε όμως</w:t>
      </w:r>
      <w:r w:rsidR="0075095D">
        <w:rPr>
          <w:rFonts w:eastAsiaTheme="minorHAnsi"/>
          <w:b w:val="0"/>
          <w:bCs w:val="0"/>
          <w:u w:val="none"/>
        </w:rPr>
        <w:t xml:space="preserve"> σε</w:t>
      </w:r>
      <w:r w:rsidR="00AD1AB9" w:rsidRPr="00AD1AB9">
        <w:rPr>
          <w:rFonts w:eastAsiaTheme="minorHAnsi"/>
          <w:b w:val="0"/>
          <w:bCs w:val="0"/>
          <w:u w:val="none"/>
        </w:rPr>
        <w:t xml:space="preserve"> €40 μηνιαίως ανά υπάλληλο / συνταξιούχο</w:t>
      </w:r>
      <w:r w:rsidR="0075095D">
        <w:rPr>
          <w:rFonts w:eastAsiaTheme="minorHAnsi"/>
          <w:b w:val="0"/>
          <w:bCs w:val="0"/>
          <w:u w:val="none"/>
        </w:rPr>
        <w:t xml:space="preserve">, ποσό το οποίο </w:t>
      </w:r>
      <w:r w:rsidR="00AD1AB9" w:rsidRPr="00AD1AB9">
        <w:rPr>
          <w:rFonts w:eastAsiaTheme="minorHAnsi"/>
          <w:b w:val="0"/>
          <w:bCs w:val="0"/>
          <w:u w:val="none"/>
        </w:rPr>
        <w:t xml:space="preserve">μπορούσε να χρησιμοποιηθεί, από τον ίδιο ή / και από οποιοδήποτε μέλος της οικογένειας του. </w:t>
      </w:r>
    </w:p>
    <w:p w:rsidR="00AD1AB9" w:rsidRPr="00AD1AB9" w:rsidRDefault="00AD1AB9" w:rsidP="00AD1AB9">
      <w:pPr>
        <w:pStyle w:val="BodyTextIndent3"/>
        <w:ind w:left="0"/>
        <w:jc w:val="both"/>
        <w:rPr>
          <w:rFonts w:eastAsiaTheme="minorHAnsi"/>
          <w:b w:val="0"/>
          <w:bCs w:val="0"/>
          <w:u w:val="none"/>
        </w:rPr>
      </w:pPr>
    </w:p>
    <w:p w:rsidR="00AD1AB9" w:rsidRPr="00AD1AB9" w:rsidRDefault="00AD1AB9" w:rsidP="00AD1AB9">
      <w:pPr>
        <w:pStyle w:val="BodyTextIndent3"/>
        <w:ind w:left="0"/>
        <w:jc w:val="both"/>
        <w:rPr>
          <w:rFonts w:eastAsiaTheme="minorHAnsi"/>
          <w:b w:val="0"/>
          <w:bCs w:val="0"/>
          <w:u w:val="none"/>
        </w:rPr>
      </w:pPr>
      <w:r w:rsidRPr="00AD1AB9">
        <w:rPr>
          <w:rFonts w:eastAsiaTheme="minorHAnsi"/>
          <w:b w:val="0"/>
          <w:bCs w:val="0"/>
          <w:u w:val="none"/>
        </w:rPr>
        <w:t>Η πιο πάνω διευθέτηση δεν συνεχίστηκε μέσα στο 2021, αν και έγινε σχετικό αίτημα από τ</w:t>
      </w:r>
      <w:r w:rsidR="00D86B64">
        <w:rPr>
          <w:rFonts w:eastAsiaTheme="minorHAnsi"/>
          <w:b w:val="0"/>
          <w:bCs w:val="0"/>
          <w:u w:val="none"/>
        </w:rPr>
        <w:t>η</w:t>
      </w:r>
      <w:r w:rsidRPr="00AD1AB9">
        <w:rPr>
          <w:rFonts w:eastAsiaTheme="minorHAnsi"/>
          <w:b w:val="0"/>
          <w:bCs w:val="0"/>
          <w:u w:val="none"/>
        </w:rPr>
        <w:t xml:space="preserve"> συντεχνία των υπαλλήλων του Οργανισμού, επειδή δεν περιλήφθηκαν οι ανάλογες πιστώσεις στον προϋπολογισμό του Οργανισμού για το 2021. </w:t>
      </w:r>
    </w:p>
    <w:p w:rsidR="00AD1AB9" w:rsidRPr="00AD1AB9" w:rsidRDefault="00AD1AB9" w:rsidP="00AD1AB9">
      <w:pPr>
        <w:spacing w:line="276" w:lineRule="auto"/>
        <w:ind w:left="360"/>
        <w:jc w:val="both"/>
        <w:rPr>
          <w:rFonts w:eastAsiaTheme="minorHAnsi"/>
          <w:lang w:val="el-GR"/>
        </w:rPr>
      </w:pPr>
    </w:p>
    <w:p w:rsidR="00F47EA2" w:rsidRDefault="00AD1AB9" w:rsidP="00AD1AB9">
      <w:pPr>
        <w:pStyle w:val="BodyTextIndent3"/>
        <w:ind w:left="0"/>
        <w:jc w:val="both"/>
        <w:rPr>
          <w:rFonts w:eastAsiaTheme="minorHAnsi"/>
          <w:b w:val="0"/>
          <w:bCs w:val="0"/>
          <w:u w:val="none"/>
        </w:rPr>
      </w:pPr>
      <w:r w:rsidRPr="00AD1AB9">
        <w:rPr>
          <w:rFonts w:eastAsiaTheme="minorHAnsi"/>
          <w:b w:val="0"/>
          <w:bCs w:val="0"/>
          <w:u w:val="none"/>
        </w:rPr>
        <w:t xml:space="preserve">Στη βάση των προνοιών της παραγράφου 20.4 </w:t>
      </w:r>
      <w:r w:rsidRPr="00AD1AB9">
        <w:rPr>
          <w:b w:val="0"/>
          <w:bCs w:val="0"/>
          <w:u w:val="none"/>
        </w:rPr>
        <w:t>της εγκυκλίου επιστολής του Υπουργείου Οικονομικών με αρ. 1664 και ημερ</w:t>
      </w:r>
      <w:r w:rsidR="00E44B9D">
        <w:rPr>
          <w:b w:val="0"/>
          <w:bCs w:val="0"/>
          <w:u w:val="none"/>
        </w:rPr>
        <w:t>.</w:t>
      </w:r>
      <w:r w:rsidRPr="00AD1AB9">
        <w:rPr>
          <w:b w:val="0"/>
          <w:bCs w:val="0"/>
          <w:u w:val="none"/>
        </w:rPr>
        <w:t xml:space="preserve"> 22/06/2021, περιλήφθηκε στον παρόντα προϋπολογισμό πρόνοια ύψους €118.500, η οποία αφορά σε σχέδιο συμπληρωματικής περίθαλψης για ωφελήματα που περιλαμβάνονταν στο σχέδιο του Οργανισμού με την ιδιωτική ασφαλιστική εταιρεία, αλλά δεν καλύπτονται από το </w:t>
      </w:r>
      <w:proofErr w:type="spellStart"/>
      <w:r w:rsidRPr="00AD1AB9">
        <w:rPr>
          <w:b w:val="0"/>
          <w:bCs w:val="0"/>
          <w:u w:val="none"/>
        </w:rPr>
        <w:t>ΓεΣΥ</w:t>
      </w:r>
      <w:proofErr w:type="spellEnd"/>
      <w:r w:rsidRPr="00AD1AB9">
        <w:rPr>
          <w:b w:val="0"/>
          <w:bCs w:val="0"/>
          <w:u w:val="none"/>
        </w:rPr>
        <w:t xml:space="preserve"> και </w:t>
      </w:r>
      <w:r w:rsidR="00E44B9D">
        <w:rPr>
          <w:b w:val="0"/>
          <w:bCs w:val="0"/>
          <w:u w:val="none"/>
        </w:rPr>
        <w:t>αφορούν σε οδοντιατρική περίθαλψη</w:t>
      </w:r>
      <w:r w:rsidRPr="00AD1AB9">
        <w:rPr>
          <w:b w:val="0"/>
          <w:bCs w:val="0"/>
          <w:u w:val="none"/>
        </w:rPr>
        <w:t xml:space="preserve">. </w:t>
      </w:r>
      <w:r w:rsidR="00A8074C">
        <w:rPr>
          <w:b w:val="0"/>
          <w:bCs w:val="0"/>
          <w:u w:val="none"/>
        </w:rPr>
        <w:t>Το εν λόγω ποσό αφορά σε</w:t>
      </w:r>
      <w:r w:rsidR="00570418">
        <w:rPr>
          <w:rFonts w:eastAsiaTheme="minorHAnsi"/>
          <w:b w:val="0"/>
          <w:bCs w:val="0"/>
          <w:u w:val="none"/>
        </w:rPr>
        <w:t xml:space="preserve"> </w:t>
      </w:r>
      <w:r w:rsidR="00F47EA2" w:rsidRPr="00AD1AB9">
        <w:rPr>
          <w:rFonts w:eastAsiaTheme="minorHAnsi"/>
          <w:b w:val="0"/>
          <w:bCs w:val="0"/>
          <w:u w:val="none"/>
        </w:rPr>
        <w:t>όριο</w:t>
      </w:r>
      <w:r w:rsidR="00F47EA2">
        <w:rPr>
          <w:rFonts w:eastAsiaTheme="minorHAnsi"/>
          <w:b w:val="0"/>
          <w:bCs w:val="0"/>
          <w:u w:val="none"/>
        </w:rPr>
        <w:t xml:space="preserve"> κάλυψης</w:t>
      </w:r>
      <w:r w:rsidR="00F47EA2" w:rsidRPr="00AD1AB9">
        <w:rPr>
          <w:rFonts w:eastAsiaTheme="minorHAnsi"/>
          <w:b w:val="0"/>
          <w:bCs w:val="0"/>
          <w:u w:val="none"/>
        </w:rPr>
        <w:t xml:space="preserve"> €500 ετησίως ανά υπάλληλο / συνταξιούχο, το οποίο θα μπορεί να χρησιμοποιηθεί, από τον ίδιο ή / και από οποιοδήποτε εξαρτώμενο μέλος της οικογένειας του</w:t>
      </w:r>
      <w:r w:rsidR="00A302EC">
        <w:rPr>
          <w:rFonts w:eastAsiaTheme="minorHAnsi"/>
          <w:b w:val="0"/>
          <w:bCs w:val="0"/>
          <w:u w:val="none"/>
        </w:rPr>
        <w:t>.</w:t>
      </w:r>
    </w:p>
    <w:p w:rsidR="00AD1AB9" w:rsidRDefault="00AD1AB9" w:rsidP="00AD1AB9">
      <w:pPr>
        <w:pStyle w:val="BodyTextIndent3"/>
        <w:ind w:left="0"/>
        <w:jc w:val="both"/>
        <w:rPr>
          <w:rFonts w:eastAsiaTheme="minorHAnsi"/>
          <w:b w:val="0"/>
          <w:bCs w:val="0"/>
          <w:u w:val="none"/>
        </w:rPr>
      </w:pPr>
      <w:r w:rsidRPr="00AD1AB9">
        <w:rPr>
          <w:rFonts w:eastAsiaTheme="minorHAnsi"/>
          <w:b w:val="0"/>
          <w:bCs w:val="0"/>
          <w:u w:val="none"/>
        </w:rPr>
        <w:t xml:space="preserve"> </w:t>
      </w:r>
    </w:p>
    <w:p w:rsidR="00FB6608" w:rsidRPr="00F47EA2" w:rsidRDefault="00FB6608" w:rsidP="00F47EA2">
      <w:pPr>
        <w:pStyle w:val="BodyTextIndent3"/>
        <w:ind w:left="0"/>
        <w:jc w:val="both"/>
        <w:rPr>
          <w:rFonts w:eastAsiaTheme="minorHAnsi"/>
          <w:b w:val="0"/>
          <w:bCs w:val="0"/>
          <w:u w:val="none"/>
        </w:rPr>
      </w:pPr>
      <w:r w:rsidRPr="00AD1AB9">
        <w:rPr>
          <w:sz w:val="28"/>
          <w:szCs w:val="28"/>
        </w:rPr>
        <w:br w:type="page"/>
      </w:r>
    </w:p>
    <w:p w:rsidR="00BD4442" w:rsidRPr="000C260F" w:rsidRDefault="00BD4442" w:rsidP="000F6BB2">
      <w:pPr>
        <w:rPr>
          <w:b/>
          <w:bCs/>
          <w:sz w:val="28"/>
          <w:szCs w:val="28"/>
          <w:u w:val="single"/>
          <w:lang w:val="el-GR"/>
        </w:rPr>
      </w:pPr>
      <w:r w:rsidRPr="000C260F">
        <w:rPr>
          <w:b/>
          <w:bCs/>
          <w:sz w:val="28"/>
          <w:szCs w:val="28"/>
          <w:u w:val="single"/>
          <w:lang w:val="el-GR"/>
        </w:rPr>
        <w:lastRenderedPageBreak/>
        <w:t>ΕΙΔΙΚΕΣ ΕΠΕΞΗΓΗΣΕΙΣ</w:t>
      </w:r>
    </w:p>
    <w:p w:rsidR="00BD4442" w:rsidRPr="000C260F" w:rsidRDefault="00BD4442" w:rsidP="00453FA1">
      <w:pPr>
        <w:pStyle w:val="BodyTextIndent3"/>
        <w:jc w:val="both"/>
      </w:pPr>
    </w:p>
    <w:p w:rsidR="00092E4D" w:rsidRPr="000C260F" w:rsidRDefault="00255874" w:rsidP="00092E4D">
      <w:pPr>
        <w:pStyle w:val="BodyTextIndent3"/>
        <w:ind w:hanging="360"/>
        <w:jc w:val="both"/>
      </w:pPr>
      <w:r w:rsidRPr="000C260F">
        <w:t xml:space="preserve">Α. </w:t>
      </w:r>
      <w:r w:rsidRPr="000C260F">
        <w:tab/>
        <w:t>ΚΕΦΑΛΑΙΟ 1 - ΔΑΠΑΝΕΣ ΠΡΟΣΩΠΙΚΟΥ</w:t>
      </w:r>
    </w:p>
    <w:p w:rsidR="0044675B" w:rsidRPr="000C260F" w:rsidRDefault="0044675B" w:rsidP="0044675B">
      <w:pPr>
        <w:pStyle w:val="BodyTextIndent3"/>
        <w:jc w:val="both"/>
      </w:pPr>
      <w:bookmarkStart w:id="5" w:name="OLE_LINK1"/>
      <w:bookmarkStart w:id="6" w:name="OLE_LINK2"/>
    </w:p>
    <w:p w:rsidR="0044675B" w:rsidRPr="000C260F" w:rsidRDefault="0044675B" w:rsidP="00E44B9D">
      <w:pPr>
        <w:pStyle w:val="BodyTextIndent3"/>
        <w:numPr>
          <w:ilvl w:val="0"/>
          <w:numId w:val="1"/>
        </w:numPr>
        <w:tabs>
          <w:tab w:val="clear" w:pos="900"/>
        </w:tabs>
        <w:ind w:left="360"/>
        <w:jc w:val="both"/>
        <w:rPr>
          <w:u w:val="none"/>
        </w:rPr>
      </w:pPr>
      <w:r w:rsidRPr="000C260F">
        <w:rPr>
          <w:u w:val="none"/>
        </w:rPr>
        <w:t xml:space="preserve">Άρθρο 02100 “Υπάλληλοι </w:t>
      </w:r>
      <w:r w:rsidR="00C91D37" w:rsidRPr="000C260F">
        <w:rPr>
          <w:u w:val="none"/>
        </w:rPr>
        <w:t>Κ.</w:t>
      </w:r>
      <w:r w:rsidRPr="000C260F">
        <w:rPr>
          <w:u w:val="none"/>
        </w:rPr>
        <w:t>Ο.Α.Π.”</w:t>
      </w:r>
    </w:p>
    <w:p w:rsidR="0044675B" w:rsidRPr="000C260F" w:rsidRDefault="0044675B" w:rsidP="0044675B">
      <w:pPr>
        <w:pStyle w:val="BodyTextIndent3"/>
        <w:jc w:val="both"/>
        <w:rPr>
          <w:b w:val="0"/>
          <w:bCs w:val="0"/>
          <w:u w:val="none"/>
        </w:rPr>
      </w:pPr>
    </w:p>
    <w:p w:rsidR="0044675B" w:rsidRPr="000C260F" w:rsidRDefault="0044675B" w:rsidP="0044675B">
      <w:pPr>
        <w:ind w:left="426"/>
        <w:jc w:val="both"/>
        <w:rPr>
          <w:bCs/>
          <w:lang w:val="el-GR"/>
        </w:rPr>
      </w:pPr>
      <w:r w:rsidRPr="000C260F">
        <w:rPr>
          <w:bCs/>
          <w:lang w:val="el-GR"/>
        </w:rPr>
        <w:t xml:space="preserve">Η οργανωτική δομή του </w:t>
      </w:r>
      <w:r w:rsidR="00C91D37" w:rsidRPr="000C260F">
        <w:rPr>
          <w:bCs/>
          <w:lang w:val="el-GR"/>
        </w:rPr>
        <w:t>Κ.</w:t>
      </w:r>
      <w:r w:rsidRPr="000C260F">
        <w:rPr>
          <w:bCs/>
          <w:lang w:val="el-GR"/>
        </w:rPr>
        <w:t>Ο.Α.Π., όπως έχει διαμορφωθεί μέχρι σήμερα, βασίζεται στις νομικές και θεσμικές απαιτήσεις της ΕΕ, σε εσωτερικές μελέτες, στις εισηγήσεις ξένων εμπειρογνωμόνων, στην εφαρμογή εισηγήσεων από ελεγκτές καθώς και στις εμπειρίες που έχουν αποκτηθεί μετά από περισσότερο από δεκαέ</w:t>
      </w:r>
      <w:r w:rsidR="000F28A9" w:rsidRPr="000C260F">
        <w:rPr>
          <w:bCs/>
          <w:lang w:val="el-GR"/>
        </w:rPr>
        <w:t>ξι</w:t>
      </w:r>
      <w:r w:rsidRPr="000C260F">
        <w:rPr>
          <w:bCs/>
          <w:lang w:val="el-GR"/>
        </w:rPr>
        <w:t xml:space="preserve"> έτη λειτουργίας. Από την 01/01/2015 και έπειτα, λόγω της έναρξης της εφαρμογής της απόφασης για σταδιακή ανάκληση των αναδοχών, το προσωπικό του </w:t>
      </w:r>
      <w:r w:rsidR="00C91D37" w:rsidRPr="000C260F">
        <w:rPr>
          <w:bCs/>
          <w:lang w:val="el-GR"/>
        </w:rPr>
        <w:t>Κ.</w:t>
      </w:r>
      <w:r w:rsidRPr="000C260F">
        <w:rPr>
          <w:bCs/>
          <w:lang w:val="el-GR"/>
        </w:rPr>
        <w:t>Ο.Α.Π. κ</w:t>
      </w:r>
      <w:r w:rsidR="000C260F">
        <w:rPr>
          <w:bCs/>
          <w:lang w:val="el-GR"/>
        </w:rPr>
        <w:t>λήθηκε</w:t>
      </w:r>
      <w:r w:rsidRPr="000C260F">
        <w:rPr>
          <w:bCs/>
          <w:lang w:val="el-GR"/>
        </w:rPr>
        <w:t xml:space="preserve"> να αναλάβει και να φέρει σε πέρας επιπλέον όγκο εργασιών που προέκυψε βάσει της απόφασης αυτής, εντός των καθορισμένων χρονοδιαγραμμάτων.</w:t>
      </w:r>
    </w:p>
    <w:p w:rsidR="0044675B" w:rsidRPr="000C260F" w:rsidRDefault="0044675B" w:rsidP="0044675B">
      <w:pPr>
        <w:jc w:val="both"/>
        <w:rPr>
          <w:bCs/>
          <w:lang w:val="el-GR"/>
        </w:rPr>
      </w:pPr>
    </w:p>
    <w:p w:rsidR="0044675B" w:rsidRPr="000C260F" w:rsidRDefault="0044675B" w:rsidP="00E44B9D">
      <w:pPr>
        <w:pStyle w:val="BodyTextIndent3"/>
        <w:numPr>
          <w:ilvl w:val="0"/>
          <w:numId w:val="1"/>
        </w:numPr>
        <w:tabs>
          <w:tab w:val="clear" w:pos="900"/>
        </w:tabs>
        <w:ind w:left="360"/>
        <w:jc w:val="both"/>
        <w:rPr>
          <w:bCs w:val="0"/>
          <w:u w:val="none"/>
        </w:rPr>
      </w:pPr>
      <w:r w:rsidRPr="000C260F">
        <w:rPr>
          <w:u w:val="none"/>
        </w:rPr>
        <w:t xml:space="preserve">Υποδιαίρεση </w:t>
      </w:r>
      <w:r w:rsidRPr="000C260F">
        <w:rPr>
          <w:bCs w:val="0"/>
          <w:u w:val="none"/>
        </w:rPr>
        <w:t>02106 “Πρόσθετες Βοηθητικές Υπηρεσίες”</w:t>
      </w:r>
    </w:p>
    <w:p w:rsidR="0044675B" w:rsidRPr="000C260F" w:rsidRDefault="0044675B" w:rsidP="0044675B">
      <w:pPr>
        <w:pStyle w:val="BodyTextIndent3"/>
        <w:jc w:val="both"/>
        <w:rPr>
          <w:bCs w:val="0"/>
          <w:u w:val="none"/>
        </w:rPr>
      </w:pPr>
    </w:p>
    <w:p w:rsidR="0044675B" w:rsidRPr="000C260F" w:rsidRDefault="0044675B" w:rsidP="0044675B">
      <w:pPr>
        <w:pStyle w:val="BodyTextIndent3"/>
        <w:jc w:val="both"/>
        <w:rPr>
          <w:b w:val="0"/>
          <w:bCs w:val="0"/>
          <w:u w:val="none"/>
        </w:rPr>
      </w:pPr>
      <w:r w:rsidRPr="000C260F">
        <w:rPr>
          <w:b w:val="0"/>
          <w:bCs w:val="0"/>
          <w:u w:val="none"/>
        </w:rPr>
        <w:t xml:space="preserve">Η πρόνοια των €2.352.076 (2020 €2.305.246) κάτω από την υποδιαίρεση αυτή, προορίζεται να καλύψει τους βασικούς μισθούς των έκτακτων υπαλλήλων που θα απασχοληθούν στα διάφορα Τμήματα και Υπηρεσίες, ανάλογα με τις ανάγκες του Οργανισμού. </w:t>
      </w:r>
    </w:p>
    <w:p w:rsidR="0044675B" w:rsidRPr="000C260F" w:rsidRDefault="0044675B" w:rsidP="0044675B">
      <w:pPr>
        <w:pStyle w:val="BodyTextIndent3"/>
        <w:jc w:val="both"/>
        <w:rPr>
          <w:b w:val="0"/>
          <w:bCs w:val="0"/>
          <w:u w:val="none"/>
        </w:rPr>
      </w:pPr>
    </w:p>
    <w:p w:rsidR="0044675B" w:rsidRPr="000C260F" w:rsidRDefault="0044675B" w:rsidP="0044675B">
      <w:pPr>
        <w:pStyle w:val="BodyTextIndent3"/>
        <w:jc w:val="both"/>
        <w:rPr>
          <w:b w:val="0"/>
          <w:bCs w:val="0"/>
          <w:u w:val="none"/>
        </w:rPr>
      </w:pPr>
      <w:r w:rsidRPr="000C260F">
        <w:rPr>
          <w:b w:val="0"/>
          <w:bCs w:val="0"/>
          <w:u w:val="none"/>
        </w:rPr>
        <w:t>Ο Οργανισμός, λαμβάνοντας υπόψη τον αριθμό των μόνιμων θέσεων και τον αναμενόμενο φόρτο εργασίας, έχει αποφασίσει ότι για τις ανάγκες του 202</w:t>
      </w:r>
      <w:r w:rsidR="000C260F" w:rsidRPr="000C260F">
        <w:rPr>
          <w:b w:val="0"/>
          <w:bCs w:val="0"/>
          <w:u w:val="none"/>
        </w:rPr>
        <w:t>2</w:t>
      </w:r>
      <w:r w:rsidRPr="000C260F">
        <w:rPr>
          <w:b w:val="0"/>
          <w:bCs w:val="0"/>
          <w:u w:val="none"/>
        </w:rPr>
        <w:t xml:space="preserve"> είναι απαραίτητη η συνέχιση της εξασφάλισης των υπηρεσιών των έκτακτων υπαλλήλων που ήδη υπηρετούν στον Οργανισμό. Οι πιο κάτω θέσεις δηλαδή, αφορούν </w:t>
      </w:r>
      <w:r w:rsidRPr="000C260F">
        <w:rPr>
          <w:bCs w:val="0"/>
          <w:i/>
          <w:u w:val="none"/>
        </w:rPr>
        <w:t>παράταση υπηρεσίας υφιστάμενου προσωπικού, το οποίο υπηρετεί με συμβόλαια αορίστου χρόνου</w:t>
      </w:r>
      <w:r w:rsidRPr="000C260F">
        <w:rPr>
          <w:b w:val="0"/>
          <w:bCs w:val="0"/>
          <w:u w:val="none"/>
        </w:rPr>
        <w:t xml:space="preserve">, η κατανομή δε των εν λόγω υπαλλήλων στα διάφορα Τμήματα και Υπηρεσίες του Οργανισμού για την εκτέλεση των διαφόρων καθηκόντων πιθανόν να διαφοροποιηθεί αν οι ανάγκες του Οργανισμού το επιβάλουν. </w:t>
      </w:r>
    </w:p>
    <w:p w:rsidR="0044675B" w:rsidRPr="000C260F" w:rsidRDefault="0044675B" w:rsidP="0044675B">
      <w:pPr>
        <w:pStyle w:val="BodyTextIndent3"/>
        <w:jc w:val="both"/>
        <w:rPr>
          <w:b w:val="0"/>
          <w:bCs w:val="0"/>
          <w:u w:val="none"/>
        </w:rPr>
      </w:pPr>
    </w:p>
    <w:p w:rsidR="0044675B" w:rsidRPr="000C260F" w:rsidRDefault="0044675B" w:rsidP="0044675B">
      <w:pPr>
        <w:pStyle w:val="BodyTextIndent3"/>
        <w:jc w:val="both"/>
        <w:rPr>
          <w:b w:val="0"/>
          <w:bCs w:val="0"/>
        </w:rPr>
      </w:pPr>
      <w:r w:rsidRPr="000C260F">
        <w:rPr>
          <w:b w:val="0"/>
          <w:bCs w:val="0"/>
        </w:rPr>
        <w:t>(α)</w:t>
      </w:r>
      <w:r w:rsidRPr="000C260F">
        <w:rPr>
          <w:b w:val="0"/>
          <w:bCs w:val="0"/>
        </w:rPr>
        <w:tab/>
        <w:t>Λειτουργοί Αγροτικών Πληρωμών (Κλίμακα Α8)</w:t>
      </w:r>
    </w:p>
    <w:p w:rsidR="0044675B" w:rsidRPr="000C260F" w:rsidRDefault="0044675B" w:rsidP="0044675B">
      <w:pPr>
        <w:pStyle w:val="BodyTextIndent3"/>
        <w:jc w:val="both"/>
        <w:rPr>
          <w:b w:val="0"/>
          <w:bCs w:val="0"/>
          <w:u w:val="none"/>
        </w:rPr>
      </w:pPr>
      <w:r w:rsidRPr="000C260F">
        <w:rPr>
          <w:b w:val="0"/>
          <w:bCs w:val="0"/>
          <w:u w:val="none"/>
        </w:rPr>
        <w:t>(39 θέσεις για περίοδο 12 μηνών - σύνολο 468 μήνες)</w:t>
      </w:r>
    </w:p>
    <w:p w:rsidR="0044675B" w:rsidRPr="000C260F" w:rsidRDefault="0044675B" w:rsidP="0044675B">
      <w:pPr>
        <w:pStyle w:val="BodyTextIndent3"/>
        <w:jc w:val="both"/>
        <w:rPr>
          <w:b w:val="0"/>
          <w:bCs w:val="0"/>
          <w:u w:val="none"/>
        </w:rPr>
      </w:pPr>
    </w:p>
    <w:p w:rsidR="0044675B" w:rsidRPr="000C260F" w:rsidRDefault="0044675B" w:rsidP="0044675B">
      <w:pPr>
        <w:pStyle w:val="BodyTextIndent3"/>
        <w:jc w:val="both"/>
        <w:rPr>
          <w:b w:val="0"/>
          <w:bCs w:val="0"/>
          <w:u w:val="none"/>
        </w:rPr>
      </w:pPr>
      <w:r w:rsidRPr="000C260F">
        <w:rPr>
          <w:b w:val="0"/>
          <w:bCs w:val="0"/>
          <w:u w:val="none"/>
        </w:rPr>
        <w:t>Οι Λειτουργοί θα ασχολούνται με τις εργασίες των διαφόρων Τμημάτων και Υπηρεσιών του Οργανισμού ως ακολούθως:</w:t>
      </w:r>
    </w:p>
    <w:p w:rsidR="0044675B" w:rsidRPr="000C260F" w:rsidRDefault="0044675B" w:rsidP="0044675B">
      <w:pPr>
        <w:pStyle w:val="BodyTextIndent3"/>
        <w:jc w:val="both"/>
        <w:rPr>
          <w:rFonts w:ascii="Arial" w:hAnsi="Arial"/>
          <w:b w:val="0"/>
          <w:u w:val="none"/>
        </w:rPr>
      </w:pPr>
    </w:p>
    <w:p w:rsidR="0044675B" w:rsidRPr="000C260F" w:rsidRDefault="0044675B" w:rsidP="0044675B">
      <w:pPr>
        <w:pStyle w:val="BodyTextIndent3"/>
        <w:jc w:val="both"/>
        <w:rPr>
          <w:b w:val="0"/>
        </w:rPr>
      </w:pPr>
      <w:r w:rsidRPr="000C260F">
        <w:rPr>
          <w:b w:val="0"/>
          <w:bCs w:val="0"/>
        </w:rPr>
        <w:t>Τμήμα Τήρησης και Εκκαθάρισης Λογαριασμών (2 θέσεις για 12 μήνες)</w:t>
      </w:r>
    </w:p>
    <w:p w:rsidR="0044675B" w:rsidRPr="003E2E9D" w:rsidRDefault="0044675B" w:rsidP="0044675B">
      <w:pPr>
        <w:pStyle w:val="BodyTextIndent3"/>
        <w:jc w:val="both"/>
        <w:rPr>
          <w:b w:val="0"/>
          <w:u w:val="none"/>
        </w:rPr>
      </w:pPr>
      <w:r w:rsidRPr="000C260F">
        <w:rPr>
          <w:b w:val="0"/>
          <w:u w:val="none"/>
        </w:rPr>
        <w:t xml:space="preserve">Ένας Λειτουργός θα έχει την ευθύνη της παρακολούθησης και ενημέρωσης του μητρώου χρεωστών του Οργανισμού, των απαραίτητων ενεργειών για την ανάκτηση των </w:t>
      </w:r>
      <w:proofErr w:type="spellStart"/>
      <w:r w:rsidRPr="000C260F">
        <w:rPr>
          <w:b w:val="0"/>
          <w:u w:val="none"/>
        </w:rPr>
        <w:t>αχρεωστήτως</w:t>
      </w:r>
      <w:proofErr w:type="spellEnd"/>
      <w:r w:rsidRPr="000C260F">
        <w:rPr>
          <w:b w:val="0"/>
          <w:u w:val="none"/>
        </w:rPr>
        <w:t xml:space="preserve"> καταβληθέντων ποσών, της αποστολής των σχετικών ειδοποιήσεων προς τους χρεώστες για οφειλόμενα ποσά, τόκους που έχουν επιβληθεί κ.λπ</w:t>
      </w:r>
      <w:r w:rsidRPr="000C260F">
        <w:rPr>
          <w:b w:val="0"/>
          <w:bCs w:val="0"/>
          <w:u w:val="none"/>
        </w:rPr>
        <w:t>.</w:t>
      </w:r>
      <w:r w:rsidRPr="000C260F">
        <w:rPr>
          <w:b w:val="0"/>
          <w:u w:val="none"/>
        </w:rPr>
        <w:t xml:space="preserve"> Επιπρόσθετα</w:t>
      </w:r>
      <w:r w:rsidRPr="003E2E9D">
        <w:rPr>
          <w:b w:val="0"/>
          <w:u w:val="none"/>
        </w:rPr>
        <w:t>, θα χειρίζεται θέματα εγγυήσεων - έλεγχος της εγκυρότητας, ασφαλής φύλαξη, τήρηση του σχετικού μητρώου, έγκαιρη εκκαθάριση είτε με αποδέσμευση είτε με κατάπτωση, προώθηση των σχετικών λογιστικών εγγραφών και άλλες συναφείς εργασίες.</w:t>
      </w:r>
    </w:p>
    <w:p w:rsidR="0044675B" w:rsidRPr="003E2E9D" w:rsidRDefault="0044675B" w:rsidP="0044675B">
      <w:pPr>
        <w:pStyle w:val="BodyTextIndent3"/>
        <w:jc w:val="both"/>
        <w:rPr>
          <w:b w:val="0"/>
          <w:u w:val="none"/>
        </w:rPr>
      </w:pPr>
    </w:p>
    <w:p w:rsidR="0044675B" w:rsidRPr="000C260F" w:rsidRDefault="0044675B" w:rsidP="0044675B">
      <w:pPr>
        <w:pStyle w:val="BodyTextIndent3"/>
        <w:jc w:val="both"/>
        <w:rPr>
          <w:b w:val="0"/>
          <w:u w:val="none"/>
        </w:rPr>
      </w:pPr>
      <w:r w:rsidRPr="003E2E9D">
        <w:rPr>
          <w:b w:val="0"/>
          <w:u w:val="none"/>
        </w:rPr>
        <w:lastRenderedPageBreak/>
        <w:t>Ένας Λειτουργός θα έχει την ευθύνη της ετοιμασίας των αρχείων πληρωμών τα οποία αποστέλλονται στην τράπεζα, συμπεριλαμβανομένων των ελέγχων εγκυρότητας των αιτημάτων πληρωμής, του ελέγχου για χρεωστικά υπόλοιπα και των ενεργειών που προβλέπονται για συμψηφισμό τους, καθώς και της εκτέλεσης των λογιστικών εγγραφών που αφορούν τις πιο πάνω πληρωμές.</w:t>
      </w:r>
    </w:p>
    <w:p w:rsidR="0044675B" w:rsidRPr="000C260F" w:rsidRDefault="0044675B" w:rsidP="0044675B">
      <w:pPr>
        <w:pStyle w:val="BodyTextIndent3"/>
        <w:jc w:val="both"/>
        <w:rPr>
          <w:b w:val="0"/>
          <w:u w:val="none"/>
        </w:rPr>
      </w:pPr>
    </w:p>
    <w:p w:rsidR="0044675B" w:rsidRPr="000C260F" w:rsidRDefault="0044675B" w:rsidP="0044675B">
      <w:pPr>
        <w:pStyle w:val="BodyTextIndent3"/>
        <w:jc w:val="both"/>
        <w:rPr>
          <w:b w:val="0"/>
          <w:bCs w:val="0"/>
        </w:rPr>
      </w:pPr>
      <w:r w:rsidRPr="000C260F">
        <w:rPr>
          <w:b w:val="0"/>
          <w:bCs w:val="0"/>
        </w:rPr>
        <w:t>Τμήμα Εκτέλεσης Πληρωμών (1 θέση για 12 μήνες)</w:t>
      </w:r>
    </w:p>
    <w:p w:rsidR="0044675B" w:rsidRPr="000C260F" w:rsidRDefault="0044675B" w:rsidP="0044675B">
      <w:pPr>
        <w:pStyle w:val="BodyTextIndent3"/>
        <w:jc w:val="both"/>
        <w:rPr>
          <w:b w:val="0"/>
          <w:bCs w:val="0"/>
          <w:u w:val="none"/>
        </w:rPr>
      </w:pPr>
      <w:r w:rsidRPr="000C260F">
        <w:rPr>
          <w:b w:val="0"/>
          <w:bCs w:val="0"/>
          <w:u w:val="none"/>
        </w:rPr>
        <w:t xml:space="preserve">Ο Λειτουργός θα αναλάβει την συγκέντρωση και επεξεργασία των αιτημάτων πληρωμής που έχουν εγκριθεί και προωθηθεί από το Τμήμα Άμεσων Πληρωμών και το Τμήμα Αγροτικής Ανάπτυξης και Κοινών Οργανώσεων Αγοράς, τον τελικό έλεγχο του ηλεκτρονικού αρχείου για τη διενέργεια όλων των εμβασμάτων στους τραπεζικούς λογαριασμούς των δικαιούχων και την έκδοση και διαβίβαση εντολών πληρωμής στην τράπεζα, καθώς και την παρακολούθηση της ορθής υλοποίησης της εκτέλεσης τους. Επιπρόσθετα, θα ελέγχει την ορθότητα όλων των τραπεζικών χρεώσεων και πιστωτικών τόκων και θα μεριμνά για την εξασφάλιση της απαραίτητης χρηματοδότησης από εθνικούς πόρους. Τέλος, θα ασχολείται με τη διαχείριση του ηλεκτρονικού προγράμματος για τις αγοραστικές παρεμβάσεις και την εκκαθάριση των σχετικών δαπανών. </w:t>
      </w:r>
    </w:p>
    <w:p w:rsidR="0044675B" w:rsidRPr="000C260F" w:rsidRDefault="0044675B" w:rsidP="0044675B">
      <w:pPr>
        <w:pStyle w:val="BodyTextIndent3"/>
        <w:jc w:val="both"/>
        <w:rPr>
          <w:b w:val="0"/>
          <w:bCs w:val="0"/>
          <w:u w:val="none"/>
        </w:rPr>
      </w:pPr>
    </w:p>
    <w:p w:rsidR="0044675B" w:rsidRPr="000C260F" w:rsidRDefault="0044675B" w:rsidP="0044675B">
      <w:pPr>
        <w:pStyle w:val="BodyTextIndent3"/>
        <w:jc w:val="both"/>
        <w:rPr>
          <w:b w:val="0"/>
          <w:bCs w:val="0"/>
        </w:rPr>
      </w:pPr>
      <w:r w:rsidRPr="000C260F">
        <w:rPr>
          <w:b w:val="0"/>
          <w:bCs w:val="0"/>
        </w:rPr>
        <w:t>Τμήμα Πληροφορικής (</w:t>
      </w:r>
      <w:r w:rsidR="000C260F" w:rsidRPr="000C260F">
        <w:rPr>
          <w:b w:val="0"/>
          <w:bCs w:val="0"/>
        </w:rPr>
        <w:t>7</w:t>
      </w:r>
      <w:r w:rsidRPr="000C260F">
        <w:rPr>
          <w:b w:val="0"/>
          <w:bCs w:val="0"/>
        </w:rPr>
        <w:t xml:space="preserve"> θέσεις για 12 μήνες)</w:t>
      </w:r>
    </w:p>
    <w:p w:rsidR="0044675B" w:rsidRPr="000C260F" w:rsidRDefault="000C260F" w:rsidP="0044675B">
      <w:pPr>
        <w:pStyle w:val="BodyTextIndent3"/>
        <w:jc w:val="both"/>
        <w:rPr>
          <w:b w:val="0"/>
          <w:bCs w:val="0"/>
          <w:u w:val="none"/>
        </w:rPr>
      </w:pPr>
      <w:r w:rsidRPr="000C260F">
        <w:rPr>
          <w:b w:val="0"/>
          <w:bCs w:val="0"/>
          <w:u w:val="none"/>
        </w:rPr>
        <w:t>Τέσσερις</w:t>
      </w:r>
      <w:r w:rsidR="0044675B" w:rsidRPr="000C260F">
        <w:rPr>
          <w:b w:val="0"/>
          <w:bCs w:val="0"/>
          <w:u w:val="none"/>
        </w:rPr>
        <w:t xml:space="preserve"> Λειτουργοί θα ασχοληθούν με την ανάλυση, το σχεδιασμό και την ανάπτυξη λογισμικών και τον συντονισμό και διαχείριση των έργων ανάπτυξης και εφαρμογής λογισμικού.</w:t>
      </w:r>
    </w:p>
    <w:p w:rsidR="0044675B" w:rsidRPr="000C260F" w:rsidRDefault="0044675B" w:rsidP="0044675B">
      <w:pPr>
        <w:pStyle w:val="BodyTextIndent3"/>
        <w:jc w:val="both"/>
        <w:rPr>
          <w:b w:val="0"/>
          <w:u w:val="none"/>
        </w:rPr>
      </w:pPr>
    </w:p>
    <w:p w:rsidR="0044675B" w:rsidRPr="000C260F" w:rsidRDefault="0044675B" w:rsidP="0044675B">
      <w:pPr>
        <w:pStyle w:val="BodyTextIndent3"/>
        <w:jc w:val="both"/>
        <w:rPr>
          <w:b w:val="0"/>
          <w:bCs w:val="0"/>
          <w:u w:val="none"/>
        </w:rPr>
      </w:pPr>
      <w:r w:rsidRPr="000C260F">
        <w:rPr>
          <w:b w:val="0"/>
          <w:bCs w:val="0"/>
          <w:u w:val="none"/>
        </w:rPr>
        <w:t>Ο κάθε ένας από τους υπόλοιπους τρεις Λειτουργούς θα ασχοληθεί με μια από τις ακόλουθες εργασίες:</w:t>
      </w:r>
    </w:p>
    <w:p w:rsidR="0044675B" w:rsidRPr="000C260F" w:rsidRDefault="0044675B" w:rsidP="0044675B">
      <w:pPr>
        <w:pStyle w:val="BodyTextIndent3"/>
        <w:jc w:val="left"/>
        <w:rPr>
          <w:b w:val="0"/>
          <w:bCs w:val="0"/>
          <w:u w:val="none"/>
        </w:rPr>
      </w:pPr>
    </w:p>
    <w:p w:rsidR="0044675B" w:rsidRPr="000C260F" w:rsidRDefault="0044675B" w:rsidP="00E44B9D">
      <w:pPr>
        <w:numPr>
          <w:ilvl w:val="0"/>
          <w:numId w:val="5"/>
        </w:numPr>
        <w:tabs>
          <w:tab w:val="clear" w:pos="2040"/>
          <w:tab w:val="num" w:pos="720"/>
        </w:tabs>
        <w:ind w:left="720"/>
        <w:jc w:val="both"/>
        <w:rPr>
          <w:bCs/>
          <w:lang w:val="el-GR"/>
        </w:rPr>
      </w:pPr>
      <w:r w:rsidRPr="000C260F">
        <w:rPr>
          <w:bCs/>
          <w:lang w:val="el-GR"/>
        </w:rPr>
        <w:t>Τον προγραμματισμό, τη διαχείριση και την αναθεώρηση της συντήρησης, λειτουργίας και χρήσης των συστημάτων πληροφορικής και του δικτύου του Οργανισμού, καθώς και τον καθορισμό και έλεγχο της πρόσβασης και της ασφάλειας των συστημάτων πληροφορικής και δικτύου.</w:t>
      </w:r>
    </w:p>
    <w:p w:rsidR="0044675B" w:rsidRPr="000C260F" w:rsidRDefault="0044675B" w:rsidP="00E44B9D">
      <w:pPr>
        <w:numPr>
          <w:ilvl w:val="0"/>
          <w:numId w:val="5"/>
        </w:numPr>
        <w:tabs>
          <w:tab w:val="clear" w:pos="2040"/>
          <w:tab w:val="num" w:pos="720"/>
        </w:tabs>
        <w:ind w:left="720"/>
        <w:jc w:val="both"/>
        <w:rPr>
          <w:bCs/>
          <w:lang w:val="el-GR"/>
        </w:rPr>
      </w:pPr>
      <w:r w:rsidRPr="000C260F">
        <w:rPr>
          <w:bCs/>
          <w:lang w:val="el-GR"/>
        </w:rPr>
        <w:t xml:space="preserve">Τον προγραμματισμό, τη διαχείριση και την αναθεώρηση της πολιτικής, των διαδικασιών και της λειτουργίας των βάσεων δεδομένων του Οργανισμού (του συστήματος </w:t>
      </w:r>
      <w:r w:rsidRPr="000C260F">
        <w:rPr>
          <w:bCs/>
          <w:lang w:val="en-US"/>
        </w:rPr>
        <w:t>GIS</w:t>
      </w:r>
      <w:r w:rsidRPr="000C260F">
        <w:rPr>
          <w:bCs/>
          <w:lang w:val="el-GR"/>
        </w:rPr>
        <w:t xml:space="preserve"> συμπεριλαμβανομένου) καθ’ όλη τη διάρκεια της ζωής τους και την παροχή της αναγκαίας εκπαίδευσης για τη χρήση τους και την πρόσβαση σ’ αυτές.</w:t>
      </w:r>
    </w:p>
    <w:p w:rsidR="0044675B" w:rsidRPr="000C260F" w:rsidRDefault="0044675B" w:rsidP="00E44B9D">
      <w:pPr>
        <w:numPr>
          <w:ilvl w:val="0"/>
          <w:numId w:val="5"/>
        </w:numPr>
        <w:tabs>
          <w:tab w:val="clear" w:pos="2040"/>
          <w:tab w:val="num" w:pos="720"/>
        </w:tabs>
        <w:ind w:left="720"/>
        <w:jc w:val="both"/>
        <w:rPr>
          <w:bCs/>
          <w:lang w:val="el-GR"/>
        </w:rPr>
      </w:pPr>
      <w:r w:rsidRPr="000C260F">
        <w:rPr>
          <w:bCs/>
          <w:lang w:val="el-GR"/>
        </w:rPr>
        <w:t>Τη συνεργασία με τη διεύθυνση και άλλο προσωπικό του Τμήματος, για τον καθορισμό και την προώθηση προτύπων ποιότητας (π.χ. πρότυπο για την ασφάλεια πληροφοριών) και διαδικασιών διαμέσου των συστημάτων πληροφορικής και της ροής πληροφοριών.</w:t>
      </w:r>
    </w:p>
    <w:p w:rsidR="0044675B" w:rsidRPr="000C260F" w:rsidRDefault="0044675B" w:rsidP="0044675B">
      <w:pPr>
        <w:pStyle w:val="BodyTextIndent3"/>
        <w:ind w:left="0" w:firstLine="360"/>
        <w:jc w:val="left"/>
        <w:rPr>
          <w:b w:val="0"/>
          <w:bCs w:val="0"/>
        </w:rPr>
      </w:pPr>
    </w:p>
    <w:p w:rsidR="0044675B" w:rsidRPr="000C260F" w:rsidRDefault="0044675B" w:rsidP="0044675B">
      <w:pPr>
        <w:pStyle w:val="BodyTextIndent3"/>
        <w:ind w:left="0" w:firstLine="360"/>
        <w:jc w:val="left"/>
        <w:rPr>
          <w:b w:val="0"/>
          <w:bCs w:val="0"/>
        </w:rPr>
      </w:pPr>
      <w:r w:rsidRPr="000C260F">
        <w:rPr>
          <w:b w:val="0"/>
          <w:bCs w:val="0"/>
        </w:rPr>
        <w:t>Τμήμα Διοίκησης και Ανθρώπινου Δυναμικού (2 θέσεις για 12 μήνες)</w:t>
      </w:r>
    </w:p>
    <w:p w:rsidR="0044675B" w:rsidRPr="000C260F" w:rsidRDefault="0044675B" w:rsidP="0044675B">
      <w:pPr>
        <w:pStyle w:val="BodyTextIndent3"/>
        <w:jc w:val="both"/>
        <w:rPr>
          <w:b w:val="0"/>
          <w:u w:val="none"/>
        </w:rPr>
      </w:pPr>
      <w:r w:rsidRPr="000C260F">
        <w:rPr>
          <w:b w:val="0"/>
          <w:u w:val="none"/>
        </w:rPr>
        <w:t xml:space="preserve">Ένας Λειτουργός θα είναι υπεύθυνος για την εφαρμογή των διαδικασιών για την εκπαίδευση του ανθρώπινου δυναμικού, τον καταρτισμό και διαρκή παρακολούθηση του ετήσιου εκπαιδευτικού προγράμματος του Οργανισμού και την οργάνωση των σεμιναρίων. </w:t>
      </w:r>
      <w:r w:rsidRPr="000C260F">
        <w:rPr>
          <w:b w:val="0"/>
          <w:bCs w:val="0"/>
          <w:u w:val="none"/>
        </w:rPr>
        <w:t>Επιπρόσθετα, θα</w:t>
      </w:r>
      <w:r w:rsidRPr="000C260F">
        <w:rPr>
          <w:b w:val="0"/>
          <w:u w:val="none"/>
        </w:rPr>
        <w:t xml:space="preserve"> είναι υπεύθυνος για την εποπτεία γραμματειακού προσωπικού κατά την εφαρμογή των διαδικασιών για χορήγηση αδειών προσωπικού.</w:t>
      </w:r>
      <w:r w:rsidRPr="000C260F">
        <w:rPr>
          <w:b w:val="0"/>
          <w:bCs w:val="0"/>
          <w:u w:val="none"/>
        </w:rPr>
        <w:t xml:space="preserve"> Θα φροντίζει επίσης για την ομαλή λειτουργία του Συστήματος Διαχείρισης </w:t>
      </w:r>
      <w:r w:rsidRPr="000C260F">
        <w:rPr>
          <w:b w:val="0"/>
          <w:bCs w:val="0"/>
          <w:u w:val="none"/>
        </w:rPr>
        <w:lastRenderedPageBreak/>
        <w:t>Διαδικασιών και του Συστήματος Καταγραφής και Διαχείρισης του Ωραρίου του Οργανισμού.</w:t>
      </w:r>
    </w:p>
    <w:p w:rsidR="0044675B" w:rsidRPr="000C260F" w:rsidRDefault="0044675B" w:rsidP="0044675B">
      <w:pPr>
        <w:pStyle w:val="BodyTextIndent3"/>
        <w:ind w:left="0"/>
        <w:jc w:val="both"/>
        <w:rPr>
          <w:b w:val="0"/>
          <w:u w:val="none"/>
        </w:rPr>
      </w:pPr>
    </w:p>
    <w:p w:rsidR="0044675B" w:rsidRPr="000C260F" w:rsidRDefault="0044675B" w:rsidP="0044675B">
      <w:pPr>
        <w:pStyle w:val="BodyTextIndent3"/>
        <w:jc w:val="both"/>
        <w:rPr>
          <w:b w:val="0"/>
          <w:u w:val="none"/>
        </w:rPr>
      </w:pPr>
      <w:r w:rsidRPr="000C260F">
        <w:rPr>
          <w:b w:val="0"/>
          <w:u w:val="none"/>
        </w:rPr>
        <w:t>Ένας Λειτουργός θα εκτελεί καθήκοντα Λειτουργού Ασφάλειας και Υγείας και θα έχει την ευθύνη για τα κτήρια, τον εξοπλισμό και τα οχήματα του Οργανισμού.</w:t>
      </w:r>
    </w:p>
    <w:p w:rsidR="0044675B" w:rsidRPr="000C260F" w:rsidRDefault="0044675B" w:rsidP="0044675B">
      <w:pPr>
        <w:pStyle w:val="BodyTextIndent3"/>
        <w:ind w:left="357"/>
        <w:jc w:val="left"/>
        <w:rPr>
          <w:b w:val="0"/>
          <w:bCs w:val="0"/>
        </w:rPr>
      </w:pPr>
    </w:p>
    <w:p w:rsidR="0044675B" w:rsidRPr="000C260F" w:rsidRDefault="0044675B" w:rsidP="0044675B">
      <w:pPr>
        <w:pStyle w:val="BodyTextIndent3"/>
        <w:ind w:left="357"/>
        <w:jc w:val="left"/>
        <w:rPr>
          <w:b w:val="0"/>
          <w:bCs w:val="0"/>
        </w:rPr>
      </w:pPr>
      <w:r w:rsidRPr="000C260F">
        <w:rPr>
          <w:b w:val="0"/>
          <w:bCs w:val="0"/>
        </w:rPr>
        <w:t>Τμήμα Άμεσων Πληρωμών (</w:t>
      </w:r>
      <w:r w:rsidR="000C260F" w:rsidRPr="000C260F">
        <w:rPr>
          <w:b w:val="0"/>
          <w:bCs w:val="0"/>
        </w:rPr>
        <w:t>5</w:t>
      </w:r>
      <w:r w:rsidRPr="000C260F">
        <w:rPr>
          <w:b w:val="0"/>
          <w:bCs w:val="0"/>
        </w:rPr>
        <w:t xml:space="preserve"> θέσεις για 12 μήνες)</w:t>
      </w:r>
      <w:r w:rsidRPr="000C260F">
        <w:rPr>
          <w:b w:val="0"/>
          <w:bCs w:val="0"/>
          <w:u w:val="none"/>
        </w:rPr>
        <w:t xml:space="preserve"> </w:t>
      </w:r>
    </w:p>
    <w:p w:rsidR="0044675B" w:rsidRPr="000C260F" w:rsidRDefault="0044675B" w:rsidP="0044675B">
      <w:pPr>
        <w:pStyle w:val="BodyTextIndent3"/>
        <w:ind w:left="357"/>
        <w:jc w:val="both"/>
        <w:rPr>
          <w:b w:val="0"/>
          <w:bCs w:val="0"/>
          <w:u w:val="none"/>
        </w:rPr>
      </w:pPr>
      <w:r w:rsidRPr="000C260F">
        <w:rPr>
          <w:b w:val="0"/>
          <w:bCs w:val="0"/>
          <w:u w:val="none"/>
        </w:rPr>
        <w:t>Δύο Λειτουργοί θα είναι υπεύθυνοι για την εφαρμογή των Μέτρων με βάση την έκταση και των Μέτρων στήριξης για ζώα. Ένας Λειτουργός θα είναι υπεύθυνος για την εφαρμογή του Μέτρου 3.1 – Στήριξη για νέες συμμετοχές σε συστήματα ποιότητας. Οι εν λόγω Λειτουργοί θα έχουν συντονιστικό και εποπτικό ρόλο για κάποιες από τις εργασίες που απαιτούνται για την εφαρμογή των Μέτρων και οι οποίες θα εκτελούνται στα επαρχιακά γραφεία, αλλά παράλληλα θα έχουν την ευθύνη για την εκτέλεση άλλων εργασιών που απαιτείται να γίνονται στο κέντρο. Επιπρόσθετα, θα έχουν την ευθύνη για την παρακολούθηση της κοινοτικής νομοθεσίας στον τομέα της ευθύνης τους και την υποβολή των αναγκών, όπου αυτό κρίνεται απαραίτητο, για τροποποιήσεις στα σχετικά μηχανογραφικά συστήματα.</w:t>
      </w:r>
    </w:p>
    <w:p w:rsidR="0044675B" w:rsidRPr="000C260F" w:rsidRDefault="0044675B" w:rsidP="0044675B">
      <w:pPr>
        <w:pStyle w:val="BodyTextIndent3"/>
        <w:ind w:left="357"/>
        <w:jc w:val="both"/>
        <w:rPr>
          <w:b w:val="0"/>
          <w:bCs w:val="0"/>
          <w:u w:val="none"/>
        </w:rPr>
      </w:pPr>
    </w:p>
    <w:p w:rsidR="0044675B" w:rsidRDefault="0044675B" w:rsidP="0044675B">
      <w:pPr>
        <w:pStyle w:val="BodyTextIndent3"/>
        <w:ind w:left="357"/>
        <w:jc w:val="both"/>
        <w:rPr>
          <w:b w:val="0"/>
          <w:bCs w:val="0"/>
          <w:u w:val="none"/>
        </w:rPr>
      </w:pPr>
      <w:r w:rsidRPr="000C260F">
        <w:rPr>
          <w:b w:val="0"/>
          <w:bCs w:val="0"/>
          <w:u w:val="none"/>
        </w:rPr>
        <w:t xml:space="preserve">Ένας Λειτουργός (με προσόντα στα νομικά) θα παρέχει νομικές συμβουλές για θέματα που αφορούν στην ερμηνεία και εφαρμογή Κοινοτικών Κανονισμών και της Κυπριακής Νομοθεσίας, αναφορικά με τους τομείς των Άμεσων Πληρωμών, της Αγροτικής Ανάπτυξης και των Κοινών Οργανώσεων Αγοράς. Επιπρόσθετα, θα παρέχει νομικές συμβουλές για θέματα που αφορούν καθημερινές εργασίες του Τμήματος Άμεσων Πληρωμών και του Τμήματος Αγροτικής Ανάπτυξης και Κοινών Οργανώσεων Αγοράς. </w:t>
      </w:r>
    </w:p>
    <w:p w:rsidR="00B6193A" w:rsidRDefault="00B6193A" w:rsidP="0044675B">
      <w:pPr>
        <w:pStyle w:val="BodyTextIndent3"/>
        <w:ind w:left="357"/>
        <w:jc w:val="both"/>
        <w:rPr>
          <w:b w:val="0"/>
          <w:bCs w:val="0"/>
          <w:u w:val="none"/>
        </w:rPr>
      </w:pPr>
    </w:p>
    <w:p w:rsidR="00B6193A" w:rsidRPr="0091173D" w:rsidRDefault="00B6193A" w:rsidP="00B6193A">
      <w:pPr>
        <w:pStyle w:val="BodyTextIndent3"/>
        <w:ind w:left="357"/>
        <w:jc w:val="both"/>
        <w:rPr>
          <w:b w:val="0"/>
          <w:bCs w:val="0"/>
          <w:u w:val="none"/>
        </w:rPr>
      </w:pPr>
      <w:r w:rsidRPr="00B6193A">
        <w:rPr>
          <w:b w:val="0"/>
          <w:bCs w:val="0"/>
          <w:u w:val="none"/>
        </w:rPr>
        <w:t xml:space="preserve">Ένας Λειτουργός (με προσόντα σε θέματα Πληροφορικής), θα αναλάβει την μηχανογραφική υποστήριξη στις εργασίες ολόκληρου του Τμήματος. </w:t>
      </w:r>
      <w:r w:rsidRPr="0091173D">
        <w:rPr>
          <w:b w:val="0"/>
          <w:bCs w:val="0"/>
          <w:u w:val="none"/>
        </w:rPr>
        <w:t xml:space="preserve"> </w:t>
      </w:r>
    </w:p>
    <w:p w:rsidR="0044675B" w:rsidRPr="00B6193A" w:rsidRDefault="0044675B" w:rsidP="00B6193A">
      <w:pPr>
        <w:pStyle w:val="BodyTextIndent3"/>
        <w:ind w:left="357"/>
        <w:jc w:val="both"/>
        <w:rPr>
          <w:b w:val="0"/>
          <w:bCs w:val="0"/>
          <w:u w:val="none"/>
        </w:rPr>
      </w:pPr>
    </w:p>
    <w:p w:rsidR="0044675B" w:rsidRPr="00B6193A" w:rsidRDefault="0044675B" w:rsidP="0044675B">
      <w:pPr>
        <w:pStyle w:val="BodyTextIndent3"/>
        <w:ind w:left="357"/>
        <w:jc w:val="left"/>
        <w:rPr>
          <w:b w:val="0"/>
          <w:bCs w:val="0"/>
        </w:rPr>
      </w:pPr>
      <w:r w:rsidRPr="00B6193A">
        <w:rPr>
          <w:b w:val="0"/>
          <w:bCs w:val="0"/>
        </w:rPr>
        <w:t>Τμήμα Αγροτικής Ανάπτυξης και Κοινών Οργανώσεων Αγοράς (8 θέσεις για 12 μήνες)</w:t>
      </w:r>
    </w:p>
    <w:p w:rsidR="0044675B" w:rsidRPr="00B6193A" w:rsidRDefault="0044675B" w:rsidP="0044675B">
      <w:pPr>
        <w:pStyle w:val="BodyTextIndent3"/>
        <w:ind w:left="357"/>
        <w:jc w:val="both"/>
        <w:rPr>
          <w:b w:val="0"/>
          <w:bCs w:val="0"/>
          <w:u w:val="none"/>
        </w:rPr>
      </w:pPr>
      <w:r w:rsidRPr="00B6193A">
        <w:rPr>
          <w:b w:val="0"/>
          <w:bCs w:val="0"/>
          <w:u w:val="none"/>
        </w:rPr>
        <w:t xml:space="preserve">Έξι Λειτουργοί θα είναι υπεύθυνοι για την εφαρμογή των Μέτρων των Κοινών Οργανώσεων Αγοράς και του Προγράμματος Αγροτικής Ανάπτυξης 2014 – 2020 (εκτός από τα μέτρα με βάση την έκταση που τυγχάνουν χειρισμού από το Τμήμα Άμεσων Πληρωμών). Οι Λειτουργοί θα έχουν συντονιστικό και εποπτικό ρόλο για κάποια Μέτρα των οποίων οι εργασίες θα εκτελούνται στους Ανάδοχους Οργανισμούς του </w:t>
      </w:r>
      <w:r w:rsidR="00C91D37" w:rsidRPr="00B6193A">
        <w:rPr>
          <w:b w:val="0"/>
          <w:bCs w:val="0"/>
          <w:u w:val="none"/>
        </w:rPr>
        <w:t>Κ.</w:t>
      </w:r>
      <w:r w:rsidRPr="00B6193A">
        <w:rPr>
          <w:b w:val="0"/>
          <w:bCs w:val="0"/>
          <w:u w:val="none"/>
        </w:rPr>
        <w:t xml:space="preserve">Ο.Α.Π., αλλά παράλληλα θα έχουν την ευθύνη της εξ’ ολοκλήρου εφαρμογής άλλων Μέτρων για τα οποία έχει γίνει ανάκληση της Αναδοχής (εφαρμόζονταν προηγουμένως από Ανάδοχους Οργανισμούς) και τα οποία εφαρμόζονται από τα Επαρχιακά Γραφεία του </w:t>
      </w:r>
      <w:r w:rsidR="00C91D37" w:rsidRPr="00B6193A">
        <w:rPr>
          <w:b w:val="0"/>
          <w:bCs w:val="0"/>
          <w:u w:val="none"/>
        </w:rPr>
        <w:t>Κ.</w:t>
      </w:r>
      <w:r w:rsidRPr="00B6193A">
        <w:rPr>
          <w:b w:val="0"/>
          <w:bCs w:val="0"/>
          <w:u w:val="none"/>
        </w:rPr>
        <w:t>Ο.Α.Π.</w:t>
      </w:r>
    </w:p>
    <w:p w:rsidR="0044675B" w:rsidRPr="00B6193A" w:rsidRDefault="0044675B" w:rsidP="0044675B">
      <w:pPr>
        <w:ind w:left="360"/>
        <w:jc w:val="both"/>
        <w:rPr>
          <w:lang w:val="el-GR"/>
        </w:rPr>
      </w:pPr>
    </w:p>
    <w:p w:rsidR="0044675B" w:rsidRPr="00430915" w:rsidRDefault="0044675B" w:rsidP="0044675B">
      <w:pPr>
        <w:ind w:left="360"/>
        <w:jc w:val="both"/>
        <w:rPr>
          <w:highlight w:val="yellow"/>
          <w:lang w:val="el-GR"/>
        </w:rPr>
      </w:pPr>
      <w:r w:rsidRPr="00B6193A">
        <w:rPr>
          <w:lang w:val="el-GR"/>
        </w:rPr>
        <w:t xml:space="preserve">Δύο Λειτουργοί, επιπρόσθετα από τα πιο πάνω καθήκοντα, θα ασχολούνται με την έκδοση αδειών εισαγωγής / εξαγωγής γεωργικών προϊόντων, την εφαρμογή του Μέτρου των εξαγωγικών επιστροφών και των Μέτρων Προώθησης Γεωργικών Προϊόντων στην ΕΕ και σε τρίτες χώρες. </w:t>
      </w:r>
    </w:p>
    <w:p w:rsidR="0044675B" w:rsidRPr="00B6193A" w:rsidRDefault="0044675B" w:rsidP="0044675B">
      <w:pPr>
        <w:pStyle w:val="BodyTextIndent3"/>
        <w:jc w:val="left"/>
        <w:rPr>
          <w:b w:val="0"/>
          <w:u w:val="none"/>
        </w:rPr>
      </w:pPr>
    </w:p>
    <w:p w:rsidR="0044675B" w:rsidRPr="00B6193A" w:rsidRDefault="0044675B" w:rsidP="0044675B">
      <w:pPr>
        <w:pStyle w:val="BodyTextIndent3"/>
        <w:jc w:val="left"/>
        <w:rPr>
          <w:b w:val="0"/>
          <w:u w:val="none"/>
        </w:rPr>
      </w:pPr>
    </w:p>
    <w:p w:rsidR="0044675B" w:rsidRPr="00B6193A" w:rsidRDefault="0044675B" w:rsidP="0044675B">
      <w:pPr>
        <w:pStyle w:val="BodyTextIndent3"/>
        <w:jc w:val="left"/>
        <w:rPr>
          <w:b w:val="0"/>
          <w:u w:val="none"/>
        </w:rPr>
      </w:pPr>
    </w:p>
    <w:p w:rsidR="0044675B" w:rsidRPr="00B6193A" w:rsidRDefault="0044675B" w:rsidP="0044675B">
      <w:pPr>
        <w:pStyle w:val="BodyTextIndent3"/>
        <w:jc w:val="both"/>
        <w:rPr>
          <w:b w:val="0"/>
          <w:bCs w:val="0"/>
        </w:rPr>
      </w:pPr>
      <w:r w:rsidRPr="00B6193A">
        <w:rPr>
          <w:b w:val="0"/>
          <w:bCs w:val="0"/>
        </w:rPr>
        <w:lastRenderedPageBreak/>
        <w:t>Τμήμα Τεχνικών Υπηρεσιών και Ελέγχων (6 θέσεις για 12 μήνες ως εξής: 3 θέσεις για τη Λευκωσία, 1 θέση για τη Λεμεσό, 1 θέση για την Αμμόχωστο και 1 θέση για την Πάφο)</w:t>
      </w:r>
    </w:p>
    <w:p w:rsidR="0044675B" w:rsidRPr="00B6193A" w:rsidRDefault="0044675B" w:rsidP="0044675B">
      <w:pPr>
        <w:pStyle w:val="BodyTextIndent3"/>
        <w:jc w:val="both"/>
        <w:rPr>
          <w:b w:val="0"/>
          <w:bCs w:val="0"/>
          <w:u w:val="none"/>
        </w:rPr>
      </w:pPr>
      <w:r w:rsidRPr="00B6193A">
        <w:rPr>
          <w:b w:val="0"/>
          <w:bCs w:val="0"/>
          <w:u w:val="none"/>
        </w:rPr>
        <w:t xml:space="preserve">Ένας Λειτουργός στη Λευκωσία θα είναι υπεύθυνος για τις εργασίες της Πολλαπλής Συμμόρφωσης που μεταξύ άλλων περιλαμβάνουν: εφαρμογή / παρακολούθηση της διαδικασίας Πολλαπλής Συμμόρφωσης, ετοιμασία και αναθεώρηση εγχειριδίων / εντύπων που χρησιμοποιούνται για την εφαρμογή της Πολλαπλής Συμμόρφωσης,  καθοδήγηση, εκπαίδευση και παρακολούθηση των εργασιών των Σωμάτων Ελέγχου, ετοιμασία χρονοδιαγραμμάτων για την διαδικασία Πολλαπλής Συμμόρφωσης, αναφορά πιθανών καθυστερήσεων ή / και παρατυπιών κ.λπ.   </w:t>
      </w:r>
    </w:p>
    <w:p w:rsidR="0044675B" w:rsidRPr="00B6193A" w:rsidRDefault="0044675B" w:rsidP="0044675B">
      <w:pPr>
        <w:pStyle w:val="BodyTextIndent3"/>
        <w:jc w:val="both"/>
        <w:rPr>
          <w:b w:val="0"/>
          <w:bCs w:val="0"/>
          <w:u w:val="none"/>
        </w:rPr>
      </w:pPr>
    </w:p>
    <w:p w:rsidR="0044675B" w:rsidRPr="00B6193A" w:rsidRDefault="0044675B" w:rsidP="0044675B">
      <w:pPr>
        <w:pStyle w:val="BodyTextIndent3"/>
        <w:jc w:val="both"/>
        <w:rPr>
          <w:b w:val="0"/>
          <w:bCs w:val="0"/>
          <w:u w:val="none"/>
        </w:rPr>
      </w:pPr>
      <w:r w:rsidRPr="00B6193A">
        <w:rPr>
          <w:b w:val="0"/>
          <w:bCs w:val="0"/>
          <w:u w:val="none"/>
        </w:rPr>
        <w:t>Οι υπόλοιποι Λειτουργοί θα ασχολούνται με:</w:t>
      </w:r>
    </w:p>
    <w:p w:rsidR="0044675B" w:rsidRPr="00B6193A" w:rsidRDefault="0044675B" w:rsidP="0044675B">
      <w:pPr>
        <w:pStyle w:val="BodyTextIndent3"/>
        <w:jc w:val="both"/>
        <w:rPr>
          <w:b w:val="0"/>
          <w:bCs w:val="0"/>
          <w:u w:val="none"/>
        </w:rPr>
      </w:pPr>
    </w:p>
    <w:p w:rsidR="0044675B" w:rsidRPr="00B6193A" w:rsidRDefault="0044675B" w:rsidP="00E44B9D">
      <w:pPr>
        <w:numPr>
          <w:ilvl w:val="0"/>
          <w:numId w:val="5"/>
        </w:numPr>
        <w:tabs>
          <w:tab w:val="clear" w:pos="2040"/>
          <w:tab w:val="num" w:pos="720"/>
        </w:tabs>
        <w:ind w:left="720"/>
        <w:jc w:val="both"/>
        <w:rPr>
          <w:bCs/>
          <w:lang w:val="el-GR"/>
        </w:rPr>
      </w:pPr>
      <w:r w:rsidRPr="00B6193A">
        <w:rPr>
          <w:bCs/>
          <w:lang w:val="el-GR"/>
        </w:rPr>
        <w:t>Την εφαρμογή των Σχεδίων / Μέτρων που διαχειρίζεται ο Οργανισμός.</w:t>
      </w:r>
    </w:p>
    <w:p w:rsidR="0044675B" w:rsidRPr="00B6193A" w:rsidRDefault="0044675B" w:rsidP="00E44B9D">
      <w:pPr>
        <w:numPr>
          <w:ilvl w:val="0"/>
          <w:numId w:val="5"/>
        </w:numPr>
        <w:tabs>
          <w:tab w:val="clear" w:pos="2040"/>
          <w:tab w:val="num" w:pos="720"/>
        </w:tabs>
        <w:ind w:left="720"/>
        <w:jc w:val="both"/>
        <w:rPr>
          <w:bCs/>
          <w:lang w:val="el-GR"/>
        </w:rPr>
      </w:pPr>
      <w:r w:rsidRPr="00B6193A">
        <w:rPr>
          <w:bCs/>
          <w:lang w:val="el-GR"/>
        </w:rPr>
        <w:t>Τη διερεύνηση προβλημάτων και ανωμαλιών που δυνατό να προκύψουν κατά τη διάρκεια της αξιολόγησης των αιτήσεων π.χ. αδυναμία μονοσήμαντου εντοπισμού αγροτεμαχίων στο σύστημα Αναγνώρισης και Καταγραφής Αγροτεμαχίων (</w:t>
      </w:r>
      <w:r w:rsidRPr="00B6193A">
        <w:rPr>
          <w:bCs/>
        </w:rPr>
        <w:t>LPIS</w:t>
      </w:r>
      <w:r w:rsidRPr="00B6193A">
        <w:rPr>
          <w:bCs/>
          <w:lang w:val="el-GR"/>
        </w:rPr>
        <w:t>).</w:t>
      </w:r>
    </w:p>
    <w:p w:rsidR="0044675B" w:rsidRPr="00B6193A" w:rsidRDefault="0044675B" w:rsidP="00E44B9D">
      <w:pPr>
        <w:numPr>
          <w:ilvl w:val="0"/>
          <w:numId w:val="5"/>
        </w:numPr>
        <w:tabs>
          <w:tab w:val="clear" w:pos="2040"/>
          <w:tab w:val="num" w:pos="720"/>
        </w:tabs>
        <w:ind w:left="720"/>
        <w:jc w:val="both"/>
        <w:rPr>
          <w:bCs/>
          <w:lang w:val="el-GR"/>
        </w:rPr>
      </w:pPr>
      <w:r w:rsidRPr="00B6193A">
        <w:rPr>
          <w:bCs/>
          <w:lang w:val="el-GR"/>
        </w:rPr>
        <w:t xml:space="preserve">Τη συνεχή επικαιροποίηση των βάσεων δεδομένων του </w:t>
      </w:r>
      <w:r w:rsidR="00C91D37" w:rsidRPr="00B6193A">
        <w:rPr>
          <w:bCs/>
          <w:lang w:val="el-GR"/>
        </w:rPr>
        <w:t>Κ.</w:t>
      </w:r>
      <w:r w:rsidRPr="00B6193A">
        <w:rPr>
          <w:bCs/>
          <w:lang w:val="el-GR"/>
        </w:rPr>
        <w:t>Ο.Α.Π.,  με στόχο τη διατήρηση της ακρίβειας και αξιοπιστίας τους.</w:t>
      </w:r>
    </w:p>
    <w:p w:rsidR="0044675B" w:rsidRPr="00B6193A" w:rsidRDefault="0044675B" w:rsidP="00E44B9D">
      <w:pPr>
        <w:numPr>
          <w:ilvl w:val="0"/>
          <w:numId w:val="5"/>
        </w:numPr>
        <w:tabs>
          <w:tab w:val="clear" w:pos="2040"/>
          <w:tab w:val="num" w:pos="720"/>
        </w:tabs>
        <w:ind w:left="720"/>
        <w:jc w:val="both"/>
        <w:rPr>
          <w:bCs/>
          <w:lang w:val="el-GR"/>
        </w:rPr>
      </w:pPr>
      <w:r w:rsidRPr="00B6193A">
        <w:rPr>
          <w:bCs/>
          <w:lang w:val="el-GR"/>
        </w:rPr>
        <w:t>Τον καθορισμό των αγροτεμαχίων αναφοράς και των ιδιοτήτων / χαρακτηριστικών τους και την ετοιμασία έντυπου ή ηλεκτρονικού υλικού προς ενημέρωση των αιτητών.</w:t>
      </w:r>
    </w:p>
    <w:p w:rsidR="0044675B" w:rsidRPr="00B6193A" w:rsidRDefault="0044675B" w:rsidP="00E44B9D">
      <w:pPr>
        <w:numPr>
          <w:ilvl w:val="0"/>
          <w:numId w:val="5"/>
        </w:numPr>
        <w:tabs>
          <w:tab w:val="clear" w:pos="2040"/>
          <w:tab w:val="num" w:pos="720"/>
        </w:tabs>
        <w:ind w:left="720"/>
        <w:jc w:val="both"/>
        <w:rPr>
          <w:bCs/>
          <w:lang w:val="el-GR"/>
        </w:rPr>
      </w:pPr>
      <w:r w:rsidRPr="00B6193A">
        <w:rPr>
          <w:bCs/>
          <w:lang w:val="el-GR"/>
        </w:rPr>
        <w:t>Την ετοιμασία δεδομένων για τις περιοχές ελέγχου της Τηλεπισκόπησης και των Επιτόπιων Ελέγχων.</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 διεξαγωγή ανάλυσης κινδύνου και την επιλογή δείγματος αιτήσεων για τη διενέργεια ελέγχων με Τηλεπισκόπηση.</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Την παραλαβή, καταγραφή, έλεγχο ποιότητας, διόρθωση των αποτελεσμάτων της Τηλεπισκόπησης, την εποπτεία των γραφέων που ασχολούνται με διερεύνηση αιτημάτων επανεξέτασης κ.ά.</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 διεξαγωγή Επιτόπιων Ελέγχων τεμαχίων, την καταχώρηση των αποτελεσμάτων, την ετοιμασία σχετικών εκθέσεων για ενημέρωση των αιτητών και τη διερεύνηση ενστάσεων.</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Την ετοιμασία προδιαγραφών για την ανάπτυξη εξειδικευμένων εφαρμογών λογισμικού για χρήση και διαχείριση από τους τομείς Επιτόπιων Ελέγχων και Τηλεπισκόπησης.</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 xml:space="preserve">Την εκπαίδευση χρηστών τόσο του Οργανισμού όσο και των Αναδόχων του σε θέματα που αφορούν εξειδικευμένο λογισμικό του </w:t>
      </w:r>
      <w:r w:rsidRPr="00B6193A">
        <w:t>GIS</w:t>
      </w:r>
      <w:r w:rsidRPr="00B6193A">
        <w:rPr>
          <w:lang w:val="el-GR"/>
        </w:rPr>
        <w:t xml:space="preserve"> (</w:t>
      </w:r>
      <w:proofErr w:type="spellStart"/>
      <w:r w:rsidRPr="00B6193A">
        <w:t>ArcPAD</w:t>
      </w:r>
      <w:proofErr w:type="spellEnd"/>
      <w:r w:rsidRPr="00B6193A">
        <w:rPr>
          <w:lang w:val="el-GR"/>
        </w:rPr>
        <w:t xml:space="preserve">, </w:t>
      </w:r>
      <w:proofErr w:type="spellStart"/>
      <w:r w:rsidRPr="00B6193A">
        <w:t>ArcInfo</w:t>
      </w:r>
      <w:proofErr w:type="spellEnd"/>
      <w:r w:rsidRPr="00B6193A">
        <w:rPr>
          <w:lang w:val="el-GR"/>
        </w:rPr>
        <w:t xml:space="preserve"> κ.ά.).</w:t>
      </w:r>
    </w:p>
    <w:p w:rsidR="0044675B" w:rsidRPr="00B6193A" w:rsidRDefault="0044675B" w:rsidP="0044675B">
      <w:pPr>
        <w:pStyle w:val="BodyTextIndent3"/>
        <w:jc w:val="both"/>
        <w:rPr>
          <w:b w:val="0"/>
          <w:bCs w:val="0"/>
        </w:rPr>
      </w:pPr>
    </w:p>
    <w:p w:rsidR="0044675B" w:rsidRPr="00B6193A" w:rsidRDefault="0044675B" w:rsidP="0044675B">
      <w:pPr>
        <w:pStyle w:val="BodyTextIndent3"/>
        <w:jc w:val="both"/>
        <w:rPr>
          <w:b w:val="0"/>
          <w:bCs w:val="0"/>
        </w:rPr>
      </w:pPr>
      <w:r w:rsidRPr="00B6193A">
        <w:rPr>
          <w:b w:val="0"/>
          <w:bCs w:val="0"/>
        </w:rPr>
        <w:t>Τμήμα Συντονισμού Επαρχιακών Γραφείων (7 θέσεις για 12 μήνες ως εξής: 2 θέσεις για το Γραφείο Λευκωσίας, 1 θέση για το Γραφείο Λάρνακας, 2 θέσεις για το Γραφείο Αμμοχώστου και 2 θέσεις για το Γραφείο Πάφου)</w:t>
      </w:r>
    </w:p>
    <w:p w:rsidR="0044675B" w:rsidRPr="00B6193A" w:rsidRDefault="0044675B" w:rsidP="0044675B">
      <w:pPr>
        <w:pStyle w:val="BodyTextIndent3"/>
        <w:jc w:val="both"/>
        <w:rPr>
          <w:b w:val="0"/>
          <w:bCs w:val="0"/>
        </w:rPr>
      </w:pPr>
    </w:p>
    <w:p w:rsidR="0044675B" w:rsidRPr="00B6193A" w:rsidRDefault="0044675B" w:rsidP="0044675B">
      <w:pPr>
        <w:pStyle w:val="BodyTextIndent3"/>
        <w:ind w:left="0" w:firstLine="360"/>
        <w:jc w:val="left"/>
        <w:rPr>
          <w:b w:val="0"/>
          <w:bCs w:val="0"/>
          <w:u w:val="none"/>
        </w:rPr>
      </w:pPr>
      <w:r w:rsidRPr="00B6193A">
        <w:rPr>
          <w:b w:val="0"/>
          <w:bCs w:val="0"/>
          <w:u w:val="none"/>
        </w:rPr>
        <w:t>Οι Λειτουργοί θα ασχολούνται με:</w:t>
      </w:r>
    </w:p>
    <w:p w:rsidR="0044675B" w:rsidRPr="00B6193A" w:rsidRDefault="0044675B" w:rsidP="0044675B">
      <w:pPr>
        <w:pStyle w:val="BodyTextIndent3"/>
        <w:ind w:left="0" w:firstLine="360"/>
        <w:jc w:val="left"/>
        <w:rPr>
          <w:b w:val="0"/>
          <w:bCs w:val="0"/>
          <w:u w:val="none"/>
        </w:rPr>
      </w:pP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Την εφαρμογή των Σχεδίων / Μέτρων που διαχειρίζεται ο Οργανισμός.</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Τον έλεγχο της πληρότητας των αιτήσεων που υποβάλλονται.</w:t>
      </w:r>
    </w:p>
    <w:p w:rsidR="0044675B" w:rsidRPr="00B6193A" w:rsidRDefault="0044675B" w:rsidP="00E44B9D">
      <w:pPr>
        <w:numPr>
          <w:ilvl w:val="0"/>
          <w:numId w:val="5"/>
        </w:numPr>
        <w:tabs>
          <w:tab w:val="clear" w:pos="2040"/>
          <w:tab w:val="num" w:pos="720"/>
        </w:tabs>
        <w:ind w:left="720"/>
        <w:jc w:val="both"/>
        <w:rPr>
          <w:lang w:val="el-GR"/>
        </w:rPr>
      </w:pPr>
      <w:r w:rsidRPr="00B6193A">
        <w:rPr>
          <w:bCs/>
          <w:lang w:val="el-GR"/>
        </w:rPr>
        <w:t xml:space="preserve">Τη συνεχή επικαιροποίηση των βάσεων δεδομένων του </w:t>
      </w:r>
      <w:r w:rsidR="00C91D37" w:rsidRPr="00B6193A">
        <w:rPr>
          <w:bCs/>
          <w:lang w:val="el-GR"/>
        </w:rPr>
        <w:t>Κ.</w:t>
      </w:r>
      <w:r w:rsidRPr="00B6193A">
        <w:rPr>
          <w:bCs/>
          <w:lang w:val="el-GR"/>
        </w:rPr>
        <w:t>Ο.Α.Π., με στόχο τη διατήρηση της ακρίβειας και αξιοπιστίας τους.</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lastRenderedPageBreak/>
        <w:t>Τη διενέργεια όλων των διοικητικών ελέγχων σχετικά με τα Σχέδια / Μέτρα που εφαρμόζονται.</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 διερεύνηση προβλημάτων που δυνατό να προκύψουν κατά τη διάρκεια της παραλαβής και αξιολόγησης των αιτήσεων.</w:t>
      </w:r>
    </w:p>
    <w:p w:rsidR="0044675B" w:rsidRPr="00B6193A" w:rsidRDefault="0044675B" w:rsidP="00E44B9D">
      <w:pPr>
        <w:numPr>
          <w:ilvl w:val="0"/>
          <w:numId w:val="5"/>
        </w:numPr>
        <w:tabs>
          <w:tab w:val="clear" w:pos="2040"/>
          <w:tab w:val="num" w:pos="720"/>
        </w:tabs>
        <w:ind w:left="720"/>
        <w:jc w:val="both"/>
        <w:rPr>
          <w:bCs/>
          <w:lang w:val="el-GR"/>
        </w:rPr>
      </w:pPr>
      <w:r w:rsidRPr="00B6193A">
        <w:rPr>
          <w:bCs/>
          <w:lang w:val="el-GR"/>
        </w:rPr>
        <w:t>Τον καθορισμό των αγροτεμαχίων αναφοράς και των ιδιοτήτων / χαρακτηριστικών τους και την ετοιμασία έντυπου ή ηλεκτρονικού υλικού προς ενημέρωση των αιτητών.</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Την εξέταση ενδεχόμενων αιτημάτων επανεξέτασης από αγρότες.</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 διεξαγωγή δοκιμών ελέγχου των μηχανογραφικών εφαρμογών που αναπτύσσονται για διαχείριση των αιτήσεων των Μέτρων.</w:t>
      </w:r>
    </w:p>
    <w:p w:rsidR="0044675B" w:rsidRPr="00B6193A" w:rsidRDefault="0044675B" w:rsidP="00E44B9D">
      <w:pPr>
        <w:numPr>
          <w:ilvl w:val="0"/>
          <w:numId w:val="5"/>
        </w:numPr>
        <w:tabs>
          <w:tab w:val="clear" w:pos="2040"/>
          <w:tab w:val="num" w:pos="720"/>
        </w:tabs>
        <w:ind w:left="720"/>
        <w:jc w:val="both"/>
        <w:rPr>
          <w:lang w:val="el-GR"/>
        </w:rPr>
      </w:pPr>
      <w:r w:rsidRPr="00B6193A">
        <w:rPr>
          <w:lang w:val="el-GR"/>
        </w:rPr>
        <w:t>Την εποπτεία των γραφέων που εργάζονται στα Επαρχιακά Γραφεία.</w:t>
      </w:r>
    </w:p>
    <w:p w:rsidR="0044675B" w:rsidRPr="00B6193A" w:rsidRDefault="0044675B" w:rsidP="0044675B">
      <w:pPr>
        <w:pStyle w:val="BodyTextIndent3"/>
        <w:ind w:left="851"/>
        <w:jc w:val="both"/>
        <w:rPr>
          <w:b w:val="0"/>
          <w:u w:val="none"/>
        </w:rPr>
      </w:pPr>
    </w:p>
    <w:p w:rsidR="0044675B" w:rsidRPr="00B6193A" w:rsidRDefault="0044675B" w:rsidP="0044675B">
      <w:pPr>
        <w:pStyle w:val="BodyTextIndent3"/>
        <w:jc w:val="left"/>
        <w:rPr>
          <w:b w:val="0"/>
          <w:bCs w:val="0"/>
        </w:rPr>
      </w:pPr>
      <w:r w:rsidRPr="00B6193A">
        <w:rPr>
          <w:b w:val="0"/>
          <w:bCs w:val="0"/>
        </w:rPr>
        <w:t>Υπηρεσία Εσωτερικού Ελέγχου (1 θέση για 12 μήνες)</w:t>
      </w:r>
    </w:p>
    <w:p w:rsidR="0044675B" w:rsidRPr="00B6193A" w:rsidRDefault="0044675B" w:rsidP="009C3018">
      <w:pPr>
        <w:pStyle w:val="BodyTextIndent3"/>
        <w:jc w:val="both"/>
        <w:rPr>
          <w:b w:val="0"/>
          <w:bCs w:val="0"/>
          <w:u w:val="none"/>
        </w:rPr>
      </w:pPr>
      <w:r w:rsidRPr="00B6193A">
        <w:rPr>
          <w:b w:val="0"/>
          <w:bCs w:val="0"/>
          <w:u w:val="none"/>
        </w:rPr>
        <w:t>Ο Λειτουργός θα διενεργεί ελέγχους στο πλαίσιο των αρμοδιοτήτων της Υπηρεσίας Εσωτερικού Ελέγχου, τόσο εντός του Οργανισμού, όσο και στους Ανάδοχους Οργανισμούς.</w:t>
      </w:r>
    </w:p>
    <w:p w:rsidR="0044675B" w:rsidRPr="00B6193A" w:rsidRDefault="0044675B" w:rsidP="0044675B">
      <w:pPr>
        <w:pStyle w:val="BodyTextIndent3"/>
        <w:ind w:left="0"/>
        <w:jc w:val="both"/>
        <w:rPr>
          <w:b w:val="0"/>
          <w:bCs w:val="0"/>
          <w:u w:val="none"/>
        </w:rPr>
      </w:pPr>
    </w:p>
    <w:p w:rsidR="0044675B" w:rsidRPr="00B6193A" w:rsidRDefault="0044675B" w:rsidP="0044675B">
      <w:pPr>
        <w:pStyle w:val="BodyTextIndent3"/>
        <w:tabs>
          <w:tab w:val="num" w:pos="360"/>
          <w:tab w:val="left" w:pos="540"/>
        </w:tabs>
        <w:jc w:val="left"/>
        <w:rPr>
          <w:b w:val="0"/>
          <w:bCs w:val="0"/>
        </w:rPr>
      </w:pPr>
      <w:r w:rsidRPr="00B6193A" w:rsidDel="00765662">
        <w:rPr>
          <w:b w:val="0"/>
          <w:bCs w:val="0"/>
        </w:rPr>
        <w:t xml:space="preserve"> </w:t>
      </w:r>
      <w:r w:rsidRPr="00B6193A">
        <w:rPr>
          <w:b w:val="0"/>
          <w:bCs w:val="0"/>
        </w:rPr>
        <w:t>(β) Τεχνικοί Αγροτικών Πληρωμών (Κλίμακα Α5)</w:t>
      </w:r>
    </w:p>
    <w:p w:rsidR="0044675B" w:rsidRPr="00B6193A" w:rsidRDefault="0044675B" w:rsidP="0044675B">
      <w:pPr>
        <w:pStyle w:val="BodyTextIndent3"/>
        <w:tabs>
          <w:tab w:val="num" w:pos="360"/>
        </w:tabs>
        <w:jc w:val="left"/>
        <w:rPr>
          <w:b w:val="0"/>
          <w:bCs w:val="0"/>
          <w:u w:val="none"/>
        </w:rPr>
      </w:pPr>
      <w:r w:rsidRPr="00B6193A">
        <w:rPr>
          <w:b w:val="0"/>
          <w:bCs w:val="0"/>
          <w:u w:val="none"/>
        </w:rPr>
        <w:t>(8 θέσεις για περίοδο 12 μηνών - σύνολο 96 μήνες)</w:t>
      </w:r>
    </w:p>
    <w:p w:rsidR="0044675B" w:rsidRPr="00B6193A" w:rsidRDefault="0044675B" w:rsidP="0044675B">
      <w:pPr>
        <w:pStyle w:val="BodyTextIndent3"/>
        <w:tabs>
          <w:tab w:val="num" w:pos="180"/>
        </w:tabs>
        <w:ind w:left="180"/>
        <w:jc w:val="left"/>
        <w:rPr>
          <w:b w:val="0"/>
          <w:bCs w:val="0"/>
          <w:u w:val="none"/>
        </w:rPr>
      </w:pPr>
      <w:r w:rsidRPr="00B6193A">
        <w:rPr>
          <w:b w:val="0"/>
          <w:bCs w:val="0"/>
          <w:u w:val="none"/>
        </w:rPr>
        <w:t xml:space="preserve"> </w:t>
      </w:r>
    </w:p>
    <w:p w:rsidR="0044675B" w:rsidRPr="00B6193A" w:rsidRDefault="0044675B" w:rsidP="0044675B">
      <w:pPr>
        <w:pStyle w:val="BodyTextIndent3"/>
        <w:jc w:val="both"/>
        <w:rPr>
          <w:b w:val="0"/>
          <w:bCs w:val="0"/>
          <w:u w:val="none"/>
        </w:rPr>
      </w:pPr>
      <w:r w:rsidRPr="00B6193A">
        <w:rPr>
          <w:b w:val="0"/>
          <w:bCs w:val="0"/>
          <w:u w:val="none"/>
        </w:rPr>
        <w:t>Οι Τεχνικοί θα ασχολούνται με τις εργασίες των διαφόρων Τμημάτων του Οργανισμού ως ακολούθως:</w:t>
      </w:r>
    </w:p>
    <w:p w:rsidR="0044675B" w:rsidRPr="00B6193A" w:rsidRDefault="0044675B" w:rsidP="0044675B">
      <w:pPr>
        <w:ind w:firstLine="360"/>
        <w:rPr>
          <w:u w:val="single"/>
          <w:lang w:val="el-GR"/>
        </w:rPr>
      </w:pPr>
    </w:p>
    <w:p w:rsidR="0044675B" w:rsidRPr="00B6193A" w:rsidRDefault="0044675B" w:rsidP="0044675B">
      <w:pPr>
        <w:pStyle w:val="BodyTextIndent3"/>
        <w:tabs>
          <w:tab w:val="num" w:pos="720"/>
        </w:tabs>
        <w:jc w:val="both"/>
        <w:rPr>
          <w:b w:val="0"/>
        </w:rPr>
      </w:pPr>
      <w:r w:rsidRPr="00B6193A">
        <w:rPr>
          <w:b w:val="0"/>
        </w:rPr>
        <w:t>Τμήμα Πληροφορικής (1 θέση για 12 μήνες)</w:t>
      </w:r>
    </w:p>
    <w:p w:rsidR="0044675B" w:rsidRPr="00B6193A" w:rsidRDefault="0044675B" w:rsidP="0044675B">
      <w:pPr>
        <w:pStyle w:val="BodyTextIndent3"/>
        <w:tabs>
          <w:tab w:val="num" w:pos="720"/>
        </w:tabs>
        <w:jc w:val="both"/>
        <w:rPr>
          <w:b w:val="0"/>
          <w:bCs w:val="0"/>
          <w:u w:val="none"/>
        </w:rPr>
      </w:pPr>
      <w:r w:rsidRPr="00B6193A">
        <w:rPr>
          <w:b w:val="0"/>
          <w:bCs w:val="0"/>
          <w:u w:val="none"/>
        </w:rPr>
        <w:t xml:space="preserve">Ο Τεχνικός θα ασχολείται με την ετοιμασία και υποστήριξη μηχανογραφικών εφαρμογών τεχνολογίας </w:t>
      </w:r>
      <w:r w:rsidRPr="00B6193A">
        <w:rPr>
          <w:b w:val="0"/>
          <w:u w:val="none"/>
        </w:rPr>
        <w:t>GIS</w:t>
      </w:r>
      <w:r w:rsidRPr="00B6193A">
        <w:rPr>
          <w:b w:val="0"/>
          <w:bCs w:val="0"/>
          <w:u w:val="none"/>
        </w:rPr>
        <w:t xml:space="preserve">, για την καλύτερη διαχείριση, επέκταση και εγκυρότητα των δεδομένων </w:t>
      </w:r>
      <w:r w:rsidRPr="00B6193A">
        <w:rPr>
          <w:b w:val="0"/>
          <w:u w:val="none"/>
        </w:rPr>
        <w:t>GIS</w:t>
      </w:r>
      <w:r w:rsidRPr="00B6193A">
        <w:rPr>
          <w:b w:val="0"/>
          <w:bCs w:val="0"/>
          <w:u w:val="none"/>
        </w:rPr>
        <w:t xml:space="preserve"> που ήδη κατέχει ο Οργανισμός.</w:t>
      </w:r>
    </w:p>
    <w:p w:rsidR="0044675B" w:rsidRPr="00B6193A" w:rsidRDefault="0044675B" w:rsidP="0044675B">
      <w:pPr>
        <w:rPr>
          <w:u w:val="single"/>
          <w:lang w:val="el-GR"/>
        </w:rPr>
      </w:pPr>
    </w:p>
    <w:p w:rsidR="0044675B" w:rsidRPr="00B6193A" w:rsidRDefault="0044675B" w:rsidP="0044675B">
      <w:pPr>
        <w:pStyle w:val="BodyTextIndent3"/>
        <w:jc w:val="both"/>
        <w:rPr>
          <w:b w:val="0"/>
          <w:bCs w:val="0"/>
        </w:rPr>
      </w:pPr>
      <w:r w:rsidRPr="00B6193A">
        <w:rPr>
          <w:b w:val="0"/>
          <w:bCs w:val="0"/>
        </w:rPr>
        <w:t>Τμήμα Τεχνικών Υπηρεσιών και Ελέγχων (6 θέσεις για 12 μήνες ως εξής: 2 θέσεις για τη Λευκωσία, 2 θέσεις για τη Λεμεσό, 1 θέση για την Αμμόχωστο και 1 θέση για την Πάφο)</w:t>
      </w:r>
    </w:p>
    <w:p w:rsidR="0044675B" w:rsidRPr="00B6193A" w:rsidRDefault="0044675B" w:rsidP="0044675B">
      <w:pPr>
        <w:pStyle w:val="BodyTextIndent3"/>
        <w:jc w:val="both"/>
        <w:rPr>
          <w:b w:val="0"/>
          <w:bCs w:val="0"/>
          <w:u w:val="none"/>
        </w:rPr>
      </w:pPr>
      <w:r w:rsidRPr="00B6193A">
        <w:rPr>
          <w:b w:val="0"/>
          <w:bCs w:val="0"/>
          <w:u w:val="none"/>
        </w:rPr>
        <w:t>Ένας Τεχνικός στη Λευκωσία θα βοηθά στις εργασίες της Πολλαπλής Συμμόρφωσης που μεταξύ άλλων περιλαμβάνουν: εφαρμογή / παρακολούθηση της διαδικασίας Πολλαπλής Συμμόρφωσης, ετοιμασία και αναθεώρηση εγχειριδίων / εντύπων που χρησιμοποιούνται για την εφαρμογή της Πολλαπλής Συμμόρφωσης, καθοδήγηση, εκπαίδευση και παρακολούθηση των εργασιών των Σωμάτων Ελέγχου, ετοιμασία χρονοδιαγραμμάτων για την διαδικασία Πολλαπλής Συμμόρφωσης, αναφορά πιθανών καθυστερήσεων ή / και παρατυπιών κ.λπ.</w:t>
      </w:r>
    </w:p>
    <w:p w:rsidR="0044675B" w:rsidRPr="00B6193A" w:rsidRDefault="0044675B" w:rsidP="0044675B">
      <w:pPr>
        <w:pStyle w:val="BodyTextIndent3"/>
        <w:tabs>
          <w:tab w:val="num" w:pos="720"/>
        </w:tabs>
        <w:jc w:val="both"/>
        <w:rPr>
          <w:b w:val="0"/>
          <w:bCs w:val="0"/>
          <w:u w:val="none"/>
        </w:rPr>
      </w:pPr>
    </w:p>
    <w:p w:rsidR="0044675B" w:rsidRPr="00B6193A" w:rsidRDefault="0044675B" w:rsidP="0044675B">
      <w:pPr>
        <w:pStyle w:val="BodyTextIndent3"/>
        <w:tabs>
          <w:tab w:val="num" w:pos="720"/>
        </w:tabs>
        <w:jc w:val="both"/>
        <w:rPr>
          <w:b w:val="0"/>
          <w:bCs w:val="0"/>
          <w:u w:val="none"/>
        </w:rPr>
      </w:pPr>
      <w:r w:rsidRPr="00B6193A">
        <w:rPr>
          <w:b w:val="0"/>
          <w:bCs w:val="0"/>
          <w:u w:val="none"/>
        </w:rPr>
        <w:t xml:space="preserve">Οι υπόλοιποι Τεχνικοί θα εργάζονται στον τομέα των Επιτόπιων Ελέγχων. Θα διενεργούν επιτόπιους ελέγχους σε τεμάχια στην επαρχία που υπηρετούν και θα είναι υπεύθυνοι για την τελική επεξεργασία, καταχώρηση και έλεγχο των διενεργούμενων επιτόπιων ελέγχων. </w:t>
      </w:r>
    </w:p>
    <w:p w:rsidR="0044675B" w:rsidRPr="00B6193A" w:rsidRDefault="0044675B" w:rsidP="0044675B">
      <w:pPr>
        <w:pStyle w:val="BodyTextIndent3"/>
        <w:tabs>
          <w:tab w:val="num" w:pos="180"/>
        </w:tabs>
        <w:jc w:val="both"/>
        <w:rPr>
          <w:b w:val="0"/>
          <w:bCs w:val="0"/>
        </w:rPr>
      </w:pPr>
    </w:p>
    <w:p w:rsidR="0044675B" w:rsidRPr="00B6193A" w:rsidRDefault="0044675B" w:rsidP="0044675B">
      <w:pPr>
        <w:pStyle w:val="BodyTextIndent3"/>
        <w:jc w:val="both"/>
        <w:rPr>
          <w:b w:val="0"/>
          <w:bCs w:val="0"/>
        </w:rPr>
      </w:pPr>
      <w:r w:rsidRPr="00B6193A">
        <w:rPr>
          <w:b w:val="0"/>
          <w:bCs w:val="0"/>
        </w:rPr>
        <w:t>Τμήμα Συντονισμού Επαρχιακών Γραφείων (1 θέση για 12 μήνες)</w:t>
      </w:r>
    </w:p>
    <w:p w:rsidR="0044675B" w:rsidRPr="00B6193A" w:rsidRDefault="0044675B" w:rsidP="0044675B">
      <w:pPr>
        <w:pStyle w:val="BodyTextIndent3"/>
        <w:jc w:val="both"/>
        <w:rPr>
          <w:b w:val="0"/>
          <w:bCs w:val="0"/>
          <w:u w:val="none"/>
        </w:rPr>
      </w:pPr>
      <w:r w:rsidRPr="00B6193A">
        <w:rPr>
          <w:b w:val="0"/>
          <w:bCs w:val="0"/>
          <w:u w:val="none"/>
        </w:rPr>
        <w:t>Ο Τεχνικός θα εργάζεται στο Επαρχιακό Γραφείο Λεμεσού και θα είναι υπεύθυνος για την εκτέλεση των απαιτούμενων εργασιών για θέματα του Γεωγραφικού Συστήματος Πληροφοριών (</w:t>
      </w:r>
      <w:r w:rsidRPr="00B6193A">
        <w:rPr>
          <w:b w:val="0"/>
          <w:bCs w:val="0"/>
          <w:u w:val="none"/>
          <w:lang w:val="en-US"/>
        </w:rPr>
        <w:t>GIS</w:t>
      </w:r>
      <w:r w:rsidRPr="00B6193A">
        <w:rPr>
          <w:b w:val="0"/>
          <w:bCs w:val="0"/>
          <w:u w:val="none"/>
        </w:rPr>
        <w:t xml:space="preserve">) του εν λόγω Επαρχιακού Γραφείου.  </w:t>
      </w:r>
    </w:p>
    <w:p w:rsidR="0044675B" w:rsidRPr="00B6193A" w:rsidRDefault="0044675B" w:rsidP="0044675B">
      <w:pPr>
        <w:pStyle w:val="BodyTextIndent3"/>
        <w:jc w:val="both"/>
        <w:rPr>
          <w:b w:val="0"/>
          <w:bCs w:val="0"/>
          <w:u w:val="none"/>
        </w:rPr>
      </w:pPr>
    </w:p>
    <w:p w:rsidR="0044675B" w:rsidRPr="00B6193A" w:rsidRDefault="0044675B" w:rsidP="0044675B">
      <w:pPr>
        <w:pStyle w:val="BodyTextIndent3"/>
        <w:tabs>
          <w:tab w:val="num" w:pos="180"/>
        </w:tabs>
        <w:jc w:val="both"/>
        <w:rPr>
          <w:b w:val="0"/>
          <w:bCs w:val="0"/>
        </w:rPr>
      </w:pPr>
      <w:r w:rsidRPr="00B6193A">
        <w:rPr>
          <w:b w:val="0"/>
          <w:bCs w:val="0"/>
        </w:rPr>
        <w:t>(γ) Γραφείς (Κλίμακα Α2)</w:t>
      </w:r>
    </w:p>
    <w:p w:rsidR="0044675B" w:rsidRPr="00B6193A" w:rsidRDefault="0044675B" w:rsidP="0044675B">
      <w:pPr>
        <w:pStyle w:val="BodyTextIndent3"/>
        <w:tabs>
          <w:tab w:val="num" w:pos="180"/>
        </w:tabs>
        <w:jc w:val="both"/>
        <w:rPr>
          <w:b w:val="0"/>
          <w:bCs w:val="0"/>
          <w:u w:val="none"/>
        </w:rPr>
      </w:pPr>
      <w:r w:rsidRPr="00B6193A">
        <w:rPr>
          <w:b w:val="0"/>
          <w:bCs w:val="0"/>
          <w:u w:val="none"/>
        </w:rPr>
        <w:t>(4</w:t>
      </w:r>
      <w:r w:rsidR="00B6193A">
        <w:rPr>
          <w:b w:val="0"/>
          <w:bCs w:val="0"/>
          <w:u w:val="none"/>
        </w:rPr>
        <w:t>7</w:t>
      </w:r>
      <w:r w:rsidRPr="00B6193A">
        <w:rPr>
          <w:b w:val="0"/>
          <w:bCs w:val="0"/>
          <w:u w:val="none"/>
        </w:rPr>
        <w:t xml:space="preserve"> θέσεις για περίοδο 12 μηνών και 1 θέση για περίοδο </w:t>
      </w:r>
      <w:r w:rsidR="00B6193A">
        <w:rPr>
          <w:b w:val="0"/>
          <w:bCs w:val="0"/>
          <w:u w:val="none"/>
        </w:rPr>
        <w:t>3</w:t>
      </w:r>
      <w:r w:rsidRPr="00B6193A">
        <w:rPr>
          <w:b w:val="0"/>
          <w:bCs w:val="0"/>
          <w:u w:val="none"/>
        </w:rPr>
        <w:t xml:space="preserve"> μηνών - σύνολο 5</w:t>
      </w:r>
      <w:r w:rsidR="00B6193A">
        <w:rPr>
          <w:b w:val="0"/>
          <w:bCs w:val="0"/>
          <w:u w:val="none"/>
        </w:rPr>
        <w:t>67</w:t>
      </w:r>
      <w:r w:rsidRPr="00B6193A">
        <w:rPr>
          <w:b w:val="0"/>
          <w:bCs w:val="0"/>
          <w:u w:val="none"/>
        </w:rPr>
        <w:t xml:space="preserve"> μήνες)</w:t>
      </w:r>
    </w:p>
    <w:p w:rsidR="0044675B" w:rsidRPr="00B6193A" w:rsidRDefault="0044675B" w:rsidP="0044675B">
      <w:pPr>
        <w:pStyle w:val="BodyTextIndent3"/>
        <w:tabs>
          <w:tab w:val="num" w:pos="180"/>
        </w:tabs>
        <w:jc w:val="both"/>
        <w:rPr>
          <w:b w:val="0"/>
          <w:bCs w:val="0"/>
          <w:u w:val="none"/>
        </w:rPr>
      </w:pPr>
    </w:p>
    <w:p w:rsidR="0044675B" w:rsidRPr="00D14FD2" w:rsidRDefault="0044675B" w:rsidP="0044675B">
      <w:pPr>
        <w:pStyle w:val="BodyTextIndent3"/>
        <w:tabs>
          <w:tab w:val="num" w:pos="180"/>
        </w:tabs>
        <w:jc w:val="both"/>
        <w:rPr>
          <w:b w:val="0"/>
          <w:bCs w:val="0"/>
          <w:u w:val="none"/>
        </w:rPr>
      </w:pPr>
      <w:r w:rsidRPr="00D14FD2">
        <w:rPr>
          <w:b w:val="0"/>
          <w:bCs w:val="0"/>
          <w:u w:val="none"/>
        </w:rPr>
        <w:t>Οι Γραφείς θα τοποθετηθούν στα πιο κάτω Τμήματα του Οργανισμού:</w:t>
      </w:r>
    </w:p>
    <w:p w:rsidR="0044675B" w:rsidRPr="00D14FD2" w:rsidRDefault="0044675B" w:rsidP="0044675B">
      <w:pPr>
        <w:pStyle w:val="BodyTextIndent3"/>
        <w:ind w:left="0" w:firstLine="360"/>
        <w:jc w:val="left"/>
        <w:rPr>
          <w:b w:val="0"/>
          <w:bCs w:val="0"/>
        </w:rPr>
      </w:pPr>
    </w:p>
    <w:p w:rsidR="0044675B" w:rsidRPr="00D14FD2" w:rsidRDefault="0044675B" w:rsidP="0044675B">
      <w:pPr>
        <w:pStyle w:val="BodyTextIndent3"/>
        <w:ind w:left="0" w:firstLine="360"/>
        <w:jc w:val="left"/>
        <w:rPr>
          <w:b w:val="0"/>
          <w:bCs w:val="0"/>
          <w:u w:val="none"/>
        </w:rPr>
      </w:pPr>
      <w:r w:rsidRPr="00D14FD2">
        <w:rPr>
          <w:b w:val="0"/>
          <w:bCs w:val="0"/>
        </w:rPr>
        <w:t>Τμήμα Τήρησης και Εκκαθάρισης Λογαριασμών (2 θέσεις για 12 μήνες)</w:t>
      </w:r>
    </w:p>
    <w:p w:rsidR="0044675B" w:rsidRPr="00D14FD2" w:rsidRDefault="0044675B" w:rsidP="0044675B">
      <w:pPr>
        <w:pStyle w:val="BodyTextIndent3"/>
        <w:tabs>
          <w:tab w:val="num" w:pos="180"/>
        </w:tabs>
        <w:jc w:val="both"/>
        <w:rPr>
          <w:b w:val="0"/>
          <w:u w:val="none"/>
        </w:rPr>
      </w:pPr>
      <w:r w:rsidRPr="00D14FD2">
        <w:rPr>
          <w:b w:val="0"/>
          <w:u w:val="none"/>
        </w:rPr>
        <w:t>Ένας Γραφέας θα παρέχει γραφειακή υποστήριξη στον υπεύθυνο Λειτουργό και θα εκτελεί άλλες συναφείς εργασίες για θέματα που έχουν σχέση τόσο με την τήρηση και παρακολούθηση του μητρώου χρεωστών όσο και με την τήρηση και παρακολούθηση του μητρώου εγγυητικών.</w:t>
      </w:r>
    </w:p>
    <w:p w:rsidR="0044675B" w:rsidRPr="00D14FD2" w:rsidRDefault="0044675B" w:rsidP="0044675B">
      <w:pPr>
        <w:pStyle w:val="BodyTextIndent3"/>
        <w:tabs>
          <w:tab w:val="num" w:pos="180"/>
        </w:tabs>
        <w:jc w:val="both"/>
        <w:rPr>
          <w:b w:val="0"/>
          <w:u w:val="none"/>
        </w:rPr>
      </w:pPr>
    </w:p>
    <w:p w:rsidR="0044675B" w:rsidRPr="00D14FD2" w:rsidRDefault="0044675B" w:rsidP="0044675B">
      <w:pPr>
        <w:pStyle w:val="BodyTextIndent3"/>
        <w:tabs>
          <w:tab w:val="num" w:pos="180"/>
        </w:tabs>
        <w:jc w:val="both"/>
        <w:rPr>
          <w:b w:val="0"/>
          <w:bCs w:val="0"/>
          <w:u w:val="none"/>
        </w:rPr>
      </w:pPr>
      <w:r w:rsidRPr="00D14FD2">
        <w:rPr>
          <w:b w:val="0"/>
          <w:u w:val="none"/>
        </w:rPr>
        <w:t>Ο άλλος Γραφέας θα παρέχει γραμματειακή υποστήριξη στο Τμήμα, ενώ μεγάλο μέρος του χρόνου του θα αφιερώνεται και στην εξυπηρέτηση του Τμήματος Εκτέλεσης Πληρωμών.</w:t>
      </w:r>
    </w:p>
    <w:p w:rsidR="0044675B" w:rsidRPr="00D14FD2" w:rsidRDefault="0044675B" w:rsidP="0044675B">
      <w:pPr>
        <w:pStyle w:val="BodyTextIndent3"/>
        <w:tabs>
          <w:tab w:val="num" w:pos="180"/>
        </w:tabs>
        <w:ind w:left="0"/>
        <w:jc w:val="left"/>
        <w:rPr>
          <w:b w:val="0"/>
          <w:bCs w:val="0"/>
        </w:rPr>
      </w:pPr>
    </w:p>
    <w:p w:rsidR="0044675B" w:rsidRPr="00D14FD2" w:rsidRDefault="0044675B" w:rsidP="0044675B">
      <w:pPr>
        <w:pStyle w:val="BodyTextIndent3"/>
        <w:tabs>
          <w:tab w:val="num" w:pos="180"/>
        </w:tabs>
        <w:jc w:val="both"/>
        <w:rPr>
          <w:b w:val="0"/>
          <w:bCs w:val="0"/>
        </w:rPr>
      </w:pPr>
      <w:r w:rsidRPr="00D14FD2">
        <w:rPr>
          <w:b w:val="0"/>
          <w:bCs w:val="0"/>
        </w:rPr>
        <w:t>Τμήμα Διοίκησης και Ανθρώπινου Δυναμικού (</w:t>
      </w:r>
      <w:r w:rsidR="00D14FD2">
        <w:rPr>
          <w:b w:val="0"/>
          <w:bCs w:val="0"/>
        </w:rPr>
        <w:t>4</w:t>
      </w:r>
      <w:r w:rsidRPr="00D14FD2">
        <w:rPr>
          <w:b w:val="0"/>
          <w:bCs w:val="0"/>
        </w:rPr>
        <w:t xml:space="preserve"> θέσεις για 12 μήνες</w:t>
      </w:r>
      <w:r w:rsidR="00D14FD2">
        <w:rPr>
          <w:b w:val="0"/>
          <w:bCs w:val="0"/>
        </w:rPr>
        <w:t xml:space="preserve"> και 1 θέση για 3 </w:t>
      </w:r>
      <w:r w:rsidR="00D14FD2" w:rsidRPr="00D14FD2">
        <w:rPr>
          <w:b w:val="0"/>
          <w:bCs w:val="0"/>
        </w:rPr>
        <w:t>μήνες</w:t>
      </w:r>
      <w:r w:rsidRPr="00D14FD2">
        <w:rPr>
          <w:b w:val="0"/>
          <w:bCs w:val="0"/>
        </w:rPr>
        <w:t>)</w:t>
      </w:r>
    </w:p>
    <w:p w:rsidR="0044675B" w:rsidRPr="00D14FD2" w:rsidRDefault="0044675B" w:rsidP="0044675B">
      <w:pPr>
        <w:pStyle w:val="BodyTextIndent3"/>
        <w:jc w:val="both"/>
        <w:rPr>
          <w:b w:val="0"/>
          <w:bCs w:val="0"/>
          <w:u w:val="none"/>
        </w:rPr>
      </w:pPr>
      <w:r w:rsidRPr="00D14FD2">
        <w:rPr>
          <w:b w:val="0"/>
          <w:bCs w:val="0"/>
          <w:u w:val="none"/>
        </w:rPr>
        <w:t xml:space="preserve">Ένας Γραφέας θα εκτελεί τις γραφειακές εργασίες που απαιτούνται για την εφαρμογή του προτύπου </w:t>
      </w:r>
      <w:r w:rsidRPr="00D14FD2">
        <w:rPr>
          <w:b w:val="0"/>
          <w:u w:val="none"/>
        </w:rPr>
        <w:t>ISO</w:t>
      </w:r>
      <w:r w:rsidRPr="00D14FD2">
        <w:rPr>
          <w:b w:val="0"/>
          <w:bCs w:val="0"/>
          <w:u w:val="none"/>
        </w:rPr>
        <w:t xml:space="preserve"> 27002 που αφορά στην ασφάλεια των πληροφοριών, καθώς και στις γραφειακές εργασίες που απαιτούνται για τον διοικητικό συντονισμό και την παρακολούθηση της λειτουργίας των συστημάτων φυσικής ασφάλειας όλων των κτηρίων του Οργανισμού.</w:t>
      </w:r>
    </w:p>
    <w:p w:rsidR="0044675B" w:rsidRPr="00D14FD2" w:rsidRDefault="0044675B" w:rsidP="0044675B">
      <w:pPr>
        <w:pStyle w:val="BodyTextIndent3"/>
        <w:jc w:val="both"/>
        <w:rPr>
          <w:b w:val="0"/>
          <w:bCs w:val="0"/>
          <w:u w:val="none"/>
        </w:rPr>
      </w:pPr>
    </w:p>
    <w:p w:rsidR="0044675B" w:rsidRPr="00D14FD2" w:rsidRDefault="0044675B" w:rsidP="0044675B">
      <w:pPr>
        <w:pStyle w:val="BodyTextIndent3"/>
        <w:jc w:val="both"/>
        <w:rPr>
          <w:b w:val="0"/>
          <w:bCs w:val="0"/>
          <w:u w:val="none"/>
        </w:rPr>
      </w:pPr>
      <w:r w:rsidRPr="00D14FD2">
        <w:rPr>
          <w:b w:val="0"/>
          <w:bCs w:val="0"/>
          <w:u w:val="none"/>
        </w:rPr>
        <w:t xml:space="preserve">Ένας Γραφέας θα ασχολείται με την αρχειοθέτηση εισερχόμενων εγγράφων, τη διεκπεραίωση αλληλογραφίας, την αρίθμηση και καταγραφή φακέλων και γενικότερα με όλες τις εργασίες που απαιτούνται για την εύρυθμη λειτουργία του Αρχείου του Οργανισμού. </w:t>
      </w:r>
    </w:p>
    <w:p w:rsidR="0044675B" w:rsidRPr="00D14FD2" w:rsidRDefault="0044675B" w:rsidP="0044675B">
      <w:pPr>
        <w:pStyle w:val="BodyTextIndent3"/>
        <w:jc w:val="both"/>
        <w:rPr>
          <w:b w:val="0"/>
          <w:bCs w:val="0"/>
          <w:u w:val="none"/>
        </w:rPr>
      </w:pPr>
    </w:p>
    <w:p w:rsidR="0044675B" w:rsidRPr="00D14FD2" w:rsidRDefault="0044675B" w:rsidP="0044675B">
      <w:pPr>
        <w:pStyle w:val="BodyTextIndent3"/>
        <w:jc w:val="both"/>
        <w:rPr>
          <w:b w:val="0"/>
          <w:bCs w:val="0"/>
          <w:u w:val="none"/>
        </w:rPr>
      </w:pPr>
      <w:r w:rsidRPr="00D14FD2">
        <w:rPr>
          <w:b w:val="0"/>
          <w:bCs w:val="0"/>
          <w:u w:val="none"/>
        </w:rPr>
        <w:t>Ένας Γραφέας θα εκτελεί χρέη τηλεφωνητή / υπεύθυνου υποδοχής στα Κεντρικά Γραφεία του Οργανισμού.</w:t>
      </w:r>
    </w:p>
    <w:p w:rsidR="0044675B" w:rsidRPr="00D14FD2" w:rsidRDefault="0044675B" w:rsidP="0044675B">
      <w:pPr>
        <w:pStyle w:val="BodyTextIndent3"/>
        <w:jc w:val="both"/>
        <w:rPr>
          <w:b w:val="0"/>
          <w:bCs w:val="0"/>
          <w:u w:val="none"/>
        </w:rPr>
      </w:pPr>
    </w:p>
    <w:p w:rsidR="0044675B" w:rsidRPr="00D14FD2" w:rsidRDefault="0044675B" w:rsidP="0044675B">
      <w:pPr>
        <w:pStyle w:val="BodyTextIndent3"/>
        <w:jc w:val="both"/>
        <w:rPr>
          <w:b w:val="0"/>
          <w:bCs w:val="0"/>
          <w:u w:val="none"/>
        </w:rPr>
      </w:pPr>
      <w:r w:rsidRPr="00D14FD2">
        <w:rPr>
          <w:b w:val="0"/>
          <w:bCs w:val="0"/>
          <w:u w:val="none"/>
        </w:rPr>
        <w:t xml:space="preserve">Ένας Γραφέας θα είναι υπεύθυνος για το αρχείο αιτήσεων του Οργανισμού και θα ασχολείται με τις γραφειακές εργασίες του αρχείου αυτού (καταχώρηση εντύπων παραλαβής και δανεισμού αιτήσεων, παραλαβή και αποστολή αιτήσεων σε Αναδόχους, Επαρχιακά Γραφεία και Τμήματα του Οργανισμού κ.λπ.). </w:t>
      </w:r>
    </w:p>
    <w:p w:rsidR="0044675B" w:rsidRPr="00D14FD2" w:rsidRDefault="0044675B" w:rsidP="0044675B">
      <w:pPr>
        <w:pStyle w:val="BodyTextIndent3"/>
        <w:jc w:val="both"/>
        <w:rPr>
          <w:b w:val="0"/>
          <w:bCs w:val="0"/>
          <w:u w:val="none"/>
        </w:rPr>
      </w:pPr>
    </w:p>
    <w:p w:rsidR="0044675B" w:rsidRPr="00D14FD2" w:rsidRDefault="0044675B" w:rsidP="0044675B">
      <w:pPr>
        <w:pStyle w:val="BodyTextIndent3"/>
        <w:jc w:val="both"/>
        <w:rPr>
          <w:b w:val="0"/>
          <w:bCs w:val="0"/>
          <w:u w:val="none"/>
        </w:rPr>
      </w:pPr>
      <w:r w:rsidRPr="00D14FD2">
        <w:rPr>
          <w:b w:val="0"/>
          <w:bCs w:val="0"/>
          <w:u w:val="none"/>
        </w:rPr>
        <w:t>Τέλος, ένας Γραφέας θα ασχολείται με τη γραφειακή διαχείριση των αδειών των υπαλλήλων του Οργανισμού.</w:t>
      </w:r>
    </w:p>
    <w:p w:rsidR="0044675B" w:rsidRPr="00D14FD2" w:rsidRDefault="0044675B" w:rsidP="0044675B">
      <w:pPr>
        <w:pStyle w:val="BodyTextIndent3"/>
        <w:jc w:val="both"/>
        <w:rPr>
          <w:b w:val="0"/>
          <w:bCs w:val="0"/>
          <w:u w:val="none"/>
        </w:rPr>
      </w:pPr>
    </w:p>
    <w:p w:rsidR="0044675B" w:rsidRPr="00D14FD2" w:rsidRDefault="0044675B" w:rsidP="0044675B">
      <w:pPr>
        <w:pStyle w:val="BodyTextIndent3"/>
        <w:ind w:left="0" w:firstLine="360"/>
        <w:jc w:val="left"/>
        <w:rPr>
          <w:b w:val="0"/>
          <w:bCs w:val="0"/>
        </w:rPr>
      </w:pPr>
      <w:r w:rsidRPr="00D14FD2">
        <w:rPr>
          <w:b w:val="0"/>
          <w:bCs w:val="0"/>
        </w:rPr>
        <w:t>Τμήμα Εκτέλεσης Πληρωμών (1 θέση για 12 μήνες)</w:t>
      </w:r>
    </w:p>
    <w:p w:rsidR="0044675B" w:rsidRPr="00D14FD2" w:rsidRDefault="0044675B" w:rsidP="0044675B">
      <w:pPr>
        <w:pStyle w:val="BodyTextIndent3"/>
        <w:jc w:val="both"/>
        <w:rPr>
          <w:b w:val="0"/>
          <w:bCs w:val="0"/>
          <w:u w:val="none"/>
        </w:rPr>
      </w:pPr>
      <w:r w:rsidRPr="00D14FD2">
        <w:rPr>
          <w:b w:val="0"/>
          <w:bCs w:val="0"/>
          <w:u w:val="none"/>
        </w:rPr>
        <w:t>Ο Γραφέας θα αναλάβει τον πρώτο έλεγχο των αιτημάτων πληρωμής που προωθούνται από το Τμήμα Άμεσων Πληρωμών και το Τμήμα Αγροτικής Ανάπτυξης και Κοινών Οργανώσεων Αγοράς, το χειρισμό και τη διεκπεραίωση των ανεκτέλεστων πληρωμών, καθώς και την ετοιμασία και αποστολή καταστάσεων πληρωμών προς του</w:t>
      </w:r>
      <w:r w:rsidR="00D14FD2">
        <w:rPr>
          <w:b w:val="0"/>
          <w:bCs w:val="0"/>
          <w:u w:val="none"/>
        </w:rPr>
        <w:t>ς</w:t>
      </w:r>
      <w:r w:rsidRPr="00D14FD2">
        <w:rPr>
          <w:b w:val="0"/>
          <w:bCs w:val="0"/>
          <w:u w:val="none"/>
        </w:rPr>
        <w:t xml:space="preserve"> αιτητές αναφορικά με τις επιδοτήσεις που παραχωρήθηκαν. </w:t>
      </w:r>
    </w:p>
    <w:p w:rsidR="0044675B" w:rsidRPr="00D14FD2" w:rsidRDefault="0044675B" w:rsidP="0044675B">
      <w:pPr>
        <w:pStyle w:val="BodyTextIndent3"/>
        <w:ind w:left="0"/>
        <w:jc w:val="both"/>
        <w:rPr>
          <w:b w:val="0"/>
          <w:bCs w:val="0"/>
          <w:u w:val="none"/>
        </w:rPr>
      </w:pPr>
    </w:p>
    <w:p w:rsidR="0044675B" w:rsidRPr="00D14FD2" w:rsidRDefault="0044675B" w:rsidP="0044675B">
      <w:pPr>
        <w:pStyle w:val="BodyTextIndent3"/>
        <w:ind w:left="0"/>
        <w:jc w:val="both"/>
        <w:rPr>
          <w:b w:val="0"/>
          <w:bCs w:val="0"/>
          <w:u w:val="none"/>
        </w:rPr>
      </w:pPr>
    </w:p>
    <w:p w:rsidR="0044675B" w:rsidRPr="00D14FD2" w:rsidRDefault="0044675B" w:rsidP="0044675B">
      <w:pPr>
        <w:pStyle w:val="BodyTextIndent3"/>
        <w:ind w:left="0"/>
        <w:jc w:val="both"/>
        <w:rPr>
          <w:b w:val="0"/>
          <w:bCs w:val="0"/>
          <w:u w:val="none"/>
        </w:rPr>
      </w:pPr>
    </w:p>
    <w:p w:rsidR="0044675B" w:rsidRPr="00D14FD2" w:rsidRDefault="0044675B" w:rsidP="0044675B">
      <w:pPr>
        <w:pStyle w:val="BodyTextIndent3"/>
        <w:tabs>
          <w:tab w:val="num" w:pos="360"/>
        </w:tabs>
        <w:jc w:val="both"/>
        <w:rPr>
          <w:b w:val="0"/>
          <w:bCs w:val="0"/>
        </w:rPr>
      </w:pPr>
      <w:r w:rsidRPr="00D14FD2">
        <w:rPr>
          <w:b w:val="0"/>
          <w:bCs w:val="0"/>
        </w:rPr>
        <w:t>Τμήμα Άμεσων Πληρωμών (3 θέσεις για 12 μήνες)</w:t>
      </w:r>
    </w:p>
    <w:p w:rsidR="0044675B" w:rsidRPr="00D14FD2" w:rsidRDefault="0044675B" w:rsidP="0044675B">
      <w:pPr>
        <w:pStyle w:val="BodyTextIndent3"/>
        <w:tabs>
          <w:tab w:val="num" w:pos="360"/>
        </w:tabs>
        <w:jc w:val="both"/>
        <w:rPr>
          <w:b w:val="0"/>
          <w:bCs w:val="0"/>
          <w:u w:val="none"/>
        </w:rPr>
      </w:pPr>
      <w:r w:rsidRPr="00D14FD2">
        <w:rPr>
          <w:b w:val="0"/>
          <w:bCs w:val="0"/>
          <w:u w:val="none"/>
        </w:rPr>
        <w:t>Οι γραφείς θα ασχολούνται με το</w:t>
      </w:r>
      <w:r w:rsidR="00D14FD2" w:rsidRPr="00D14FD2">
        <w:rPr>
          <w:b w:val="0"/>
          <w:bCs w:val="0"/>
          <w:u w:val="none"/>
        </w:rPr>
        <w:t>ν</w:t>
      </w:r>
      <w:r w:rsidRPr="00D14FD2">
        <w:rPr>
          <w:b w:val="0"/>
          <w:bCs w:val="0"/>
          <w:u w:val="none"/>
        </w:rPr>
        <w:t xml:space="preserve"> δευτεροβάθμιο έλεγχο των αιτήσεων και τυχόν συνοδευτικών δικαιολογητικών, την επικοινωνία με τους αιτητές προς διευκρίνηση τυχόν ελλιπών στοιχείων των αιτήσεων και συμπλήρωση τους με επιπρόσθετα στοιχεία, τον έλεγχο αιτημάτων επανεξέτασης, την έκδοση και αποστολή αναλυτικών καταστάσεων στους αιτητές σχετικά με τον έλεγχο των αιτήσεων τους και την παροχή σχετικής βοήθειας / υποστήριξης στους λειτουργούς του Τμήματος. </w:t>
      </w:r>
    </w:p>
    <w:p w:rsidR="0044675B" w:rsidRPr="00D14FD2" w:rsidRDefault="0044675B" w:rsidP="0044675B">
      <w:pPr>
        <w:pStyle w:val="BodyTextIndent3"/>
        <w:tabs>
          <w:tab w:val="num" w:pos="180"/>
        </w:tabs>
        <w:jc w:val="left"/>
        <w:rPr>
          <w:b w:val="0"/>
          <w:bCs w:val="0"/>
        </w:rPr>
      </w:pPr>
    </w:p>
    <w:p w:rsidR="0044675B" w:rsidRPr="00D14FD2" w:rsidRDefault="0044675B" w:rsidP="0044675B">
      <w:pPr>
        <w:pStyle w:val="BodyTextIndent3"/>
        <w:ind w:left="357"/>
        <w:jc w:val="left"/>
        <w:rPr>
          <w:b w:val="0"/>
          <w:bCs w:val="0"/>
        </w:rPr>
      </w:pPr>
      <w:r w:rsidRPr="00D14FD2">
        <w:rPr>
          <w:b w:val="0"/>
          <w:bCs w:val="0"/>
        </w:rPr>
        <w:t>Τμήμα Αγροτικής Ανάπτυξης και Κοινών Οργανώσεων Αγοράς (3 θέσεις για 12 μήνες)</w:t>
      </w:r>
    </w:p>
    <w:p w:rsidR="0044675B" w:rsidRPr="00D14FD2" w:rsidRDefault="00D14FD2" w:rsidP="0044675B">
      <w:pPr>
        <w:pStyle w:val="BodyTextIndent3"/>
        <w:tabs>
          <w:tab w:val="num" w:pos="360"/>
        </w:tabs>
        <w:ind w:left="357"/>
        <w:jc w:val="both"/>
        <w:rPr>
          <w:b w:val="0"/>
          <w:bCs w:val="0"/>
          <w:u w:val="none"/>
        </w:rPr>
      </w:pPr>
      <w:r>
        <w:rPr>
          <w:b w:val="0"/>
          <w:bCs w:val="0"/>
          <w:u w:val="none"/>
        </w:rPr>
        <w:t>Οι</w:t>
      </w:r>
      <w:r w:rsidR="0044675B" w:rsidRPr="00D14FD2">
        <w:rPr>
          <w:b w:val="0"/>
          <w:bCs w:val="0"/>
          <w:u w:val="none"/>
        </w:rPr>
        <w:t xml:space="preserve"> γραφείς θα ασχολούνται με το δευτεροβάθμιο έλεγχο των αιτήσεων και τυχόν συνοδευτικών δικαιολογητικών, την επικοινωνία με τους αιτητές προς διευκρίνηση τυχόν ελλιπών στοιχείων των αιτήσεων και συμπλήρωση τους με επιπρόσθετα στοιχεία, τον έλεγχο αιτημάτων επανεξέτασης και την παροχή σχετικής βοήθειας / υποστήριξης στους λειτουργούς του Τμήματος. </w:t>
      </w:r>
    </w:p>
    <w:p w:rsidR="0044675B" w:rsidRPr="00D14FD2" w:rsidRDefault="0044675B" w:rsidP="00D14FD2">
      <w:pPr>
        <w:pStyle w:val="BodyTextIndent3"/>
        <w:tabs>
          <w:tab w:val="num" w:pos="180"/>
        </w:tabs>
        <w:spacing w:after="80"/>
        <w:ind w:left="0"/>
        <w:jc w:val="left"/>
        <w:rPr>
          <w:b w:val="0"/>
          <w:bCs w:val="0"/>
        </w:rPr>
      </w:pPr>
    </w:p>
    <w:p w:rsidR="0044675B" w:rsidRPr="00D14FD2" w:rsidRDefault="0044675B" w:rsidP="0044675B">
      <w:pPr>
        <w:pStyle w:val="BodyTextIndent3"/>
        <w:tabs>
          <w:tab w:val="num" w:pos="180"/>
        </w:tabs>
        <w:ind w:left="357"/>
        <w:jc w:val="left"/>
        <w:rPr>
          <w:b w:val="0"/>
          <w:bCs w:val="0"/>
        </w:rPr>
      </w:pPr>
      <w:r w:rsidRPr="00D14FD2">
        <w:rPr>
          <w:b w:val="0"/>
          <w:bCs w:val="0"/>
        </w:rPr>
        <w:t>Τμήμα Τεχνικών Υπηρεσιών και Ελέγχων (1</w:t>
      </w:r>
      <w:r w:rsidR="00D14FD2" w:rsidRPr="00D14FD2">
        <w:rPr>
          <w:b w:val="0"/>
          <w:bCs w:val="0"/>
        </w:rPr>
        <w:t>3</w:t>
      </w:r>
      <w:r w:rsidRPr="00D14FD2">
        <w:rPr>
          <w:b w:val="0"/>
          <w:bCs w:val="0"/>
        </w:rPr>
        <w:t xml:space="preserve"> θέσεις για 12 μήνες) </w:t>
      </w:r>
    </w:p>
    <w:p w:rsidR="0044675B" w:rsidRPr="00D14FD2" w:rsidRDefault="0044675B" w:rsidP="0044675B">
      <w:pPr>
        <w:pStyle w:val="BodyTextIndent3"/>
        <w:tabs>
          <w:tab w:val="num" w:pos="360"/>
        </w:tabs>
        <w:ind w:left="357"/>
        <w:jc w:val="both"/>
        <w:rPr>
          <w:b w:val="0"/>
          <w:u w:val="none"/>
        </w:rPr>
      </w:pPr>
      <w:r w:rsidRPr="00D14FD2">
        <w:rPr>
          <w:b w:val="0"/>
          <w:bCs w:val="0"/>
          <w:u w:val="none"/>
        </w:rPr>
        <w:t xml:space="preserve">Το πιο πάνω προσωπικό θα αναλάβει την παραλαβή, έλεγχο ποιότητας και διόρθωση των αποτελεσμάτων της Τηλεπισκόπησης και των Επιτόπιων Ελέγχων, τον εντοπισμό και ψηφιοποίηση τεμαχίων, τη μηχανογράφηση των στοιχείων που προκύπτουν από τους πιο πάνω ελέγχους, την επικοινωνία με δικαιούχους με στόχο τη διευκρίνιση στοιχείων που αφορούν τις αιτήσεις τους, την έκδοση αποτελεσμάτων σε σχέση με τις αιτήσεις που υποβάλλονται, την καταγραφή των διαφορών που προκύπτουν μεταξύ των ελέγχων που διενεργήθηκαν και της αίτησης, τη συλλογή στοιχείων και την παροχή γραμματειακής υποστήριξης κατά </w:t>
      </w:r>
      <w:r w:rsidRPr="00D14FD2">
        <w:rPr>
          <w:b w:val="0"/>
          <w:u w:val="none"/>
        </w:rPr>
        <w:t>την εξέταση των ενστάσεων που θα υποβληθούν</w:t>
      </w:r>
      <w:r w:rsidRPr="00D14FD2">
        <w:rPr>
          <w:b w:val="0"/>
          <w:bCs w:val="0"/>
          <w:u w:val="none"/>
        </w:rPr>
        <w:t xml:space="preserve"> και τον επανασχεδιασμό του Συστήματος Αναγνώρισης και Καταγραφής Αγροτεμαχίων </w:t>
      </w:r>
      <w:r w:rsidRPr="00D14FD2">
        <w:rPr>
          <w:b w:val="0"/>
          <w:u w:val="none"/>
        </w:rPr>
        <w:t>και την παροχή γραμματειακής υποστήριξης στους υπεύθυνους λειτουργούς.</w:t>
      </w:r>
    </w:p>
    <w:p w:rsidR="0044675B" w:rsidRPr="00D14FD2" w:rsidRDefault="0044675B" w:rsidP="0044675B">
      <w:pPr>
        <w:pStyle w:val="BodyTextIndent3"/>
        <w:tabs>
          <w:tab w:val="num" w:pos="360"/>
        </w:tabs>
        <w:ind w:left="0"/>
        <w:jc w:val="left"/>
        <w:rPr>
          <w:b w:val="0"/>
          <w:bCs w:val="0"/>
        </w:rPr>
      </w:pPr>
    </w:p>
    <w:p w:rsidR="0044675B" w:rsidRPr="00F84234" w:rsidRDefault="0044675B" w:rsidP="0044675B">
      <w:pPr>
        <w:pStyle w:val="BodyTextIndent3"/>
        <w:tabs>
          <w:tab w:val="num" w:pos="360"/>
        </w:tabs>
        <w:jc w:val="both"/>
        <w:rPr>
          <w:b w:val="0"/>
          <w:bCs w:val="0"/>
        </w:rPr>
      </w:pPr>
      <w:r w:rsidRPr="00F84234">
        <w:rPr>
          <w:b w:val="0"/>
          <w:bCs w:val="0"/>
        </w:rPr>
        <w:t>Τμήμα Συντονισμού Επαρχιακών Γραφείων (2</w:t>
      </w:r>
      <w:r w:rsidR="00D14FD2" w:rsidRPr="00F84234">
        <w:rPr>
          <w:b w:val="0"/>
          <w:bCs w:val="0"/>
        </w:rPr>
        <w:t>1</w:t>
      </w:r>
      <w:r w:rsidRPr="00F84234">
        <w:rPr>
          <w:b w:val="0"/>
          <w:bCs w:val="0"/>
        </w:rPr>
        <w:t xml:space="preserve"> θέσεις για 12 μήνες ως εξής: </w:t>
      </w:r>
      <w:r w:rsidR="00F84234" w:rsidRPr="00F84234">
        <w:rPr>
          <w:b w:val="0"/>
          <w:bCs w:val="0"/>
        </w:rPr>
        <w:t>6</w:t>
      </w:r>
      <w:r w:rsidRPr="00F84234">
        <w:rPr>
          <w:b w:val="0"/>
          <w:bCs w:val="0"/>
        </w:rPr>
        <w:t xml:space="preserve"> θέσεις για το Γραφείο Λευκωσίας, 4 θέσεις για το Γραφείο Λεμεσού, 3 θέσεις για το Γραφείο Λάρνακας, 7 θέσεις για το Γραφείο Πάφου και 1 θέση για το Γραφείο Αμμοχώστου)</w:t>
      </w:r>
    </w:p>
    <w:p w:rsidR="0044675B" w:rsidRPr="00F84234" w:rsidRDefault="0044675B" w:rsidP="0044675B">
      <w:pPr>
        <w:pStyle w:val="BodyTextIndent3"/>
        <w:tabs>
          <w:tab w:val="num" w:pos="360"/>
        </w:tabs>
        <w:jc w:val="left"/>
        <w:rPr>
          <w:b w:val="0"/>
          <w:bCs w:val="0"/>
          <w:u w:val="none"/>
        </w:rPr>
      </w:pPr>
    </w:p>
    <w:p w:rsidR="0044675B" w:rsidRPr="00F84234" w:rsidRDefault="0044675B" w:rsidP="0044675B">
      <w:pPr>
        <w:pStyle w:val="BodyTextIndent3"/>
        <w:tabs>
          <w:tab w:val="num" w:pos="360"/>
        </w:tabs>
        <w:jc w:val="left"/>
        <w:rPr>
          <w:b w:val="0"/>
          <w:bCs w:val="0"/>
          <w:u w:val="none"/>
        </w:rPr>
      </w:pPr>
      <w:r w:rsidRPr="00F84234">
        <w:rPr>
          <w:b w:val="0"/>
          <w:bCs w:val="0"/>
          <w:u w:val="none"/>
        </w:rPr>
        <w:t>Το υπό αναφορά προσωπικό θα αναλάβει:</w:t>
      </w:r>
    </w:p>
    <w:p w:rsidR="0044675B" w:rsidRPr="00F84234" w:rsidRDefault="0044675B" w:rsidP="0044675B">
      <w:pPr>
        <w:pStyle w:val="BodyTextIndent3"/>
        <w:tabs>
          <w:tab w:val="num" w:pos="360"/>
        </w:tabs>
        <w:jc w:val="left"/>
        <w:rPr>
          <w:b w:val="0"/>
          <w:bCs w:val="0"/>
          <w:u w:val="none"/>
        </w:rPr>
      </w:pPr>
    </w:p>
    <w:p w:rsidR="0044675B" w:rsidRPr="00F84234" w:rsidRDefault="0044675B" w:rsidP="00E44B9D">
      <w:pPr>
        <w:numPr>
          <w:ilvl w:val="0"/>
          <w:numId w:val="5"/>
        </w:numPr>
        <w:tabs>
          <w:tab w:val="clear" w:pos="2040"/>
          <w:tab w:val="num" w:pos="720"/>
        </w:tabs>
        <w:ind w:left="720"/>
        <w:jc w:val="both"/>
      </w:pPr>
      <w:r w:rsidRPr="00F84234">
        <w:rPr>
          <w:lang w:val="el-GR"/>
        </w:rPr>
        <w:t>Την</w:t>
      </w:r>
      <w:r w:rsidRPr="00F84234">
        <w:t xml:space="preserve"> </w:t>
      </w:r>
      <w:r w:rsidRPr="00F84234">
        <w:rPr>
          <w:lang w:val="el-GR"/>
        </w:rPr>
        <w:t>εξυπηρέτηση</w:t>
      </w:r>
      <w:r w:rsidRPr="00F84234">
        <w:t xml:space="preserve"> </w:t>
      </w:r>
      <w:r w:rsidRPr="00F84234">
        <w:rPr>
          <w:lang w:val="el-GR"/>
        </w:rPr>
        <w:t>των</w:t>
      </w:r>
      <w:r w:rsidRPr="00F84234">
        <w:t xml:space="preserve"> </w:t>
      </w:r>
      <w:r w:rsidR="003E2E9D">
        <w:rPr>
          <w:lang w:val="el-GR"/>
        </w:rPr>
        <w:t>αιτητών</w:t>
      </w:r>
      <w:r w:rsidRPr="00F84234">
        <w:t>.</w:t>
      </w:r>
    </w:p>
    <w:p w:rsidR="0044675B" w:rsidRPr="00F84234" w:rsidRDefault="0044675B" w:rsidP="00E44B9D">
      <w:pPr>
        <w:numPr>
          <w:ilvl w:val="0"/>
          <w:numId w:val="5"/>
        </w:numPr>
        <w:tabs>
          <w:tab w:val="clear" w:pos="2040"/>
          <w:tab w:val="num" w:pos="720"/>
        </w:tabs>
        <w:ind w:left="720"/>
        <w:jc w:val="both"/>
        <w:rPr>
          <w:lang w:val="el-GR"/>
        </w:rPr>
      </w:pPr>
      <w:r w:rsidRPr="00F84234">
        <w:rPr>
          <w:lang w:val="el-GR"/>
        </w:rPr>
        <w:t>Την καταγραφή, ταξινόμηση και αρχειοθέτηση των παραληφθέντων αιτήσεων ή / και άλλων συνοδευτικών εγγράφων που προσκομίζονται από τους αιτητές.</w:t>
      </w:r>
    </w:p>
    <w:p w:rsidR="0044675B" w:rsidRPr="00F84234" w:rsidRDefault="0044675B" w:rsidP="00E44B9D">
      <w:pPr>
        <w:numPr>
          <w:ilvl w:val="0"/>
          <w:numId w:val="5"/>
        </w:numPr>
        <w:tabs>
          <w:tab w:val="clear" w:pos="2040"/>
          <w:tab w:val="num" w:pos="720"/>
        </w:tabs>
        <w:ind w:left="720"/>
        <w:jc w:val="both"/>
        <w:rPr>
          <w:lang w:val="el-GR"/>
        </w:rPr>
      </w:pPr>
      <w:r w:rsidRPr="00F84234">
        <w:rPr>
          <w:lang w:val="el-GR"/>
        </w:rPr>
        <w:t>Την ετοιμασία και αποστολή επιστολών προς τους αιτητές για την υποβολή συμπληρωματικών στοιχείων.</w:t>
      </w:r>
    </w:p>
    <w:p w:rsidR="0044675B" w:rsidRPr="00F84234" w:rsidRDefault="0044675B" w:rsidP="00E44B9D">
      <w:pPr>
        <w:numPr>
          <w:ilvl w:val="0"/>
          <w:numId w:val="5"/>
        </w:numPr>
        <w:tabs>
          <w:tab w:val="clear" w:pos="2040"/>
          <w:tab w:val="num" w:pos="720"/>
        </w:tabs>
        <w:ind w:left="720"/>
        <w:jc w:val="both"/>
        <w:rPr>
          <w:lang w:val="el-GR"/>
        </w:rPr>
      </w:pPr>
      <w:r w:rsidRPr="00F84234">
        <w:rPr>
          <w:lang w:val="el-GR"/>
        </w:rPr>
        <w:t>Την καταχώρηση των στοιχείων των αιτήσεων που επιβεβαιώθηκαν με διοικητικούς και επιτόπιους ελέγχους στα σχετικά μηχανογραφικά συστήματα.</w:t>
      </w:r>
    </w:p>
    <w:p w:rsidR="0044675B" w:rsidRPr="00F84234" w:rsidRDefault="0044675B" w:rsidP="00E44B9D">
      <w:pPr>
        <w:numPr>
          <w:ilvl w:val="0"/>
          <w:numId w:val="5"/>
        </w:numPr>
        <w:tabs>
          <w:tab w:val="clear" w:pos="2040"/>
          <w:tab w:val="num" w:pos="720"/>
        </w:tabs>
        <w:ind w:left="720"/>
        <w:jc w:val="both"/>
        <w:rPr>
          <w:lang w:val="el-GR"/>
        </w:rPr>
      </w:pPr>
      <w:r w:rsidRPr="00F84234">
        <w:rPr>
          <w:lang w:val="el-GR"/>
        </w:rPr>
        <w:t>Την τήρηση ατομικών φακέλων για κάθε αιτητή.</w:t>
      </w:r>
    </w:p>
    <w:p w:rsidR="0044675B" w:rsidRPr="00F84234" w:rsidRDefault="0044675B" w:rsidP="0044675B">
      <w:pPr>
        <w:pStyle w:val="BodyTextIndent3"/>
        <w:tabs>
          <w:tab w:val="num" w:pos="360"/>
        </w:tabs>
        <w:jc w:val="both"/>
        <w:rPr>
          <w:b w:val="0"/>
          <w:bCs w:val="0"/>
          <w:u w:val="none"/>
        </w:rPr>
      </w:pPr>
    </w:p>
    <w:p w:rsidR="0051422B" w:rsidRPr="00F84234" w:rsidRDefault="0044675B" w:rsidP="0044675B">
      <w:pPr>
        <w:pStyle w:val="BodyTextIndent3"/>
        <w:jc w:val="both"/>
        <w:rPr>
          <w:b w:val="0"/>
          <w:bCs w:val="0"/>
          <w:u w:val="none"/>
        </w:rPr>
      </w:pPr>
      <w:r w:rsidRPr="00F84234">
        <w:rPr>
          <w:b w:val="0"/>
          <w:bCs w:val="0"/>
          <w:u w:val="none"/>
        </w:rPr>
        <w:t>Σημειώνεται ότι έκτακτοι υπάλληλοι είναι δυνατόν να εξυπηρετούν τις ανάγκες που παρουσιάζονται σε δύο ή περισσότερα Τμήματα του Οργανισμού ανάλογα με το φόρτο εργασίας.</w:t>
      </w:r>
    </w:p>
    <w:bookmarkEnd w:id="4"/>
    <w:bookmarkEnd w:id="5"/>
    <w:bookmarkEnd w:id="6"/>
    <w:p w:rsidR="00B131A8" w:rsidRPr="00260766" w:rsidRDefault="00B131A8" w:rsidP="00B131A8">
      <w:pPr>
        <w:pStyle w:val="BodyTextIndent3"/>
        <w:jc w:val="both"/>
        <w:rPr>
          <w:b w:val="0"/>
          <w:bCs w:val="0"/>
          <w:highlight w:val="yellow"/>
          <w:u w:val="none"/>
        </w:rPr>
      </w:pPr>
    </w:p>
    <w:p w:rsidR="00092E4D" w:rsidRPr="00FB6608" w:rsidRDefault="00E00DB6" w:rsidP="00604139">
      <w:pPr>
        <w:pStyle w:val="BodyTextIndent3"/>
        <w:ind w:left="0"/>
        <w:jc w:val="both"/>
        <w:rPr>
          <w:b w:val="0"/>
          <w:bCs w:val="0"/>
          <w:u w:val="none"/>
        </w:rPr>
      </w:pPr>
      <w:r w:rsidRPr="00FB6608">
        <w:rPr>
          <w:b w:val="0"/>
          <w:bCs w:val="0"/>
          <w:u w:val="none"/>
        </w:rPr>
        <w:br w:type="page"/>
      </w:r>
      <w:r w:rsidR="00092E4D" w:rsidRPr="00FB6608">
        <w:rPr>
          <w:bCs w:val="0"/>
          <w:u w:val="none"/>
        </w:rPr>
        <w:lastRenderedPageBreak/>
        <w:t>Β.</w:t>
      </w:r>
      <w:r w:rsidR="00604139" w:rsidRPr="00FB6608">
        <w:rPr>
          <w:bCs w:val="0"/>
          <w:u w:val="none"/>
        </w:rPr>
        <w:t xml:space="preserve">  </w:t>
      </w:r>
      <w:r w:rsidR="00092E4D" w:rsidRPr="00FB6608">
        <w:rPr>
          <w:bCs w:val="0"/>
        </w:rPr>
        <w:t>ΚΕΦΑΛΑΙΟ 2 - ΛΕΙΤΟΥΡΓΙΚΕΣ ΔΑΠΑΝΕΣ</w:t>
      </w:r>
    </w:p>
    <w:p w:rsidR="00092E4D" w:rsidRPr="00FB6608" w:rsidRDefault="00092E4D" w:rsidP="00753139">
      <w:pPr>
        <w:pStyle w:val="BodyTextIndent3"/>
        <w:jc w:val="both"/>
        <w:rPr>
          <w:bCs w:val="0"/>
        </w:rPr>
      </w:pPr>
    </w:p>
    <w:p w:rsidR="0016772D" w:rsidRPr="00FB6608" w:rsidRDefault="00660E07" w:rsidP="00E44B9D">
      <w:pPr>
        <w:pStyle w:val="BodyTextIndent3"/>
        <w:numPr>
          <w:ilvl w:val="0"/>
          <w:numId w:val="2"/>
        </w:numPr>
        <w:tabs>
          <w:tab w:val="clear" w:pos="900"/>
          <w:tab w:val="num" w:pos="360"/>
        </w:tabs>
        <w:ind w:left="360"/>
        <w:jc w:val="both"/>
        <w:rPr>
          <w:u w:val="none"/>
        </w:rPr>
      </w:pPr>
      <w:r w:rsidRPr="00FB6608">
        <w:rPr>
          <w:u w:val="none"/>
        </w:rPr>
        <w:t>Άρθρο</w:t>
      </w:r>
      <w:r w:rsidR="0016772D" w:rsidRPr="00FB6608">
        <w:rPr>
          <w:u w:val="none"/>
        </w:rPr>
        <w:t xml:space="preserve"> 0300</w:t>
      </w:r>
      <w:r w:rsidRPr="00FB6608">
        <w:rPr>
          <w:u w:val="none"/>
        </w:rPr>
        <w:t>0</w:t>
      </w:r>
      <w:r w:rsidR="0016772D" w:rsidRPr="00FB6608">
        <w:rPr>
          <w:u w:val="none"/>
        </w:rPr>
        <w:t xml:space="preserve"> “</w:t>
      </w:r>
      <w:r w:rsidRPr="00FB6608">
        <w:rPr>
          <w:u w:val="none"/>
        </w:rPr>
        <w:t>Λειτουργικές Δαπάνες</w:t>
      </w:r>
      <w:r w:rsidR="0016772D" w:rsidRPr="00FB6608">
        <w:rPr>
          <w:u w:val="none"/>
        </w:rPr>
        <w:t>”</w:t>
      </w:r>
      <w:r w:rsidR="00344D2C" w:rsidRPr="00FB6608">
        <w:rPr>
          <w:u w:val="none"/>
        </w:rPr>
        <w:t xml:space="preserve"> </w:t>
      </w:r>
    </w:p>
    <w:p w:rsidR="0016772D" w:rsidRPr="00FB6608" w:rsidRDefault="0016772D" w:rsidP="0016772D">
      <w:pPr>
        <w:pStyle w:val="BodyTextIndent3"/>
        <w:jc w:val="both"/>
        <w:rPr>
          <w:u w:val="none"/>
        </w:rPr>
      </w:pPr>
    </w:p>
    <w:p w:rsidR="00FB06DE" w:rsidRPr="00AC3F25" w:rsidRDefault="00FB06DE" w:rsidP="00FB06DE">
      <w:pPr>
        <w:pStyle w:val="BodyTextIndent3"/>
        <w:jc w:val="both"/>
        <w:rPr>
          <w:b w:val="0"/>
          <w:bCs w:val="0"/>
        </w:rPr>
      </w:pPr>
      <w:r w:rsidRPr="00AC3F25">
        <w:rPr>
          <w:b w:val="0"/>
          <w:bCs w:val="0"/>
        </w:rPr>
        <w:t xml:space="preserve">Υποδιαίρεση 03025 </w:t>
      </w:r>
      <w:r w:rsidRPr="00AC3F25">
        <w:rPr>
          <w:b w:val="0"/>
        </w:rPr>
        <w:t>“Ενοίκια” - €5</w:t>
      </w:r>
      <w:r w:rsidR="00647559" w:rsidRPr="00AC3F25">
        <w:rPr>
          <w:b w:val="0"/>
        </w:rPr>
        <w:t>99</w:t>
      </w:r>
      <w:r w:rsidRPr="00AC3F25">
        <w:rPr>
          <w:b w:val="0"/>
        </w:rPr>
        <w:t>.</w:t>
      </w:r>
      <w:r w:rsidR="00647559" w:rsidRPr="00AC3F25">
        <w:rPr>
          <w:b w:val="0"/>
        </w:rPr>
        <w:t>38</w:t>
      </w:r>
      <w:r w:rsidRPr="00AC3F25">
        <w:rPr>
          <w:b w:val="0"/>
        </w:rPr>
        <w:t>0</w:t>
      </w:r>
    </w:p>
    <w:p w:rsidR="00FB06DE" w:rsidRPr="00AC3F25" w:rsidRDefault="00FB06DE" w:rsidP="00FB06DE">
      <w:pPr>
        <w:pStyle w:val="BodyTextIndent3"/>
        <w:ind w:left="357"/>
        <w:jc w:val="both"/>
        <w:rPr>
          <w:b w:val="0"/>
          <w:bCs w:val="0"/>
        </w:rPr>
      </w:pPr>
      <w:r w:rsidRPr="00AC3F25">
        <w:rPr>
          <w:b w:val="0"/>
          <w:bCs w:val="0"/>
          <w:u w:val="none"/>
        </w:rPr>
        <w:t>Οι πιστώσεις που προβλέπονται θα διατεθούν για κάλυψη των ενοικίων, βάσει συμβολαίων, για τα Κεντρικά Γραφεία στη Λευκωσία (€3</w:t>
      </w:r>
      <w:r w:rsidR="00AC3F25">
        <w:rPr>
          <w:b w:val="0"/>
          <w:bCs w:val="0"/>
          <w:u w:val="none"/>
        </w:rPr>
        <w:t>54</w:t>
      </w:r>
      <w:r w:rsidRPr="00AC3F25">
        <w:rPr>
          <w:b w:val="0"/>
          <w:bCs w:val="0"/>
          <w:u w:val="none"/>
        </w:rPr>
        <w:t>.</w:t>
      </w:r>
      <w:r w:rsidR="00AC3F25">
        <w:rPr>
          <w:b w:val="0"/>
          <w:bCs w:val="0"/>
          <w:u w:val="none"/>
        </w:rPr>
        <w:t>11</w:t>
      </w:r>
      <w:r w:rsidRPr="00AC3F25">
        <w:rPr>
          <w:b w:val="0"/>
          <w:bCs w:val="0"/>
          <w:u w:val="none"/>
        </w:rPr>
        <w:t xml:space="preserve">0), τα Γραφεία Τεχνικών Υπηρεσιών, Πληροφορικής </w:t>
      </w:r>
      <w:r w:rsidRPr="00AC3F25">
        <w:rPr>
          <w:b w:val="0"/>
          <w:u w:val="none"/>
        </w:rPr>
        <w:t xml:space="preserve">και </w:t>
      </w:r>
      <w:r w:rsidRPr="00AC3F25">
        <w:rPr>
          <w:b w:val="0"/>
          <w:bCs w:val="0"/>
          <w:u w:val="none"/>
        </w:rPr>
        <w:t>Επαρχιακού Γραφείου Λευκωσίας (€124.000) και τα Επαρχιακά Γραφεία Λεμεσού, Λάρνακας, Πάφου και Αμμοχώστου (€1</w:t>
      </w:r>
      <w:r w:rsidR="00AC3F25" w:rsidRPr="00AC3F25">
        <w:rPr>
          <w:b w:val="0"/>
          <w:bCs w:val="0"/>
          <w:u w:val="none"/>
        </w:rPr>
        <w:t>21</w:t>
      </w:r>
      <w:r w:rsidRPr="00AC3F25">
        <w:rPr>
          <w:b w:val="0"/>
          <w:bCs w:val="0"/>
          <w:u w:val="none"/>
        </w:rPr>
        <w:t>.</w:t>
      </w:r>
      <w:r w:rsidR="00AC3F25" w:rsidRPr="00AC3F25">
        <w:rPr>
          <w:b w:val="0"/>
          <w:bCs w:val="0"/>
          <w:u w:val="none"/>
        </w:rPr>
        <w:t>2</w:t>
      </w:r>
      <w:r w:rsidR="009B29BE" w:rsidRPr="00AC3F25">
        <w:rPr>
          <w:b w:val="0"/>
          <w:bCs w:val="0"/>
          <w:u w:val="none"/>
        </w:rPr>
        <w:t>7</w:t>
      </w:r>
      <w:r w:rsidRPr="00AC3F25">
        <w:rPr>
          <w:b w:val="0"/>
          <w:bCs w:val="0"/>
          <w:u w:val="none"/>
        </w:rPr>
        <w:t>0).</w:t>
      </w:r>
    </w:p>
    <w:p w:rsidR="00FB06DE" w:rsidRPr="00647559" w:rsidRDefault="00FB06DE" w:rsidP="004C652F">
      <w:pPr>
        <w:pStyle w:val="BodyTextIndent3"/>
        <w:ind w:left="0" w:firstLine="357"/>
        <w:jc w:val="both"/>
        <w:rPr>
          <w:b w:val="0"/>
          <w:bCs w:val="0"/>
        </w:rPr>
      </w:pPr>
    </w:p>
    <w:p w:rsidR="004C652F" w:rsidRPr="00AC3F25" w:rsidRDefault="004C652F" w:rsidP="004C652F">
      <w:pPr>
        <w:pStyle w:val="BodyTextIndent3"/>
        <w:ind w:left="0" w:firstLine="357"/>
        <w:jc w:val="both"/>
        <w:rPr>
          <w:bCs w:val="0"/>
        </w:rPr>
      </w:pPr>
      <w:r w:rsidRPr="00AC3F25">
        <w:rPr>
          <w:b w:val="0"/>
          <w:bCs w:val="0"/>
        </w:rPr>
        <w:t>Υποδιαίρεση 03029 “Διαφημίσεις, Δ</w:t>
      </w:r>
      <w:r w:rsidR="007F6281" w:rsidRPr="00AC3F25">
        <w:rPr>
          <w:b w:val="0"/>
          <w:bCs w:val="0"/>
        </w:rPr>
        <w:t>ημοσιεύσεις και Δημοσιότητα” - €</w:t>
      </w:r>
      <w:r w:rsidR="00647559" w:rsidRPr="00AC3F25">
        <w:rPr>
          <w:b w:val="0"/>
          <w:bCs w:val="0"/>
        </w:rPr>
        <w:t>44</w:t>
      </w:r>
      <w:r w:rsidR="00626C5E" w:rsidRPr="00AC3F25">
        <w:rPr>
          <w:b w:val="0"/>
          <w:bCs w:val="0"/>
        </w:rPr>
        <w:t>.</w:t>
      </w:r>
      <w:r w:rsidR="00647559" w:rsidRPr="00AC3F25">
        <w:rPr>
          <w:b w:val="0"/>
          <w:bCs w:val="0"/>
        </w:rPr>
        <w:t>3</w:t>
      </w:r>
      <w:r w:rsidR="00071817" w:rsidRPr="00AC3F25">
        <w:rPr>
          <w:b w:val="0"/>
          <w:bCs w:val="0"/>
        </w:rPr>
        <w:t>0</w:t>
      </w:r>
      <w:r w:rsidR="00626C5E" w:rsidRPr="00AC3F25">
        <w:rPr>
          <w:b w:val="0"/>
          <w:bCs w:val="0"/>
        </w:rPr>
        <w:t>0</w:t>
      </w:r>
    </w:p>
    <w:p w:rsidR="00A9126B" w:rsidRPr="00AC3F25" w:rsidRDefault="0066575E" w:rsidP="004C652F">
      <w:pPr>
        <w:pStyle w:val="BodyTextIndent3"/>
        <w:ind w:left="357"/>
        <w:jc w:val="both"/>
        <w:rPr>
          <w:b w:val="0"/>
          <w:bCs w:val="0"/>
        </w:rPr>
      </w:pPr>
      <w:r w:rsidRPr="00AC3F25">
        <w:rPr>
          <w:b w:val="0"/>
          <w:bCs w:val="0"/>
          <w:u w:val="none"/>
        </w:rPr>
        <w:t xml:space="preserve">Το κυριότερο μέρος των πιστώσεων </w:t>
      </w:r>
      <w:r w:rsidR="004C652F" w:rsidRPr="00AC3F25">
        <w:rPr>
          <w:b w:val="0"/>
          <w:bCs w:val="0"/>
          <w:u w:val="none"/>
        </w:rPr>
        <w:t xml:space="preserve">που προτείνονται </w:t>
      </w:r>
      <w:r w:rsidR="000F5831" w:rsidRPr="00AC3F25">
        <w:rPr>
          <w:b w:val="0"/>
          <w:bCs w:val="0"/>
          <w:u w:val="none"/>
        </w:rPr>
        <w:t>(€</w:t>
      </w:r>
      <w:r w:rsidR="00AC3F25" w:rsidRPr="00AC3F25">
        <w:rPr>
          <w:b w:val="0"/>
          <w:bCs w:val="0"/>
          <w:u w:val="none"/>
        </w:rPr>
        <w:t>4</w:t>
      </w:r>
      <w:r w:rsidR="000F5831" w:rsidRPr="00AC3F25">
        <w:rPr>
          <w:b w:val="0"/>
          <w:bCs w:val="0"/>
          <w:u w:val="none"/>
        </w:rPr>
        <w:t xml:space="preserve">0.000) </w:t>
      </w:r>
      <w:r w:rsidR="004C652F" w:rsidRPr="00AC3F25">
        <w:rPr>
          <w:b w:val="0"/>
          <w:bCs w:val="0"/>
          <w:u w:val="none"/>
        </w:rPr>
        <w:t>θα καλύψ</w:t>
      </w:r>
      <w:r w:rsidR="0052550D" w:rsidRPr="00AC3F25">
        <w:rPr>
          <w:b w:val="0"/>
          <w:bCs w:val="0"/>
          <w:u w:val="none"/>
        </w:rPr>
        <w:t>ει</w:t>
      </w:r>
      <w:r w:rsidR="004C652F" w:rsidRPr="00AC3F25">
        <w:rPr>
          <w:b w:val="0"/>
          <w:bCs w:val="0"/>
          <w:u w:val="none"/>
        </w:rPr>
        <w:t xml:space="preserve"> </w:t>
      </w:r>
      <w:r w:rsidR="00E503ED" w:rsidRPr="00AC3F25">
        <w:rPr>
          <w:b w:val="0"/>
          <w:bCs w:val="0"/>
          <w:u w:val="none"/>
        </w:rPr>
        <w:t>τ</w:t>
      </w:r>
      <w:r w:rsidR="00DD5D3D" w:rsidRPr="00AC3F25">
        <w:rPr>
          <w:b w:val="0"/>
          <w:bCs w:val="0"/>
          <w:u w:val="none"/>
        </w:rPr>
        <w:t>ο κόστος</w:t>
      </w:r>
      <w:r w:rsidRPr="00AC3F25">
        <w:rPr>
          <w:b w:val="0"/>
          <w:bCs w:val="0"/>
          <w:u w:val="none"/>
        </w:rPr>
        <w:t xml:space="preserve"> διοργάνωσης του </w:t>
      </w:r>
      <w:r w:rsidR="00AC3F25" w:rsidRPr="00AC3F25">
        <w:rPr>
          <w:b w:val="0"/>
          <w:bCs w:val="0"/>
          <w:u w:val="none"/>
        </w:rPr>
        <w:t>6</w:t>
      </w:r>
      <w:r w:rsidRPr="00AC3F25">
        <w:rPr>
          <w:b w:val="0"/>
          <w:bCs w:val="0"/>
          <w:u w:val="none"/>
          <w:vertAlign w:val="superscript"/>
        </w:rPr>
        <w:t>ου</w:t>
      </w:r>
      <w:r w:rsidRPr="00AC3F25">
        <w:rPr>
          <w:b w:val="0"/>
          <w:bCs w:val="0"/>
          <w:u w:val="none"/>
        </w:rPr>
        <w:t xml:space="preserve"> Παγκύπριου Φεστιβάλ Αγροτικού Πολιτισμού, </w:t>
      </w:r>
      <w:r w:rsidR="00E8141A" w:rsidRPr="00AC3F25">
        <w:rPr>
          <w:b w:val="0"/>
          <w:bCs w:val="0"/>
          <w:u w:val="none"/>
        </w:rPr>
        <w:t xml:space="preserve">το οποίο σκοπό έχει την προβολή του Οργανισμού και την ενημέρωση των αιτητών αναφορικά με το ρόλο του </w:t>
      </w:r>
      <w:r w:rsidR="00C91D37" w:rsidRPr="00AC3F25">
        <w:rPr>
          <w:b w:val="0"/>
          <w:bCs w:val="0"/>
          <w:u w:val="none"/>
        </w:rPr>
        <w:t>Κ.</w:t>
      </w:r>
      <w:r w:rsidR="00E8141A" w:rsidRPr="00AC3F25">
        <w:rPr>
          <w:b w:val="0"/>
          <w:bCs w:val="0"/>
          <w:u w:val="none"/>
        </w:rPr>
        <w:t>Ο</w:t>
      </w:r>
      <w:r w:rsidR="00D24421" w:rsidRPr="00AC3F25">
        <w:rPr>
          <w:b w:val="0"/>
          <w:bCs w:val="0"/>
          <w:u w:val="none"/>
        </w:rPr>
        <w:t>.</w:t>
      </w:r>
      <w:r w:rsidR="00E8141A" w:rsidRPr="00AC3F25">
        <w:rPr>
          <w:b w:val="0"/>
          <w:bCs w:val="0"/>
          <w:u w:val="none"/>
        </w:rPr>
        <w:t>Α</w:t>
      </w:r>
      <w:r w:rsidR="00D24421" w:rsidRPr="00AC3F25">
        <w:rPr>
          <w:b w:val="0"/>
          <w:bCs w:val="0"/>
          <w:u w:val="none"/>
        </w:rPr>
        <w:t>.</w:t>
      </w:r>
      <w:r w:rsidR="00E8141A" w:rsidRPr="00AC3F25">
        <w:rPr>
          <w:b w:val="0"/>
          <w:bCs w:val="0"/>
          <w:u w:val="none"/>
        </w:rPr>
        <w:t>Π</w:t>
      </w:r>
      <w:r w:rsidR="00D24421" w:rsidRPr="00AC3F25">
        <w:rPr>
          <w:b w:val="0"/>
          <w:bCs w:val="0"/>
          <w:u w:val="none"/>
        </w:rPr>
        <w:t>.</w:t>
      </w:r>
      <w:r w:rsidR="00E8141A" w:rsidRPr="00AC3F25">
        <w:rPr>
          <w:b w:val="0"/>
          <w:bCs w:val="0"/>
          <w:u w:val="none"/>
        </w:rPr>
        <w:t>, μέσω ενημερωτικών διαλέξεων / ομιλιών που θα πραγματοποιηθούν για τα διάφορα Σχέδια και Μέτρα που εφαρμόζει ο Οργανισμός</w:t>
      </w:r>
      <w:r w:rsidR="0052550D" w:rsidRPr="00AC3F25">
        <w:rPr>
          <w:b w:val="0"/>
          <w:bCs w:val="0"/>
          <w:u w:val="none"/>
        </w:rPr>
        <w:t>.</w:t>
      </w:r>
      <w:r w:rsidR="00E8141A" w:rsidRPr="00AC3F25">
        <w:rPr>
          <w:b w:val="0"/>
          <w:bCs w:val="0"/>
          <w:u w:val="none"/>
        </w:rPr>
        <w:t xml:space="preserve"> Επιπρόσθετα, η διοργάνωση πολιτιστικών εκδηλώσεων και η συμμετοχή ντόπιων εταιρειών / παραγωγών θα βοηθήσει στην προβολή / προώθηση διαφόρων κυπριακών εδεσμάτων και της κυπριακής κουλτούρας γενικότερα. </w:t>
      </w:r>
      <w:r w:rsidR="000F5831" w:rsidRPr="00AC3F25">
        <w:rPr>
          <w:b w:val="0"/>
          <w:bCs w:val="0"/>
          <w:u w:val="none"/>
        </w:rPr>
        <w:t>Οι υπόλοιπες πιστώσεις</w:t>
      </w:r>
      <w:r w:rsidR="00E8141A" w:rsidRPr="00AC3F25">
        <w:rPr>
          <w:b w:val="0"/>
          <w:bCs w:val="0"/>
          <w:u w:val="none"/>
        </w:rPr>
        <w:t xml:space="preserve"> θα</w:t>
      </w:r>
      <w:r w:rsidR="000F5831" w:rsidRPr="00AC3F25">
        <w:rPr>
          <w:b w:val="0"/>
          <w:bCs w:val="0"/>
          <w:u w:val="none"/>
        </w:rPr>
        <w:t xml:space="preserve"> διατεθούν για </w:t>
      </w:r>
      <w:r w:rsidR="004C652F" w:rsidRPr="00AC3F25">
        <w:rPr>
          <w:b w:val="0"/>
          <w:bCs w:val="0"/>
          <w:u w:val="none"/>
        </w:rPr>
        <w:t>δι</w:t>
      </w:r>
      <w:r w:rsidR="000F5831" w:rsidRPr="00AC3F25">
        <w:rPr>
          <w:b w:val="0"/>
          <w:bCs w:val="0"/>
          <w:u w:val="none"/>
        </w:rPr>
        <w:t>άφορες άλλες</w:t>
      </w:r>
      <w:r w:rsidR="004C652F" w:rsidRPr="00AC3F25">
        <w:rPr>
          <w:b w:val="0"/>
          <w:bCs w:val="0"/>
          <w:u w:val="none"/>
        </w:rPr>
        <w:t xml:space="preserve"> </w:t>
      </w:r>
      <w:r w:rsidR="00074C67" w:rsidRPr="00AC3F25">
        <w:rPr>
          <w:b w:val="0"/>
          <w:bCs w:val="0"/>
          <w:u w:val="none"/>
        </w:rPr>
        <w:t>δραστηρι</w:t>
      </w:r>
      <w:r w:rsidR="000F5831" w:rsidRPr="00AC3F25">
        <w:rPr>
          <w:b w:val="0"/>
          <w:bCs w:val="0"/>
          <w:u w:val="none"/>
        </w:rPr>
        <w:t>ότητες</w:t>
      </w:r>
      <w:r w:rsidR="004C652F" w:rsidRPr="00AC3F25">
        <w:rPr>
          <w:b w:val="0"/>
          <w:bCs w:val="0"/>
          <w:u w:val="none"/>
        </w:rPr>
        <w:t>,</w:t>
      </w:r>
      <w:r w:rsidR="00074C67" w:rsidRPr="00AC3F25">
        <w:rPr>
          <w:b w:val="0"/>
          <w:bCs w:val="0"/>
          <w:u w:val="none"/>
        </w:rPr>
        <w:t xml:space="preserve"> </w:t>
      </w:r>
      <w:r w:rsidR="005C28F2" w:rsidRPr="00AC3F25">
        <w:rPr>
          <w:b w:val="0"/>
          <w:bCs w:val="0"/>
          <w:u w:val="none"/>
        </w:rPr>
        <w:t>όπως τη συμμετοχή στην Παγκύπρια Αγροτική Έκθεση,</w:t>
      </w:r>
      <w:r w:rsidR="00466BE5" w:rsidRPr="00AC3F25">
        <w:rPr>
          <w:b w:val="0"/>
          <w:bCs w:val="0"/>
          <w:u w:val="none"/>
        </w:rPr>
        <w:t xml:space="preserve"> </w:t>
      </w:r>
      <w:r w:rsidR="00074C67" w:rsidRPr="00AC3F25">
        <w:rPr>
          <w:b w:val="0"/>
          <w:bCs w:val="0"/>
          <w:u w:val="none"/>
        </w:rPr>
        <w:t xml:space="preserve">διασκέψεις </w:t>
      </w:r>
      <w:r w:rsidR="00E503ED" w:rsidRPr="00AC3F25">
        <w:rPr>
          <w:b w:val="0"/>
          <w:bCs w:val="0"/>
          <w:u w:val="none"/>
        </w:rPr>
        <w:t>τύπου, γενική προώθηση του Οργανισμού και των δραστηριοτήτων του</w:t>
      </w:r>
      <w:r w:rsidR="00C801DB" w:rsidRPr="00AC3F25">
        <w:rPr>
          <w:b w:val="0"/>
          <w:bCs w:val="0"/>
          <w:u w:val="none"/>
        </w:rPr>
        <w:t xml:space="preserve">, καθώς </w:t>
      </w:r>
      <w:r w:rsidR="004C652F" w:rsidRPr="00AC3F25">
        <w:rPr>
          <w:b w:val="0"/>
          <w:bCs w:val="0"/>
          <w:u w:val="none"/>
        </w:rPr>
        <w:t>κ</w:t>
      </w:r>
      <w:r w:rsidR="00892FDC" w:rsidRPr="00AC3F25">
        <w:rPr>
          <w:b w:val="0"/>
          <w:bCs w:val="0"/>
          <w:u w:val="none"/>
        </w:rPr>
        <w:t>αι άλλ</w:t>
      </w:r>
      <w:r w:rsidR="00095C52" w:rsidRPr="00AC3F25">
        <w:rPr>
          <w:b w:val="0"/>
          <w:bCs w:val="0"/>
          <w:u w:val="none"/>
        </w:rPr>
        <w:t>ες ανάγκες</w:t>
      </w:r>
      <w:r w:rsidR="00892FDC" w:rsidRPr="00AC3F25">
        <w:rPr>
          <w:b w:val="0"/>
          <w:bCs w:val="0"/>
          <w:u w:val="none"/>
        </w:rPr>
        <w:t>.</w:t>
      </w:r>
      <w:r w:rsidR="004C652F" w:rsidRPr="00AC3F25">
        <w:rPr>
          <w:b w:val="0"/>
          <w:bCs w:val="0"/>
        </w:rPr>
        <w:t xml:space="preserve"> </w:t>
      </w:r>
    </w:p>
    <w:p w:rsidR="00A9126B" w:rsidRPr="00647559" w:rsidRDefault="00A9126B" w:rsidP="004C652F">
      <w:pPr>
        <w:pStyle w:val="BodyTextIndent3"/>
        <w:ind w:left="357"/>
        <w:jc w:val="both"/>
        <w:rPr>
          <w:b w:val="0"/>
          <w:bCs w:val="0"/>
        </w:rPr>
      </w:pPr>
    </w:p>
    <w:p w:rsidR="00A9126B" w:rsidRPr="000A72A2" w:rsidRDefault="00A9126B" w:rsidP="00A9126B">
      <w:pPr>
        <w:pStyle w:val="BodyTextIndent3"/>
        <w:ind w:left="0" w:firstLine="357"/>
        <w:jc w:val="both"/>
        <w:rPr>
          <w:b w:val="0"/>
          <w:bCs w:val="0"/>
        </w:rPr>
      </w:pPr>
      <w:r w:rsidRPr="000A72A2">
        <w:rPr>
          <w:b w:val="0"/>
          <w:bCs w:val="0"/>
        </w:rPr>
        <w:t>Υποδιαίρεση 03055 “Ενοίκια” - €3</w:t>
      </w:r>
      <w:r w:rsidR="00071817" w:rsidRPr="000A72A2">
        <w:rPr>
          <w:b w:val="0"/>
          <w:bCs w:val="0"/>
        </w:rPr>
        <w:t>9</w:t>
      </w:r>
      <w:r w:rsidRPr="000A72A2">
        <w:rPr>
          <w:b w:val="0"/>
          <w:bCs w:val="0"/>
        </w:rPr>
        <w:t>.</w:t>
      </w:r>
      <w:r w:rsidR="00071817" w:rsidRPr="000A72A2">
        <w:rPr>
          <w:b w:val="0"/>
          <w:bCs w:val="0"/>
        </w:rPr>
        <w:t>74</w:t>
      </w:r>
      <w:r w:rsidRPr="000A72A2">
        <w:rPr>
          <w:b w:val="0"/>
          <w:bCs w:val="0"/>
        </w:rPr>
        <w:t>0</w:t>
      </w:r>
    </w:p>
    <w:p w:rsidR="004C652F" w:rsidRPr="000A72A2" w:rsidRDefault="00A9126B" w:rsidP="00A9126B">
      <w:pPr>
        <w:pStyle w:val="BodyTextIndent3"/>
        <w:ind w:left="357"/>
        <w:jc w:val="both"/>
        <w:rPr>
          <w:b w:val="0"/>
          <w:bCs w:val="0"/>
        </w:rPr>
      </w:pPr>
      <w:r w:rsidRPr="000A72A2">
        <w:rPr>
          <w:b w:val="0"/>
          <w:bCs w:val="0"/>
          <w:u w:val="none"/>
        </w:rPr>
        <w:t>Οι πιστώσεις που προβλέπονται θα καλύψουν το κόστος ενοικίασης αποθήκης στη Λευκωσία για τις ανάγκες του Οργανισμού (€</w:t>
      </w:r>
      <w:r w:rsidR="00D91440" w:rsidRPr="000A72A2">
        <w:rPr>
          <w:b w:val="0"/>
          <w:bCs w:val="0"/>
          <w:u w:val="none"/>
        </w:rPr>
        <w:t>21</w:t>
      </w:r>
      <w:r w:rsidRPr="000A72A2">
        <w:rPr>
          <w:b w:val="0"/>
          <w:bCs w:val="0"/>
          <w:u w:val="none"/>
        </w:rPr>
        <w:t>.</w:t>
      </w:r>
      <w:r w:rsidR="00D91440" w:rsidRPr="000A72A2">
        <w:rPr>
          <w:b w:val="0"/>
          <w:bCs w:val="0"/>
          <w:u w:val="none"/>
        </w:rPr>
        <w:t>12</w:t>
      </w:r>
      <w:r w:rsidRPr="000A72A2">
        <w:rPr>
          <w:b w:val="0"/>
          <w:bCs w:val="0"/>
          <w:u w:val="none"/>
        </w:rPr>
        <w:t>0) και την ενοικίαση κατάλληλου υπαίθριου χώρου για τις ανάγκες στάθμευσης των αυτοκινήτων τόσο του προσωπικού όσο και των επισκεπτών του Οργανισμού στη Λευκωσία (€1</w:t>
      </w:r>
      <w:r w:rsidR="00D91440" w:rsidRPr="000A72A2">
        <w:rPr>
          <w:b w:val="0"/>
          <w:bCs w:val="0"/>
          <w:u w:val="none"/>
        </w:rPr>
        <w:t>6</w:t>
      </w:r>
      <w:r w:rsidRPr="000A72A2">
        <w:rPr>
          <w:b w:val="0"/>
          <w:bCs w:val="0"/>
          <w:u w:val="none"/>
        </w:rPr>
        <w:t>.</w:t>
      </w:r>
      <w:r w:rsidR="00D91440" w:rsidRPr="000A72A2">
        <w:rPr>
          <w:b w:val="0"/>
          <w:bCs w:val="0"/>
          <w:u w:val="none"/>
        </w:rPr>
        <w:t>4</w:t>
      </w:r>
      <w:r w:rsidRPr="000A72A2">
        <w:rPr>
          <w:b w:val="0"/>
          <w:bCs w:val="0"/>
          <w:u w:val="none"/>
        </w:rPr>
        <w:t>60). Το υπόλοιπο ποσό των €</w:t>
      </w:r>
      <w:r w:rsidR="00D91440" w:rsidRPr="000A72A2">
        <w:rPr>
          <w:b w:val="0"/>
          <w:bCs w:val="0"/>
          <w:u w:val="none"/>
        </w:rPr>
        <w:t>2</w:t>
      </w:r>
      <w:r w:rsidRPr="000A72A2">
        <w:rPr>
          <w:b w:val="0"/>
          <w:bCs w:val="0"/>
          <w:u w:val="none"/>
        </w:rPr>
        <w:t>.</w:t>
      </w:r>
      <w:r w:rsidR="00D91440" w:rsidRPr="000A72A2">
        <w:rPr>
          <w:b w:val="0"/>
          <w:bCs w:val="0"/>
          <w:u w:val="none"/>
        </w:rPr>
        <w:t>16</w:t>
      </w:r>
      <w:r w:rsidRPr="000A72A2">
        <w:rPr>
          <w:b w:val="0"/>
          <w:bCs w:val="0"/>
          <w:u w:val="none"/>
        </w:rPr>
        <w:t>0 θα καλύψει το δικαίωμα χρήσης χώρου όπου στεγάζονται τα εφεδρικά ηλεκτρονικά συστήματα του Οργανισμού.</w:t>
      </w:r>
    </w:p>
    <w:p w:rsidR="00AD7EBE" w:rsidRPr="000A72A2" w:rsidRDefault="00AD7EBE" w:rsidP="00CE508A">
      <w:pPr>
        <w:pStyle w:val="BodyTextIndent3"/>
        <w:ind w:left="357"/>
        <w:jc w:val="both"/>
        <w:rPr>
          <w:b w:val="0"/>
          <w:bCs w:val="0"/>
          <w:u w:val="none"/>
        </w:rPr>
      </w:pPr>
    </w:p>
    <w:p w:rsidR="008661C9" w:rsidRPr="000A72A2" w:rsidRDefault="00660E07" w:rsidP="00E44B9D">
      <w:pPr>
        <w:pStyle w:val="BodyTextIndent3"/>
        <w:numPr>
          <w:ilvl w:val="0"/>
          <w:numId w:val="2"/>
        </w:numPr>
        <w:tabs>
          <w:tab w:val="clear" w:pos="900"/>
          <w:tab w:val="num" w:pos="360"/>
        </w:tabs>
        <w:ind w:left="360"/>
        <w:jc w:val="both"/>
        <w:rPr>
          <w:u w:val="none"/>
        </w:rPr>
      </w:pPr>
      <w:r w:rsidRPr="000A72A2">
        <w:rPr>
          <w:u w:val="none"/>
        </w:rPr>
        <w:t>Άρθρο</w:t>
      </w:r>
      <w:r w:rsidR="00032C74" w:rsidRPr="000A72A2">
        <w:rPr>
          <w:u w:val="none"/>
        </w:rPr>
        <w:t xml:space="preserve"> </w:t>
      </w:r>
      <w:r w:rsidR="008661C9" w:rsidRPr="000A72A2">
        <w:rPr>
          <w:u w:val="none"/>
        </w:rPr>
        <w:t>03</w:t>
      </w:r>
      <w:r w:rsidR="008661C9" w:rsidRPr="000A72A2">
        <w:rPr>
          <w:bCs w:val="0"/>
          <w:u w:val="none"/>
        </w:rPr>
        <w:t>300 “Συντηρήσεις και Επιδιορθώσεις”</w:t>
      </w:r>
    </w:p>
    <w:p w:rsidR="006B72E3" w:rsidRPr="000A72A2" w:rsidRDefault="006B72E3" w:rsidP="008661C9">
      <w:pPr>
        <w:pStyle w:val="BodyTextIndent3"/>
        <w:jc w:val="both"/>
        <w:rPr>
          <w:b w:val="0"/>
          <w:bCs w:val="0"/>
        </w:rPr>
      </w:pPr>
    </w:p>
    <w:p w:rsidR="008661C9" w:rsidRPr="00035234" w:rsidRDefault="008661C9" w:rsidP="008661C9">
      <w:pPr>
        <w:pStyle w:val="BodyTextIndent3"/>
        <w:jc w:val="both"/>
        <w:rPr>
          <w:b w:val="0"/>
          <w:bCs w:val="0"/>
        </w:rPr>
      </w:pPr>
      <w:r w:rsidRPr="00035234">
        <w:rPr>
          <w:b w:val="0"/>
          <w:bCs w:val="0"/>
        </w:rPr>
        <w:t>Υποδιαίρεση 03461 “Συντήρησ</w:t>
      </w:r>
      <w:r w:rsidR="006F5E19" w:rsidRPr="00035234">
        <w:rPr>
          <w:b w:val="0"/>
          <w:bCs w:val="0"/>
        </w:rPr>
        <w:t>η Μηχανογραφικού Εξοπλισμού” - €</w:t>
      </w:r>
      <w:r w:rsidR="009F37A2" w:rsidRPr="00035234">
        <w:rPr>
          <w:b w:val="0"/>
          <w:bCs w:val="0"/>
        </w:rPr>
        <w:t>533</w:t>
      </w:r>
      <w:r w:rsidR="00C7126B" w:rsidRPr="00035234">
        <w:rPr>
          <w:b w:val="0"/>
          <w:bCs w:val="0"/>
        </w:rPr>
        <w:t>.</w:t>
      </w:r>
      <w:r w:rsidR="009F37A2" w:rsidRPr="00035234">
        <w:rPr>
          <w:b w:val="0"/>
          <w:bCs w:val="0"/>
        </w:rPr>
        <w:t>97</w:t>
      </w:r>
      <w:r w:rsidR="00C7126B" w:rsidRPr="00035234">
        <w:rPr>
          <w:b w:val="0"/>
          <w:bCs w:val="0"/>
        </w:rPr>
        <w:t>0</w:t>
      </w:r>
    </w:p>
    <w:p w:rsidR="00C22D49" w:rsidRPr="00990F83" w:rsidRDefault="008661C9" w:rsidP="007D3E3A">
      <w:pPr>
        <w:pStyle w:val="BodyTextIndent3"/>
        <w:jc w:val="both"/>
        <w:rPr>
          <w:b w:val="0"/>
          <w:bCs w:val="0"/>
          <w:u w:val="none"/>
        </w:rPr>
      </w:pPr>
      <w:r w:rsidRPr="00035234">
        <w:rPr>
          <w:b w:val="0"/>
          <w:bCs w:val="0"/>
          <w:u w:val="none"/>
        </w:rPr>
        <w:t>Οι πιστώσεις που προ</w:t>
      </w:r>
      <w:r w:rsidR="00693466" w:rsidRPr="00035234">
        <w:rPr>
          <w:b w:val="0"/>
          <w:bCs w:val="0"/>
          <w:u w:val="none"/>
        </w:rPr>
        <w:t>τείνονται</w:t>
      </w:r>
      <w:r w:rsidRPr="00035234">
        <w:rPr>
          <w:b w:val="0"/>
          <w:bCs w:val="0"/>
          <w:u w:val="none"/>
        </w:rPr>
        <w:t xml:space="preserve"> θα χρησιμοποιηθούν </w:t>
      </w:r>
      <w:r w:rsidR="004F2A03" w:rsidRPr="00035234">
        <w:rPr>
          <w:b w:val="0"/>
          <w:bCs w:val="0"/>
          <w:u w:val="none"/>
        </w:rPr>
        <w:t xml:space="preserve">για τα έξοδα συντήρησης όλου του μηχανογραφικού και άλλου </w:t>
      </w:r>
      <w:r w:rsidR="00855E88" w:rsidRPr="00035234">
        <w:rPr>
          <w:b w:val="0"/>
          <w:bCs w:val="0"/>
          <w:u w:val="none"/>
        </w:rPr>
        <w:t>περιφερικού</w:t>
      </w:r>
      <w:r w:rsidR="004F2A03" w:rsidRPr="00035234">
        <w:rPr>
          <w:b w:val="0"/>
          <w:bCs w:val="0"/>
          <w:u w:val="none"/>
        </w:rPr>
        <w:t xml:space="preserve"> εξοπλισμού (</w:t>
      </w:r>
      <w:r w:rsidR="00F06B1F" w:rsidRPr="00035234">
        <w:rPr>
          <w:b w:val="0"/>
          <w:bCs w:val="0"/>
          <w:u w:val="none"/>
        </w:rPr>
        <w:t>€</w:t>
      </w:r>
      <w:r w:rsidR="00646D61" w:rsidRPr="00035234">
        <w:rPr>
          <w:b w:val="0"/>
          <w:bCs w:val="0"/>
          <w:u w:val="none"/>
        </w:rPr>
        <w:t>1</w:t>
      </w:r>
      <w:r w:rsidR="00035234" w:rsidRPr="00035234">
        <w:rPr>
          <w:b w:val="0"/>
          <w:bCs w:val="0"/>
          <w:u w:val="none"/>
        </w:rPr>
        <w:t>1</w:t>
      </w:r>
      <w:r w:rsidR="00312A75" w:rsidRPr="00035234">
        <w:rPr>
          <w:b w:val="0"/>
          <w:bCs w:val="0"/>
          <w:u w:val="none"/>
        </w:rPr>
        <w:t>.</w:t>
      </w:r>
      <w:r w:rsidR="00035234" w:rsidRPr="00035234">
        <w:rPr>
          <w:b w:val="0"/>
          <w:bCs w:val="0"/>
          <w:u w:val="none"/>
        </w:rPr>
        <w:t>97</w:t>
      </w:r>
      <w:r w:rsidR="009C3F13" w:rsidRPr="00035234">
        <w:rPr>
          <w:b w:val="0"/>
          <w:bCs w:val="0"/>
          <w:u w:val="none"/>
        </w:rPr>
        <w:t>0</w:t>
      </w:r>
      <w:r w:rsidR="004F2A03" w:rsidRPr="00035234">
        <w:rPr>
          <w:b w:val="0"/>
          <w:bCs w:val="0"/>
          <w:u w:val="none"/>
        </w:rPr>
        <w:t>)</w:t>
      </w:r>
      <w:r w:rsidR="007B69AD" w:rsidRPr="00035234">
        <w:rPr>
          <w:b w:val="0"/>
          <w:bCs w:val="0"/>
          <w:u w:val="none"/>
        </w:rPr>
        <w:t>,</w:t>
      </w:r>
      <w:r w:rsidR="005E25EC" w:rsidRPr="00035234">
        <w:rPr>
          <w:b w:val="0"/>
          <w:bCs w:val="0"/>
          <w:u w:val="none"/>
        </w:rPr>
        <w:t xml:space="preserve"> όπως επίσης και τη συντήρηση</w:t>
      </w:r>
      <w:r w:rsidR="00DF0BC9" w:rsidRPr="00035234">
        <w:rPr>
          <w:b w:val="0"/>
          <w:bCs w:val="0"/>
          <w:u w:val="none"/>
        </w:rPr>
        <w:t xml:space="preserve"> και λειτουργική υποστήριξη </w:t>
      </w:r>
      <w:r w:rsidR="005E25EC" w:rsidRPr="00035234">
        <w:rPr>
          <w:b w:val="0"/>
          <w:bCs w:val="0"/>
          <w:u w:val="none"/>
        </w:rPr>
        <w:t>τ</w:t>
      </w:r>
      <w:r w:rsidR="00F06B1F" w:rsidRPr="00035234">
        <w:rPr>
          <w:b w:val="0"/>
          <w:bCs w:val="0"/>
          <w:u w:val="none"/>
        </w:rPr>
        <w:t>ων</w:t>
      </w:r>
      <w:r w:rsidR="005E25EC" w:rsidRPr="00035234">
        <w:rPr>
          <w:b w:val="0"/>
          <w:bCs w:val="0"/>
          <w:u w:val="none"/>
        </w:rPr>
        <w:t xml:space="preserve"> </w:t>
      </w:r>
      <w:r w:rsidR="004F2A03" w:rsidRPr="00035234">
        <w:rPr>
          <w:b w:val="0"/>
          <w:bCs w:val="0"/>
          <w:u w:val="none"/>
        </w:rPr>
        <w:t>λογισμικ</w:t>
      </w:r>
      <w:r w:rsidR="00F06B1F" w:rsidRPr="00035234">
        <w:rPr>
          <w:b w:val="0"/>
          <w:bCs w:val="0"/>
          <w:u w:val="none"/>
        </w:rPr>
        <w:t>ών</w:t>
      </w:r>
      <w:r w:rsidR="005E25EC" w:rsidRPr="00035234">
        <w:rPr>
          <w:b w:val="0"/>
          <w:bCs w:val="0"/>
          <w:u w:val="none"/>
        </w:rPr>
        <w:t xml:space="preserve"> </w:t>
      </w:r>
      <w:r w:rsidR="005E25EC" w:rsidRPr="00035234">
        <w:rPr>
          <w:b w:val="0"/>
          <w:bCs w:val="0"/>
          <w:u w:val="none"/>
          <w:lang w:val="en-GB"/>
        </w:rPr>
        <w:t>Oracle</w:t>
      </w:r>
      <w:r w:rsidR="00820725" w:rsidRPr="00035234">
        <w:rPr>
          <w:b w:val="0"/>
          <w:bCs w:val="0"/>
          <w:u w:val="none"/>
        </w:rPr>
        <w:t xml:space="preserve">, </w:t>
      </w:r>
      <w:r w:rsidR="00DF0BC9" w:rsidRPr="00035234">
        <w:rPr>
          <w:b w:val="0"/>
          <w:bCs w:val="0"/>
          <w:u w:val="none"/>
        </w:rPr>
        <w:t xml:space="preserve">τη συντήρηση στο πλαίσιο του </w:t>
      </w:r>
      <w:r w:rsidR="00884018" w:rsidRPr="00035234">
        <w:rPr>
          <w:b w:val="0"/>
          <w:bCs w:val="0"/>
          <w:u w:val="none"/>
          <w:lang w:val="en-US"/>
        </w:rPr>
        <w:t>Microsoft</w:t>
      </w:r>
      <w:r w:rsidR="00884018" w:rsidRPr="00035234">
        <w:rPr>
          <w:b w:val="0"/>
          <w:bCs w:val="0"/>
          <w:u w:val="none"/>
        </w:rPr>
        <w:t xml:space="preserve"> </w:t>
      </w:r>
      <w:r w:rsidR="00884018" w:rsidRPr="00035234">
        <w:rPr>
          <w:b w:val="0"/>
          <w:bCs w:val="0"/>
          <w:u w:val="none"/>
          <w:lang w:val="en-US"/>
        </w:rPr>
        <w:t>Enterprise</w:t>
      </w:r>
      <w:r w:rsidR="00884018" w:rsidRPr="00035234">
        <w:rPr>
          <w:b w:val="0"/>
          <w:bCs w:val="0"/>
          <w:u w:val="none"/>
        </w:rPr>
        <w:t xml:space="preserve"> </w:t>
      </w:r>
      <w:r w:rsidR="00884018" w:rsidRPr="00035234">
        <w:rPr>
          <w:b w:val="0"/>
          <w:bCs w:val="0"/>
          <w:u w:val="none"/>
          <w:lang w:val="en-US"/>
        </w:rPr>
        <w:t>Agreement</w:t>
      </w:r>
      <w:r w:rsidR="00D77046" w:rsidRPr="00035234">
        <w:rPr>
          <w:b w:val="0"/>
          <w:bCs w:val="0"/>
          <w:u w:val="none"/>
        </w:rPr>
        <w:t xml:space="preserve"> και</w:t>
      </w:r>
      <w:r w:rsidR="00CF1B26" w:rsidRPr="00035234">
        <w:rPr>
          <w:b w:val="0"/>
          <w:bCs w:val="0"/>
          <w:u w:val="none"/>
        </w:rPr>
        <w:t xml:space="preserve"> </w:t>
      </w:r>
      <w:r w:rsidR="00DF0BC9" w:rsidRPr="00035234">
        <w:rPr>
          <w:b w:val="0"/>
          <w:bCs w:val="0"/>
          <w:u w:val="none"/>
        </w:rPr>
        <w:t xml:space="preserve">τη συντήρηση του </w:t>
      </w:r>
      <w:r w:rsidR="00CF1B26" w:rsidRPr="00035234">
        <w:rPr>
          <w:b w:val="0"/>
          <w:bCs w:val="0"/>
          <w:u w:val="none"/>
          <w:lang w:val="en-US"/>
        </w:rPr>
        <w:t>IMB</w:t>
      </w:r>
      <w:r w:rsidR="00CF1B26" w:rsidRPr="00035234">
        <w:rPr>
          <w:b w:val="0"/>
          <w:bCs w:val="0"/>
          <w:u w:val="none"/>
        </w:rPr>
        <w:t xml:space="preserve"> </w:t>
      </w:r>
      <w:proofErr w:type="spellStart"/>
      <w:r w:rsidR="00CF1B26" w:rsidRPr="00035234">
        <w:rPr>
          <w:b w:val="0"/>
          <w:bCs w:val="0"/>
          <w:u w:val="none"/>
          <w:lang w:val="en-US"/>
        </w:rPr>
        <w:t>Websphere</w:t>
      </w:r>
      <w:proofErr w:type="spellEnd"/>
      <w:r w:rsidR="001134D5" w:rsidRPr="00035234">
        <w:rPr>
          <w:b w:val="0"/>
          <w:bCs w:val="0"/>
          <w:u w:val="none"/>
        </w:rPr>
        <w:t xml:space="preserve"> </w:t>
      </w:r>
      <w:r w:rsidR="00F06B1F" w:rsidRPr="00035234">
        <w:rPr>
          <w:b w:val="0"/>
          <w:bCs w:val="0"/>
          <w:u w:val="none"/>
        </w:rPr>
        <w:t>(€</w:t>
      </w:r>
      <w:r w:rsidR="00035234" w:rsidRPr="00035234">
        <w:rPr>
          <w:b w:val="0"/>
          <w:bCs w:val="0"/>
          <w:u w:val="none"/>
        </w:rPr>
        <w:t>210</w:t>
      </w:r>
      <w:r w:rsidR="00884018" w:rsidRPr="00035234">
        <w:rPr>
          <w:b w:val="0"/>
          <w:bCs w:val="0"/>
          <w:u w:val="none"/>
        </w:rPr>
        <w:t>.</w:t>
      </w:r>
      <w:r w:rsidR="00035234" w:rsidRPr="00035234">
        <w:rPr>
          <w:b w:val="0"/>
          <w:bCs w:val="0"/>
          <w:u w:val="none"/>
        </w:rPr>
        <w:t>74</w:t>
      </w:r>
      <w:r w:rsidR="009C3F13" w:rsidRPr="00035234">
        <w:rPr>
          <w:b w:val="0"/>
          <w:bCs w:val="0"/>
          <w:u w:val="none"/>
        </w:rPr>
        <w:t>0</w:t>
      </w:r>
      <w:r w:rsidR="00F06B1F" w:rsidRPr="00035234">
        <w:rPr>
          <w:b w:val="0"/>
          <w:bCs w:val="0"/>
          <w:u w:val="none"/>
        </w:rPr>
        <w:t xml:space="preserve">), </w:t>
      </w:r>
      <w:r w:rsidR="00DF0BC9" w:rsidRPr="00035234">
        <w:rPr>
          <w:b w:val="0"/>
          <w:bCs w:val="0"/>
          <w:u w:val="none"/>
        </w:rPr>
        <w:t>τη συντήρηση</w:t>
      </w:r>
      <w:r w:rsidR="009112E7" w:rsidRPr="00035234">
        <w:rPr>
          <w:b w:val="0"/>
          <w:bCs w:val="0"/>
          <w:u w:val="none"/>
        </w:rPr>
        <w:t xml:space="preserve"> που καλύπτει τα λογισμικά </w:t>
      </w:r>
      <w:proofErr w:type="spellStart"/>
      <w:r w:rsidR="009112E7" w:rsidRPr="00035234">
        <w:rPr>
          <w:b w:val="0"/>
          <w:bCs w:val="0"/>
          <w:u w:val="none"/>
          <w:lang w:val="en-US"/>
        </w:rPr>
        <w:t>esri</w:t>
      </w:r>
      <w:proofErr w:type="spellEnd"/>
      <w:r w:rsidR="009112E7" w:rsidRPr="00035234">
        <w:rPr>
          <w:b w:val="0"/>
          <w:bCs w:val="0"/>
          <w:u w:val="none"/>
        </w:rPr>
        <w:t xml:space="preserve"> </w:t>
      </w:r>
      <w:proofErr w:type="spellStart"/>
      <w:r w:rsidR="009112E7" w:rsidRPr="00035234">
        <w:rPr>
          <w:b w:val="0"/>
          <w:bCs w:val="0"/>
          <w:u w:val="none"/>
          <w:lang w:val="en-US"/>
        </w:rPr>
        <w:t>ArcGIS</w:t>
      </w:r>
      <w:proofErr w:type="spellEnd"/>
      <w:r w:rsidR="009112E7" w:rsidRPr="00035234">
        <w:rPr>
          <w:b w:val="0"/>
          <w:bCs w:val="0"/>
          <w:u w:val="none"/>
        </w:rPr>
        <w:t xml:space="preserve"> στο πλαίσιο του </w:t>
      </w:r>
      <w:r w:rsidR="009112E7" w:rsidRPr="00035234">
        <w:rPr>
          <w:b w:val="0"/>
          <w:bCs w:val="0"/>
          <w:u w:val="none"/>
          <w:lang w:val="en-US"/>
        </w:rPr>
        <w:t>Enterprise</w:t>
      </w:r>
      <w:r w:rsidR="009112E7" w:rsidRPr="00035234">
        <w:rPr>
          <w:b w:val="0"/>
          <w:bCs w:val="0"/>
          <w:u w:val="none"/>
        </w:rPr>
        <w:t xml:space="preserve"> </w:t>
      </w:r>
      <w:r w:rsidR="009112E7" w:rsidRPr="00035234">
        <w:rPr>
          <w:b w:val="0"/>
          <w:bCs w:val="0"/>
          <w:u w:val="none"/>
          <w:lang w:val="en-US"/>
        </w:rPr>
        <w:t>License</w:t>
      </w:r>
      <w:r w:rsidR="009112E7" w:rsidRPr="00035234">
        <w:rPr>
          <w:b w:val="0"/>
          <w:bCs w:val="0"/>
          <w:u w:val="none"/>
        </w:rPr>
        <w:t xml:space="preserve"> </w:t>
      </w:r>
      <w:r w:rsidR="009112E7" w:rsidRPr="00035234">
        <w:rPr>
          <w:b w:val="0"/>
          <w:bCs w:val="0"/>
          <w:u w:val="none"/>
          <w:lang w:val="en-US"/>
        </w:rPr>
        <w:t>Agreement</w:t>
      </w:r>
      <w:r w:rsidR="009A6F1A" w:rsidRPr="00035234">
        <w:rPr>
          <w:b w:val="0"/>
          <w:bCs w:val="0"/>
          <w:u w:val="none"/>
        </w:rPr>
        <w:t>,</w:t>
      </w:r>
      <w:r w:rsidR="001C2D8B" w:rsidRPr="00035234">
        <w:rPr>
          <w:b w:val="0"/>
          <w:bCs w:val="0"/>
          <w:u w:val="none"/>
        </w:rPr>
        <w:t xml:space="preserve"> </w:t>
      </w:r>
      <w:r w:rsidR="009A6F1A" w:rsidRPr="00035234">
        <w:rPr>
          <w:b w:val="0"/>
          <w:bCs w:val="0"/>
          <w:u w:val="none"/>
        </w:rPr>
        <w:t>(€</w:t>
      </w:r>
      <w:r w:rsidR="009C3F13" w:rsidRPr="00035234">
        <w:rPr>
          <w:b w:val="0"/>
          <w:bCs w:val="0"/>
          <w:u w:val="none"/>
        </w:rPr>
        <w:t>1</w:t>
      </w:r>
      <w:r w:rsidR="00035234" w:rsidRPr="00035234">
        <w:rPr>
          <w:b w:val="0"/>
          <w:bCs w:val="0"/>
          <w:u w:val="none"/>
        </w:rPr>
        <w:t>19</w:t>
      </w:r>
      <w:r w:rsidR="00312A75" w:rsidRPr="00035234">
        <w:rPr>
          <w:b w:val="0"/>
          <w:bCs w:val="0"/>
          <w:u w:val="none"/>
        </w:rPr>
        <w:t>.</w:t>
      </w:r>
      <w:r w:rsidR="009C3F13" w:rsidRPr="00035234">
        <w:rPr>
          <w:b w:val="0"/>
          <w:bCs w:val="0"/>
          <w:u w:val="none"/>
        </w:rPr>
        <w:t>5</w:t>
      </w:r>
      <w:r w:rsidR="00035234" w:rsidRPr="00035234">
        <w:rPr>
          <w:b w:val="0"/>
          <w:bCs w:val="0"/>
          <w:u w:val="none"/>
        </w:rPr>
        <w:t>8</w:t>
      </w:r>
      <w:r w:rsidR="00312A75" w:rsidRPr="00035234">
        <w:rPr>
          <w:b w:val="0"/>
          <w:bCs w:val="0"/>
          <w:u w:val="none"/>
        </w:rPr>
        <w:t>0</w:t>
      </w:r>
      <w:r w:rsidR="009A6F1A" w:rsidRPr="00035234">
        <w:rPr>
          <w:b w:val="0"/>
          <w:bCs w:val="0"/>
          <w:u w:val="none"/>
        </w:rPr>
        <w:t>)</w:t>
      </w:r>
      <w:r w:rsidR="001C2D8B" w:rsidRPr="00035234">
        <w:rPr>
          <w:b w:val="0"/>
          <w:bCs w:val="0"/>
          <w:u w:val="none"/>
        </w:rPr>
        <w:t>,</w:t>
      </w:r>
      <w:r w:rsidR="0054395E" w:rsidRPr="00035234">
        <w:rPr>
          <w:b w:val="0"/>
          <w:bCs w:val="0"/>
          <w:u w:val="none"/>
        </w:rPr>
        <w:t xml:space="preserve"> </w:t>
      </w:r>
      <w:r w:rsidR="009C3F13" w:rsidRPr="00035234">
        <w:rPr>
          <w:b w:val="0"/>
          <w:bCs w:val="0"/>
          <w:u w:val="none"/>
        </w:rPr>
        <w:t xml:space="preserve">τη συντήρηση και αναβάθμιση </w:t>
      </w:r>
      <w:r w:rsidR="0054395E" w:rsidRPr="00035234">
        <w:rPr>
          <w:b w:val="0"/>
          <w:bCs w:val="0"/>
          <w:u w:val="none"/>
        </w:rPr>
        <w:t>των λογισμικών που αναπτύχθηκαν για τη διαχε</w:t>
      </w:r>
      <w:r w:rsidR="00175649" w:rsidRPr="00035234">
        <w:rPr>
          <w:b w:val="0"/>
          <w:bCs w:val="0"/>
          <w:u w:val="none"/>
        </w:rPr>
        <w:t>ίριση</w:t>
      </w:r>
      <w:r w:rsidR="0054395E" w:rsidRPr="00035234">
        <w:rPr>
          <w:b w:val="0"/>
          <w:bCs w:val="0"/>
          <w:u w:val="none"/>
        </w:rPr>
        <w:t xml:space="preserve"> Μέτρων του Προγράμματος Αγροτικής Ανάπτυξης </w:t>
      </w:r>
      <w:r w:rsidR="003B48EC" w:rsidRPr="00035234">
        <w:rPr>
          <w:b w:val="0"/>
          <w:bCs w:val="0"/>
          <w:u w:val="none"/>
        </w:rPr>
        <w:t xml:space="preserve">και της πλατφόρμας </w:t>
      </w:r>
      <w:r w:rsidR="003B48EC" w:rsidRPr="00035234">
        <w:rPr>
          <w:b w:val="0"/>
          <w:bCs w:val="0"/>
          <w:u w:val="none"/>
          <w:lang w:val="en-US"/>
        </w:rPr>
        <w:t>CRM</w:t>
      </w:r>
      <w:r w:rsidR="003B48EC" w:rsidRPr="00035234">
        <w:rPr>
          <w:b w:val="0"/>
          <w:bCs w:val="0"/>
          <w:u w:val="none"/>
        </w:rPr>
        <w:t xml:space="preserve"> </w:t>
      </w:r>
      <w:r w:rsidR="00BD699D" w:rsidRPr="00035234">
        <w:rPr>
          <w:b w:val="0"/>
          <w:bCs w:val="0"/>
          <w:u w:val="none"/>
        </w:rPr>
        <w:t>(€</w:t>
      </w:r>
      <w:r w:rsidR="00035234" w:rsidRPr="00035234">
        <w:rPr>
          <w:b w:val="0"/>
          <w:bCs w:val="0"/>
          <w:u w:val="none"/>
        </w:rPr>
        <w:t>77</w:t>
      </w:r>
      <w:r w:rsidR="00312A75" w:rsidRPr="00035234">
        <w:rPr>
          <w:b w:val="0"/>
          <w:bCs w:val="0"/>
          <w:u w:val="none"/>
        </w:rPr>
        <w:t>.</w:t>
      </w:r>
      <w:r w:rsidR="00035234" w:rsidRPr="00035234">
        <w:rPr>
          <w:b w:val="0"/>
          <w:bCs w:val="0"/>
          <w:u w:val="none"/>
        </w:rPr>
        <w:t>34</w:t>
      </w:r>
      <w:r w:rsidR="00312A75" w:rsidRPr="00035234">
        <w:rPr>
          <w:b w:val="0"/>
          <w:bCs w:val="0"/>
          <w:u w:val="none"/>
        </w:rPr>
        <w:t>0</w:t>
      </w:r>
      <w:r w:rsidR="00A2561F" w:rsidRPr="00035234">
        <w:rPr>
          <w:b w:val="0"/>
          <w:bCs w:val="0"/>
          <w:u w:val="none"/>
        </w:rPr>
        <w:t>)</w:t>
      </w:r>
      <w:r w:rsidR="0054395E" w:rsidRPr="00035234">
        <w:rPr>
          <w:b w:val="0"/>
          <w:bCs w:val="0"/>
          <w:u w:val="none"/>
        </w:rPr>
        <w:t>,</w:t>
      </w:r>
      <w:r w:rsidR="001C2D8B" w:rsidRPr="00035234">
        <w:rPr>
          <w:b w:val="0"/>
          <w:bCs w:val="0"/>
          <w:u w:val="none"/>
        </w:rPr>
        <w:t xml:space="preserve"> </w:t>
      </w:r>
      <w:r w:rsidR="00F06B1F" w:rsidRPr="00035234">
        <w:rPr>
          <w:b w:val="0"/>
          <w:bCs w:val="0"/>
          <w:u w:val="none"/>
        </w:rPr>
        <w:t>του λογιστικού συστήματος</w:t>
      </w:r>
      <w:r w:rsidR="00A2561F" w:rsidRPr="00035234">
        <w:rPr>
          <w:b w:val="0"/>
          <w:bCs w:val="0"/>
          <w:u w:val="none"/>
        </w:rPr>
        <w:t>,</w:t>
      </w:r>
      <w:r w:rsidR="00D0257F" w:rsidRPr="00035234">
        <w:rPr>
          <w:b w:val="0"/>
          <w:bCs w:val="0"/>
          <w:u w:val="none"/>
        </w:rPr>
        <w:t xml:space="preserve"> του συστήματος μισθοδοσίας</w:t>
      </w:r>
      <w:r w:rsidR="00A2561F" w:rsidRPr="00035234">
        <w:rPr>
          <w:b w:val="0"/>
          <w:bCs w:val="0"/>
          <w:u w:val="none"/>
        </w:rPr>
        <w:t xml:space="preserve">, του συστήματος </w:t>
      </w:r>
      <w:r w:rsidR="00A2561F" w:rsidRPr="00990F83">
        <w:rPr>
          <w:b w:val="0"/>
          <w:bCs w:val="0"/>
          <w:u w:val="none"/>
        </w:rPr>
        <w:t>καταγραφής και διαχείρισης ωραρίου</w:t>
      </w:r>
      <w:r w:rsidR="00D77046" w:rsidRPr="00990F83">
        <w:rPr>
          <w:b w:val="0"/>
          <w:bCs w:val="0"/>
          <w:u w:val="none"/>
        </w:rPr>
        <w:t>,</w:t>
      </w:r>
      <w:r w:rsidR="009112E7" w:rsidRPr="00990F83">
        <w:rPr>
          <w:b w:val="0"/>
          <w:bCs w:val="0"/>
          <w:u w:val="none"/>
        </w:rPr>
        <w:t xml:space="preserve"> </w:t>
      </w:r>
      <w:r w:rsidR="009A6F1A" w:rsidRPr="00990F83">
        <w:rPr>
          <w:b w:val="0"/>
          <w:bCs w:val="0"/>
          <w:u w:val="none"/>
        </w:rPr>
        <w:t>τ</w:t>
      </w:r>
      <w:r w:rsidR="00D77046" w:rsidRPr="00990F83">
        <w:rPr>
          <w:b w:val="0"/>
          <w:bCs w:val="0"/>
          <w:u w:val="none"/>
        </w:rPr>
        <w:t>ων</w:t>
      </w:r>
      <w:r w:rsidR="009A6F1A" w:rsidRPr="00990F83">
        <w:rPr>
          <w:b w:val="0"/>
          <w:bCs w:val="0"/>
          <w:u w:val="none"/>
        </w:rPr>
        <w:t xml:space="preserve"> συστ</w:t>
      </w:r>
      <w:r w:rsidR="00D77046" w:rsidRPr="00990F83">
        <w:rPr>
          <w:b w:val="0"/>
          <w:bCs w:val="0"/>
          <w:u w:val="none"/>
        </w:rPr>
        <w:t>ημάτων</w:t>
      </w:r>
      <w:r w:rsidR="009A6F1A" w:rsidRPr="00990F83">
        <w:rPr>
          <w:b w:val="0"/>
          <w:bCs w:val="0"/>
          <w:u w:val="none"/>
        </w:rPr>
        <w:t xml:space="preserve"> διαχείρισης εγγράφων</w:t>
      </w:r>
      <w:r w:rsidR="00D77046" w:rsidRPr="00990F83">
        <w:rPr>
          <w:b w:val="0"/>
          <w:bCs w:val="0"/>
          <w:u w:val="none"/>
        </w:rPr>
        <w:t xml:space="preserve"> και του συστήματος διαχείρισης ανθρώπινου δυναμικού</w:t>
      </w:r>
      <w:r w:rsidR="009112E7" w:rsidRPr="00990F83">
        <w:rPr>
          <w:b w:val="0"/>
          <w:bCs w:val="0"/>
          <w:u w:val="none"/>
        </w:rPr>
        <w:t xml:space="preserve"> </w:t>
      </w:r>
      <w:r w:rsidR="009A6F1A" w:rsidRPr="00990F83">
        <w:rPr>
          <w:b w:val="0"/>
          <w:bCs w:val="0"/>
          <w:u w:val="none"/>
        </w:rPr>
        <w:t>(€</w:t>
      </w:r>
      <w:r w:rsidR="00646D61" w:rsidRPr="00990F83">
        <w:rPr>
          <w:b w:val="0"/>
          <w:bCs w:val="0"/>
          <w:u w:val="none"/>
        </w:rPr>
        <w:t>4</w:t>
      </w:r>
      <w:r w:rsidR="00035234" w:rsidRPr="00990F83">
        <w:rPr>
          <w:b w:val="0"/>
          <w:bCs w:val="0"/>
          <w:u w:val="none"/>
        </w:rPr>
        <w:t>2</w:t>
      </w:r>
      <w:r w:rsidR="00312A75" w:rsidRPr="00990F83">
        <w:rPr>
          <w:b w:val="0"/>
          <w:bCs w:val="0"/>
          <w:u w:val="none"/>
        </w:rPr>
        <w:t>.</w:t>
      </w:r>
      <w:r w:rsidR="00035234" w:rsidRPr="00990F83">
        <w:rPr>
          <w:b w:val="0"/>
          <w:bCs w:val="0"/>
          <w:u w:val="none"/>
        </w:rPr>
        <w:t>76</w:t>
      </w:r>
      <w:r w:rsidR="00312A75" w:rsidRPr="00990F83">
        <w:rPr>
          <w:b w:val="0"/>
          <w:bCs w:val="0"/>
          <w:u w:val="none"/>
        </w:rPr>
        <w:t>0</w:t>
      </w:r>
      <w:r w:rsidR="009A6F1A" w:rsidRPr="00990F83">
        <w:rPr>
          <w:b w:val="0"/>
          <w:bCs w:val="0"/>
          <w:u w:val="none"/>
        </w:rPr>
        <w:t>)</w:t>
      </w:r>
      <w:r w:rsidR="007D3E3A" w:rsidRPr="00990F83">
        <w:rPr>
          <w:b w:val="0"/>
          <w:bCs w:val="0"/>
          <w:u w:val="none"/>
        </w:rPr>
        <w:t>. Θα καλύψουν επίσης τη συντήρηση διαφόρων άλλων λογισμικών όπως</w:t>
      </w:r>
      <w:r w:rsidR="00C22D49" w:rsidRPr="00990F83">
        <w:rPr>
          <w:b w:val="0"/>
          <w:bCs w:val="0"/>
          <w:u w:val="none"/>
        </w:rPr>
        <w:t xml:space="preserve"> του</w:t>
      </w:r>
      <w:r w:rsidR="009A6F1A" w:rsidRPr="00990F83">
        <w:rPr>
          <w:b w:val="0"/>
          <w:bCs w:val="0"/>
          <w:u w:val="none"/>
        </w:rPr>
        <w:t xml:space="preserve"> </w:t>
      </w:r>
      <w:r w:rsidR="009A6F1A" w:rsidRPr="00990F83">
        <w:rPr>
          <w:b w:val="0"/>
          <w:bCs w:val="0"/>
          <w:u w:val="none"/>
          <w:lang w:val="en-US"/>
        </w:rPr>
        <w:t>Antivirus</w:t>
      </w:r>
      <w:r w:rsidR="00312A75" w:rsidRPr="00990F83">
        <w:rPr>
          <w:b w:val="0"/>
          <w:bCs w:val="0"/>
          <w:u w:val="none"/>
        </w:rPr>
        <w:t xml:space="preserve">, του </w:t>
      </w:r>
      <w:r w:rsidR="009A6F1A" w:rsidRPr="00990F83">
        <w:rPr>
          <w:b w:val="0"/>
          <w:bCs w:val="0"/>
          <w:u w:val="none"/>
          <w:lang w:val="en-US"/>
        </w:rPr>
        <w:t>Help</w:t>
      </w:r>
      <w:r w:rsidR="009A6F1A" w:rsidRPr="00990F83">
        <w:rPr>
          <w:b w:val="0"/>
          <w:bCs w:val="0"/>
          <w:u w:val="none"/>
        </w:rPr>
        <w:t xml:space="preserve"> </w:t>
      </w:r>
      <w:r w:rsidR="009A6F1A" w:rsidRPr="00990F83">
        <w:rPr>
          <w:b w:val="0"/>
          <w:bCs w:val="0"/>
          <w:u w:val="none"/>
          <w:lang w:val="en-US"/>
        </w:rPr>
        <w:t>Desk</w:t>
      </w:r>
      <w:r w:rsidR="00312A75" w:rsidRPr="00990F83">
        <w:rPr>
          <w:b w:val="0"/>
          <w:bCs w:val="0"/>
          <w:u w:val="none"/>
        </w:rPr>
        <w:t xml:space="preserve"> και </w:t>
      </w:r>
      <w:r w:rsidR="00312A75" w:rsidRPr="00990F83">
        <w:rPr>
          <w:b w:val="0"/>
          <w:bCs w:val="0"/>
          <w:u w:val="none"/>
          <w:lang w:val="en-US"/>
        </w:rPr>
        <w:t>Asset</w:t>
      </w:r>
      <w:r w:rsidR="00312A75" w:rsidRPr="00990F83">
        <w:rPr>
          <w:b w:val="0"/>
          <w:bCs w:val="0"/>
          <w:u w:val="none"/>
        </w:rPr>
        <w:t xml:space="preserve"> </w:t>
      </w:r>
      <w:r w:rsidR="00312A75" w:rsidRPr="00990F83">
        <w:rPr>
          <w:b w:val="0"/>
          <w:bCs w:val="0"/>
          <w:u w:val="none"/>
          <w:lang w:val="en-US"/>
        </w:rPr>
        <w:t>Management</w:t>
      </w:r>
      <w:r w:rsidR="009A6F1A" w:rsidRPr="00990F83">
        <w:rPr>
          <w:b w:val="0"/>
          <w:bCs w:val="0"/>
          <w:u w:val="none"/>
        </w:rPr>
        <w:t xml:space="preserve"> </w:t>
      </w:r>
      <w:r w:rsidR="00C22D49" w:rsidRPr="00990F83">
        <w:rPr>
          <w:b w:val="0"/>
          <w:bCs w:val="0"/>
          <w:u w:val="none"/>
        </w:rPr>
        <w:t>κα</w:t>
      </w:r>
      <w:r w:rsidR="008F27D9" w:rsidRPr="00990F83">
        <w:rPr>
          <w:b w:val="0"/>
          <w:bCs w:val="0"/>
          <w:u w:val="none"/>
        </w:rPr>
        <w:t>ι διαφόρων άλλων συστημάτων (€</w:t>
      </w:r>
      <w:r w:rsidR="009C3F13" w:rsidRPr="00990F83">
        <w:rPr>
          <w:b w:val="0"/>
          <w:bCs w:val="0"/>
          <w:u w:val="none"/>
        </w:rPr>
        <w:t>1</w:t>
      </w:r>
      <w:r w:rsidR="00990F83" w:rsidRPr="00990F83">
        <w:rPr>
          <w:b w:val="0"/>
          <w:bCs w:val="0"/>
          <w:u w:val="none"/>
        </w:rPr>
        <w:t>8</w:t>
      </w:r>
      <w:r w:rsidR="00884018" w:rsidRPr="00990F83">
        <w:rPr>
          <w:b w:val="0"/>
          <w:bCs w:val="0"/>
          <w:u w:val="none"/>
        </w:rPr>
        <w:t>.</w:t>
      </w:r>
      <w:r w:rsidR="00646D61" w:rsidRPr="00990F83">
        <w:rPr>
          <w:b w:val="0"/>
          <w:bCs w:val="0"/>
          <w:u w:val="none"/>
        </w:rPr>
        <w:t>1</w:t>
      </w:r>
      <w:r w:rsidR="00990F83" w:rsidRPr="00990F83">
        <w:rPr>
          <w:b w:val="0"/>
          <w:bCs w:val="0"/>
          <w:u w:val="none"/>
        </w:rPr>
        <w:t>75)</w:t>
      </w:r>
      <w:r w:rsidR="008F27D9" w:rsidRPr="00990F83">
        <w:rPr>
          <w:b w:val="0"/>
          <w:bCs w:val="0"/>
          <w:u w:val="none"/>
        </w:rPr>
        <w:t>,</w:t>
      </w:r>
      <w:r w:rsidR="00D77046" w:rsidRPr="00990F83">
        <w:rPr>
          <w:b w:val="0"/>
          <w:bCs w:val="0"/>
          <w:u w:val="none"/>
        </w:rPr>
        <w:t xml:space="preserve"> την ετήσια συνδρομή για </w:t>
      </w:r>
      <w:r w:rsidR="00D77046" w:rsidRPr="00990F83">
        <w:rPr>
          <w:b w:val="0"/>
          <w:bCs w:val="0"/>
          <w:u w:val="none"/>
        </w:rPr>
        <w:lastRenderedPageBreak/>
        <w:t xml:space="preserve">την ασφαλή φύλαξη των πληροφοριών / δεδομένων του Οργανισμού σε περιβάλλον </w:t>
      </w:r>
      <w:r w:rsidR="00D77046" w:rsidRPr="00990F83">
        <w:rPr>
          <w:b w:val="0"/>
          <w:bCs w:val="0"/>
          <w:u w:val="none"/>
          <w:lang w:val="en-US"/>
        </w:rPr>
        <w:t>cloud</w:t>
      </w:r>
      <w:r w:rsidR="007F68AC" w:rsidRPr="00990F83">
        <w:rPr>
          <w:b w:val="0"/>
          <w:bCs w:val="0"/>
          <w:u w:val="none"/>
        </w:rPr>
        <w:t xml:space="preserve"> (€</w:t>
      </w:r>
      <w:r w:rsidR="00990F83" w:rsidRPr="00990F83">
        <w:rPr>
          <w:b w:val="0"/>
          <w:bCs w:val="0"/>
          <w:u w:val="none"/>
        </w:rPr>
        <w:t>10</w:t>
      </w:r>
      <w:r w:rsidR="007F68AC" w:rsidRPr="00990F83">
        <w:rPr>
          <w:b w:val="0"/>
          <w:bCs w:val="0"/>
          <w:u w:val="none"/>
        </w:rPr>
        <w:t>.000)</w:t>
      </w:r>
      <w:r w:rsidR="00D77046" w:rsidRPr="00990F83">
        <w:rPr>
          <w:b w:val="0"/>
          <w:bCs w:val="0"/>
          <w:u w:val="none"/>
        </w:rPr>
        <w:t>,</w:t>
      </w:r>
      <w:r w:rsidR="008F27D9" w:rsidRPr="00990F83">
        <w:rPr>
          <w:b w:val="0"/>
          <w:bCs w:val="0"/>
          <w:u w:val="none"/>
        </w:rPr>
        <w:t xml:space="preserve"> ενώ το υπόλοιπο των €</w:t>
      </w:r>
      <w:r w:rsidR="00990F83" w:rsidRPr="00990F83">
        <w:rPr>
          <w:b w:val="0"/>
          <w:bCs w:val="0"/>
          <w:u w:val="none"/>
        </w:rPr>
        <w:t>43</w:t>
      </w:r>
      <w:r w:rsidR="00884018" w:rsidRPr="00990F83">
        <w:rPr>
          <w:b w:val="0"/>
          <w:bCs w:val="0"/>
          <w:u w:val="none"/>
        </w:rPr>
        <w:t>.</w:t>
      </w:r>
      <w:r w:rsidR="00990F83" w:rsidRPr="00990F83">
        <w:rPr>
          <w:b w:val="0"/>
          <w:bCs w:val="0"/>
          <w:u w:val="none"/>
        </w:rPr>
        <w:t>405</w:t>
      </w:r>
      <w:r w:rsidR="008F27D9" w:rsidRPr="00990F83">
        <w:rPr>
          <w:b w:val="0"/>
          <w:bCs w:val="0"/>
          <w:u w:val="none"/>
        </w:rPr>
        <w:t xml:space="preserve"> θα καλύψει διάφορες άλλες  συντηρήσεις.</w:t>
      </w:r>
    </w:p>
    <w:p w:rsidR="00E97D95" w:rsidRPr="00990F83" w:rsidRDefault="00E97D95" w:rsidP="007D3E3A">
      <w:pPr>
        <w:pStyle w:val="BodyTextIndent3"/>
        <w:jc w:val="both"/>
        <w:rPr>
          <w:b w:val="0"/>
          <w:bCs w:val="0"/>
          <w:u w:val="none"/>
        </w:rPr>
      </w:pPr>
    </w:p>
    <w:p w:rsidR="008661C9" w:rsidRPr="004D488E" w:rsidRDefault="00660E07" w:rsidP="00E44B9D">
      <w:pPr>
        <w:pStyle w:val="BodyTextIndent3"/>
        <w:numPr>
          <w:ilvl w:val="0"/>
          <w:numId w:val="2"/>
        </w:numPr>
        <w:tabs>
          <w:tab w:val="clear" w:pos="900"/>
          <w:tab w:val="num" w:pos="360"/>
        </w:tabs>
        <w:ind w:left="360"/>
        <w:jc w:val="both"/>
        <w:rPr>
          <w:u w:val="none"/>
        </w:rPr>
      </w:pPr>
      <w:r w:rsidRPr="004D488E">
        <w:rPr>
          <w:u w:val="none"/>
        </w:rPr>
        <w:t xml:space="preserve">Άρθρο </w:t>
      </w:r>
      <w:r w:rsidR="008661C9" w:rsidRPr="004D488E">
        <w:rPr>
          <w:u w:val="none"/>
        </w:rPr>
        <w:t>0350</w:t>
      </w:r>
      <w:r w:rsidRPr="004D488E">
        <w:rPr>
          <w:u w:val="none"/>
        </w:rPr>
        <w:t>0</w:t>
      </w:r>
      <w:r w:rsidR="008661C9" w:rsidRPr="004D488E">
        <w:rPr>
          <w:u w:val="none"/>
        </w:rPr>
        <w:t xml:space="preserve"> “</w:t>
      </w:r>
      <w:r w:rsidRPr="004D488E">
        <w:rPr>
          <w:u w:val="none"/>
        </w:rPr>
        <w:t>Εκπαίδευση Προσωπικού / Συνέδρια, Σεμινάρια και Άλλα Γεγονότα</w:t>
      </w:r>
      <w:r w:rsidR="008661C9" w:rsidRPr="004D488E">
        <w:rPr>
          <w:u w:val="none"/>
        </w:rPr>
        <w:t xml:space="preserve">” </w:t>
      </w:r>
    </w:p>
    <w:p w:rsidR="008661C9" w:rsidRPr="004D488E" w:rsidRDefault="008661C9" w:rsidP="008661C9">
      <w:pPr>
        <w:pStyle w:val="BodyTextIndent3"/>
        <w:jc w:val="both"/>
        <w:rPr>
          <w:b w:val="0"/>
          <w:bCs w:val="0"/>
          <w:u w:val="none"/>
        </w:rPr>
      </w:pPr>
    </w:p>
    <w:p w:rsidR="008661C9" w:rsidRPr="004D488E" w:rsidRDefault="008661C9" w:rsidP="008661C9">
      <w:pPr>
        <w:pStyle w:val="BodyTextIndent3"/>
        <w:jc w:val="both"/>
        <w:rPr>
          <w:b w:val="0"/>
          <w:bCs w:val="0"/>
        </w:rPr>
      </w:pPr>
      <w:r w:rsidRPr="004D488E">
        <w:rPr>
          <w:b w:val="0"/>
          <w:bCs w:val="0"/>
        </w:rPr>
        <w:t>Υποδιαίρεσ</w:t>
      </w:r>
      <w:r w:rsidR="004E63DA" w:rsidRPr="004D488E">
        <w:rPr>
          <w:b w:val="0"/>
          <w:bCs w:val="0"/>
        </w:rPr>
        <w:t>η</w:t>
      </w:r>
      <w:r w:rsidR="004E63DA" w:rsidRPr="009F37A2">
        <w:rPr>
          <w:b w:val="0"/>
          <w:bCs w:val="0"/>
        </w:rPr>
        <w:t xml:space="preserve"> 03502 “Εντόπια </w:t>
      </w:r>
      <w:r w:rsidR="004E63DA" w:rsidRPr="004D488E">
        <w:rPr>
          <w:b w:val="0"/>
          <w:bCs w:val="0"/>
        </w:rPr>
        <w:t>Εκπαίδευση” - €</w:t>
      </w:r>
      <w:r w:rsidR="009F37A2" w:rsidRPr="004D488E">
        <w:rPr>
          <w:b w:val="0"/>
          <w:bCs w:val="0"/>
        </w:rPr>
        <w:t>23</w:t>
      </w:r>
      <w:r w:rsidR="00E44C27" w:rsidRPr="004D488E">
        <w:rPr>
          <w:b w:val="0"/>
          <w:bCs w:val="0"/>
        </w:rPr>
        <w:t>.</w:t>
      </w:r>
      <w:r w:rsidR="009F37A2" w:rsidRPr="004D488E">
        <w:rPr>
          <w:b w:val="0"/>
          <w:bCs w:val="0"/>
        </w:rPr>
        <w:t>8</w:t>
      </w:r>
      <w:r w:rsidR="000A6BAD" w:rsidRPr="004D488E">
        <w:rPr>
          <w:b w:val="0"/>
          <w:bCs w:val="0"/>
        </w:rPr>
        <w:t>0</w:t>
      </w:r>
      <w:r w:rsidR="00E44C27" w:rsidRPr="004D488E">
        <w:rPr>
          <w:b w:val="0"/>
          <w:bCs w:val="0"/>
        </w:rPr>
        <w:t>0</w:t>
      </w:r>
    </w:p>
    <w:p w:rsidR="008661C9" w:rsidRPr="004D488E" w:rsidRDefault="008661C9" w:rsidP="008661C9">
      <w:pPr>
        <w:pStyle w:val="BodyTextIndent3"/>
        <w:jc w:val="both"/>
        <w:rPr>
          <w:b w:val="0"/>
          <w:bCs w:val="0"/>
          <w:u w:val="none"/>
        </w:rPr>
      </w:pPr>
      <w:r w:rsidRPr="004D488E">
        <w:rPr>
          <w:b w:val="0"/>
          <w:bCs w:val="0"/>
          <w:u w:val="none"/>
        </w:rPr>
        <w:t xml:space="preserve">Οι </w:t>
      </w:r>
      <w:r w:rsidR="003875C4" w:rsidRPr="004D488E">
        <w:rPr>
          <w:b w:val="0"/>
          <w:bCs w:val="0"/>
          <w:u w:val="none"/>
        </w:rPr>
        <w:t xml:space="preserve">προτεινόμενες </w:t>
      </w:r>
      <w:r w:rsidRPr="004D488E">
        <w:rPr>
          <w:b w:val="0"/>
          <w:bCs w:val="0"/>
          <w:u w:val="none"/>
        </w:rPr>
        <w:t xml:space="preserve">πιστώσεις θα καλύψουν τις δαπάνες για συνεχή επιμόρφωση του προσωπικού όλων των βαθμίδων μέσω </w:t>
      </w:r>
      <w:r w:rsidR="00A624D7" w:rsidRPr="004D488E">
        <w:rPr>
          <w:b w:val="0"/>
          <w:bCs w:val="0"/>
          <w:u w:val="none"/>
        </w:rPr>
        <w:t xml:space="preserve">της διοργάνωσης </w:t>
      </w:r>
      <w:proofErr w:type="spellStart"/>
      <w:r w:rsidRPr="004D488E">
        <w:rPr>
          <w:b w:val="0"/>
          <w:bCs w:val="0"/>
          <w:u w:val="none"/>
        </w:rPr>
        <w:t>ενδο</w:t>
      </w:r>
      <w:r w:rsidR="00A624D7" w:rsidRPr="004D488E">
        <w:rPr>
          <w:b w:val="0"/>
          <w:bCs w:val="0"/>
          <w:u w:val="none"/>
        </w:rPr>
        <w:t>ϋπηρεσ</w:t>
      </w:r>
      <w:r w:rsidRPr="004D488E">
        <w:rPr>
          <w:b w:val="0"/>
          <w:bCs w:val="0"/>
          <w:u w:val="none"/>
        </w:rPr>
        <w:t>ιακ</w:t>
      </w:r>
      <w:r w:rsidR="00A624D7" w:rsidRPr="004D488E">
        <w:rPr>
          <w:b w:val="0"/>
          <w:bCs w:val="0"/>
          <w:u w:val="none"/>
        </w:rPr>
        <w:t>ών</w:t>
      </w:r>
      <w:proofErr w:type="spellEnd"/>
      <w:r w:rsidR="00A624D7" w:rsidRPr="004D488E">
        <w:rPr>
          <w:b w:val="0"/>
          <w:bCs w:val="0"/>
          <w:u w:val="none"/>
        </w:rPr>
        <w:t xml:space="preserve"> </w:t>
      </w:r>
      <w:r w:rsidRPr="004D488E">
        <w:rPr>
          <w:b w:val="0"/>
          <w:bCs w:val="0"/>
          <w:u w:val="none"/>
        </w:rPr>
        <w:t xml:space="preserve">σεμιναρίων, </w:t>
      </w:r>
      <w:r w:rsidR="00A624D7" w:rsidRPr="004D488E">
        <w:rPr>
          <w:b w:val="0"/>
          <w:bCs w:val="0"/>
          <w:u w:val="none"/>
        </w:rPr>
        <w:t>της</w:t>
      </w:r>
      <w:r w:rsidRPr="004D488E">
        <w:rPr>
          <w:b w:val="0"/>
          <w:bCs w:val="0"/>
          <w:u w:val="none"/>
        </w:rPr>
        <w:t xml:space="preserve"> παρακολούθηση</w:t>
      </w:r>
      <w:r w:rsidR="00A624D7" w:rsidRPr="004D488E">
        <w:rPr>
          <w:b w:val="0"/>
          <w:bCs w:val="0"/>
          <w:u w:val="none"/>
        </w:rPr>
        <w:t>ς</w:t>
      </w:r>
      <w:r w:rsidRPr="004D488E">
        <w:rPr>
          <w:b w:val="0"/>
          <w:bCs w:val="0"/>
          <w:u w:val="none"/>
        </w:rPr>
        <w:t xml:space="preserve"> κύκλων μαθημάτων</w:t>
      </w:r>
      <w:r w:rsidR="00A624D7" w:rsidRPr="004D488E">
        <w:rPr>
          <w:b w:val="0"/>
          <w:bCs w:val="0"/>
          <w:u w:val="none"/>
        </w:rPr>
        <w:t>,</w:t>
      </w:r>
      <w:r w:rsidRPr="004D488E">
        <w:rPr>
          <w:b w:val="0"/>
          <w:bCs w:val="0"/>
          <w:u w:val="none"/>
        </w:rPr>
        <w:t xml:space="preserve"> </w:t>
      </w:r>
      <w:r w:rsidR="00A624D7" w:rsidRPr="004D488E">
        <w:rPr>
          <w:b w:val="0"/>
          <w:bCs w:val="0"/>
          <w:u w:val="none"/>
        </w:rPr>
        <w:t xml:space="preserve">της </w:t>
      </w:r>
      <w:r w:rsidRPr="004D488E">
        <w:rPr>
          <w:b w:val="0"/>
          <w:bCs w:val="0"/>
          <w:u w:val="none"/>
        </w:rPr>
        <w:t>συμμετοχή</w:t>
      </w:r>
      <w:r w:rsidR="00A624D7" w:rsidRPr="004D488E">
        <w:rPr>
          <w:b w:val="0"/>
          <w:bCs w:val="0"/>
          <w:u w:val="none"/>
        </w:rPr>
        <w:t xml:space="preserve">ς </w:t>
      </w:r>
      <w:r w:rsidRPr="004D488E">
        <w:rPr>
          <w:b w:val="0"/>
          <w:bCs w:val="0"/>
          <w:u w:val="none"/>
        </w:rPr>
        <w:t>σε προγράμματα εκπαίδευσης σε θέματα</w:t>
      </w:r>
      <w:r w:rsidR="000A2967" w:rsidRPr="004D488E">
        <w:rPr>
          <w:b w:val="0"/>
          <w:bCs w:val="0"/>
          <w:u w:val="none"/>
        </w:rPr>
        <w:t xml:space="preserve"> όπως</w:t>
      </w:r>
      <w:r w:rsidRPr="004D488E">
        <w:rPr>
          <w:b w:val="0"/>
          <w:bCs w:val="0"/>
          <w:u w:val="none"/>
        </w:rPr>
        <w:t xml:space="preserve"> </w:t>
      </w:r>
      <w:r w:rsidR="00A624D7" w:rsidRPr="004D488E">
        <w:rPr>
          <w:b w:val="0"/>
          <w:bCs w:val="0"/>
          <w:u w:val="none"/>
          <w:lang w:val="en-GB"/>
        </w:rPr>
        <w:t>GIS</w:t>
      </w:r>
      <w:r w:rsidR="00A624D7" w:rsidRPr="004D488E">
        <w:rPr>
          <w:b w:val="0"/>
          <w:bCs w:val="0"/>
          <w:u w:val="none"/>
        </w:rPr>
        <w:t xml:space="preserve">, επιτόπιων ελέγχων, πληροφορικής, </w:t>
      </w:r>
      <w:r w:rsidR="00F74A60" w:rsidRPr="004D488E">
        <w:rPr>
          <w:b w:val="0"/>
          <w:bCs w:val="0"/>
          <w:u w:val="none"/>
        </w:rPr>
        <w:t>ασφάλειας και υγείας στην εργασία</w:t>
      </w:r>
      <w:r w:rsidR="0047557E" w:rsidRPr="004D488E">
        <w:rPr>
          <w:b w:val="0"/>
          <w:bCs w:val="0"/>
          <w:u w:val="none"/>
        </w:rPr>
        <w:t xml:space="preserve"> κ</w:t>
      </w:r>
      <w:r w:rsidR="009B09A9" w:rsidRPr="004D488E">
        <w:rPr>
          <w:b w:val="0"/>
          <w:bCs w:val="0"/>
          <w:u w:val="none"/>
        </w:rPr>
        <w:t>.ά</w:t>
      </w:r>
      <w:r w:rsidR="00733085" w:rsidRPr="004D488E">
        <w:rPr>
          <w:b w:val="0"/>
          <w:bCs w:val="0"/>
          <w:u w:val="none"/>
        </w:rPr>
        <w:t>.</w:t>
      </w:r>
    </w:p>
    <w:p w:rsidR="000A71F9" w:rsidRPr="009F37A2" w:rsidRDefault="000A71F9" w:rsidP="008661C9">
      <w:pPr>
        <w:pStyle w:val="BodyTextIndent3"/>
        <w:jc w:val="both"/>
        <w:rPr>
          <w:b w:val="0"/>
          <w:bCs w:val="0"/>
          <w:u w:val="none"/>
        </w:rPr>
      </w:pPr>
    </w:p>
    <w:p w:rsidR="001B373F" w:rsidRPr="008D670F" w:rsidRDefault="001B373F" w:rsidP="001B373F">
      <w:pPr>
        <w:pStyle w:val="BodyTextIndent3"/>
        <w:ind w:left="0" w:firstLine="360"/>
        <w:jc w:val="both"/>
        <w:rPr>
          <w:b w:val="0"/>
          <w:bCs w:val="0"/>
        </w:rPr>
      </w:pPr>
      <w:r w:rsidRPr="008D670F">
        <w:rPr>
          <w:b w:val="0"/>
          <w:bCs w:val="0"/>
        </w:rPr>
        <w:t xml:space="preserve">Υποδιαίρεση 03531 “Συνέδρια, Σεμινάρια και Αποστολές στο </w:t>
      </w:r>
      <w:r w:rsidR="00C6368D" w:rsidRPr="008D670F">
        <w:rPr>
          <w:b w:val="0"/>
          <w:bCs w:val="0"/>
        </w:rPr>
        <w:t>Ε</w:t>
      </w:r>
      <w:r w:rsidR="00C67CDE" w:rsidRPr="008D670F">
        <w:rPr>
          <w:b w:val="0"/>
          <w:bCs w:val="0"/>
        </w:rPr>
        <w:t>ξωτερικό” - €</w:t>
      </w:r>
      <w:r w:rsidR="00A87672" w:rsidRPr="008D670F">
        <w:rPr>
          <w:b w:val="0"/>
          <w:bCs w:val="0"/>
        </w:rPr>
        <w:t>6</w:t>
      </w:r>
      <w:r w:rsidR="00CE1145" w:rsidRPr="008D670F">
        <w:rPr>
          <w:b w:val="0"/>
          <w:bCs w:val="0"/>
        </w:rPr>
        <w:t>0</w:t>
      </w:r>
      <w:r w:rsidR="00840691" w:rsidRPr="008D670F">
        <w:rPr>
          <w:b w:val="0"/>
          <w:bCs w:val="0"/>
        </w:rPr>
        <w:t>.</w:t>
      </w:r>
      <w:r w:rsidR="00044091" w:rsidRPr="008D670F">
        <w:rPr>
          <w:b w:val="0"/>
          <w:bCs w:val="0"/>
        </w:rPr>
        <w:t>0</w:t>
      </w:r>
      <w:r w:rsidR="00840691" w:rsidRPr="008D670F">
        <w:rPr>
          <w:b w:val="0"/>
          <w:bCs w:val="0"/>
        </w:rPr>
        <w:t>00</w:t>
      </w:r>
    </w:p>
    <w:p w:rsidR="001B373F" w:rsidRPr="008D670F" w:rsidRDefault="001B373F" w:rsidP="001B373F">
      <w:pPr>
        <w:pStyle w:val="BodyTextIndent3"/>
        <w:jc w:val="both"/>
        <w:rPr>
          <w:b w:val="0"/>
          <w:bCs w:val="0"/>
          <w:u w:val="none"/>
        </w:rPr>
      </w:pPr>
      <w:r w:rsidRPr="008D670F">
        <w:rPr>
          <w:b w:val="0"/>
          <w:bCs w:val="0"/>
          <w:u w:val="none"/>
        </w:rPr>
        <w:t xml:space="preserve">Οι πιστώσεις που προβλέπονται </w:t>
      </w:r>
      <w:r w:rsidR="003B403A" w:rsidRPr="008D670F">
        <w:rPr>
          <w:b w:val="0"/>
          <w:bCs w:val="0"/>
          <w:u w:val="none"/>
        </w:rPr>
        <w:t xml:space="preserve">προορίζονται </w:t>
      </w:r>
      <w:r w:rsidRPr="008D670F">
        <w:rPr>
          <w:b w:val="0"/>
          <w:bCs w:val="0"/>
          <w:u w:val="none"/>
        </w:rPr>
        <w:t xml:space="preserve">να καλύψουν το κόστος των αεροπορικών εισιτηρίων, </w:t>
      </w:r>
      <w:r w:rsidR="003B403A" w:rsidRPr="008D670F">
        <w:rPr>
          <w:b w:val="0"/>
          <w:bCs w:val="0"/>
          <w:u w:val="none"/>
        </w:rPr>
        <w:t>εξόδων</w:t>
      </w:r>
      <w:r w:rsidRPr="008D670F">
        <w:rPr>
          <w:b w:val="0"/>
          <w:bCs w:val="0"/>
          <w:u w:val="none"/>
        </w:rPr>
        <w:t xml:space="preserve"> συντήρησης και άλλ</w:t>
      </w:r>
      <w:r w:rsidR="003B403A" w:rsidRPr="008D670F">
        <w:rPr>
          <w:b w:val="0"/>
          <w:bCs w:val="0"/>
          <w:u w:val="none"/>
        </w:rPr>
        <w:t>ων σχετικών</w:t>
      </w:r>
      <w:r w:rsidRPr="008D670F">
        <w:rPr>
          <w:b w:val="0"/>
          <w:bCs w:val="0"/>
          <w:u w:val="none"/>
        </w:rPr>
        <w:t xml:space="preserve"> </w:t>
      </w:r>
      <w:r w:rsidR="003B403A" w:rsidRPr="008D670F">
        <w:rPr>
          <w:b w:val="0"/>
          <w:bCs w:val="0"/>
          <w:u w:val="none"/>
        </w:rPr>
        <w:t>εξόδων</w:t>
      </w:r>
      <w:r w:rsidRPr="008D670F">
        <w:rPr>
          <w:b w:val="0"/>
          <w:bCs w:val="0"/>
          <w:u w:val="none"/>
        </w:rPr>
        <w:t xml:space="preserve"> </w:t>
      </w:r>
      <w:r w:rsidR="00CD0B31" w:rsidRPr="008D670F">
        <w:rPr>
          <w:b w:val="0"/>
          <w:bCs w:val="0"/>
          <w:u w:val="none"/>
        </w:rPr>
        <w:t>Αξιωματούχων και</w:t>
      </w:r>
      <w:r w:rsidR="00283A5D" w:rsidRPr="008D670F">
        <w:rPr>
          <w:b w:val="0"/>
          <w:bCs w:val="0"/>
          <w:u w:val="none"/>
        </w:rPr>
        <w:t xml:space="preserve"> </w:t>
      </w:r>
      <w:r w:rsidR="00CD0B31" w:rsidRPr="008D670F">
        <w:rPr>
          <w:b w:val="0"/>
          <w:bCs w:val="0"/>
          <w:u w:val="none"/>
        </w:rPr>
        <w:t>Λ</w:t>
      </w:r>
      <w:r w:rsidRPr="008D670F">
        <w:rPr>
          <w:b w:val="0"/>
          <w:bCs w:val="0"/>
          <w:u w:val="none"/>
        </w:rPr>
        <w:t>ειτουργών του Οργανισμού, οι οποίοι</w:t>
      </w:r>
      <w:r w:rsidR="003B403A" w:rsidRPr="008D670F">
        <w:rPr>
          <w:b w:val="0"/>
          <w:bCs w:val="0"/>
          <w:u w:val="none"/>
        </w:rPr>
        <w:t xml:space="preserve"> θα μεταβ</w:t>
      </w:r>
      <w:r w:rsidR="0094501F" w:rsidRPr="008D670F">
        <w:rPr>
          <w:b w:val="0"/>
          <w:bCs w:val="0"/>
          <w:u w:val="none"/>
        </w:rPr>
        <w:t>αίνουν</w:t>
      </w:r>
      <w:r w:rsidR="003B403A" w:rsidRPr="008D670F">
        <w:rPr>
          <w:b w:val="0"/>
          <w:bCs w:val="0"/>
          <w:u w:val="none"/>
        </w:rPr>
        <w:t xml:space="preserve"> </w:t>
      </w:r>
      <w:r w:rsidRPr="008D670F">
        <w:rPr>
          <w:b w:val="0"/>
          <w:bCs w:val="0"/>
          <w:u w:val="none"/>
        </w:rPr>
        <w:t xml:space="preserve">στο εξωτερικό για να συμμετάσχουν σε διάφορα </w:t>
      </w:r>
      <w:r w:rsidR="002A1803" w:rsidRPr="008D670F">
        <w:rPr>
          <w:b w:val="0"/>
          <w:bCs w:val="0"/>
          <w:u w:val="none"/>
        </w:rPr>
        <w:t>σ</w:t>
      </w:r>
      <w:r w:rsidRPr="008D670F">
        <w:rPr>
          <w:b w:val="0"/>
          <w:bCs w:val="0"/>
          <w:u w:val="none"/>
        </w:rPr>
        <w:t>υνέδρια</w:t>
      </w:r>
      <w:r w:rsidR="00DA5C47" w:rsidRPr="008D670F">
        <w:rPr>
          <w:b w:val="0"/>
          <w:bCs w:val="0"/>
          <w:u w:val="none"/>
        </w:rPr>
        <w:t xml:space="preserve"> (</w:t>
      </w:r>
      <w:proofErr w:type="spellStart"/>
      <w:r w:rsidR="009245FB" w:rsidRPr="008D670F">
        <w:rPr>
          <w:b w:val="0"/>
          <w:bCs w:val="0"/>
          <w:u w:val="none"/>
          <w:lang w:val="en-GB"/>
        </w:rPr>
        <w:t>Panta</w:t>
      </w:r>
      <w:proofErr w:type="spellEnd"/>
      <w:r w:rsidR="009245FB" w:rsidRPr="008D670F">
        <w:rPr>
          <w:b w:val="0"/>
          <w:bCs w:val="0"/>
          <w:u w:val="none"/>
        </w:rPr>
        <w:t xml:space="preserve"> </w:t>
      </w:r>
      <w:proofErr w:type="spellStart"/>
      <w:r w:rsidR="009245FB" w:rsidRPr="008D670F">
        <w:rPr>
          <w:b w:val="0"/>
          <w:bCs w:val="0"/>
          <w:u w:val="none"/>
          <w:lang w:val="en-GB"/>
        </w:rPr>
        <w:t>Rhei</w:t>
      </w:r>
      <w:proofErr w:type="spellEnd"/>
      <w:r w:rsidR="00DA5C47" w:rsidRPr="008D670F">
        <w:rPr>
          <w:b w:val="0"/>
          <w:bCs w:val="0"/>
          <w:u w:val="none"/>
        </w:rPr>
        <w:t xml:space="preserve">, </w:t>
      </w:r>
      <w:r w:rsidR="00B611C5" w:rsidRPr="008D670F">
        <w:rPr>
          <w:b w:val="0"/>
          <w:bCs w:val="0"/>
          <w:u w:val="none"/>
        </w:rPr>
        <w:t>Τηλεπισκόπηση</w:t>
      </w:r>
      <w:r w:rsidR="00C85CAC" w:rsidRPr="008D670F">
        <w:rPr>
          <w:b w:val="0"/>
          <w:bCs w:val="0"/>
          <w:u w:val="none"/>
        </w:rPr>
        <w:t>ς</w:t>
      </w:r>
      <w:r w:rsidR="00DA5C47" w:rsidRPr="008D670F">
        <w:rPr>
          <w:b w:val="0"/>
          <w:bCs w:val="0"/>
          <w:u w:val="none"/>
        </w:rPr>
        <w:t xml:space="preserve">, χρηστών </w:t>
      </w:r>
      <w:r w:rsidR="00DA5C47" w:rsidRPr="008D670F">
        <w:rPr>
          <w:b w:val="0"/>
          <w:bCs w:val="0"/>
          <w:u w:val="none"/>
          <w:lang w:val="en-GB"/>
        </w:rPr>
        <w:t>GIS</w:t>
      </w:r>
      <w:r w:rsidR="00DA5C47" w:rsidRPr="008D670F">
        <w:rPr>
          <w:b w:val="0"/>
          <w:bCs w:val="0"/>
          <w:u w:val="none"/>
        </w:rPr>
        <w:t xml:space="preserve">, </w:t>
      </w:r>
      <w:r w:rsidR="00C85CAC" w:rsidRPr="008D670F">
        <w:rPr>
          <w:b w:val="0"/>
          <w:bCs w:val="0"/>
          <w:u w:val="none"/>
        </w:rPr>
        <w:t>Καταπολέμηση</w:t>
      </w:r>
      <w:r w:rsidR="00DD0F7C" w:rsidRPr="008D670F">
        <w:rPr>
          <w:b w:val="0"/>
          <w:bCs w:val="0"/>
          <w:u w:val="none"/>
        </w:rPr>
        <w:t>ς της</w:t>
      </w:r>
      <w:r w:rsidR="00DA5C47" w:rsidRPr="008D670F">
        <w:rPr>
          <w:b w:val="0"/>
          <w:bCs w:val="0"/>
          <w:u w:val="none"/>
        </w:rPr>
        <w:t xml:space="preserve"> </w:t>
      </w:r>
      <w:r w:rsidR="00C85CAC" w:rsidRPr="008D670F">
        <w:rPr>
          <w:b w:val="0"/>
          <w:bCs w:val="0"/>
          <w:u w:val="none"/>
        </w:rPr>
        <w:t>Α</w:t>
      </w:r>
      <w:r w:rsidR="00DA5C47" w:rsidRPr="008D670F">
        <w:rPr>
          <w:b w:val="0"/>
          <w:bCs w:val="0"/>
          <w:u w:val="none"/>
        </w:rPr>
        <w:t>πάτης</w:t>
      </w:r>
      <w:r w:rsidR="009E0019" w:rsidRPr="008D670F">
        <w:rPr>
          <w:b w:val="0"/>
          <w:bCs w:val="0"/>
          <w:u w:val="none"/>
        </w:rPr>
        <w:t xml:space="preserve"> κ</w:t>
      </w:r>
      <w:r w:rsidR="003B403A" w:rsidRPr="008D670F">
        <w:rPr>
          <w:b w:val="0"/>
          <w:bCs w:val="0"/>
          <w:u w:val="none"/>
        </w:rPr>
        <w:t>.ά.</w:t>
      </w:r>
      <w:r w:rsidR="002E7F2C" w:rsidRPr="008D670F">
        <w:rPr>
          <w:b w:val="0"/>
          <w:bCs w:val="0"/>
          <w:u w:val="none"/>
        </w:rPr>
        <w:t>)</w:t>
      </w:r>
      <w:r w:rsidR="00C85CAC" w:rsidRPr="008D670F">
        <w:rPr>
          <w:b w:val="0"/>
          <w:bCs w:val="0"/>
          <w:u w:val="none"/>
        </w:rPr>
        <w:t>,</w:t>
      </w:r>
      <w:r w:rsidR="00DA5C47" w:rsidRPr="008D670F">
        <w:rPr>
          <w:b w:val="0"/>
          <w:bCs w:val="0"/>
          <w:u w:val="none"/>
        </w:rPr>
        <w:t xml:space="preserve"> </w:t>
      </w:r>
      <w:r w:rsidR="00C85CAC" w:rsidRPr="008D670F">
        <w:rPr>
          <w:b w:val="0"/>
          <w:bCs w:val="0"/>
          <w:u w:val="none"/>
        </w:rPr>
        <w:t>Δ</w:t>
      </w:r>
      <w:r w:rsidR="00DA5C47" w:rsidRPr="008D670F">
        <w:rPr>
          <w:b w:val="0"/>
          <w:bCs w:val="0"/>
          <w:u w:val="none"/>
        </w:rPr>
        <w:t xml:space="preserve">ιαχειριστικές </w:t>
      </w:r>
      <w:r w:rsidR="00C85CAC" w:rsidRPr="008D670F">
        <w:rPr>
          <w:b w:val="0"/>
          <w:bCs w:val="0"/>
          <w:u w:val="none"/>
        </w:rPr>
        <w:t>Ε</w:t>
      </w:r>
      <w:r w:rsidR="00DA5C47" w:rsidRPr="008D670F">
        <w:rPr>
          <w:b w:val="0"/>
          <w:bCs w:val="0"/>
          <w:u w:val="none"/>
        </w:rPr>
        <w:t>πιτροπές</w:t>
      </w:r>
      <w:r w:rsidR="00CD0B31" w:rsidRPr="008D670F">
        <w:rPr>
          <w:b w:val="0"/>
          <w:bCs w:val="0"/>
          <w:u w:val="none"/>
        </w:rPr>
        <w:t>, διμερής συναντήσεις σε συνέχεια ελέγχων Ευρωπαϊκών Σωμάτων</w:t>
      </w:r>
      <w:r w:rsidR="00C85CAC" w:rsidRPr="008D670F">
        <w:rPr>
          <w:b w:val="0"/>
          <w:bCs w:val="0"/>
          <w:u w:val="none"/>
        </w:rPr>
        <w:t xml:space="preserve"> </w:t>
      </w:r>
      <w:r w:rsidRPr="008D670F">
        <w:rPr>
          <w:b w:val="0"/>
          <w:bCs w:val="0"/>
          <w:u w:val="none"/>
        </w:rPr>
        <w:t>και</w:t>
      </w:r>
      <w:r w:rsidR="00C85CAC" w:rsidRPr="008D670F">
        <w:rPr>
          <w:b w:val="0"/>
          <w:bCs w:val="0"/>
          <w:u w:val="none"/>
        </w:rPr>
        <w:t xml:space="preserve"> άλλες</w:t>
      </w:r>
      <w:r w:rsidRPr="008D670F">
        <w:rPr>
          <w:b w:val="0"/>
          <w:bCs w:val="0"/>
          <w:u w:val="none"/>
        </w:rPr>
        <w:t xml:space="preserve"> αποστολές.</w:t>
      </w:r>
    </w:p>
    <w:p w:rsidR="00A92B8E" w:rsidRPr="008D670F" w:rsidRDefault="00A92B8E" w:rsidP="00957AE7">
      <w:pPr>
        <w:pStyle w:val="BodyTextIndent3"/>
        <w:jc w:val="left"/>
        <w:rPr>
          <w:b w:val="0"/>
          <w:bCs w:val="0"/>
        </w:rPr>
      </w:pPr>
    </w:p>
    <w:p w:rsidR="00660E07" w:rsidRPr="008D670F" w:rsidRDefault="00660E07" w:rsidP="00E44B9D">
      <w:pPr>
        <w:pStyle w:val="BodyTextIndent3"/>
        <w:numPr>
          <w:ilvl w:val="0"/>
          <w:numId w:val="2"/>
        </w:numPr>
        <w:tabs>
          <w:tab w:val="clear" w:pos="900"/>
          <w:tab w:val="num" w:pos="360"/>
        </w:tabs>
        <w:ind w:left="360"/>
        <w:jc w:val="both"/>
        <w:rPr>
          <w:u w:val="none"/>
        </w:rPr>
      </w:pPr>
      <w:r w:rsidRPr="008D670F">
        <w:rPr>
          <w:u w:val="none"/>
        </w:rPr>
        <w:t xml:space="preserve">Άρθρο 03550 “Συμβουλευτικές Υπηρεσίες / Έρευνες” </w:t>
      </w:r>
    </w:p>
    <w:p w:rsidR="00D9025A" w:rsidRPr="009F37A2" w:rsidRDefault="00D9025A" w:rsidP="00D9025A">
      <w:pPr>
        <w:pStyle w:val="BodyTextIndent3"/>
        <w:ind w:left="0" w:firstLine="360"/>
        <w:jc w:val="both"/>
        <w:rPr>
          <w:b w:val="0"/>
          <w:bCs w:val="0"/>
        </w:rPr>
      </w:pPr>
    </w:p>
    <w:p w:rsidR="00D9025A" w:rsidRPr="008D670F" w:rsidRDefault="00D9025A" w:rsidP="00D9025A">
      <w:pPr>
        <w:pStyle w:val="BodyTextIndent3"/>
        <w:ind w:left="0" w:firstLine="360"/>
        <w:jc w:val="both"/>
        <w:rPr>
          <w:b w:val="0"/>
          <w:bCs w:val="0"/>
        </w:rPr>
      </w:pPr>
      <w:r w:rsidRPr="009F37A2">
        <w:rPr>
          <w:b w:val="0"/>
          <w:bCs w:val="0"/>
        </w:rPr>
        <w:t>Υποδιαίρεση 03552 “Νομικά Έξοδα” - €</w:t>
      </w:r>
      <w:r w:rsidR="009F37A2" w:rsidRPr="008D670F">
        <w:rPr>
          <w:b w:val="0"/>
          <w:bCs w:val="0"/>
        </w:rPr>
        <w:t>28</w:t>
      </w:r>
      <w:r w:rsidRPr="008D670F">
        <w:rPr>
          <w:b w:val="0"/>
          <w:bCs w:val="0"/>
        </w:rPr>
        <w:t>.950</w:t>
      </w:r>
    </w:p>
    <w:p w:rsidR="00D9025A" w:rsidRPr="008D670F" w:rsidRDefault="00D9025A" w:rsidP="00D9025A">
      <w:pPr>
        <w:pStyle w:val="BodyTextIndent3"/>
        <w:jc w:val="both"/>
        <w:rPr>
          <w:b w:val="0"/>
          <w:bCs w:val="0"/>
          <w:u w:val="none"/>
        </w:rPr>
      </w:pPr>
      <w:r w:rsidRPr="008D670F">
        <w:rPr>
          <w:b w:val="0"/>
          <w:bCs w:val="0"/>
          <w:u w:val="none"/>
        </w:rPr>
        <w:t>Οι πιστώσεις που προβλέπονται θα καλύψουν την κατ’ αποκοπή αμοιβή Νομικού Συμβούλου για την παροχή νομικών υπηρεσιών σε ετήσια βάση που καλύπτει όλα τα τρέχοντα / καθημερινά θέματα του Οργανισμού, καθώς επίσης και την αμοιβή, σύμφωνα με τις υφιστάμενες κανονιστικές ρυθμίσεις, για άλλα θέματα νομικής φύσεως όπως:</w:t>
      </w:r>
    </w:p>
    <w:p w:rsidR="00D9025A" w:rsidRPr="008D670F" w:rsidRDefault="00D9025A" w:rsidP="00D9025A">
      <w:pPr>
        <w:pStyle w:val="BodyTextIndent3"/>
        <w:jc w:val="both"/>
        <w:rPr>
          <w:b w:val="0"/>
          <w:bCs w:val="0"/>
          <w:u w:val="none"/>
        </w:rPr>
      </w:pPr>
    </w:p>
    <w:p w:rsidR="00D9025A" w:rsidRPr="008D670F" w:rsidRDefault="00D9025A" w:rsidP="00D9025A">
      <w:pPr>
        <w:pStyle w:val="BodyTextIndent3"/>
        <w:ind w:left="810" w:hanging="450"/>
        <w:jc w:val="both"/>
        <w:rPr>
          <w:b w:val="0"/>
          <w:bCs w:val="0"/>
          <w:u w:val="none"/>
        </w:rPr>
      </w:pPr>
      <w:r w:rsidRPr="008D670F">
        <w:rPr>
          <w:b w:val="0"/>
          <w:bCs w:val="0"/>
          <w:u w:val="none"/>
        </w:rPr>
        <w:t>(α)</w:t>
      </w:r>
      <w:r w:rsidRPr="008D670F">
        <w:rPr>
          <w:b w:val="0"/>
          <w:bCs w:val="0"/>
          <w:u w:val="none"/>
        </w:rPr>
        <w:tab/>
        <w:t>τη σύνταξη νομοθετικών και κανονιστικών κειμένων, και</w:t>
      </w:r>
    </w:p>
    <w:p w:rsidR="00D9025A" w:rsidRPr="008D670F" w:rsidRDefault="00D9025A" w:rsidP="00D9025A">
      <w:pPr>
        <w:pStyle w:val="BodyTextIndent3"/>
        <w:ind w:left="810" w:hanging="450"/>
        <w:jc w:val="both"/>
        <w:rPr>
          <w:b w:val="0"/>
          <w:bCs w:val="0"/>
          <w:u w:val="none"/>
        </w:rPr>
      </w:pPr>
      <w:r w:rsidRPr="008D670F">
        <w:rPr>
          <w:b w:val="0"/>
          <w:bCs w:val="0"/>
          <w:u w:val="none"/>
        </w:rPr>
        <w:t>(β)</w:t>
      </w:r>
      <w:r w:rsidRPr="008D670F">
        <w:rPr>
          <w:b w:val="0"/>
          <w:bCs w:val="0"/>
          <w:u w:val="none"/>
        </w:rPr>
        <w:tab/>
        <w:t>την εκπροσώπηση του Οργανισμού σε δικαστικές ή παρεμφερείς διαδικασίες όπως είναι για παράδειγμα οι ιεραρχικές προσφυγές στην Αναθεωρητική Αρχή Προσφορών, η εξασφάλιση ενταλμάτων κατάσχεσης και οι υποθέσεις / αγωγές για καταβολή αποζημιώσεων (εργατικά ατυχήματα, ζημιές από τη χρήση των οχημάτων των επιτόπιων ελέγχων, οδικά ατυχήματα κατά τη διάρκεια των επιτόπιων ελέγχων και άλλες απρόβλεπτες αγωγές).</w:t>
      </w:r>
    </w:p>
    <w:p w:rsidR="00D9025A" w:rsidRPr="008D670F" w:rsidRDefault="00D9025A" w:rsidP="00D9025A">
      <w:pPr>
        <w:pStyle w:val="BodyTextIndent3"/>
        <w:jc w:val="both"/>
        <w:rPr>
          <w:b w:val="0"/>
          <w:bCs w:val="0"/>
          <w:u w:val="none"/>
        </w:rPr>
      </w:pPr>
    </w:p>
    <w:p w:rsidR="00660E07" w:rsidRPr="008D670F" w:rsidRDefault="00D9025A" w:rsidP="00D9025A">
      <w:pPr>
        <w:pStyle w:val="BodyTextIndent3"/>
        <w:jc w:val="both"/>
        <w:rPr>
          <w:b w:val="0"/>
          <w:bCs w:val="0"/>
          <w:u w:val="none"/>
        </w:rPr>
      </w:pPr>
      <w:r w:rsidRPr="008D670F">
        <w:rPr>
          <w:b w:val="0"/>
          <w:bCs w:val="0"/>
          <w:u w:val="none"/>
        </w:rPr>
        <w:t xml:space="preserve">Οι πιο πάνω πιστώσεις θα καλύψουν επίσης την παροχή δικαστηριακών και άλλων υπηρεσιών στο πλαίσιο της διαδικασίας είσπραξης </w:t>
      </w:r>
      <w:proofErr w:type="spellStart"/>
      <w:r w:rsidRPr="008D670F">
        <w:rPr>
          <w:b w:val="0"/>
          <w:bCs w:val="0"/>
          <w:u w:val="none"/>
        </w:rPr>
        <w:t>αχρεωστήτως</w:t>
      </w:r>
      <w:proofErr w:type="spellEnd"/>
      <w:r w:rsidRPr="008D670F">
        <w:rPr>
          <w:b w:val="0"/>
          <w:bCs w:val="0"/>
          <w:u w:val="none"/>
        </w:rPr>
        <w:t xml:space="preserve"> καταβληθέντων ποσών, καθώς και τυχόν αποζημιώσεις που δυνατόν να επιδικαστούν από Δικαστήριο εις βάρος του Οργανισμού, καθώς και τα νομικά έξοδα του αντιδίκου, σε περίπτωση τέτοιας απόφασης από το Δικαστήριο.</w:t>
      </w:r>
    </w:p>
    <w:p w:rsidR="00D9025A" w:rsidRPr="009F37A2" w:rsidRDefault="00D9025A" w:rsidP="00D9025A">
      <w:pPr>
        <w:pStyle w:val="BodyTextIndent3"/>
        <w:jc w:val="both"/>
        <w:rPr>
          <w:b w:val="0"/>
          <w:bCs w:val="0"/>
        </w:rPr>
      </w:pPr>
    </w:p>
    <w:p w:rsidR="0095448B" w:rsidRPr="00EB675D" w:rsidRDefault="0095448B" w:rsidP="00957AE7">
      <w:pPr>
        <w:pStyle w:val="BodyTextIndent3"/>
        <w:jc w:val="left"/>
        <w:rPr>
          <w:b w:val="0"/>
          <w:bCs w:val="0"/>
        </w:rPr>
      </w:pPr>
      <w:r w:rsidRPr="00EB675D">
        <w:rPr>
          <w:b w:val="0"/>
          <w:bCs w:val="0"/>
        </w:rPr>
        <w:t>Υποδιαίρεση 0</w:t>
      </w:r>
      <w:r w:rsidR="00772BD0" w:rsidRPr="00EB675D">
        <w:rPr>
          <w:b w:val="0"/>
          <w:bCs w:val="0"/>
        </w:rPr>
        <w:t>3556 “Μελέτες και Έρευνες” - €</w:t>
      </w:r>
      <w:r w:rsidR="009F37A2" w:rsidRPr="00EB675D">
        <w:rPr>
          <w:b w:val="0"/>
          <w:bCs w:val="0"/>
        </w:rPr>
        <w:t>6</w:t>
      </w:r>
      <w:r w:rsidRPr="00EB675D">
        <w:rPr>
          <w:b w:val="0"/>
          <w:bCs w:val="0"/>
        </w:rPr>
        <w:t>.</w:t>
      </w:r>
      <w:r w:rsidR="009F37A2" w:rsidRPr="00EB675D">
        <w:rPr>
          <w:b w:val="0"/>
          <w:bCs w:val="0"/>
        </w:rPr>
        <w:t>0</w:t>
      </w:r>
      <w:r w:rsidRPr="00EB675D">
        <w:rPr>
          <w:b w:val="0"/>
          <w:bCs w:val="0"/>
        </w:rPr>
        <w:t>00</w:t>
      </w:r>
    </w:p>
    <w:p w:rsidR="00C912E9" w:rsidRPr="00EB675D" w:rsidRDefault="008D670F" w:rsidP="00AC54A5">
      <w:pPr>
        <w:pStyle w:val="BodyTextIndent3"/>
        <w:jc w:val="both"/>
        <w:rPr>
          <w:b w:val="0"/>
          <w:bCs w:val="0"/>
          <w:u w:val="none"/>
        </w:rPr>
      </w:pPr>
      <w:r w:rsidRPr="00EB675D">
        <w:rPr>
          <w:b w:val="0"/>
          <w:bCs w:val="0"/>
          <w:u w:val="none"/>
        </w:rPr>
        <w:t xml:space="preserve">Η </w:t>
      </w:r>
      <w:r w:rsidR="00DE0825" w:rsidRPr="00EB675D">
        <w:rPr>
          <w:b w:val="0"/>
          <w:bCs w:val="0"/>
          <w:u w:val="none"/>
        </w:rPr>
        <w:t>εν λόγω πρόνοια θα καλύψει</w:t>
      </w:r>
      <w:r w:rsidRPr="00EB675D">
        <w:rPr>
          <w:b w:val="0"/>
          <w:bCs w:val="0"/>
          <w:u w:val="none"/>
        </w:rPr>
        <w:t xml:space="preserve"> σχεδόν αποκλειστικά </w:t>
      </w:r>
      <w:r w:rsidR="00D06022" w:rsidRPr="00EB675D">
        <w:rPr>
          <w:b w:val="0"/>
          <w:bCs w:val="0"/>
          <w:u w:val="none"/>
        </w:rPr>
        <w:t xml:space="preserve">το </w:t>
      </w:r>
      <w:r w:rsidR="00C1174C" w:rsidRPr="00EB675D">
        <w:rPr>
          <w:b w:val="0"/>
          <w:bCs w:val="0"/>
          <w:u w:val="none"/>
        </w:rPr>
        <w:t xml:space="preserve">κόστος διενέργειας μελέτης </w:t>
      </w:r>
      <w:r w:rsidR="00A157C1" w:rsidRPr="00EB675D">
        <w:rPr>
          <w:b w:val="0"/>
          <w:bCs w:val="0"/>
          <w:u w:val="none"/>
        </w:rPr>
        <w:t xml:space="preserve">για </w:t>
      </w:r>
      <w:r w:rsidR="00EB675D" w:rsidRPr="00EB675D">
        <w:rPr>
          <w:b w:val="0"/>
          <w:bCs w:val="0"/>
          <w:u w:val="none"/>
        </w:rPr>
        <w:t xml:space="preserve">το σύστημα αρχειοθέτησης των αιτήσεων του </w:t>
      </w:r>
      <w:r w:rsidR="00C912E9" w:rsidRPr="00EB675D">
        <w:rPr>
          <w:b w:val="0"/>
          <w:bCs w:val="0"/>
          <w:u w:val="none"/>
        </w:rPr>
        <w:t>Οργανισμού</w:t>
      </w:r>
      <w:r w:rsidR="00EB675D" w:rsidRPr="00EB675D">
        <w:rPr>
          <w:b w:val="0"/>
          <w:bCs w:val="0"/>
          <w:u w:val="none"/>
        </w:rPr>
        <w:t>.</w:t>
      </w:r>
    </w:p>
    <w:p w:rsidR="003E2E9D" w:rsidRDefault="003E2E9D" w:rsidP="00957AE7">
      <w:pPr>
        <w:pStyle w:val="BodyTextIndent3"/>
        <w:jc w:val="left"/>
        <w:rPr>
          <w:b w:val="0"/>
          <w:bCs w:val="0"/>
        </w:rPr>
      </w:pPr>
    </w:p>
    <w:p w:rsidR="00957AE7" w:rsidRPr="00EB675D" w:rsidRDefault="00957AE7" w:rsidP="00957AE7">
      <w:pPr>
        <w:pStyle w:val="BodyTextIndent3"/>
        <w:jc w:val="left"/>
        <w:rPr>
          <w:b w:val="0"/>
          <w:bCs w:val="0"/>
        </w:rPr>
      </w:pPr>
      <w:r w:rsidRPr="00EB675D">
        <w:rPr>
          <w:b w:val="0"/>
          <w:bCs w:val="0"/>
        </w:rPr>
        <w:t xml:space="preserve">Υποδιαίρεση </w:t>
      </w:r>
      <w:r w:rsidR="00EE04EF" w:rsidRPr="00EB675D">
        <w:rPr>
          <w:b w:val="0"/>
          <w:bCs w:val="0"/>
        </w:rPr>
        <w:t>03565 “Ελεγκτικά Δικαιώματα” - €</w:t>
      </w:r>
      <w:r w:rsidR="009064A9" w:rsidRPr="00EB675D">
        <w:rPr>
          <w:b w:val="0"/>
          <w:bCs w:val="0"/>
        </w:rPr>
        <w:t>3</w:t>
      </w:r>
      <w:r w:rsidR="009F37A2" w:rsidRPr="00EB675D">
        <w:rPr>
          <w:b w:val="0"/>
          <w:bCs w:val="0"/>
        </w:rPr>
        <w:t>7</w:t>
      </w:r>
      <w:r w:rsidR="00840691" w:rsidRPr="00EB675D">
        <w:rPr>
          <w:b w:val="0"/>
          <w:bCs w:val="0"/>
        </w:rPr>
        <w:t>.</w:t>
      </w:r>
      <w:r w:rsidR="009F37A2" w:rsidRPr="00EB675D">
        <w:rPr>
          <w:b w:val="0"/>
          <w:bCs w:val="0"/>
        </w:rPr>
        <w:t>1</w:t>
      </w:r>
      <w:r w:rsidR="00A5702C" w:rsidRPr="00EB675D">
        <w:rPr>
          <w:b w:val="0"/>
          <w:bCs w:val="0"/>
        </w:rPr>
        <w:t>0</w:t>
      </w:r>
      <w:r w:rsidR="005F6E52" w:rsidRPr="00EB675D">
        <w:rPr>
          <w:b w:val="0"/>
          <w:bCs w:val="0"/>
        </w:rPr>
        <w:t>0</w:t>
      </w:r>
    </w:p>
    <w:p w:rsidR="00957AE7" w:rsidRPr="00EB675D" w:rsidRDefault="00957AE7" w:rsidP="00957AE7">
      <w:pPr>
        <w:pStyle w:val="BodyTextIndent3"/>
        <w:jc w:val="both"/>
        <w:rPr>
          <w:b w:val="0"/>
          <w:bCs w:val="0"/>
          <w:u w:val="none"/>
        </w:rPr>
      </w:pPr>
      <w:r w:rsidRPr="00EB675D">
        <w:rPr>
          <w:b w:val="0"/>
          <w:bCs w:val="0"/>
          <w:u w:val="none"/>
        </w:rPr>
        <w:t>Οι πιστώσεις που προβλέπονται θα καλύψουν την αμοιβή του Οργάνου Πιστοποίησης</w:t>
      </w:r>
      <w:r w:rsidR="00505543" w:rsidRPr="00EB675D">
        <w:rPr>
          <w:b w:val="0"/>
          <w:bCs w:val="0"/>
          <w:u w:val="none"/>
        </w:rPr>
        <w:t xml:space="preserve"> (€</w:t>
      </w:r>
      <w:r w:rsidR="009064A9" w:rsidRPr="00EB675D">
        <w:rPr>
          <w:b w:val="0"/>
          <w:bCs w:val="0"/>
          <w:u w:val="none"/>
        </w:rPr>
        <w:t>2</w:t>
      </w:r>
      <w:r w:rsidR="00EB675D">
        <w:rPr>
          <w:b w:val="0"/>
          <w:bCs w:val="0"/>
          <w:u w:val="none"/>
        </w:rPr>
        <w:t>2</w:t>
      </w:r>
      <w:r w:rsidR="00840691" w:rsidRPr="00EB675D">
        <w:rPr>
          <w:b w:val="0"/>
          <w:bCs w:val="0"/>
          <w:u w:val="none"/>
        </w:rPr>
        <w:t>.</w:t>
      </w:r>
      <w:r w:rsidR="00EB675D">
        <w:rPr>
          <w:b w:val="0"/>
          <w:bCs w:val="0"/>
          <w:u w:val="none"/>
        </w:rPr>
        <w:t>1</w:t>
      </w:r>
      <w:r w:rsidR="007D507F" w:rsidRPr="00EB675D">
        <w:rPr>
          <w:b w:val="0"/>
          <w:bCs w:val="0"/>
          <w:u w:val="none"/>
        </w:rPr>
        <w:t>0</w:t>
      </w:r>
      <w:r w:rsidR="00071C38" w:rsidRPr="00EB675D">
        <w:rPr>
          <w:b w:val="0"/>
          <w:bCs w:val="0"/>
          <w:u w:val="none"/>
        </w:rPr>
        <w:t>0</w:t>
      </w:r>
      <w:r w:rsidR="00583F6C" w:rsidRPr="00EB675D">
        <w:rPr>
          <w:b w:val="0"/>
          <w:bCs w:val="0"/>
          <w:u w:val="none"/>
        </w:rPr>
        <w:t>)</w:t>
      </w:r>
      <w:r w:rsidR="000E6795" w:rsidRPr="00EB675D">
        <w:rPr>
          <w:b w:val="0"/>
          <w:bCs w:val="0"/>
          <w:u w:val="none"/>
        </w:rPr>
        <w:t xml:space="preserve"> και </w:t>
      </w:r>
      <w:r w:rsidRPr="00EB675D">
        <w:rPr>
          <w:b w:val="0"/>
          <w:bCs w:val="0"/>
          <w:u w:val="none"/>
        </w:rPr>
        <w:t>τ</w:t>
      </w:r>
      <w:r w:rsidR="000144C5" w:rsidRPr="00EB675D">
        <w:rPr>
          <w:b w:val="0"/>
          <w:bCs w:val="0"/>
          <w:u w:val="none"/>
        </w:rPr>
        <w:t>ου</w:t>
      </w:r>
      <w:r w:rsidRPr="00EB675D">
        <w:rPr>
          <w:b w:val="0"/>
          <w:bCs w:val="0"/>
          <w:u w:val="none"/>
        </w:rPr>
        <w:t xml:space="preserve"> Γενικού Ελεγκτή της Δημοκρατίας</w:t>
      </w:r>
      <w:r w:rsidR="000E6795" w:rsidRPr="00EB675D">
        <w:rPr>
          <w:b w:val="0"/>
          <w:bCs w:val="0"/>
          <w:u w:val="none"/>
        </w:rPr>
        <w:t xml:space="preserve"> (€</w:t>
      </w:r>
      <w:r w:rsidR="009064A9" w:rsidRPr="00EB675D">
        <w:rPr>
          <w:b w:val="0"/>
          <w:bCs w:val="0"/>
          <w:u w:val="none"/>
        </w:rPr>
        <w:t>15</w:t>
      </w:r>
      <w:r w:rsidR="00840691" w:rsidRPr="00EB675D">
        <w:rPr>
          <w:b w:val="0"/>
          <w:bCs w:val="0"/>
          <w:u w:val="none"/>
        </w:rPr>
        <w:t>.000</w:t>
      </w:r>
      <w:r w:rsidR="00583F6C" w:rsidRPr="00EB675D">
        <w:rPr>
          <w:b w:val="0"/>
          <w:bCs w:val="0"/>
          <w:u w:val="none"/>
        </w:rPr>
        <w:t>)</w:t>
      </w:r>
      <w:r w:rsidRPr="00EB675D">
        <w:rPr>
          <w:b w:val="0"/>
          <w:bCs w:val="0"/>
          <w:u w:val="none"/>
        </w:rPr>
        <w:t xml:space="preserve"> </w:t>
      </w:r>
      <w:r w:rsidR="00B950F6" w:rsidRPr="00EB675D">
        <w:rPr>
          <w:b w:val="0"/>
          <w:bCs w:val="0"/>
          <w:u w:val="none"/>
        </w:rPr>
        <w:t xml:space="preserve">αναφορικά με τον </w:t>
      </w:r>
      <w:r w:rsidRPr="00EB675D">
        <w:rPr>
          <w:b w:val="0"/>
          <w:bCs w:val="0"/>
          <w:u w:val="none"/>
        </w:rPr>
        <w:t>έλεγχο των ετήσ</w:t>
      </w:r>
      <w:r w:rsidR="00505543" w:rsidRPr="00EB675D">
        <w:rPr>
          <w:b w:val="0"/>
          <w:bCs w:val="0"/>
          <w:u w:val="none"/>
        </w:rPr>
        <w:t>ιων Λογαριασμών του Οργανισμού.</w:t>
      </w:r>
    </w:p>
    <w:p w:rsidR="00957AE7" w:rsidRPr="009F37A2" w:rsidRDefault="00957AE7" w:rsidP="00957AE7">
      <w:pPr>
        <w:pStyle w:val="BodyTextIndent3"/>
        <w:jc w:val="both"/>
        <w:rPr>
          <w:u w:val="none"/>
        </w:rPr>
      </w:pPr>
    </w:p>
    <w:p w:rsidR="00957AE7" w:rsidRPr="00BE1510" w:rsidRDefault="00957AE7" w:rsidP="00957AE7">
      <w:pPr>
        <w:pStyle w:val="BodyTextIndent3"/>
        <w:ind w:left="0" w:firstLine="360"/>
        <w:jc w:val="both"/>
        <w:rPr>
          <w:b w:val="0"/>
          <w:bCs w:val="0"/>
          <w:u w:val="none"/>
        </w:rPr>
      </w:pPr>
      <w:r w:rsidRPr="009F37A2">
        <w:rPr>
          <w:b w:val="0"/>
        </w:rPr>
        <w:t>Υποδιαί</w:t>
      </w:r>
      <w:r w:rsidR="00C87022" w:rsidRPr="009F37A2">
        <w:rPr>
          <w:b w:val="0"/>
        </w:rPr>
        <w:t xml:space="preserve">ρεση </w:t>
      </w:r>
      <w:r w:rsidR="00C87022" w:rsidRPr="00BE1510">
        <w:rPr>
          <w:b w:val="0"/>
        </w:rPr>
        <w:t>03583 “Αγορά Υπηρεσιών” - €</w:t>
      </w:r>
      <w:r w:rsidR="009F37A2" w:rsidRPr="00BE1510">
        <w:rPr>
          <w:b w:val="0"/>
        </w:rPr>
        <w:t>11</w:t>
      </w:r>
      <w:r w:rsidR="00D366DC" w:rsidRPr="00BE1510">
        <w:rPr>
          <w:b w:val="0"/>
        </w:rPr>
        <w:t>.</w:t>
      </w:r>
      <w:r w:rsidR="009F37A2" w:rsidRPr="00BE1510">
        <w:rPr>
          <w:b w:val="0"/>
        </w:rPr>
        <w:t>4</w:t>
      </w:r>
      <w:r w:rsidR="00044091" w:rsidRPr="00BE1510">
        <w:rPr>
          <w:b w:val="0"/>
        </w:rPr>
        <w:t>0</w:t>
      </w:r>
      <w:r w:rsidR="00540AA3" w:rsidRPr="00BE1510">
        <w:rPr>
          <w:b w:val="0"/>
        </w:rPr>
        <w:t>0</w:t>
      </w:r>
    </w:p>
    <w:p w:rsidR="00957AE7" w:rsidRPr="00BE1510" w:rsidRDefault="00C96162" w:rsidP="00957AE7">
      <w:pPr>
        <w:pStyle w:val="BodyTextIndent3"/>
        <w:jc w:val="both"/>
        <w:rPr>
          <w:b w:val="0"/>
          <w:bCs w:val="0"/>
          <w:u w:val="none"/>
        </w:rPr>
      </w:pPr>
      <w:r w:rsidRPr="00BE1510">
        <w:rPr>
          <w:b w:val="0"/>
          <w:bCs w:val="0"/>
          <w:u w:val="none"/>
        </w:rPr>
        <w:t xml:space="preserve">Οι </w:t>
      </w:r>
      <w:r w:rsidR="00C578D2" w:rsidRPr="00BE1510">
        <w:rPr>
          <w:b w:val="0"/>
          <w:bCs w:val="0"/>
          <w:u w:val="none"/>
        </w:rPr>
        <w:t xml:space="preserve">εν λόγω </w:t>
      </w:r>
      <w:r w:rsidRPr="00BE1510">
        <w:rPr>
          <w:b w:val="0"/>
          <w:bCs w:val="0"/>
          <w:u w:val="none"/>
        </w:rPr>
        <w:t>πιστώσεις θ</w:t>
      </w:r>
      <w:r w:rsidR="00957AE7" w:rsidRPr="00BE1510">
        <w:rPr>
          <w:b w:val="0"/>
          <w:bCs w:val="0"/>
          <w:u w:val="none"/>
        </w:rPr>
        <w:t>α καλύψ</w:t>
      </w:r>
      <w:r w:rsidRPr="00BE1510">
        <w:rPr>
          <w:b w:val="0"/>
          <w:bCs w:val="0"/>
          <w:u w:val="none"/>
        </w:rPr>
        <w:t>ουν</w:t>
      </w:r>
      <w:r w:rsidR="000A4AC0" w:rsidRPr="00BE1510">
        <w:rPr>
          <w:b w:val="0"/>
          <w:bCs w:val="0"/>
          <w:u w:val="none"/>
        </w:rPr>
        <w:t xml:space="preserve"> </w:t>
      </w:r>
      <w:r w:rsidR="00957AE7" w:rsidRPr="00BE1510">
        <w:rPr>
          <w:b w:val="0"/>
          <w:bCs w:val="0"/>
          <w:u w:val="none"/>
        </w:rPr>
        <w:t>τις δαπάνες για τη μίσθωση</w:t>
      </w:r>
      <w:r w:rsidR="009E0019" w:rsidRPr="00BE1510">
        <w:rPr>
          <w:b w:val="0"/>
          <w:bCs w:val="0"/>
          <w:u w:val="none"/>
        </w:rPr>
        <w:t xml:space="preserve"> </w:t>
      </w:r>
      <w:r w:rsidR="00957AE7" w:rsidRPr="00BE1510">
        <w:rPr>
          <w:b w:val="0"/>
          <w:bCs w:val="0"/>
          <w:u w:val="none"/>
        </w:rPr>
        <w:t>/</w:t>
      </w:r>
      <w:r w:rsidR="00451BBB" w:rsidRPr="00BE1510">
        <w:rPr>
          <w:b w:val="0"/>
          <w:bCs w:val="0"/>
          <w:u w:val="none"/>
        </w:rPr>
        <w:t xml:space="preserve"> </w:t>
      </w:r>
      <w:r w:rsidR="00957AE7" w:rsidRPr="00BE1510">
        <w:rPr>
          <w:b w:val="0"/>
          <w:bCs w:val="0"/>
          <w:u w:val="none"/>
        </w:rPr>
        <w:t>αγορά υπηρεσιών από πρόσωπα ή αναγνωρισμένα γραφεία με ειδικές γνώσεις και πείρα στην εκτέλεση συγκεκριμένων εξειδικευμένων εργασιών, οι οποίες κρίνονται χρήσιμες και αναγκαίες για την εύρυθμη λειτουργία του Οργανισμού</w:t>
      </w:r>
      <w:r w:rsidR="00AB5681" w:rsidRPr="00BE1510">
        <w:rPr>
          <w:b w:val="0"/>
          <w:bCs w:val="0"/>
          <w:u w:val="none"/>
        </w:rPr>
        <w:t xml:space="preserve">. </w:t>
      </w:r>
      <w:r w:rsidR="00B06CAA" w:rsidRPr="00BE1510">
        <w:rPr>
          <w:b w:val="0"/>
          <w:bCs w:val="0"/>
          <w:u w:val="none"/>
        </w:rPr>
        <w:t xml:space="preserve">Το μεγαλύτερο μέρος της πρόνοιας </w:t>
      </w:r>
      <w:r w:rsidR="00BE1510">
        <w:rPr>
          <w:b w:val="0"/>
          <w:bCs w:val="0"/>
          <w:u w:val="none"/>
        </w:rPr>
        <w:t xml:space="preserve">(€8.000) </w:t>
      </w:r>
      <w:r w:rsidR="00B06CAA" w:rsidRPr="00BE1510">
        <w:rPr>
          <w:b w:val="0"/>
          <w:bCs w:val="0"/>
          <w:u w:val="none"/>
        </w:rPr>
        <w:t xml:space="preserve">θα καλύψει </w:t>
      </w:r>
      <w:r w:rsidR="008D6696" w:rsidRPr="00BE1510">
        <w:rPr>
          <w:b w:val="0"/>
          <w:bCs w:val="0"/>
          <w:u w:val="none"/>
        </w:rPr>
        <w:t xml:space="preserve">το κόστος </w:t>
      </w:r>
      <w:r w:rsidR="00BE1510">
        <w:rPr>
          <w:b w:val="0"/>
          <w:bCs w:val="0"/>
          <w:u w:val="none"/>
        </w:rPr>
        <w:t xml:space="preserve">εξωτερικής αξιολόγησης της Υπηρεσίας Εσωτερικού Ελέγχου του Οργανισμού, στη βάση των </w:t>
      </w:r>
      <w:r w:rsidR="00BE1510" w:rsidRPr="00BE1510">
        <w:rPr>
          <w:b w:val="0"/>
          <w:bCs w:val="0"/>
          <w:u w:val="none"/>
        </w:rPr>
        <w:t xml:space="preserve">Διεθνών Προτύπων για την επαγγελματική πρακτική του Εσωτερικού Ελέγχου. </w:t>
      </w:r>
      <w:r w:rsidR="00BE1510">
        <w:rPr>
          <w:b w:val="0"/>
          <w:bCs w:val="0"/>
          <w:u w:val="none"/>
        </w:rPr>
        <w:t xml:space="preserve">Οι </w:t>
      </w:r>
      <w:r w:rsidR="00BE1510" w:rsidRPr="00BE1510">
        <w:rPr>
          <w:b w:val="0"/>
          <w:bCs w:val="0"/>
          <w:u w:val="none"/>
        </w:rPr>
        <w:t>υπόλοιπ</w:t>
      </w:r>
      <w:r w:rsidR="00BE1510">
        <w:rPr>
          <w:b w:val="0"/>
          <w:bCs w:val="0"/>
          <w:u w:val="none"/>
        </w:rPr>
        <w:t>ες πιστώσεις</w:t>
      </w:r>
      <w:r w:rsidR="00BE1510" w:rsidRPr="00BE1510">
        <w:rPr>
          <w:b w:val="0"/>
          <w:bCs w:val="0"/>
          <w:u w:val="none"/>
        </w:rPr>
        <w:t xml:space="preserve"> θα καλύψ</w:t>
      </w:r>
      <w:r w:rsidR="00BE1510">
        <w:rPr>
          <w:b w:val="0"/>
          <w:bCs w:val="0"/>
          <w:u w:val="none"/>
        </w:rPr>
        <w:t>ουν</w:t>
      </w:r>
      <w:r w:rsidR="00BE1510" w:rsidRPr="00BE1510">
        <w:rPr>
          <w:b w:val="0"/>
          <w:bCs w:val="0"/>
          <w:u w:val="none"/>
        </w:rPr>
        <w:t xml:space="preserve"> την </w:t>
      </w:r>
      <w:r w:rsidR="008D6696" w:rsidRPr="00BE1510">
        <w:rPr>
          <w:b w:val="0"/>
          <w:bCs w:val="0"/>
          <w:u w:val="none"/>
        </w:rPr>
        <w:t>ετοιμασία Αναλογιστικής Εκτίμησης για το Σχέδιο Συντάξεων του Οργανισμού, σύμφωνα με τις απαιτήσεις των Διεθνών Λογιστικών Προτύπων</w:t>
      </w:r>
      <w:r w:rsidR="00BE1510" w:rsidRPr="00BE1510">
        <w:rPr>
          <w:b w:val="0"/>
          <w:bCs w:val="0"/>
          <w:u w:val="none"/>
        </w:rPr>
        <w:t xml:space="preserve"> και </w:t>
      </w:r>
      <w:r w:rsidR="00B06CAA" w:rsidRPr="00BE1510">
        <w:rPr>
          <w:b w:val="0"/>
          <w:bCs w:val="0"/>
          <w:u w:val="none"/>
        </w:rPr>
        <w:t>διάφορες άλλες υπηρεσίες που θα χρειαστούν.</w:t>
      </w:r>
    </w:p>
    <w:p w:rsidR="00044091" w:rsidRPr="00263C22" w:rsidRDefault="00044091" w:rsidP="00957AE7">
      <w:pPr>
        <w:pStyle w:val="BodyTextIndent3"/>
        <w:jc w:val="both"/>
        <w:rPr>
          <w:b w:val="0"/>
          <w:bCs w:val="0"/>
          <w:u w:val="none"/>
        </w:rPr>
      </w:pPr>
    </w:p>
    <w:p w:rsidR="008661C9" w:rsidRPr="00263C22" w:rsidRDefault="00660E07" w:rsidP="00E44B9D">
      <w:pPr>
        <w:pStyle w:val="BodyTextIndent3"/>
        <w:numPr>
          <w:ilvl w:val="0"/>
          <w:numId w:val="2"/>
        </w:numPr>
        <w:tabs>
          <w:tab w:val="clear" w:pos="900"/>
          <w:tab w:val="num" w:pos="360"/>
        </w:tabs>
        <w:ind w:left="360"/>
        <w:jc w:val="both"/>
        <w:rPr>
          <w:bCs w:val="0"/>
          <w:u w:val="none"/>
        </w:rPr>
      </w:pPr>
      <w:r w:rsidRPr="00263C22">
        <w:rPr>
          <w:u w:val="none"/>
        </w:rPr>
        <w:t>Άρθρο</w:t>
      </w:r>
      <w:r w:rsidR="00032C74" w:rsidRPr="00263C22">
        <w:rPr>
          <w:u w:val="none"/>
        </w:rPr>
        <w:t xml:space="preserve"> </w:t>
      </w:r>
      <w:r w:rsidR="008661C9" w:rsidRPr="00263C22">
        <w:rPr>
          <w:u w:val="none"/>
        </w:rPr>
        <w:t>03700 “Εκστρατείες Διαφώτισης”</w:t>
      </w:r>
    </w:p>
    <w:p w:rsidR="0002342C" w:rsidRPr="00263C22" w:rsidRDefault="0002342C" w:rsidP="0002342C">
      <w:pPr>
        <w:pStyle w:val="BodyTextIndent3"/>
        <w:jc w:val="both"/>
        <w:rPr>
          <w:u w:val="none"/>
        </w:rPr>
      </w:pPr>
    </w:p>
    <w:p w:rsidR="0002342C" w:rsidRPr="00263C22" w:rsidRDefault="0002342C" w:rsidP="0002342C">
      <w:pPr>
        <w:pStyle w:val="BodyTextIndent3"/>
        <w:ind w:left="0" w:firstLine="360"/>
        <w:jc w:val="both"/>
        <w:rPr>
          <w:b w:val="0"/>
          <w:bCs w:val="0"/>
          <w:u w:val="none"/>
        </w:rPr>
      </w:pPr>
      <w:r w:rsidRPr="00263C22">
        <w:rPr>
          <w:b w:val="0"/>
        </w:rPr>
        <w:t>Υποδιαίρεση 03702 “Ενημερωτικές Εκσ</w:t>
      </w:r>
      <w:r w:rsidR="008A3913" w:rsidRPr="00263C22">
        <w:rPr>
          <w:b w:val="0"/>
        </w:rPr>
        <w:t>τρατείες” - €</w:t>
      </w:r>
      <w:r w:rsidR="00C75A82" w:rsidRPr="00263C22">
        <w:rPr>
          <w:b w:val="0"/>
        </w:rPr>
        <w:t>1</w:t>
      </w:r>
      <w:r w:rsidR="009F37A2" w:rsidRPr="00263C22">
        <w:rPr>
          <w:b w:val="0"/>
        </w:rPr>
        <w:t>4</w:t>
      </w:r>
      <w:r w:rsidR="00540AA3" w:rsidRPr="00263C22">
        <w:rPr>
          <w:b w:val="0"/>
        </w:rPr>
        <w:t>.</w:t>
      </w:r>
      <w:r w:rsidR="009F37A2" w:rsidRPr="00263C22">
        <w:rPr>
          <w:b w:val="0"/>
        </w:rPr>
        <w:t>85</w:t>
      </w:r>
      <w:r w:rsidR="00540AA3" w:rsidRPr="00263C22">
        <w:rPr>
          <w:b w:val="0"/>
        </w:rPr>
        <w:t>0</w:t>
      </w:r>
    </w:p>
    <w:p w:rsidR="0002342C" w:rsidRPr="00263C22" w:rsidRDefault="0002342C" w:rsidP="0002342C">
      <w:pPr>
        <w:pStyle w:val="BodyTextIndent3"/>
        <w:jc w:val="both"/>
        <w:rPr>
          <w:b w:val="0"/>
          <w:bCs w:val="0"/>
          <w:u w:val="none"/>
        </w:rPr>
      </w:pPr>
      <w:r w:rsidRPr="00263C22">
        <w:rPr>
          <w:b w:val="0"/>
          <w:bCs w:val="0"/>
          <w:u w:val="none"/>
        </w:rPr>
        <w:t xml:space="preserve">Οι πιστώσεις που προβλέπονται θα διατεθούν για κάλυψη του κόστους των εκστρατειών που προγραμματίζονται να γίνουν στα μέσα μαζικής επικοινωνίας </w:t>
      </w:r>
      <w:r w:rsidR="00D63C57" w:rsidRPr="00263C22">
        <w:rPr>
          <w:b w:val="0"/>
          <w:bCs w:val="0"/>
          <w:u w:val="none"/>
        </w:rPr>
        <w:t xml:space="preserve">(ημερήσιο τύπο, </w:t>
      </w:r>
      <w:r w:rsidR="00C30A91" w:rsidRPr="00263C22">
        <w:rPr>
          <w:b w:val="0"/>
          <w:bCs w:val="0"/>
          <w:u w:val="none"/>
        </w:rPr>
        <w:t>περιοδικά</w:t>
      </w:r>
      <w:r w:rsidR="00AC54A5" w:rsidRPr="00263C22">
        <w:rPr>
          <w:b w:val="0"/>
          <w:bCs w:val="0"/>
          <w:u w:val="none"/>
        </w:rPr>
        <w:t xml:space="preserve"> και</w:t>
      </w:r>
      <w:r w:rsidR="00D63C57" w:rsidRPr="00263C22">
        <w:rPr>
          <w:b w:val="0"/>
          <w:bCs w:val="0"/>
          <w:u w:val="none"/>
        </w:rPr>
        <w:t xml:space="preserve"> ραδιόφωνο</w:t>
      </w:r>
      <w:r w:rsidR="00C30A91" w:rsidRPr="00263C22">
        <w:rPr>
          <w:b w:val="0"/>
          <w:bCs w:val="0"/>
          <w:u w:val="none"/>
        </w:rPr>
        <w:t xml:space="preserve">) </w:t>
      </w:r>
      <w:r w:rsidRPr="00263C22">
        <w:rPr>
          <w:b w:val="0"/>
          <w:bCs w:val="0"/>
          <w:u w:val="none"/>
        </w:rPr>
        <w:t xml:space="preserve">για σκοπούς ενημέρωσης των αγροτών για τα διάφορα </w:t>
      </w:r>
      <w:r w:rsidR="00EE5157" w:rsidRPr="00263C22">
        <w:rPr>
          <w:b w:val="0"/>
          <w:bCs w:val="0"/>
          <w:u w:val="none"/>
        </w:rPr>
        <w:t>Μέτρα</w:t>
      </w:r>
      <w:r w:rsidR="009F2B4C" w:rsidRPr="00263C22">
        <w:rPr>
          <w:b w:val="0"/>
          <w:bCs w:val="0"/>
          <w:u w:val="none"/>
        </w:rPr>
        <w:t xml:space="preserve"> που επιδοτούνται</w:t>
      </w:r>
      <w:r w:rsidR="001C6B27" w:rsidRPr="00263C22">
        <w:rPr>
          <w:b w:val="0"/>
          <w:bCs w:val="0"/>
          <w:u w:val="none"/>
        </w:rPr>
        <w:t xml:space="preserve"> και για συναφή θέματα, </w:t>
      </w:r>
      <w:r w:rsidR="00540AA3" w:rsidRPr="00263C22">
        <w:rPr>
          <w:b w:val="0"/>
          <w:bCs w:val="0"/>
          <w:u w:val="none"/>
        </w:rPr>
        <w:t>όπως η Κοινή Αγροτική Πολιτική</w:t>
      </w:r>
      <w:r w:rsidR="009F2B4C" w:rsidRPr="00263C22">
        <w:rPr>
          <w:b w:val="0"/>
          <w:bCs w:val="0"/>
          <w:u w:val="none"/>
        </w:rPr>
        <w:t>.</w:t>
      </w:r>
      <w:r w:rsidRPr="00263C22">
        <w:rPr>
          <w:b w:val="0"/>
          <w:bCs w:val="0"/>
          <w:u w:val="none"/>
        </w:rPr>
        <w:t xml:space="preserve"> </w:t>
      </w:r>
      <w:r w:rsidR="00ED521D" w:rsidRPr="00263C22">
        <w:rPr>
          <w:b w:val="0"/>
          <w:bCs w:val="0"/>
          <w:u w:val="none"/>
        </w:rPr>
        <w:t>Θα καλύψουν</w:t>
      </w:r>
      <w:r w:rsidR="00613E9F" w:rsidRPr="00263C22">
        <w:rPr>
          <w:b w:val="0"/>
          <w:bCs w:val="0"/>
          <w:u w:val="none"/>
        </w:rPr>
        <w:t xml:space="preserve"> επίσης την</w:t>
      </w:r>
      <w:r w:rsidR="00C96162" w:rsidRPr="00263C22">
        <w:rPr>
          <w:b w:val="0"/>
          <w:bCs w:val="0"/>
          <w:u w:val="none"/>
        </w:rPr>
        <w:t xml:space="preserve"> </w:t>
      </w:r>
      <w:r w:rsidRPr="00263C22">
        <w:rPr>
          <w:b w:val="0"/>
          <w:bCs w:val="0"/>
          <w:u w:val="none"/>
        </w:rPr>
        <w:t>πραγματοποίηση</w:t>
      </w:r>
      <w:r w:rsidR="00C96162" w:rsidRPr="00263C22">
        <w:rPr>
          <w:b w:val="0"/>
          <w:bCs w:val="0"/>
          <w:u w:val="none"/>
        </w:rPr>
        <w:t xml:space="preserve"> </w:t>
      </w:r>
      <w:r w:rsidRPr="00263C22">
        <w:rPr>
          <w:b w:val="0"/>
          <w:bCs w:val="0"/>
          <w:u w:val="none"/>
        </w:rPr>
        <w:t>αριθμού περιφερει</w:t>
      </w:r>
      <w:r w:rsidR="00ED521D" w:rsidRPr="00263C22">
        <w:rPr>
          <w:b w:val="0"/>
          <w:bCs w:val="0"/>
          <w:u w:val="none"/>
        </w:rPr>
        <w:t>ακών ενημερωτικών συγκεντρώσεων</w:t>
      </w:r>
      <w:r w:rsidRPr="00263C22">
        <w:rPr>
          <w:b w:val="0"/>
          <w:bCs w:val="0"/>
          <w:u w:val="none"/>
        </w:rPr>
        <w:t xml:space="preserve"> κ</w:t>
      </w:r>
      <w:r w:rsidR="00A73844" w:rsidRPr="00263C22">
        <w:rPr>
          <w:b w:val="0"/>
          <w:bCs w:val="0"/>
          <w:u w:val="none"/>
        </w:rPr>
        <w:t>.</w:t>
      </w:r>
      <w:r w:rsidRPr="00263C22">
        <w:rPr>
          <w:b w:val="0"/>
          <w:bCs w:val="0"/>
          <w:u w:val="none"/>
        </w:rPr>
        <w:t>ά.</w:t>
      </w:r>
    </w:p>
    <w:p w:rsidR="003A5157" w:rsidRPr="009F37A2" w:rsidRDefault="003A5157" w:rsidP="00ED521D">
      <w:pPr>
        <w:pStyle w:val="BodyTextIndent3"/>
        <w:ind w:left="0"/>
        <w:jc w:val="both"/>
        <w:rPr>
          <w:u w:val="none"/>
        </w:rPr>
      </w:pPr>
    </w:p>
    <w:p w:rsidR="0002342C" w:rsidRPr="009F37A2" w:rsidRDefault="00660E07" w:rsidP="00E44B9D">
      <w:pPr>
        <w:pStyle w:val="BodyTextIndent3"/>
        <w:numPr>
          <w:ilvl w:val="0"/>
          <w:numId w:val="2"/>
        </w:numPr>
        <w:tabs>
          <w:tab w:val="clear" w:pos="900"/>
          <w:tab w:val="num" w:pos="360"/>
        </w:tabs>
        <w:ind w:left="360"/>
        <w:jc w:val="both"/>
        <w:rPr>
          <w:u w:val="none"/>
        </w:rPr>
      </w:pPr>
      <w:r w:rsidRPr="009F37A2">
        <w:rPr>
          <w:u w:val="none"/>
        </w:rPr>
        <w:t>Άρθρο</w:t>
      </w:r>
      <w:r w:rsidR="00032C74" w:rsidRPr="009F37A2">
        <w:rPr>
          <w:u w:val="none"/>
        </w:rPr>
        <w:t xml:space="preserve"> </w:t>
      </w:r>
      <w:r w:rsidR="0002342C" w:rsidRPr="009F37A2">
        <w:rPr>
          <w:u w:val="none"/>
        </w:rPr>
        <w:t xml:space="preserve">03850 “Μη Προβλεπόμενες Δαπάνες και Αποθεματικό” </w:t>
      </w:r>
    </w:p>
    <w:p w:rsidR="0002342C" w:rsidRPr="009F37A2" w:rsidRDefault="0002342C" w:rsidP="0002342C">
      <w:pPr>
        <w:pStyle w:val="BodyTextIndent3"/>
        <w:ind w:left="0" w:firstLine="360"/>
        <w:jc w:val="both"/>
        <w:rPr>
          <w:u w:val="none"/>
        </w:rPr>
      </w:pPr>
    </w:p>
    <w:p w:rsidR="0002342C" w:rsidRPr="009F37A2" w:rsidRDefault="0002342C" w:rsidP="0002342C">
      <w:pPr>
        <w:pStyle w:val="BodyTextIndent3"/>
        <w:ind w:left="0" w:firstLine="360"/>
        <w:jc w:val="both"/>
        <w:rPr>
          <w:b w:val="0"/>
          <w:bCs w:val="0"/>
          <w:u w:val="none"/>
        </w:rPr>
      </w:pPr>
      <w:r w:rsidRPr="009F37A2">
        <w:rPr>
          <w:b w:val="0"/>
        </w:rPr>
        <w:t xml:space="preserve">Υποδιαίρεση 03851 “Μη Προβλεπόμενες Δαπάνες και Αποθεματικό” - </w:t>
      </w:r>
      <w:r w:rsidR="00F10B0A" w:rsidRPr="009F37A2">
        <w:rPr>
          <w:b w:val="0"/>
        </w:rPr>
        <w:t>€</w:t>
      </w:r>
      <w:r w:rsidR="00566284" w:rsidRPr="009F37A2">
        <w:rPr>
          <w:b w:val="0"/>
        </w:rPr>
        <w:t>15</w:t>
      </w:r>
      <w:r w:rsidRPr="009F37A2">
        <w:rPr>
          <w:b w:val="0"/>
        </w:rPr>
        <w:t>0.000</w:t>
      </w:r>
    </w:p>
    <w:p w:rsidR="0002342C" w:rsidRPr="009F37A2" w:rsidRDefault="0002342C" w:rsidP="0002342C">
      <w:pPr>
        <w:pStyle w:val="BodyTextIndent3"/>
        <w:jc w:val="both"/>
        <w:rPr>
          <w:b w:val="0"/>
          <w:bCs w:val="0"/>
          <w:u w:val="none"/>
        </w:rPr>
      </w:pPr>
      <w:r w:rsidRPr="009F37A2">
        <w:rPr>
          <w:b w:val="0"/>
          <w:bCs w:val="0"/>
          <w:u w:val="none"/>
        </w:rPr>
        <w:t xml:space="preserve">Η </w:t>
      </w:r>
      <w:r w:rsidR="00C72376" w:rsidRPr="009F37A2">
        <w:rPr>
          <w:b w:val="0"/>
          <w:bCs w:val="0"/>
          <w:u w:val="none"/>
        </w:rPr>
        <w:t xml:space="preserve">προβλεπόμενη </w:t>
      </w:r>
      <w:r w:rsidRPr="009F37A2">
        <w:rPr>
          <w:b w:val="0"/>
          <w:bCs w:val="0"/>
          <w:u w:val="none"/>
        </w:rPr>
        <w:t xml:space="preserve">πρόνοια προορίζεται να κατανεμηθεί σε άλλα άρθρα κατόπιν εξουσιοδότησης του Επιτρόπου για </w:t>
      </w:r>
      <w:r w:rsidR="00DD524E" w:rsidRPr="009F37A2">
        <w:rPr>
          <w:b w:val="0"/>
          <w:bCs w:val="0"/>
          <w:u w:val="none"/>
        </w:rPr>
        <w:t>την</w:t>
      </w:r>
      <w:r w:rsidR="00663F88" w:rsidRPr="009F37A2">
        <w:rPr>
          <w:b w:val="0"/>
          <w:bCs w:val="0"/>
          <w:u w:val="none"/>
        </w:rPr>
        <w:t>:</w:t>
      </w:r>
    </w:p>
    <w:p w:rsidR="003C0E48" w:rsidRPr="009F37A2" w:rsidRDefault="003C0E48" w:rsidP="0002342C">
      <w:pPr>
        <w:pStyle w:val="BodyTextIndent3"/>
        <w:jc w:val="both"/>
        <w:rPr>
          <w:b w:val="0"/>
          <w:bCs w:val="0"/>
          <w:u w:val="none"/>
        </w:rPr>
      </w:pPr>
    </w:p>
    <w:p w:rsidR="00DD524E" w:rsidRPr="009F37A2" w:rsidRDefault="0002342C" w:rsidP="00CF3783">
      <w:pPr>
        <w:pStyle w:val="BodyTextIndent3"/>
        <w:ind w:left="1080" w:hanging="540"/>
        <w:jc w:val="both"/>
        <w:rPr>
          <w:b w:val="0"/>
          <w:bCs w:val="0"/>
          <w:u w:val="none"/>
        </w:rPr>
      </w:pPr>
      <w:r w:rsidRPr="009F37A2">
        <w:rPr>
          <w:b w:val="0"/>
          <w:bCs w:val="0"/>
          <w:u w:val="none"/>
        </w:rPr>
        <w:t>(α)</w:t>
      </w:r>
      <w:r w:rsidRPr="009F37A2">
        <w:rPr>
          <w:b w:val="0"/>
          <w:bCs w:val="0"/>
          <w:u w:val="none"/>
        </w:rPr>
        <w:tab/>
        <w:t xml:space="preserve">κάλυψη </w:t>
      </w:r>
      <w:r w:rsidR="00663F88" w:rsidRPr="009F37A2">
        <w:rPr>
          <w:b w:val="0"/>
          <w:bCs w:val="0"/>
          <w:u w:val="none"/>
        </w:rPr>
        <w:t>επειγόντων</w:t>
      </w:r>
      <w:r w:rsidR="00732E5C" w:rsidRPr="009F37A2">
        <w:rPr>
          <w:b w:val="0"/>
          <w:bCs w:val="0"/>
          <w:u w:val="none"/>
        </w:rPr>
        <w:t xml:space="preserve"> </w:t>
      </w:r>
      <w:r w:rsidRPr="009F37A2">
        <w:rPr>
          <w:b w:val="0"/>
          <w:bCs w:val="0"/>
          <w:u w:val="none"/>
        </w:rPr>
        <w:t>και απρόβλεπτων δαπανών που δε</w:t>
      </w:r>
      <w:r w:rsidR="00DD524E" w:rsidRPr="009F37A2">
        <w:rPr>
          <w:b w:val="0"/>
          <w:bCs w:val="0"/>
          <w:u w:val="none"/>
        </w:rPr>
        <w:t>ν προνοούνται σε άλλα άρθρα, και</w:t>
      </w:r>
    </w:p>
    <w:p w:rsidR="0002342C" w:rsidRPr="009F37A2" w:rsidRDefault="0002342C" w:rsidP="00CF3783">
      <w:pPr>
        <w:pStyle w:val="BodyTextIndent3"/>
        <w:ind w:left="1080" w:hanging="540"/>
        <w:jc w:val="both"/>
        <w:rPr>
          <w:b w:val="0"/>
          <w:bCs w:val="0"/>
          <w:u w:val="none"/>
        </w:rPr>
      </w:pPr>
      <w:r w:rsidRPr="009F37A2">
        <w:rPr>
          <w:b w:val="0"/>
          <w:bCs w:val="0"/>
          <w:u w:val="none"/>
        </w:rPr>
        <w:t>(β)</w:t>
      </w:r>
      <w:r w:rsidRPr="009F37A2">
        <w:rPr>
          <w:b w:val="0"/>
          <w:bCs w:val="0"/>
          <w:u w:val="none"/>
        </w:rPr>
        <w:tab/>
        <w:t>συμπλήρωση της πρόνοιας άλλων άρθρων του Προϋπολογισμού για τα οποία γίνεται συμβολική πρόνοι</w:t>
      </w:r>
      <w:r w:rsidR="00F10B0A" w:rsidRPr="009F37A2">
        <w:rPr>
          <w:b w:val="0"/>
          <w:bCs w:val="0"/>
          <w:u w:val="none"/>
        </w:rPr>
        <w:t>α €2</w:t>
      </w:r>
      <w:r w:rsidRPr="009F37A2">
        <w:rPr>
          <w:b w:val="0"/>
          <w:bCs w:val="0"/>
          <w:u w:val="none"/>
        </w:rPr>
        <w:t xml:space="preserve">0 ή για τα οποία η πρόνοια που εγκρίθηκε αποδειχθεί ανεπαρκής για κάλυψη των αναγκών του </w:t>
      </w:r>
      <w:r w:rsidR="003772E9" w:rsidRPr="009F37A2">
        <w:rPr>
          <w:b w:val="0"/>
          <w:bCs w:val="0"/>
          <w:u w:val="none"/>
        </w:rPr>
        <w:t>έτους</w:t>
      </w:r>
      <w:r w:rsidRPr="009F37A2">
        <w:rPr>
          <w:b w:val="0"/>
          <w:bCs w:val="0"/>
          <w:u w:val="none"/>
        </w:rPr>
        <w:t>.</w:t>
      </w:r>
    </w:p>
    <w:p w:rsidR="00263C22" w:rsidRPr="009F37A2" w:rsidRDefault="00263C22" w:rsidP="00CF3783">
      <w:pPr>
        <w:pStyle w:val="BodyTextIndent3"/>
        <w:ind w:left="1080" w:hanging="540"/>
        <w:jc w:val="both"/>
        <w:rPr>
          <w:b w:val="0"/>
          <w:bCs w:val="0"/>
          <w:u w:val="none"/>
        </w:rPr>
      </w:pPr>
    </w:p>
    <w:p w:rsidR="007C7A9D" w:rsidRPr="00D431C0" w:rsidRDefault="00660E07" w:rsidP="00E44B9D">
      <w:pPr>
        <w:pStyle w:val="BodyTextIndent3"/>
        <w:numPr>
          <w:ilvl w:val="0"/>
          <w:numId w:val="2"/>
        </w:numPr>
        <w:tabs>
          <w:tab w:val="clear" w:pos="900"/>
          <w:tab w:val="num" w:pos="360"/>
        </w:tabs>
        <w:ind w:left="360"/>
        <w:jc w:val="both"/>
        <w:rPr>
          <w:u w:val="none"/>
        </w:rPr>
      </w:pPr>
      <w:r w:rsidRPr="00D431C0">
        <w:rPr>
          <w:u w:val="none"/>
        </w:rPr>
        <w:t>Άρθρο</w:t>
      </w:r>
      <w:r w:rsidR="00032C74" w:rsidRPr="00D431C0">
        <w:rPr>
          <w:u w:val="none"/>
        </w:rPr>
        <w:t xml:space="preserve"> </w:t>
      </w:r>
      <w:r w:rsidR="007C7A9D" w:rsidRPr="00D431C0">
        <w:rPr>
          <w:u w:val="none"/>
        </w:rPr>
        <w:t xml:space="preserve">04150 “Μεταβιβάσεις Εξωτερικού” </w:t>
      </w:r>
    </w:p>
    <w:p w:rsidR="007C7A9D" w:rsidRPr="00D431C0" w:rsidRDefault="007C7A9D" w:rsidP="007C7A9D">
      <w:pPr>
        <w:pStyle w:val="BodyTextIndent3"/>
        <w:ind w:hanging="360"/>
        <w:jc w:val="both"/>
        <w:rPr>
          <w:b w:val="0"/>
          <w:bCs w:val="0"/>
          <w:u w:val="none"/>
        </w:rPr>
      </w:pPr>
    </w:p>
    <w:p w:rsidR="007C7A9D" w:rsidRPr="00263C22" w:rsidRDefault="007C7A9D" w:rsidP="00D75A8F">
      <w:pPr>
        <w:pStyle w:val="BodyTextIndent3"/>
        <w:jc w:val="both"/>
        <w:rPr>
          <w:b w:val="0"/>
          <w:bCs w:val="0"/>
          <w:u w:val="none"/>
        </w:rPr>
      </w:pPr>
      <w:r w:rsidRPr="00263C22">
        <w:rPr>
          <w:b w:val="0"/>
        </w:rPr>
        <w:t>Υποδιαίρεση 0</w:t>
      </w:r>
      <w:r w:rsidR="00D75A8F" w:rsidRPr="00263C22">
        <w:rPr>
          <w:b w:val="0"/>
        </w:rPr>
        <w:t>4</w:t>
      </w:r>
      <w:r w:rsidRPr="00263C22">
        <w:rPr>
          <w:b w:val="0"/>
        </w:rPr>
        <w:t>1</w:t>
      </w:r>
      <w:r w:rsidR="00D75A8F" w:rsidRPr="00263C22">
        <w:rPr>
          <w:b w:val="0"/>
        </w:rPr>
        <w:t>52</w:t>
      </w:r>
      <w:r w:rsidRPr="00263C22">
        <w:rPr>
          <w:b w:val="0"/>
        </w:rPr>
        <w:t xml:space="preserve"> “</w:t>
      </w:r>
      <w:r w:rsidR="00D75A8F" w:rsidRPr="00263C22">
        <w:rPr>
          <w:b w:val="0"/>
        </w:rPr>
        <w:t>Συνεισφορά σε Διεθνείς Οργανισμούς</w:t>
      </w:r>
      <w:r w:rsidR="006D5153" w:rsidRPr="00263C22">
        <w:rPr>
          <w:b w:val="0"/>
        </w:rPr>
        <w:t xml:space="preserve"> </w:t>
      </w:r>
      <w:r w:rsidR="00D75A8F" w:rsidRPr="00263C22">
        <w:rPr>
          <w:b w:val="0"/>
        </w:rPr>
        <w:t>/ Συνδέσμους</w:t>
      </w:r>
      <w:r w:rsidR="006D5153" w:rsidRPr="00263C22">
        <w:rPr>
          <w:b w:val="0"/>
        </w:rPr>
        <w:t xml:space="preserve"> </w:t>
      </w:r>
      <w:r w:rsidR="00D75A8F" w:rsidRPr="00263C22">
        <w:rPr>
          <w:b w:val="0"/>
        </w:rPr>
        <w:t xml:space="preserve">/ Ιδρύματα </w:t>
      </w:r>
      <w:r w:rsidR="009B76B4" w:rsidRPr="00263C22">
        <w:rPr>
          <w:b w:val="0"/>
        </w:rPr>
        <w:t>κ.λπ.</w:t>
      </w:r>
      <w:r w:rsidRPr="00263C22">
        <w:rPr>
          <w:b w:val="0"/>
        </w:rPr>
        <w:t xml:space="preserve">” - </w:t>
      </w:r>
      <w:r w:rsidR="00F10B0A" w:rsidRPr="00263C22">
        <w:rPr>
          <w:b w:val="0"/>
        </w:rPr>
        <w:t>€</w:t>
      </w:r>
      <w:r w:rsidR="00D431C0" w:rsidRPr="00263C22">
        <w:rPr>
          <w:b w:val="0"/>
        </w:rPr>
        <w:t>11</w:t>
      </w:r>
      <w:r w:rsidR="00F211A5" w:rsidRPr="00263C22">
        <w:rPr>
          <w:b w:val="0"/>
        </w:rPr>
        <w:t>.</w:t>
      </w:r>
      <w:r w:rsidR="00D431C0" w:rsidRPr="00263C22">
        <w:rPr>
          <w:b w:val="0"/>
        </w:rPr>
        <w:t>5</w:t>
      </w:r>
      <w:r w:rsidR="00D75A8F" w:rsidRPr="00263C22">
        <w:rPr>
          <w:b w:val="0"/>
        </w:rPr>
        <w:t>00</w:t>
      </w:r>
    </w:p>
    <w:p w:rsidR="007C7A9D" w:rsidRPr="00263C22" w:rsidRDefault="00AD1846" w:rsidP="00D75A8F">
      <w:pPr>
        <w:pStyle w:val="BodyTextIndent3"/>
        <w:jc w:val="both"/>
        <w:rPr>
          <w:b w:val="0"/>
          <w:bCs w:val="0"/>
          <w:u w:val="none"/>
        </w:rPr>
      </w:pPr>
      <w:r w:rsidRPr="00263C22">
        <w:rPr>
          <w:b w:val="0"/>
          <w:bCs w:val="0"/>
          <w:u w:val="none"/>
        </w:rPr>
        <w:t xml:space="preserve">Οι </w:t>
      </w:r>
      <w:r w:rsidR="00345206" w:rsidRPr="00263C22">
        <w:rPr>
          <w:b w:val="0"/>
          <w:bCs w:val="0"/>
          <w:u w:val="none"/>
        </w:rPr>
        <w:t xml:space="preserve">εν λόγω </w:t>
      </w:r>
      <w:r w:rsidRPr="00263C22">
        <w:rPr>
          <w:b w:val="0"/>
          <w:bCs w:val="0"/>
          <w:u w:val="none"/>
        </w:rPr>
        <w:t xml:space="preserve">πιστώσεις </w:t>
      </w:r>
      <w:r w:rsidR="0065221E" w:rsidRPr="00263C22">
        <w:rPr>
          <w:b w:val="0"/>
          <w:bCs w:val="0"/>
          <w:u w:val="none"/>
        </w:rPr>
        <w:t>θα</w:t>
      </w:r>
      <w:r w:rsidR="00D75A8F" w:rsidRPr="00263C22">
        <w:rPr>
          <w:b w:val="0"/>
          <w:bCs w:val="0"/>
          <w:u w:val="none"/>
        </w:rPr>
        <w:t xml:space="preserve"> καλύψ</w:t>
      </w:r>
      <w:r w:rsidRPr="00263C22">
        <w:rPr>
          <w:b w:val="0"/>
          <w:bCs w:val="0"/>
          <w:u w:val="none"/>
        </w:rPr>
        <w:t>ουν</w:t>
      </w:r>
      <w:r w:rsidR="00D75A8F" w:rsidRPr="00263C22">
        <w:rPr>
          <w:b w:val="0"/>
          <w:bCs w:val="0"/>
          <w:u w:val="none"/>
        </w:rPr>
        <w:t xml:space="preserve"> </w:t>
      </w:r>
      <w:r w:rsidR="0065221E" w:rsidRPr="00263C22">
        <w:rPr>
          <w:b w:val="0"/>
          <w:bCs w:val="0"/>
          <w:u w:val="none"/>
        </w:rPr>
        <w:t>τη συνδρομή</w:t>
      </w:r>
      <w:r w:rsidR="00D75A8F" w:rsidRPr="00263C22">
        <w:rPr>
          <w:b w:val="0"/>
          <w:bCs w:val="0"/>
          <w:u w:val="none"/>
        </w:rPr>
        <w:t xml:space="preserve"> του Οργανισμού </w:t>
      </w:r>
      <w:r w:rsidR="00263C22" w:rsidRPr="00263C22">
        <w:rPr>
          <w:b w:val="0"/>
          <w:bCs w:val="0"/>
          <w:u w:val="none"/>
        </w:rPr>
        <w:t>στην Αρχή Ψηφιακής Ασφάλειας</w:t>
      </w:r>
      <w:r w:rsidR="00263C22">
        <w:rPr>
          <w:b w:val="0"/>
          <w:bCs w:val="0"/>
          <w:u w:val="none"/>
        </w:rPr>
        <w:t xml:space="preserve"> (€8.500) και </w:t>
      </w:r>
      <w:r w:rsidR="0065221E" w:rsidRPr="00263C22">
        <w:rPr>
          <w:b w:val="0"/>
          <w:bCs w:val="0"/>
          <w:u w:val="none"/>
        </w:rPr>
        <w:t>στο Σύνδεσμο</w:t>
      </w:r>
      <w:r w:rsidR="00F10B0A" w:rsidRPr="00263C22">
        <w:rPr>
          <w:b w:val="0"/>
          <w:bCs w:val="0"/>
          <w:u w:val="none"/>
        </w:rPr>
        <w:t xml:space="preserve"> “</w:t>
      </w:r>
      <w:proofErr w:type="spellStart"/>
      <w:r w:rsidR="00F10B0A" w:rsidRPr="00263C22">
        <w:rPr>
          <w:b w:val="0"/>
          <w:bCs w:val="0"/>
          <w:u w:val="none"/>
          <w:lang w:val="en-GB"/>
        </w:rPr>
        <w:t>Panta</w:t>
      </w:r>
      <w:proofErr w:type="spellEnd"/>
      <w:r w:rsidR="00F10B0A" w:rsidRPr="00263C22">
        <w:rPr>
          <w:b w:val="0"/>
          <w:bCs w:val="0"/>
          <w:u w:val="none"/>
        </w:rPr>
        <w:t xml:space="preserve"> </w:t>
      </w:r>
      <w:proofErr w:type="spellStart"/>
      <w:r w:rsidR="00F10B0A" w:rsidRPr="00263C22">
        <w:rPr>
          <w:b w:val="0"/>
          <w:bCs w:val="0"/>
          <w:u w:val="none"/>
          <w:lang w:val="en-GB"/>
        </w:rPr>
        <w:t>Rhei</w:t>
      </w:r>
      <w:proofErr w:type="spellEnd"/>
      <w:r w:rsidR="0065221E" w:rsidRPr="00263C22">
        <w:rPr>
          <w:b w:val="0"/>
          <w:bCs w:val="0"/>
          <w:u w:val="none"/>
        </w:rPr>
        <w:t>”</w:t>
      </w:r>
      <w:r w:rsidR="00707E85" w:rsidRPr="00263C22">
        <w:rPr>
          <w:b w:val="0"/>
          <w:bCs w:val="0"/>
          <w:u w:val="none"/>
        </w:rPr>
        <w:t xml:space="preserve"> </w:t>
      </w:r>
      <w:r w:rsidR="00263C22">
        <w:rPr>
          <w:b w:val="0"/>
          <w:bCs w:val="0"/>
          <w:u w:val="none"/>
        </w:rPr>
        <w:t>(€3.000)</w:t>
      </w:r>
      <w:r w:rsidR="00A3584F" w:rsidRPr="00263C22">
        <w:rPr>
          <w:b w:val="0"/>
          <w:bCs w:val="0"/>
          <w:u w:val="none"/>
        </w:rPr>
        <w:t>.</w:t>
      </w:r>
    </w:p>
    <w:p w:rsidR="00697767" w:rsidRDefault="00697767" w:rsidP="001E583F">
      <w:pPr>
        <w:pStyle w:val="BodyTextIndent3"/>
        <w:ind w:left="0"/>
        <w:jc w:val="both"/>
        <w:rPr>
          <w:b w:val="0"/>
          <w:bCs w:val="0"/>
          <w:u w:val="none"/>
        </w:rPr>
      </w:pPr>
    </w:p>
    <w:p w:rsidR="001D1D8F" w:rsidRPr="00263C22" w:rsidRDefault="001D1D8F" w:rsidP="001E583F">
      <w:pPr>
        <w:pStyle w:val="BodyTextIndent3"/>
        <w:ind w:left="0"/>
        <w:jc w:val="both"/>
        <w:rPr>
          <w:b w:val="0"/>
          <w:bCs w:val="0"/>
          <w:u w:val="none"/>
        </w:rPr>
      </w:pPr>
    </w:p>
    <w:p w:rsidR="000812CC" w:rsidRPr="006A2BDD" w:rsidRDefault="00660E07" w:rsidP="00E44B9D">
      <w:pPr>
        <w:pStyle w:val="BodyTextIndent3"/>
        <w:numPr>
          <w:ilvl w:val="0"/>
          <w:numId w:val="2"/>
        </w:numPr>
        <w:tabs>
          <w:tab w:val="clear" w:pos="900"/>
          <w:tab w:val="num" w:pos="360"/>
        </w:tabs>
        <w:ind w:left="360"/>
        <w:jc w:val="both"/>
        <w:rPr>
          <w:u w:val="none"/>
        </w:rPr>
      </w:pPr>
      <w:r w:rsidRPr="00263C22">
        <w:rPr>
          <w:u w:val="none"/>
        </w:rPr>
        <w:lastRenderedPageBreak/>
        <w:t xml:space="preserve">Άρθρο </w:t>
      </w:r>
      <w:r w:rsidR="000812CC" w:rsidRPr="00263C22">
        <w:rPr>
          <w:u w:val="none"/>
        </w:rPr>
        <w:t>06200 “Άλλοι Τόκοι</w:t>
      </w:r>
      <w:r w:rsidR="00547FB6" w:rsidRPr="006A2BDD">
        <w:rPr>
          <w:u w:val="none"/>
        </w:rPr>
        <w:t xml:space="preserve"> και Φόροι</w:t>
      </w:r>
      <w:r w:rsidR="000812CC" w:rsidRPr="006A2BDD">
        <w:rPr>
          <w:u w:val="none"/>
        </w:rPr>
        <w:t xml:space="preserve"> Πληρωτέοι”</w:t>
      </w:r>
    </w:p>
    <w:p w:rsidR="000812CC" w:rsidRPr="006A2BDD" w:rsidRDefault="000812CC" w:rsidP="000812CC">
      <w:pPr>
        <w:pStyle w:val="BodyTextIndent3"/>
        <w:jc w:val="left"/>
        <w:rPr>
          <w:b w:val="0"/>
        </w:rPr>
      </w:pPr>
    </w:p>
    <w:p w:rsidR="006D53AB" w:rsidRPr="00843EE0" w:rsidRDefault="006D53AB" w:rsidP="006D53AB">
      <w:pPr>
        <w:pStyle w:val="BodyTextIndent3"/>
        <w:jc w:val="left"/>
        <w:rPr>
          <w:b w:val="0"/>
          <w:bCs w:val="0"/>
        </w:rPr>
      </w:pPr>
      <w:r w:rsidRPr="00843EE0">
        <w:rPr>
          <w:b w:val="0"/>
        </w:rPr>
        <w:t>Υποδιαίρεση 0620</w:t>
      </w:r>
      <w:r w:rsidR="0017694C" w:rsidRPr="00843EE0">
        <w:rPr>
          <w:b w:val="0"/>
        </w:rPr>
        <w:t>1 “Άλλοι Τόκοι Πληρωτέοι” - €</w:t>
      </w:r>
      <w:r w:rsidR="00DE5F48" w:rsidRPr="00843EE0">
        <w:rPr>
          <w:b w:val="0"/>
        </w:rPr>
        <w:t>1</w:t>
      </w:r>
      <w:r w:rsidR="006A2BDD" w:rsidRPr="00843EE0">
        <w:rPr>
          <w:b w:val="0"/>
        </w:rPr>
        <w:t>9</w:t>
      </w:r>
      <w:r w:rsidR="00DE5F48" w:rsidRPr="00843EE0">
        <w:rPr>
          <w:b w:val="0"/>
        </w:rPr>
        <w:t>0.000</w:t>
      </w:r>
    </w:p>
    <w:p w:rsidR="00102C9D" w:rsidRPr="00843EE0" w:rsidRDefault="006D53AB" w:rsidP="00FB42E7">
      <w:pPr>
        <w:pStyle w:val="BodyTextIndent3"/>
        <w:jc w:val="both"/>
        <w:rPr>
          <w:b w:val="0"/>
          <w:bCs w:val="0"/>
          <w:u w:val="none"/>
        </w:rPr>
      </w:pPr>
      <w:r w:rsidRPr="00843EE0">
        <w:rPr>
          <w:b w:val="0"/>
          <w:bCs w:val="0"/>
          <w:u w:val="none"/>
        </w:rPr>
        <w:t xml:space="preserve">Η </w:t>
      </w:r>
      <w:r w:rsidR="00F1172E" w:rsidRPr="00843EE0">
        <w:rPr>
          <w:b w:val="0"/>
          <w:bCs w:val="0"/>
          <w:u w:val="none"/>
        </w:rPr>
        <w:t xml:space="preserve">εν λόγω </w:t>
      </w:r>
      <w:r w:rsidRPr="00843EE0">
        <w:rPr>
          <w:b w:val="0"/>
          <w:bCs w:val="0"/>
          <w:u w:val="none"/>
        </w:rPr>
        <w:t xml:space="preserve">πρόνοια θα καλύψει </w:t>
      </w:r>
      <w:r w:rsidR="00843EE0">
        <w:rPr>
          <w:b w:val="0"/>
          <w:bCs w:val="0"/>
          <w:u w:val="none"/>
        </w:rPr>
        <w:t>την</w:t>
      </w:r>
      <w:r w:rsidR="00DE5F48" w:rsidRPr="00843EE0">
        <w:rPr>
          <w:b w:val="0"/>
          <w:bCs w:val="0"/>
          <w:u w:val="none"/>
        </w:rPr>
        <w:t xml:space="preserve"> επιβάρυνση του Οργανισμού με αρνητικό επιτόκιο στα ημερήσια υπόλοιπα των τραπεζικών του λογαριασμών</w:t>
      </w:r>
      <w:r w:rsidR="00843EE0">
        <w:rPr>
          <w:b w:val="0"/>
          <w:bCs w:val="0"/>
          <w:u w:val="none"/>
        </w:rPr>
        <w:t xml:space="preserve">, στη βάση </w:t>
      </w:r>
      <w:r w:rsidR="00DE5F48" w:rsidRPr="00843EE0">
        <w:rPr>
          <w:b w:val="0"/>
          <w:bCs w:val="0"/>
          <w:u w:val="none"/>
        </w:rPr>
        <w:t>σύμβαση</w:t>
      </w:r>
      <w:r w:rsidR="00843EE0">
        <w:rPr>
          <w:b w:val="0"/>
          <w:bCs w:val="0"/>
          <w:u w:val="none"/>
        </w:rPr>
        <w:t>ς</w:t>
      </w:r>
      <w:r w:rsidR="00DE5F48" w:rsidRPr="00843EE0">
        <w:rPr>
          <w:b w:val="0"/>
          <w:bCs w:val="0"/>
          <w:u w:val="none"/>
        </w:rPr>
        <w:t xml:space="preserve"> που κατακυρώθηκε μετά από προκήρυξη διεθνούς διαγωνισμού</w:t>
      </w:r>
      <w:r w:rsidR="00843EE0">
        <w:rPr>
          <w:b w:val="0"/>
          <w:bCs w:val="0"/>
          <w:u w:val="none"/>
        </w:rPr>
        <w:t>.</w:t>
      </w:r>
    </w:p>
    <w:p w:rsidR="00002255" w:rsidRPr="006A2BDD" w:rsidRDefault="00002255" w:rsidP="006D5153">
      <w:pPr>
        <w:pStyle w:val="BodyTextIndent3"/>
        <w:jc w:val="left"/>
        <w:rPr>
          <w:b w:val="0"/>
        </w:rPr>
      </w:pPr>
    </w:p>
    <w:p w:rsidR="006D5153" w:rsidRPr="00D413AE" w:rsidRDefault="006D5153" w:rsidP="006D5153">
      <w:pPr>
        <w:pStyle w:val="BodyTextIndent3"/>
        <w:jc w:val="left"/>
        <w:rPr>
          <w:b w:val="0"/>
          <w:bCs w:val="0"/>
        </w:rPr>
      </w:pPr>
      <w:r w:rsidRPr="00D413AE">
        <w:rPr>
          <w:b w:val="0"/>
        </w:rPr>
        <w:t>Υποδιαίρεση 0620</w:t>
      </w:r>
      <w:r w:rsidR="00EF00CB" w:rsidRPr="00D413AE">
        <w:rPr>
          <w:b w:val="0"/>
        </w:rPr>
        <w:t>3</w:t>
      </w:r>
      <w:r w:rsidR="008C475D" w:rsidRPr="00D413AE">
        <w:rPr>
          <w:b w:val="0"/>
        </w:rPr>
        <w:t xml:space="preserve"> “Άμυνα από Είσπραξη Τόκων” - €</w:t>
      </w:r>
      <w:r w:rsidR="006A2BDD" w:rsidRPr="00D413AE">
        <w:rPr>
          <w:b w:val="0"/>
        </w:rPr>
        <w:t>4</w:t>
      </w:r>
      <w:r w:rsidR="008B7521" w:rsidRPr="00D413AE">
        <w:rPr>
          <w:b w:val="0"/>
        </w:rPr>
        <w:t>.</w:t>
      </w:r>
      <w:r w:rsidR="006A2BDD" w:rsidRPr="00D413AE">
        <w:rPr>
          <w:b w:val="0"/>
        </w:rPr>
        <w:t>5</w:t>
      </w:r>
      <w:r w:rsidR="00922875" w:rsidRPr="00D413AE">
        <w:rPr>
          <w:b w:val="0"/>
        </w:rPr>
        <w:t>0</w:t>
      </w:r>
      <w:r w:rsidR="008B7521" w:rsidRPr="00D413AE">
        <w:rPr>
          <w:b w:val="0"/>
        </w:rPr>
        <w:t>0</w:t>
      </w:r>
    </w:p>
    <w:p w:rsidR="00547FB6" w:rsidRPr="00D413AE" w:rsidRDefault="006D5153" w:rsidP="006D5153">
      <w:pPr>
        <w:pStyle w:val="BodyTextIndent3"/>
        <w:jc w:val="both"/>
        <w:rPr>
          <w:b w:val="0"/>
          <w:bCs w:val="0"/>
          <w:u w:val="none"/>
        </w:rPr>
      </w:pPr>
      <w:r w:rsidRPr="00D413AE">
        <w:rPr>
          <w:b w:val="0"/>
          <w:bCs w:val="0"/>
          <w:u w:val="none"/>
        </w:rPr>
        <w:t xml:space="preserve">Η </w:t>
      </w:r>
      <w:r w:rsidR="00F1172E" w:rsidRPr="00D413AE">
        <w:rPr>
          <w:b w:val="0"/>
          <w:bCs w:val="0"/>
          <w:u w:val="none"/>
        </w:rPr>
        <w:t xml:space="preserve">προβλεπόμενη </w:t>
      </w:r>
      <w:r w:rsidRPr="00D413AE">
        <w:rPr>
          <w:b w:val="0"/>
          <w:bCs w:val="0"/>
          <w:u w:val="none"/>
        </w:rPr>
        <w:t xml:space="preserve">πρόνοια προορίζεται να καλύψει την </w:t>
      </w:r>
      <w:r w:rsidR="00547FB6" w:rsidRPr="00D413AE">
        <w:rPr>
          <w:b w:val="0"/>
          <w:bCs w:val="0"/>
          <w:u w:val="none"/>
        </w:rPr>
        <w:t>υποχρ</w:t>
      </w:r>
      <w:r w:rsidRPr="00D413AE">
        <w:rPr>
          <w:b w:val="0"/>
          <w:bCs w:val="0"/>
          <w:u w:val="none"/>
        </w:rPr>
        <w:t>έωση του Οργανισμού που αφορά στην Έκτακτη Εισφορά για την Άμυνα</w:t>
      </w:r>
      <w:r w:rsidR="00547FB6" w:rsidRPr="00D413AE">
        <w:rPr>
          <w:b w:val="0"/>
          <w:bCs w:val="0"/>
          <w:u w:val="none"/>
        </w:rPr>
        <w:t xml:space="preserve"> </w:t>
      </w:r>
      <w:r w:rsidRPr="00D413AE">
        <w:rPr>
          <w:b w:val="0"/>
          <w:bCs w:val="0"/>
          <w:u w:val="none"/>
        </w:rPr>
        <w:t>επί των εισπρακτέων τόκων</w:t>
      </w:r>
      <w:r w:rsidR="00A94F45" w:rsidRPr="00D413AE">
        <w:rPr>
          <w:b w:val="0"/>
          <w:bCs w:val="0"/>
          <w:u w:val="none"/>
        </w:rPr>
        <w:t xml:space="preserve"> </w:t>
      </w:r>
      <w:r w:rsidR="00192878" w:rsidRPr="00D413AE">
        <w:rPr>
          <w:b w:val="0"/>
          <w:bCs w:val="0"/>
          <w:u w:val="none"/>
        </w:rPr>
        <w:t xml:space="preserve">του Οργανισμού </w:t>
      </w:r>
      <w:r w:rsidR="00DE5F48" w:rsidRPr="00D413AE">
        <w:rPr>
          <w:b w:val="0"/>
          <w:bCs w:val="0"/>
          <w:u w:val="none"/>
        </w:rPr>
        <w:t>από χρεώστες</w:t>
      </w:r>
      <w:r w:rsidRPr="00D413AE">
        <w:rPr>
          <w:b w:val="0"/>
          <w:bCs w:val="0"/>
          <w:u w:val="none"/>
        </w:rPr>
        <w:t>.</w:t>
      </w:r>
    </w:p>
    <w:p w:rsidR="00660E07" w:rsidRPr="00D413AE" w:rsidRDefault="00660E07" w:rsidP="006D5153">
      <w:pPr>
        <w:pStyle w:val="BodyTextIndent3"/>
        <w:jc w:val="both"/>
        <w:rPr>
          <w:u w:val="none"/>
        </w:rPr>
      </w:pPr>
    </w:p>
    <w:p w:rsidR="008661C9" w:rsidRPr="006A2BDD" w:rsidRDefault="00660E07" w:rsidP="00E44B9D">
      <w:pPr>
        <w:pStyle w:val="BodyTextIndent3"/>
        <w:numPr>
          <w:ilvl w:val="0"/>
          <w:numId w:val="2"/>
        </w:numPr>
        <w:tabs>
          <w:tab w:val="clear" w:pos="900"/>
          <w:tab w:val="num" w:pos="360"/>
        </w:tabs>
        <w:ind w:left="360"/>
        <w:jc w:val="both"/>
        <w:rPr>
          <w:u w:val="none"/>
        </w:rPr>
      </w:pPr>
      <w:r w:rsidRPr="00D413AE">
        <w:rPr>
          <w:u w:val="none"/>
        </w:rPr>
        <w:t xml:space="preserve">Άρθρο </w:t>
      </w:r>
      <w:r w:rsidR="008661C9" w:rsidRPr="00D413AE">
        <w:rPr>
          <w:u w:val="none"/>
        </w:rPr>
        <w:t>06220 “</w:t>
      </w:r>
      <w:r w:rsidR="008661C9" w:rsidRPr="006A2BDD">
        <w:rPr>
          <w:u w:val="none"/>
        </w:rPr>
        <w:t xml:space="preserve">Τραπεζικές Επιβαρύνσεις” </w:t>
      </w:r>
    </w:p>
    <w:p w:rsidR="00EB5F4D" w:rsidRPr="006A2BDD" w:rsidRDefault="00EB5F4D" w:rsidP="00EB5F4D">
      <w:pPr>
        <w:pStyle w:val="BodyTextIndent3"/>
        <w:jc w:val="both"/>
        <w:rPr>
          <w:u w:val="none"/>
        </w:rPr>
      </w:pPr>
    </w:p>
    <w:p w:rsidR="008661C9" w:rsidRPr="002F024D" w:rsidRDefault="008661C9" w:rsidP="008661C9">
      <w:pPr>
        <w:pStyle w:val="BodyTextIndent3"/>
        <w:jc w:val="left"/>
        <w:rPr>
          <w:b w:val="0"/>
          <w:bCs w:val="0"/>
        </w:rPr>
      </w:pPr>
      <w:r w:rsidRPr="002F024D">
        <w:rPr>
          <w:b w:val="0"/>
        </w:rPr>
        <w:t>Υποδια</w:t>
      </w:r>
      <w:r w:rsidR="00D24580" w:rsidRPr="002F024D">
        <w:rPr>
          <w:b w:val="0"/>
        </w:rPr>
        <w:t>ίρεση 06225 “Τρα</w:t>
      </w:r>
      <w:r w:rsidR="008C475D" w:rsidRPr="002F024D">
        <w:rPr>
          <w:b w:val="0"/>
        </w:rPr>
        <w:t>πεζικά Τέλη” - €</w:t>
      </w:r>
      <w:r w:rsidR="006B083E" w:rsidRPr="002F024D">
        <w:rPr>
          <w:b w:val="0"/>
        </w:rPr>
        <w:t>9</w:t>
      </w:r>
      <w:r w:rsidR="006A2BDD" w:rsidRPr="002F024D">
        <w:rPr>
          <w:b w:val="0"/>
        </w:rPr>
        <w:t>9</w:t>
      </w:r>
      <w:r w:rsidR="00A72F9C" w:rsidRPr="002F024D">
        <w:rPr>
          <w:b w:val="0"/>
        </w:rPr>
        <w:t>.000</w:t>
      </w:r>
    </w:p>
    <w:p w:rsidR="008661C9" w:rsidRPr="006510BA" w:rsidRDefault="00B843ED" w:rsidP="008661C9">
      <w:pPr>
        <w:pStyle w:val="BodyTextIndent3"/>
        <w:jc w:val="both"/>
        <w:rPr>
          <w:b w:val="0"/>
          <w:bCs w:val="0"/>
          <w:u w:val="none"/>
        </w:rPr>
      </w:pPr>
      <w:r w:rsidRPr="002F024D">
        <w:rPr>
          <w:b w:val="0"/>
          <w:bCs w:val="0"/>
          <w:u w:val="none"/>
        </w:rPr>
        <w:t xml:space="preserve">Οι πιστώσεις που προβλέπονται θα καλύψουν </w:t>
      </w:r>
      <w:r w:rsidR="00A72F9C" w:rsidRPr="002F024D">
        <w:rPr>
          <w:b w:val="0"/>
          <w:bCs w:val="0"/>
          <w:u w:val="none"/>
        </w:rPr>
        <w:t xml:space="preserve">κυρίως τυχόν επιβάρυνση του Οργανισμού με το κόστος </w:t>
      </w:r>
      <w:r w:rsidR="00A72F9C" w:rsidRPr="002F024D">
        <w:rPr>
          <w:b w:val="0"/>
          <w:u w:val="none"/>
        </w:rPr>
        <w:t>εκτέλεσης των εμβασμάτων προς στους δικαιούχους των επιδοτήσεων που καταβάλλει</w:t>
      </w:r>
      <w:r w:rsidR="002F024D">
        <w:rPr>
          <w:b w:val="0"/>
          <w:bCs w:val="0"/>
          <w:u w:val="none"/>
        </w:rPr>
        <w:t xml:space="preserve">, στη βάση </w:t>
      </w:r>
      <w:r w:rsidR="002F024D" w:rsidRPr="00843EE0">
        <w:rPr>
          <w:b w:val="0"/>
          <w:bCs w:val="0"/>
          <w:u w:val="none"/>
        </w:rPr>
        <w:t>σύμβαση</w:t>
      </w:r>
      <w:r w:rsidR="002F024D">
        <w:rPr>
          <w:b w:val="0"/>
          <w:bCs w:val="0"/>
          <w:u w:val="none"/>
        </w:rPr>
        <w:t>ς</w:t>
      </w:r>
      <w:r w:rsidR="002F024D" w:rsidRPr="00843EE0">
        <w:rPr>
          <w:b w:val="0"/>
          <w:bCs w:val="0"/>
          <w:u w:val="none"/>
        </w:rPr>
        <w:t xml:space="preserve"> που κατακυρώθηκε μετά από προκήρυξη διεθνούς </w:t>
      </w:r>
      <w:r w:rsidR="002F024D" w:rsidRPr="002F024D">
        <w:rPr>
          <w:b w:val="0"/>
          <w:bCs w:val="0"/>
          <w:u w:val="none"/>
        </w:rPr>
        <w:t>διαγωνισμού.</w:t>
      </w:r>
      <w:r w:rsidR="00A72F9C" w:rsidRPr="002F024D">
        <w:rPr>
          <w:b w:val="0"/>
          <w:bCs w:val="0"/>
          <w:u w:val="none"/>
        </w:rPr>
        <w:t xml:space="preserve"> </w:t>
      </w:r>
      <w:r w:rsidR="002F024D" w:rsidRPr="002F024D">
        <w:rPr>
          <w:b w:val="0"/>
          <w:u w:val="none"/>
        </w:rPr>
        <w:t>Θ</w:t>
      </w:r>
      <w:r w:rsidR="00A72F9C" w:rsidRPr="002F024D">
        <w:rPr>
          <w:b w:val="0"/>
          <w:bCs w:val="0"/>
          <w:u w:val="none"/>
        </w:rPr>
        <w:t>α καλύψ</w:t>
      </w:r>
      <w:r w:rsidR="002F024D" w:rsidRPr="002F024D">
        <w:rPr>
          <w:b w:val="0"/>
          <w:bCs w:val="0"/>
          <w:u w:val="none"/>
        </w:rPr>
        <w:t>ουν</w:t>
      </w:r>
      <w:r w:rsidR="00A72F9C" w:rsidRPr="002F024D">
        <w:rPr>
          <w:b w:val="0"/>
          <w:bCs w:val="0"/>
          <w:u w:val="none"/>
        </w:rPr>
        <w:t xml:space="preserve"> επίσης </w:t>
      </w:r>
      <w:r w:rsidR="00B02BF6" w:rsidRPr="002F024D">
        <w:rPr>
          <w:b w:val="0"/>
          <w:bCs w:val="0"/>
          <w:u w:val="none"/>
        </w:rPr>
        <w:t>διάφορα</w:t>
      </w:r>
      <w:r w:rsidR="004405F4" w:rsidRPr="002F024D">
        <w:rPr>
          <w:b w:val="0"/>
          <w:bCs w:val="0"/>
          <w:u w:val="none"/>
        </w:rPr>
        <w:t xml:space="preserve"> τραπεζικά έξοδα όπως </w:t>
      </w:r>
      <w:r w:rsidR="00B02BF6" w:rsidRPr="002F024D">
        <w:rPr>
          <w:b w:val="0"/>
          <w:bCs w:val="0"/>
          <w:u w:val="none"/>
        </w:rPr>
        <w:t>τ</w:t>
      </w:r>
      <w:r w:rsidR="00A65A90" w:rsidRPr="002F024D">
        <w:rPr>
          <w:b w:val="0"/>
          <w:bCs w:val="0"/>
          <w:u w:val="none"/>
        </w:rPr>
        <w:t>η</w:t>
      </w:r>
      <w:r w:rsidR="002F024D" w:rsidRPr="002F024D">
        <w:rPr>
          <w:b w:val="0"/>
          <w:bCs w:val="0"/>
          <w:u w:val="none"/>
        </w:rPr>
        <w:t>ν</w:t>
      </w:r>
      <w:r w:rsidR="004405F4" w:rsidRPr="002F024D">
        <w:rPr>
          <w:b w:val="0"/>
          <w:bCs w:val="0"/>
          <w:u w:val="none"/>
        </w:rPr>
        <w:t xml:space="preserve"> </w:t>
      </w:r>
      <w:r w:rsidR="002130A0" w:rsidRPr="002F024D">
        <w:rPr>
          <w:b w:val="0"/>
          <w:bCs w:val="0"/>
          <w:u w:val="none"/>
        </w:rPr>
        <w:t xml:space="preserve">έκδοση τραπεζικών πιστοποιητικών προς του ελεγκτές του Οργανισμού, </w:t>
      </w:r>
      <w:r w:rsidR="00B02BF6" w:rsidRPr="002F024D">
        <w:rPr>
          <w:b w:val="0"/>
          <w:bCs w:val="0"/>
          <w:u w:val="none"/>
        </w:rPr>
        <w:t>τ</w:t>
      </w:r>
      <w:r w:rsidR="002130A0" w:rsidRPr="002F024D">
        <w:rPr>
          <w:b w:val="0"/>
          <w:bCs w:val="0"/>
          <w:u w:val="none"/>
        </w:rPr>
        <w:t>η</w:t>
      </w:r>
      <w:r w:rsidR="002F024D" w:rsidRPr="002F024D">
        <w:rPr>
          <w:b w:val="0"/>
          <w:bCs w:val="0"/>
          <w:u w:val="none"/>
        </w:rPr>
        <w:t>ν</w:t>
      </w:r>
      <w:r w:rsidR="002130A0" w:rsidRPr="002F024D">
        <w:rPr>
          <w:b w:val="0"/>
          <w:bCs w:val="0"/>
          <w:u w:val="none"/>
        </w:rPr>
        <w:t xml:space="preserve"> ενοικίαση θυρίδας για σκοπούς φύλαξης των αντιγράφων ασφαλείας των ηλεκτρονικών δεδομένων του Οργανισμού</w:t>
      </w:r>
      <w:r w:rsidR="0095452D" w:rsidRPr="002F024D">
        <w:rPr>
          <w:b w:val="0"/>
          <w:bCs w:val="0"/>
          <w:u w:val="none"/>
        </w:rPr>
        <w:t xml:space="preserve"> </w:t>
      </w:r>
      <w:r w:rsidR="009B76B4" w:rsidRPr="002F024D">
        <w:rPr>
          <w:b w:val="0"/>
          <w:bCs w:val="0"/>
          <w:u w:val="none"/>
        </w:rPr>
        <w:t>κ.</w:t>
      </w:r>
      <w:r w:rsidR="00B02BF6" w:rsidRPr="002F024D">
        <w:rPr>
          <w:b w:val="0"/>
          <w:bCs w:val="0"/>
          <w:u w:val="none"/>
        </w:rPr>
        <w:t>ά</w:t>
      </w:r>
      <w:r w:rsidR="009B76B4" w:rsidRPr="002F024D">
        <w:rPr>
          <w:b w:val="0"/>
          <w:bCs w:val="0"/>
          <w:u w:val="none"/>
        </w:rPr>
        <w:t>.</w:t>
      </w:r>
    </w:p>
    <w:p w:rsidR="00C801DB" w:rsidRPr="006510BA" w:rsidRDefault="00C801DB" w:rsidP="008661C9">
      <w:pPr>
        <w:pStyle w:val="BodyTextIndent3"/>
        <w:jc w:val="both"/>
        <w:rPr>
          <w:b w:val="0"/>
          <w:bCs w:val="0"/>
          <w:u w:val="none"/>
        </w:rPr>
      </w:pPr>
    </w:p>
    <w:p w:rsidR="008661C9" w:rsidRPr="006510BA" w:rsidRDefault="008661C9" w:rsidP="00DD0F7C">
      <w:pPr>
        <w:pStyle w:val="BodyTextIndent3"/>
        <w:ind w:left="0"/>
        <w:jc w:val="both"/>
        <w:rPr>
          <w:u w:val="none"/>
        </w:rPr>
      </w:pPr>
      <w:r w:rsidRPr="006510BA">
        <w:rPr>
          <w:u w:val="none"/>
        </w:rPr>
        <w:t>Γ.</w:t>
      </w:r>
      <w:r w:rsidR="00DD0F7C" w:rsidRPr="006510BA">
        <w:rPr>
          <w:u w:val="none"/>
        </w:rPr>
        <w:t xml:space="preserve">  </w:t>
      </w:r>
      <w:r w:rsidRPr="006510BA">
        <w:t>ΚΕΦΑΛΑΙΟ 3 - ΚΕΦΑΛΑΙΟΥΧΙΚΕΣ ΔΑΠΑΝΕΣ</w:t>
      </w:r>
    </w:p>
    <w:p w:rsidR="00924859" w:rsidRPr="006510BA" w:rsidRDefault="00924859" w:rsidP="006A5652">
      <w:pPr>
        <w:pStyle w:val="BodyTextIndent3"/>
        <w:jc w:val="both"/>
        <w:rPr>
          <w:u w:val="none"/>
        </w:rPr>
      </w:pPr>
    </w:p>
    <w:p w:rsidR="00C46C8D" w:rsidRPr="006510BA" w:rsidRDefault="00660E07" w:rsidP="00E44B9D">
      <w:pPr>
        <w:pStyle w:val="BodyTextIndent3"/>
        <w:numPr>
          <w:ilvl w:val="0"/>
          <w:numId w:val="4"/>
        </w:numPr>
        <w:jc w:val="both"/>
        <w:rPr>
          <w:u w:val="none"/>
        </w:rPr>
      </w:pPr>
      <w:r w:rsidRPr="006510BA">
        <w:rPr>
          <w:u w:val="none"/>
        </w:rPr>
        <w:t xml:space="preserve">Άρθρο </w:t>
      </w:r>
      <w:r w:rsidR="00C46C8D" w:rsidRPr="006510BA">
        <w:rPr>
          <w:u w:val="none"/>
        </w:rPr>
        <w:t xml:space="preserve">07550 “Αγορά Κινητών Μηχανημάτων” </w:t>
      </w:r>
    </w:p>
    <w:p w:rsidR="00C46C8D" w:rsidRPr="006510BA" w:rsidRDefault="00C46C8D" w:rsidP="00C46C8D">
      <w:pPr>
        <w:pStyle w:val="BodyTextIndent3"/>
        <w:jc w:val="both"/>
        <w:rPr>
          <w:b w:val="0"/>
          <w:u w:val="none"/>
        </w:rPr>
      </w:pPr>
    </w:p>
    <w:p w:rsidR="00C46C8D" w:rsidRPr="00375D96" w:rsidRDefault="00136411" w:rsidP="00C46C8D">
      <w:pPr>
        <w:pStyle w:val="BodyTextIndent3"/>
        <w:jc w:val="both"/>
        <w:rPr>
          <w:b w:val="0"/>
          <w:bCs w:val="0"/>
        </w:rPr>
      </w:pPr>
      <w:r w:rsidRPr="00375D96">
        <w:rPr>
          <w:b w:val="0"/>
          <w:bCs w:val="0"/>
        </w:rPr>
        <w:t>Υποδιαίρεση 07559</w:t>
      </w:r>
      <w:r w:rsidR="00C46C8D" w:rsidRPr="00375D96">
        <w:rPr>
          <w:b w:val="0"/>
          <w:bCs w:val="0"/>
        </w:rPr>
        <w:t xml:space="preserve"> “Αγορά Άλλων Μηχανοκίνητων Οχημάτων” - €</w:t>
      </w:r>
      <w:r w:rsidR="006510BA" w:rsidRPr="00375D96">
        <w:rPr>
          <w:b w:val="0"/>
          <w:bCs w:val="0"/>
        </w:rPr>
        <w:t>7</w:t>
      </w:r>
      <w:r w:rsidR="00C46C8D" w:rsidRPr="00375D96">
        <w:rPr>
          <w:b w:val="0"/>
          <w:bCs w:val="0"/>
        </w:rPr>
        <w:t>5.000</w:t>
      </w:r>
    </w:p>
    <w:p w:rsidR="00C46C8D" w:rsidRDefault="007353C5" w:rsidP="00C46C8D">
      <w:pPr>
        <w:pStyle w:val="BodyTextIndent3"/>
        <w:jc w:val="both"/>
        <w:rPr>
          <w:b w:val="0"/>
          <w:u w:val="none"/>
        </w:rPr>
      </w:pPr>
      <w:r w:rsidRPr="00375D96">
        <w:rPr>
          <w:b w:val="0"/>
          <w:u w:val="none"/>
        </w:rPr>
        <w:t xml:space="preserve">Η πιο πάνω πρόνοια προορίζεται για αντικατάσταση 2 εκ των ιδιόκτητων </w:t>
      </w:r>
      <w:proofErr w:type="spellStart"/>
      <w:r w:rsidRPr="00375D96">
        <w:rPr>
          <w:b w:val="0"/>
          <w:u w:val="none"/>
        </w:rPr>
        <w:t>διπλοκάμπινων</w:t>
      </w:r>
      <w:proofErr w:type="spellEnd"/>
      <w:r w:rsidRPr="00375D96">
        <w:rPr>
          <w:b w:val="0"/>
          <w:u w:val="none"/>
        </w:rPr>
        <w:t xml:space="preserve"> του Οργανισμού, τα οποία</w:t>
      </w:r>
      <w:r w:rsidR="00A05ECC" w:rsidRPr="00375D96">
        <w:rPr>
          <w:b w:val="0"/>
          <w:u w:val="none"/>
        </w:rPr>
        <w:t>,</w:t>
      </w:r>
      <w:r w:rsidRPr="00375D96">
        <w:rPr>
          <w:b w:val="0"/>
          <w:u w:val="none"/>
        </w:rPr>
        <w:t xml:space="preserve"> λόγω της ηλικίας τους (αγορά 200</w:t>
      </w:r>
      <w:r w:rsidR="00375D96" w:rsidRPr="00375D96">
        <w:rPr>
          <w:b w:val="0"/>
          <w:u w:val="none"/>
        </w:rPr>
        <w:t>5</w:t>
      </w:r>
      <w:r w:rsidR="00FD33BF" w:rsidRPr="00375D96">
        <w:rPr>
          <w:b w:val="0"/>
          <w:u w:val="none"/>
        </w:rPr>
        <w:t xml:space="preserve"> - 2006</w:t>
      </w:r>
      <w:r w:rsidRPr="00375D96">
        <w:rPr>
          <w:b w:val="0"/>
          <w:u w:val="none"/>
        </w:rPr>
        <w:t xml:space="preserve">) και της καταπόνησης </w:t>
      </w:r>
      <w:r w:rsidR="003067E9" w:rsidRPr="00375D96">
        <w:rPr>
          <w:b w:val="0"/>
          <w:u w:val="none"/>
        </w:rPr>
        <w:t>τους,</w:t>
      </w:r>
      <w:r w:rsidRPr="00375D96">
        <w:rPr>
          <w:b w:val="0"/>
          <w:u w:val="none"/>
        </w:rPr>
        <w:t xml:space="preserve"> αφού χρησιμοποιούνται ως επί τω πλείστων σε μη ασφαλτοστρωμένους δρόμους για</w:t>
      </w:r>
      <w:r w:rsidR="00386EB4" w:rsidRPr="00375D96">
        <w:rPr>
          <w:b w:val="0"/>
          <w:u w:val="none"/>
        </w:rPr>
        <w:t xml:space="preserve"> τη</w:t>
      </w:r>
      <w:r w:rsidRPr="00375D96">
        <w:rPr>
          <w:b w:val="0"/>
          <w:u w:val="none"/>
        </w:rPr>
        <w:t xml:space="preserve"> διενέργεια επιτόπιων ελέγχων, παρουσιάζουν συχνά προβλήματα.</w:t>
      </w:r>
      <w:r w:rsidR="00FD33BF" w:rsidRPr="00375D96">
        <w:rPr>
          <w:b w:val="0"/>
          <w:u w:val="none"/>
        </w:rPr>
        <w:t xml:space="preserve"> </w:t>
      </w:r>
      <w:r w:rsidR="00375D96">
        <w:rPr>
          <w:b w:val="0"/>
          <w:u w:val="none"/>
        </w:rPr>
        <w:t xml:space="preserve">Η αντικατάσταση των 2 πιο πάνω οχημάτων εμπίπτει στο πλάνο αντικατάστασης 7 συνολικά </w:t>
      </w:r>
      <w:proofErr w:type="spellStart"/>
      <w:r w:rsidR="007A6875">
        <w:rPr>
          <w:b w:val="0"/>
          <w:u w:val="none"/>
        </w:rPr>
        <w:t>διπλοκάμπινων</w:t>
      </w:r>
      <w:proofErr w:type="spellEnd"/>
      <w:r w:rsidR="00375D96">
        <w:rPr>
          <w:b w:val="0"/>
          <w:u w:val="none"/>
        </w:rPr>
        <w:t xml:space="preserve"> κατά την τριετία 2022 – 2024, για τα οποία εξασφαλίστηκε σχετική έγκριση από την Ηλεκτρομηχανολογική Υπηρεσία. </w:t>
      </w:r>
      <w:r w:rsidR="00701820">
        <w:rPr>
          <w:b w:val="0"/>
          <w:u w:val="none"/>
        </w:rPr>
        <w:t xml:space="preserve">Επιπρόσθετα, η πιο πάνω πρόνοια θα καλύψει το κόστος αντικατάστασης του υπηρεσιακού οχήματος </w:t>
      </w:r>
      <w:r w:rsidR="007A6875">
        <w:rPr>
          <w:b w:val="0"/>
          <w:u w:val="none"/>
        </w:rPr>
        <w:t xml:space="preserve">(τύπου βαν) </w:t>
      </w:r>
      <w:r w:rsidR="00701820">
        <w:rPr>
          <w:b w:val="0"/>
          <w:u w:val="none"/>
        </w:rPr>
        <w:t xml:space="preserve">που χρησιμοποιείται </w:t>
      </w:r>
      <w:r w:rsidR="00EE6794">
        <w:rPr>
          <w:b w:val="0"/>
          <w:u w:val="none"/>
        </w:rPr>
        <w:t>από τους κλητήρες του Οργανισμού</w:t>
      </w:r>
      <w:r w:rsidR="00701820">
        <w:rPr>
          <w:b w:val="0"/>
          <w:u w:val="none"/>
        </w:rPr>
        <w:t>.</w:t>
      </w:r>
      <w:r w:rsidR="00EE6794">
        <w:rPr>
          <w:b w:val="0"/>
          <w:u w:val="none"/>
        </w:rPr>
        <w:t xml:space="preserve"> </w:t>
      </w:r>
      <w:r w:rsidR="007A6875">
        <w:rPr>
          <w:b w:val="0"/>
          <w:u w:val="none"/>
        </w:rPr>
        <w:t>Το εν λόγω όχημα αγοράστηκε το 2005 και για την αντικατάσταση του έχει ληφθεί η έγκριση της Ηλεκτρομηχανολογικής Υπηρεσίας.</w:t>
      </w:r>
    </w:p>
    <w:p w:rsidR="000D143A" w:rsidRPr="006510BA" w:rsidRDefault="000D143A" w:rsidP="00C46C8D">
      <w:pPr>
        <w:pStyle w:val="BodyTextIndent3"/>
        <w:jc w:val="both"/>
        <w:rPr>
          <w:b w:val="0"/>
          <w:u w:val="none"/>
        </w:rPr>
      </w:pPr>
    </w:p>
    <w:p w:rsidR="008661C9" w:rsidRPr="006510BA" w:rsidRDefault="00660E07" w:rsidP="00E44B9D">
      <w:pPr>
        <w:pStyle w:val="BodyTextIndent3"/>
        <w:numPr>
          <w:ilvl w:val="0"/>
          <w:numId w:val="4"/>
        </w:numPr>
        <w:jc w:val="both"/>
        <w:rPr>
          <w:u w:val="none"/>
        </w:rPr>
      </w:pPr>
      <w:r w:rsidRPr="006510BA">
        <w:rPr>
          <w:u w:val="none"/>
        </w:rPr>
        <w:t xml:space="preserve">Άρθρο </w:t>
      </w:r>
      <w:r w:rsidR="008661C9" w:rsidRPr="006510BA">
        <w:rPr>
          <w:u w:val="none"/>
        </w:rPr>
        <w:t xml:space="preserve">07650 “Αγορά Εξοπλισμού” </w:t>
      </w:r>
    </w:p>
    <w:p w:rsidR="00C46C8D" w:rsidRPr="006510BA" w:rsidRDefault="00C46C8D" w:rsidP="00CB3D02">
      <w:pPr>
        <w:pStyle w:val="BodyTextIndent3"/>
        <w:jc w:val="both"/>
        <w:rPr>
          <w:b w:val="0"/>
          <w:bCs w:val="0"/>
          <w:u w:val="none"/>
        </w:rPr>
      </w:pPr>
    </w:p>
    <w:p w:rsidR="007136A4" w:rsidRPr="00746408" w:rsidRDefault="007136A4" w:rsidP="00CB3D02">
      <w:pPr>
        <w:pStyle w:val="BodyTextIndent3"/>
        <w:jc w:val="both"/>
        <w:rPr>
          <w:b w:val="0"/>
          <w:bCs w:val="0"/>
        </w:rPr>
      </w:pPr>
      <w:r w:rsidRPr="00746408">
        <w:rPr>
          <w:b w:val="0"/>
          <w:bCs w:val="0"/>
        </w:rPr>
        <w:t>Υποδιαίρεση 07651 “</w:t>
      </w:r>
      <w:r w:rsidR="00CB3D02" w:rsidRPr="00746408">
        <w:rPr>
          <w:b w:val="0"/>
          <w:bCs w:val="0"/>
        </w:rPr>
        <w:t xml:space="preserve">Αγορά Μηχανολογικού </w:t>
      </w:r>
      <w:r w:rsidRPr="00746408">
        <w:rPr>
          <w:b w:val="0"/>
          <w:bCs w:val="0"/>
        </w:rPr>
        <w:t xml:space="preserve">και </w:t>
      </w:r>
      <w:r w:rsidR="00CB3D02" w:rsidRPr="00746408">
        <w:rPr>
          <w:b w:val="0"/>
          <w:bCs w:val="0"/>
        </w:rPr>
        <w:t>Ηλεκτρονικού Εξοπλισμού</w:t>
      </w:r>
      <w:r w:rsidR="0002473C" w:rsidRPr="00746408">
        <w:rPr>
          <w:b w:val="0"/>
          <w:bCs w:val="0"/>
        </w:rPr>
        <w:t>” - €</w:t>
      </w:r>
      <w:r w:rsidR="006510BA" w:rsidRPr="00746408">
        <w:rPr>
          <w:b w:val="0"/>
          <w:bCs w:val="0"/>
        </w:rPr>
        <w:t>47</w:t>
      </w:r>
      <w:r w:rsidR="008B7521" w:rsidRPr="00746408">
        <w:rPr>
          <w:b w:val="0"/>
          <w:bCs w:val="0"/>
        </w:rPr>
        <w:t>.</w:t>
      </w:r>
      <w:r w:rsidR="006510BA" w:rsidRPr="00746408">
        <w:rPr>
          <w:b w:val="0"/>
          <w:bCs w:val="0"/>
        </w:rPr>
        <w:t>18</w:t>
      </w:r>
      <w:r w:rsidR="008B7521" w:rsidRPr="00746408">
        <w:rPr>
          <w:b w:val="0"/>
          <w:bCs w:val="0"/>
        </w:rPr>
        <w:t>0</w:t>
      </w:r>
    </w:p>
    <w:p w:rsidR="007136A4" w:rsidRPr="00746408" w:rsidRDefault="00E47802" w:rsidP="007136A4">
      <w:pPr>
        <w:pStyle w:val="BodyTextIndent3"/>
        <w:jc w:val="both"/>
        <w:rPr>
          <w:b w:val="0"/>
          <w:bCs w:val="0"/>
          <w:u w:val="none"/>
        </w:rPr>
      </w:pPr>
      <w:r w:rsidRPr="00746408">
        <w:rPr>
          <w:b w:val="0"/>
          <w:bCs w:val="0"/>
          <w:u w:val="none"/>
        </w:rPr>
        <w:t xml:space="preserve">Το κυριότερο μέρος των </w:t>
      </w:r>
      <w:r w:rsidR="007136A4" w:rsidRPr="00746408">
        <w:rPr>
          <w:b w:val="0"/>
          <w:bCs w:val="0"/>
          <w:u w:val="none"/>
        </w:rPr>
        <w:t>πιστώσε</w:t>
      </w:r>
      <w:r w:rsidR="00873E67" w:rsidRPr="00746408">
        <w:rPr>
          <w:b w:val="0"/>
          <w:bCs w:val="0"/>
          <w:u w:val="none"/>
        </w:rPr>
        <w:t>ων (€</w:t>
      </w:r>
      <w:r w:rsidR="00413717" w:rsidRPr="00746408">
        <w:rPr>
          <w:b w:val="0"/>
          <w:bCs w:val="0"/>
          <w:u w:val="none"/>
        </w:rPr>
        <w:t>45</w:t>
      </w:r>
      <w:r w:rsidR="00873E67" w:rsidRPr="00746408">
        <w:rPr>
          <w:b w:val="0"/>
          <w:bCs w:val="0"/>
          <w:u w:val="none"/>
        </w:rPr>
        <w:t>.</w:t>
      </w:r>
      <w:r w:rsidR="00413717" w:rsidRPr="00746408">
        <w:rPr>
          <w:b w:val="0"/>
          <w:bCs w:val="0"/>
          <w:u w:val="none"/>
        </w:rPr>
        <w:t>98</w:t>
      </w:r>
      <w:r w:rsidR="00873E67" w:rsidRPr="00746408">
        <w:rPr>
          <w:b w:val="0"/>
          <w:bCs w:val="0"/>
          <w:u w:val="none"/>
        </w:rPr>
        <w:t>0)</w:t>
      </w:r>
      <w:r w:rsidR="007136A4" w:rsidRPr="00746408">
        <w:rPr>
          <w:b w:val="0"/>
          <w:bCs w:val="0"/>
          <w:u w:val="none"/>
        </w:rPr>
        <w:t xml:space="preserve"> </w:t>
      </w:r>
      <w:r w:rsidR="006400D7" w:rsidRPr="00746408">
        <w:rPr>
          <w:b w:val="0"/>
          <w:bCs w:val="0"/>
          <w:u w:val="none"/>
        </w:rPr>
        <w:t>θ</w:t>
      </w:r>
      <w:r w:rsidR="007136A4" w:rsidRPr="00746408">
        <w:rPr>
          <w:b w:val="0"/>
          <w:bCs w:val="0"/>
          <w:u w:val="none"/>
        </w:rPr>
        <w:t>α καλύψ</w:t>
      </w:r>
      <w:r w:rsidR="00873E67" w:rsidRPr="00746408">
        <w:rPr>
          <w:b w:val="0"/>
          <w:bCs w:val="0"/>
          <w:u w:val="none"/>
        </w:rPr>
        <w:t>ει</w:t>
      </w:r>
      <w:r w:rsidR="00554CAE" w:rsidRPr="00746408">
        <w:rPr>
          <w:b w:val="0"/>
          <w:bCs w:val="0"/>
          <w:u w:val="none"/>
        </w:rPr>
        <w:t xml:space="preserve"> </w:t>
      </w:r>
      <w:r w:rsidR="00873E67" w:rsidRPr="00746408">
        <w:rPr>
          <w:b w:val="0"/>
          <w:bCs w:val="0"/>
          <w:u w:val="none"/>
        </w:rPr>
        <w:t>τ</w:t>
      </w:r>
      <w:r w:rsidR="007136A4" w:rsidRPr="00746408">
        <w:rPr>
          <w:b w:val="0"/>
          <w:bCs w:val="0"/>
          <w:u w:val="none"/>
        </w:rPr>
        <w:t xml:space="preserve">ο κόστος </w:t>
      </w:r>
      <w:r w:rsidR="00697767" w:rsidRPr="00746408">
        <w:rPr>
          <w:b w:val="0"/>
          <w:bCs w:val="0"/>
          <w:u w:val="none"/>
        </w:rPr>
        <w:t>αγοράς</w:t>
      </w:r>
      <w:r w:rsidR="00554CAE" w:rsidRPr="00746408">
        <w:rPr>
          <w:b w:val="0"/>
          <w:bCs w:val="0"/>
          <w:u w:val="none"/>
        </w:rPr>
        <w:t xml:space="preserve"> </w:t>
      </w:r>
      <w:r w:rsidR="00413717" w:rsidRPr="00746408">
        <w:rPr>
          <w:b w:val="0"/>
          <w:bCs w:val="0"/>
          <w:u w:val="none"/>
        </w:rPr>
        <w:t xml:space="preserve">15 </w:t>
      </w:r>
      <w:r w:rsidR="00413717" w:rsidRPr="00746408">
        <w:rPr>
          <w:b w:val="0"/>
          <w:bCs w:val="0"/>
          <w:u w:val="none"/>
          <w:lang w:val="en-US"/>
        </w:rPr>
        <w:t>tablets</w:t>
      </w:r>
      <w:r w:rsidR="00413717" w:rsidRPr="00746408">
        <w:rPr>
          <w:b w:val="0"/>
          <w:bCs w:val="0"/>
          <w:u w:val="none"/>
        </w:rPr>
        <w:t xml:space="preserve"> για χρήση από τους επιτόπιους ελεγκτές</w:t>
      </w:r>
      <w:r w:rsidR="0054658F" w:rsidRPr="00746408">
        <w:rPr>
          <w:b w:val="0"/>
          <w:bCs w:val="0"/>
          <w:u w:val="none"/>
        </w:rPr>
        <w:t xml:space="preserve">, με στόχο την απλοποίηση των διαδικασιών / εργασιών των επιτόπιων ελέγχων, μέσω της υιοθέτησης ηλεκτρονικής ροής εργασίας αντί της χρήσης διαφόρων εντύπων και χαρτών. Για το 2023 προγραμματίζεται η </w:t>
      </w:r>
      <w:r w:rsidR="0054658F" w:rsidRPr="00746408">
        <w:rPr>
          <w:b w:val="0"/>
          <w:bCs w:val="0"/>
          <w:u w:val="none"/>
        </w:rPr>
        <w:lastRenderedPageBreak/>
        <w:t xml:space="preserve">αγορά 5 επιπρόσθετων </w:t>
      </w:r>
      <w:r w:rsidR="0054658F" w:rsidRPr="00746408">
        <w:rPr>
          <w:b w:val="0"/>
          <w:bCs w:val="0"/>
          <w:u w:val="none"/>
          <w:lang w:val="en-US"/>
        </w:rPr>
        <w:t>tablets</w:t>
      </w:r>
      <w:r w:rsidR="0054658F" w:rsidRPr="00746408">
        <w:rPr>
          <w:b w:val="0"/>
          <w:bCs w:val="0"/>
          <w:u w:val="none"/>
        </w:rPr>
        <w:t xml:space="preserve">. Το υπόλοιπο μέρος των πιστώσεων θα καλύψει την αγορά / αντικατάσταση </w:t>
      </w:r>
      <w:r w:rsidR="00746408" w:rsidRPr="00746408">
        <w:rPr>
          <w:b w:val="0"/>
          <w:bCs w:val="0"/>
          <w:u w:val="none"/>
        </w:rPr>
        <w:t>άλλου μηχανολογικού ή / και ηλεκτρονικού εξοπλισμού.</w:t>
      </w:r>
    </w:p>
    <w:p w:rsidR="008661C9" w:rsidRPr="00383C51" w:rsidRDefault="008661C9" w:rsidP="008661C9">
      <w:pPr>
        <w:pStyle w:val="BodyTextIndent3"/>
        <w:ind w:left="0" w:firstLine="360"/>
        <w:jc w:val="both"/>
        <w:rPr>
          <w:b w:val="0"/>
          <w:bCs w:val="0"/>
        </w:rPr>
      </w:pPr>
    </w:p>
    <w:p w:rsidR="008661C9" w:rsidRPr="002942F8" w:rsidRDefault="008661C9" w:rsidP="008661C9">
      <w:pPr>
        <w:pStyle w:val="BodyTextIndent3"/>
        <w:ind w:left="0" w:firstLine="360"/>
        <w:jc w:val="both"/>
        <w:rPr>
          <w:b w:val="0"/>
          <w:bCs w:val="0"/>
        </w:rPr>
      </w:pPr>
      <w:r w:rsidRPr="002942F8">
        <w:rPr>
          <w:b w:val="0"/>
          <w:bCs w:val="0"/>
        </w:rPr>
        <w:t>Υποδιαίρεση 07654</w:t>
      </w:r>
      <w:r w:rsidR="008A4FAF" w:rsidRPr="002942F8">
        <w:rPr>
          <w:b w:val="0"/>
          <w:bCs w:val="0"/>
        </w:rPr>
        <w:t xml:space="preserve"> “Αγορά Εξοπλισμού Γραφείων” - €</w:t>
      </w:r>
      <w:r w:rsidR="00660F88" w:rsidRPr="002942F8">
        <w:rPr>
          <w:b w:val="0"/>
          <w:bCs w:val="0"/>
        </w:rPr>
        <w:t>16</w:t>
      </w:r>
      <w:r w:rsidR="008B7521" w:rsidRPr="002942F8">
        <w:rPr>
          <w:b w:val="0"/>
          <w:bCs w:val="0"/>
        </w:rPr>
        <w:t>.</w:t>
      </w:r>
      <w:r w:rsidR="00383C51" w:rsidRPr="002942F8">
        <w:rPr>
          <w:b w:val="0"/>
          <w:bCs w:val="0"/>
        </w:rPr>
        <w:t>0</w:t>
      </w:r>
      <w:r w:rsidR="00DD6FDC" w:rsidRPr="002942F8">
        <w:rPr>
          <w:b w:val="0"/>
          <w:bCs w:val="0"/>
        </w:rPr>
        <w:t>0</w:t>
      </w:r>
      <w:r w:rsidR="008B7521" w:rsidRPr="002942F8">
        <w:rPr>
          <w:b w:val="0"/>
          <w:bCs w:val="0"/>
        </w:rPr>
        <w:t>0</w:t>
      </w:r>
    </w:p>
    <w:p w:rsidR="000C3999" w:rsidRPr="002942F8" w:rsidRDefault="008661C9" w:rsidP="000C3999">
      <w:pPr>
        <w:pStyle w:val="BodyTextIndent3"/>
        <w:jc w:val="both"/>
        <w:rPr>
          <w:b w:val="0"/>
          <w:bCs w:val="0"/>
          <w:u w:val="none"/>
        </w:rPr>
      </w:pPr>
      <w:r w:rsidRPr="002942F8">
        <w:rPr>
          <w:b w:val="0"/>
          <w:bCs w:val="0"/>
          <w:u w:val="none"/>
        </w:rPr>
        <w:t xml:space="preserve">Οι πιστώσεις </w:t>
      </w:r>
      <w:r w:rsidR="00670514" w:rsidRPr="002942F8">
        <w:rPr>
          <w:b w:val="0"/>
          <w:bCs w:val="0"/>
          <w:u w:val="none"/>
        </w:rPr>
        <w:t xml:space="preserve">που προβλέπονται </w:t>
      </w:r>
      <w:r w:rsidRPr="002942F8">
        <w:rPr>
          <w:b w:val="0"/>
          <w:bCs w:val="0"/>
          <w:u w:val="none"/>
        </w:rPr>
        <w:t xml:space="preserve">θα καλύψουν </w:t>
      </w:r>
      <w:r w:rsidR="00141AAF" w:rsidRPr="002942F8">
        <w:rPr>
          <w:b w:val="0"/>
          <w:bCs w:val="0"/>
          <w:u w:val="none"/>
        </w:rPr>
        <w:t>την</w:t>
      </w:r>
      <w:r w:rsidRPr="002942F8">
        <w:rPr>
          <w:b w:val="0"/>
          <w:bCs w:val="0"/>
          <w:u w:val="none"/>
        </w:rPr>
        <w:t xml:space="preserve"> </w:t>
      </w:r>
      <w:r w:rsidR="009072DC" w:rsidRPr="002942F8">
        <w:rPr>
          <w:b w:val="0"/>
          <w:bCs w:val="0"/>
          <w:u w:val="none"/>
        </w:rPr>
        <w:t>αγορά</w:t>
      </w:r>
      <w:r w:rsidR="005E41FD" w:rsidRPr="002942F8">
        <w:rPr>
          <w:b w:val="0"/>
          <w:bCs w:val="0"/>
          <w:u w:val="none"/>
        </w:rPr>
        <w:t xml:space="preserve"> </w:t>
      </w:r>
      <w:r w:rsidR="00CE5EA3" w:rsidRPr="002942F8">
        <w:rPr>
          <w:b w:val="0"/>
          <w:bCs w:val="0"/>
          <w:u w:val="none"/>
        </w:rPr>
        <w:t xml:space="preserve">γραφειακού εξοπλισμού </w:t>
      </w:r>
      <w:r w:rsidR="00D10937" w:rsidRPr="002942F8">
        <w:rPr>
          <w:b w:val="0"/>
          <w:bCs w:val="0"/>
          <w:u w:val="none"/>
        </w:rPr>
        <w:t>που θα χρειαστεί</w:t>
      </w:r>
      <w:r w:rsidR="00697767" w:rsidRPr="002942F8">
        <w:rPr>
          <w:b w:val="0"/>
          <w:bCs w:val="0"/>
          <w:u w:val="none"/>
        </w:rPr>
        <w:t xml:space="preserve"> </w:t>
      </w:r>
      <w:r w:rsidR="007D7FEA" w:rsidRPr="002942F8">
        <w:rPr>
          <w:b w:val="0"/>
          <w:bCs w:val="0"/>
          <w:u w:val="none"/>
        </w:rPr>
        <w:t>όπως γραφεία,</w:t>
      </w:r>
      <w:r w:rsidR="00697767" w:rsidRPr="002942F8">
        <w:rPr>
          <w:b w:val="0"/>
          <w:bCs w:val="0"/>
          <w:u w:val="none"/>
        </w:rPr>
        <w:t xml:space="preserve"> </w:t>
      </w:r>
      <w:r w:rsidR="00582CF2" w:rsidRPr="002942F8">
        <w:rPr>
          <w:b w:val="0"/>
          <w:bCs w:val="0"/>
          <w:u w:val="none"/>
        </w:rPr>
        <w:t>μεταλλικ</w:t>
      </w:r>
      <w:r w:rsidR="00F47895" w:rsidRPr="002942F8">
        <w:rPr>
          <w:b w:val="0"/>
          <w:bCs w:val="0"/>
          <w:u w:val="none"/>
        </w:rPr>
        <w:t xml:space="preserve">ά ερμάρια </w:t>
      </w:r>
      <w:r w:rsidR="00582CF2" w:rsidRPr="002942F8">
        <w:rPr>
          <w:b w:val="0"/>
          <w:bCs w:val="0"/>
          <w:u w:val="none"/>
        </w:rPr>
        <w:t>για τις ανάγκες τ</w:t>
      </w:r>
      <w:r w:rsidR="00660F88" w:rsidRPr="002942F8">
        <w:rPr>
          <w:b w:val="0"/>
          <w:bCs w:val="0"/>
          <w:u w:val="none"/>
        </w:rPr>
        <w:t>ων</w:t>
      </w:r>
      <w:r w:rsidR="00582CF2" w:rsidRPr="002942F8">
        <w:rPr>
          <w:b w:val="0"/>
          <w:bCs w:val="0"/>
          <w:u w:val="none"/>
        </w:rPr>
        <w:t xml:space="preserve"> αρχεί</w:t>
      </w:r>
      <w:r w:rsidR="00660F88" w:rsidRPr="002942F8">
        <w:rPr>
          <w:b w:val="0"/>
          <w:bCs w:val="0"/>
          <w:u w:val="none"/>
        </w:rPr>
        <w:t>ων</w:t>
      </w:r>
      <w:r w:rsidR="00582CF2" w:rsidRPr="002942F8">
        <w:rPr>
          <w:b w:val="0"/>
          <w:bCs w:val="0"/>
          <w:u w:val="none"/>
        </w:rPr>
        <w:t xml:space="preserve"> του Οργανισμού</w:t>
      </w:r>
      <w:r w:rsidR="00660F88" w:rsidRPr="002942F8">
        <w:rPr>
          <w:b w:val="0"/>
          <w:bCs w:val="0"/>
          <w:u w:val="none"/>
        </w:rPr>
        <w:t xml:space="preserve">, αντικατάσταση </w:t>
      </w:r>
      <w:proofErr w:type="spellStart"/>
      <w:r w:rsidR="00660F88" w:rsidRPr="002942F8">
        <w:rPr>
          <w:b w:val="0"/>
          <w:bCs w:val="0"/>
          <w:u w:val="none"/>
        </w:rPr>
        <w:t>καρέκλων</w:t>
      </w:r>
      <w:proofErr w:type="spellEnd"/>
      <w:r w:rsidR="00660F88" w:rsidRPr="002942F8">
        <w:rPr>
          <w:b w:val="0"/>
          <w:bCs w:val="0"/>
          <w:u w:val="none"/>
        </w:rPr>
        <w:t xml:space="preserve"> του προσωπικού, οι οποίες λόγω της ηλικίας του παρουσιάζουν συχνά</w:t>
      </w:r>
      <w:r w:rsidR="00C801DB" w:rsidRPr="002942F8">
        <w:rPr>
          <w:b w:val="0"/>
          <w:bCs w:val="0"/>
          <w:u w:val="none"/>
        </w:rPr>
        <w:t xml:space="preserve"> </w:t>
      </w:r>
      <w:r w:rsidR="00660F88" w:rsidRPr="002942F8">
        <w:rPr>
          <w:b w:val="0"/>
          <w:bCs w:val="0"/>
          <w:u w:val="none"/>
        </w:rPr>
        <w:t xml:space="preserve">προβλήματα </w:t>
      </w:r>
      <w:r w:rsidR="00703CE3" w:rsidRPr="002942F8">
        <w:rPr>
          <w:b w:val="0"/>
          <w:bCs w:val="0"/>
          <w:u w:val="none"/>
        </w:rPr>
        <w:t xml:space="preserve"> κ.ά</w:t>
      </w:r>
      <w:r w:rsidR="00697767" w:rsidRPr="002942F8">
        <w:rPr>
          <w:b w:val="0"/>
          <w:bCs w:val="0"/>
          <w:u w:val="none"/>
        </w:rPr>
        <w:t>.</w:t>
      </w:r>
    </w:p>
    <w:p w:rsidR="00383C51" w:rsidRPr="002942F8" w:rsidRDefault="00383C51" w:rsidP="000C3999">
      <w:pPr>
        <w:pStyle w:val="BodyTextIndent3"/>
        <w:jc w:val="both"/>
        <w:rPr>
          <w:b w:val="0"/>
          <w:bCs w:val="0"/>
          <w:u w:val="none"/>
        </w:rPr>
      </w:pPr>
    </w:p>
    <w:p w:rsidR="00383C51" w:rsidRPr="00383C51" w:rsidRDefault="00383C51" w:rsidP="00383C51">
      <w:pPr>
        <w:pStyle w:val="BodyTextIndent3"/>
        <w:ind w:left="0" w:firstLine="360"/>
        <w:jc w:val="both"/>
        <w:rPr>
          <w:b w:val="0"/>
          <w:bCs w:val="0"/>
        </w:rPr>
      </w:pPr>
      <w:r w:rsidRPr="00383C51">
        <w:rPr>
          <w:b w:val="0"/>
          <w:bCs w:val="0"/>
        </w:rPr>
        <w:t>Υποδιαίρεση 0765</w:t>
      </w:r>
      <w:r>
        <w:rPr>
          <w:b w:val="0"/>
          <w:bCs w:val="0"/>
        </w:rPr>
        <w:t>5</w:t>
      </w:r>
      <w:r w:rsidRPr="00383C51">
        <w:rPr>
          <w:b w:val="0"/>
          <w:bCs w:val="0"/>
        </w:rPr>
        <w:t xml:space="preserve"> “Αγορά </w:t>
      </w:r>
      <w:r>
        <w:rPr>
          <w:b w:val="0"/>
          <w:bCs w:val="0"/>
        </w:rPr>
        <w:t>Τηλεπ</w:t>
      </w:r>
      <w:r w:rsidR="00B87188">
        <w:rPr>
          <w:b w:val="0"/>
          <w:bCs w:val="0"/>
        </w:rPr>
        <w:t>ικοινωνιακού Εξοπλισμού</w:t>
      </w:r>
      <w:r w:rsidRPr="00383C51">
        <w:rPr>
          <w:b w:val="0"/>
          <w:bCs w:val="0"/>
        </w:rPr>
        <w:t>” - €</w:t>
      </w:r>
      <w:r w:rsidR="00B87188">
        <w:rPr>
          <w:b w:val="0"/>
          <w:bCs w:val="0"/>
        </w:rPr>
        <w:t>7</w:t>
      </w:r>
      <w:r w:rsidRPr="00383C51">
        <w:rPr>
          <w:b w:val="0"/>
          <w:bCs w:val="0"/>
        </w:rPr>
        <w:t>1.</w:t>
      </w:r>
      <w:r w:rsidR="00B87188">
        <w:rPr>
          <w:b w:val="0"/>
          <w:bCs w:val="0"/>
        </w:rPr>
        <w:t>3</w:t>
      </w:r>
      <w:r w:rsidRPr="00383C51">
        <w:rPr>
          <w:b w:val="0"/>
          <w:bCs w:val="0"/>
        </w:rPr>
        <w:t>00</w:t>
      </w:r>
    </w:p>
    <w:p w:rsidR="00383C51" w:rsidRPr="002942F8" w:rsidRDefault="00007069" w:rsidP="000C3999">
      <w:pPr>
        <w:pStyle w:val="BodyTextIndent3"/>
        <w:jc w:val="both"/>
        <w:rPr>
          <w:b w:val="0"/>
          <w:bCs w:val="0"/>
          <w:u w:val="none"/>
        </w:rPr>
      </w:pPr>
      <w:r>
        <w:rPr>
          <w:b w:val="0"/>
          <w:bCs w:val="0"/>
          <w:u w:val="none"/>
        </w:rPr>
        <w:t>Το κυριότερο μέρος των π</w:t>
      </w:r>
      <w:r w:rsidR="002942F8">
        <w:rPr>
          <w:b w:val="0"/>
          <w:bCs w:val="0"/>
          <w:u w:val="none"/>
        </w:rPr>
        <w:t>ιστώσε</w:t>
      </w:r>
      <w:r>
        <w:rPr>
          <w:b w:val="0"/>
          <w:bCs w:val="0"/>
          <w:u w:val="none"/>
        </w:rPr>
        <w:t>ων</w:t>
      </w:r>
      <w:r w:rsidR="002942F8">
        <w:rPr>
          <w:b w:val="0"/>
          <w:bCs w:val="0"/>
          <w:u w:val="none"/>
        </w:rPr>
        <w:t xml:space="preserve"> θα καλύψ</w:t>
      </w:r>
      <w:r>
        <w:rPr>
          <w:b w:val="0"/>
          <w:bCs w:val="0"/>
          <w:u w:val="none"/>
        </w:rPr>
        <w:t>ει</w:t>
      </w:r>
      <w:r w:rsidR="002942F8">
        <w:rPr>
          <w:b w:val="0"/>
          <w:bCs w:val="0"/>
          <w:u w:val="none"/>
        </w:rPr>
        <w:t xml:space="preserve"> το κόστος αγοράς νέου </w:t>
      </w:r>
      <w:r w:rsidR="00186723">
        <w:rPr>
          <w:b w:val="0"/>
          <w:bCs w:val="0"/>
          <w:u w:val="none"/>
        </w:rPr>
        <w:t>τηλεφωνικού</w:t>
      </w:r>
      <w:r w:rsidR="002942F8">
        <w:rPr>
          <w:b w:val="0"/>
          <w:bCs w:val="0"/>
          <w:u w:val="none"/>
        </w:rPr>
        <w:t xml:space="preserve"> συστ</w:t>
      </w:r>
      <w:r w:rsidR="00186723">
        <w:rPr>
          <w:b w:val="0"/>
          <w:bCs w:val="0"/>
          <w:u w:val="none"/>
        </w:rPr>
        <w:t>ή</w:t>
      </w:r>
      <w:r w:rsidR="002942F8">
        <w:rPr>
          <w:b w:val="0"/>
          <w:bCs w:val="0"/>
          <w:u w:val="none"/>
        </w:rPr>
        <w:t>ματος</w:t>
      </w:r>
      <w:r w:rsidR="00186723">
        <w:rPr>
          <w:b w:val="0"/>
          <w:bCs w:val="0"/>
          <w:u w:val="none"/>
        </w:rPr>
        <w:t>,</w:t>
      </w:r>
      <w:r w:rsidR="002942F8">
        <w:rPr>
          <w:b w:val="0"/>
          <w:bCs w:val="0"/>
          <w:u w:val="none"/>
        </w:rPr>
        <w:t xml:space="preserve"> </w:t>
      </w:r>
      <w:r w:rsidR="00186723">
        <w:rPr>
          <w:b w:val="0"/>
          <w:bCs w:val="0"/>
          <w:u w:val="none"/>
        </w:rPr>
        <w:t xml:space="preserve">επειδή, λόγω της ηλικίας του υφιστάμενου (αγορά του 2004), </w:t>
      </w:r>
      <w:r w:rsidR="002942F8">
        <w:rPr>
          <w:b w:val="0"/>
          <w:bCs w:val="0"/>
          <w:u w:val="none"/>
        </w:rPr>
        <w:t xml:space="preserve">η κατασκευάστρια εταιρεία </w:t>
      </w:r>
      <w:r w:rsidR="00186723">
        <w:rPr>
          <w:b w:val="0"/>
          <w:bCs w:val="0"/>
          <w:u w:val="none"/>
        </w:rPr>
        <w:t xml:space="preserve">σταμάτησε την τεχνική υποστήριξη του εδώ και 10 χρόνια, αφού δεν υπάρχουν αναβαθμίσεις σε επίπεδο λειτουργικότητας ούτε και ανταλλακτικά σε περιπτώσεις που απαιτείται κάποια αντικατάσταση. Υπογραμμίζεται ότι η </w:t>
      </w:r>
      <w:proofErr w:type="spellStart"/>
      <w:r w:rsidR="00943EFB">
        <w:rPr>
          <w:b w:val="0"/>
          <w:bCs w:val="0"/>
          <w:u w:val="none"/>
        </w:rPr>
        <w:t>αδιάληπτη</w:t>
      </w:r>
      <w:proofErr w:type="spellEnd"/>
      <w:r w:rsidR="00186723">
        <w:rPr>
          <w:b w:val="0"/>
          <w:bCs w:val="0"/>
          <w:u w:val="none"/>
        </w:rPr>
        <w:t xml:space="preserve"> λειτουργία του τηλεφωνικού συστήματος αποτελεί καθοριστικό παράγοντα στην απρόσκοπτη εξυπηρέτηση των αιτητών του ΚΟΑΠ.</w:t>
      </w:r>
    </w:p>
    <w:p w:rsidR="005B45B9" w:rsidRPr="00B87188" w:rsidRDefault="005B45B9" w:rsidP="00C801DB">
      <w:pPr>
        <w:pStyle w:val="BodyTextIndent3"/>
        <w:jc w:val="both"/>
        <w:rPr>
          <w:b w:val="0"/>
          <w:bCs w:val="0"/>
          <w:u w:val="none"/>
        </w:rPr>
      </w:pPr>
    </w:p>
    <w:p w:rsidR="008661C9" w:rsidRPr="00B87188" w:rsidRDefault="008661C9" w:rsidP="00705A6E">
      <w:pPr>
        <w:pStyle w:val="BodyTextIndent3"/>
        <w:jc w:val="both"/>
        <w:rPr>
          <w:b w:val="0"/>
          <w:bCs w:val="0"/>
        </w:rPr>
      </w:pPr>
      <w:r w:rsidRPr="00B87188">
        <w:rPr>
          <w:b w:val="0"/>
          <w:bCs w:val="0"/>
        </w:rPr>
        <w:t xml:space="preserve">Υποδιαίρεση 07681 “Αγορά Μηχανογραφικού Εξοπλισμού, Προγραμμάτων και Υπηρεσιών” - </w:t>
      </w:r>
      <w:r w:rsidR="00924859" w:rsidRPr="00B87188">
        <w:rPr>
          <w:b w:val="0"/>
          <w:bCs w:val="0"/>
        </w:rPr>
        <w:t>€</w:t>
      </w:r>
      <w:r w:rsidR="00EF7D38" w:rsidRPr="00B87188">
        <w:rPr>
          <w:b w:val="0"/>
          <w:bCs w:val="0"/>
        </w:rPr>
        <w:t>2</w:t>
      </w:r>
      <w:r w:rsidR="00B87188">
        <w:rPr>
          <w:b w:val="0"/>
          <w:bCs w:val="0"/>
        </w:rPr>
        <w:t>62</w:t>
      </w:r>
      <w:r w:rsidR="008B7521" w:rsidRPr="00B87188">
        <w:rPr>
          <w:b w:val="0"/>
          <w:bCs w:val="0"/>
        </w:rPr>
        <w:t>.</w:t>
      </w:r>
      <w:r w:rsidR="00B87188">
        <w:rPr>
          <w:b w:val="0"/>
          <w:bCs w:val="0"/>
        </w:rPr>
        <w:t>2</w:t>
      </w:r>
      <w:r w:rsidR="005F6E52" w:rsidRPr="00B87188">
        <w:rPr>
          <w:b w:val="0"/>
          <w:bCs w:val="0"/>
        </w:rPr>
        <w:t>0</w:t>
      </w:r>
      <w:r w:rsidR="008B7521" w:rsidRPr="00B87188">
        <w:rPr>
          <w:b w:val="0"/>
          <w:bCs w:val="0"/>
        </w:rPr>
        <w:t>0</w:t>
      </w:r>
    </w:p>
    <w:p w:rsidR="00710E47" w:rsidRPr="00B87188" w:rsidRDefault="008661C9" w:rsidP="008661C9">
      <w:pPr>
        <w:pStyle w:val="BodyTextIndent3"/>
        <w:jc w:val="both"/>
        <w:rPr>
          <w:b w:val="0"/>
          <w:bCs w:val="0"/>
          <w:u w:val="none"/>
        </w:rPr>
      </w:pPr>
      <w:r w:rsidRPr="00B87188">
        <w:rPr>
          <w:b w:val="0"/>
          <w:bCs w:val="0"/>
          <w:u w:val="none"/>
        </w:rPr>
        <w:t>Οι πιστώσεις που προβλέπονται θα καλύψουν το κόστος</w:t>
      </w:r>
      <w:r w:rsidR="00BD618E" w:rsidRPr="00B87188">
        <w:rPr>
          <w:b w:val="0"/>
          <w:bCs w:val="0"/>
          <w:u w:val="none"/>
        </w:rPr>
        <w:t>:</w:t>
      </w:r>
    </w:p>
    <w:p w:rsidR="001E5276" w:rsidRPr="00B87188" w:rsidRDefault="001E5276" w:rsidP="00D471AA">
      <w:pPr>
        <w:pStyle w:val="BodyTextIndent3"/>
        <w:ind w:left="1080" w:hanging="360"/>
        <w:jc w:val="both"/>
        <w:rPr>
          <w:b w:val="0"/>
          <w:bCs w:val="0"/>
          <w:u w:val="none"/>
        </w:rPr>
      </w:pPr>
    </w:p>
    <w:p w:rsidR="00D471AA" w:rsidRPr="00CB5AC6" w:rsidRDefault="00D471AA" w:rsidP="0010655B">
      <w:pPr>
        <w:pStyle w:val="BodyTextIndent3"/>
        <w:ind w:left="1080" w:hanging="540"/>
        <w:jc w:val="both"/>
        <w:rPr>
          <w:b w:val="0"/>
          <w:bCs w:val="0"/>
          <w:u w:val="none"/>
        </w:rPr>
      </w:pPr>
      <w:r w:rsidRPr="00CB5AC6">
        <w:rPr>
          <w:b w:val="0"/>
          <w:bCs w:val="0"/>
          <w:u w:val="none"/>
        </w:rPr>
        <w:t>(α)</w:t>
      </w:r>
      <w:r w:rsidRPr="00CB5AC6">
        <w:rPr>
          <w:b w:val="0"/>
          <w:bCs w:val="0"/>
          <w:u w:val="none"/>
        </w:rPr>
        <w:tab/>
      </w:r>
      <w:proofErr w:type="spellStart"/>
      <w:r w:rsidRPr="00CB5AC6">
        <w:rPr>
          <w:b w:val="0"/>
          <w:bCs w:val="0"/>
        </w:rPr>
        <w:t>Υλισμικού</w:t>
      </w:r>
      <w:proofErr w:type="spellEnd"/>
      <w:r w:rsidR="00782F78" w:rsidRPr="00CB5AC6">
        <w:rPr>
          <w:b w:val="0"/>
          <w:bCs w:val="0"/>
        </w:rPr>
        <w:t xml:space="preserve"> (€</w:t>
      </w:r>
      <w:r w:rsidR="00EF7D38" w:rsidRPr="00CB5AC6">
        <w:rPr>
          <w:b w:val="0"/>
          <w:bCs w:val="0"/>
        </w:rPr>
        <w:t>7</w:t>
      </w:r>
      <w:r w:rsidR="00CB5AC6" w:rsidRPr="00CB5AC6">
        <w:rPr>
          <w:b w:val="0"/>
          <w:bCs w:val="0"/>
        </w:rPr>
        <w:t>5</w:t>
      </w:r>
      <w:r w:rsidR="00FF6E72" w:rsidRPr="00CB5AC6">
        <w:rPr>
          <w:b w:val="0"/>
          <w:bCs w:val="0"/>
        </w:rPr>
        <w:t>.</w:t>
      </w:r>
      <w:r w:rsidR="00CB5AC6" w:rsidRPr="00CB5AC6">
        <w:rPr>
          <w:b w:val="0"/>
          <w:bCs w:val="0"/>
        </w:rPr>
        <w:t>200</w:t>
      </w:r>
      <w:r w:rsidR="00FF6E72" w:rsidRPr="00CB5AC6">
        <w:rPr>
          <w:b w:val="0"/>
          <w:bCs w:val="0"/>
        </w:rPr>
        <w:t>)</w:t>
      </w:r>
      <w:r w:rsidRPr="00CB5AC6">
        <w:rPr>
          <w:b w:val="0"/>
          <w:bCs w:val="0"/>
          <w:u w:val="none"/>
        </w:rPr>
        <w:t xml:space="preserve"> </w:t>
      </w:r>
      <w:r w:rsidR="00450BCE" w:rsidRPr="00CB5AC6">
        <w:rPr>
          <w:b w:val="0"/>
          <w:bCs w:val="0"/>
          <w:u w:val="none"/>
        </w:rPr>
        <w:t>-</w:t>
      </w:r>
      <w:r w:rsidRPr="00CB5AC6">
        <w:rPr>
          <w:b w:val="0"/>
          <w:bCs w:val="0"/>
          <w:u w:val="none"/>
        </w:rPr>
        <w:t xml:space="preserve"> </w:t>
      </w:r>
      <w:r w:rsidR="004D180A" w:rsidRPr="00CB5AC6">
        <w:rPr>
          <w:b w:val="0"/>
          <w:u w:val="none"/>
        </w:rPr>
        <w:t>ηλεκτρονικό</w:t>
      </w:r>
      <w:r w:rsidR="0010655B" w:rsidRPr="00CB5AC6">
        <w:rPr>
          <w:b w:val="0"/>
          <w:u w:val="none"/>
        </w:rPr>
        <w:t>ς</w:t>
      </w:r>
      <w:r w:rsidR="004D180A" w:rsidRPr="00CB5AC6">
        <w:rPr>
          <w:b w:val="0"/>
          <w:u w:val="none"/>
        </w:rPr>
        <w:t xml:space="preserve"> εξοπλισμό</w:t>
      </w:r>
      <w:r w:rsidR="0010655B" w:rsidRPr="00CB5AC6">
        <w:rPr>
          <w:b w:val="0"/>
          <w:u w:val="none"/>
        </w:rPr>
        <w:t>ς</w:t>
      </w:r>
      <w:r w:rsidR="004D180A" w:rsidRPr="00CB5AC6">
        <w:rPr>
          <w:b w:val="0"/>
          <w:u w:val="none"/>
        </w:rPr>
        <w:t xml:space="preserve"> που θα χρειαστεί όπως </w:t>
      </w:r>
      <w:r w:rsidR="00B413A6" w:rsidRPr="00CB5AC6">
        <w:rPr>
          <w:b w:val="0"/>
          <w:u w:val="none"/>
        </w:rPr>
        <w:t xml:space="preserve">εξυπηρετητές, </w:t>
      </w:r>
      <w:r w:rsidRPr="00CB5AC6">
        <w:rPr>
          <w:b w:val="0"/>
          <w:bCs w:val="0"/>
          <w:u w:val="none"/>
        </w:rPr>
        <w:t>εκτυπωτές</w:t>
      </w:r>
      <w:r w:rsidR="00E73DBF" w:rsidRPr="00CB5AC6">
        <w:rPr>
          <w:b w:val="0"/>
          <w:bCs w:val="0"/>
          <w:u w:val="none"/>
        </w:rPr>
        <w:t xml:space="preserve"> </w:t>
      </w:r>
      <w:r w:rsidR="008B3230" w:rsidRPr="00CB5AC6">
        <w:rPr>
          <w:b w:val="0"/>
          <w:bCs w:val="0"/>
          <w:u w:val="none"/>
        </w:rPr>
        <w:t>και</w:t>
      </w:r>
      <w:r w:rsidR="00B47E90" w:rsidRPr="00CB5AC6">
        <w:rPr>
          <w:b w:val="0"/>
          <w:bCs w:val="0"/>
          <w:u w:val="none"/>
        </w:rPr>
        <w:t xml:space="preserve"> </w:t>
      </w:r>
      <w:r w:rsidR="002E66A6" w:rsidRPr="00CB5AC6">
        <w:rPr>
          <w:b w:val="0"/>
          <w:bCs w:val="0"/>
          <w:u w:val="none"/>
        </w:rPr>
        <w:t>άλλα περιφερικά</w:t>
      </w:r>
      <w:r w:rsidR="008B3230" w:rsidRPr="00CB5AC6">
        <w:rPr>
          <w:b w:val="0"/>
          <w:bCs w:val="0"/>
          <w:u w:val="none"/>
        </w:rPr>
        <w:t>, περιλαμβανομένων των</w:t>
      </w:r>
      <w:r w:rsidR="00CB5AC6">
        <w:rPr>
          <w:b w:val="0"/>
          <w:bCs w:val="0"/>
          <w:u w:val="none"/>
        </w:rPr>
        <w:t xml:space="preserve"> συστημάτων </w:t>
      </w:r>
      <w:proofErr w:type="spellStart"/>
      <w:r w:rsidR="00CB5AC6">
        <w:rPr>
          <w:b w:val="0"/>
          <w:bCs w:val="0"/>
          <w:u w:val="none"/>
        </w:rPr>
        <w:t>αδιάληπτης</w:t>
      </w:r>
      <w:proofErr w:type="spellEnd"/>
      <w:r w:rsidR="00CB5AC6">
        <w:rPr>
          <w:b w:val="0"/>
          <w:bCs w:val="0"/>
          <w:u w:val="none"/>
        </w:rPr>
        <w:t xml:space="preserve"> παροχής ρεύματος </w:t>
      </w:r>
      <w:r w:rsidR="00CB5AC6" w:rsidRPr="00CB5AC6">
        <w:rPr>
          <w:b w:val="0"/>
          <w:bCs w:val="0"/>
          <w:u w:val="none"/>
        </w:rPr>
        <w:t>(</w:t>
      </w:r>
      <w:r w:rsidR="00CB5AC6">
        <w:rPr>
          <w:b w:val="0"/>
          <w:bCs w:val="0"/>
          <w:u w:val="none"/>
          <w:lang w:val="en-US"/>
        </w:rPr>
        <w:t>UPS</w:t>
      </w:r>
      <w:r w:rsidR="00CB5AC6">
        <w:rPr>
          <w:b w:val="0"/>
          <w:bCs w:val="0"/>
          <w:u w:val="none"/>
        </w:rPr>
        <w:t>), εξοπλισμού για το κέντρο ανάκαμψης από καταστροφή (</w:t>
      </w:r>
      <w:r w:rsidR="00CB5AC6">
        <w:rPr>
          <w:b w:val="0"/>
          <w:bCs w:val="0"/>
          <w:u w:val="none"/>
          <w:lang w:val="en-US"/>
        </w:rPr>
        <w:t>disaster</w:t>
      </w:r>
      <w:r w:rsidR="00CB5AC6" w:rsidRPr="00CB5AC6">
        <w:rPr>
          <w:b w:val="0"/>
          <w:bCs w:val="0"/>
          <w:u w:val="none"/>
        </w:rPr>
        <w:t xml:space="preserve"> </w:t>
      </w:r>
      <w:r w:rsidR="00CB5AC6">
        <w:rPr>
          <w:b w:val="0"/>
          <w:bCs w:val="0"/>
          <w:u w:val="none"/>
          <w:lang w:val="en-US"/>
        </w:rPr>
        <w:t>recovery</w:t>
      </w:r>
      <w:r w:rsidR="00CB5AC6" w:rsidRPr="00CB5AC6">
        <w:rPr>
          <w:b w:val="0"/>
          <w:bCs w:val="0"/>
          <w:u w:val="none"/>
        </w:rPr>
        <w:t xml:space="preserve"> </w:t>
      </w:r>
      <w:r w:rsidR="00CB5AC6">
        <w:rPr>
          <w:b w:val="0"/>
          <w:bCs w:val="0"/>
          <w:u w:val="none"/>
          <w:lang w:val="en-US"/>
        </w:rPr>
        <w:t>site</w:t>
      </w:r>
      <w:r w:rsidR="00CB5AC6" w:rsidRPr="00CB5AC6">
        <w:rPr>
          <w:b w:val="0"/>
          <w:bCs w:val="0"/>
          <w:u w:val="none"/>
        </w:rPr>
        <w:t>)</w:t>
      </w:r>
      <w:r w:rsidR="00CB5AC6">
        <w:rPr>
          <w:b w:val="0"/>
          <w:bCs w:val="0"/>
          <w:u w:val="none"/>
        </w:rPr>
        <w:t>,</w:t>
      </w:r>
      <w:r w:rsidR="008B3230" w:rsidRPr="00CB5AC6">
        <w:rPr>
          <w:b w:val="0"/>
          <w:bCs w:val="0"/>
          <w:u w:val="none"/>
        </w:rPr>
        <w:t xml:space="preserve"> </w:t>
      </w:r>
      <w:r w:rsidR="00C14F6C" w:rsidRPr="00CB5AC6">
        <w:rPr>
          <w:b w:val="0"/>
          <w:bCs w:val="0"/>
          <w:u w:val="none"/>
        </w:rPr>
        <w:t>εφε</w:t>
      </w:r>
      <w:r w:rsidR="00802362" w:rsidRPr="00CB5AC6">
        <w:rPr>
          <w:b w:val="0"/>
          <w:bCs w:val="0"/>
          <w:u w:val="none"/>
        </w:rPr>
        <w:t>δρικ</w:t>
      </w:r>
      <w:r w:rsidR="008B3230" w:rsidRPr="00CB5AC6">
        <w:rPr>
          <w:b w:val="0"/>
          <w:bCs w:val="0"/>
          <w:u w:val="none"/>
        </w:rPr>
        <w:t>ών</w:t>
      </w:r>
      <w:r w:rsidR="00802362" w:rsidRPr="00CB5AC6">
        <w:rPr>
          <w:b w:val="0"/>
          <w:bCs w:val="0"/>
          <w:u w:val="none"/>
        </w:rPr>
        <w:t xml:space="preserve"> σκληρ</w:t>
      </w:r>
      <w:r w:rsidR="008B3230" w:rsidRPr="00CB5AC6">
        <w:rPr>
          <w:b w:val="0"/>
          <w:bCs w:val="0"/>
          <w:u w:val="none"/>
        </w:rPr>
        <w:t>ών</w:t>
      </w:r>
      <w:r w:rsidR="00802362" w:rsidRPr="00CB5AC6">
        <w:rPr>
          <w:b w:val="0"/>
          <w:bCs w:val="0"/>
          <w:u w:val="none"/>
        </w:rPr>
        <w:t xml:space="preserve"> δίσκ</w:t>
      </w:r>
      <w:r w:rsidR="008B3230" w:rsidRPr="00CB5AC6">
        <w:rPr>
          <w:b w:val="0"/>
          <w:bCs w:val="0"/>
          <w:u w:val="none"/>
        </w:rPr>
        <w:t>ων</w:t>
      </w:r>
      <w:r w:rsidR="00F730FD" w:rsidRPr="00CB5AC6">
        <w:rPr>
          <w:b w:val="0"/>
          <w:bCs w:val="0"/>
          <w:u w:val="none"/>
        </w:rPr>
        <w:t xml:space="preserve"> </w:t>
      </w:r>
      <w:r w:rsidR="005F3BAB" w:rsidRPr="00CB5AC6">
        <w:rPr>
          <w:b w:val="0"/>
          <w:bCs w:val="0"/>
          <w:u w:val="none"/>
        </w:rPr>
        <w:t>και συστοιχίας δίσκων, καθώς και άλλες</w:t>
      </w:r>
      <w:r w:rsidR="008B3230" w:rsidRPr="00CB5AC6">
        <w:rPr>
          <w:b w:val="0"/>
          <w:bCs w:val="0"/>
          <w:u w:val="none"/>
        </w:rPr>
        <w:t xml:space="preserve"> </w:t>
      </w:r>
      <w:r w:rsidR="00A12CCD" w:rsidRPr="00CB5AC6">
        <w:rPr>
          <w:b w:val="0"/>
          <w:bCs w:val="0"/>
          <w:u w:val="none"/>
        </w:rPr>
        <w:t>αναβαθμίσε</w:t>
      </w:r>
      <w:r w:rsidR="00787072" w:rsidRPr="00CB5AC6">
        <w:rPr>
          <w:b w:val="0"/>
          <w:bCs w:val="0"/>
          <w:u w:val="none"/>
        </w:rPr>
        <w:t>ις</w:t>
      </w:r>
      <w:r w:rsidR="00EE1E6E" w:rsidRPr="00CB5AC6">
        <w:rPr>
          <w:b w:val="0"/>
          <w:bCs w:val="0"/>
          <w:u w:val="none"/>
        </w:rPr>
        <w:t xml:space="preserve"> </w:t>
      </w:r>
      <w:proofErr w:type="spellStart"/>
      <w:r w:rsidR="00EE1E6E" w:rsidRPr="00CB5AC6">
        <w:rPr>
          <w:b w:val="0"/>
          <w:bCs w:val="0"/>
          <w:u w:val="none"/>
        </w:rPr>
        <w:t>υλισμικού</w:t>
      </w:r>
      <w:proofErr w:type="spellEnd"/>
      <w:r w:rsidR="00EE1E6E" w:rsidRPr="00CB5AC6">
        <w:rPr>
          <w:b w:val="0"/>
          <w:bCs w:val="0"/>
          <w:u w:val="none"/>
        </w:rPr>
        <w:t xml:space="preserve"> που απαιτούνται για την εφαρμογή της Νέας Κοινής Αγροτικής Πολιτικής. Εκτιμάται ότι κατά τα δύο επόμενα έτη θα απαιτηθεί συνολικό επιπρόσθετο ποσό ύψους περίπου €1</w:t>
      </w:r>
      <w:r w:rsidR="00EF7D38" w:rsidRPr="00CB5AC6">
        <w:rPr>
          <w:b w:val="0"/>
          <w:bCs w:val="0"/>
          <w:u w:val="none"/>
        </w:rPr>
        <w:t>00</w:t>
      </w:r>
      <w:r w:rsidR="00EE1E6E" w:rsidRPr="00CB5AC6">
        <w:rPr>
          <w:b w:val="0"/>
          <w:bCs w:val="0"/>
          <w:u w:val="none"/>
        </w:rPr>
        <w:t>.000 για τον ίδιο σκοπό.</w:t>
      </w:r>
    </w:p>
    <w:p w:rsidR="0097481D" w:rsidRPr="00CB5AC6" w:rsidRDefault="0097481D" w:rsidP="00CF3783">
      <w:pPr>
        <w:pStyle w:val="BodyTextIndent3"/>
        <w:ind w:left="1080" w:hanging="540"/>
        <w:jc w:val="both"/>
        <w:rPr>
          <w:b w:val="0"/>
          <w:bCs w:val="0"/>
          <w:u w:val="none"/>
        </w:rPr>
      </w:pPr>
    </w:p>
    <w:p w:rsidR="00FA3B0D" w:rsidRPr="00DC751A" w:rsidRDefault="00D471AA" w:rsidP="00CF3783">
      <w:pPr>
        <w:pStyle w:val="BodyTextIndent3"/>
        <w:ind w:left="1080" w:hanging="540"/>
        <w:jc w:val="both"/>
        <w:rPr>
          <w:b w:val="0"/>
          <w:u w:val="none"/>
        </w:rPr>
      </w:pPr>
      <w:r w:rsidRPr="00CB5AC6">
        <w:rPr>
          <w:b w:val="0"/>
          <w:bCs w:val="0"/>
          <w:u w:val="none"/>
        </w:rPr>
        <w:t>(β)</w:t>
      </w:r>
      <w:r w:rsidRPr="00CB5AC6">
        <w:rPr>
          <w:b w:val="0"/>
          <w:bCs w:val="0"/>
          <w:u w:val="none"/>
        </w:rPr>
        <w:tab/>
      </w:r>
      <w:r w:rsidRPr="00CB5AC6">
        <w:rPr>
          <w:b w:val="0"/>
          <w:bCs w:val="0"/>
        </w:rPr>
        <w:t>Λογισμικού</w:t>
      </w:r>
      <w:r w:rsidR="00FF6E72" w:rsidRPr="00CB5AC6">
        <w:rPr>
          <w:b w:val="0"/>
          <w:bCs w:val="0"/>
        </w:rPr>
        <w:t xml:space="preserve"> (€</w:t>
      </w:r>
      <w:r w:rsidR="006610DA" w:rsidRPr="00CB5AC6">
        <w:rPr>
          <w:b w:val="0"/>
          <w:bCs w:val="0"/>
        </w:rPr>
        <w:t>1</w:t>
      </w:r>
      <w:r w:rsidR="00CB5AC6" w:rsidRPr="00CB5AC6">
        <w:rPr>
          <w:b w:val="0"/>
          <w:bCs w:val="0"/>
        </w:rPr>
        <w:t>87</w:t>
      </w:r>
      <w:r w:rsidR="00FF6E72" w:rsidRPr="00CB5AC6">
        <w:rPr>
          <w:b w:val="0"/>
          <w:bCs w:val="0"/>
        </w:rPr>
        <w:t>.000)</w:t>
      </w:r>
      <w:r w:rsidRPr="00CB5AC6">
        <w:rPr>
          <w:b w:val="0"/>
          <w:bCs w:val="0"/>
          <w:u w:val="none"/>
        </w:rPr>
        <w:t xml:space="preserve"> </w:t>
      </w:r>
      <w:r w:rsidR="00E72390" w:rsidRPr="00CB5AC6">
        <w:rPr>
          <w:b w:val="0"/>
          <w:bCs w:val="0"/>
          <w:u w:val="none"/>
        </w:rPr>
        <w:t>-</w:t>
      </w:r>
      <w:r w:rsidR="00D00BE1" w:rsidRPr="00CB5AC6">
        <w:rPr>
          <w:b w:val="0"/>
          <w:bCs w:val="0"/>
          <w:u w:val="none"/>
        </w:rPr>
        <w:t xml:space="preserve"> </w:t>
      </w:r>
      <w:r w:rsidR="00AC54A5" w:rsidRPr="00CB5AC6">
        <w:rPr>
          <w:b w:val="0"/>
          <w:bCs w:val="0"/>
          <w:u w:val="none"/>
        </w:rPr>
        <w:t>ε</w:t>
      </w:r>
      <w:r w:rsidR="00A24B87" w:rsidRPr="00CB5AC6">
        <w:rPr>
          <w:b w:val="0"/>
          <w:u w:val="none"/>
        </w:rPr>
        <w:t>ργαλεία για διαχείριση βάσης δεδομένων, ανάπτυξης λογισμικού</w:t>
      </w:r>
      <w:r w:rsidR="00FA3B0D" w:rsidRPr="00CB5AC6">
        <w:rPr>
          <w:b w:val="0"/>
          <w:u w:val="none"/>
        </w:rPr>
        <w:t>, αναβάθμιση βάσεων δεδομένων</w:t>
      </w:r>
      <w:r w:rsidR="00A24B87" w:rsidRPr="00CB5AC6">
        <w:rPr>
          <w:b w:val="0"/>
          <w:u w:val="none"/>
        </w:rPr>
        <w:t xml:space="preserve"> και άλλα λογισμικά</w:t>
      </w:r>
      <w:r w:rsidR="00FA3B0D" w:rsidRPr="00CB5AC6">
        <w:rPr>
          <w:b w:val="0"/>
          <w:u w:val="none"/>
        </w:rPr>
        <w:t>, περιλαμβανομένων και των σχετικών υπηρεσιών από συμβούλους</w:t>
      </w:r>
      <w:r w:rsidR="00FA5FBA" w:rsidRPr="00CB5AC6">
        <w:rPr>
          <w:b w:val="0"/>
          <w:u w:val="none"/>
        </w:rPr>
        <w:t xml:space="preserve"> (</w:t>
      </w:r>
      <w:r w:rsidR="00926C65" w:rsidRPr="00CB5AC6">
        <w:rPr>
          <w:b w:val="0"/>
          <w:u w:val="none"/>
        </w:rPr>
        <w:t>€</w:t>
      </w:r>
      <w:r w:rsidR="00CB5AC6" w:rsidRPr="00CB5AC6">
        <w:rPr>
          <w:b w:val="0"/>
          <w:u w:val="none"/>
        </w:rPr>
        <w:t>7</w:t>
      </w:r>
      <w:r w:rsidR="006610DA" w:rsidRPr="00CB5AC6">
        <w:rPr>
          <w:b w:val="0"/>
          <w:u w:val="none"/>
        </w:rPr>
        <w:t>3</w:t>
      </w:r>
      <w:r w:rsidR="00FA5FBA" w:rsidRPr="00CB5AC6">
        <w:rPr>
          <w:b w:val="0"/>
          <w:u w:val="none"/>
        </w:rPr>
        <w:t>.000)</w:t>
      </w:r>
      <w:r w:rsidR="00FA3B0D" w:rsidRPr="00CB5AC6">
        <w:rPr>
          <w:b w:val="0"/>
          <w:u w:val="none"/>
        </w:rPr>
        <w:t>.</w:t>
      </w:r>
      <w:r w:rsidR="00FA5FBA" w:rsidRPr="00CB5AC6">
        <w:rPr>
          <w:b w:val="0"/>
          <w:u w:val="none"/>
        </w:rPr>
        <w:t xml:space="preserve"> </w:t>
      </w:r>
      <w:r w:rsidR="0097345E" w:rsidRPr="00CB5AC6">
        <w:rPr>
          <w:b w:val="0"/>
          <w:u w:val="none"/>
        </w:rPr>
        <w:t>Γ</w:t>
      </w:r>
      <w:r w:rsidR="00FA5FBA" w:rsidRPr="00CB5AC6">
        <w:rPr>
          <w:b w:val="0"/>
          <w:u w:val="none"/>
        </w:rPr>
        <w:t>ια τον ίδιο σκοπό αναμένεται ότι κατά τα δύο επόμενα έτη θα απαιτηθεί συνολικό ποσό περίπου €</w:t>
      </w:r>
      <w:r w:rsidR="00CB5AC6" w:rsidRPr="00CB5AC6">
        <w:rPr>
          <w:b w:val="0"/>
          <w:u w:val="none"/>
        </w:rPr>
        <w:t>121</w:t>
      </w:r>
      <w:r w:rsidR="00FA5FBA" w:rsidRPr="00CB5AC6">
        <w:rPr>
          <w:b w:val="0"/>
          <w:u w:val="none"/>
        </w:rPr>
        <w:t>.000</w:t>
      </w:r>
      <w:r w:rsidR="00FA5FBA" w:rsidRPr="00DC751A">
        <w:rPr>
          <w:b w:val="0"/>
          <w:u w:val="none"/>
        </w:rPr>
        <w:t xml:space="preserve">. </w:t>
      </w:r>
      <w:r w:rsidR="0097345E" w:rsidRPr="00DC751A">
        <w:rPr>
          <w:b w:val="0"/>
          <w:u w:val="none"/>
        </w:rPr>
        <w:t>Επιπρόσθετα, ποσό €</w:t>
      </w:r>
      <w:r w:rsidR="00DC751A" w:rsidRPr="00DC751A">
        <w:rPr>
          <w:b w:val="0"/>
          <w:u w:val="none"/>
        </w:rPr>
        <w:t>114</w:t>
      </w:r>
      <w:r w:rsidR="0097345E" w:rsidRPr="00DC751A">
        <w:rPr>
          <w:b w:val="0"/>
          <w:u w:val="none"/>
        </w:rPr>
        <w:t xml:space="preserve">.000 θα διατεθεί για την αγορά / αναβάθμιση άλλων λογισμικών, όπως </w:t>
      </w:r>
      <w:r w:rsidR="006610DA" w:rsidRPr="00DC751A">
        <w:rPr>
          <w:b w:val="0"/>
          <w:u w:val="none"/>
        </w:rPr>
        <w:t xml:space="preserve">το </w:t>
      </w:r>
      <w:r w:rsidR="0097345E" w:rsidRPr="00DC751A">
        <w:rPr>
          <w:b w:val="0"/>
          <w:u w:val="none"/>
        </w:rPr>
        <w:t xml:space="preserve">λογισμικό για την εφαρμογή του </w:t>
      </w:r>
      <w:r w:rsidR="0097345E" w:rsidRPr="00DC751A">
        <w:rPr>
          <w:b w:val="0"/>
          <w:u w:val="none"/>
          <w:lang w:val="en-US"/>
        </w:rPr>
        <w:t>Monitoring</w:t>
      </w:r>
      <w:r w:rsidR="00DC751A" w:rsidRPr="00DC751A">
        <w:rPr>
          <w:b w:val="0"/>
          <w:u w:val="none"/>
        </w:rPr>
        <w:t xml:space="preserve"> και τη συμπύκνωση δορυφορικών εικόνων</w:t>
      </w:r>
      <w:r w:rsidR="006610DA" w:rsidRPr="00DC751A">
        <w:rPr>
          <w:b w:val="0"/>
          <w:u w:val="none"/>
        </w:rPr>
        <w:t>,</w:t>
      </w:r>
      <w:r w:rsidR="0097345E" w:rsidRPr="00DC751A">
        <w:rPr>
          <w:b w:val="0"/>
          <w:u w:val="none"/>
        </w:rPr>
        <w:t xml:space="preserve"> το λογισμικ</w:t>
      </w:r>
      <w:r w:rsidR="006610DA" w:rsidRPr="00DC751A">
        <w:rPr>
          <w:b w:val="0"/>
          <w:u w:val="none"/>
        </w:rPr>
        <w:t>ό</w:t>
      </w:r>
      <w:r w:rsidR="0097345E" w:rsidRPr="00DC751A">
        <w:rPr>
          <w:b w:val="0"/>
          <w:u w:val="none"/>
        </w:rPr>
        <w:t xml:space="preserve"> </w:t>
      </w:r>
      <w:r w:rsidR="0097345E" w:rsidRPr="00DC751A">
        <w:rPr>
          <w:b w:val="0"/>
          <w:u w:val="none"/>
          <w:lang w:val="en-US"/>
        </w:rPr>
        <w:t>Navision</w:t>
      </w:r>
      <w:r w:rsidR="00DC751A" w:rsidRPr="00DC751A">
        <w:rPr>
          <w:b w:val="0"/>
          <w:u w:val="none"/>
        </w:rPr>
        <w:t xml:space="preserve"> και το λογισμικό διαχείρισης ανθρώπινου δυναμικού</w:t>
      </w:r>
      <w:r w:rsidR="0097345E" w:rsidRPr="00DC751A">
        <w:rPr>
          <w:b w:val="0"/>
          <w:u w:val="none"/>
        </w:rPr>
        <w:t>. Κατά τα δύο επόμενα έτη αναμένεται ότι θα απαιτηθεί συνολική επιπρόσθετη πρόνοια €</w:t>
      </w:r>
      <w:r w:rsidR="006610DA" w:rsidRPr="00DC751A">
        <w:rPr>
          <w:b w:val="0"/>
          <w:u w:val="none"/>
        </w:rPr>
        <w:t>6</w:t>
      </w:r>
      <w:r w:rsidR="00DC751A" w:rsidRPr="00DC751A">
        <w:rPr>
          <w:b w:val="0"/>
          <w:u w:val="none"/>
        </w:rPr>
        <w:t>5</w:t>
      </w:r>
      <w:r w:rsidR="0097345E" w:rsidRPr="00DC751A">
        <w:rPr>
          <w:b w:val="0"/>
          <w:u w:val="none"/>
        </w:rPr>
        <w:t>.000, η οποία περιλαμβάνει επίσης και την αγορά συστήματος για τις ανάγκες του Τμήματος Διοίκησης του Οργανισμού.</w:t>
      </w:r>
    </w:p>
    <w:p w:rsidR="000A71F9" w:rsidRPr="001458EC" w:rsidRDefault="000A71F9" w:rsidP="00525AEB">
      <w:pPr>
        <w:pStyle w:val="BodyTextIndent3"/>
        <w:jc w:val="both"/>
        <w:rPr>
          <w:b w:val="0"/>
          <w:bCs w:val="0"/>
          <w:u w:val="none"/>
        </w:rPr>
      </w:pPr>
    </w:p>
    <w:p w:rsidR="008661C9" w:rsidRPr="001458EC" w:rsidRDefault="00660E07" w:rsidP="00E44B9D">
      <w:pPr>
        <w:pStyle w:val="BodyTextIndent3"/>
        <w:numPr>
          <w:ilvl w:val="0"/>
          <w:numId w:val="4"/>
        </w:numPr>
        <w:jc w:val="both"/>
        <w:rPr>
          <w:u w:val="none"/>
        </w:rPr>
      </w:pPr>
      <w:r w:rsidRPr="001458EC">
        <w:rPr>
          <w:u w:val="none"/>
        </w:rPr>
        <w:t xml:space="preserve">Άρθρο </w:t>
      </w:r>
      <w:r w:rsidR="008661C9" w:rsidRPr="001458EC">
        <w:rPr>
          <w:u w:val="none"/>
        </w:rPr>
        <w:t>07750 “Αγορά Άλλων Στοιχείων Ενεργητικού”</w:t>
      </w:r>
    </w:p>
    <w:p w:rsidR="008661C9" w:rsidRPr="001458EC" w:rsidRDefault="008661C9" w:rsidP="008661C9">
      <w:pPr>
        <w:pStyle w:val="BodyTextIndent3"/>
        <w:jc w:val="both"/>
      </w:pPr>
    </w:p>
    <w:p w:rsidR="001F598D" w:rsidRPr="001458EC" w:rsidRDefault="001F598D" w:rsidP="001F598D">
      <w:pPr>
        <w:pStyle w:val="BodyTextIndent3"/>
        <w:jc w:val="left"/>
        <w:rPr>
          <w:b w:val="0"/>
          <w:bCs w:val="0"/>
        </w:rPr>
      </w:pPr>
      <w:r w:rsidRPr="001458EC">
        <w:rPr>
          <w:b w:val="0"/>
          <w:bCs w:val="0"/>
        </w:rPr>
        <w:t>Υποδιαίρεση 0775</w:t>
      </w:r>
      <w:r w:rsidR="00325CF7" w:rsidRPr="001458EC">
        <w:rPr>
          <w:b w:val="0"/>
          <w:bCs w:val="0"/>
        </w:rPr>
        <w:t>5</w:t>
      </w:r>
      <w:r w:rsidRPr="001458EC">
        <w:rPr>
          <w:b w:val="0"/>
          <w:bCs w:val="0"/>
        </w:rPr>
        <w:t xml:space="preserve"> “</w:t>
      </w:r>
      <w:r w:rsidR="002C62E6" w:rsidRPr="001458EC">
        <w:rPr>
          <w:b w:val="0"/>
          <w:bCs w:val="0"/>
        </w:rPr>
        <w:t>Εφαρμογή / Συμμόρφωση με το Πρότυπο ISO 27002</w:t>
      </w:r>
      <w:r w:rsidR="005B649D" w:rsidRPr="001458EC">
        <w:rPr>
          <w:b w:val="0"/>
          <w:bCs w:val="0"/>
        </w:rPr>
        <w:t>” - €</w:t>
      </w:r>
      <w:r w:rsidR="001458EC">
        <w:rPr>
          <w:b w:val="0"/>
          <w:bCs w:val="0"/>
        </w:rPr>
        <w:t>28</w:t>
      </w:r>
      <w:r w:rsidR="008B7521" w:rsidRPr="001458EC">
        <w:rPr>
          <w:b w:val="0"/>
          <w:bCs w:val="0"/>
        </w:rPr>
        <w:t>.</w:t>
      </w:r>
      <w:r w:rsidR="00B83BF5" w:rsidRPr="001458EC">
        <w:rPr>
          <w:b w:val="0"/>
          <w:bCs w:val="0"/>
        </w:rPr>
        <w:t>0</w:t>
      </w:r>
      <w:r w:rsidR="008B7521" w:rsidRPr="001458EC">
        <w:rPr>
          <w:b w:val="0"/>
          <w:bCs w:val="0"/>
        </w:rPr>
        <w:t>00</w:t>
      </w:r>
    </w:p>
    <w:p w:rsidR="0033252E" w:rsidRPr="001458EC" w:rsidRDefault="00325CF7" w:rsidP="00325CF7">
      <w:pPr>
        <w:pStyle w:val="BodyTextIndent3"/>
        <w:jc w:val="both"/>
        <w:rPr>
          <w:b w:val="0"/>
          <w:u w:val="none"/>
        </w:rPr>
      </w:pPr>
      <w:r w:rsidRPr="00971B40">
        <w:rPr>
          <w:b w:val="0"/>
          <w:u w:val="none"/>
        </w:rPr>
        <w:t>Οι πιστώσε</w:t>
      </w:r>
      <w:r w:rsidR="00BD47BE" w:rsidRPr="00971B40">
        <w:rPr>
          <w:b w:val="0"/>
          <w:u w:val="none"/>
        </w:rPr>
        <w:t>ις που προτείνονται θα καλύψουν</w:t>
      </w:r>
      <w:r w:rsidR="0044012D" w:rsidRPr="00971B40">
        <w:rPr>
          <w:b w:val="0"/>
          <w:u w:val="none"/>
        </w:rPr>
        <w:t xml:space="preserve"> το</w:t>
      </w:r>
      <w:r w:rsidR="00B1499D" w:rsidRPr="00971B40">
        <w:rPr>
          <w:b w:val="0"/>
          <w:u w:val="none"/>
        </w:rPr>
        <w:t xml:space="preserve"> κόστος</w:t>
      </w:r>
      <w:r w:rsidR="0033252E" w:rsidRPr="00971B40">
        <w:rPr>
          <w:b w:val="0"/>
          <w:u w:val="none"/>
        </w:rPr>
        <w:t xml:space="preserve"> διενέργειας ελέγχων συμμόρφωσης από εξειδικευμένα γραφεία, στο πλαίσιο ελέγχου και συντήρησης του </w:t>
      </w:r>
      <w:r w:rsidR="0033252E" w:rsidRPr="00971B40">
        <w:rPr>
          <w:b w:val="0"/>
          <w:u w:val="none"/>
        </w:rPr>
        <w:lastRenderedPageBreak/>
        <w:t xml:space="preserve">συστήματος ασφαλείας του Οργανισμού, σύμφωνα με το πρότυπο </w:t>
      </w:r>
      <w:r w:rsidR="0033252E" w:rsidRPr="00971B40">
        <w:rPr>
          <w:b w:val="0"/>
          <w:u w:val="none"/>
          <w:lang w:val="en-GB"/>
        </w:rPr>
        <w:t>ISO</w:t>
      </w:r>
      <w:r w:rsidR="0033252E" w:rsidRPr="00971B40">
        <w:rPr>
          <w:b w:val="0"/>
          <w:u w:val="none"/>
        </w:rPr>
        <w:t xml:space="preserve"> 27002, </w:t>
      </w:r>
      <w:r w:rsidR="00694428" w:rsidRPr="00971B40">
        <w:rPr>
          <w:b w:val="0"/>
          <w:u w:val="none"/>
        </w:rPr>
        <w:t xml:space="preserve">περιλαμβανομένων και όλων των αναδόχων του Οργανισμού, καθώς επίσης </w:t>
      </w:r>
      <w:r w:rsidR="00213BC1" w:rsidRPr="00971B40">
        <w:rPr>
          <w:b w:val="0"/>
          <w:u w:val="none"/>
        </w:rPr>
        <w:t>και τη λήψη συμβουλευτικών υπηρεσιών για τεχνικά θέματα που προκύπτουν από τους ελέγχους αυτούς.</w:t>
      </w:r>
      <w:r w:rsidR="00D77DD3" w:rsidRPr="00971B40">
        <w:rPr>
          <w:b w:val="0"/>
          <w:u w:val="none"/>
        </w:rPr>
        <w:t xml:space="preserve"> </w:t>
      </w:r>
      <w:r w:rsidR="00577371" w:rsidRPr="00971B40">
        <w:rPr>
          <w:b w:val="0"/>
          <w:u w:val="none"/>
        </w:rPr>
        <w:t>Κατά τα επόμενα δύο έτη προβλέπεται συνολική επιπρόσθετη ανάγκη περίπου €</w:t>
      </w:r>
      <w:r w:rsidR="00E73B4E" w:rsidRPr="00971B40">
        <w:rPr>
          <w:b w:val="0"/>
          <w:u w:val="none"/>
        </w:rPr>
        <w:t>7</w:t>
      </w:r>
      <w:r w:rsidR="00971B40" w:rsidRPr="00971B40">
        <w:rPr>
          <w:b w:val="0"/>
          <w:u w:val="none"/>
        </w:rPr>
        <w:t>0</w:t>
      </w:r>
      <w:r w:rsidR="00577371" w:rsidRPr="00971B40">
        <w:rPr>
          <w:b w:val="0"/>
          <w:u w:val="none"/>
        </w:rPr>
        <w:t>.</w:t>
      </w:r>
      <w:r w:rsidR="00E73B4E" w:rsidRPr="00971B40">
        <w:rPr>
          <w:b w:val="0"/>
          <w:u w:val="none"/>
        </w:rPr>
        <w:t>0</w:t>
      </w:r>
      <w:r w:rsidR="00577371" w:rsidRPr="00971B40">
        <w:rPr>
          <w:b w:val="0"/>
          <w:u w:val="none"/>
        </w:rPr>
        <w:t>00 για τους ίδιους σκοπούς.</w:t>
      </w:r>
    </w:p>
    <w:p w:rsidR="005257AC" w:rsidRPr="001458EC" w:rsidRDefault="005257AC" w:rsidP="00CB7533">
      <w:pPr>
        <w:jc w:val="both"/>
        <w:rPr>
          <w:lang w:val="el-GR"/>
        </w:rPr>
      </w:pPr>
    </w:p>
    <w:p w:rsidR="009D732C" w:rsidRPr="00A96FAD" w:rsidRDefault="009D732C" w:rsidP="009D732C">
      <w:pPr>
        <w:pStyle w:val="BodyTextIndent3"/>
        <w:jc w:val="left"/>
        <w:rPr>
          <w:b w:val="0"/>
          <w:bCs w:val="0"/>
        </w:rPr>
      </w:pPr>
      <w:r w:rsidRPr="00A96FAD">
        <w:rPr>
          <w:b w:val="0"/>
          <w:bCs w:val="0"/>
        </w:rPr>
        <w:t xml:space="preserve">Υποδιαίρεση 07758 “Δορυφορικές Εικόνες” - </w:t>
      </w:r>
      <w:r w:rsidR="00943037" w:rsidRPr="00A96FAD">
        <w:rPr>
          <w:b w:val="0"/>
          <w:bCs w:val="0"/>
        </w:rPr>
        <w:t>€</w:t>
      </w:r>
      <w:r w:rsidR="00DD6FDC" w:rsidRPr="00A96FAD">
        <w:rPr>
          <w:b w:val="0"/>
          <w:bCs w:val="0"/>
        </w:rPr>
        <w:t>1</w:t>
      </w:r>
      <w:r w:rsidR="001458EC" w:rsidRPr="00A96FAD">
        <w:rPr>
          <w:b w:val="0"/>
          <w:bCs w:val="0"/>
        </w:rPr>
        <w:t>49</w:t>
      </w:r>
      <w:r w:rsidR="008B7521" w:rsidRPr="00A96FAD">
        <w:rPr>
          <w:b w:val="0"/>
          <w:bCs w:val="0"/>
        </w:rPr>
        <w:t>.</w:t>
      </w:r>
      <w:r w:rsidR="001458EC" w:rsidRPr="00A96FAD">
        <w:rPr>
          <w:b w:val="0"/>
          <w:bCs w:val="0"/>
        </w:rPr>
        <w:t>64</w:t>
      </w:r>
      <w:r w:rsidR="008B7521" w:rsidRPr="00A96FAD">
        <w:rPr>
          <w:b w:val="0"/>
          <w:bCs w:val="0"/>
        </w:rPr>
        <w:t>0</w:t>
      </w:r>
    </w:p>
    <w:p w:rsidR="00BC5BAC" w:rsidRPr="00A96FAD" w:rsidRDefault="008E1A87" w:rsidP="00A558E0">
      <w:pPr>
        <w:pStyle w:val="BodyTextIndent3"/>
        <w:jc w:val="both"/>
        <w:rPr>
          <w:b w:val="0"/>
          <w:u w:val="none"/>
        </w:rPr>
      </w:pPr>
      <w:r w:rsidRPr="00A96FAD">
        <w:rPr>
          <w:b w:val="0"/>
          <w:bCs w:val="0"/>
          <w:u w:val="none"/>
        </w:rPr>
        <w:t xml:space="preserve">Οι πιστώσεις που προβλέπονται </w:t>
      </w:r>
      <w:r w:rsidR="00E8484E" w:rsidRPr="00A96FAD">
        <w:rPr>
          <w:b w:val="0"/>
          <w:u w:val="none"/>
        </w:rPr>
        <w:t>θα καλύψουν τ</w:t>
      </w:r>
      <w:r w:rsidR="00943037" w:rsidRPr="00A96FAD">
        <w:rPr>
          <w:b w:val="0"/>
          <w:u w:val="none"/>
        </w:rPr>
        <w:t xml:space="preserve">ην ανανέωση του </w:t>
      </w:r>
      <w:r w:rsidR="00636BCE" w:rsidRPr="00A96FAD">
        <w:rPr>
          <w:b w:val="0"/>
          <w:u w:val="none"/>
        </w:rPr>
        <w:t>33</w:t>
      </w:r>
      <w:r w:rsidR="00943037" w:rsidRPr="00A96FAD">
        <w:rPr>
          <w:b w:val="0"/>
          <w:u w:val="none"/>
        </w:rPr>
        <w:t>%</w:t>
      </w:r>
      <w:r w:rsidR="007F6067" w:rsidRPr="00A96FAD">
        <w:rPr>
          <w:b w:val="0"/>
          <w:u w:val="none"/>
        </w:rPr>
        <w:t xml:space="preserve"> περίπου</w:t>
      </w:r>
      <w:r w:rsidR="00943037" w:rsidRPr="00A96FAD">
        <w:rPr>
          <w:b w:val="0"/>
          <w:u w:val="none"/>
        </w:rPr>
        <w:t xml:space="preserve"> </w:t>
      </w:r>
      <w:r w:rsidR="007F6067" w:rsidRPr="00A96FAD">
        <w:rPr>
          <w:b w:val="0"/>
          <w:u w:val="none"/>
        </w:rPr>
        <w:t>των</w:t>
      </w:r>
      <w:r w:rsidRPr="00A96FAD">
        <w:rPr>
          <w:b w:val="0"/>
          <w:u w:val="none"/>
        </w:rPr>
        <w:t xml:space="preserve"> δορυφορικών εικόνων οι οποίες</w:t>
      </w:r>
      <w:r w:rsidR="00773CCB" w:rsidRPr="00A96FAD">
        <w:rPr>
          <w:b w:val="0"/>
          <w:u w:val="none"/>
        </w:rPr>
        <w:t xml:space="preserve"> χρησιμοποιούνται για τον υπολογισμό της μέγιστης επιλέξιμης έκτασης, τον έλεγχο των καλλιεργούμενων εκτάσεων κατά τη διάρκεια των επιτόπιων ελέγχων</w:t>
      </w:r>
      <w:r w:rsidR="00636BCE" w:rsidRPr="00A96FAD">
        <w:rPr>
          <w:b w:val="0"/>
          <w:u w:val="none"/>
        </w:rPr>
        <w:t xml:space="preserve"> και</w:t>
      </w:r>
      <w:r w:rsidR="00773CCB" w:rsidRPr="00A96FAD">
        <w:rPr>
          <w:b w:val="0"/>
          <w:u w:val="none"/>
        </w:rPr>
        <w:t xml:space="preserve"> την αναβάθμιση και συντήρηση του Συστήματος Καταγραφής και Αναγνώρισης Αγροτεμαχίων</w:t>
      </w:r>
      <w:r w:rsidR="00636BCE" w:rsidRPr="00A96FAD">
        <w:rPr>
          <w:b w:val="0"/>
          <w:u w:val="none"/>
        </w:rPr>
        <w:t>. Για σκοπούς βελτίωσης της</w:t>
      </w:r>
      <w:r w:rsidR="000B6DDC" w:rsidRPr="00A96FAD">
        <w:rPr>
          <w:b w:val="0"/>
          <w:u w:val="none"/>
        </w:rPr>
        <w:t xml:space="preserve"> εγκυρότητας και της</w:t>
      </w:r>
      <w:r w:rsidR="00636BCE" w:rsidRPr="00A96FAD">
        <w:rPr>
          <w:b w:val="0"/>
          <w:u w:val="none"/>
        </w:rPr>
        <w:t xml:space="preserve"> ποιότητας των δορυφορικών εικόνων που χρησιμοποιεί, ο Οργανισμός έχει αποφασίσει την ανανέωση των εικόνων κάθε 3 χρόνια, καθώς και την αγορά δορυφορικών εικόνων μεγαλύτερης ευκρίνειας.</w:t>
      </w:r>
      <w:r w:rsidR="0085149F" w:rsidRPr="00A96FAD">
        <w:rPr>
          <w:b w:val="0"/>
          <w:u w:val="none"/>
        </w:rPr>
        <w:t xml:space="preserve"> Κατά τα δύο επόμενα έτη αναμένεται η επανάληψη περίπου της ίδιας πρόνοιας κατ’ έτος για τον ίδιο σκοπό.</w:t>
      </w:r>
    </w:p>
    <w:p w:rsidR="00A5742B" w:rsidRPr="001458EC" w:rsidRDefault="00A5742B" w:rsidP="00A558E0">
      <w:pPr>
        <w:pStyle w:val="BodyTextIndent3"/>
        <w:jc w:val="both"/>
        <w:rPr>
          <w:b w:val="0"/>
          <w:u w:val="none"/>
        </w:rPr>
      </w:pPr>
    </w:p>
    <w:p w:rsidR="00016E23" w:rsidRPr="001458EC" w:rsidRDefault="00016E23" w:rsidP="00016E23">
      <w:pPr>
        <w:pStyle w:val="BodyTextIndent3"/>
        <w:jc w:val="left"/>
        <w:rPr>
          <w:b w:val="0"/>
          <w:bCs w:val="0"/>
        </w:rPr>
      </w:pPr>
      <w:r w:rsidRPr="001458EC">
        <w:rPr>
          <w:b w:val="0"/>
          <w:bCs w:val="0"/>
        </w:rPr>
        <w:t>Υποδιαίρεση 0776</w:t>
      </w:r>
      <w:r w:rsidR="0085149F" w:rsidRPr="001458EC">
        <w:rPr>
          <w:b w:val="0"/>
          <w:bCs w:val="0"/>
        </w:rPr>
        <w:t>1</w:t>
      </w:r>
      <w:r w:rsidRPr="001458EC">
        <w:rPr>
          <w:b w:val="0"/>
          <w:bCs w:val="0"/>
        </w:rPr>
        <w:t xml:space="preserve"> “</w:t>
      </w:r>
      <w:r w:rsidR="0085149F" w:rsidRPr="001458EC">
        <w:rPr>
          <w:b w:val="0"/>
          <w:bCs w:val="0"/>
        </w:rPr>
        <w:t xml:space="preserve">Ανάπτυξη Μηχανογραφικών Συστημάτων για τη </w:t>
      </w:r>
      <w:r w:rsidR="00DE0569" w:rsidRPr="001458EC">
        <w:rPr>
          <w:b w:val="0"/>
          <w:bCs w:val="0"/>
        </w:rPr>
        <w:t>ν</w:t>
      </w:r>
      <w:r w:rsidR="0085149F" w:rsidRPr="001458EC">
        <w:rPr>
          <w:b w:val="0"/>
          <w:bCs w:val="0"/>
        </w:rPr>
        <w:t>έα Κοινή Αγροτική Πολιτική</w:t>
      </w:r>
      <w:r w:rsidRPr="001458EC">
        <w:rPr>
          <w:b w:val="0"/>
          <w:bCs w:val="0"/>
        </w:rPr>
        <w:t>” - €</w:t>
      </w:r>
      <w:r w:rsidR="008F07A1" w:rsidRPr="001458EC">
        <w:rPr>
          <w:b w:val="0"/>
          <w:bCs w:val="0"/>
        </w:rPr>
        <w:t>2</w:t>
      </w:r>
      <w:r w:rsidR="001458EC">
        <w:rPr>
          <w:b w:val="0"/>
          <w:bCs w:val="0"/>
        </w:rPr>
        <w:t>3</w:t>
      </w:r>
      <w:r w:rsidR="004D47ED" w:rsidRPr="001458EC">
        <w:rPr>
          <w:b w:val="0"/>
          <w:bCs w:val="0"/>
        </w:rPr>
        <w:t>0</w:t>
      </w:r>
      <w:r w:rsidRPr="001458EC">
        <w:rPr>
          <w:b w:val="0"/>
          <w:bCs w:val="0"/>
        </w:rPr>
        <w:t>.000</w:t>
      </w:r>
    </w:p>
    <w:p w:rsidR="00016E23" w:rsidRPr="00646D61" w:rsidRDefault="000F0DE1" w:rsidP="00A558E0">
      <w:pPr>
        <w:pStyle w:val="BodyTextIndent3"/>
        <w:jc w:val="both"/>
        <w:rPr>
          <w:b w:val="0"/>
          <w:u w:val="none"/>
        </w:rPr>
      </w:pPr>
      <w:r w:rsidRPr="00BE06F7">
        <w:rPr>
          <w:b w:val="0"/>
          <w:u w:val="none"/>
        </w:rPr>
        <w:t>Οι πιστώσεις που προβλέπονται θα καλύψουν τη</w:t>
      </w:r>
      <w:r w:rsidR="00BE06F7" w:rsidRPr="00BE06F7">
        <w:rPr>
          <w:b w:val="0"/>
          <w:u w:val="none"/>
        </w:rPr>
        <w:t xml:space="preserve"> συνολική ανάλυση των επιχειρησιακών αναγκών που προκύπτουν από τη Νέα ΚΑΠ για όλο το φάσμα των εργασιών του ΚΟΑΠ (Εκταρικές, Μέτρα ΠΑΑ, Μέτρα ΚΟΑ, άλλα Μέτρα, </w:t>
      </w:r>
      <w:r w:rsidR="00BE06F7" w:rsidRPr="00BE06F7">
        <w:rPr>
          <w:b w:val="0"/>
          <w:u w:val="none"/>
          <w:lang w:val="en-US"/>
        </w:rPr>
        <w:t>Monitoring</w:t>
      </w:r>
      <w:r w:rsidR="00BE06F7" w:rsidRPr="00BE06F7">
        <w:rPr>
          <w:b w:val="0"/>
          <w:u w:val="none"/>
        </w:rPr>
        <w:t xml:space="preserve">, </w:t>
      </w:r>
      <w:r w:rsidR="00BE06F7" w:rsidRPr="00BE06F7">
        <w:rPr>
          <w:b w:val="0"/>
          <w:u w:val="none"/>
          <w:lang w:val="en-US"/>
        </w:rPr>
        <w:t>Performance</w:t>
      </w:r>
      <w:r w:rsidR="00BE06F7" w:rsidRPr="00BE06F7">
        <w:rPr>
          <w:b w:val="0"/>
          <w:u w:val="none"/>
        </w:rPr>
        <w:t xml:space="preserve"> </w:t>
      </w:r>
      <w:r w:rsidR="00BE06F7" w:rsidRPr="00BE06F7">
        <w:rPr>
          <w:b w:val="0"/>
          <w:u w:val="none"/>
          <w:lang w:val="en-US"/>
        </w:rPr>
        <w:t>Report</w:t>
      </w:r>
      <w:r w:rsidR="00BE06F7" w:rsidRPr="00BE06F7">
        <w:rPr>
          <w:b w:val="0"/>
          <w:u w:val="none"/>
        </w:rPr>
        <w:t>, Στατιστικά, Αναφορές κ.λπ..).</w:t>
      </w:r>
      <w:r w:rsidRPr="00BE06F7">
        <w:rPr>
          <w:b w:val="0"/>
          <w:u w:val="none"/>
        </w:rPr>
        <w:t xml:space="preserve"> </w:t>
      </w:r>
      <w:r w:rsidR="00BE06F7" w:rsidRPr="00BE06F7">
        <w:rPr>
          <w:b w:val="0"/>
          <w:u w:val="none"/>
        </w:rPr>
        <w:t xml:space="preserve">Η εν λόγω εργασία θα γίνεται σταδιακά ανά έτος. Εντός του 2021 έχει αρχίσει η ανάλυση των επιχειρησιακών αναγκών που προκύπτουν </w:t>
      </w:r>
      <w:r w:rsidR="00BE06F7" w:rsidRPr="00122AFB">
        <w:rPr>
          <w:b w:val="0"/>
          <w:u w:val="none"/>
        </w:rPr>
        <w:t>από τους βασικούς Κανονισμούς της Νέας ΚΑΠ.</w:t>
      </w:r>
      <w:r w:rsidR="00122AFB" w:rsidRPr="00122AFB">
        <w:rPr>
          <w:b w:val="0"/>
          <w:u w:val="none"/>
        </w:rPr>
        <w:t xml:space="preserve"> Επιπρόσθετα, θα καλύψουν την ανάπτυξη νέων μηχανογραφικών συστημάτων, σύμφωνα με τα αποτελέσματα που θα προκύπτουν από την ανάλυση των υφιστάμενων μηχανογραφικών συστημάτων. </w:t>
      </w:r>
      <w:r w:rsidRPr="00122AFB">
        <w:rPr>
          <w:b w:val="0"/>
          <w:u w:val="none"/>
        </w:rPr>
        <w:t>Υπολογίζεται ότι κατά τα δύο επόμενα έτη θα υπάρξει επιπρόσθετη συνολική ανάγκη ύψους περίπου €</w:t>
      </w:r>
      <w:r w:rsidR="00122AFB" w:rsidRPr="00122AFB">
        <w:rPr>
          <w:b w:val="0"/>
          <w:u w:val="none"/>
        </w:rPr>
        <w:t>785</w:t>
      </w:r>
      <w:r w:rsidRPr="00122AFB">
        <w:rPr>
          <w:b w:val="0"/>
          <w:u w:val="none"/>
        </w:rPr>
        <w:t>.000 για τον ίδιο σκοπό.</w:t>
      </w:r>
    </w:p>
    <w:sectPr w:rsidR="00016E23" w:rsidRPr="00646D61" w:rsidSect="00E603CC">
      <w:headerReference w:type="even" r:id="rId8"/>
      <w:headerReference w:type="default" r:id="rId9"/>
      <w:footerReference w:type="even" r:id="rId10"/>
      <w:footerReference w:type="default" r:id="rId11"/>
      <w:headerReference w:type="first" r:id="rId12"/>
      <w:footerReference w:type="first" r:id="rId13"/>
      <w:pgSz w:w="11906" w:h="16838"/>
      <w:pgMar w:top="1440" w:right="1646"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2F" w:rsidRDefault="00E55E2F">
      <w:r>
        <w:separator/>
      </w:r>
    </w:p>
  </w:endnote>
  <w:endnote w:type="continuationSeparator" w:id="0">
    <w:p w:rsidR="00E55E2F" w:rsidRDefault="00E55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EUAlbertina">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E4" w:rsidRDefault="00895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0" w:rsidRDefault="00701820">
    <w:pPr>
      <w:pStyle w:val="Footer"/>
      <w:rPr>
        <w:lang w:val="el-GR"/>
      </w:rPr>
    </w:pPr>
  </w:p>
  <w:p w:rsidR="00701820" w:rsidRDefault="00701820">
    <w:pPr>
      <w:pStyle w:val="Footer"/>
      <w:rPr>
        <w:lang w:val="el-GR"/>
      </w:rPr>
    </w:pPr>
  </w:p>
  <w:p w:rsidR="00701820" w:rsidRDefault="00701820">
    <w:pPr>
      <w:pStyle w:val="Footer"/>
      <w:rPr>
        <w:lang w:val="el-GR"/>
      </w:rPr>
    </w:pPr>
  </w:p>
  <w:p w:rsidR="00701820" w:rsidRPr="0082042B" w:rsidRDefault="00701820">
    <w:pPr>
      <w:pStyle w:val="Footer"/>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0" w:rsidRDefault="00701820">
    <w:pPr>
      <w:pStyle w:val="Footer"/>
    </w:pPr>
  </w:p>
  <w:p w:rsidR="00701820" w:rsidRDefault="00701820">
    <w:pPr>
      <w:pStyle w:val="Footer"/>
    </w:pPr>
  </w:p>
  <w:p w:rsidR="00701820" w:rsidRDefault="00701820">
    <w:pPr>
      <w:pStyle w:val="Footer"/>
      <w:rPr>
        <w:lang w:val="el-GR"/>
      </w:rPr>
    </w:pPr>
  </w:p>
  <w:p w:rsidR="00701820" w:rsidRPr="00755609" w:rsidRDefault="00701820">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2F" w:rsidRDefault="00E55E2F">
      <w:r>
        <w:separator/>
      </w:r>
    </w:p>
  </w:footnote>
  <w:footnote w:type="continuationSeparator" w:id="0">
    <w:p w:rsidR="00E55E2F" w:rsidRDefault="00E55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0" w:rsidRDefault="00155273" w:rsidP="00C464DA">
    <w:pPr>
      <w:pStyle w:val="Header"/>
      <w:framePr w:wrap="around" w:vAnchor="text" w:hAnchor="margin" w:xAlign="center" w:y="1"/>
      <w:rPr>
        <w:rStyle w:val="PageNumber"/>
      </w:rPr>
    </w:pPr>
    <w:r>
      <w:rPr>
        <w:rStyle w:val="PageNumber"/>
      </w:rPr>
      <w:fldChar w:fldCharType="begin"/>
    </w:r>
    <w:r w:rsidR="00701820">
      <w:rPr>
        <w:rStyle w:val="PageNumber"/>
      </w:rPr>
      <w:instrText xml:space="preserve">PAGE  </w:instrText>
    </w:r>
    <w:r>
      <w:rPr>
        <w:rStyle w:val="PageNumber"/>
      </w:rPr>
      <w:fldChar w:fldCharType="end"/>
    </w:r>
  </w:p>
  <w:p w:rsidR="00701820" w:rsidRDefault="007018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0" w:rsidRDefault="00155273" w:rsidP="00C464DA">
    <w:pPr>
      <w:pStyle w:val="Header"/>
      <w:framePr w:wrap="around" w:vAnchor="text" w:hAnchor="margin" w:xAlign="center" w:y="1"/>
      <w:rPr>
        <w:rStyle w:val="PageNumber"/>
      </w:rPr>
    </w:pPr>
    <w:r>
      <w:rPr>
        <w:rStyle w:val="PageNumber"/>
      </w:rPr>
      <w:fldChar w:fldCharType="begin"/>
    </w:r>
    <w:r w:rsidR="00701820">
      <w:rPr>
        <w:rStyle w:val="PageNumber"/>
      </w:rPr>
      <w:instrText xml:space="preserve">PAGE  </w:instrText>
    </w:r>
    <w:r>
      <w:rPr>
        <w:rStyle w:val="PageNumber"/>
      </w:rPr>
      <w:fldChar w:fldCharType="separate"/>
    </w:r>
    <w:r w:rsidR="00CA06A8">
      <w:rPr>
        <w:rStyle w:val="PageNumber"/>
        <w:noProof/>
      </w:rPr>
      <w:t>2</w:t>
    </w:r>
    <w:r>
      <w:rPr>
        <w:rStyle w:val="PageNumber"/>
      </w:rPr>
      <w:fldChar w:fldCharType="end"/>
    </w:r>
  </w:p>
  <w:p w:rsidR="00701820" w:rsidRDefault="00701820">
    <w:pPr>
      <w:pStyle w:val="Header"/>
    </w:pPr>
  </w:p>
  <w:p w:rsidR="00701820" w:rsidRDefault="00701820">
    <w:pPr>
      <w:pStyle w:val="Header"/>
      <w:rPr>
        <w:lang w:val="el-GR"/>
      </w:rPr>
    </w:pPr>
  </w:p>
  <w:p w:rsidR="00701820" w:rsidRPr="0082042B" w:rsidRDefault="00701820">
    <w:pPr>
      <w:pStyle w:val="Header"/>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E4" w:rsidRPr="008959E4" w:rsidRDefault="008959E4" w:rsidP="008959E4">
    <w:pPr>
      <w:pStyle w:val="Header"/>
      <w:jc w:val="right"/>
      <w:rPr>
        <w:lang w:val="el-GR"/>
      </w:rPr>
    </w:pPr>
    <w:r w:rsidRPr="008959E4">
      <w:rPr>
        <w:rFonts w:ascii="Tahoma" w:hAnsi="Tahoma" w:cs="Tahoma"/>
        <w:b/>
        <w:u w:val="single"/>
        <w:lang w:val="el-GR"/>
      </w:rPr>
      <w:t>ΠΑΡΑΡΤΗΜΑ ΙΙ</w:t>
    </w:r>
    <w:r>
      <w:rPr>
        <w:lang w:val="el-GR"/>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CD0"/>
    <w:multiLevelType w:val="hybridMultilevel"/>
    <w:tmpl w:val="55A6477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
    <w:nsid w:val="0ADC3BF5"/>
    <w:multiLevelType w:val="multilevel"/>
    <w:tmpl w:val="47D40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0BBD1433"/>
    <w:multiLevelType w:val="hybridMultilevel"/>
    <w:tmpl w:val="D2F0C58A"/>
    <w:lvl w:ilvl="0" w:tplc="08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26820826"/>
    <w:multiLevelType w:val="hybridMultilevel"/>
    <w:tmpl w:val="B062524A"/>
    <w:lvl w:ilvl="0" w:tplc="A37661F8">
      <w:start w:val="1"/>
      <w:numFmt w:val="decimal"/>
      <w:lvlText w:val="%1."/>
      <w:lvlJc w:val="left"/>
      <w:pPr>
        <w:tabs>
          <w:tab w:val="num" w:pos="900"/>
        </w:tabs>
        <w:ind w:left="900" w:hanging="360"/>
      </w:pPr>
      <w:rPr>
        <w:b/>
      </w:rPr>
    </w:lvl>
    <w:lvl w:ilvl="1" w:tplc="0408000F">
      <w:start w:val="1"/>
      <w:numFmt w:val="decimal"/>
      <w:lvlText w:val="%2."/>
      <w:lvlJc w:val="left"/>
      <w:pPr>
        <w:tabs>
          <w:tab w:val="num" w:pos="1620"/>
        </w:tabs>
        <w:ind w:left="1620" w:hanging="360"/>
      </w:pPr>
      <w:rPr>
        <w:b/>
      </w:r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4">
    <w:nsid w:val="2728738B"/>
    <w:multiLevelType w:val="hybridMultilevel"/>
    <w:tmpl w:val="E4C4B666"/>
    <w:lvl w:ilvl="0" w:tplc="FFFFFFFF">
      <w:start w:val="1"/>
      <w:numFmt w:val="bullet"/>
      <w:lvlText w:val=""/>
      <w:lvlJc w:val="left"/>
      <w:pPr>
        <w:tabs>
          <w:tab w:val="num" w:pos="2040"/>
        </w:tabs>
        <w:ind w:left="2040" w:hanging="360"/>
      </w:pPr>
      <w:rPr>
        <w:rFonts w:ascii="Wingdings" w:hAnsi="Wingdings" w:hint="default"/>
        <w:sz w:val="16"/>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36DD6952"/>
    <w:multiLevelType w:val="hybridMultilevel"/>
    <w:tmpl w:val="5992D0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7CE64BBB"/>
    <w:multiLevelType w:val="hybridMultilevel"/>
    <w:tmpl w:val="A40E2752"/>
    <w:lvl w:ilvl="0" w:tplc="CFB60F72">
      <w:start w:val="1"/>
      <w:numFmt w:val="decimal"/>
      <w:lvlText w:val="%1."/>
      <w:lvlJc w:val="left"/>
      <w:pPr>
        <w:tabs>
          <w:tab w:val="num" w:pos="900"/>
        </w:tabs>
        <w:ind w:left="900" w:hanging="360"/>
      </w:pPr>
      <w:rPr>
        <w:b/>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num w:numId="1">
    <w:abstractNumId w:val="6"/>
  </w:num>
  <w:num w:numId="2">
    <w:abstractNumId w:val="3"/>
  </w:num>
  <w:num w:numId="3">
    <w:abstractNumId w:val="1"/>
  </w:num>
  <w:num w:numId="4">
    <w:abstractNumId w:val="0"/>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15A8"/>
    <w:rsid w:val="00001DB2"/>
    <w:rsid w:val="00002255"/>
    <w:rsid w:val="00002382"/>
    <w:rsid w:val="00002FA3"/>
    <w:rsid w:val="000044CF"/>
    <w:rsid w:val="000044EA"/>
    <w:rsid w:val="00004912"/>
    <w:rsid w:val="00005229"/>
    <w:rsid w:val="00005C6F"/>
    <w:rsid w:val="00006BBB"/>
    <w:rsid w:val="00007069"/>
    <w:rsid w:val="000071D5"/>
    <w:rsid w:val="00011E6C"/>
    <w:rsid w:val="00012566"/>
    <w:rsid w:val="00013781"/>
    <w:rsid w:val="00013BC2"/>
    <w:rsid w:val="00013D06"/>
    <w:rsid w:val="00013D85"/>
    <w:rsid w:val="000144C5"/>
    <w:rsid w:val="00015517"/>
    <w:rsid w:val="000158CC"/>
    <w:rsid w:val="00016E23"/>
    <w:rsid w:val="00017361"/>
    <w:rsid w:val="00017390"/>
    <w:rsid w:val="000174EE"/>
    <w:rsid w:val="00017FD7"/>
    <w:rsid w:val="0002046F"/>
    <w:rsid w:val="0002097A"/>
    <w:rsid w:val="0002122B"/>
    <w:rsid w:val="00021410"/>
    <w:rsid w:val="00021E5E"/>
    <w:rsid w:val="000224DC"/>
    <w:rsid w:val="00023081"/>
    <w:rsid w:val="0002342C"/>
    <w:rsid w:val="0002473C"/>
    <w:rsid w:val="00024E4F"/>
    <w:rsid w:val="0002574D"/>
    <w:rsid w:val="00025F3B"/>
    <w:rsid w:val="00031052"/>
    <w:rsid w:val="000324EC"/>
    <w:rsid w:val="000329EC"/>
    <w:rsid w:val="00032C74"/>
    <w:rsid w:val="00033168"/>
    <w:rsid w:val="00034124"/>
    <w:rsid w:val="00034143"/>
    <w:rsid w:val="00034348"/>
    <w:rsid w:val="00034506"/>
    <w:rsid w:val="00034ED0"/>
    <w:rsid w:val="00035124"/>
    <w:rsid w:val="00035234"/>
    <w:rsid w:val="00035A6D"/>
    <w:rsid w:val="000361CC"/>
    <w:rsid w:val="000378FF"/>
    <w:rsid w:val="00037A76"/>
    <w:rsid w:val="0004088C"/>
    <w:rsid w:val="00041131"/>
    <w:rsid w:val="0004347E"/>
    <w:rsid w:val="00043F72"/>
    <w:rsid w:val="00044091"/>
    <w:rsid w:val="00044952"/>
    <w:rsid w:val="00045C00"/>
    <w:rsid w:val="00046A1D"/>
    <w:rsid w:val="00047097"/>
    <w:rsid w:val="000477C0"/>
    <w:rsid w:val="0004792F"/>
    <w:rsid w:val="000516AC"/>
    <w:rsid w:val="000519C6"/>
    <w:rsid w:val="0005223B"/>
    <w:rsid w:val="00052415"/>
    <w:rsid w:val="000532BE"/>
    <w:rsid w:val="00053568"/>
    <w:rsid w:val="00053595"/>
    <w:rsid w:val="00053890"/>
    <w:rsid w:val="00055362"/>
    <w:rsid w:val="00055F61"/>
    <w:rsid w:val="0005672B"/>
    <w:rsid w:val="00056A21"/>
    <w:rsid w:val="000576F6"/>
    <w:rsid w:val="00057D53"/>
    <w:rsid w:val="000601DF"/>
    <w:rsid w:val="000602A9"/>
    <w:rsid w:val="00061170"/>
    <w:rsid w:val="0006135C"/>
    <w:rsid w:val="000615BD"/>
    <w:rsid w:val="0006210B"/>
    <w:rsid w:val="00064C9C"/>
    <w:rsid w:val="000657DA"/>
    <w:rsid w:val="000659AF"/>
    <w:rsid w:val="00066232"/>
    <w:rsid w:val="00066612"/>
    <w:rsid w:val="00067335"/>
    <w:rsid w:val="000675D1"/>
    <w:rsid w:val="00070007"/>
    <w:rsid w:val="00070106"/>
    <w:rsid w:val="00071817"/>
    <w:rsid w:val="00071B6A"/>
    <w:rsid w:val="00071C38"/>
    <w:rsid w:val="00071EE2"/>
    <w:rsid w:val="00071F7A"/>
    <w:rsid w:val="00072D4A"/>
    <w:rsid w:val="0007317B"/>
    <w:rsid w:val="0007459F"/>
    <w:rsid w:val="00074B94"/>
    <w:rsid w:val="00074C67"/>
    <w:rsid w:val="00075193"/>
    <w:rsid w:val="00075FD8"/>
    <w:rsid w:val="00076560"/>
    <w:rsid w:val="00077BCD"/>
    <w:rsid w:val="0008037A"/>
    <w:rsid w:val="000805AB"/>
    <w:rsid w:val="000807F5"/>
    <w:rsid w:val="00080926"/>
    <w:rsid w:val="000812CC"/>
    <w:rsid w:val="00081559"/>
    <w:rsid w:val="000816F0"/>
    <w:rsid w:val="000819AE"/>
    <w:rsid w:val="00082452"/>
    <w:rsid w:val="00083A26"/>
    <w:rsid w:val="00084027"/>
    <w:rsid w:val="000842F7"/>
    <w:rsid w:val="0008444B"/>
    <w:rsid w:val="000849DC"/>
    <w:rsid w:val="00087F7D"/>
    <w:rsid w:val="00087FFD"/>
    <w:rsid w:val="000904F7"/>
    <w:rsid w:val="000909DC"/>
    <w:rsid w:val="00090B00"/>
    <w:rsid w:val="00091070"/>
    <w:rsid w:val="00091B0B"/>
    <w:rsid w:val="0009289E"/>
    <w:rsid w:val="00092E4D"/>
    <w:rsid w:val="00092ED3"/>
    <w:rsid w:val="00093CFE"/>
    <w:rsid w:val="00094115"/>
    <w:rsid w:val="00094319"/>
    <w:rsid w:val="00094689"/>
    <w:rsid w:val="000948BB"/>
    <w:rsid w:val="00095303"/>
    <w:rsid w:val="00095C52"/>
    <w:rsid w:val="00095E09"/>
    <w:rsid w:val="000962FD"/>
    <w:rsid w:val="0009703B"/>
    <w:rsid w:val="0009744C"/>
    <w:rsid w:val="00097547"/>
    <w:rsid w:val="00097872"/>
    <w:rsid w:val="00097A59"/>
    <w:rsid w:val="00097C11"/>
    <w:rsid w:val="000A0662"/>
    <w:rsid w:val="000A1025"/>
    <w:rsid w:val="000A1543"/>
    <w:rsid w:val="000A1593"/>
    <w:rsid w:val="000A17CF"/>
    <w:rsid w:val="000A2095"/>
    <w:rsid w:val="000A2967"/>
    <w:rsid w:val="000A34AF"/>
    <w:rsid w:val="000A3B2C"/>
    <w:rsid w:val="000A3DCB"/>
    <w:rsid w:val="000A413C"/>
    <w:rsid w:val="000A47A1"/>
    <w:rsid w:val="000A4AC0"/>
    <w:rsid w:val="000A50AC"/>
    <w:rsid w:val="000A52A5"/>
    <w:rsid w:val="000A607D"/>
    <w:rsid w:val="000A6146"/>
    <w:rsid w:val="000A63A8"/>
    <w:rsid w:val="000A6975"/>
    <w:rsid w:val="000A6B2F"/>
    <w:rsid w:val="000A6BAD"/>
    <w:rsid w:val="000A71F9"/>
    <w:rsid w:val="000A72A2"/>
    <w:rsid w:val="000A7955"/>
    <w:rsid w:val="000B1DE7"/>
    <w:rsid w:val="000B2A94"/>
    <w:rsid w:val="000B30D1"/>
    <w:rsid w:val="000B3372"/>
    <w:rsid w:val="000B3FAB"/>
    <w:rsid w:val="000B4275"/>
    <w:rsid w:val="000B45D8"/>
    <w:rsid w:val="000B565F"/>
    <w:rsid w:val="000B60E2"/>
    <w:rsid w:val="000B6C02"/>
    <w:rsid w:val="000B6C53"/>
    <w:rsid w:val="000B6DDC"/>
    <w:rsid w:val="000B6F40"/>
    <w:rsid w:val="000B7AE9"/>
    <w:rsid w:val="000B7B7D"/>
    <w:rsid w:val="000B7FBD"/>
    <w:rsid w:val="000C013C"/>
    <w:rsid w:val="000C093A"/>
    <w:rsid w:val="000C0E4A"/>
    <w:rsid w:val="000C194B"/>
    <w:rsid w:val="000C1A1E"/>
    <w:rsid w:val="000C24AC"/>
    <w:rsid w:val="000C260F"/>
    <w:rsid w:val="000C2B37"/>
    <w:rsid w:val="000C3087"/>
    <w:rsid w:val="000C3999"/>
    <w:rsid w:val="000C3B67"/>
    <w:rsid w:val="000C3FA8"/>
    <w:rsid w:val="000C40EF"/>
    <w:rsid w:val="000C4294"/>
    <w:rsid w:val="000C4F21"/>
    <w:rsid w:val="000C4F78"/>
    <w:rsid w:val="000C6E91"/>
    <w:rsid w:val="000C7615"/>
    <w:rsid w:val="000C765F"/>
    <w:rsid w:val="000D1090"/>
    <w:rsid w:val="000D143A"/>
    <w:rsid w:val="000D1590"/>
    <w:rsid w:val="000D248E"/>
    <w:rsid w:val="000D29C9"/>
    <w:rsid w:val="000D2A26"/>
    <w:rsid w:val="000D2A92"/>
    <w:rsid w:val="000D2D72"/>
    <w:rsid w:val="000D2FC5"/>
    <w:rsid w:val="000D394F"/>
    <w:rsid w:val="000D3AB8"/>
    <w:rsid w:val="000D3EEF"/>
    <w:rsid w:val="000D494C"/>
    <w:rsid w:val="000D5ECE"/>
    <w:rsid w:val="000D630E"/>
    <w:rsid w:val="000D646E"/>
    <w:rsid w:val="000E0404"/>
    <w:rsid w:val="000E0739"/>
    <w:rsid w:val="000E0D4F"/>
    <w:rsid w:val="000E16B4"/>
    <w:rsid w:val="000E16E8"/>
    <w:rsid w:val="000E2D5B"/>
    <w:rsid w:val="000E319E"/>
    <w:rsid w:val="000E32D1"/>
    <w:rsid w:val="000E32DC"/>
    <w:rsid w:val="000E35C4"/>
    <w:rsid w:val="000E4E21"/>
    <w:rsid w:val="000E538A"/>
    <w:rsid w:val="000E5D24"/>
    <w:rsid w:val="000E6134"/>
    <w:rsid w:val="000E630D"/>
    <w:rsid w:val="000E6795"/>
    <w:rsid w:val="000E7436"/>
    <w:rsid w:val="000F08B2"/>
    <w:rsid w:val="000F0939"/>
    <w:rsid w:val="000F093C"/>
    <w:rsid w:val="000F0DE1"/>
    <w:rsid w:val="000F161F"/>
    <w:rsid w:val="000F1DD8"/>
    <w:rsid w:val="000F24DA"/>
    <w:rsid w:val="000F28A9"/>
    <w:rsid w:val="000F30C6"/>
    <w:rsid w:val="000F3643"/>
    <w:rsid w:val="000F45EE"/>
    <w:rsid w:val="000F4665"/>
    <w:rsid w:val="000F4C74"/>
    <w:rsid w:val="000F4CC9"/>
    <w:rsid w:val="000F4E9A"/>
    <w:rsid w:val="000F5831"/>
    <w:rsid w:val="000F5BD4"/>
    <w:rsid w:val="000F5CEF"/>
    <w:rsid w:val="000F6BB2"/>
    <w:rsid w:val="000F71C2"/>
    <w:rsid w:val="000F78E2"/>
    <w:rsid w:val="001006A6"/>
    <w:rsid w:val="001008EB"/>
    <w:rsid w:val="00101C69"/>
    <w:rsid w:val="00102C9D"/>
    <w:rsid w:val="00104CDC"/>
    <w:rsid w:val="00104F51"/>
    <w:rsid w:val="00105EB5"/>
    <w:rsid w:val="0010655B"/>
    <w:rsid w:val="001078AF"/>
    <w:rsid w:val="001078F7"/>
    <w:rsid w:val="00107E97"/>
    <w:rsid w:val="0011012D"/>
    <w:rsid w:val="00110858"/>
    <w:rsid w:val="00110FBB"/>
    <w:rsid w:val="00111B97"/>
    <w:rsid w:val="00111C04"/>
    <w:rsid w:val="00112736"/>
    <w:rsid w:val="0011293B"/>
    <w:rsid w:val="001134D5"/>
    <w:rsid w:val="00113F3B"/>
    <w:rsid w:val="00114073"/>
    <w:rsid w:val="001140A4"/>
    <w:rsid w:val="00117A05"/>
    <w:rsid w:val="00117DE9"/>
    <w:rsid w:val="00121687"/>
    <w:rsid w:val="00121D5F"/>
    <w:rsid w:val="00122A0D"/>
    <w:rsid w:val="00122AFB"/>
    <w:rsid w:val="0012364F"/>
    <w:rsid w:val="00123C9F"/>
    <w:rsid w:val="00123DB1"/>
    <w:rsid w:val="00123EB1"/>
    <w:rsid w:val="00126A90"/>
    <w:rsid w:val="00130E9E"/>
    <w:rsid w:val="00131F3F"/>
    <w:rsid w:val="00131F4B"/>
    <w:rsid w:val="001322AA"/>
    <w:rsid w:val="00132647"/>
    <w:rsid w:val="001334D4"/>
    <w:rsid w:val="00133B2F"/>
    <w:rsid w:val="00133E0B"/>
    <w:rsid w:val="00134803"/>
    <w:rsid w:val="00134BA4"/>
    <w:rsid w:val="00135FC7"/>
    <w:rsid w:val="00136411"/>
    <w:rsid w:val="00136CE2"/>
    <w:rsid w:val="00137B52"/>
    <w:rsid w:val="00140264"/>
    <w:rsid w:val="00141216"/>
    <w:rsid w:val="001418FF"/>
    <w:rsid w:val="00141AAF"/>
    <w:rsid w:val="001422C2"/>
    <w:rsid w:val="001427E6"/>
    <w:rsid w:val="00142AE0"/>
    <w:rsid w:val="00142C84"/>
    <w:rsid w:val="001430D4"/>
    <w:rsid w:val="00143201"/>
    <w:rsid w:val="00143335"/>
    <w:rsid w:val="001440F1"/>
    <w:rsid w:val="001458EC"/>
    <w:rsid w:val="00146177"/>
    <w:rsid w:val="00146D25"/>
    <w:rsid w:val="001470BA"/>
    <w:rsid w:val="0014749A"/>
    <w:rsid w:val="001475D4"/>
    <w:rsid w:val="00147FB0"/>
    <w:rsid w:val="001505AF"/>
    <w:rsid w:val="00151556"/>
    <w:rsid w:val="001525A7"/>
    <w:rsid w:val="00152A07"/>
    <w:rsid w:val="001530BA"/>
    <w:rsid w:val="0015483F"/>
    <w:rsid w:val="00155273"/>
    <w:rsid w:val="001552D3"/>
    <w:rsid w:val="0015655F"/>
    <w:rsid w:val="001578D8"/>
    <w:rsid w:val="00157C8F"/>
    <w:rsid w:val="00160528"/>
    <w:rsid w:val="00161459"/>
    <w:rsid w:val="001626AC"/>
    <w:rsid w:val="00163004"/>
    <w:rsid w:val="00163C66"/>
    <w:rsid w:val="001652DA"/>
    <w:rsid w:val="00165D8A"/>
    <w:rsid w:val="00165DC6"/>
    <w:rsid w:val="00167044"/>
    <w:rsid w:val="0016772D"/>
    <w:rsid w:val="00167E69"/>
    <w:rsid w:val="00170317"/>
    <w:rsid w:val="0017086F"/>
    <w:rsid w:val="00170EEF"/>
    <w:rsid w:val="00171232"/>
    <w:rsid w:val="0017429B"/>
    <w:rsid w:val="001744FD"/>
    <w:rsid w:val="00174A85"/>
    <w:rsid w:val="00174B14"/>
    <w:rsid w:val="00174D9C"/>
    <w:rsid w:val="00174F5B"/>
    <w:rsid w:val="00175009"/>
    <w:rsid w:val="00175093"/>
    <w:rsid w:val="001752D4"/>
    <w:rsid w:val="00175649"/>
    <w:rsid w:val="00176022"/>
    <w:rsid w:val="001760A3"/>
    <w:rsid w:val="0017694C"/>
    <w:rsid w:val="0017732B"/>
    <w:rsid w:val="00177579"/>
    <w:rsid w:val="00180583"/>
    <w:rsid w:val="00181549"/>
    <w:rsid w:val="00181F3A"/>
    <w:rsid w:val="0018214D"/>
    <w:rsid w:val="00182E1C"/>
    <w:rsid w:val="00183BE6"/>
    <w:rsid w:val="00184C8F"/>
    <w:rsid w:val="001852BF"/>
    <w:rsid w:val="00185C53"/>
    <w:rsid w:val="00186024"/>
    <w:rsid w:val="00186723"/>
    <w:rsid w:val="00190268"/>
    <w:rsid w:val="00190C6A"/>
    <w:rsid w:val="001923FE"/>
    <w:rsid w:val="00192878"/>
    <w:rsid w:val="0019314B"/>
    <w:rsid w:val="00193A8E"/>
    <w:rsid w:val="00194AEF"/>
    <w:rsid w:val="001954E2"/>
    <w:rsid w:val="0019571E"/>
    <w:rsid w:val="00196140"/>
    <w:rsid w:val="00196730"/>
    <w:rsid w:val="00196772"/>
    <w:rsid w:val="00196D00"/>
    <w:rsid w:val="00197372"/>
    <w:rsid w:val="001975C6"/>
    <w:rsid w:val="00197681"/>
    <w:rsid w:val="001A073D"/>
    <w:rsid w:val="001A1012"/>
    <w:rsid w:val="001A1189"/>
    <w:rsid w:val="001A1649"/>
    <w:rsid w:val="001A170C"/>
    <w:rsid w:val="001A1F0D"/>
    <w:rsid w:val="001A20DC"/>
    <w:rsid w:val="001A3260"/>
    <w:rsid w:val="001A46D5"/>
    <w:rsid w:val="001A480B"/>
    <w:rsid w:val="001A4965"/>
    <w:rsid w:val="001A58E7"/>
    <w:rsid w:val="001A60E7"/>
    <w:rsid w:val="001A6C37"/>
    <w:rsid w:val="001A6C82"/>
    <w:rsid w:val="001A775E"/>
    <w:rsid w:val="001A798F"/>
    <w:rsid w:val="001A7CA3"/>
    <w:rsid w:val="001B0DF5"/>
    <w:rsid w:val="001B21BA"/>
    <w:rsid w:val="001B2257"/>
    <w:rsid w:val="001B26A7"/>
    <w:rsid w:val="001B347A"/>
    <w:rsid w:val="001B373F"/>
    <w:rsid w:val="001B4451"/>
    <w:rsid w:val="001B4E17"/>
    <w:rsid w:val="001B4FBB"/>
    <w:rsid w:val="001B545F"/>
    <w:rsid w:val="001B550F"/>
    <w:rsid w:val="001B5B68"/>
    <w:rsid w:val="001B5D74"/>
    <w:rsid w:val="001B5E65"/>
    <w:rsid w:val="001B63B8"/>
    <w:rsid w:val="001B654E"/>
    <w:rsid w:val="001B7966"/>
    <w:rsid w:val="001C1AD5"/>
    <w:rsid w:val="001C244D"/>
    <w:rsid w:val="001C2D8B"/>
    <w:rsid w:val="001C3349"/>
    <w:rsid w:val="001C3FE8"/>
    <w:rsid w:val="001C40C1"/>
    <w:rsid w:val="001C441E"/>
    <w:rsid w:val="001C4771"/>
    <w:rsid w:val="001C558D"/>
    <w:rsid w:val="001C661A"/>
    <w:rsid w:val="001C6B27"/>
    <w:rsid w:val="001C6E6B"/>
    <w:rsid w:val="001C7851"/>
    <w:rsid w:val="001C7C86"/>
    <w:rsid w:val="001D01DD"/>
    <w:rsid w:val="001D02E3"/>
    <w:rsid w:val="001D10DB"/>
    <w:rsid w:val="001D11EB"/>
    <w:rsid w:val="001D186D"/>
    <w:rsid w:val="001D1D8F"/>
    <w:rsid w:val="001D1F32"/>
    <w:rsid w:val="001D223A"/>
    <w:rsid w:val="001D241B"/>
    <w:rsid w:val="001D2A16"/>
    <w:rsid w:val="001D3798"/>
    <w:rsid w:val="001D3D36"/>
    <w:rsid w:val="001D3DE9"/>
    <w:rsid w:val="001D4A77"/>
    <w:rsid w:val="001D5C95"/>
    <w:rsid w:val="001D5F5F"/>
    <w:rsid w:val="001D62F2"/>
    <w:rsid w:val="001D66D2"/>
    <w:rsid w:val="001D7177"/>
    <w:rsid w:val="001D737A"/>
    <w:rsid w:val="001D7527"/>
    <w:rsid w:val="001D7B58"/>
    <w:rsid w:val="001D7C23"/>
    <w:rsid w:val="001E097B"/>
    <w:rsid w:val="001E334F"/>
    <w:rsid w:val="001E3863"/>
    <w:rsid w:val="001E3D1A"/>
    <w:rsid w:val="001E4734"/>
    <w:rsid w:val="001E5276"/>
    <w:rsid w:val="001E5728"/>
    <w:rsid w:val="001E576E"/>
    <w:rsid w:val="001E57EE"/>
    <w:rsid w:val="001E583F"/>
    <w:rsid w:val="001E5ABE"/>
    <w:rsid w:val="001E6653"/>
    <w:rsid w:val="001E6BBF"/>
    <w:rsid w:val="001E7097"/>
    <w:rsid w:val="001E75DC"/>
    <w:rsid w:val="001E7C3F"/>
    <w:rsid w:val="001F086E"/>
    <w:rsid w:val="001F0C64"/>
    <w:rsid w:val="001F11C6"/>
    <w:rsid w:val="001F188A"/>
    <w:rsid w:val="001F1B0F"/>
    <w:rsid w:val="001F2B23"/>
    <w:rsid w:val="001F2C20"/>
    <w:rsid w:val="001F2D72"/>
    <w:rsid w:val="001F30B1"/>
    <w:rsid w:val="001F42B7"/>
    <w:rsid w:val="001F55F6"/>
    <w:rsid w:val="001F598D"/>
    <w:rsid w:val="001F5D79"/>
    <w:rsid w:val="001F6701"/>
    <w:rsid w:val="001F7D2A"/>
    <w:rsid w:val="00202DD0"/>
    <w:rsid w:val="00204311"/>
    <w:rsid w:val="00204A19"/>
    <w:rsid w:val="00205756"/>
    <w:rsid w:val="00206584"/>
    <w:rsid w:val="00207340"/>
    <w:rsid w:val="0020736A"/>
    <w:rsid w:val="00207898"/>
    <w:rsid w:val="00207CCD"/>
    <w:rsid w:val="00210E7E"/>
    <w:rsid w:val="00211063"/>
    <w:rsid w:val="0021144C"/>
    <w:rsid w:val="002130A0"/>
    <w:rsid w:val="0021337C"/>
    <w:rsid w:val="002133CD"/>
    <w:rsid w:val="00213BC1"/>
    <w:rsid w:val="00213C67"/>
    <w:rsid w:val="00215245"/>
    <w:rsid w:val="0021559E"/>
    <w:rsid w:val="00216B34"/>
    <w:rsid w:val="002176EC"/>
    <w:rsid w:val="00217C73"/>
    <w:rsid w:val="0022030C"/>
    <w:rsid w:val="00220E85"/>
    <w:rsid w:val="00221641"/>
    <w:rsid w:val="0022209B"/>
    <w:rsid w:val="00222244"/>
    <w:rsid w:val="002227FB"/>
    <w:rsid w:val="00224126"/>
    <w:rsid w:val="002247DC"/>
    <w:rsid w:val="002257F0"/>
    <w:rsid w:val="0022680F"/>
    <w:rsid w:val="002276C3"/>
    <w:rsid w:val="00227BEA"/>
    <w:rsid w:val="00227C39"/>
    <w:rsid w:val="00227E80"/>
    <w:rsid w:val="00227E92"/>
    <w:rsid w:val="00230234"/>
    <w:rsid w:val="0023076D"/>
    <w:rsid w:val="00231116"/>
    <w:rsid w:val="002311DC"/>
    <w:rsid w:val="00231536"/>
    <w:rsid w:val="002328A3"/>
    <w:rsid w:val="00232B2E"/>
    <w:rsid w:val="00233A98"/>
    <w:rsid w:val="002341EE"/>
    <w:rsid w:val="002348B4"/>
    <w:rsid w:val="00234B22"/>
    <w:rsid w:val="0023520D"/>
    <w:rsid w:val="00235665"/>
    <w:rsid w:val="0023597E"/>
    <w:rsid w:val="002364B4"/>
    <w:rsid w:val="002364F7"/>
    <w:rsid w:val="00236756"/>
    <w:rsid w:val="00237234"/>
    <w:rsid w:val="00237B56"/>
    <w:rsid w:val="00240E27"/>
    <w:rsid w:val="00241FA5"/>
    <w:rsid w:val="00242DFD"/>
    <w:rsid w:val="00242F43"/>
    <w:rsid w:val="002430B5"/>
    <w:rsid w:val="00243B70"/>
    <w:rsid w:val="002444B6"/>
    <w:rsid w:val="002449A5"/>
    <w:rsid w:val="00245D18"/>
    <w:rsid w:val="00245FF1"/>
    <w:rsid w:val="00246BE9"/>
    <w:rsid w:val="0024709E"/>
    <w:rsid w:val="00250508"/>
    <w:rsid w:val="00250CAC"/>
    <w:rsid w:val="002516BF"/>
    <w:rsid w:val="00251F1B"/>
    <w:rsid w:val="00252368"/>
    <w:rsid w:val="002528D1"/>
    <w:rsid w:val="0025359F"/>
    <w:rsid w:val="002536F7"/>
    <w:rsid w:val="00253A2A"/>
    <w:rsid w:val="0025414E"/>
    <w:rsid w:val="00254E73"/>
    <w:rsid w:val="00255874"/>
    <w:rsid w:val="0025589A"/>
    <w:rsid w:val="002566B3"/>
    <w:rsid w:val="0025728E"/>
    <w:rsid w:val="00260766"/>
    <w:rsid w:val="00262304"/>
    <w:rsid w:val="002629D2"/>
    <w:rsid w:val="002639D5"/>
    <w:rsid w:val="00263A3B"/>
    <w:rsid w:val="00263C22"/>
    <w:rsid w:val="002640BE"/>
    <w:rsid w:val="00265167"/>
    <w:rsid w:val="00265A7F"/>
    <w:rsid w:val="00267EB7"/>
    <w:rsid w:val="0027050D"/>
    <w:rsid w:val="002707A9"/>
    <w:rsid w:val="00270840"/>
    <w:rsid w:val="00270D20"/>
    <w:rsid w:val="002711FF"/>
    <w:rsid w:val="002712F5"/>
    <w:rsid w:val="00272227"/>
    <w:rsid w:val="00272E81"/>
    <w:rsid w:val="0027359C"/>
    <w:rsid w:val="002737B1"/>
    <w:rsid w:val="002740C9"/>
    <w:rsid w:val="0027462B"/>
    <w:rsid w:val="0027543B"/>
    <w:rsid w:val="00275930"/>
    <w:rsid w:val="00275ED6"/>
    <w:rsid w:val="00275EE5"/>
    <w:rsid w:val="00276E7C"/>
    <w:rsid w:val="00277A80"/>
    <w:rsid w:val="00281B00"/>
    <w:rsid w:val="00281D1D"/>
    <w:rsid w:val="00281DD7"/>
    <w:rsid w:val="00281FCB"/>
    <w:rsid w:val="00282107"/>
    <w:rsid w:val="00282E03"/>
    <w:rsid w:val="002830EC"/>
    <w:rsid w:val="00283601"/>
    <w:rsid w:val="00283A5D"/>
    <w:rsid w:val="002841FE"/>
    <w:rsid w:val="0028431E"/>
    <w:rsid w:val="00284633"/>
    <w:rsid w:val="00284D06"/>
    <w:rsid w:val="0028571C"/>
    <w:rsid w:val="00285EA3"/>
    <w:rsid w:val="002862AF"/>
    <w:rsid w:val="002862CD"/>
    <w:rsid w:val="002868BB"/>
    <w:rsid w:val="00286F9E"/>
    <w:rsid w:val="002876EE"/>
    <w:rsid w:val="0028788E"/>
    <w:rsid w:val="00290840"/>
    <w:rsid w:val="00290B18"/>
    <w:rsid w:val="00290E2E"/>
    <w:rsid w:val="00290FDB"/>
    <w:rsid w:val="0029118D"/>
    <w:rsid w:val="00291E3E"/>
    <w:rsid w:val="00294190"/>
    <w:rsid w:val="002942F8"/>
    <w:rsid w:val="00294974"/>
    <w:rsid w:val="00294D51"/>
    <w:rsid w:val="00294FA0"/>
    <w:rsid w:val="0029588F"/>
    <w:rsid w:val="002958D8"/>
    <w:rsid w:val="00295BA3"/>
    <w:rsid w:val="002969C9"/>
    <w:rsid w:val="00297A7C"/>
    <w:rsid w:val="00297E01"/>
    <w:rsid w:val="002A0C78"/>
    <w:rsid w:val="002A1803"/>
    <w:rsid w:val="002A1CD1"/>
    <w:rsid w:val="002A3D8C"/>
    <w:rsid w:val="002A4039"/>
    <w:rsid w:val="002A52C0"/>
    <w:rsid w:val="002A550E"/>
    <w:rsid w:val="002A5B60"/>
    <w:rsid w:val="002A5CE3"/>
    <w:rsid w:val="002A6035"/>
    <w:rsid w:val="002A715A"/>
    <w:rsid w:val="002A7E35"/>
    <w:rsid w:val="002B0134"/>
    <w:rsid w:val="002B1202"/>
    <w:rsid w:val="002B1566"/>
    <w:rsid w:val="002B15ED"/>
    <w:rsid w:val="002B2CF7"/>
    <w:rsid w:val="002B3F5F"/>
    <w:rsid w:val="002B41A4"/>
    <w:rsid w:val="002B4914"/>
    <w:rsid w:val="002B4EFC"/>
    <w:rsid w:val="002B5266"/>
    <w:rsid w:val="002B52DD"/>
    <w:rsid w:val="002B52FD"/>
    <w:rsid w:val="002B5344"/>
    <w:rsid w:val="002B53F6"/>
    <w:rsid w:val="002B5BA1"/>
    <w:rsid w:val="002C0234"/>
    <w:rsid w:val="002C0967"/>
    <w:rsid w:val="002C1607"/>
    <w:rsid w:val="002C19F1"/>
    <w:rsid w:val="002C23C1"/>
    <w:rsid w:val="002C2A06"/>
    <w:rsid w:val="002C2FC7"/>
    <w:rsid w:val="002C31F7"/>
    <w:rsid w:val="002C3CF6"/>
    <w:rsid w:val="002C3D3A"/>
    <w:rsid w:val="002C4871"/>
    <w:rsid w:val="002C4B57"/>
    <w:rsid w:val="002C5A39"/>
    <w:rsid w:val="002C5BAD"/>
    <w:rsid w:val="002C5BAF"/>
    <w:rsid w:val="002C62E6"/>
    <w:rsid w:val="002C6900"/>
    <w:rsid w:val="002C733C"/>
    <w:rsid w:val="002C7552"/>
    <w:rsid w:val="002D1137"/>
    <w:rsid w:val="002D1695"/>
    <w:rsid w:val="002D2696"/>
    <w:rsid w:val="002D34FC"/>
    <w:rsid w:val="002D44AC"/>
    <w:rsid w:val="002D4F39"/>
    <w:rsid w:val="002D5300"/>
    <w:rsid w:val="002D5565"/>
    <w:rsid w:val="002D566A"/>
    <w:rsid w:val="002D57D7"/>
    <w:rsid w:val="002D5878"/>
    <w:rsid w:val="002D688D"/>
    <w:rsid w:val="002D6AB7"/>
    <w:rsid w:val="002D6E31"/>
    <w:rsid w:val="002D786A"/>
    <w:rsid w:val="002E04FF"/>
    <w:rsid w:val="002E0B06"/>
    <w:rsid w:val="002E0DBD"/>
    <w:rsid w:val="002E0ED8"/>
    <w:rsid w:val="002E1369"/>
    <w:rsid w:val="002E214F"/>
    <w:rsid w:val="002E28B6"/>
    <w:rsid w:val="002E3035"/>
    <w:rsid w:val="002E3340"/>
    <w:rsid w:val="002E370E"/>
    <w:rsid w:val="002E37DF"/>
    <w:rsid w:val="002E39A7"/>
    <w:rsid w:val="002E3E69"/>
    <w:rsid w:val="002E4131"/>
    <w:rsid w:val="002E445B"/>
    <w:rsid w:val="002E543A"/>
    <w:rsid w:val="002E54B4"/>
    <w:rsid w:val="002E66A6"/>
    <w:rsid w:val="002E66DE"/>
    <w:rsid w:val="002E673D"/>
    <w:rsid w:val="002E6CC3"/>
    <w:rsid w:val="002E7F2C"/>
    <w:rsid w:val="002F024D"/>
    <w:rsid w:val="002F0A0C"/>
    <w:rsid w:val="002F1810"/>
    <w:rsid w:val="002F2E45"/>
    <w:rsid w:val="002F2E9D"/>
    <w:rsid w:val="002F3121"/>
    <w:rsid w:val="002F5143"/>
    <w:rsid w:val="002F5537"/>
    <w:rsid w:val="002F582C"/>
    <w:rsid w:val="002F59D4"/>
    <w:rsid w:val="002F75F2"/>
    <w:rsid w:val="002F7FD6"/>
    <w:rsid w:val="00300281"/>
    <w:rsid w:val="0030180C"/>
    <w:rsid w:val="003018C9"/>
    <w:rsid w:val="00301C1F"/>
    <w:rsid w:val="0030317E"/>
    <w:rsid w:val="00303F3C"/>
    <w:rsid w:val="00304711"/>
    <w:rsid w:val="00304995"/>
    <w:rsid w:val="00304A04"/>
    <w:rsid w:val="00304D04"/>
    <w:rsid w:val="00305386"/>
    <w:rsid w:val="003067E9"/>
    <w:rsid w:val="00306C02"/>
    <w:rsid w:val="0030792F"/>
    <w:rsid w:val="00307EDE"/>
    <w:rsid w:val="00310616"/>
    <w:rsid w:val="003115A1"/>
    <w:rsid w:val="00311E74"/>
    <w:rsid w:val="00312887"/>
    <w:rsid w:val="00312934"/>
    <w:rsid w:val="00312A75"/>
    <w:rsid w:val="0031312D"/>
    <w:rsid w:val="003135C0"/>
    <w:rsid w:val="00314E33"/>
    <w:rsid w:val="00316BAB"/>
    <w:rsid w:val="00316CFA"/>
    <w:rsid w:val="003176B2"/>
    <w:rsid w:val="00321187"/>
    <w:rsid w:val="00321997"/>
    <w:rsid w:val="00321A0E"/>
    <w:rsid w:val="0032357A"/>
    <w:rsid w:val="00323B56"/>
    <w:rsid w:val="00323ED8"/>
    <w:rsid w:val="00325765"/>
    <w:rsid w:val="00325CF7"/>
    <w:rsid w:val="00325EF9"/>
    <w:rsid w:val="003266D8"/>
    <w:rsid w:val="00326C66"/>
    <w:rsid w:val="0032795F"/>
    <w:rsid w:val="00327A3F"/>
    <w:rsid w:val="00327FD5"/>
    <w:rsid w:val="00330292"/>
    <w:rsid w:val="0033060E"/>
    <w:rsid w:val="00331920"/>
    <w:rsid w:val="00331B1F"/>
    <w:rsid w:val="00331B2A"/>
    <w:rsid w:val="00332145"/>
    <w:rsid w:val="0033252E"/>
    <w:rsid w:val="003329FB"/>
    <w:rsid w:val="00332E5D"/>
    <w:rsid w:val="003331C3"/>
    <w:rsid w:val="0033321E"/>
    <w:rsid w:val="003334F6"/>
    <w:rsid w:val="00333E34"/>
    <w:rsid w:val="00333ECF"/>
    <w:rsid w:val="00334081"/>
    <w:rsid w:val="0033524E"/>
    <w:rsid w:val="00335F93"/>
    <w:rsid w:val="00337610"/>
    <w:rsid w:val="0033770A"/>
    <w:rsid w:val="003408A1"/>
    <w:rsid w:val="003408AE"/>
    <w:rsid w:val="00340B63"/>
    <w:rsid w:val="00341780"/>
    <w:rsid w:val="00341FA7"/>
    <w:rsid w:val="003421F3"/>
    <w:rsid w:val="00342488"/>
    <w:rsid w:val="003430AC"/>
    <w:rsid w:val="00343294"/>
    <w:rsid w:val="00344709"/>
    <w:rsid w:val="00344D2C"/>
    <w:rsid w:val="00345206"/>
    <w:rsid w:val="00345824"/>
    <w:rsid w:val="003469BA"/>
    <w:rsid w:val="0034714E"/>
    <w:rsid w:val="003474E7"/>
    <w:rsid w:val="00347506"/>
    <w:rsid w:val="003477C5"/>
    <w:rsid w:val="003505A4"/>
    <w:rsid w:val="003508A6"/>
    <w:rsid w:val="003515A8"/>
    <w:rsid w:val="003527AD"/>
    <w:rsid w:val="00352C0B"/>
    <w:rsid w:val="00353A1C"/>
    <w:rsid w:val="00354040"/>
    <w:rsid w:val="003544EB"/>
    <w:rsid w:val="00354EEC"/>
    <w:rsid w:val="0036027A"/>
    <w:rsid w:val="003608C0"/>
    <w:rsid w:val="00360BAD"/>
    <w:rsid w:val="0036101F"/>
    <w:rsid w:val="00361E59"/>
    <w:rsid w:val="00362211"/>
    <w:rsid w:val="00362948"/>
    <w:rsid w:val="00363724"/>
    <w:rsid w:val="00363900"/>
    <w:rsid w:val="00363B17"/>
    <w:rsid w:val="00364F9D"/>
    <w:rsid w:val="003651C7"/>
    <w:rsid w:val="0036639B"/>
    <w:rsid w:val="003700C8"/>
    <w:rsid w:val="00370C6D"/>
    <w:rsid w:val="00370F52"/>
    <w:rsid w:val="00371B3F"/>
    <w:rsid w:val="00372A99"/>
    <w:rsid w:val="00373440"/>
    <w:rsid w:val="00373A66"/>
    <w:rsid w:val="003742A5"/>
    <w:rsid w:val="00374302"/>
    <w:rsid w:val="00374605"/>
    <w:rsid w:val="0037560B"/>
    <w:rsid w:val="003756B7"/>
    <w:rsid w:val="00375810"/>
    <w:rsid w:val="00375AD1"/>
    <w:rsid w:val="00375BFB"/>
    <w:rsid w:val="00375D96"/>
    <w:rsid w:val="003761C3"/>
    <w:rsid w:val="003762B0"/>
    <w:rsid w:val="00376B64"/>
    <w:rsid w:val="003772E9"/>
    <w:rsid w:val="00377F58"/>
    <w:rsid w:val="003814C5"/>
    <w:rsid w:val="003814FA"/>
    <w:rsid w:val="00382E4B"/>
    <w:rsid w:val="003831E9"/>
    <w:rsid w:val="00383C51"/>
    <w:rsid w:val="00384E6B"/>
    <w:rsid w:val="003862CE"/>
    <w:rsid w:val="00386EB4"/>
    <w:rsid w:val="003875C4"/>
    <w:rsid w:val="003904BF"/>
    <w:rsid w:val="00390845"/>
    <w:rsid w:val="00390A5F"/>
    <w:rsid w:val="00390CF5"/>
    <w:rsid w:val="00390F8D"/>
    <w:rsid w:val="00390FEB"/>
    <w:rsid w:val="003913AC"/>
    <w:rsid w:val="00391439"/>
    <w:rsid w:val="00391447"/>
    <w:rsid w:val="003916B8"/>
    <w:rsid w:val="00391CBA"/>
    <w:rsid w:val="00393155"/>
    <w:rsid w:val="003931FF"/>
    <w:rsid w:val="0039742B"/>
    <w:rsid w:val="003A0241"/>
    <w:rsid w:val="003A0AD4"/>
    <w:rsid w:val="003A0D75"/>
    <w:rsid w:val="003A2EB6"/>
    <w:rsid w:val="003A4186"/>
    <w:rsid w:val="003A4877"/>
    <w:rsid w:val="003A48FD"/>
    <w:rsid w:val="003A4FA4"/>
    <w:rsid w:val="003A5157"/>
    <w:rsid w:val="003A6A9D"/>
    <w:rsid w:val="003A6B04"/>
    <w:rsid w:val="003A7004"/>
    <w:rsid w:val="003A7CAC"/>
    <w:rsid w:val="003B072A"/>
    <w:rsid w:val="003B113F"/>
    <w:rsid w:val="003B1B30"/>
    <w:rsid w:val="003B1E08"/>
    <w:rsid w:val="003B319B"/>
    <w:rsid w:val="003B3BF2"/>
    <w:rsid w:val="003B403A"/>
    <w:rsid w:val="003B48EC"/>
    <w:rsid w:val="003B674E"/>
    <w:rsid w:val="003B71D6"/>
    <w:rsid w:val="003B793F"/>
    <w:rsid w:val="003C0618"/>
    <w:rsid w:val="003C0DA5"/>
    <w:rsid w:val="003C0E48"/>
    <w:rsid w:val="003C1B3D"/>
    <w:rsid w:val="003C1E3D"/>
    <w:rsid w:val="003C1FA1"/>
    <w:rsid w:val="003C2112"/>
    <w:rsid w:val="003C2B5F"/>
    <w:rsid w:val="003C33F8"/>
    <w:rsid w:val="003C3648"/>
    <w:rsid w:val="003C4DDC"/>
    <w:rsid w:val="003C52DD"/>
    <w:rsid w:val="003C55B1"/>
    <w:rsid w:val="003C6671"/>
    <w:rsid w:val="003C6E24"/>
    <w:rsid w:val="003C708B"/>
    <w:rsid w:val="003C71C1"/>
    <w:rsid w:val="003D007B"/>
    <w:rsid w:val="003D05AD"/>
    <w:rsid w:val="003D05C8"/>
    <w:rsid w:val="003D0D37"/>
    <w:rsid w:val="003D1B91"/>
    <w:rsid w:val="003D1E54"/>
    <w:rsid w:val="003D1EAB"/>
    <w:rsid w:val="003D213B"/>
    <w:rsid w:val="003D30B9"/>
    <w:rsid w:val="003D3734"/>
    <w:rsid w:val="003D4A53"/>
    <w:rsid w:val="003D553F"/>
    <w:rsid w:val="003D5D9A"/>
    <w:rsid w:val="003D6A0E"/>
    <w:rsid w:val="003D72A7"/>
    <w:rsid w:val="003D73E8"/>
    <w:rsid w:val="003D7878"/>
    <w:rsid w:val="003D7D06"/>
    <w:rsid w:val="003D7DDE"/>
    <w:rsid w:val="003E0509"/>
    <w:rsid w:val="003E0DAF"/>
    <w:rsid w:val="003E0E45"/>
    <w:rsid w:val="003E143C"/>
    <w:rsid w:val="003E15F6"/>
    <w:rsid w:val="003E178F"/>
    <w:rsid w:val="003E26EA"/>
    <w:rsid w:val="003E2877"/>
    <w:rsid w:val="003E2CF2"/>
    <w:rsid w:val="003E2E9D"/>
    <w:rsid w:val="003E71E1"/>
    <w:rsid w:val="003E7593"/>
    <w:rsid w:val="003F062E"/>
    <w:rsid w:val="003F1B08"/>
    <w:rsid w:val="003F2468"/>
    <w:rsid w:val="003F24CB"/>
    <w:rsid w:val="003F2A1C"/>
    <w:rsid w:val="003F2AB4"/>
    <w:rsid w:val="003F3476"/>
    <w:rsid w:val="003F3B06"/>
    <w:rsid w:val="003F4B5B"/>
    <w:rsid w:val="003F4E03"/>
    <w:rsid w:val="003F613A"/>
    <w:rsid w:val="003F7A88"/>
    <w:rsid w:val="003F7C94"/>
    <w:rsid w:val="00401747"/>
    <w:rsid w:val="0040189F"/>
    <w:rsid w:val="00401D0B"/>
    <w:rsid w:val="00402018"/>
    <w:rsid w:val="00402BD5"/>
    <w:rsid w:val="004037A4"/>
    <w:rsid w:val="004037F2"/>
    <w:rsid w:val="00403848"/>
    <w:rsid w:val="00404B1D"/>
    <w:rsid w:val="00407588"/>
    <w:rsid w:val="00407674"/>
    <w:rsid w:val="004079B6"/>
    <w:rsid w:val="00407BC3"/>
    <w:rsid w:val="004104FF"/>
    <w:rsid w:val="004106BD"/>
    <w:rsid w:val="0041079F"/>
    <w:rsid w:val="00410A56"/>
    <w:rsid w:val="00410AD8"/>
    <w:rsid w:val="00410E56"/>
    <w:rsid w:val="004128D6"/>
    <w:rsid w:val="00413717"/>
    <w:rsid w:val="00415BE5"/>
    <w:rsid w:val="00415DD4"/>
    <w:rsid w:val="0041609A"/>
    <w:rsid w:val="004163AF"/>
    <w:rsid w:val="0041647B"/>
    <w:rsid w:val="00421FE6"/>
    <w:rsid w:val="00422299"/>
    <w:rsid w:val="00423034"/>
    <w:rsid w:val="00423C55"/>
    <w:rsid w:val="004248B7"/>
    <w:rsid w:val="00424D51"/>
    <w:rsid w:val="00424D81"/>
    <w:rsid w:val="00425C4A"/>
    <w:rsid w:val="00425E2E"/>
    <w:rsid w:val="00426B49"/>
    <w:rsid w:val="00426DDC"/>
    <w:rsid w:val="00427150"/>
    <w:rsid w:val="00427625"/>
    <w:rsid w:val="00430915"/>
    <w:rsid w:val="004309B8"/>
    <w:rsid w:val="00430AF0"/>
    <w:rsid w:val="00432057"/>
    <w:rsid w:val="004328BA"/>
    <w:rsid w:val="00433075"/>
    <w:rsid w:val="00433FCF"/>
    <w:rsid w:val="0043404D"/>
    <w:rsid w:val="00434206"/>
    <w:rsid w:val="004342B9"/>
    <w:rsid w:val="00434C4E"/>
    <w:rsid w:val="0043507D"/>
    <w:rsid w:val="0043510D"/>
    <w:rsid w:val="0043533B"/>
    <w:rsid w:val="0043560A"/>
    <w:rsid w:val="00435856"/>
    <w:rsid w:val="00436EB4"/>
    <w:rsid w:val="0044012D"/>
    <w:rsid w:val="004405F4"/>
    <w:rsid w:val="00440D14"/>
    <w:rsid w:val="00441C20"/>
    <w:rsid w:val="004420F9"/>
    <w:rsid w:val="00442130"/>
    <w:rsid w:val="0044295F"/>
    <w:rsid w:val="00442FB3"/>
    <w:rsid w:val="0044306E"/>
    <w:rsid w:val="00443192"/>
    <w:rsid w:val="00443AE3"/>
    <w:rsid w:val="00444AD7"/>
    <w:rsid w:val="00445248"/>
    <w:rsid w:val="004454F6"/>
    <w:rsid w:val="00445565"/>
    <w:rsid w:val="00445858"/>
    <w:rsid w:val="004462C9"/>
    <w:rsid w:val="0044675B"/>
    <w:rsid w:val="00447170"/>
    <w:rsid w:val="00447425"/>
    <w:rsid w:val="0044767D"/>
    <w:rsid w:val="00450242"/>
    <w:rsid w:val="00450BCE"/>
    <w:rsid w:val="0045115D"/>
    <w:rsid w:val="00451BBB"/>
    <w:rsid w:val="00453445"/>
    <w:rsid w:val="00453889"/>
    <w:rsid w:val="00453FA1"/>
    <w:rsid w:val="00456795"/>
    <w:rsid w:val="00456A8A"/>
    <w:rsid w:val="00456BCF"/>
    <w:rsid w:val="00456D91"/>
    <w:rsid w:val="004577EF"/>
    <w:rsid w:val="00457DA6"/>
    <w:rsid w:val="0046070C"/>
    <w:rsid w:val="0046108B"/>
    <w:rsid w:val="00461AEA"/>
    <w:rsid w:val="00462215"/>
    <w:rsid w:val="00462909"/>
    <w:rsid w:val="0046299B"/>
    <w:rsid w:val="00462CE5"/>
    <w:rsid w:val="00463FA5"/>
    <w:rsid w:val="004654A9"/>
    <w:rsid w:val="0046653F"/>
    <w:rsid w:val="00466BE5"/>
    <w:rsid w:val="00467B0C"/>
    <w:rsid w:val="0047201E"/>
    <w:rsid w:val="00473439"/>
    <w:rsid w:val="00474134"/>
    <w:rsid w:val="004745DE"/>
    <w:rsid w:val="00474EDB"/>
    <w:rsid w:val="00475063"/>
    <w:rsid w:val="0047557E"/>
    <w:rsid w:val="004755AC"/>
    <w:rsid w:val="004757D6"/>
    <w:rsid w:val="00476C2F"/>
    <w:rsid w:val="00477D95"/>
    <w:rsid w:val="00480184"/>
    <w:rsid w:val="00481ED4"/>
    <w:rsid w:val="00482562"/>
    <w:rsid w:val="004825D9"/>
    <w:rsid w:val="00483711"/>
    <w:rsid w:val="00484E43"/>
    <w:rsid w:val="00484E8E"/>
    <w:rsid w:val="00485904"/>
    <w:rsid w:val="00485CE1"/>
    <w:rsid w:val="00486787"/>
    <w:rsid w:val="00487200"/>
    <w:rsid w:val="0048760A"/>
    <w:rsid w:val="0048784E"/>
    <w:rsid w:val="00490083"/>
    <w:rsid w:val="00490C67"/>
    <w:rsid w:val="00490DD2"/>
    <w:rsid w:val="00492543"/>
    <w:rsid w:val="00493BB7"/>
    <w:rsid w:val="00493C01"/>
    <w:rsid w:val="004953D2"/>
    <w:rsid w:val="00495E86"/>
    <w:rsid w:val="0049608B"/>
    <w:rsid w:val="0049799D"/>
    <w:rsid w:val="004A035D"/>
    <w:rsid w:val="004A05BE"/>
    <w:rsid w:val="004A1335"/>
    <w:rsid w:val="004A1F4A"/>
    <w:rsid w:val="004A29E6"/>
    <w:rsid w:val="004A2B5C"/>
    <w:rsid w:val="004A340D"/>
    <w:rsid w:val="004A372E"/>
    <w:rsid w:val="004A486A"/>
    <w:rsid w:val="004A56F0"/>
    <w:rsid w:val="004A5F16"/>
    <w:rsid w:val="004A6140"/>
    <w:rsid w:val="004A61E6"/>
    <w:rsid w:val="004B0142"/>
    <w:rsid w:val="004B0FBD"/>
    <w:rsid w:val="004B1867"/>
    <w:rsid w:val="004B2C8D"/>
    <w:rsid w:val="004B3363"/>
    <w:rsid w:val="004B396E"/>
    <w:rsid w:val="004B3A6F"/>
    <w:rsid w:val="004B4E15"/>
    <w:rsid w:val="004B528D"/>
    <w:rsid w:val="004B5908"/>
    <w:rsid w:val="004B5C70"/>
    <w:rsid w:val="004B6DC3"/>
    <w:rsid w:val="004B6E74"/>
    <w:rsid w:val="004B7035"/>
    <w:rsid w:val="004B711F"/>
    <w:rsid w:val="004B7704"/>
    <w:rsid w:val="004B7F12"/>
    <w:rsid w:val="004C13B1"/>
    <w:rsid w:val="004C13E5"/>
    <w:rsid w:val="004C2BAE"/>
    <w:rsid w:val="004C379A"/>
    <w:rsid w:val="004C48DD"/>
    <w:rsid w:val="004C4985"/>
    <w:rsid w:val="004C4B01"/>
    <w:rsid w:val="004C5982"/>
    <w:rsid w:val="004C5AC9"/>
    <w:rsid w:val="004C633C"/>
    <w:rsid w:val="004C652F"/>
    <w:rsid w:val="004C68E1"/>
    <w:rsid w:val="004C7852"/>
    <w:rsid w:val="004D00A4"/>
    <w:rsid w:val="004D04D5"/>
    <w:rsid w:val="004D0B55"/>
    <w:rsid w:val="004D180A"/>
    <w:rsid w:val="004D191B"/>
    <w:rsid w:val="004D1B55"/>
    <w:rsid w:val="004D213E"/>
    <w:rsid w:val="004D301A"/>
    <w:rsid w:val="004D3CE9"/>
    <w:rsid w:val="004D3DB0"/>
    <w:rsid w:val="004D408D"/>
    <w:rsid w:val="004D47C5"/>
    <w:rsid w:val="004D47ED"/>
    <w:rsid w:val="004D488E"/>
    <w:rsid w:val="004D54D8"/>
    <w:rsid w:val="004D64B7"/>
    <w:rsid w:val="004D7904"/>
    <w:rsid w:val="004E0022"/>
    <w:rsid w:val="004E24F3"/>
    <w:rsid w:val="004E24F6"/>
    <w:rsid w:val="004E2B8C"/>
    <w:rsid w:val="004E4364"/>
    <w:rsid w:val="004E4A16"/>
    <w:rsid w:val="004E4A7F"/>
    <w:rsid w:val="004E557B"/>
    <w:rsid w:val="004E5C8C"/>
    <w:rsid w:val="004E63DA"/>
    <w:rsid w:val="004E6713"/>
    <w:rsid w:val="004E6DF9"/>
    <w:rsid w:val="004E7268"/>
    <w:rsid w:val="004E774D"/>
    <w:rsid w:val="004E7A2D"/>
    <w:rsid w:val="004F0274"/>
    <w:rsid w:val="004F0E8D"/>
    <w:rsid w:val="004F0FB0"/>
    <w:rsid w:val="004F12AA"/>
    <w:rsid w:val="004F18D5"/>
    <w:rsid w:val="004F1CAE"/>
    <w:rsid w:val="004F1CED"/>
    <w:rsid w:val="004F2A03"/>
    <w:rsid w:val="004F2E95"/>
    <w:rsid w:val="004F3B89"/>
    <w:rsid w:val="004F513B"/>
    <w:rsid w:val="004F56B9"/>
    <w:rsid w:val="004F5933"/>
    <w:rsid w:val="004F5DB1"/>
    <w:rsid w:val="004F5E76"/>
    <w:rsid w:val="004F6F04"/>
    <w:rsid w:val="004F702E"/>
    <w:rsid w:val="004F73F3"/>
    <w:rsid w:val="005003F4"/>
    <w:rsid w:val="00500635"/>
    <w:rsid w:val="005008E8"/>
    <w:rsid w:val="00500AB4"/>
    <w:rsid w:val="00500C15"/>
    <w:rsid w:val="00502376"/>
    <w:rsid w:val="005025BD"/>
    <w:rsid w:val="005029B9"/>
    <w:rsid w:val="0050314F"/>
    <w:rsid w:val="005032FF"/>
    <w:rsid w:val="00503C68"/>
    <w:rsid w:val="00504E7C"/>
    <w:rsid w:val="0050511B"/>
    <w:rsid w:val="00505543"/>
    <w:rsid w:val="00505F3F"/>
    <w:rsid w:val="00505FA1"/>
    <w:rsid w:val="00505FFF"/>
    <w:rsid w:val="005063DB"/>
    <w:rsid w:val="0050739E"/>
    <w:rsid w:val="00507B19"/>
    <w:rsid w:val="00510048"/>
    <w:rsid w:val="00510575"/>
    <w:rsid w:val="005108CE"/>
    <w:rsid w:val="00512105"/>
    <w:rsid w:val="00512A7C"/>
    <w:rsid w:val="0051422B"/>
    <w:rsid w:val="00514BB9"/>
    <w:rsid w:val="00514F04"/>
    <w:rsid w:val="00515F44"/>
    <w:rsid w:val="005163F4"/>
    <w:rsid w:val="005173C2"/>
    <w:rsid w:val="00517A55"/>
    <w:rsid w:val="00521216"/>
    <w:rsid w:val="005217A7"/>
    <w:rsid w:val="005228E4"/>
    <w:rsid w:val="00522C4D"/>
    <w:rsid w:val="00522C74"/>
    <w:rsid w:val="00523208"/>
    <w:rsid w:val="005236E9"/>
    <w:rsid w:val="0052438E"/>
    <w:rsid w:val="005245F4"/>
    <w:rsid w:val="00524A51"/>
    <w:rsid w:val="00524CA4"/>
    <w:rsid w:val="0052550D"/>
    <w:rsid w:val="0052564B"/>
    <w:rsid w:val="005257AC"/>
    <w:rsid w:val="00525AEB"/>
    <w:rsid w:val="00525F47"/>
    <w:rsid w:val="00525FD6"/>
    <w:rsid w:val="005260DF"/>
    <w:rsid w:val="005261FD"/>
    <w:rsid w:val="005274A8"/>
    <w:rsid w:val="00527AF0"/>
    <w:rsid w:val="00530A5D"/>
    <w:rsid w:val="005312EA"/>
    <w:rsid w:val="00531E81"/>
    <w:rsid w:val="005324C6"/>
    <w:rsid w:val="005327B5"/>
    <w:rsid w:val="00535BED"/>
    <w:rsid w:val="00536462"/>
    <w:rsid w:val="00537055"/>
    <w:rsid w:val="005372A4"/>
    <w:rsid w:val="005409DB"/>
    <w:rsid w:val="00540AA3"/>
    <w:rsid w:val="00540B2C"/>
    <w:rsid w:val="00541AD6"/>
    <w:rsid w:val="00541FF4"/>
    <w:rsid w:val="005422F7"/>
    <w:rsid w:val="005429A7"/>
    <w:rsid w:val="0054395E"/>
    <w:rsid w:val="00543B74"/>
    <w:rsid w:val="00544260"/>
    <w:rsid w:val="00544895"/>
    <w:rsid w:val="005448EE"/>
    <w:rsid w:val="00544AAF"/>
    <w:rsid w:val="00545950"/>
    <w:rsid w:val="00545C91"/>
    <w:rsid w:val="005463A2"/>
    <w:rsid w:val="005464FA"/>
    <w:rsid w:val="0054658F"/>
    <w:rsid w:val="00547FB6"/>
    <w:rsid w:val="00550D76"/>
    <w:rsid w:val="00552228"/>
    <w:rsid w:val="005535A5"/>
    <w:rsid w:val="005537D3"/>
    <w:rsid w:val="005541D0"/>
    <w:rsid w:val="00554A39"/>
    <w:rsid w:val="00554CAE"/>
    <w:rsid w:val="00554CBA"/>
    <w:rsid w:val="00555078"/>
    <w:rsid w:val="00555CE7"/>
    <w:rsid w:val="00555E84"/>
    <w:rsid w:val="00555FEC"/>
    <w:rsid w:val="00556345"/>
    <w:rsid w:val="005563E2"/>
    <w:rsid w:val="00556E93"/>
    <w:rsid w:val="005601D2"/>
    <w:rsid w:val="005602AB"/>
    <w:rsid w:val="005611C8"/>
    <w:rsid w:val="00561287"/>
    <w:rsid w:val="00561F2F"/>
    <w:rsid w:val="005621B9"/>
    <w:rsid w:val="005621D6"/>
    <w:rsid w:val="00562614"/>
    <w:rsid w:val="005626C3"/>
    <w:rsid w:val="00562A3C"/>
    <w:rsid w:val="0056369B"/>
    <w:rsid w:val="005643A1"/>
    <w:rsid w:val="00564830"/>
    <w:rsid w:val="005649B0"/>
    <w:rsid w:val="00565303"/>
    <w:rsid w:val="005655FA"/>
    <w:rsid w:val="00565D2D"/>
    <w:rsid w:val="00565E2C"/>
    <w:rsid w:val="00566284"/>
    <w:rsid w:val="00566941"/>
    <w:rsid w:val="00570418"/>
    <w:rsid w:val="00570790"/>
    <w:rsid w:val="00571AD8"/>
    <w:rsid w:val="00571D10"/>
    <w:rsid w:val="00571F4C"/>
    <w:rsid w:val="0057210A"/>
    <w:rsid w:val="005728CD"/>
    <w:rsid w:val="00572AAB"/>
    <w:rsid w:val="005742C2"/>
    <w:rsid w:val="0057559F"/>
    <w:rsid w:val="005757AF"/>
    <w:rsid w:val="00575E3A"/>
    <w:rsid w:val="00575E4F"/>
    <w:rsid w:val="00576A1F"/>
    <w:rsid w:val="00576C24"/>
    <w:rsid w:val="00577371"/>
    <w:rsid w:val="00577A7A"/>
    <w:rsid w:val="00577C77"/>
    <w:rsid w:val="00580564"/>
    <w:rsid w:val="0058100F"/>
    <w:rsid w:val="005820C3"/>
    <w:rsid w:val="00582ADD"/>
    <w:rsid w:val="00582CE1"/>
    <w:rsid w:val="00582CF2"/>
    <w:rsid w:val="00583EBF"/>
    <w:rsid w:val="00583F6C"/>
    <w:rsid w:val="00584008"/>
    <w:rsid w:val="005846DA"/>
    <w:rsid w:val="005848A1"/>
    <w:rsid w:val="00585164"/>
    <w:rsid w:val="0058543C"/>
    <w:rsid w:val="00585636"/>
    <w:rsid w:val="00585EA3"/>
    <w:rsid w:val="005860F1"/>
    <w:rsid w:val="005864C6"/>
    <w:rsid w:val="00586F5B"/>
    <w:rsid w:val="005878BB"/>
    <w:rsid w:val="00587957"/>
    <w:rsid w:val="005879A8"/>
    <w:rsid w:val="0059050A"/>
    <w:rsid w:val="005908C7"/>
    <w:rsid w:val="005914ED"/>
    <w:rsid w:val="00592B96"/>
    <w:rsid w:val="00593068"/>
    <w:rsid w:val="00593736"/>
    <w:rsid w:val="0059390E"/>
    <w:rsid w:val="00593B9F"/>
    <w:rsid w:val="00594E0E"/>
    <w:rsid w:val="0059569D"/>
    <w:rsid w:val="00595BA4"/>
    <w:rsid w:val="005964DC"/>
    <w:rsid w:val="00596641"/>
    <w:rsid w:val="00596D1B"/>
    <w:rsid w:val="00597057"/>
    <w:rsid w:val="005971A4"/>
    <w:rsid w:val="00597867"/>
    <w:rsid w:val="005A0208"/>
    <w:rsid w:val="005A165A"/>
    <w:rsid w:val="005A16DF"/>
    <w:rsid w:val="005A1EB0"/>
    <w:rsid w:val="005A3A3C"/>
    <w:rsid w:val="005A4119"/>
    <w:rsid w:val="005A4986"/>
    <w:rsid w:val="005A565D"/>
    <w:rsid w:val="005A5AC8"/>
    <w:rsid w:val="005A618A"/>
    <w:rsid w:val="005A61CF"/>
    <w:rsid w:val="005A6226"/>
    <w:rsid w:val="005A665D"/>
    <w:rsid w:val="005A687A"/>
    <w:rsid w:val="005A6C7A"/>
    <w:rsid w:val="005A7243"/>
    <w:rsid w:val="005A78AC"/>
    <w:rsid w:val="005B031F"/>
    <w:rsid w:val="005B2804"/>
    <w:rsid w:val="005B3583"/>
    <w:rsid w:val="005B3599"/>
    <w:rsid w:val="005B3EB3"/>
    <w:rsid w:val="005B4443"/>
    <w:rsid w:val="005B45B9"/>
    <w:rsid w:val="005B577D"/>
    <w:rsid w:val="005B5916"/>
    <w:rsid w:val="005B5BFC"/>
    <w:rsid w:val="005B649D"/>
    <w:rsid w:val="005B6DCD"/>
    <w:rsid w:val="005B7370"/>
    <w:rsid w:val="005B74B8"/>
    <w:rsid w:val="005B7DF5"/>
    <w:rsid w:val="005C0046"/>
    <w:rsid w:val="005C28F2"/>
    <w:rsid w:val="005C380A"/>
    <w:rsid w:val="005C48E7"/>
    <w:rsid w:val="005C5247"/>
    <w:rsid w:val="005C73FB"/>
    <w:rsid w:val="005C7865"/>
    <w:rsid w:val="005D0A68"/>
    <w:rsid w:val="005D1034"/>
    <w:rsid w:val="005D317A"/>
    <w:rsid w:val="005D4F30"/>
    <w:rsid w:val="005D5CB6"/>
    <w:rsid w:val="005D6C71"/>
    <w:rsid w:val="005D7537"/>
    <w:rsid w:val="005E011B"/>
    <w:rsid w:val="005E21D1"/>
    <w:rsid w:val="005E2377"/>
    <w:rsid w:val="005E25EC"/>
    <w:rsid w:val="005E3EB9"/>
    <w:rsid w:val="005E41FD"/>
    <w:rsid w:val="005E43A6"/>
    <w:rsid w:val="005E445E"/>
    <w:rsid w:val="005E4643"/>
    <w:rsid w:val="005E4790"/>
    <w:rsid w:val="005E4EEB"/>
    <w:rsid w:val="005E611F"/>
    <w:rsid w:val="005E6798"/>
    <w:rsid w:val="005E6C6E"/>
    <w:rsid w:val="005E7107"/>
    <w:rsid w:val="005E72DB"/>
    <w:rsid w:val="005E7809"/>
    <w:rsid w:val="005F02CD"/>
    <w:rsid w:val="005F0C36"/>
    <w:rsid w:val="005F1146"/>
    <w:rsid w:val="005F310B"/>
    <w:rsid w:val="005F3180"/>
    <w:rsid w:val="005F326C"/>
    <w:rsid w:val="005F37AE"/>
    <w:rsid w:val="005F3BAB"/>
    <w:rsid w:val="005F427D"/>
    <w:rsid w:val="005F52A3"/>
    <w:rsid w:val="005F53BE"/>
    <w:rsid w:val="005F5A8D"/>
    <w:rsid w:val="005F5E08"/>
    <w:rsid w:val="005F64A9"/>
    <w:rsid w:val="005F6E52"/>
    <w:rsid w:val="005F75FA"/>
    <w:rsid w:val="005F76E4"/>
    <w:rsid w:val="006004E6"/>
    <w:rsid w:val="006017AA"/>
    <w:rsid w:val="00601C8B"/>
    <w:rsid w:val="00602383"/>
    <w:rsid w:val="006026D0"/>
    <w:rsid w:val="00602A8A"/>
    <w:rsid w:val="00602CA9"/>
    <w:rsid w:val="00602F66"/>
    <w:rsid w:val="006030EA"/>
    <w:rsid w:val="00603470"/>
    <w:rsid w:val="00604139"/>
    <w:rsid w:val="0060418E"/>
    <w:rsid w:val="00606EE4"/>
    <w:rsid w:val="00607079"/>
    <w:rsid w:val="00607BAD"/>
    <w:rsid w:val="00607C98"/>
    <w:rsid w:val="00607E4A"/>
    <w:rsid w:val="006106D6"/>
    <w:rsid w:val="00610922"/>
    <w:rsid w:val="00610AA1"/>
    <w:rsid w:val="00612136"/>
    <w:rsid w:val="006126CC"/>
    <w:rsid w:val="00612AE6"/>
    <w:rsid w:val="006133AE"/>
    <w:rsid w:val="00613CAC"/>
    <w:rsid w:val="00613E9F"/>
    <w:rsid w:val="006179C5"/>
    <w:rsid w:val="00617CC8"/>
    <w:rsid w:val="00617F22"/>
    <w:rsid w:val="00620A3A"/>
    <w:rsid w:val="00620A3D"/>
    <w:rsid w:val="0062137F"/>
    <w:rsid w:val="0062240D"/>
    <w:rsid w:val="00622739"/>
    <w:rsid w:val="00622FF6"/>
    <w:rsid w:val="0062404D"/>
    <w:rsid w:val="00624BB4"/>
    <w:rsid w:val="00625119"/>
    <w:rsid w:val="006252D9"/>
    <w:rsid w:val="006257BF"/>
    <w:rsid w:val="00625D36"/>
    <w:rsid w:val="006266ED"/>
    <w:rsid w:val="00626801"/>
    <w:rsid w:val="00626A2E"/>
    <w:rsid w:val="00626C5E"/>
    <w:rsid w:val="00627CF8"/>
    <w:rsid w:val="00632AC5"/>
    <w:rsid w:val="006331CF"/>
    <w:rsid w:val="00633E3A"/>
    <w:rsid w:val="0063440B"/>
    <w:rsid w:val="00634B88"/>
    <w:rsid w:val="00634F9A"/>
    <w:rsid w:val="00635B5A"/>
    <w:rsid w:val="00635DA9"/>
    <w:rsid w:val="00636BCE"/>
    <w:rsid w:val="006400D7"/>
    <w:rsid w:val="00640CCD"/>
    <w:rsid w:val="006411D8"/>
    <w:rsid w:val="00642B06"/>
    <w:rsid w:val="00643818"/>
    <w:rsid w:val="00643A89"/>
    <w:rsid w:val="0064488D"/>
    <w:rsid w:val="00645A5C"/>
    <w:rsid w:val="00645BBD"/>
    <w:rsid w:val="0064609F"/>
    <w:rsid w:val="00646D61"/>
    <w:rsid w:val="00647096"/>
    <w:rsid w:val="0064732B"/>
    <w:rsid w:val="00647559"/>
    <w:rsid w:val="00647A53"/>
    <w:rsid w:val="00647EF5"/>
    <w:rsid w:val="006510BA"/>
    <w:rsid w:val="00651782"/>
    <w:rsid w:val="00652023"/>
    <w:rsid w:val="0065221E"/>
    <w:rsid w:val="00652C5F"/>
    <w:rsid w:val="00654374"/>
    <w:rsid w:val="00654746"/>
    <w:rsid w:val="00655A23"/>
    <w:rsid w:val="00655D70"/>
    <w:rsid w:val="006568F3"/>
    <w:rsid w:val="00656F92"/>
    <w:rsid w:val="006574B6"/>
    <w:rsid w:val="0065773E"/>
    <w:rsid w:val="0066004C"/>
    <w:rsid w:val="006603DF"/>
    <w:rsid w:val="00660878"/>
    <w:rsid w:val="00660B02"/>
    <w:rsid w:val="00660E07"/>
    <w:rsid w:val="00660F88"/>
    <w:rsid w:val="006610DA"/>
    <w:rsid w:val="00661A53"/>
    <w:rsid w:val="00662904"/>
    <w:rsid w:val="0066380E"/>
    <w:rsid w:val="00663F88"/>
    <w:rsid w:val="00664023"/>
    <w:rsid w:val="00664853"/>
    <w:rsid w:val="0066495C"/>
    <w:rsid w:val="00664D53"/>
    <w:rsid w:val="00664F03"/>
    <w:rsid w:val="0066575E"/>
    <w:rsid w:val="00665E00"/>
    <w:rsid w:val="0066620A"/>
    <w:rsid w:val="00667BFE"/>
    <w:rsid w:val="006700D3"/>
    <w:rsid w:val="00670514"/>
    <w:rsid w:val="0067089B"/>
    <w:rsid w:val="006715F9"/>
    <w:rsid w:val="0067177A"/>
    <w:rsid w:val="00671FD3"/>
    <w:rsid w:val="006721AB"/>
    <w:rsid w:val="006722DA"/>
    <w:rsid w:val="006736CB"/>
    <w:rsid w:val="00674361"/>
    <w:rsid w:val="0067468B"/>
    <w:rsid w:val="006760F5"/>
    <w:rsid w:val="006763B3"/>
    <w:rsid w:val="00677DC5"/>
    <w:rsid w:val="0068054C"/>
    <w:rsid w:val="006806A9"/>
    <w:rsid w:val="00682AF2"/>
    <w:rsid w:val="0068338B"/>
    <w:rsid w:val="00683A83"/>
    <w:rsid w:val="00684682"/>
    <w:rsid w:val="00686F9F"/>
    <w:rsid w:val="00687696"/>
    <w:rsid w:val="00690B98"/>
    <w:rsid w:val="00690D2E"/>
    <w:rsid w:val="00691652"/>
    <w:rsid w:val="00691767"/>
    <w:rsid w:val="006920D7"/>
    <w:rsid w:val="00692278"/>
    <w:rsid w:val="00693466"/>
    <w:rsid w:val="00693BB4"/>
    <w:rsid w:val="00693C39"/>
    <w:rsid w:val="00694067"/>
    <w:rsid w:val="006942A0"/>
    <w:rsid w:val="00694428"/>
    <w:rsid w:val="00694462"/>
    <w:rsid w:val="006948C0"/>
    <w:rsid w:val="00694E2A"/>
    <w:rsid w:val="00694E5D"/>
    <w:rsid w:val="00695B95"/>
    <w:rsid w:val="0069719F"/>
    <w:rsid w:val="00697545"/>
    <w:rsid w:val="00697767"/>
    <w:rsid w:val="00697F29"/>
    <w:rsid w:val="006A0B38"/>
    <w:rsid w:val="006A12AF"/>
    <w:rsid w:val="006A13C4"/>
    <w:rsid w:val="006A1955"/>
    <w:rsid w:val="006A2424"/>
    <w:rsid w:val="006A2B70"/>
    <w:rsid w:val="006A2BDD"/>
    <w:rsid w:val="006A2E75"/>
    <w:rsid w:val="006A3048"/>
    <w:rsid w:val="006A46D8"/>
    <w:rsid w:val="006A488B"/>
    <w:rsid w:val="006A5244"/>
    <w:rsid w:val="006A5652"/>
    <w:rsid w:val="006A5830"/>
    <w:rsid w:val="006A6307"/>
    <w:rsid w:val="006A6311"/>
    <w:rsid w:val="006A6669"/>
    <w:rsid w:val="006A75DC"/>
    <w:rsid w:val="006A7A28"/>
    <w:rsid w:val="006B083E"/>
    <w:rsid w:val="006B120C"/>
    <w:rsid w:val="006B20C3"/>
    <w:rsid w:val="006B2174"/>
    <w:rsid w:val="006B2736"/>
    <w:rsid w:val="006B3584"/>
    <w:rsid w:val="006B35E1"/>
    <w:rsid w:val="006B3DC6"/>
    <w:rsid w:val="006B4519"/>
    <w:rsid w:val="006B54B0"/>
    <w:rsid w:val="006B57EC"/>
    <w:rsid w:val="006B5829"/>
    <w:rsid w:val="006B597F"/>
    <w:rsid w:val="006B6839"/>
    <w:rsid w:val="006B6BE8"/>
    <w:rsid w:val="006B72E3"/>
    <w:rsid w:val="006B759D"/>
    <w:rsid w:val="006B75A4"/>
    <w:rsid w:val="006C1FF9"/>
    <w:rsid w:val="006C23E9"/>
    <w:rsid w:val="006C26FF"/>
    <w:rsid w:val="006C3E9E"/>
    <w:rsid w:val="006C42BE"/>
    <w:rsid w:val="006D0271"/>
    <w:rsid w:val="006D0B30"/>
    <w:rsid w:val="006D1C3F"/>
    <w:rsid w:val="006D1F04"/>
    <w:rsid w:val="006D3A4D"/>
    <w:rsid w:val="006D4576"/>
    <w:rsid w:val="006D4D01"/>
    <w:rsid w:val="006D5153"/>
    <w:rsid w:val="006D53AB"/>
    <w:rsid w:val="006D6725"/>
    <w:rsid w:val="006D672C"/>
    <w:rsid w:val="006D6C5F"/>
    <w:rsid w:val="006D7461"/>
    <w:rsid w:val="006D7AF6"/>
    <w:rsid w:val="006E05AE"/>
    <w:rsid w:val="006E19BB"/>
    <w:rsid w:val="006E1CB4"/>
    <w:rsid w:val="006E21D0"/>
    <w:rsid w:val="006E3106"/>
    <w:rsid w:val="006E4160"/>
    <w:rsid w:val="006E4255"/>
    <w:rsid w:val="006E4988"/>
    <w:rsid w:val="006E50C7"/>
    <w:rsid w:val="006E524F"/>
    <w:rsid w:val="006E5766"/>
    <w:rsid w:val="006E59DF"/>
    <w:rsid w:val="006E5D69"/>
    <w:rsid w:val="006E6730"/>
    <w:rsid w:val="006E6817"/>
    <w:rsid w:val="006F0552"/>
    <w:rsid w:val="006F1096"/>
    <w:rsid w:val="006F1C95"/>
    <w:rsid w:val="006F274B"/>
    <w:rsid w:val="006F2893"/>
    <w:rsid w:val="006F3322"/>
    <w:rsid w:val="006F4975"/>
    <w:rsid w:val="006F5783"/>
    <w:rsid w:val="006F5B1B"/>
    <w:rsid w:val="006F5E19"/>
    <w:rsid w:val="006F6DB2"/>
    <w:rsid w:val="0070047C"/>
    <w:rsid w:val="007007C0"/>
    <w:rsid w:val="007015E1"/>
    <w:rsid w:val="00701820"/>
    <w:rsid w:val="00701850"/>
    <w:rsid w:val="00701B7D"/>
    <w:rsid w:val="007025DB"/>
    <w:rsid w:val="00703CE3"/>
    <w:rsid w:val="0070510B"/>
    <w:rsid w:val="007053A3"/>
    <w:rsid w:val="00705415"/>
    <w:rsid w:val="00705878"/>
    <w:rsid w:val="00705A6E"/>
    <w:rsid w:val="00705E3D"/>
    <w:rsid w:val="00706E40"/>
    <w:rsid w:val="007073EE"/>
    <w:rsid w:val="007078D2"/>
    <w:rsid w:val="00707E0F"/>
    <w:rsid w:val="00707E85"/>
    <w:rsid w:val="00710630"/>
    <w:rsid w:val="00710AA1"/>
    <w:rsid w:val="00710C51"/>
    <w:rsid w:val="00710E47"/>
    <w:rsid w:val="00712139"/>
    <w:rsid w:val="0071216D"/>
    <w:rsid w:val="00712FAE"/>
    <w:rsid w:val="00713098"/>
    <w:rsid w:val="00713276"/>
    <w:rsid w:val="007136A4"/>
    <w:rsid w:val="007136D7"/>
    <w:rsid w:val="007138B1"/>
    <w:rsid w:val="0071444D"/>
    <w:rsid w:val="007146CB"/>
    <w:rsid w:val="00714C12"/>
    <w:rsid w:val="00714F82"/>
    <w:rsid w:val="0071565B"/>
    <w:rsid w:val="007156F5"/>
    <w:rsid w:val="00715DD8"/>
    <w:rsid w:val="00716031"/>
    <w:rsid w:val="0071670F"/>
    <w:rsid w:val="00716C72"/>
    <w:rsid w:val="0071783B"/>
    <w:rsid w:val="00720088"/>
    <w:rsid w:val="0072134B"/>
    <w:rsid w:val="00723AF4"/>
    <w:rsid w:val="007249D4"/>
    <w:rsid w:val="0072504C"/>
    <w:rsid w:val="00726346"/>
    <w:rsid w:val="0072769B"/>
    <w:rsid w:val="007312FF"/>
    <w:rsid w:val="007315B6"/>
    <w:rsid w:val="00732484"/>
    <w:rsid w:val="00732E5C"/>
    <w:rsid w:val="00733085"/>
    <w:rsid w:val="0073345D"/>
    <w:rsid w:val="0073367C"/>
    <w:rsid w:val="007341A8"/>
    <w:rsid w:val="007353C5"/>
    <w:rsid w:val="00735E3D"/>
    <w:rsid w:val="007372FF"/>
    <w:rsid w:val="00740124"/>
    <w:rsid w:val="00740CC1"/>
    <w:rsid w:val="00741B39"/>
    <w:rsid w:val="00741C54"/>
    <w:rsid w:val="00742E80"/>
    <w:rsid w:val="00744698"/>
    <w:rsid w:val="00744A91"/>
    <w:rsid w:val="007452E3"/>
    <w:rsid w:val="007453F5"/>
    <w:rsid w:val="00745A9D"/>
    <w:rsid w:val="00746408"/>
    <w:rsid w:val="00746EE8"/>
    <w:rsid w:val="007508D9"/>
    <w:rsid w:val="0075095D"/>
    <w:rsid w:val="0075111D"/>
    <w:rsid w:val="0075209C"/>
    <w:rsid w:val="00752BA8"/>
    <w:rsid w:val="00753139"/>
    <w:rsid w:val="00753774"/>
    <w:rsid w:val="00753F11"/>
    <w:rsid w:val="007541B8"/>
    <w:rsid w:val="007541F1"/>
    <w:rsid w:val="00754B82"/>
    <w:rsid w:val="00755042"/>
    <w:rsid w:val="0075532D"/>
    <w:rsid w:val="00755609"/>
    <w:rsid w:val="00755FBA"/>
    <w:rsid w:val="00757194"/>
    <w:rsid w:val="0076059E"/>
    <w:rsid w:val="00761000"/>
    <w:rsid w:val="0076116C"/>
    <w:rsid w:val="007619D1"/>
    <w:rsid w:val="007631D2"/>
    <w:rsid w:val="00763577"/>
    <w:rsid w:val="00763631"/>
    <w:rsid w:val="0076405B"/>
    <w:rsid w:val="007644D7"/>
    <w:rsid w:val="00765164"/>
    <w:rsid w:val="007655ED"/>
    <w:rsid w:val="0076750F"/>
    <w:rsid w:val="00767B86"/>
    <w:rsid w:val="007704A7"/>
    <w:rsid w:val="007704B8"/>
    <w:rsid w:val="00771A25"/>
    <w:rsid w:val="00772BD0"/>
    <w:rsid w:val="00773CCB"/>
    <w:rsid w:val="00773DAF"/>
    <w:rsid w:val="00774864"/>
    <w:rsid w:val="00774C60"/>
    <w:rsid w:val="0077563D"/>
    <w:rsid w:val="00775C79"/>
    <w:rsid w:val="007765B5"/>
    <w:rsid w:val="007766C8"/>
    <w:rsid w:val="00776D29"/>
    <w:rsid w:val="00777A31"/>
    <w:rsid w:val="00777C9B"/>
    <w:rsid w:val="00780B33"/>
    <w:rsid w:val="00780FBC"/>
    <w:rsid w:val="007812BA"/>
    <w:rsid w:val="007826CF"/>
    <w:rsid w:val="00782F78"/>
    <w:rsid w:val="007840C6"/>
    <w:rsid w:val="00784792"/>
    <w:rsid w:val="00785152"/>
    <w:rsid w:val="007856E0"/>
    <w:rsid w:val="0078612F"/>
    <w:rsid w:val="00786CB8"/>
    <w:rsid w:val="00787072"/>
    <w:rsid w:val="0078765A"/>
    <w:rsid w:val="00787E05"/>
    <w:rsid w:val="007915F3"/>
    <w:rsid w:val="007919F8"/>
    <w:rsid w:val="00791A8D"/>
    <w:rsid w:val="0079320B"/>
    <w:rsid w:val="007932C0"/>
    <w:rsid w:val="00793601"/>
    <w:rsid w:val="0079386E"/>
    <w:rsid w:val="00793AAF"/>
    <w:rsid w:val="0079410B"/>
    <w:rsid w:val="0079457C"/>
    <w:rsid w:val="00794C43"/>
    <w:rsid w:val="00794C9A"/>
    <w:rsid w:val="007960E8"/>
    <w:rsid w:val="00796A76"/>
    <w:rsid w:val="00796DFD"/>
    <w:rsid w:val="00796EA1"/>
    <w:rsid w:val="00797AAE"/>
    <w:rsid w:val="007A12B9"/>
    <w:rsid w:val="007A246C"/>
    <w:rsid w:val="007A2D97"/>
    <w:rsid w:val="007A2DA1"/>
    <w:rsid w:val="007A3295"/>
    <w:rsid w:val="007A38BD"/>
    <w:rsid w:val="007A4CB1"/>
    <w:rsid w:val="007A6875"/>
    <w:rsid w:val="007A7131"/>
    <w:rsid w:val="007A75F2"/>
    <w:rsid w:val="007A7E84"/>
    <w:rsid w:val="007B0FF4"/>
    <w:rsid w:val="007B1156"/>
    <w:rsid w:val="007B11D4"/>
    <w:rsid w:val="007B1568"/>
    <w:rsid w:val="007B1B71"/>
    <w:rsid w:val="007B1D2F"/>
    <w:rsid w:val="007B1FA3"/>
    <w:rsid w:val="007B3AC6"/>
    <w:rsid w:val="007B4BC3"/>
    <w:rsid w:val="007B50C8"/>
    <w:rsid w:val="007B5F5E"/>
    <w:rsid w:val="007B69AD"/>
    <w:rsid w:val="007B7518"/>
    <w:rsid w:val="007B78D5"/>
    <w:rsid w:val="007B799A"/>
    <w:rsid w:val="007C0460"/>
    <w:rsid w:val="007C292C"/>
    <w:rsid w:val="007C32C1"/>
    <w:rsid w:val="007C3488"/>
    <w:rsid w:val="007C3819"/>
    <w:rsid w:val="007C40C2"/>
    <w:rsid w:val="007C4220"/>
    <w:rsid w:val="007C4453"/>
    <w:rsid w:val="007C4E31"/>
    <w:rsid w:val="007C5308"/>
    <w:rsid w:val="007C6C7D"/>
    <w:rsid w:val="007C7353"/>
    <w:rsid w:val="007C7A9D"/>
    <w:rsid w:val="007C7AD7"/>
    <w:rsid w:val="007D0C3E"/>
    <w:rsid w:val="007D178E"/>
    <w:rsid w:val="007D1DD7"/>
    <w:rsid w:val="007D2338"/>
    <w:rsid w:val="007D28C8"/>
    <w:rsid w:val="007D28DA"/>
    <w:rsid w:val="007D2C5E"/>
    <w:rsid w:val="007D3E3A"/>
    <w:rsid w:val="007D4133"/>
    <w:rsid w:val="007D507F"/>
    <w:rsid w:val="007D509E"/>
    <w:rsid w:val="007D6EA8"/>
    <w:rsid w:val="007D7103"/>
    <w:rsid w:val="007D7FEA"/>
    <w:rsid w:val="007E01A5"/>
    <w:rsid w:val="007E1319"/>
    <w:rsid w:val="007E17E2"/>
    <w:rsid w:val="007E1905"/>
    <w:rsid w:val="007E2466"/>
    <w:rsid w:val="007E2A03"/>
    <w:rsid w:val="007E3244"/>
    <w:rsid w:val="007E3880"/>
    <w:rsid w:val="007E4643"/>
    <w:rsid w:val="007E5C18"/>
    <w:rsid w:val="007E6FC4"/>
    <w:rsid w:val="007E78C7"/>
    <w:rsid w:val="007E7E9E"/>
    <w:rsid w:val="007F067C"/>
    <w:rsid w:val="007F120B"/>
    <w:rsid w:val="007F13E0"/>
    <w:rsid w:val="007F1590"/>
    <w:rsid w:val="007F1D0D"/>
    <w:rsid w:val="007F256B"/>
    <w:rsid w:val="007F2AC7"/>
    <w:rsid w:val="007F2C3C"/>
    <w:rsid w:val="007F3A25"/>
    <w:rsid w:val="007F40FB"/>
    <w:rsid w:val="007F4615"/>
    <w:rsid w:val="007F478A"/>
    <w:rsid w:val="007F5371"/>
    <w:rsid w:val="007F5430"/>
    <w:rsid w:val="007F6067"/>
    <w:rsid w:val="007F6281"/>
    <w:rsid w:val="007F68AC"/>
    <w:rsid w:val="007F68D2"/>
    <w:rsid w:val="007F6A7B"/>
    <w:rsid w:val="007F7ECC"/>
    <w:rsid w:val="0080037D"/>
    <w:rsid w:val="00800410"/>
    <w:rsid w:val="008012FA"/>
    <w:rsid w:val="00801D2D"/>
    <w:rsid w:val="00801DFE"/>
    <w:rsid w:val="00802362"/>
    <w:rsid w:val="00803E51"/>
    <w:rsid w:val="008043DC"/>
    <w:rsid w:val="00804C7D"/>
    <w:rsid w:val="00804C9B"/>
    <w:rsid w:val="00804CE7"/>
    <w:rsid w:val="00806144"/>
    <w:rsid w:val="008065C6"/>
    <w:rsid w:val="00807176"/>
    <w:rsid w:val="00807CD8"/>
    <w:rsid w:val="0081106A"/>
    <w:rsid w:val="008114DE"/>
    <w:rsid w:val="008122A0"/>
    <w:rsid w:val="00812F64"/>
    <w:rsid w:val="0081338D"/>
    <w:rsid w:val="008136A0"/>
    <w:rsid w:val="008143C9"/>
    <w:rsid w:val="0081496A"/>
    <w:rsid w:val="008149D3"/>
    <w:rsid w:val="00814F98"/>
    <w:rsid w:val="008153D9"/>
    <w:rsid w:val="00815683"/>
    <w:rsid w:val="008166B3"/>
    <w:rsid w:val="0081695B"/>
    <w:rsid w:val="00817637"/>
    <w:rsid w:val="0081777F"/>
    <w:rsid w:val="0082042B"/>
    <w:rsid w:val="00820725"/>
    <w:rsid w:val="00820802"/>
    <w:rsid w:val="00820D54"/>
    <w:rsid w:val="00821BAF"/>
    <w:rsid w:val="00821D4B"/>
    <w:rsid w:val="00821E4F"/>
    <w:rsid w:val="00822264"/>
    <w:rsid w:val="008226ED"/>
    <w:rsid w:val="00822C16"/>
    <w:rsid w:val="00823DA9"/>
    <w:rsid w:val="00825C19"/>
    <w:rsid w:val="00826BB9"/>
    <w:rsid w:val="0082737E"/>
    <w:rsid w:val="008275F1"/>
    <w:rsid w:val="00830269"/>
    <w:rsid w:val="008316DF"/>
    <w:rsid w:val="00831C82"/>
    <w:rsid w:val="00832290"/>
    <w:rsid w:val="0083351A"/>
    <w:rsid w:val="008341F6"/>
    <w:rsid w:val="008345EB"/>
    <w:rsid w:val="008346F4"/>
    <w:rsid w:val="00834995"/>
    <w:rsid w:val="008351B4"/>
    <w:rsid w:val="008352F8"/>
    <w:rsid w:val="00835F17"/>
    <w:rsid w:val="00837328"/>
    <w:rsid w:val="008401A7"/>
    <w:rsid w:val="008402A4"/>
    <w:rsid w:val="00840691"/>
    <w:rsid w:val="00841A95"/>
    <w:rsid w:val="00842E14"/>
    <w:rsid w:val="0084307D"/>
    <w:rsid w:val="00843305"/>
    <w:rsid w:val="008433A1"/>
    <w:rsid w:val="00843D7B"/>
    <w:rsid w:val="00843EE0"/>
    <w:rsid w:val="00843EE2"/>
    <w:rsid w:val="00844D14"/>
    <w:rsid w:val="00845173"/>
    <w:rsid w:val="00846061"/>
    <w:rsid w:val="008469B5"/>
    <w:rsid w:val="00846BA3"/>
    <w:rsid w:val="0085092C"/>
    <w:rsid w:val="00850BC2"/>
    <w:rsid w:val="008513E9"/>
    <w:rsid w:val="0085149F"/>
    <w:rsid w:val="008517B2"/>
    <w:rsid w:val="00851926"/>
    <w:rsid w:val="0085333E"/>
    <w:rsid w:val="00853673"/>
    <w:rsid w:val="0085373A"/>
    <w:rsid w:val="00854B2B"/>
    <w:rsid w:val="0085540B"/>
    <w:rsid w:val="00855688"/>
    <w:rsid w:val="00855E88"/>
    <w:rsid w:val="00855F4A"/>
    <w:rsid w:val="008566E4"/>
    <w:rsid w:val="00856761"/>
    <w:rsid w:val="008569EF"/>
    <w:rsid w:val="0085712F"/>
    <w:rsid w:val="008577F5"/>
    <w:rsid w:val="00857AAD"/>
    <w:rsid w:val="00857BAE"/>
    <w:rsid w:val="00860402"/>
    <w:rsid w:val="00860642"/>
    <w:rsid w:val="00860908"/>
    <w:rsid w:val="00861059"/>
    <w:rsid w:val="00861207"/>
    <w:rsid w:val="0086296A"/>
    <w:rsid w:val="00862BF2"/>
    <w:rsid w:val="00862EF8"/>
    <w:rsid w:val="00863A3B"/>
    <w:rsid w:val="00863C66"/>
    <w:rsid w:val="00864D9E"/>
    <w:rsid w:val="00865087"/>
    <w:rsid w:val="00865251"/>
    <w:rsid w:val="00865E57"/>
    <w:rsid w:val="0086611A"/>
    <w:rsid w:val="008661C9"/>
    <w:rsid w:val="00866ADF"/>
    <w:rsid w:val="00867A90"/>
    <w:rsid w:val="00870403"/>
    <w:rsid w:val="00870AFE"/>
    <w:rsid w:val="008710FB"/>
    <w:rsid w:val="008728E4"/>
    <w:rsid w:val="00872BBB"/>
    <w:rsid w:val="00873DD0"/>
    <w:rsid w:val="00873E67"/>
    <w:rsid w:val="008750D0"/>
    <w:rsid w:val="0087582F"/>
    <w:rsid w:val="00875CE5"/>
    <w:rsid w:val="00876438"/>
    <w:rsid w:val="008777EE"/>
    <w:rsid w:val="00882249"/>
    <w:rsid w:val="008835E7"/>
    <w:rsid w:val="00883B1F"/>
    <w:rsid w:val="00883D29"/>
    <w:rsid w:val="00884018"/>
    <w:rsid w:val="00884065"/>
    <w:rsid w:val="00884D7C"/>
    <w:rsid w:val="00884F0C"/>
    <w:rsid w:val="00884F1F"/>
    <w:rsid w:val="00885157"/>
    <w:rsid w:val="0088517B"/>
    <w:rsid w:val="008865E3"/>
    <w:rsid w:val="00886A5F"/>
    <w:rsid w:val="008879D6"/>
    <w:rsid w:val="0089175B"/>
    <w:rsid w:val="00891886"/>
    <w:rsid w:val="00892C0A"/>
    <w:rsid w:val="00892F15"/>
    <w:rsid w:val="00892FDC"/>
    <w:rsid w:val="008934C7"/>
    <w:rsid w:val="0089350F"/>
    <w:rsid w:val="0089386A"/>
    <w:rsid w:val="00893BCA"/>
    <w:rsid w:val="00894A57"/>
    <w:rsid w:val="008959E4"/>
    <w:rsid w:val="00897CDA"/>
    <w:rsid w:val="008A07C9"/>
    <w:rsid w:val="008A18B9"/>
    <w:rsid w:val="008A220E"/>
    <w:rsid w:val="008A28A4"/>
    <w:rsid w:val="008A2AB3"/>
    <w:rsid w:val="008A2C1F"/>
    <w:rsid w:val="008A3913"/>
    <w:rsid w:val="008A3A7A"/>
    <w:rsid w:val="008A3ACB"/>
    <w:rsid w:val="008A41DC"/>
    <w:rsid w:val="008A4FAF"/>
    <w:rsid w:val="008A5840"/>
    <w:rsid w:val="008A5A86"/>
    <w:rsid w:val="008A5C9B"/>
    <w:rsid w:val="008A6622"/>
    <w:rsid w:val="008A6981"/>
    <w:rsid w:val="008A6EA6"/>
    <w:rsid w:val="008A6FF2"/>
    <w:rsid w:val="008A7294"/>
    <w:rsid w:val="008A7751"/>
    <w:rsid w:val="008A7E5F"/>
    <w:rsid w:val="008B054E"/>
    <w:rsid w:val="008B0E58"/>
    <w:rsid w:val="008B1540"/>
    <w:rsid w:val="008B1E2F"/>
    <w:rsid w:val="008B218B"/>
    <w:rsid w:val="008B24C8"/>
    <w:rsid w:val="008B28BF"/>
    <w:rsid w:val="008B31EA"/>
    <w:rsid w:val="008B3230"/>
    <w:rsid w:val="008B334B"/>
    <w:rsid w:val="008B3A1E"/>
    <w:rsid w:val="008B3F14"/>
    <w:rsid w:val="008B4096"/>
    <w:rsid w:val="008B4CD6"/>
    <w:rsid w:val="008B5119"/>
    <w:rsid w:val="008B56F9"/>
    <w:rsid w:val="008B5BFF"/>
    <w:rsid w:val="008B5D90"/>
    <w:rsid w:val="008B5E21"/>
    <w:rsid w:val="008B6295"/>
    <w:rsid w:val="008B6767"/>
    <w:rsid w:val="008B6C6C"/>
    <w:rsid w:val="008B6E99"/>
    <w:rsid w:val="008B74C2"/>
    <w:rsid w:val="008B7521"/>
    <w:rsid w:val="008B7829"/>
    <w:rsid w:val="008C09A6"/>
    <w:rsid w:val="008C1D44"/>
    <w:rsid w:val="008C4344"/>
    <w:rsid w:val="008C475D"/>
    <w:rsid w:val="008C4B26"/>
    <w:rsid w:val="008C52CC"/>
    <w:rsid w:val="008C6258"/>
    <w:rsid w:val="008C6AB7"/>
    <w:rsid w:val="008C6DA4"/>
    <w:rsid w:val="008C7E65"/>
    <w:rsid w:val="008D042D"/>
    <w:rsid w:val="008D1EB5"/>
    <w:rsid w:val="008D21D7"/>
    <w:rsid w:val="008D2F4D"/>
    <w:rsid w:val="008D34DA"/>
    <w:rsid w:val="008D4265"/>
    <w:rsid w:val="008D6222"/>
    <w:rsid w:val="008D6393"/>
    <w:rsid w:val="008D63C2"/>
    <w:rsid w:val="008D6609"/>
    <w:rsid w:val="008D6696"/>
    <w:rsid w:val="008D670F"/>
    <w:rsid w:val="008D6CA0"/>
    <w:rsid w:val="008D7216"/>
    <w:rsid w:val="008D7FB7"/>
    <w:rsid w:val="008E1402"/>
    <w:rsid w:val="008E1696"/>
    <w:rsid w:val="008E1843"/>
    <w:rsid w:val="008E1A87"/>
    <w:rsid w:val="008E224F"/>
    <w:rsid w:val="008E2A2E"/>
    <w:rsid w:val="008E2B5B"/>
    <w:rsid w:val="008E48A2"/>
    <w:rsid w:val="008E58EA"/>
    <w:rsid w:val="008E6E54"/>
    <w:rsid w:val="008E75DE"/>
    <w:rsid w:val="008E76A2"/>
    <w:rsid w:val="008E791A"/>
    <w:rsid w:val="008E7D8C"/>
    <w:rsid w:val="008E7DA7"/>
    <w:rsid w:val="008F06AB"/>
    <w:rsid w:val="008F0758"/>
    <w:rsid w:val="008F07A1"/>
    <w:rsid w:val="008F0E8C"/>
    <w:rsid w:val="008F1C2F"/>
    <w:rsid w:val="008F27D9"/>
    <w:rsid w:val="008F53EF"/>
    <w:rsid w:val="008F5BA2"/>
    <w:rsid w:val="008F5FA6"/>
    <w:rsid w:val="008F6516"/>
    <w:rsid w:val="008F6C15"/>
    <w:rsid w:val="008F7227"/>
    <w:rsid w:val="008F7831"/>
    <w:rsid w:val="0090046F"/>
    <w:rsid w:val="009010F8"/>
    <w:rsid w:val="009011E6"/>
    <w:rsid w:val="00901350"/>
    <w:rsid w:val="00902075"/>
    <w:rsid w:val="00902867"/>
    <w:rsid w:val="009044B3"/>
    <w:rsid w:val="00905BD3"/>
    <w:rsid w:val="009064A9"/>
    <w:rsid w:val="00906F09"/>
    <w:rsid w:val="009072DC"/>
    <w:rsid w:val="00907312"/>
    <w:rsid w:val="00907A12"/>
    <w:rsid w:val="009100F0"/>
    <w:rsid w:val="0091020B"/>
    <w:rsid w:val="00910901"/>
    <w:rsid w:val="00910C78"/>
    <w:rsid w:val="009112E7"/>
    <w:rsid w:val="00911E59"/>
    <w:rsid w:val="0091267E"/>
    <w:rsid w:val="009127C1"/>
    <w:rsid w:val="009128EA"/>
    <w:rsid w:val="009144F8"/>
    <w:rsid w:val="00914B25"/>
    <w:rsid w:val="00914DF0"/>
    <w:rsid w:val="009150ED"/>
    <w:rsid w:val="00915C4D"/>
    <w:rsid w:val="00915CD6"/>
    <w:rsid w:val="0091616E"/>
    <w:rsid w:val="00917DEA"/>
    <w:rsid w:val="0092069D"/>
    <w:rsid w:val="0092141D"/>
    <w:rsid w:val="00922875"/>
    <w:rsid w:val="009245FB"/>
    <w:rsid w:val="00924859"/>
    <w:rsid w:val="00924F4D"/>
    <w:rsid w:val="00925A15"/>
    <w:rsid w:val="00925DA6"/>
    <w:rsid w:val="00926C65"/>
    <w:rsid w:val="00926CB1"/>
    <w:rsid w:val="00930406"/>
    <w:rsid w:val="00932A86"/>
    <w:rsid w:val="0093334F"/>
    <w:rsid w:val="00933BDE"/>
    <w:rsid w:val="00934587"/>
    <w:rsid w:val="00935BE2"/>
    <w:rsid w:val="00936FA9"/>
    <w:rsid w:val="00937CBB"/>
    <w:rsid w:val="00940E90"/>
    <w:rsid w:val="00941833"/>
    <w:rsid w:val="00942544"/>
    <w:rsid w:val="00943037"/>
    <w:rsid w:val="00943151"/>
    <w:rsid w:val="009432A2"/>
    <w:rsid w:val="00943409"/>
    <w:rsid w:val="00943416"/>
    <w:rsid w:val="00943A30"/>
    <w:rsid w:val="00943A64"/>
    <w:rsid w:val="00943EFB"/>
    <w:rsid w:val="0094501F"/>
    <w:rsid w:val="0094532E"/>
    <w:rsid w:val="00945671"/>
    <w:rsid w:val="00946FC5"/>
    <w:rsid w:val="009470E8"/>
    <w:rsid w:val="00947D0A"/>
    <w:rsid w:val="0095030B"/>
    <w:rsid w:val="00951F77"/>
    <w:rsid w:val="00952953"/>
    <w:rsid w:val="00953C1B"/>
    <w:rsid w:val="00953ECC"/>
    <w:rsid w:val="00954015"/>
    <w:rsid w:val="0095448B"/>
    <w:rsid w:val="0095452D"/>
    <w:rsid w:val="0095537F"/>
    <w:rsid w:val="009558AF"/>
    <w:rsid w:val="00955AA7"/>
    <w:rsid w:val="009564E5"/>
    <w:rsid w:val="00957AE7"/>
    <w:rsid w:val="00957CB8"/>
    <w:rsid w:val="00960E85"/>
    <w:rsid w:val="0096278D"/>
    <w:rsid w:val="00963375"/>
    <w:rsid w:val="00963BFE"/>
    <w:rsid w:val="00964EB7"/>
    <w:rsid w:val="00965A00"/>
    <w:rsid w:val="009661B1"/>
    <w:rsid w:val="009662A8"/>
    <w:rsid w:val="00966B55"/>
    <w:rsid w:val="0097005F"/>
    <w:rsid w:val="009710B8"/>
    <w:rsid w:val="009712A3"/>
    <w:rsid w:val="00971685"/>
    <w:rsid w:val="00971B40"/>
    <w:rsid w:val="009724A7"/>
    <w:rsid w:val="00972E1E"/>
    <w:rsid w:val="0097345E"/>
    <w:rsid w:val="00973C21"/>
    <w:rsid w:val="00973F0A"/>
    <w:rsid w:val="0097481D"/>
    <w:rsid w:val="00975C28"/>
    <w:rsid w:val="009765B7"/>
    <w:rsid w:val="009766FD"/>
    <w:rsid w:val="00976D63"/>
    <w:rsid w:val="00976DB6"/>
    <w:rsid w:val="00976E5E"/>
    <w:rsid w:val="0097791B"/>
    <w:rsid w:val="00977C63"/>
    <w:rsid w:val="00977C7F"/>
    <w:rsid w:val="009804B0"/>
    <w:rsid w:val="00980534"/>
    <w:rsid w:val="009818A3"/>
    <w:rsid w:val="00983326"/>
    <w:rsid w:val="00983783"/>
    <w:rsid w:val="00985C0A"/>
    <w:rsid w:val="00985EF1"/>
    <w:rsid w:val="00986082"/>
    <w:rsid w:val="00986809"/>
    <w:rsid w:val="00986A7B"/>
    <w:rsid w:val="00986FBA"/>
    <w:rsid w:val="009901ED"/>
    <w:rsid w:val="00990F83"/>
    <w:rsid w:val="009922E6"/>
    <w:rsid w:val="009927C3"/>
    <w:rsid w:val="00992959"/>
    <w:rsid w:val="009933F7"/>
    <w:rsid w:val="009938AD"/>
    <w:rsid w:val="009948D6"/>
    <w:rsid w:val="0099491B"/>
    <w:rsid w:val="00994B7D"/>
    <w:rsid w:val="009951EB"/>
    <w:rsid w:val="00996057"/>
    <w:rsid w:val="00996AA4"/>
    <w:rsid w:val="00996F14"/>
    <w:rsid w:val="009A073F"/>
    <w:rsid w:val="009A2426"/>
    <w:rsid w:val="009A2D9E"/>
    <w:rsid w:val="009A3141"/>
    <w:rsid w:val="009A3A72"/>
    <w:rsid w:val="009A3E31"/>
    <w:rsid w:val="009A44AC"/>
    <w:rsid w:val="009A4711"/>
    <w:rsid w:val="009A51D1"/>
    <w:rsid w:val="009A5BCE"/>
    <w:rsid w:val="009A5CF6"/>
    <w:rsid w:val="009A5E6B"/>
    <w:rsid w:val="009A6CD3"/>
    <w:rsid w:val="009A6D9E"/>
    <w:rsid w:val="009A6F1A"/>
    <w:rsid w:val="009B09A9"/>
    <w:rsid w:val="009B0A6E"/>
    <w:rsid w:val="009B0CC5"/>
    <w:rsid w:val="009B0FDA"/>
    <w:rsid w:val="009B1051"/>
    <w:rsid w:val="009B26E8"/>
    <w:rsid w:val="009B29BE"/>
    <w:rsid w:val="009B2DE9"/>
    <w:rsid w:val="009B2E2A"/>
    <w:rsid w:val="009B3575"/>
    <w:rsid w:val="009B4424"/>
    <w:rsid w:val="009B4436"/>
    <w:rsid w:val="009B5924"/>
    <w:rsid w:val="009B609D"/>
    <w:rsid w:val="009B76B4"/>
    <w:rsid w:val="009B7C9A"/>
    <w:rsid w:val="009C0437"/>
    <w:rsid w:val="009C0D67"/>
    <w:rsid w:val="009C19AE"/>
    <w:rsid w:val="009C1ECB"/>
    <w:rsid w:val="009C1F31"/>
    <w:rsid w:val="009C2974"/>
    <w:rsid w:val="009C2D24"/>
    <w:rsid w:val="009C2FA2"/>
    <w:rsid w:val="009C3018"/>
    <w:rsid w:val="009C3088"/>
    <w:rsid w:val="009C3F13"/>
    <w:rsid w:val="009C43CC"/>
    <w:rsid w:val="009C5C04"/>
    <w:rsid w:val="009C5E95"/>
    <w:rsid w:val="009C6378"/>
    <w:rsid w:val="009C643E"/>
    <w:rsid w:val="009C7401"/>
    <w:rsid w:val="009C752F"/>
    <w:rsid w:val="009D0A93"/>
    <w:rsid w:val="009D0E66"/>
    <w:rsid w:val="009D20FE"/>
    <w:rsid w:val="009D2DAB"/>
    <w:rsid w:val="009D32AA"/>
    <w:rsid w:val="009D3931"/>
    <w:rsid w:val="009D46FB"/>
    <w:rsid w:val="009D5404"/>
    <w:rsid w:val="009D5F2B"/>
    <w:rsid w:val="009D6194"/>
    <w:rsid w:val="009D6B15"/>
    <w:rsid w:val="009D732C"/>
    <w:rsid w:val="009E0019"/>
    <w:rsid w:val="009E12A6"/>
    <w:rsid w:val="009E1E52"/>
    <w:rsid w:val="009E2004"/>
    <w:rsid w:val="009E2814"/>
    <w:rsid w:val="009E2A04"/>
    <w:rsid w:val="009E2FD0"/>
    <w:rsid w:val="009E3682"/>
    <w:rsid w:val="009E3CCA"/>
    <w:rsid w:val="009E5C23"/>
    <w:rsid w:val="009E5E8F"/>
    <w:rsid w:val="009E71B1"/>
    <w:rsid w:val="009E7CEE"/>
    <w:rsid w:val="009E7EBD"/>
    <w:rsid w:val="009F14B7"/>
    <w:rsid w:val="009F236C"/>
    <w:rsid w:val="009F2B4C"/>
    <w:rsid w:val="009F37A2"/>
    <w:rsid w:val="009F4BCD"/>
    <w:rsid w:val="009F4E29"/>
    <w:rsid w:val="009F5407"/>
    <w:rsid w:val="009F55FF"/>
    <w:rsid w:val="009F6D86"/>
    <w:rsid w:val="009F7773"/>
    <w:rsid w:val="009F7A7B"/>
    <w:rsid w:val="00A01376"/>
    <w:rsid w:val="00A01FBE"/>
    <w:rsid w:val="00A03787"/>
    <w:rsid w:val="00A04861"/>
    <w:rsid w:val="00A04B43"/>
    <w:rsid w:val="00A05ECC"/>
    <w:rsid w:val="00A0665F"/>
    <w:rsid w:val="00A06842"/>
    <w:rsid w:val="00A06CC6"/>
    <w:rsid w:val="00A06D56"/>
    <w:rsid w:val="00A06E99"/>
    <w:rsid w:val="00A100E5"/>
    <w:rsid w:val="00A10D9F"/>
    <w:rsid w:val="00A11144"/>
    <w:rsid w:val="00A11530"/>
    <w:rsid w:val="00A11636"/>
    <w:rsid w:val="00A11976"/>
    <w:rsid w:val="00A126F4"/>
    <w:rsid w:val="00A128A5"/>
    <w:rsid w:val="00A12CCD"/>
    <w:rsid w:val="00A13035"/>
    <w:rsid w:val="00A1324A"/>
    <w:rsid w:val="00A1389E"/>
    <w:rsid w:val="00A15543"/>
    <w:rsid w:val="00A157C1"/>
    <w:rsid w:val="00A16312"/>
    <w:rsid w:val="00A16A36"/>
    <w:rsid w:val="00A178B9"/>
    <w:rsid w:val="00A20BEA"/>
    <w:rsid w:val="00A221B2"/>
    <w:rsid w:val="00A22AE3"/>
    <w:rsid w:val="00A232A3"/>
    <w:rsid w:val="00A23A6A"/>
    <w:rsid w:val="00A247B1"/>
    <w:rsid w:val="00A24B87"/>
    <w:rsid w:val="00A2561F"/>
    <w:rsid w:val="00A264AD"/>
    <w:rsid w:val="00A26A0D"/>
    <w:rsid w:val="00A27034"/>
    <w:rsid w:val="00A2758B"/>
    <w:rsid w:val="00A30258"/>
    <w:rsid w:val="00A302EC"/>
    <w:rsid w:val="00A3033F"/>
    <w:rsid w:val="00A30382"/>
    <w:rsid w:val="00A3085C"/>
    <w:rsid w:val="00A30CEB"/>
    <w:rsid w:val="00A3139F"/>
    <w:rsid w:val="00A31B11"/>
    <w:rsid w:val="00A32188"/>
    <w:rsid w:val="00A3235C"/>
    <w:rsid w:val="00A335D3"/>
    <w:rsid w:val="00A33BA2"/>
    <w:rsid w:val="00A33EFE"/>
    <w:rsid w:val="00A34467"/>
    <w:rsid w:val="00A34F60"/>
    <w:rsid w:val="00A3584F"/>
    <w:rsid w:val="00A35FCB"/>
    <w:rsid w:val="00A3602B"/>
    <w:rsid w:val="00A375C4"/>
    <w:rsid w:val="00A41F99"/>
    <w:rsid w:val="00A44DF0"/>
    <w:rsid w:val="00A45360"/>
    <w:rsid w:val="00A461CD"/>
    <w:rsid w:val="00A46F71"/>
    <w:rsid w:val="00A47062"/>
    <w:rsid w:val="00A4768A"/>
    <w:rsid w:val="00A517FC"/>
    <w:rsid w:val="00A522ED"/>
    <w:rsid w:val="00A52377"/>
    <w:rsid w:val="00A52503"/>
    <w:rsid w:val="00A5350B"/>
    <w:rsid w:val="00A53C0B"/>
    <w:rsid w:val="00A542C1"/>
    <w:rsid w:val="00A553C4"/>
    <w:rsid w:val="00A558E0"/>
    <w:rsid w:val="00A55937"/>
    <w:rsid w:val="00A5702C"/>
    <w:rsid w:val="00A5742B"/>
    <w:rsid w:val="00A602F7"/>
    <w:rsid w:val="00A6081C"/>
    <w:rsid w:val="00A60F80"/>
    <w:rsid w:val="00A61075"/>
    <w:rsid w:val="00A61B4B"/>
    <w:rsid w:val="00A62142"/>
    <w:rsid w:val="00A6220C"/>
    <w:rsid w:val="00A624D7"/>
    <w:rsid w:val="00A62562"/>
    <w:rsid w:val="00A636A7"/>
    <w:rsid w:val="00A63C0C"/>
    <w:rsid w:val="00A65A90"/>
    <w:rsid w:val="00A65E3A"/>
    <w:rsid w:val="00A66060"/>
    <w:rsid w:val="00A6626D"/>
    <w:rsid w:val="00A67C3B"/>
    <w:rsid w:val="00A67FE6"/>
    <w:rsid w:val="00A700AB"/>
    <w:rsid w:val="00A70466"/>
    <w:rsid w:val="00A70B8E"/>
    <w:rsid w:val="00A71C39"/>
    <w:rsid w:val="00A71F0D"/>
    <w:rsid w:val="00A72DED"/>
    <w:rsid w:val="00A72F2D"/>
    <w:rsid w:val="00A72F9C"/>
    <w:rsid w:val="00A72FEA"/>
    <w:rsid w:val="00A73579"/>
    <w:rsid w:val="00A73844"/>
    <w:rsid w:val="00A7456A"/>
    <w:rsid w:val="00A74EED"/>
    <w:rsid w:val="00A7503E"/>
    <w:rsid w:val="00A75CDE"/>
    <w:rsid w:val="00A75CF8"/>
    <w:rsid w:val="00A767C8"/>
    <w:rsid w:val="00A76CFF"/>
    <w:rsid w:val="00A7724C"/>
    <w:rsid w:val="00A7738A"/>
    <w:rsid w:val="00A775D9"/>
    <w:rsid w:val="00A7797C"/>
    <w:rsid w:val="00A77B73"/>
    <w:rsid w:val="00A77BB0"/>
    <w:rsid w:val="00A8074C"/>
    <w:rsid w:val="00A81530"/>
    <w:rsid w:val="00A828A8"/>
    <w:rsid w:val="00A82F7E"/>
    <w:rsid w:val="00A830B9"/>
    <w:rsid w:val="00A832EE"/>
    <w:rsid w:val="00A83B23"/>
    <w:rsid w:val="00A84166"/>
    <w:rsid w:val="00A84442"/>
    <w:rsid w:val="00A860E0"/>
    <w:rsid w:val="00A86F1C"/>
    <w:rsid w:val="00A87672"/>
    <w:rsid w:val="00A87CAB"/>
    <w:rsid w:val="00A87D7C"/>
    <w:rsid w:val="00A90877"/>
    <w:rsid w:val="00A91225"/>
    <w:rsid w:val="00A9126B"/>
    <w:rsid w:val="00A9146E"/>
    <w:rsid w:val="00A9221C"/>
    <w:rsid w:val="00A9287D"/>
    <w:rsid w:val="00A92B8E"/>
    <w:rsid w:val="00A92D41"/>
    <w:rsid w:val="00A93DE5"/>
    <w:rsid w:val="00A94266"/>
    <w:rsid w:val="00A94F45"/>
    <w:rsid w:val="00A96614"/>
    <w:rsid w:val="00A96622"/>
    <w:rsid w:val="00A96FAD"/>
    <w:rsid w:val="00A979A5"/>
    <w:rsid w:val="00A97FD4"/>
    <w:rsid w:val="00AA01D6"/>
    <w:rsid w:val="00AA1459"/>
    <w:rsid w:val="00AA1EB0"/>
    <w:rsid w:val="00AA33C8"/>
    <w:rsid w:val="00AA3720"/>
    <w:rsid w:val="00AA52D5"/>
    <w:rsid w:val="00AA531A"/>
    <w:rsid w:val="00AA56D6"/>
    <w:rsid w:val="00AA584D"/>
    <w:rsid w:val="00AA69A5"/>
    <w:rsid w:val="00AA6AED"/>
    <w:rsid w:val="00AA6FA6"/>
    <w:rsid w:val="00AA7023"/>
    <w:rsid w:val="00AA764F"/>
    <w:rsid w:val="00AA7792"/>
    <w:rsid w:val="00AB0A07"/>
    <w:rsid w:val="00AB18D4"/>
    <w:rsid w:val="00AB27FB"/>
    <w:rsid w:val="00AB2FE1"/>
    <w:rsid w:val="00AB3303"/>
    <w:rsid w:val="00AB35BE"/>
    <w:rsid w:val="00AB35E4"/>
    <w:rsid w:val="00AB4100"/>
    <w:rsid w:val="00AB461A"/>
    <w:rsid w:val="00AB5681"/>
    <w:rsid w:val="00AB6D1E"/>
    <w:rsid w:val="00AB7438"/>
    <w:rsid w:val="00AB7553"/>
    <w:rsid w:val="00AB777F"/>
    <w:rsid w:val="00AB7BC4"/>
    <w:rsid w:val="00AC01CD"/>
    <w:rsid w:val="00AC0D5E"/>
    <w:rsid w:val="00AC0E47"/>
    <w:rsid w:val="00AC1015"/>
    <w:rsid w:val="00AC11CF"/>
    <w:rsid w:val="00AC143E"/>
    <w:rsid w:val="00AC1A9D"/>
    <w:rsid w:val="00AC3F25"/>
    <w:rsid w:val="00AC4496"/>
    <w:rsid w:val="00AC45F5"/>
    <w:rsid w:val="00AC54A5"/>
    <w:rsid w:val="00AC6AB3"/>
    <w:rsid w:val="00AC6B11"/>
    <w:rsid w:val="00AC7130"/>
    <w:rsid w:val="00AD04AF"/>
    <w:rsid w:val="00AD0D94"/>
    <w:rsid w:val="00AD1217"/>
    <w:rsid w:val="00AD1846"/>
    <w:rsid w:val="00AD1AB9"/>
    <w:rsid w:val="00AD1D56"/>
    <w:rsid w:val="00AD2340"/>
    <w:rsid w:val="00AD27A4"/>
    <w:rsid w:val="00AD2D7C"/>
    <w:rsid w:val="00AD3BE0"/>
    <w:rsid w:val="00AD4D53"/>
    <w:rsid w:val="00AD4FAF"/>
    <w:rsid w:val="00AD5DAF"/>
    <w:rsid w:val="00AD7B02"/>
    <w:rsid w:val="00AD7EBE"/>
    <w:rsid w:val="00AE09E6"/>
    <w:rsid w:val="00AE0D6F"/>
    <w:rsid w:val="00AE162A"/>
    <w:rsid w:val="00AE1BDC"/>
    <w:rsid w:val="00AE1EE7"/>
    <w:rsid w:val="00AE2232"/>
    <w:rsid w:val="00AE2304"/>
    <w:rsid w:val="00AE51E9"/>
    <w:rsid w:val="00AE5DA1"/>
    <w:rsid w:val="00AE61B7"/>
    <w:rsid w:val="00AE6B97"/>
    <w:rsid w:val="00AE6D9F"/>
    <w:rsid w:val="00AE7B6A"/>
    <w:rsid w:val="00AE7E45"/>
    <w:rsid w:val="00AF0765"/>
    <w:rsid w:val="00AF07AC"/>
    <w:rsid w:val="00AF154A"/>
    <w:rsid w:val="00AF18EF"/>
    <w:rsid w:val="00AF2914"/>
    <w:rsid w:val="00AF3DF2"/>
    <w:rsid w:val="00AF478C"/>
    <w:rsid w:val="00AF52AB"/>
    <w:rsid w:val="00AF56EE"/>
    <w:rsid w:val="00AF6AA3"/>
    <w:rsid w:val="00AF7062"/>
    <w:rsid w:val="00AF7C0B"/>
    <w:rsid w:val="00B0012C"/>
    <w:rsid w:val="00B00BB3"/>
    <w:rsid w:val="00B00DF0"/>
    <w:rsid w:val="00B00E38"/>
    <w:rsid w:val="00B00F75"/>
    <w:rsid w:val="00B0149C"/>
    <w:rsid w:val="00B01572"/>
    <w:rsid w:val="00B0165E"/>
    <w:rsid w:val="00B01C4C"/>
    <w:rsid w:val="00B01D4B"/>
    <w:rsid w:val="00B022BB"/>
    <w:rsid w:val="00B02BF6"/>
    <w:rsid w:val="00B02D60"/>
    <w:rsid w:val="00B02FFB"/>
    <w:rsid w:val="00B03050"/>
    <w:rsid w:val="00B035E6"/>
    <w:rsid w:val="00B03B53"/>
    <w:rsid w:val="00B04927"/>
    <w:rsid w:val="00B05321"/>
    <w:rsid w:val="00B0566F"/>
    <w:rsid w:val="00B0591F"/>
    <w:rsid w:val="00B05F73"/>
    <w:rsid w:val="00B0616A"/>
    <w:rsid w:val="00B0619E"/>
    <w:rsid w:val="00B06203"/>
    <w:rsid w:val="00B06BD8"/>
    <w:rsid w:val="00B06CAA"/>
    <w:rsid w:val="00B113C5"/>
    <w:rsid w:val="00B1142A"/>
    <w:rsid w:val="00B11809"/>
    <w:rsid w:val="00B12949"/>
    <w:rsid w:val="00B131A8"/>
    <w:rsid w:val="00B1459E"/>
    <w:rsid w:val="00B1499D"/>
    <w:rsid w:val="00B14A9B"/>
    <w:rsid w:val="00B16788"/>
    <w:rsid w:val="00B168D1"/>
    <w:rsid w:val="00B1703E"/>
    <w:rsid w:val="00B176B6"/>
    <w:rsid w:val="00B179FA"/>
    <w:rsid w:val="00B17C1C"/>
    <w:rsid w:val="00B206D8"/>
    <w:rsid w:val="00B20929"/>
    <w:rsid w:val="00B20B87"/>
    <w:rsid w:val="00B22068"/>
    <w:rsid w:val="00B220B6"/>
    <w:rsid w:val="00B22D71"/>
    <w:rsid w:val="00B231DC"/>
    <w:rsid w:val="00B2325B"/>
    <w:rsid w:val="00B2414C"/>
    <w:rsid w:val="00B24D22"/>
    <w:rsid w:val="00B250A4"/>
    <w:rsid w:val="00B25477"/>
    <w:rsid w:val="00B2603F"/>
    <w:rsid w:val="00B262AD"/>
    <w:rsid w:val="00B26885"/>
    <w:rsid w:val="00B27E08"/>
    <w:rsid w:val="00B303D5"/>
    <w:rsid w:val="00B30B40"/>
    <w:rsid w:val="00B30C7E"/>
    <w:rsid w:val="00B30F54"/>
    <w:rsid w:val="00B30F85"/>
    <w:rsid w:val="00B31210"/>
    <w:rsid w:val="00B329A5"/>
    <w:rsid w:val="00B33ADD"/>
    <w:rsid w:val="00B33B67"/>
    <w:rsid w:val="00B34116"/>
    <w:rsid w:val="00B34E2E"/>
    <w:rsid w:val="00B35CA0"/>
    <w:rsid w:val="00B3652E"/>
    <w:rsid w:val="00B36C9E"/>
    <w:rsid w:val="00B37459"/>
    <w:rsid w:val="00B37819"/>
    <w:rsid w:val="00B40A99"/>
    <w:rsid w:val="00B413A6"/>
    <w:rsid w:val="00B41724"/>
    <w:rsid w:val="00B41A76"/>
    <w:rsid w:val="00B41DF6"/>
    <w:rsid w:val="00B42497"/>
    <w:rsid w:val="00B42EDD"/>
    <w:rsid w:val="00B4321C"/>
    <w:rsid w:val="00B432DE"/>
    <w:rsid w:val="00B435EA"/>
    <w:rsid w:val="00B43B45"/>
    <w:rsid w:val="00B43F0B"/>
    <w:rsid w:val="00B4466C"/>
    <w:rsid w:val="00B45A50"/>
    <w:rsid w:val="00B465B1"/>
    <w:rsid w:val="00B467AF"/>
    <w:rsid w:val="00B46A36"/>
    <w:rsid w:val="00B47277"/>
    <w:rsid w:val="00B4750E"/>
    <w:rsid w:val="00B47964"/>
    <w:rsid w:val="00B47E90"/>
    <w:rsid w:val="00B509D1"/>
    <w:rsid w:val="00B50E52"/>
    <w:rsid w:val="00B52242"/>
    <w:rsid w:val="00B54253"/>
    <w:rsid w:val="00B55AA0"/>
    <w:rsid w:val="00B55F56"/>
    <w:rsid w:val="00B561E7"/>
    <w:rsid w:val="00B56D76"/>
    <w:rsid w:val="00B6000A"/>
    <w:rsid w:val="00B60880"/>
    <w:rsid w:val="00B60BC2"/>
    <w:rsid w:val="00B60D98"/>
    <w:rsid w:val="00B611C5"/>
    <w:rsid w:val="00B612DE"/>
    <w:rsid w:val="00B6193A"/>
    <w:rsid w:val="00B61F74"/>
    <w:rsid w:val="00B63215"/>
    <w:rsid w:val="00B634F0"/>
    <w:rsid w:val="00B637A4"/>
    <w:rsid w:val="00B64161"/>
    <w:rsid w:val="00B6709C"/>
    <w:rsid w:val="00B67661"/>
    <w:rsid w:val="00B67AA5"/>
    <w:rsid w:val="00B67B9C"/>
    <w:rsid w:val="00B67DBD"/>
    <w:rsid w:val="00B7007B"/>
    <w:rsid w:val="00B704A8"/>
    <w:rsid w:val="00B70D05"/>
    <w:rsid w:val="00B721B8"/>
    <w:rsid w:val="00B722AC"/>
    <w:rsid w:val="00B72E40"/>
    <w:rsid w:val="00B73BE5"/>
    <w:rsid w:val="00B74B3E"/>
    <w:rsid w:val="00B74B62"/>
    <w:rsid w:val="00B74EFD"/>
    <w:rsid w:val="00B75003"/>
    <w:rsid w:val="00B75172"/>
    <w:rsid w:val="00B75DDA"/>
    <w:rsid w:val="00B767FD"/>
    <w:rsid w:val="00B76BFC"/>
    <w:rsid w:val="00B76C2B"/>
    <w:rsid w:val="00B76FFE"/>
    <w:rsid w:val="00B771F9"/>
    <w:rsid w:val="00B77582"/>
    <w:rsid w:val="00B77C33"/>
    <w:rsid w:val="00B80352"/>
    <w:rsid w:val="00B810DF"/>
    <w:rsid w:val="00B812F5"/>
    <w:rsid w:val="00B8144A"/>
    <w:rsid w:val="00B8203F"/>
    <w:rsid w:val="00B82601"/>
    <w:rsid w:val="00B83BA5"/>
    <w:rsid w:val="00B83BF5"/>
    <w:rsid w:val="00B843ED"/>
    <w:rsid w:val="00B84D19"/>
    <w:rsid w:val="00B8571F"/>
    <w:rsid w:val="00B8625C"/>
    <w:rsid w:val="00B86298"/>
    <w:rsid w:val="00B86721"/>
    <w:rsid w:val="00B86839"/>
    <w:rsid w:val="00B87188"/>
    <w:rsid w:val="00B87360"/>
    <w:rsid w:val="00B8769C"/>
    <w:rsid w:val="00B8793D"/>
    <w:rsid w:val="00B87AF2"/>
    <w:rsid w:val="00B87DAA"/>
    <w:rsid w:val="00B90793"/>
    <w:rsid w:val="00B92ADC"/>
    <w:rsid w:val="00B93F84"/>
    <w:rsid w:val="00B945D3"/>
    <w:rsid w:val="00B950F6"/>
    <w:rsid w:val="00B966BD"/>
    <w:rsid w:val="00B96BAD"/>
    <w:rsid w:val="00B96DD5"/>
    <w:rsid w:val="00B96E71"/>
    <w:rsid w:val="00B9788D"/>
    <w:rsid w:val="00BA0277"/>
    <w:rsid w:val="00BA056B"/>
    <w:rsid w:val="00BA11D9"/>
    <w:rsid w:val="00BA1263"/>
    <w:rsid w:val="00BA175B"/>
    <w:rsid w:val="00BA1F3E"/>
    <w:rsid w:val="00BA26BC"/>
    <w:rsid w:val="00BA2FB3"/>
    <w:rsid w:val="00BA5FCD"/>
    <w:rsid w:val="00BA6DD4"/>
    <w:rsid w:val="00BA7717"/>
    <w:rsid w:val="00BA77B3"/>
    <w:rsid w:val="00BA7C67"/>
    <w:rsid w:val="00BA7D6B"/>
    <w:rsid w:val="00BB031E"/>
    <w:rsid w:val="00BB03C7"/>
    <w:rsid w:val="00BB0701"/>
    <w:rsid w:val="00BB1A06"/>
    <w:rsid w:val="00BB21DF"/>
    <w:rsid w:val="00BB23F8"/>
    <w:rsid w:val="00BB5310"/>
    <w:rsid w:val="00BB54A6"/>
    <w:rsid w:val="00BB5665"/>
    <w:rsid w:val="00BB6224"/>
    <w:rsid w:val="00BB63DF"/>
    <w:rsid w:val="00BB661C"/>
    <w:rsid w:val="00BC14BF"/>
    <w:rsid w:val="00BC18F2"/>
    <w:rsid w:val="00BC1C57"/>
    <w:rsid w:val="00BC21F8"/>
    <w:rsid w:val="00BC24A6"/>
    <w:rsid w:val="00BC25AF"/>
    <w:rsid w:val="00BC2C91"/>
    <w:rsid w:val="00BC3238"/>
    <w:rsid w:val="00BC38D5"/>
    <w:rsid w:val="00BC3D99"/>
    <w:rsid w:val="00BC3DC4"/>
    <w:rsid w:val="00BC462F"/>
    <w:rsid w:val="00BC4664"/>
    <w:rsid w:val="00BC5B57"/>
    <w:rsid w:val="00BC5BAC"/>
    <w:rsid w:val="00BC6FB3"/>
    <w:rsid w:val="00BC7293"/>
    <w:rsid w:val="00BC7441"/>
    <w:rsid w:val="00BD2206"/>
    <w:rsid w:val="00BD2B4C"/>
    <w:rsid w:val="00BD3315"/>
    <w:rsid w:val="00BD4012"/>
    <w:rsid w:val="00BD4442"/>
    <w:rsid w:val="00BD4761"/>
    <w:rsid w:val="00BD47BE"/>
    <w:rsid w:val="00BD4BD7"/>
    <w:rsid w:val="00BD618E"/>
    <w:rsid w:val="00BD64C5"/>
    <w:rsid w:val="00BD699D"/>
    <w:rsid w:val="00BD7330"/>
    <w:rsid w:val="00BD7F97"/>
    <w:rsid w:val="00BE05F2"/>
    <w:rsid w:val="00BE06F7"/>
    <w:rsid w:val="00BE1510"/>
    <w:rsid w:val="00BE201F"/>
    <w:rsid w:val="00BE22FF"/>
    <w:rsid w:val="00BE2D74"/>
    <w:rsid w:val="00BE2F54"/>
    <w:rsid w:val="00BE53E0"/>
    <w:rsid w:val="00BE68DE"/>
    <w:rsid w:val="00BE7784"/>
    <w:rsid w:val="00BF06E6"/>
    <w:rsid w:val="00BF0B40"/>
    <w:rsid w:val="00BF149A"/>
    <w:rsid w:val="00BF2752"/>
    <w:rsid w:val="00BF3910"/>
    <w:rsid w:val="00BF42E4"/>
    <w:rsid w:val="00BF5313"/>
    <w:rsid w:val="00BF5F33"/>
    <w:rsid w:val="00BF6913"/>
    <w:rsid w:val="00BF6C7E"/>
    <w:rsid w:val="00BF77C5"/>
    <w:rsid w:val="00BF7F32"/>
    <w:rsid w:val="00C00166"/>
    <w:rsid w:val="00C00276"/>
    <w:rsid w:val="00C00C61"/>
    <w:rsid w:val="00C01999"/>
    <w:rsid w:val="00C01CE1"/>
    <w:rsid w:val="00C03E87"/>
    <w:rsid w:val="00C03EDA"/>
    <w:rsid w:val="00C0409B"/>
    <w:rsid w:val="00C04EDA"/>
    <w:rsid w:val="00C04F5C"/>
    <w:rsid w:val="00C0560F"/>
    <w:rsid w:val="00C06AF1"/>
    <w:rsid w:val="00C07528"/>
    <w:rsid w:val="00C07D69"/>
    <w:rsid w:val="00C107F9"/>
    <w:rsid w:val="00C10A91"/>
    <w:rsid w:val="00C110CB"/>
    <w:rsid w:val="00C1174C"/>
    <w:rsid w:val="00C11C27"/>
    <w:rsid w:val="00C122AC"/>
    <w:rsid w:val="00C128D4"/>
    <w:rsid w:val="00C12D60"/>
    <w:rsid w:val="00C132E8"/>
    <w:rsid w:val="00C1384E"/>
    <w:rsid w:val="00C14165"/>
    <w:rsid w:val="00C14E52"/>
    <w:rsid w:val="00C14F6C"/>
    <w:rsid w:val="00C15272"/>
    <w:rsid w:val="00C153D0"/>
    <w:rsid w:val="00C1669B"/>
    <w:rsid w:val="00C20B4B"/>
    <w:rsid w:val="00C2272E"/>
    <w:rsid w:val="00C22D49"/>
    <w:rsid w:val="00C22E23"/>
    <w:rsid w:val="00C23C12"/>
    <w:rsid w:val="00C242CC"/>
    <w:rsid w:val="00C2467F"/>
    <w:rsid w:val="00C24C71"/>
    <w:rsid w:val="00C24F42"/>
    <w:rsid w:val="00C25930"/>
    <w:rsid w:val="00C25C90"/>
    <w:rsid w:val="00C25E9D"/>
    <w:rsid w:val="00C262CE"/>
    <w:rsid w:val="00C26D35"/>
    <w:rsid w:val="00C27723"/>
    <w:rsid w:val="00C279F9"/>
    <w:rsid w:val="00C30983"/>
    <w:rsid w:val="00C30A91"/>
    <w:rsid w:val="00C31077"/>
    <w:rsid w:val="00C311F6"/>
    <w:rsid w:val="00C3242C"/>
    <w:rsid w:val="00C3272B"/>
    <w:rsid w:val="00C327A1"/>
    <w:rsid w:val="00C3290F"/>
    <w:rsid w:val="00C32E39"/>
    <w:rsid w:val="00C32FBB"/>
    <w:rsid w:val="00C33267"/>
    <w:rsid w:val="00C3351E"/>
    <w:rsid w:val="00C33983"/>
    <w:rsid w:val="00C3465B"/>
    <w:rsid w:val="00C34B08"/>
    <w:rsid w:val="00C34FE2"/>
    <w:rsid w:val="00C3578B"/>
    <w:rsid w:val="00C35EBB"/>
    <w:rsid w:val="00C36236"/>
    <w:rsid w:val="00C369BF"/>
    <w:rsid w:val="00C3727E"/>
    <w:rsid w:val="00C379D2"/>
    <w:rsid w:val="00C40E65"/>
    <w:rsid w:val="00C41C8F"/>
    <w:rsid w:val="00C4241C"/>
    <w:rsid w:val="00C43E48"/>
    <w:rsid w:val="00C440E6"/>
    <w:rsid w:val="00C44D4E"/>
    <w:rsid w:val="00C451C0"/>
    <w:rsid w:val="00C45519"/>
    <w:rsid w:val="00C45A3C"/>
    <w:rsid w:val="00C464DA"/>
    <w:rsid w:val="00C465FF"/>
    <w:rsid w:val="00C46C8D"/>
    <w:rsid w:val="00C47AAB"/>
    <w:rsid w:val="00C47AF5"/>
    <w:rsid w:val="00C50412"/>
    <w:rsid w:val="00C51363"/>
    <w:rsid w:val="00C51602"/>
    <w:rsid w:val="00C52963"/>
    <w:rsid w:val="00C55C53"/>
    <w:rsid w:val="00C56119"/>
    <w:rsid w:val="00C56874"/>
    <w:rsid w:val="00C574A3"/>
    <w:rsid w:val="00C578D2"/>
    <w:rsid w:val="00C60196"/>
    <w:rsid w:val="00C60877"/>
    <w:rsid w:val="00C60A60"/>
    <w:rsid w:val="00C60B52"/>
    <w:rsid w:val="00C61BB8"/>
    <w:rsid w:val="00C6332A"/>
    <w:rsid w:val="00C6368D"/>
    <w:rsid w:val="00C63B04"/>
    <w:rsid w:val="00C63DE6"/>
    <w:rsid w:val="00C63E6B"/>
    <w:rsid w:val="00C65C88"/>
    <w:rsid w:val="00C65F98"/>
    <w:rsid w:val="00C66ACC"/>
    <w:rsid w:val="00C66F0D"/>
    <w:rsid w:val="00C67207"/>
    <w:rsid w:val="00C672B0"/>
    <w:rsid w:val="00C67CDE"/>
    <w:rsid w:val="00C7126B"/>
    <w:rsid w:val="00C71B75"/>
    <w:rsid w:val="00C72376"/>
    <w:rsid w:val="00C737A7"/>
    <w:rsid w:val="00C74957"/>
    <w:rsid w:val="00C74D48"/>
    <w:rsid w:val="00C75A82"/>
    <w:rsid w:val="00C76C03"/>
    <w:rsid w:val="00C77D36"/>
    <w:rsid w:val="00C801DB"/>
    <w:rsid w:val="00C808A0"/>
    <w:rsid w:val="00C81618"/>
    <w:rsid w:val="00C81D38"/>
    <w:rsid w:val="00C828CE"/>
    <w:rsid w:val="00C82DE8"/>
    <w:rsid w:val="00C83413"/>
    <w:rsid w:val="00C83453"/>
    <w:rsid w:val="00C8382F"/>
    <w:rsid w:val="00C846BA"/>
    <w:rsid w:val="00C85CAC"/>
    <w:rsid w:val="00C86305"/>
    <w:rsid w:val="00C869AF"/>
    <w:rsid w:val="00C86E17"/>
    <w:rsid w:val="00C87022"/>
    <w:rsid w:val="00C871BE"/>
    <w:rsid w:val="00C877E5"/>
    <w:rsid w:val="00C90D2B"/>
    <w:rsid w:val="00C912E9"/>
    <w:rsid w:val="00C91C93"/>
    <w:rsid w:val="00C91D37"/>
    <w:rsid w:val="00C91E73"/>
    <w:rsid w:val="00C92042"/>
    <w:rsid w:val="00C927FC"/>
    <w:rsid w:val="00C93062"/>
    <w:rsid w:val="00C9342E"/>
    <w:rsid w:val="00C93A0E"/>
    <w:rsid w:val="00C9414E"/>
    <w:rsid w:val="00C953A1"/>
    <w:rsid w:val="00C95BA7"/>
    <w:rsid w:val="00C96162"/>
    <w:rsid w:val="00C9694F"/>
    <w:rsid w:val="00C97D20"/>
    <w:rsid w:val="00CA039F"/>
    <w:rsid w:val="00CA0497"/>
    <w:rsid w:val="00CA04BE"/>
    <w:rsid w:val="00CA06A8"/>
    <w:rsid w:val="00CA1D1C"/>
    <w:rsid w:val="00CA21FC"/>
    <w:rsid w:val="00CA2719"/>
    <w:rsid w:val="00CA2B16"/>
    <w:rsid w:val="00CA3638"/>
    <w:rsid w:val="00CA59A7"/>
    <w:rsid w:val="00CA5B52"/>
    <w:rsid w:val="00CA650F"/>
    <w:rsid w:val="00CA6720"/>
    <w:rsid w:val="00CA6A0A"/>
    <w:rsid w:val="00CA6ACC"/>
    <w:rsid w:val="00CA6EF9"/>
    <w:rsid w:val="00CA70B5"/>
    <w:rsid w:val="00CA7A12"/>
    <w:rsid w:val="00CB11F3"/>
    <w:rsid w:val="00CB1582"/>
    <w:rsid w:val="00CB1984"/>
    <w:rsid w:val="00CB2F40"/>
    <w:rsid w:val="00CB31DF"/>
    <w:rsid w:val="00CB3D02"/>
    <w:rsid w:val="00CB5801"/>
    <w:rsid w:val="00CB5AC6"/>
    <w:rsid w:val="00CB5BC7"/>
    <w:rsid w:val="00CB7533"/>
    <w:rsid w:val="00CB7B7F"/>
    <w:rsid w:val="00CB7F04"/>
    <w:rsid w:val="00CC0191"/>
    <w:rsid w:val="00CC0766"/>
    <w:rsid w:val="00CC10DC"/>
    <w:rsid w:val="00CC1648"/>
    <w:rsid w:val="00CC1707"/>
    <w:rsid w:val="00CC196E"/>
    <w:rsid w:val="00CC22C3"/>
    <w:rsid w:val="00CC24D3"/>
    <w:rsid w:val="00CC34FA"/>
    <w:rsid w:val="00CC3C06"/>
    <w:rsid w:val="00CC3F67"/>
    <w:rsid w:val="00CC3F8F"/>
    <w:rsid w:val="00CC4358"/>
    <w:rsid w:val="00CC4D2F"/>
    <w:rsid w:val="00CC4E03"/>
    <w:rsid w:val="00CC7284"/>
    <w:rsid w:val="00CD0B31"/>
    <w:rsid w:val="00CD1322"/>
    <w:rsid w:val="00CD2007"/>
    <w:rsid w:val="00CD297D"/>
    <w:rsid w:val="00CD45E1"/>
    <w:rsid w:val="00CD6445"/>
    <w:rsid w:val="00CD6A7A"/>
    <w:rsid w:val="00CD6D0A"/>
    <w:rsid w:val="00CD79D6"/>
    <w:rsid w:val="00CD7F3F"/>
    <w:rsid w:val="00CE03FC"/>
    <w:rsid w:val="00CE1145"/>
    <w:rsid w:val="00CE11C3"/>
    <w:rsid w:val="00CE1324"/>
    <w:rsid w:val="00CE1511"/>
    <w:rsid w:val="00CE1611"/>
    <w:rsid w:val="00CE3C68"/>
    <w:rsid w:val="00CE3EA3"/>
    <w:rsid w:val="00CE400C"/>
    <w:rsid w:val="00CE42E0"/>
    <w:rsid w:val="00CE45DC"/>
    <w:rsid w:val="00CE508A"/>
    <w:rsid w:val="00CE56D3"/>
    <w:rsid w:val="00CE5EA3"/>
    <w:rsid w:val="00CE745B"/>
    <w:rsid w:val="00CE76C3"/>
    <w:rsid w:val="00CE78E5"/>
    <w:rsid w:val="00CE7FA4"/>
    <w:rsid w:val="00CF0D6A"/>
    <w:rsid w:val="00CF0EC4"/>
    <w:rsid w:val="00CF1B26"/>
    <w:rsid w:val="00CF2096"/>
    <w:rsid w:val="00CF2932"/>
    <w:rsid w:val="00CF306B"/>
    <w:rsid w:val="00CF3783"/>
    <w:rsid w:val="00CF3862"/>
    <w:rsid w:val="00CF5851"/>
    <w:rsid w:val="00CF5E98"/>
    <w:rsid w:val="00CF636D"/>
    <w:rsid w:val="00CF64F4"/>
    <w:rsid w:val="00CF6548"/>
    <w:rsid w:val="00CF6D41"/>
    <w:rsid w:val="00CF6E47"/>
    <w:rsid w:val="00CF761D"/>
    <w:rsid w:val="00CF76DF"/>
    <w:rsid w:val="00CF779F"/>
    <w:rsid w:val="00D00038"/>
    <w:rsid w:val="00D00BE1"/>
    <w:rsid w:val="00D00D4C"/>
    <w:rsid w:val="00D010FA"/>
    <w:rsid w:val="00D011C0"/>
    <w:rsid w:val="00D0156E"/>
    <w:rsid w:val="00D0184C"/>
    <w:rsid w:val="00D01F59"/>
    <w:rsid w:val="00D021E6"/>
    <w:rsid w:val="00D0257F"/>
    <w:rsid w:val="00D026D1"/>
    <w:rsid w:val="00D03A78"/>
    <w:rsid w:val="00D04182"/>
    <w:rsid w:val="00D04CD1"/>
    <w:rsid w:val="00D05A9A"/>
    <w:rsid w:val="00D06022"/>
    <w:rsid w:val="00D0640F"/>
    <w:rsid w:val="00D06DB6"/>
    <w:rsid w:val="00D06F37"/>
    <w:rsid w:val="00D075B3"/>
    <w:rsid w:val="00D07956"/>
    <w:rsid w:val="00D07C7E"/>
    <w:rsid w:val="00D10937"/>
    <w:rsid w:val="00D10A07"/>
    <w:rsid w:val="00D10DF7"/>
    <w:rsid w:val="00D10E2A"/>
    <w:rsid w:val="00D11580"/>
    <w:rsid w:val="00D11A50"/>
    <w:rsid w:val="00D11B98"/>
    <w:rsid w:val="00D1437F"/>
    <w:rsid w:val="00D144FA"/>
    <w:rsid w:val="00D14FD2"/>
    <w:rsid w:val="00D1559D"/>
    <w:rsid w:val="00D1581D"/>
    <w:rsid w:val="00D16562"/>
    <w:rsid w:val="00D17056"/>
    <w:rsid w:val="00D17E21"/>
    <w:rsid w:val="00D20586"/>
    <w:rsid w:val="00D2101F"/>
    <w:rsid w:val="00D217D7"/>
    <w:rsid w:val="00D21B03"/>
    <w:rsid w:val="00D2240F"/>
    <w:rsid w:val="00D2272F"/>
    <w:rsid w:val="00D23057"/>
    <w:rsid w:val="00D24421"/>
    <w:rsid w:val="00D24580"/>
    <w:rsid w:val="00D24983"/>
    <w:rsid w:val="00D25E45"/>
    <w:rsid w:val="00D26D06"/>
    <w:rsid w:val="00D27824"/>
    <w:rsid w:val="00D30D3C"/>
    <w:rsid w:val="00D30DFC"/>
    <w:rsid w:val="00D31771"/>
    <w:rsid w:val="00D319C6"/>
    <w:rsid w:val="00D31A05"/>
    <w:rsid w:val="00D31BE7"/>
    <w:rsid w:val="00D34964"/>
    <w:rsid w:val="00D34E32"/>
    <w:rsid w:val="00D34FB3"/>
    <w:rsid w:val="00D3592F"/>
    <w:rsid w:val="00D35D24"/>
    <w:rsid w:val="00D35F41"/>
    <w:rsid w:val="00D366DC"/>
    <w:rsid w:val="00D372A2"/>
    <w:rsid w:val="00D37463"/>
    <w:rsid w:val="00D402E1"/>
    <w:rsid w:val="00D4037A"/>
    <w:rsid w:val="00D40D8B"/>
    <w:rsid w:val="00D413AE"/>
    <w:rsid w:val="00D414BA"/>
    <w:rsid w:val="00D4162F"/>
    <w:rsid w:val="00D427FB"/>
    <w:rsid w:val="00D42937"/>
    <w:rsid w:val="00D431C0"/>
    <w:rsid w:val="00D4364F"/>
    <w:rsid w:val="00D437DA"/>
    <w:rsid w:val="00D44AF9"/>
    <w:rsid w:val="00D44E2A"/>
    <w:rsid w:val="00D4711A"/>
    <w:rsid w:val="00D47175"/>
    <w:rsid w:val="00D471AA"/>
    <w:rsid w:val="00D472E8"/>
    <w:rsid w:val="00D47512"/>
    <w:rsid w:val="00D50F49"/>
    <w:rsid w:val="00D53488"/>
    <w:rsid w:val="00D55092"/>
    <w:rsid w:val="00D55F28"/>
    <w:rsid w:val="00D56014"/>
    <w:rsid w:val="00D5713A"/>
    <w:rsid w:val="00D63C57"/>
    <w:rsid w:val="00D63EBF"/>
    <w:rsid w:val="00D64BF2"/>
    <w:rsid w:val="00D6552B"/>
    <w:rsid w:val="00D65562"/>
    <w:rsid w:val="00D65705"/>
    <w:rsid w:val="00D66151"/>
    <w:rsid w:val="00D66DF1"/>
    <w:rsid w:val="00D70E42"/>
    <w:rsid w:val="00D712EA"/>
    <w:rsid w:val="00D71481"/>
    <w:rsid w:val="00D71664"/>
    <w:rsid w:val="00D71899"/>
    <w:rsid w:val="00D72A62"/>
    <w:rsid w:val="00D731A8"/>
    <w:rsid w:val="00D74C61"/>
    <w:rsid w:val="00D75A8F"/>
    <w:rsid w:val="00D76156"/>
    <w:rsid w:val="00D76B9A"/>
    <w:rsid w:val="00D77046"/>
    <w:rsid w:val="00D77DD3"/>
    <w:rsid w:val="00D77E27"/>
    <w:rsid w:val="00D836A4"/>
    <w:rsid w:val="00D83E70"/>
    <w:rsid w:val="00D843F3"/>
    <w:rsid w:val="00D8441E"/>
    <w:rsid w:val="00D84E6C"/>
    <w:rsid w:val="00D85868"/>
    <w:rsid w:val="00D85D6A"/>
    <w:rsid w:val="00D862D4"/>
    <w:rsid w:val="00D86B64"/>
    <w:rsid w:val="00D86CC6"/>
    <w:rsid w:val="00D86F83"/>
    <w:rsid w:val="00D87209"/>
    <w:rsid w:val="00D872F5"/>
    <w:rsid w:val="00D87342"/>
    <w:rsid w:val="00D8737A"/>
    <w:rsid w:val="00D9025A"/>
    <w:rsid w:val="00D90C95"/>
    <w:rsid w:val="00D912A6"/>
    <w:rsid w:val="00D91353"/>
    <w:rsid w:val="00D91440"/>
    <w:rsid w:val="00D914FD"/>
    <w:rsid w:val="00D91FBB"/>
    <w:rsid w:val="00D9323C"/>
    <w:rsid w:val="00D932F5"/>
    <w:rsid w:val="00D935E8"/>
    <w:rsid w:val="00D93787"/>
    <w:rsid w:val="00D938CA"/>
    <w:rsid w:val="00D93FAF"/>
    <w:rsid w:val="00D95AD7"/>
    <w:rsid w:val="00D95B54"/>
    <w:rsid w:val="00D96042"/>
    <w:rsid w:val="00D97E50"/>
    <w:rsid w:val="00DA12B6"/>
    <w:rsid w:val="00DA17A8"/>
    <w:rsid w:val="00DA2D96"/>
    <w:rsid w:val="00DA31A8"/>
    <w:rsid w:val="00DA3820"/>
    <w:rsid w:val="00DA5BEC"/>
    <w:rsid w:val="00DA5C47"/>
    <w:rsid w:val="00DA6A0B"/>
    <w:rsid w:val="00DA6CF3"/>
    <w:rsid w:val="00DB02F1"/>
    <w:rsid w:val="00DB0F49"/>
    <w:rsid w:val="00DB1361"/>
    <w:rsid w:val="00DB2389"/>
    <w:rsid w:val="00DB2BE0"/>
    <w:rsid w:val="00DB3231"/>
    <w:rsid w:val="00DB3981"/>
    <w:rsid w:val="00DB414F"/>
    <w:rsid w:val="00DB464C"/>
    <w:rsid w:val="00DB4929"/>
    <w:rsid w:val="00DB4E85"/>
    <w:rsid w:val="00DB55EA"/>
    <w:rsid w:val="00DB5F93"/>
    <w:rsid w:val="00DB6D0D"/>
    <w:rsid w:val="00DB746E"/>
    <w:rsid w:val="00DB794C"/>
    <w:rsid w:val="00DC05DD"/>
    <w:rsid w:val="00DC0E4C"/>
    <w:rsid w:val="00DC0EEB"/>
    <w:rsid w:val="00DC10DB"/>
    <w:rsid w:val="00DC1679"/>
    <w:rsid w:val="00DC1FD1"/>
    <w:rsid w:val="00DC2C4F"/>
    <w:rsid w:val="00DC2F3E"/>
    <w:rsid w:val="00DC2FE5"/>
    <w:rsid w:val="00DC3006"/>
    <w:rsid w:val="00DC34C7"/>
    <w:rsid w:val="00DC3BA0"/>
    <w:rsid w:val="00DC5D83"/>
    <w:rsid w:val="00DC6BDE"/>
    <w:rsid w:val="00DC751A"/>
    <w:rsid w:val="00DD04D6"/>
    <w:rsid w:val="00DD06BE"/>
    <w:rsid w:val="00DD09F4"/>
    <w:rsid w:val="00DD0CB3"/>
    <w:rsid w:val="00DD0D1C"/>
    <w:rsid w:val="00DD0F7C"/>
    <w:rsid w:val="00DD18E1"/>
    <w:rsid w:val="00DD1A0C"/>
    <w:rsid w:val="00DD2393"/>
    <w:rsid w:val="00DD24CB"/>
    <w:rsid w:val="00DD2832"/>
    <w:rsid w:val="00DD2A83"/>
    <w:rsid w:val="00DD3E2F"/>
    <w:rsid w:val="00DD4EA3"/>
    <w:rsid w:val="00DD51F8"/>
    <w:rsid w:val="00DD524E"/>
    <w:rsid w:val="00DD5D3D"/>
    <w:rsid w:val="00DD69F3"/>
    <w:rsid w:val="00DD6D7E"/>
    <w:rsid w:val="00DD6F01"/>
    <w:rsid w:val="00DD6F64"/>
    <w:rsid w:val="00DD6FDC"/>
    <w:rsid w:val="00DD7A39"/>
    <w:rsid w:val="00DD7A5B"/>
    <w:rsid w:val="00DD7DF4"/>
    <w:rsid w:val="00DD7E9B"/>
    <w:rsid w:val="00DE051F"/>
    <w:rsid w:val="00DE0569"/>
    <w:rsid w:val="00DE0825"/>
    <w:rsid w:val="00DE0C1B"/>
    <w:rsid w:val="00DE1077"/>
    <w:rsid w:val="00DE16EF"/>
    <w:rsid w:val="00DE1EFC"/>
    <w:rsid w:val="00DE23E1"/>
    <w:rsid w:val="00DE3422"/>
    <w:rsid w:val="00DE40CF"/>
    <w:rsid w:val="00DE40FF"/>
    <w:rsid w:val="00DE47B3"/>
    <w:rsid w:val="00DE4BD4"/>
    <w:rsid w:val="00DE5F48"/>
    <w:rsid w:val="00DE6117"/>
    <w:rsid w:val="00DE6171"/>
    <w:rsid w:val="00DE62CE"/>
    <w:rsid w:val="00DE6E47"/>
    <w:rsid w:val="00DF0BC9"/>
    <w:rsid w:val="00DF1745"/>
    <w:rsid w:val="00DF1950"/>
    <w:rsid w:val="00DF2C53"/>
    <w:rsid w:val="00DF3A92"/>
    <w:rsid w:val="00DF3D9C"/>
    <w:rsid w:val="00DF43DE"/>
    <w:rsid w:val="00DF5567"/>
    <w:rsid w:val="00DF57B1"/>
    <w:rsid w:val="00DF601D"/>
    <w:rsid w:val="00DF64BB"/>
    <w:rsid w:val="00DF668A"/>
    <w:rsid w:val="00DF66A1"/>
    <w:rsid w:val="00DF6999"/>
    <w:rsid w:val="00DF6C9D"/>
    <w:rsid w:val="00E00BB6"/>
    <w:rsid w:val="00E00DB6"/>
    <w:rsid w:val="00E030D8"/>
    <w:rsid w:val="00E0343C"/>
    <w:rsid w:val="00E04840"/>
    <w:rsid w:val="00E04F1D"/>
    <w:rsid w:val="00E053BD"/>
    <w:rsid w:val="00E06594"/>
    <w:rsid w:val="00E068EB"/>
    <w:rsid w:val="00E102B3"/>
    <w:rsid w:val="00E11190"/>
    <w:rsid w:val="00E117D6"/>
    <w:rsid w:val="00E11875"/>
    <w:rsid w:val="00E11EF2"/>
    <w:rsid w:val="00E13839"/>
    <w:rsid w:val="00E14A67"/>
    <w:rsid w:val="00E154FA"/>
    <w:rsid w:val="00E163F7"/>
    <w:rsid w:val="00E1731D"/>
    <w:rsid w:val="00E20900"/>
    <w:rsid w:val="00E20AE6"/>
    <w:rsid w:val="00E2108C"/>
    <w:rsid w:val="00E21BB6"/>
    <w:rsid w:val="00E22E2F"/>
    <w:rsid w:val="00E234D5"/>
    <w:rsid w:val="00E24DF1"/>
    <w:rsid w:val="00E25413"/>
    <w:rsid w:val="00E260EC"/>
    <w:rsid w:val="00E27B7A"/>
    <w:rsid w:val="00E27E9F"/>
    <w:rsid w:val="00E302DF"/>
    <w:rsid w:val="00E31E8D"/>
    <w:rsid w:val="00E31F79"/>
    <w:rsid w:val="00E32879"/>
    <w:rsid w:val="00E336EF"/>
    <w:rsid w:val="00E33F8A"/>
    <w:rsid w:val="00E3418F"/>
    <w:rsid w:val="00E34395"/>
    <w:rsid w:val="00E345A5"/>
    <w:rsid w:val="00E348A3"/>
    <w:rsid w:val="00E34B8F"/>
    <w:rsid w:val="00E361D7"/>
    <w:rsid w:val="00E36731"/>
    <w:rsid w:val="00E36B89"/>
    <w:rsid w:val="00E36BE5"/>
    <w:rsid w:val="00E36CBA"/>
    <w:rsid w:val="00E40186"/>
    <w:rsid w:val="00E404B4"/>
    <w:rsid w:val="00E41467"/>
    <w:rsid w:val="00E418C6"/>
    <w:rsid w:val="00E41F11"/>
    <w:rsid w:val="00E43509"/>
    <w:rsid w:val="00E43B86"/>
    <w:rsid w:val="00E447DB"/>
    <w:rsid w:val="00E44B9D"/>
    <w:rsid w:val="00E44C27"/>
    <w:rsid w:val="00E44D72"/>
    <w:rsid w:val="00E46906"/>
    <w:rsid w:val="00E46AF3"/>
    <w:rsid w:val="00E47802"/>
    <w:rsid w:val="00E47869"/>
    <w:rsid w:val="00E47985"/>
    <w:rsid w:val="00E503ED"/>
    <w:rsid w:val="00E50791"/>
    <w:rsid w:val="00E50911"/>
    <w:rsid w:val="00E50B48"/>
    <w:rsid w:val="00E519C4"/>
    <w:rsid w:val="00E52655"/>
    <w:rsid w:val="00E5274F"/>
    <w:rsid w:val="00E52F3D"/>
    <w:rsid w:val="00E53587"/>
    <w:rsid w:val="00E5473A"/>
    <w:rsid w:val="00E54775"/>
    <w:rsid w:val="00E547BE"/>
    <w:rsid w:val="00E55B8A"/>
    <w:rsid w:val="00E55CA0"/>
    <w:rsid w:val="00E55E2F"/>
    <w:rsid w:val="00E56D45"/>
    <w:rsid w:val="00E5785E"/>
    <w:rsid w:val="00E6007F"/>
    <w:rsid w:val="00E603CC"/>
    <w:rsid w:val="00E606F4"/>
    <w:rsid w:val="00E60B07"/>
    <w:rsid w:val="00E61FE2"/>
    <w:rsid w:val="00E63384"/>
    <w:rsid w:val="00E635AF"/>
    <w:rsid w:val="00E6366B"/>
    <w:rsid w:val="00E64113"/>
    <w:rsid w:val="00E64F3E"/>
    <w:rsid w:val="00E6507F"/>
    <w:rsid w:val="00E653E2"/>
    <w:rsid w:val="00E6588B"/>
    <w:rsid w:val="00E65D12"/>
    <w:rsid w:val="00E6600F"/>
    <w:rsid w:val="00E70DC5"/>
    <w:rsid w:val="00E72390"/>
    <w:rsid w:val="00E72467"/>
    <w:rsid w:val="00E7380F"/>
    <w:rsid w:val="00E73A23"/>
    <w:rsid w:val="00E73B4E"/>
    <w:rsid w:val="00E73DBF"/>
    <w:rsid w:val="00E745F9"/>
    <w:rsid w:val="00E7473F"/>
    <w:rsid w:val="00E74950"/>
    <w:rsid w:val="00E75937"/>
    <w:rsid w:val="00E75CBD"/>
    <w:rsid w:val="00E75FB1"/>
    <w:rsid w:val="00E77836"/>
    <w:rsid w:val="00E811B4"/>
    <w:rsid w:val="00E8141A"/>
    <w:rsid w:val="00E816A7"/>
    <w:rsid w:val="00E820DE"/>
    <w:rsid w:val="00E824D6"/>
    <w:rsid w:val="00E82F9E"/>
    <w:rsid w:val="00E83B97"/>
    <w:rsid w:val="00E84372"/>
    <w:rsid w:val="00E8484E"/>
    <w:rsid w:val="00E86106"/>
    <w:rsid w:val="00E8645D"/>
    <w:rsid w:val="00E8662E"/>
    <w:rsid w:val="00E86691"/>
    <w:rsid w:val="00E87D68"/>
    <w:rsid w:val="00E87E4E"/>
    <w:rsid w:val="00E90FEE"/>
    <w:rsid w:val="00E91059"/>
    <w:rsid w:val="00E91D12"/>
    <w:rsid w:val="00E92EE3"/>
    <w:rsid w:val="00E93855"/>
    <w:rsid w:val="00E95AA8"/>
    <w:rsid w:val="00E9741D"/>
    <w:rsid w:val="00E97D95"/>
    <w:rsid w:val="00EA00BE"/>
    <w:rsid w:val="00EA0518"/>
    <w:rsid w:val="00EA0655"/>
    <w:rsid w:val="00EA0657"/>
    <w:rsid w:val="00EA07B8"/>
    <w:rsid w:val="00EA1322"/>
    <w:rsid w:val="00EA1F76"/>
    <w:rsid w:val="00EA2BAE"/>
    <w:rsid w:val="00EA45AA"/>
    <w:rsid w:val="00EA4ABF"/>
    <w:rsid w:val="00EA5479"/>
    <w:rsid w:val="00EB0994"/>
    <w:rsid w:val="00EB117D"/>
    <w:rsid w:val="00EB1606"/>
    <w:rsid w:val="00EB1FAF"/>
    <w:rsid w:val="00EB24BB"/>
    <w:rsid w:val="00EB26B7"/>
    <w:rsid w:val="00EB35CA"/>
    <w:rsid w:val="00EB3D38"/>
    <w:rsid w:val="00EB404D"/>
    <w:rsid w:val="00EB455B"/>
    <w:rsid w:val="00EB4BBC"/>
    <w:rsid w:val="00EB5082"/>
    <w:rsid w:val="00EB5104"/>
    <w:rsid w:val="00EB5F4D"/>
    <w:rsid w:val="00EB675D"/>
    <w:rsid w:val="00EB731E"/>
    <w:rsid w:val="00EB75A6"/>
    <w:rsid w:val="00EB7E59"/>
    <w:rsid w:val="00EB7EE1"/>
    <w:rsid w:val="00EC0142"/>
    <w:rsid w:val="00EC2270"/>
    <w:rsid w:val="00EC22CB"/>
    <w:rsid w:val="00EC298A"/>
    <w:rsid w:val="00EC33EA"/>
    <w:rsid w:val="00EC3467"/>
    <w:rsid w:val="00EC4735"/>
    <w:rsid w:val="00EC5105"/>
    <w:rsid w:val="00EC5457"/>
    <w:rsid w:val="00EC591F"/>
    <w:rsid w:val="00EC7702"/>
    <w:rsid w:val="00ED025F"/>
    <w:rsid w:val="00ED130E"/>
    <w:rsid w:val="00ED1AF6"/>
    <w:rsid w:val="00ED21BE"/>
    <w:rsid w:val="00ED30E6"/>
    <w:rsid w:val="00ED3232"/>
    <w:rsid w:val="00ED3301"/>
    <w:rsid w:val="00ED3344"/>
    <w:rsid w:val="00ED4388"/>
    <w:rsid w:val="00ED4DB3"/>
    <w:rsid w:val="00ED518D"/>
    <w:rsid w:val="00ED521D"/>
    <w:rsid w:val="00ED5299"/>
    <w:rsid w:val="00ED57E3"/>
    <w:rsid w:val="00ED5A66"/>
    <w:rsid w:val="00ED62CF"/>
    <w:rsid w:val="00ED7176"/>
    <w:rsid w:val="00ED7275"/>
    <w:rsid w:val="00EE04EF"/>
    <w:rsid w:val="00EE0837"/>
    <w:rsid w:val="00EE13B1"/>
    <w:rsid w:val="00EE1454"/>
    <w:rsid w:val="00EE16C6"/>
    <w:rsid w:val="00EE1E6E"/>
    <w:rsid w:val="00EE2880"/>
    <w:rsid w:val="00EE2D98"/>
    <w:rsid w:val="00EE41C6"/>
    <w:rsid w:val="00EE42D1"/>
    <w:rsid w:val="00EE5157"/>
    <w:rsid w:val="00EE582C"/>
    <w:rsid w:val="00EE5932"/>
    <w:rsid w:val="00EE6794"/>
    <w:rsid w:val="00EE6CA8"/>
    <w:rsid w:val="00EF00CB"/>
    <w:rsid w:val="00EF0C5C"/>
    <w:rsid w:val="00EF0EBE"/>
    <w:rsid w:val="00EF0F03"/>
    <w:rsid w:val="00EF0FD7"/>
    <w:rsid w:val="00EF1327"/>
    <w:rsid w:val="00EF1CE6"/>
    <w:rsid w:val="00EF333A"/>
    <w:rsid w:val="00EF37C6"/>
    <w:rsid w:val="00EF3DE6"/>
    <w:rsid w:val="00EF4B45"/>
    <w:rsid w:val="00EF54A0"/>
    <w:rsid w:val="00EF7B4A"/>
    <w:rsid w:val="00EF7D38"/>
    <w:rsid w:val="00EF7E10"/>
    <w:rsid w:val="00F000C9"/>
    <w:rsid w:val="00F00717"/>
    <w:rsid w:val="00F007EF"/>
    <w:rsid w:val="00F0175E"/>
    <w:rsid w:val="00F0185D"/>
    <w:rsid w:val="00F0188B"/>
    <w:rsid w:val="00F023D7"/>
    <w:rsid w:val="00F02468"/>
    <w:rsid w:val="00F02B77"/>
    <w:rsid w:val="00F02B87"/>
    <w:rsid w:val="00F031D9"/>
    <w:rsid w:val="00F03E07"/>
    <w:rsid w:val="00F06B1F"/>
    <w:rsid w:val="00F06D25"/>
    <w:rsid w:val="00F0749C"/>
    <w:rsid w:val="00F10361"/>
    <w:rsid w:val="00F109CC"/>
    <w:rsid w:val="00F10B0A"/>
    <w:rsid w:val="00F1172E"/>
    <w:rsid w:val="00F121F3"/>
    <w:rsid w:val="00F12FCB"/>
    <w:rsid w:val="00F138A2"/>
    <w:rsid w:val="00F139D0"/>
    <w:rsid w:val="00F13BCD"/>
    <w:rsid w:val="00F1400A"/>
    <w:rsid w:val="00F1434D"/>
    <w:rsid w:val="00F15A03"/>
    <w:rsid w:val="00F165A2"/>
    <w:rsid w:val="00F1718D"/>
    <w:rsid w:val="00F211A5"/>
    <w:rsid w:val="00F21480"/>
    <w:rsid w:val="00F22920"/>
    <w:rsid w:val="00F229EE"/>
    <w:rsid w:val="00F22FF1"/>
    <w:rsid w:val="00F2304F"/>
    <w:rsid w:val="00F23A0A"/>
    <w:rsid w:val="00F2400F"/>
    <w:rsid w:val="00F249EC"/>
    <w:rsid w:val="00F25DFF"/>
    <w:rsid w:val="00F25EC0"/>
    <w:rsid w:val="00F2626B"/>
    <w:rsid w:val="00F263E3"/>
    <w:rsid w:val="00F27742"/>
    <w:rsid w:val="00F27770"/>
    <w:rsid w:val="00F30471"/>
    <w:rsid w:val="00F312D7"/>
    <w:rsid w:val="00F31335"/>
    <w:rsid w:val="00F31C3A"/>
    <w:rsid w:val="00F31DEA"/>
    <w:rsid w:val="00F327E6"/>
    <w:rsid w:val="00F32992"/>
    <w:rsid w:val="00F33070"/>
    <w:rsid w:val="00F33189"/>
    <w:rsid w:val="00F33636"/>
    <w:rsid w:val="00F341AF"/>
    <w:rsid w:val="00F34490"/>
    <w:rsid w:val="00F353B5"/>
    <w:rsid w:val="00F36323"/>
    <w:rsid w:val="00F4008D"/>
    <w:rsid w:val="00F40B95"/>
    <w:rsid w:val="00F419B2"/>
    <w:rsid w:val="00F42194"/>
    <w:rsid w:val="00F422B8"/>
    <w:rsid w:val="00F42998"/>
    <w:rsid w:val="00F4306C"/>
    <w:rsid w:val="00F43722"/>
    <w:rsid w:val="00F446E6"/>
    <w:rsid w:val="00F44B7F"/>
    <w:rsid w:val="00F4619A"/>
    <w:rsid w:val="00F46C42"/>
    <w:rsid w:val="00F46F8D"/>
    <w:rsid w:val="00F471C4"/>
    <w:rsid w:val="00F4788F"/>
    <w:rsid w:val="00F47895"/>
    <w:rsid w:val="00F47EA2"/>
    <w:rsid w:val="00F50386"/>
    <w:rsid w:val="00F50E6E"/>
    <w:rsid w:val="00F511F9"/>
    <w:rsid w:val="00F516E3"/>
    <w:rsid w:val="00F5171D"/>
    <w:rsid w:val="00F51C57"/>
    <w:rsid w:val="00F52A28"/>
    <w:rsid w:val="00F55AC7"/>
    <w:rsid w:val="00F56560"/>
    <w:rsid w:val="00F5664A"/>
    <w:rsid w:val="00F56B37"/>
    <w:rsid w:val="00F60E85"/>
    <w:rsid w:val="00F60FC3"/>
    <w:rsid w:val="00F615C9"/>
    <w:rsid w:val="00F6161B"/>
    <w:rsid w:val="00F61A30"/>
    <w:rsid w:val="00F625BE"/>
    <w:rsid w:val="00F62E95"/>
    <w:rsid w:val="00F6306F"/>
    <w:rsid w:val="00F63C05"/>
    <w:rsid w:val="00F63ECF"/>
    <w:rsid w:val="00F657D4"/>
    <w:rsid w:val="00F65ECB"/>
    <w:rsid w:val="00F67760"/>
    <w:rsid w:val="00F6790D"/>
    <w:rsid w:val="00F702AB"/>
    <w:rsid w:val="00F7154C"/>
    <w:rsid w:val="00F72027"/>
    <w:rsid w:val="00F72BAB"/>
    <w:rsid w:val="00F730FD"/>
    <w:rsid w:val="00F74A60"/>
    <w:rsid w:val="00F751DC"/>
    <w:rsid w:val="00F75ADC"/>
    <w:rsid w:val="00F766B4"/>
    <w:rsid w:val="00F77536"/>
    <w:rsid w:val="00F800F0"/>
    <w:rsid w:val="00F8141B"/>
    <w:rsid w:val="00F8156D"/>
    <w:rsid w:val="00F818A9"/>
    <w:rsid w:val="00F819DA"/>
    <w:rsid w:val="00F81D52"/>
    <w:rsid w:val="00F83D64"/>
    <w:rsid w:val="00F840FA"/>
    <w:rsid w:val="00F84234"/>
    <w:rsid w:val="00F8444B"/>
    <w:rsid w:val="00F8464E"/>
    <w:rsid w:val="00F846E1"/>
    <w:rsid w:val="00F871EA"/>
    <w:rsid w:val="00F879FB"/>
    <w:rsid w:val="00F87CFF"/>
    <w:rsid w:val="00F9041A"/>
    <w:rsid w:val="00F90459"/>
    <w:rsid w:val="00F9049B"/>
    <w:rsid w:val="00F91399"/>
    <w:rsid w:val="00F917CE"/>
    <w:rsid w:val="00F91C40"/>
    <w:rsid w:val="00F92BCA"/>
    <w:rsid w:val="00F9317A"/>
    <w:rsid w:val="00F94440"/>
    <w:rsid w:val="00F95DD2"/>
    <w:rsid w:val="00F9611C"/>
    <w:rsid w:val="00F969C3"/>
    <w:rsid w:val="00F96A2D"/>
    <w:rsid w:val="00F9723F"/>
    <w:rsid w:val="00F973A6"/>
    <w:rsid w:val="00F97AC5"/>
    <w:rsid w:val="00F97C33"/>
    <w:rsid w:val="00F97DB7"/>
    <w:rsid w:val="00FA091D"/>
    <w:rsid w:val="00FA1AE3"/>
    <w:rsid w:val="00FA1EDD"/>
    <w:rsid w:val="00FA20AE"/>
    <w:rsid w:val="00FA2760"/>
    <w:rsid w:val="00FA3B0D"/>
    <w:rsid w:val="00FA5B18"/>
    <w:rsid w:val="00FA5FBA"/>
    <w:rsid w:val="00FA6061"/>
    <w:rsid w:val="00FA6293"/>
    <w:rsid w:val="00FA76A5"/>
    <w:rsid w:val="00FB06DE"/>
    <w:rsid w:val="00FB11D5"/>
    <w:rsid w:val="00FB2D36"/>
    <w:rsid w:val="00FB3236"/>
    <w:rsid w:val="00FB3A6E"/>
    <w:rsid w:val="00FB3A9D"/>
    <w:rsid w:val="00FB4244"/>
    <w:rsid w:val="00FB42E7"/>
    <w:rsid w:val="00FB43B3"/>
    <w:rsid w:val="00FB4543"/>
    <w:rsid w:val="00FB4808"/>
    <w:rsid w:val="00FB4A98"/>
    <w:rsid w:val="00FB52A5"/>
    <w:rsid w:val="00FB6404"/>
    <w:rsid w:val="00FB6608"/>
    <w:rsid w:val="00FB699F"/>
    <w:rsid w:val="00FB6DA6"/>
    <w:rsid w:val="00FB7655"/>
    <w:rsid w:val="00FB7C1C"/>
    <w:rsid w:val="00FB7FB7"/>
    <w:rsid w:val="00FC05DA"/>
    <w:rsid w:val="00FC150C"/>
    <w:rsid w:val="00FC19D6"/>
    <w:rsid w:val="00FC1A62"/>
    <w:rsid w:val="00FC2029"/>
    <w:rsid w:val="00FC226C"/>
    <w:rsid w:val="00FC33A8"/>
    <w:rsid w:val="00FC3BD1"/>
    <w:rsid w:val="00FC45BC"/>
    <w:rsid w:val="00FC49B4"/>
    <w:rsid w:val="00FC4C30"/>
    <w:rsid w:val="00FC4C55"/>
    <w:rsid w:val="00FC5D54"/>
    <w:rsid w:val="00FC5F81"/>
    <w:rsid w:val="00FC6002"/>
    <w:rsid w:val="00FC6954"/>
    <w:rsid w:val="00FC79BA"/>
    <w:rsid w:val="00FC7F96"/>
    <w:rsid w:val="00FD0158"/>
    <w:rsid w:val="00FD1AC8"/>
    <w:rsid w:val="00FD1B10"/>
    <w:rsid w:val="00FD3043"/>
    <w:rsid w:val="00FD31D4"/>
    <w:rsid w:val="00FD33BF"/>
    <w:rsid w:val="00FD4536"/>
    <w:rsid w:val="00FD593A"/>
    <w:rsid w:val="00FD6B07"/>
    <w:rsid w:val="00FD6EF3"/>
    <w:rsid w:val="00FD724D"/>
    <w:rsid w:val="00FD7D72"/>
    <w:rsid w:val="00FE017B"/>
    <w:rsid w:val="00FE01FC"/>
    <w:rsid w:val="00FE02D3"/>
    <w:rsid w:val="00FE0411"/>
    <w:rsid w:val="00FE10AD"/>
    <w:rsid w:val="00FE1198"/>
    <w:rsid w:val="00FE1355"/>
    <w:rsid w:val="00FE1F29"/>
    <w:rsid w:val="00FE2518"/>
    <w:rsid w:val="00FE2748"/>
    <w:rsid w:val="00FE2A41"/>
    <w:rsid w:val="00FE2DB1"/>
    <w:rsid w:val="00FE43E9"/>
    <w:rsid w:val="00FE50A5"/>
    <w:rsid w:val="00FE58CA"/>
    <w:rsid w:val="00FE5B32"/>
    <w:rsid w:val="00FE6573"/>
    <w:rsid w:val="00FE6AB1"/>
    <w:rsid w:val="00FE6C8A"/>
    <w:rsid w:val="00FE7D80"/>
    <w:rsid w:val="00FF1D30"/>
    <w:rsid w:val="00FF1D6B"/>
    <w:rsid w:val="00FF1E5E"/>
    <w:rsid w:val="00FF2101"/>
    <w:rsid w:val="00FF2459"/>
    <w:rsid w:val="00FF312A"/>
    <w:rsid w:val="00FF4AAA"/>
    <w:rsid w:val="00FF54B2"/>
    <w:rsid w:val="00FF5DEF"/>
    <w:rsid w:val="00FF6E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41"/>
    <w:rPr>
      <w:sz w:val="24"/>
      <w:szCs w:val="24"/>
      <w:lang w:val="en-GB" w:eastAsia="en-US"/>
    </w:rPr>
  </w:style>
  <w:style w:type="paragraph" w:styleId="Heading1">
    <w:name w:val="heading 1"/>
    <w:basedOn w:val="Normal"/>
    <w:next w:val="Normal"/>
    <w:qFormat/>
    <w:rsid w:val="00A92D41"/>
    <w:pPr>
      <w:keepNext/>
      <w:outlineLvl w:val="0"/>
    </w:pPr>
    <w:rPr>
      <w:b/>
      <w:bCs/>
      <w:lang w:val="el-GR"/>
    </w:rPr>
  </w:style>
  <w:style w:type="paragraph" w:styleId="Heading2">
    <w:name w:val="heading 2"/>
    <w:basedOn w:val="Normal"/>
    <w:next w:val="Normal"/>
    <w:qFormat/>
    <w:rsid w:val="00A92D41"/>
    <w:pPr>
      <w:keepNext/>
      <w:jc w:val="center"/>
      <w:outlineLvl w:val="1"/>
    </w:pPr>
    <w:rPr>
      <w:b/>
      <w:bCs/>
      <w:u w:val="single"/>
      <w:lang w:val="el-GR"/>
    </w:rPr>
  </w:style>
  <w:style w:type="paragraph" w:styleId="Heading3">
    <w:name w:val="heading 3"/>
    <w:basedOn w:val="Normal"/>
    <w:next w:val="Normal"/>
    <w:qFormat/>
    <w:rsid w:val="00A92D41"/>
    <w:pPr>
      <w:keepNext/>
      <w:ind w:left="360"/>
      <w:outlineLvl w:val="2"/>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92D41"/>
    <w:pPr>
      <w:ind w:left="360"/>
    </w:pPr>
    <w:rPr>
      <w:lang w:val="el-GR"/>
    </w:rPr>
  </w:style>
  <w:style w:type="paragraph" w:styleId="BodyTextIndent2">
    <w:name w:val="Body Text Indent 2"/>
    <w:basedOn w:val="Normal"/>
    <w:rsid w:val="00A92D41"/>
    <w:pPr>
      <w:ind w:left="360"/>
      <w:jc w:val="center"/>
    </w:pPr>
    <w:rPr>
      <w:u w:val="single"/>
      <w:lang w:val="el-GR"/>
    </w:rPr>
  </w:style>
  <w:style w:type="paragraph" w:styleId="BodyTextIndent3">
    <w:name w:val="Body Text Indent 3"/>
    <w:basedOn w:val="Normal"/>
    <w:link w:val="BodyTextIndent3Char"/>
    <w:uiPriority w:val="99"/>
    <w:rsid w:val="00A92D41"/>
    <w:pPr>
      <w:ind w:left="360"/>
      <w:jc w:val="center"/>
    </w:pPr>
    <w:rPr>
      <w:b/>
      <w:bCs/>
      <w:u w:val="single"/>
      <w:lang w:val="el-GR"/>
    </w:rPr>
  </w:style>
  <w:style w:type="paragraph" w:styleId="Header">
    <w:name w:val="header"/>
    <w:basedOn w:val="Normal"/>
    <w:rsid w:val="004D3CE9"/>
    <w:pPr>
      <w:tabs>
        <w:tab w:val="center" w:pos="4153"/>
        <w:tab w:val="right" w:pos="8306"/>
      </w:tabs>
    </w:pPr>
  </w:style>
  <w:style w:type="character" w:styleId="PageNumber">
    <w:name w:val="page number"/>
    <w:basedOn w:val="DefaultParagraphFont"/>
    <w:rsid w:val="004D3CE9"/>
  </w:style>
  <w:style w:type="paragraph" w:styleId="Footer">
    <w:name w:val="footer"/>
    <w:basedOn w:val="Normal"/>
    <w:rsid w:val="004E4A16"/>
    <w:pPr>
      <w:tabs>
        <w:tab w:val="center" w:pos="4153"/>
        <w:tab w:val="right" w:pos="8306"/>
      </w:tabs>
    </w:pPr>
  </w:style>
  <w:style w:type="table" w:styleId="TableGrid">
    <w:name w:val="Table Grid"/>
    <w:basedOn w:val="TableNormal"/>
    <w:rsid w:val="009E1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71AA"/>
    <w:rPr>
      <w:rFonts w:ascii="Tahoma" w:hAnsi="Tahoma" w:cs="Tahoma"/>
      <w:sz w:val="16"/>
      <w:szCs w:val="16"/>
    </w:rPr>
  </w:style>
  <w:style w:type="character" w:styleId="CommentReference">
    <w:name w:val="annotation reference"/>
    <w:basedOn w:val="DefaultParagraphFont"/>
    <w:semiHidden/>
    <w:rsid w:val="001D3D36"/>
    <w:rPr>
      <w:sz w:val="16"/>
      <w:szCs w:val="16"/>
    </w:rPr>
  </w:style>
  <w:style w:type="paragraph" w:styleId="CommentText">
    <w:name w:val="annotation text"/>
    <w:basedOn w:val="Normal"/>
    <w:semiHidden/>
    <w:rsid w:val="001D3D36"/>
    <w:rPr>
      <w:sz w:val="20"/>
      <w:szCs w:val="20"/>
    </w:rPr>
  </w:style>
  <w:style w:type="paragraph" w:styleId="CommentSubject">
    <w:name w:val="annotation subject"/>
    <w:basedOn w:val="CommentText"/>
    <w:next w:val="CommentText"/>
    <w:semiHidden/>
    <w:rsid w:val="00763577"/>
    <w:rPr>
      <w:b/>
      <w:bCs/>
    </w:rPr>
  </w:style>
  <w:style w:type="character" w:customStyle="1" w:styleId="BodyTextIndent3Char">
    <w:name w:val="Body Text Indent 3 Char"/>
    <w:basedOn w:val="DefaultParagraphFont"/>
    <w:link w:val="BodyTextIndent3"/>
    <w:uiPriority w:val="99"/>
    <w:locked/>
    <w:rsid w:val="00EF0EBE"/>
    <w:rPr>
      <w:b/>
      <w:bCs/>
      <w:sz w:val="24"/>
      <w:szCs w:val="24"/>
      <w:u w:val="single"/>
      <w:lang w:val="el-GR"/>
    </w:rPr>
  </w:style>
  <w:style w:type="character" w:customStyle="1" w:styleId="BalloonTextChar">
    <w:name w:val="Balloon Text Char"/>
    <w:basedOn w:val="DefaultParagraphFont"/>
    <w:link w:val="BalloonText"/>
    <w:uiPriority w:val="99"/>
    <w:semiHidden/>
    <w:rsid w:val="00EF0EBE"/>
    <w:rPr>
      <w:rFonts w:ascii="Tahoma" w:hAnsi="Tahoma" w:cs="Tahoma"/>
      <w:sz w:val="16"/>
      <w:szCs w:val="16"/>
      <w:lang w:val="en-GB"/>
    </w:rPr>
  </w:style>
  <w:style w:type="paragraph" w:styleId="ListParagraph">
    <w:name w:val="List Paragraph"/>
    <w:basedOn w:val="Normal"/>
    <w:uiPriority w:val="34"/>
    <w:qFormat/>
    <w:rsid w:val="00A93DE5"/>
    <w:pPr>
      <w:ind w:left="720"/>
      <w:contextualSpacing/>
    </w:pPr>
  </w:style>
  <w:style w:type="paragraph" w:styleId="Revision">
    <w:name w:val="Revision"/>
    <w:hidden/>
    <w:uiPriority w:val="99"/>
    <w:semiHidden/>
    <w:rsid w:val="008226ED"/>
    <w:rPr>
      <w:sz w:val="24"/>
      <w:szCs w:val="24"/>
      <w:lang w:val="en-GB" w:eastAsia="en-US"/>
    </w:rPr>
  </w:style>
  <w:style w:type="paragraph" w:styleId="FootnoteText">
    <w:name w:val="footnote text"/>
    <w:basedOn w:val="Normal"/>
    <w:link w:val="FootnoteTextChar"/>
    <w:rsid w:val="00290840"/>
    <w:rPr>
      <w:sz w:val="20"/>
      <w:szCs w:val="20"/>
    </w:rPr>
  </w:style>
  <w:style w:type="character" w:customStyle="1" w:styleId="FootnoteTextChar">
    <w:name w:val="Footnote Text Char"/>
    <w:basedOn w:val="DefaultParagraphFont"/>
    <w:link w:val="FootnoteText"/>
    <w:rsid w:val="00290840"/>
    <w:rPr>
      <w:lang w:val="en-GB" w:eastAsia="en-US"/>
    </w:rPr>
  </w:style>
  <w:style w:type="character" w:styleId="FootnoteReference">
    <w:name w:val="footnote reference"/>
    <w:basedOn w:val="DefaultParagraphFont"/>
    <w:rsid w:val="00290840"/>
    <w:rPr>
      <w:vertAlign w:val="superscript"/>
    </w:rPr>
  </w:style>
  <w:style w:type="paragraph" w:customStyle="1" w:styleId="Default">
    <w:name w:val="Default"/>
    <w:basedOn w:val="Normal"/>
    <w:rsid w:val="00290840"/>
    <w:pPr>
      <w:autoSpaceDE w:val="0"/>
      <w:autoSpaceDN w:val="0"/>
    </w:pPr>
    <w:rPr>
      <w:rFonts w:ascii="EUAlbertina" w:eastAsia="Calibri" w:hAnsi="EUAlbertina"/>
      <w:color w:val="000000"/>
      <w:lang w:val="el-GR" w:eastAsia="el-GR"/>
    </w:rPr>
  </w:style>
  <w:style w:type="character" w:customStyle="1" w:styleId="BodyTextIndentChar">
    <w:name w:val="Body Text Indent Char"/>
    <w:basedOn w:val="DefaultParagraphFont"/>
    <w:link w:val="BodyTextIndent"/>
    <w:rsid w:val="000B6C53"/>
    <w:rPr>
      <w:sz w:val="24"/>
      <w:szCs w:val="24"/>
      <w:lang w:eastAsia="en-US"/>
    </w:rPr>
  </w:style>
  <w:style w:type="paragraph" w:customStyle="1" w:styleId="a">
    <w:name w:val="Óþìá êåéìÝíïõ"/>
    <w:basedOn w:val="Normal"/>
    <w:rsid w:val="00AD1AB9"/>
    <w:pPr>
      <w:spacing w:line="360" w:lineRule="auto"/>
      <w:jc w:val="both"/>
    </w:pPr>
    <w:rPr>
      <w:rFonts w:eastAsia="Calibri"/>
      <w:sz w:val="22"/>
      <w:szCs w:val="22"/>
      <w:lang w:val="en-US"/>
    </w:rPr>
  </w:style>
</w:styles>
</file>

<file path=word/webSettings.xml><?xml version="1.0" encoding="utf-8"?>
<w:webSettings xmlns:r="http://schemas.openxmlformats.org/officeDocument/2006/relationships" xmlns:w="http://schemas.openxmlformats.org/wordprocessingml/2006/main">
  <w:divs>
    <w:div w:id="13045629">
      <w:bodyDiv w:val="1"/>
      <w:marLeft w:val="0"/>
      <w:marRight w:val="0"/>
      <w:marTop w:val="0"/>
      <w:marBottom w:val="0"/>
      <w:divBdr>
        <w:top w:val="none" w:sz="0" w:space="0" w:color="auto"/>
        <w:left w:val="none" w:sz="0" w:space="0" w:color="auto"/>
        <w:bottom w:val="none" w:sz="0" w:space="0" w:color="auto"/>
        <w:right w:val="none" w:sz="0" w:space="0" w:color="auto"/>
      </w:divBdr>
    </w:div>
    <w:div w:id="44373991">
      <w:bodyDiv w:val="1"/>
      <w:marLeft w:val="0"/>
      <w:marRight w:val="0"/>
      <w:marTop w:val="0"/>
      <w:marBottom w:val="0"/>
      <w:divBdr>
        <w:top w:val="none" w:sz="0" w:space="0" w:color="auto"/>
        <w:left w:val="none" w:sz="0" w:space="0" w:color="auto"/>
        <w:bottom w:val="none" w:sz="0" w:space="0" w:color="auto"/>
        <w:right w:val="none" w:sz="0" w:space="0" w:color="auto"/>
      </w:divBdr>
    </w:div>
    <w:div w:id="108087062">
      <w:bodyDiv w:val="1"/>
      <w:marLeft w:val="0"/>
      <w:marRight w:val="0"/>
      <w:marTop w:val="0"/>
      <w:marBottom w:val="0"/>
      <w:divBdr>
        <w:top w:val="none" w:sz="0" w:space="0" w:color="auto"/>
        <w:left w:val="none" w:sz="0" w:space="0" w:color="auto"/>
        <w:bottom w:val="none" w:sz="0" w:space="0" w:color="auto"/>
        <w:right w:val="none" w:sz="0" w:space="0" w:color="auto"/>
      </w:divBdr>
    </w:div>
    <w:div w:id="181820943">
      <w:bodyDiv w:val="1"/>
      <w:marLeft w:val="0"/>
      <w:marRight w:val="0"/>
      <w:marTop w:val="0"/>
      <w:marBottom w:val="0"/>
      <w:divBdr>
        <w:top w:val="none" w:sz="0" w:space="0" w:color="auto"/>
        <w:left w:val="none" w:sz="0" w:space="0" w:color="auto"/>
        <w:bottom w:val="none" w:sz="0" w:space="0" w:color="auto"/>
        <w:right w:val="none" w:sz="0" w:space="0" w:color="auto"/>
      </w:divBdr>
    </w:div>
    <w:div w:id="218636529">
      <w:bodyDiv w:val="1"/>
      <w:marLeft w:val="0"/>
      <w:marRight w:val="0"/>
      <w:marTop w:val="0"/>
      <w:marBottom w:val="0"/>
      <w:divBdr>
        <w:top w:val="none" w:sz="0" w:space="0" w:color="auto"/>
        <w:left w:val="none" w:sz="0" w:space="0" w:color="auto"/>
        <w:bottom w:val="none" w:sz="0" w:space="0" w:color="auto"/>
        <w:right w:val="none" w:sz="0" w:space="0" w:color="auto"/>
      </w:divBdr>
    </w:div>
    <w:div w:id="262030363">
      <w:bodyDiv w:val="1"/>
      <w:marLeft w:val="0"/>
      <w:marRight w:val="0"/>
      <w:marTop w:val="0"/>
      <w:marBottom w:val="0"/>
      <w:divBdr>
        <w:top w:val="none" w:sz="0" w:space="0" w:color="auto"/>
        <w:left w:val="none" w:sz="0" w:space="0" w:color="auto"/>
        <w:bottom w:val="none" w:sz="0" w:space="0" w:color="auto"/>
        <w:right w:val="none" w:sz="0" w:space="0" w:color="auto"/>
      </w:divBdr>
    </w:div>
    <w:div w:id="272906703">
      <w:bodyDiv w:val="1"/>
      <w:marLeft w:val="0"/>
      <w:marRight w:val="0"/>
      <w:marTop w:val="0"/>
      <w:marBottom w:val="0"/>
      <w:divBdr>
        <w:top w:val="none" w:sz="0" w:space="0" w:color="auto"/>
        <w:left w:val="none" w:sz="0" w:space="0" w:color="auto"/>
        <w:bottom w:val="none" w:sz="0" w:space="0" w:color="auto"/>
        <w:right w:val="none" w:sz="0" w:space="0" w:color="auto"/>
      </w:divBdr>
    </w:div>
    <w:div w:id="304552348">
      <w:bodyDiv w:val="1"/>
      <w:marLeft w:val="0"/>
      <w:marRight w:val="0"/>
      <w:marTop w:val="0"/>
      <w:marBottom w:val="0"/>
      <w:divBdr>
        <w:top w:val="none" w:sz="0" w:space="0" w:color="auto"/>
        <w:left w:val="none" w:sz="0" w:space="0" w:color="auto"/>
        <w:bottom w:val="none" w:sz="0" w:space="0" w:color="auto"/>
        <w:right w:val="none" w:sz="0" w:space="0" w:color="auto"/>
      </w:divBdr>
    </w:div>
    <w:div w:id="306474972">
      <w:bodyDiv w:val="1"/>
      <w:marLeft w:val="0"/>
      <w:marRight w:val="0"/>
      <w:marTop w:val="0"/>
      <w:marBottom w:val="0"/>
      <w:divBdr>
        <w:top w:val="none" w:sz="0" w:space="0" w:color="auto"/>
        <w:left w:val="none" w:sz="0" w:space="0" w:color="auto"/>
        <w:bottom w:val="none" w:sz="0" w:space="0" w:color="auto"/>
        <w:right w:val="none" w:sz="0" w:space="0" w:color="auto"/>
      </w:divBdr>
    </w:div>
    <w:div w:id="356350318">
      <w:bodyDiv w:val="1"/>
      <w:marLeft w:val="0"/>
      <w:marRight w:val="0"/>
      <w:marTop w:val="0"/>
      <w:marBottom w:val="0"/>
      <w:divBdr>
        <w:top w:val="none" w:sz="0" w:space="0" w:color="auto"/>
        <w:left w:val="none" w:sz="0" w:space="0" w:color="auto"/>
        <w:bottom w:val="none" w:sz="0" w:space="0" w:color="auto"/>
        <w:right w:val="none" w:sz="0" w:space="0" w:color="auto"/>
      </w:divBdr>
    </w:div>
    <w:div w:id="513769109">
      <w:bodyDiv w:val="1"/>
      <w:marLeft w:val="0"/>
      <w:marRight w:val="0"/>
      <w:marTop w:val="0"/>
      <w:marBottom w:val="0"/>
      <w:divBdr>
        <w:top w:val="none" w:sz="0" w:space="0" w:color="auto"/>
        <w:left w:val="none" w:sz="0" w:space="0" w:color="auto"/>
        <w:bottom w:val="none" w:sz="0" w:space="0" w:color="auto"/>
        <w:right w:val="none" w:sz="0" w:space="0" w:color="auto"/>
      </w:divBdr>
    </w:div>
    <w:div w:id="526405063">
      <w:bodyDiv w:val="1"/>
      <w:marLeft w:val="0"/>
      <w:marRight w:val="0"/>
      <w:marTop w:val="0"/>
      <w:marBottom w:val="0"/>
      <w:divBdr>
        <w:top w:val="none" w:sz="0" w:space="0" w:color="auto"/>
        <w:left w:val="none" w:sz="0" w:space="0" w:color="auto"/>
        <w:bottom w:val="none" w:sz="0" w:space="0" w:color="auto"/>
        <w:right w:val="none" w:sz="0" w:space="0" w:color="auto"/>
      </w:divBdr>
    </w:div>
    <w:div w:id="568033272">
      <w:bodyDiv w:val="1"/>
      <w:marLeft w:val="0"/>
      <w:marRight w:val="0"/>
      <w:marTop w:val="0"/>
      <w:marBottom w:val="0"/>
      <w:divBdr>
        <w:top w:val="none" w:sz="0" w:space="0" w:color="auto"/>
        <w:left w:val="none" w:sz="0" w:space="0" w:color="auto"/>
        <w:bottom w:val="none" w:sz="0" w:space="0" w:color="auto"/>
        <w:right w:val="none" w:sz="0" w:space="0" w:color="auto"/>
      </w:divBdr>
    </w:div>
    <w:div w:id="607396788">
      <w:bodyDiv w:val="1"/>
      <w:marLeft w:val="0"/>
      <w:marRight w:val="0"/>
      <w:marTop w:val="0"/>
      <w:marBottom w:val="0"/>
      <w:divBdr>
        <w:top w:val="none" w:sz="0" w:space="0" w:color="auto"/>
        <w:left w:val="none" w:sz="0" w:space="0" w:color="auto"/>
        <w:bottom w:val="none" w:sz="0" w:space="0" w:color="auto"/>
        <w:right w:val="none" w:sz="0" w:space="0" w:color="auto"/>
      </w:divBdr>
    </w:div>
    <w:div w:id="610748529">
      <w:bodyDiv w:val="1"/>
      <w:marLeft w:val="0"/>
      <w:marRight w:val="0"/>
      <w:marTop w:val="0"/>
      <w:marBottom w:val="0"/>
      <w:divBdr>
        <w:top w:val="none" w:sz="0" w:space="0" w:color="auto"/>
        <w:left w:val="none" w:sz="0" w:space="0" w:color="auto"/>
        <w:bottom w:val="none" w:sz="0" w:space="0" w:color="auto"/>
        <w:right w:val="none" w:sz="0" w:space="0" w:color="auto"/>
      </w:divBdr>
    </w:div>
    <w:div w:id="711687765">
      <w:bodyDiv w:val="1"/>
      <w:marLeft w:val="0"/>
      <w:marRight w:val="0"/>
      <w:marTop w:val="0"/>
      <w:marBottom w:val="0"/>
      <w:divBdr>
        <w:top w:val="none" w:sz="0" w:space="0" w:color="auto"/>
        <w:left w:val="none" w:sz="0" w:space="0" w:color="auto"/>
        <w:bottom w:val="none" w:sz="0" w:space="0" w:color="auto"/>
        <w:right w:val="none" w:sz="0" w:space="0" w:color="auto"/>
      </w:divBdr>
    </w:div>
    <w:div w:id="725418607">
      <w:bodyDiv w:val="1"/>
      <w:marLeft w:val="0"/>
      <w:marRight w:val="0"/>
      <w:marTop w:val="0"/>
      <w:marBottom w:val="0"/>
      <w:divBdr>
        <w:top w:val="none" w:sz="0" w:space="0" w:color="auto"/>
        <w:left w:val="none" w:sz="0" w:space="0" w:color="auto"/>
        <w:bottom w:val="none" w:sz="0" w:space="0" w:color="auto"/>
        <w:right w:val="none" w:sz="0" w:space="0" w:color="auto"/>
      </w:divBdr>
    </w:div>
    <w:div w:id="736171623">
      <w:bodyDiv w:val="1"/>
      <w:marLeft w:val="0"/>
      <w:marRight w:val="0"/>
      <w:marTop w:val="0"/>
      <w:marBottom w:val="0"/>
      <w:divBdr>
        <w:top w:val="none" w:sz="0" w:space="0" w:color="auto"/>
        <w:left w:val="none" w:sz="0" w:space="0" w:color="auto"/>
        <w:bottom w:val="none" w:sz="0" w:space="0" w:color="auto"/>
        <w:right w:val="none" w:sz="0" w:space="0" w:color="auto"/>
      </w:divBdr>
    </w:div>
    <w:div w:id="796291027">
      <w:bodyDiv w:val="1"/>
      <w:marLeft w:val="0"/>
      <w:marRight w:val="0"/>
      <w:marTop w:val="0"/>
      <w:marBottom w:val="0"/>
      <w:divBdr>
        <w:top w:val="none" w:sz="0" w:space="0" w:color="auto"/>
        <w:left w:val="none" w:sz="0" w:space="0" w:color="auto"/>
        <w:bottom w:val="none" w:sz="0" w:space="0" w:color="auto"/>
        <w:right w:val="none" w:sz="0" w:space="0" w:color="auto"/>
      </w:divBdr>
    </w:div>
    <w:div w:id="817649249">
      <w:bodyDiv w:val="1"/>
      <w:marLeft w:val="0"/>
      <w:marRight w:val="0"/>
      <w:marTop w:val="0"/>
      <w:marBottom w:val="0"/>
      <w:divBdr>
        <w:top w:val="none" w:sz="0" w:space="0" w:color="auto"/>
        <w:left w:val="none" w:sz="0" w:space="0" w:color="auto"/>
        <w:bottom w:val="none" w:sz="0" w:space="0" w:color="auto"/>
        <w:right w:val="none" w:sz="0" w:space="0" w:color="auto"/>
      </w:divBdr>
    </w:div>
    <w:div w:id="869143408">
      <w:bodyDiv w:val="1"/>
      <w:marLeft w:val="0"/>
      <w:marRight w:val="0"/>
      <w:marTop w:val="0"/>
      <w:marBottom w:val="0"/>
      <w:divBdr>
        <w:top w:val="none" w:sz="0" w:space="0" w:color="auto"/>
        <w:left w:val="none" w:sz="0" w:space="0" w:color="auto"/>
        <w:bottom w:val="none" w:sz="0" w:space="0" w:color="auto"/>
        <w:right w:val="none" w:sz="0" w:space="0" w:color="auto"/>
      </w:divBdr>
    </w:div>
    <w:div w:id="923682102">
      <w:bodyDiv w:val="1"/>
      <w:marLeft w:val="0"/>
      <w:marRight w:val="0"/>
      <w:marTop w:val="0"/>
      <w:marBottom w:val="0"/>
      <w:divBdr>
        <w:top w:val="none" w:sz="0" w:space="0" w:color="auto"/>
        <w:left w:val="none" w:sz="0" w:space="0" w:color="auto"/>
        <w:bottom w:val="none" w:sz="0" w:space="0" w:color="auto"/>
        <w:right w:val="none" w:sz="0" w:space="0" w:color="auto"/>
      </w:divBdr>
    </w:div>
    <w:div w:id="991371033">
      <w:bodyDiv w:val="1"/>
      <w:marLeft w:val="0"/>
      <w:marRight w:val="0"/>
      <w:marTop w:val="0"/>
      <w:marBottom w:val="0"/>
      <w:divBdr>
        <w:top w:val="none" w:sz="0" w:space="0" w:color="auto"/>
        <w:left w:val="none" w:sz="0" w:space="0" w:color="auto"/>
        <w:bottom w:val="none" w:sz="0" w:space="0" w:color="auto"/>
        <w:right w:val="none" w:sz="0" w:space="0" w:color="auto"/>
      </w:divBdr>
    </w:div>
    <w:div w:id="994527786">
      <w:bodyDiv w:val="1"/>
      <w:marLeft w:val="0"/>
      <w:marRight w:val="0"/>
      <w:marTop w:val="0"/>
      <w:marBottom w:val="0"/>
      <w:divBdr>
        <w:top w:val="none" w:sz="0" w:space="0" w:color="auto"/>
        <w:left w:val="none" w:sz="0" w:space="0" w:color="auto"/>
        <w:bottom w:val="none" w:sz="0" w:space="0" w:color="auto"/>
        <w:right w:val="none" w:sz="0" w:space="0" w:color="auto"/>
      </w:divBdr>
    </w:div>
    <w:div w:id="1184977562">
      <w:bodyDiv w:val="1"/>
      <w:marLeft w:val="0"/>
      <w:marRight w:val="0"/>
      <w:marTop w:val="0"/>
      <w:marBottom w:val="0"/>
      <w:divBdr>
        <w:top w:val="none" w:sz="0" w:space="0" w:color="auto"/>
        <w:left w:val="none" w:sz="0" w:space="0" w:color="auto"/>
        <w:bottom w:val="none" w:sz="0" w:space="0" w:color="auto"/>
        <w:right w:val="none" w:sz="0" w:space="0" w:color="auto"/>
      </w:divBdr>
    </w:div>
    <w:div w:id="1218011025">
      <w:bodyDiv w:val="1"/>
      <w:marLeft w:val="0"/>
      <w:marRight w:val="0"/>
      <w:marTop w:val="0"/>
      <w:marBottom w:val="0"/>
      <w:divBdr>
        <w:top w:val="none" w:sz="0" w:space="0" w:color="auto"/>
        <w:left w:val="none" w:sz="0" w:space="0" w:color="auto"/>
        <w:bottom w:val="none" w:sz="0" w:space="0" w:color="auto"/>
        <w:right w:val="none" w:sz="0" w:space="0" w:color="auto"/>
      </w:divBdr>
    </w:div>
    <w:div w:id="1306857015">
      <w:bodyDiv w:val="1"/>
      <w:marLeft w:val="0"/>
      <w:marRight w:val="0"/>
      <w:marTop w:val="0"/>
      <w:marBottom w:val="0"/>
      <w:divBdr>
        <w:top w:val="none" w:sz="0" w:space="0" w:color="auto"/>
        <w:left w:val="none" w:sz="0" w:space="0" w:color="auto"/>
        <w:bottom w:val="none" w:sz="0" w:space="0" w:color="auto"/>
        <w:right w:val="none" w:sz="0" w:space="0" w:color="auto"/>
      </w:divBdr>
    </w:div>
    <w:div w:id="1452550876">
      <w:bodyDiv w:val="1"/>
      <w:marLeft w:val="0"/>
      <w:marRight w:val="0"/>
      <w:marTop w:val="0"/>
      <w:marBottom w:val="0"/>
      <w:divBdr>
        <w:top w:val="none" w:sz="0" w:space="0" w:color="auto"/>
        <w:left w:val="none" w:sz="0" w:space="0" w:color="auto"/>
        <w:bottom w:val="none" w:sz="0" w:space="0" w:color="auto"/>
        <w:right w:val="none" w:sz="0" w:space="0" w:color="auto"/>
      </w:divBdr>
    </w:div>
    <w:div w:id="1494295431">
      <w:bodyDiv w:val="1"/>
      <w:marLeft w:val="0"/>
      <w:marRight w:val="0"/>
      <w:marTop w:val="0"/>
      <w:marBottom w:val="0"/>
      <w:divBdr>
        <w:top w:val="none" w:sz="0" w:space="0" w:color="auto"/>
        <w:left w:val="none" w:sz="0" w:space="0" w:color="auto"/>
        <w:bottom w:val="none" w:sz="0" w:space="0" w:color="auto"/>
        <w:right w:val="none" w:sz="0" w:space="0" w:color="auto"/>
      </w:divBdr>
    </w:div>
    <w:div w:id="1592398872">
      <w:bodyDiv w:val="1"/>
      <w:marLeft w:val="0"/>
      <w:marRight w:val="0"/>
      <w:marTop w:val="0"/>
      <w:marBottom w:val="0"/>
      <w:divBdr>
        <w:top w:val="none" w:sz="0" w:space="0" w:color="auto"/>
        <w:left w:val="none" w:sz="0" w:space="0" w:color="auto"/>
        <w:bottom w:val="none" w:sz="0" w:space="0" w:color="auto"/>
        <w:right w:val="none" w:sz="0" w:space="0" w:color="auto"/>
      </w:divBdr>
    </w:div>
    <w:div w:id="1650599136">
      <w:bodyDiv w:val="1"/>
      <w:marLeft w:val="0"/>
      <w:marRight w:val="0"/>
      <w:marTop w:val="0"/>
      <w:marBottom w:val="0"/>
      <w:divBdr>
        <w:top w:val="none" w:sz="0" w:space="0" w:color="auto"/>
        <w:left w:val="none" w:sz="0" w:space="0" w:color="auto"/>
        <w:bottom w:val="none" w:sz="0" w:space="0" w:color="auto"/>
        <w:right w:val="none" w:sz="0" w:space="0" w:color="auto"/>
      </w:divBdr>
    </w:div>
    <w:div w:id="1669403070">
      <w:bodyDiv w:val="1"/>
      <w:marLeft w:val="0"/>
      <w:marRight w:val="0"/>
      <w:marTop w:val="0"/>
      <w:marBottom w:val="0"/>
      <w:divBdr>
        <w:top w:val="none" w:sz="0" w:space="0" w:color="auto"/>
        <w:left w:val="none" w:sz="0" w:space="0" w:color="auto"/>
        <w:bottom w:val="none" w:sz="0" w:space="0" w:color="auto"/>
        <w:right w:val="none" w:sz="0" w:space="0" w:color="auto"/>
      </w:divBdr>
    </w:div>
    <w:div w:id="1679651715">
      <w:bodyDiv w:val="1"/>
      <w:marLeft w:val="0"/>
      <w:marRight w:val="0"/>
      <w:marTop w:val="0"/>
      <w:marBottom w:val="0"/>
      <w:divBdr>
        <w:top w:val="none" w:sz="0" w:space="0" w:color="auto"/>
        <w:left w:val="none" w:sz="0" w:space="0" w:color="auto"/>
        <w:bottom w:val="none" w:sz="0" w:space="0" w:color="auto"/>
        <w:right w:val="none" w:sz="0" w:space="0" w:color="auto"/>
      </w:divBdr>
    </w:div>
    <w:div w:id="1732072852">
      <w:bodyDiv w:val="1"/>
      <w:marLeft w:val="0"/>
      <w:marRight w:val="0"/>
      <w:marTop w:val="0"/>
      <w:marBottom w:val="0"/>
      <w:divBdr>
        <w:top w:val="none" w:sz="0" w:space="0" w:color="auto"/>
        <w:left w:val="none" w:sz="0" w:space="0" w:color="auto"/>
        <w:bottom w:val="none" w:sz="0" w:space="0" w:color="auto"/>
        <w:right w:val="none" w:sz="0" w:space="0" w:color="auto"/>
      </w:divBdr>
    </w:div>
    <w:div w:id="1779445182">
      <w:bodyDiv w:val="1"/>
      <w:marLeft w:val="0"/>
      <w:marRight w:val="0"/>
      <w:marTop w:val="0"/>
      <w:marBottom w:val="0"/>
      <w:divBdr>
        <w:top w:val="none" w:sz="0" w:space="0" w:color="auto"/>
        <w:left w:val="none" w:sz="0" w:space="0" w:color="auto"/>
        <w:bottom w:val="none" w:sz="0" w:space="0" w:color="auto"/>
        <w:right w:val="none" w:sz="0" w:space="0" w:color="auto"/>
      </w:divBdr>
    </w:div>
    <w:div w:id="1802338204">
      <w:bodyDiv w:val="1"/>
      <w:marLeft w:val="0"/>
      <w:marRight w:val="0"/>
      <w:marTop w:val="0"/>
      <w:marBottom w:val="0"/>
      <w:divBdr>
        <w:top w:val="none" w:sz="0" w:space="0" w:color="auto"/>
        <w:left w:val="none" w:sz="0" w:space="0" w:color="auto"/>
        <w:bottom w:val="none" w:sz="0" w:space="0" w:color="auto"/>
        <w:right w:val="none" w:sz="0" w:space="0" w:color="auto"/>
      </w:divBdr>
    </w:div>
    <w:div w:id="1857962668">
      <w:bodyDiv w:val="1"/>
      <w:marLeft w:val="0"/>
      <w:marRight w:val="0"/>
      <w:marTop w:val="0"/>
      <w:marBottom w:val="0"/>
      <w:divBdr>
        <w:top w:val="none" w:sz="0" w:space="0" w:color="auto"/>
        <w:left w:val="none" w:sz="0" w:space="0" w:color="auto"/>
        <w:bottom w:val="none" w:sz="0" w:space="0" w:color="auto"/>
        <w:right w:val="none" w:sz="0" w:space="0" w:color="auto"/>
      </w:divBdr>
    </w:div>
    <w:div w:id="1881242451">
      <w:bodyDiv w:val="1"/>
      <w:marLeft w:val="0"/>
      <w:marRight w:val="0"/>
      <w:marTop w:val="0"/>
      <w:marBottom w:val="0"/>
      <w:divBdr>
        <w:top w:val="none" w:sz="0" w:space="0" w:color="auto"/>
        <w:left w:val="none" w:sz="0" w:space="0" w:color="auto"/>
        <w:bottom w:val="none" w:sz="0" w:space="0" w:color="auto"/>
        <w:right w:val="none" w:sz="0" w:space="0" w:color="auto"/>
      </w:divBdr>
    </w:div>
    <w:div w:id="1904827552">
      <w:bodyDiv w:val="1"/>
      <w:marLeft w:val="0"/>
      <w:marRight w:val="0"/>
      <w:marTop w:val="0"/>
      <w:marBottom w:val="0"/>
      <w:divBdr>
        <w:top w:val="none" w:sz="0" w:space="0" w:color="auto"/>
        <w:left w:val="none" w:sz="0" w:space="0" w:color="auto"/>
        <w:bottom w:val="none" w:sz="0" w:space="0" w:color="auto"/>
        <w:right w:val="none" w:sz="0" w:space="0" w:color="auto"/>
      </w:divBdr>
    </w:div>
    <w:div w:id="1949390028">
      <w:bodyDiv w:val="1"/>
      <w:marLeft w:val="0"/>
      <w:marRight w:val="0"/>
      <w:marTop w:val="0"/>
      <w:marBottom w:val="0"/>
      <w:divBdr>
        <w:top w:val="none" w:sz="0" w:space="0" w:color="auto"/>
        <w:left w:val="none" w:sz="0" w:space="0" w:color="auto"/>
        <w:bottom w:val="none" w:sz="0" w:space="0" w:color="auto"/>
        <w:right w:val="none" w:sz="0" w:space="0" w:color="auto"/>
      </w:divBdr>
    </w:div>
    <w:div w:id="1991016256">
      <w:bodyDiv w:val="1"/>
      <w:marLeft w:val="0"/>
      <w:marRight w:val="0"/>
      <w:marTop w:val="0"/>
      <w:marBottom w:val="0"/>
      <w:divBdr>
        <w:top w:val="none" w:sz="0" w:space="0" w:color="auto"/>
        <w:left w:val="none" w:sz="0" w:space="0" w:color="auto"/>
        <w:bottom w:val="none" w:sz="0" w:space="0" w:color="auto"/>
        <w:right w:val="none" w:sz="0" w:space="0" w:color="auto"/>
      </w:divBdr>
    </w:div>
    <w:div w:id="20694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27268-0B81-4C67-9211-263F9790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5518</TotalTime>
  <Pages>22</Pages>
  <Words>8052</Words>
  <Characters>43484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ΟΡΓΑΝΙΣΜΟΣ ΑΓΡΟΤΙΚΩΝ ΠΛΗΡΩΜΩΝ</vt:lpstr>
    </vt:vector>
  </TitlesOfParts>
  <Company/>
  <LinksUpToDate>false</LinksUpToDate>
  <CharactersWithSpaces>51434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ΟΡΓΑΝΙΣΜΟΣ ΑΓΡΟΤΙΚΩΝ ΠΛΗΡΩΜΩΝ</dc:title>
  <dc:creator>user</dc:creator>
  <cp:lastModifiedBy>Sokratis Sokratous</cp:lastModifiedBy>
  <cp:revision>373</cp:revision>
  <cp:lastPrinted>2021-10-29T09:14:00Z</cp:lastPrinted>
  <dcterms:created xsi:type="dcterms:W3CDTF">2018-07-04T09:43:00Z</dcterms:created>
  <dcterms:modified xsi:type="dcterms:W3CDTF">2021-11-03T09:37:00Z</dcterms:modified>
</cp:coreProperties>
</file>